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E506BA" w:rsidRPr="00270924" w:rsidRDefault="00C70F58" w:rsidP="00C70F58">
      <w:pPr>
        <w:jc w:val="center"/>
        <w:rPr>
          <w:sz w:val="28"/>
          <w:szCs w:val="28"/>
        </w:rPr>
      </w:pPr>
      <w:bookmarkStart w:id="0" w:name="_Toc31788304"/>
      <w:r w:rsidRPr="00270924">
        <w:rPr>
          <w:sz w:val="28"/>
          <w:szCs w:val="28"/>
        </w:rPr>
        <w:t>Univerzita Palackého v Olomouci</w:t>
      </w:r>
    </w:p>
    <w:p w:rsidR="00C70F58" w:rsidRPr="00270924" w:rsidRDefault="00C70F58" w:rsidP="00C70F58">
      <w:pPr>
        <w:jc w:val="center"/>
        <w:rPr>
          <w:sz w:val="28"/>
          <w:szCs w:val="28"/>
        </w:rPr>
      </w:pPr>
      <w:r w:rsidRPr="00270924">
        <w:rPr>
          <w:sz w:val="28"/>
          <w:szCs w:val="28"/>
        </w:rPr>
        <w:t>Fakulta tělesné kultury</w:t>
      </w:r>
    </w:p>
    <w:p w:rsidR="00C70F58" w:rsidRPr="00270924" w:rsidRDefault="00C70F58" w:rsidP="00C70F58">
      <w:pPr>
        <w:jc w:val="center"/>
        <w:rPr>
          <w:sz w:val="28"/>
          <w:szCs w:val="28"/>
        </w:rPr>
      </w:pPr>
    </w:p>
    <w:p w:rsidR="00C70F58" w:rsidRPr="00270924" w:rsidRDefault="00C70F58" w:rsidP="00C70F58">
      <w:pPr>
        <w:jc w:val="center"/>
        <w:rPr>
          <w:sz w:val="28"/>
          <w:szCs w:val="28"/>
        </w:rPr>
      </w:pPr>
    </w:p>
    <w:p w:rsidR="00C70F58" w:rsidRPr="00270924" w:rsidRDefault="00C70F58" w:rsidP="00C70F58">
      <w:pPr>
        <w:jc w:val="center"/>
        <w:rPr>
          <w:sz w:val="28"/>
          <w:szCs w:val="28"/>
        </w:rPr>
      </w:pPr>
    </w:p>
    <w:p w:rsidR="00C70F58" w:rsidRPr="00270924" w:rsidRDefault="00C70F58" w:rsidP="00C70F58">
      <w:pPr>
        <w:jc w:val="center"/>
        <w:rPr>
          <w:sz w:val="28"/>
          <w:szCs w:val="28"/>
        </w:rPr>
      </w:pPr>
    </w:p>
    <w:p w:rsidR="00C70F58" w:rsidRPr="00270924" w:rsidRDefault="00C70F58" w:rsidP="00C70F58">
      <w:pPr>
        <w:jc w:val="center"/>
        <w:rPr>
          <w:sz w:val="28"/>
          <w:szCs w:val="28"/>
        </w:rPr>
      </w:pPr>
    </w:p>
    <w:p w:rsidR="00270924" w:rsidRPr="00270924" w:rsidRDefault="00270924" w:rsidP="00C70F58">
      <w:pPr>
        <w:jc w:val="center"/>
        <w:rPr>
          <w:sz w:val="28"/>
          <w:szCs w:val="28"/>
        </w:rPr>
      </w:pPr>
    </w:p>
    <w:p w:rsidR="00270924" w:rsidRPr="00270924" w:rsidRDefault="00270924" w:rsidP="00C70F58">
      <w:pPr>
        <w:jc w:val="center"/>
        <w:rPr>
          <w:sz w:val="28"/>
          <w:szCs w:val="28"/>
        </w:rPr>
      </w:pPr>
    </w:p>
    <w:p w:rsidR="00C70F58" w:rsidRPr="00270924" w:rsidRDefault="00C70F58" w:rsidP="00C70F58">
      <w:pPr>
        <w:jc w:val="center"/>
        <w:rPr>
          <w:sz w:val="28"/>
          <w:szCs w:val="28"/>
        </w:rPr>
      </w:pPr>
    </w:p>
    <w:p w:rsidR="00C70F58" w:rsidRPr="00270924" w:rsidRDefault="00C70F58" w:rsidP="00C70F58">
      <w:pPr>
        <w:jc w:val="center"/>
        <w:rPr>
          <w:sz w:val="28"/>
          <w:szCs w:val="28"/>
        </w:rPr>
      </w:pPr>
    </w:p>
    <w:p w:rsidR="00C70F58" w:rsidRDefault="00C70F58" w:rsidP="00C70F58">
      <w:pPr>
        <w:jc w:val="center"/>
        <w:rPr>
          <w:sz w:val="28"/>
          <w:szCs w:val="28"/>
        </w:rPr>
      </w:pPr>
      <w:r w:rsidRPr="00270924">
        <w:rPr>
          <w:sz w:val="28"/>
          <w:szCs w:val="28"/>
        </w:rPr>
        <w:t>Zařazení posilování formou kruhového tréninku do atletické přípravy dětí staršího školního věku</w:t>
      </w:r>
    </w:p>
    <w:p w:rsidR="00270924" w:rsidRPr="00270924" w:rsidRDefault="00270924" w:rsidP="00C70F58">
      <w:pPr>
        <w:jc w:val="center"/>
        <w:rPr>
          <w:sz w:val="28"/>
          <w:szCs w:val="28"/>
        </w:rPr>
      </w:pPr>
    </w:p>
    <w:p w:rsidR="00C70F58" w:rsidRPr="00270924" w:rsidRDefault="00270924" w:rsidP="00C70F58">
      <w:pPr>
        <w:jc w:val="center"/>
        <w:rPr>
          <w:sz w:val="28"/>
          <w:szCs w:val="28"/>
        </w:rPr>
      </w:pPr>
      <w:r>
        <w:rPr>
          <w:sz w:val="28"/>
          <w:szCs w:val="28"/>
        </w:rPr>
        <w:t>Bakalářská práce</w:t>
      </w:r>
    </w:p>
    <w:p w:rsidR="00270924" w:rsidRDefault="00270924" w:rsidP="00C70F58">
      <w:pPr>
        <w:jc w:val="center"/>
        <w:rPr>
          <w:sz w:val="28"/>
          <w:szCs w:val="28"/>
        </w:rPr>
      </w:pPr>
    </w:p>
    <w:p w:rsidR="00270924" w:rsidRPr="00270924" w:rsidRDefault="00270924" w:rsidP="00C70F58">
      <w:pPr>
        <w:jc w:val="center"/>
        <w:rPr>
          <w:sz w:val="28"/>
          <w:szCs w:val="28"/>
        </w:rPr>
      </w:pPr>
    </w:p>
    <w:p w:rsidR="00C70F58" w:rsidRPr="00270924" w:rsidRDefault="00C70F58" w:rsidP="00C70F58">
      <w:pPr>
        <w:jc w:val="center"/>
        <w:rPr>
          <w:sz w:val="28"/>
          <w:szCs w:val="28"/>
        </w:rPr>
      </w:pPr>
    </w:p>
    <w:p w:rsidR="00C70F58" w:rsidRPr="00270924" w:rsidRDefault="00C70F58" w:rsidP="00C70F58">
      <w:pPr>
        <w:jc w:val="center"/>
        <w:rPr>
          <w:sz w:val="28"/>
          <w:szCs w:val="28"/>
        </w:rPr>
      </w:pPr>
      <w:r w:rsidRPr="00270924">
        <w:rPr>
          <w:sz w:val="28"/>
          <w:szCs w:val="28"/>
        </w:rPr>
        <w:t>Autor: Lucie Kubíčková</w:t>
      </w:r>
    </w:p>
    <w:p w:rsidR="00C70F58" w:rsidRDefault="00C70F58"/>
    <w:p w:rsidR="00270924" w:rsidRDefault="00270924"/>
    <w:p w:rsidR="00270924" w:rsidRDefault="00270924"/>
    <w:p w:rsidR="00270924" w:rsidRDefault="00270924"/>
    <w:p w:rsidR="00270924" w:rsidRDefault="00270924"/>
    <w:p w:rsidR="00270924" w:rsidRDefault="00270924"/>
    <w:p w:rsidR="00270924" w:rsidRDefault="00270924"/>
    <w:p w:rsidR="00270924" w:rsidRPr="00270924" w:rsidRDefault="00270924" w:rsidP="00270924">
      <w:pPr>
        <w:jc w:val="center"/>
        <w:rPr>
          <w:szCs w:val="24"/>
        </w:rPr>
      </w:pPr>
      <w:r w:rsidRPr="00270924">
        <w:rPr>
          <w:szCs w:val="24"/>
        </w:rPr>
        <w:t>Tělesná výchova a sport</w:t>
      </w:r>
    </w:p>
    <w:p w:rsidR="00270924" w:rsidRPr="00270924" w:rsidRDefault="00270924" w:rsidP="00270924">
      <w:pPr>
        <w:jc w:val="center"/>
        <w:rPr>
          <w:szCs w:val="24"/>
        </w:rPr>
      </w:pPr>
      <w:r w:rsidRPr="00270924">
        <w:rPr>
          <w:szCs w:val="24"/>
        </w:rPr>
        <w:t>Vedoucí práce: PaedDr. Soňa Formánková, Ph.D.</w:t>
      </w:r>
    </w:p>
    <w:p w:rsidR="00270924" w:rsidRPr="00270924" w:rsidRDefault="00270924" w:rsidP="00270924">
      <w:pPr>
        <w:jc w:val="center"/>
        <w:rPr>
          <w:szCs w:val="24"/>
        </w:rPr>
      </w:pPr>
      <w:r w:rsidRPr="00270924">
        <w:rPr>
          <w:szCs w:val="24"/>
        </w:rPr>
        <w:t>Olomouc 2019/2020</w:t>
      </w:r>
    </w:p>
    <w:p w:rsidR="00C70F58" w:rsidRPr="00E00108" w:rsidRDefault="00270924">
      <w:pPr>
        <w:rPr>
          <w:b/>
          <w:bCs/>
        </w:rPr>
      </w:pPr>
      <w:r w:rsidRPr="00E00108">
        <w:rPr>
          <w:b/>
          <w:bCs/>
        </w:rPr>
        <w:lastRenderedPageBreak/>
        <w:t>Bibliografická identifikace</w:t>
      </w:r>
    </w:p>
    <w:p w:rsidR="00270924" w:rsidRDefault="00270924">
      <w:r w:rsidRPr="00E00108">
        <w:rPr>
          <w:b/>
          <w:bCs/>
        </w:rPr>
        <w:t>Jméno a příjmení autora:</w:t>
      </w:r>
      <w:r>
        <w:t xml:space="preserve"> </w:t>
      </w:r>
      <w:r>
        <w:tab/>
        <w:t>Lucie Kubíčková</w:t>
      </w:r>
    </w:p>
    <w:p w:rsidR="00270924" w:rsidRDefault="00270924" w:rsidP="00270924">
      <w:pPr>
        <w:ind w:left="2832" w:hanging="2832"/>
      </w:pPr>
      <w:r w:rsidRPr="00E00108">
        <w:rPr>
          <w:b/>
          <w:bCs/>
        </w:rPr>
        <w:t>Název bakalářské práce:</w:t>
      </w:r>
      <w:r>
        <w:t xml:space="preserve"> </w:t>
      </w:r>
      <w:r>
        <w:tab/>
        <w:t>Zařazení posilování formou kruhového tréninku do atletické přípravy dětí staršího školního věku</w:t>
      </w:r>
    </w:p>
    <w:p w:rsidR="00270924" w:rsidRDefault="00270924" w:rsidP="00270924">
      <w:pPr>
        <w:ind w:left="2832" w:hanging="2832"/>
      </w:pPr>
      <w:r w:rsidRPr="00E00108">
        <w:rPr>
          <w:b/>
          <w:bCs/>
        </w:rPr>
        <w:t>Pracoviště:</w:t>
      </w:r>
      <w:r>
        <w:t xml:space="preserve"> </w:t>
      </w:r>
      <w:r>
        <w:tab/>
        <w:t>Katedra sportu</w:t>
      </w:r>
    </w:p>
    <w:p w:rsidR="00270924" w:rsidRDefault="00270924" w:rsidP="00270924">
      <w:pPr>
        <w:ind w:left="2832" w:hanging="2832"/>
      </w:pPr>
      <w:r w:rsidRPr="00E00108">
        <w:rPr>
          <w:b/>
          <w:bCs/>
        </w:rPr>
        <w:t>Vedoucí:</w:t>
      </w:r>
      <w:r>
        <w:t xml:space="preserve"> </w:t>
      </w:r>
      <w:r>
        <w:tab/>
        <w:t>PaedDr. Soňa Formánková, Ph.D.</w:t>
      </w:r>
    </w:p>
    <w:p w:rsidR="00270924" w:rsidRDefault="00270924" w:rsidP="00270924">
      <w:pPr>
        <w:ind w:left="2832" w:hanging="2832"/>
      </w:pPr>
      <w:r w:rsidRPr="00E00108">
        <w:rPr>
          <w:b/>
          <w:bCs/>
        </w:rPr>
        <w:t>Rok obhajoby:</w:t>
      </w:r>
      <w:r>
        <w:t xml:space="preserve"> </w:t>
      </w:r>
      <w:r>
        <w:tab/>
        <w:t>2020</w:t>
      </w:r>
    </w:p>
    <w:p w:rsidR="00270924" w:rsidRDefault="00270924" w:rsidP="00270924">
      <w:pPr>
        <w:ind w:left="2832" w:hanging="2832"/>
      </w:pPr>
    </w:p>
    <w:p w:rsidR="00270924" w:rsidRPr="00E00108" w:rsidRDefault="00270924" w:rsidP="00270924">
      <w:pPr>
        <w:ind w:left="2832" w:hanging="2832"/>
        <w:rPr>
          <w:b/>
          <w:bCs/>
        </w:rPr>
      </w:pPr>
      <w:r w:rsidRPr="00E00108">
        <w:rPr>
          <w:b/>
          <w:bCs/>
        </w:rPr>
        <w:t>Abstrakt:</w:t>
      </w:r>
    </w:p>
    <w:p w:rsidR="00270924" w:rsidRDefault="00270924" w:rsidP="00E00108">
      <w:pPr>
        <w:spacing w:line="360" w:lineRule="auto"/>
        <w:ind w:firstLine="708"/>
      </w:pPr>
      <w:r>
        <w:t>Bakalářská práce se zabývá zařazením kruhového provozu do atletické přípravy</w:t>
      </w:r>
      <w:r w:rsidR="00E00108">
        <w:t xml:space="preserve"> </w:t>
      </w:r>
      <w:r>
        <w:t>atletů staršího školního věku. Hlavním úkolem bylo vytvořit vhodný zásobník cviků pro tuto věkovou kategorii</w:t>
      </w:r>
      <w:r w:rsidR="00E00108">
        <w:t xml:space="preserve"> tak, aby bylo možno tréninkovou jednotku provést na různých sportovištích (tělocvična, volná příroda, atletický stadion). </w:t>
      </w:r>
    </w:p>
    <w:p w:rsidR="00E00108" w:rsidRDefault="00E00108" w:rsidP="00E00108">
      <w:pPr>
        <w:spacing w:line="360" w:lineRule="auto"/>
      </w:pPr>
    </w:p>
    <w:p w:rsidR="00E00108" w:rsidRDefault="00E00108" w:rsidP="00E00108">
      <w:pPr>
        <w:spacing w:line="360" w:lineRule="auto"/>
      </w:pPr>
      <w:r w:rsidRPr="00E00108">
        <w:rPr>
          <w:b/>
          <w:bCs/>
        </w:rPr>
        <w:t>Klíčová slova:</w:t>
      </w:r>
      <w:r>
        <w:t xml:space="preserve"> kruhov</w:t>
      </w:r>
      <w:r w:rsidR="00EB000F">
        <w:t>ý</w:t>
      </w:r>
      <w:r>
        <w:t xml:space="preserve"> trénink, atletika, starší školní věk.</w:t>
      </w:r>
    </w:p>
    <w:p w:rsidR="00C70F58" w:rsidRDefault="00C70F58"/>
    <w:p w:rsidR="00000F24" w:rsidRDefault="00000F24"/>
    <w:p w:rsidR="00000F24" w:rsidRDefault="00000F24"/>
    <w:p w:rsidR="00000F24" w:rsidRDefault="00000F24"/>
    <w:p w:rsidR="00000F24" w:rsidRDefault="00000F24"/>
    <w:p w:rsidR="00000F24" w:rsidRDefault="00000F24"/>
    <w:p w:rsidR="00000F24" w:rsidRDefault="00000F24"/>
    <w:p w:rsidR="00000F24" w:rsidRDefault="00000F24"/>
    <w:p w:rsidR="00000F24" w:rsidRDefault="00000F24"/>
    <w:p w:rsidR="00000F24" w:rsidRDefault="00000F24"/>
    <w:p w:rsidR="00000F24" w:rsidRDefault="00000F24"/>
    <w:p w:rsidR="00000F24" w:rsidRDefault="00000F24"/>
    <w:p w:rsidR="00000F24" w:rsidRDefault="00000F24"/>
    <w:p w:rsidR="00000F24" w:rsidRDefault="00000F24"/>
    <w:p w:rsidR="00000F24" w:rsidRDefault="00E00108">
      <w:r>
        <w:t>Souhlasím s půjčováním bakalářské práce v rámci knihovních služeb.</w:t>
      </w:r>
    </w:p>
    <w:p w:rsidR="00000F24" w:rsidRPr="00EB000F" w:rsidRDefault="00E00108">
      <w:pPr>
        <w:rPr>
          <w:b/>
          <w:bCs/>
        </w:rPr>
      </w:pPr>
      <w:proofErr w:type="spellStart"/>
      <w:r w:rsidRPr="00EB000F">
        <w:rPr>
          <w:b/>
          <w:bCs/>
        </w:rPr>
        <w:lastRenderedPageBreak/>
        <w:t>Bibliographical</w:t>
      </w:r>
      <w:proofErr w:type="spellEnd"/>
      <w:r w:rsidRPr="00EB000F">
        <w:rPr>
          <w:b/>
          <w:bCs/>
        </w:rPr>
        <w:t xml:space="preserve"> </w:t>
      </w:r>
      <w:proofErr w:type="spellStart"/>
      <w:r w:rsidRPr="00EB000F">
        <w:rPr>
          <w:b/>
          <w:bCs/>
        </w:rPr>
        <w:t>identification</w:t>
      </w:r>
      <w:proofErr w:type="spellEnd"/>
    </w:p>
    <w:p w:rsidR="00E00108" w:rsidRDefault="00E00108">
      <w:proofErr w:type="spellStart"/>
      <w:r w:rsidRPr="00EB000F">
        <w:rPr>
          <w:b/>
          <w:bCs/>
        </w:rPr>
        <w:t>Author’s</w:t>
      </w:r>
      <w:proofErr w:type="spellEnd"/>
      <w:r w:rsidRPr="00EB000F">
        <w:rPr>
          <w:b/>
          <w:bCs/>
        </w:rPr>
        <w:t xml:space="preserve"> f</w:t>
      </w:r>
      <w:r w:rsidR="00EB000F">
        <w:rPr>
          <w:b/>
          <w:bCs/>
        </w:rPr>
        <w:t xml:space="preserve">ull </w:t>
      </w:r>
      <w:proofErr w:type="spellStart"/>
      <w:r w:rsidRPr="00EB000F">
        <w:rPr>
          <w:b/>
          <w:bCs/>
        </w:rPr>
        <w:t>name</w:t>
      </w:r>
      <w:proofErr w:type="spellEnd"/>
      <w:r w:rsidRPr="00EB000F">
        <w:rPr>
          <w:b/>
          <w:bCs/>
        </w:rPr>
        <w:t>:</w:t>
      </w:r>
      <w:r>
        <w:t xml:space="preserve"> </w:t>
      </w:r>
      <w:r w:rsidR="00EB000F">
        <w:tab/>
      </w:r>
      <w:r w:rsidR="00EB000F">
        <w:tab/>
      </w:r>
      <w:r w:rsidR="00EB000F">
        <w:tab/>
      </w:r>
      <w:r>
        <w:t>Lucie Kubíčková</w:t>
      </w:r>
    </w:p>
    <w:p w:rsidR="00E00108" w:rsidRDefault="00E00108" w:rsidP="00E00108">
      <w:pPr>
        <w:ind w:left="3540" w:hanging="3540"/>
      </w:pPr>
      <w:proofErr w:type="spellStart"/>
      <w:r w:rsidRPr="00EB000F">
        <w:rPr>
          <w:b/>
          <w:bCs/>
        </w:rPr>
        <w:t>Title</w:t>
      </w:r>
      <w:proofErr w:type="spellEnd"/>
      <w:r w:rsidRPr="00EB000F">
        <w:rPr>
          <w:b/>
          <w:bCs/>
        </w:rPr>
        <w:t xml:space="preserve"> </w:t>
      </w:r>
      <w:proofErr w:type="spellStart"/>
      <w:r w:rsidRPr="00EB000F">
        <w:rPr>
          <w:b/>
          <w:bCs/>
        </w:rPr>
        <w:t>of</w:t>
      </w:r>
      <w:proofErr w:type="spellEnd"/>
      <w:r w:rsidRPr="00EB000F">
        <w:rPr>
          <w:b/>
          <w:bCs/>
        </w:rPr>
        <w:t xml:space="preserve"> </w:t>
      </w:r>
      <w:proofErr w:type="spellStart"/>
      <w:r w:rsidRPr="00EB000F">
        <w:rPr>
          <w:b/>
          <w:bCs/>
        </w:rPr>
        <w:t>the</w:t>
      </w:r>
      <w:proofErr w:type="spellEnd"/>
      <w:r w:rsidRPr="00EB000F">
        <w:rPr>
          <w:b/>
          <w:bCs/>
        </w:rPr>
        <w:t xml:space="preserve"> </w:t>
      </w:r>
      <w:proofErr w:type="spellStart"/>
      <w:r w:rsidRPr="00EB000F">
        <w:rPr>
          <w:b/>
          <w:bCs/>
        </w:rPr>
        <w:t>master‘s</w:t>
      </w:r>
      <w:proofErr w:type="spellEnd"/>
      <w:r w:rsidRPr="00EB000F">
        <w:rPr>
          <w:b/>
          <w:bCs/>
        </w:rPr>
        <w:t xml:space="preserve"> thesis:</w:t>
      </w:r>
      <w:r>
        <w:t xml:space="preserve"> </w:t>
      </w:r>
      <w:r>
        <w:tab/>
      </w:r>
      <w:proofErr w:type="spellStart"/>
      <w:r>
        <w:t>Inclusion</w:t>
      </w:r>
      <w:proofErr w:type="spellEnd"/>
      <w:r>
        <w:t xml:space="preserve"> </w:t>
      </w:r>
      <w:proofErr w:type="spellStart"/>
      <w:r>
        <w:t>of</w:t>
      </w:r>
      <w:proofErr w:type="spellEnd"/>
      <w:r>
        <w:t xml:space="preserve"> </w:t>
      </w:r>
      <w:proofErr w:type="spellStart"/>
      <w:r>
        <w:t>strenghtening</w:t>
      </w:r>
      <w:proofErr w:type="spellEnd"/>
      <w:r>
        <w:t xml:space="preserve"> in </w:t>
      </w:r>
      <w:proofErr w:type="spellStart"/>
      <w:r>
        <w:t>athletics</w:t>
      </w:r>
      <w:proofErr w:type="spellEnd"/>
      <w:r>
        <w:t xml:space="preserve"> </w:t>
      </w:r>
      <w:proofErr w:type="spellStart"/>
      <w:r>
        <w:t>training</w:t>
      </w:r>
      <w:proofErr w:type="spellEnd"/>
      <w:r>
        <w:t xml:space="preserve"> </w:t>
      </w:r>
      <w:proofErr w:type="spellStart"/>
      <w:r>
        <w:t>for</w:t>
      </w:r>
      <w:proofErr w:type="spellEnd"/>
      <w:r>
        <w:t xml:space="preserve"> </w:t>
      </w:r>
      <w:proofErr w:type="spellStart"/>
      <w:r>
        <w:t>children</w:t>
      </w:r>
      <w:proofErr w:type="spellEnd"/>
      <w:r>
        <w:t xml:space="preserve"> </w:t>
      </w:r>
      <w:proofErr w:type="spellStart"/>
      <w:r>
        <w:t>between</w:t>
      </w:r>
      <w:proofErr w:type="spellEnd"/>
      <w:r>
        <w:t xml:space="preserve"> 11–15 </w:t>
      </w:r>
      <w:proofErr w:type="spellStart"/>
      <w:r>
        <w:t>years</w:t>
      </w:r>
      <w:proofErr w:type="spellEnd"/>
      <w:r>
        <w:t xml:space="preserve"> </w:t>
      </w:r>
      <w:proofErr w:type="spellStart"/>
      <w:r>
        <w:t>old</w:t>
      </w:r>
      <w:proofErr w:type="spellEnd"/>
    </w:p>
    <w:p w:rsidR="00E00108" w:rsidRDefault="00E00108" w:rsidP="00E00108">
      <w:pPr>
        <w:ind w:left="3540" w:hanging="3540"/>
      </w:pPr>
      <w:r w:rsidRPr="00EB000F">
        <w:rPr>
          <w:b/>
          <w:bCs/>
        </w:rPr>
        <w:t>Department:</w:t>
      </w:r>
      <w:r>
        <w:t xml:space="preserve"> </w:t>
      </w:r>
      <w:r>
        <w:tab/>
        <w:t xml:space="preserve">Department </w:t>
      </w:r>
      <w:proofErr w:type="spellStart"/>
      <w:r>
        <w:t>of</w:t>
      </w:r>
      <w:proofErr w:type="spellEnd"/>
      <w:r>
        <w:t xml:space="preserve"> Sport</w:t>
      </w:r>
    </w:p>
    <w:p w:rsidR="00E00108" w:rsidRDefault="00E00108" w:rsidP="00E00108">
      <w:pPr>
        <w:ind w:left="3540" w:hanging="3540"/>
      </w:pPr>
      <w:r w:rsidRPr="00EB000F">
        <w:rPr>
          <w:b/>
          <w:bCs/>
        </w:rPr>
        <w:t>Supervisor:</w:t>
      </w:r>
      <w:r>
        <w:t xml:space="preserve"> </w:t>
      </w:r>
      <w:r>
        <w:tab/>
        <w:t>PaedDr. Soňa Formánková, Ph.D.</w:t>
      </w:r>
    </w:p>
    <w:p w:rsidR="00E00108" w:rsidRDefault="00E00108" w:rsidP="00E00108">
      <w:pPr>
        <w:ind w:left="3540" w:hanging="3540"/>
      </w:pPr>
      <w:proofErr w:type="spellStart"/>
      <w:r w:rsidRPr="00EB000F">
        <w:rPr>
          <w:b/>
          <w:bCs/>
        </w:rPr>
        <w:t>The</w:t>
      </w:r>
      <w:proofErr w:type="spellEnd"/>
      <w:r w:rsidRPr="00EB000F">
        <w:rPr>
          <w:b/>
          <w:bCs/>
        </w:rPr>
        <w:t xml:space="preserve"> </w:t>
      </w:r>
      <w:proofErr w:type="spellStart"/>
      <w:r w:rsidRPr="00EB000F">
        <w:rPr>
          <w:b/>
          <w:bCs/>
        </w:rPr>
        <w:t>year</w:t>
      </w:r>
      <w:proofErr w:type="spellEnd"/>
      <w:r w:rsidRPr="00EB000F">
        <w:rPr>
          <w:b/>
          <w:bCs/>
        </w:rPr>
        <w:t xml:space="preserve"> od </w:t>
      </w:r>
      <w:proofErr w:type="spellStart"/>
      <w:r w:rsidRPr="00EB000F">
        <w:rPr>
          <w:b/>
          <w:bCs/>
        </w:rPr>
        <w:t>presentation</w:t>
      </w:r>
      <w:proofErr w:type="spellEnd"/>
      <w:r w:rsidRPr="00EB000F">
        <w:rPr>
          <w:b/>
          <w:bCs/>
        </w:rPr>
        <w:t>:</w:t>
      </w:r>
      <w:r>
        <w:t xml:space="preserve"> </w:t>
      </w:r>
      <w:r>
        <w:tab/>
        <w:t>20</w:t>
      </w:r>
      <w:r w:rsidR="00EB000F">
        <w:t>20</w:t>
      </w:r>
    </w:p>
    <w:p w:rsidR="00E00108" w:rsidRDefault="00E00108" w:rsidP="00E00108">
      <w:pPr>
        <w:ind w:left="3540" w:hanging="3540"/>
      </w:pPr>
    </w:p>
    <w:p w:rsidR="00E00108" w:rsidRPr="00EB000F" w:rsidRDefault="00E00108" w:rsidP="00E00108">
      <w:pPr>
        <w:ind w:left="3540" w:hanging="3540"/>
        <w:rPr>
          <w:b/>
          <w:bCs/>
        </w:rPr>
      </w:pPr>
      <w:proofErr w:type="spellStart"/>
      <w:r w:rsidRPr="00EB000F">
        <w:rPr>
          <w:b/>
          <w:bCs/>
        </w:rPr>
        <w:t>Abstract</w:t>
      </w:r>
      <w:proofErr w:type="spellEnd"/>
      <w:r w:rsidRPr="00EB000F">
        <w:rPr>
          <w:b/>
          <w:bCs/>
        </w:rPr>
        <w:t xml:space="preserve">: </w:t>
      </w:r>
    </w:p>
    <w:p w:rsidR="00E00108" w:rsidRDefault="00E00108" w:rsidP="00EB000F">
      <w:pPr>
        <w:spacing w:line="360" w:lineRule="auto"/>
        <w:ind w:firstLine="708"/>
      </w:pPr>
      <w:proofErr w:type="spellStart"/>
      <w:r>
        <w:t>Bachelor</w:t>
      </w:r>
      <w:proofErr w:type="spellEnd"/>
      <w:r>
        <w:t xml:space="preserve"> thesis </w:t>
      </w:r>
      <w:proofErr w:type="spellStart"/>
      <w:r>
        <w:t>deals</w:t>
      </w:r>
      <w:proofErr w:type="spellEnd"/>
      <w:r>
        <w:t xml:space="preserve"> </w:t>
      </w:r>
      <w:proofErr w:type="spellStart"/>
      <w:r>
        <w:t>with</w:t>
      </w:r>
      <w:proofErr w:type="spellEnd"/>
      <w:r>
        <w:t xml:space="preserve"> </w:t>
      </w:r>
      <w:proofErr w:type="spellStart"/>
      <w:r>
        <w:t>inclusion</w:t>
      </w:r>
      <w:proofErr w:type="spellEnd"/>
      <w:r>
        <w:t xml:space="preserve"> </w:t>
      </w:r>
      <w:proofErr w:type="spellStart"/>
      <w:r>
        <w:t>of</w:t>
      </w:r>
      <w:proofErr w:type="spellEnd"/>
      <w:r>
        <w:t xml:space="preserve"> </w:t>
      </w:r>
      <w:proofErr w:type="spellStart"/>
      <w:r>
        <w:t>streghtening</w:t>
      </w:r>
      <w:proofErr w:type="spellEnd"/>
      <w:r>
        <w:t xml:space="preserve"> in </w:t>
      </w:r>
      <w:proofErr w:type="spellStart"/>
      <w:r>
        <w:t>athletics</w:t>
      </w:r>
      <w:proofErr w:type="spellEnd"/>
      <w:r>
        <w:t xml:space="preserve"> </w:t>
      </w:r>
      <w:proofErr w:type="spellStart"/>
      <w:r>
        <w:t>training</w:t>
      </w:r>
      <w:proofErr w:type="spellEnd"/>
      <w:r>
        <w:t xml:space="preserve"> </w:t>
      </w:r>
      <w:proofErr w:type="spellStart"/>
      <w:r>
        <w:t>for</w:t>
      </w:r>
      <w:proofErr w:type="spellEnd"/>
      <w:r>
        <w:t xml:space="preserve"> </w:t>
      </w:r>
      <w:proofErr w:type="spellStart"/>
      <w:r>
        <w:t>young</w:t>
      </w:r>
      <w:proofErr w:type="spellEnd"/>
      <w:r>
        <w:t xml:space="preserve"> </w:t>
      </w:r>
      <w:proofErr w:type="spellStart"/>
      <w:r>
        <w:t>athletes</w:t>
      </w:r>
      <w:proofErr w:type="spellEnd"/>
      <w:r>
        <w:t xml:space="preserve"> </w:t>
      </w:r>
      <w:proofErr w:type="spellStart"/>
      <w:r>
        <w:t>between</w:t>
      </w:r>
      <w:proofErr w:type="spellEnd"/>
      <w:r>
        <w:t xml:space="preserve"> 11 and 15 </w:t>
      </w:r>
      <w:proofErr w:type="spellStart"/>
      <w:r>
        <w:t>years</w:t>
      </w:r>
      <w:proofErr w:type="spellEnd"/>
      <w:r>
        <w:t xml:space="preserve"> </w:t>
      </w:r>
      <w:proofErr w:type="spellStart"/>
      <w:r>
        <w:t>old</w:t>
      </w:r>
      <w:proofErr w:type="spellEnd"/>
      <w:r>
        <w:t xml:space="preserve">. </w:t>
      </w:r>
      <w:proofErr w:type="spellStart"/>
      <w:r>
        <w:t>The</w:t>
      </w:r>
      <w:proofErr w:type="spellEnd"/>
      <w:r>
        <w:t xml:space="preserve"> </w:t>
      </w:r>
      <w:proofErr w:type="spellStart"/>
      <w:r>
        <w:t>main</w:t>
      </w:r>
      <w:proofErr w:type="spellEnd"/>
      <w:r>
        <w:t xml:space="preserve"> </w:t>
      </w:r>
      <w:proofErr w:type="spellStart"/>
      <w:r>
        <w:t>task</w:t>
      </w:r>
      <w:proofErr w:type="spellEnd"/>
      <w:r>
        <w:t xml:space="preserve"> </w:t>
      </w:r>
      <w:proofErr w:type="spellStart"/>
      <w:r>
        <w:t>was</w:t>
      </w:r>
      <w:proofErr w:type="spellEnd"/>
      <w:r>
        <w:t xml:space="preserve"> to make a </w:t>
      </w:r>
      <w:r w:rsidR="00EB000F">
        <w:t xml:space="preserve">list </w:t>
      </w:r>
      <w:proofErr w:type="spellStart"/>
      <w:r w:rsidR="00EB000F">
        <w:t>of</w:t>
      </w:r>
      <w:proofErr w:type="spellEnd"/>
      <w:r w:rsidR="00EB000F">
        <w:t xml:space="preserve"> </w:t>
      </w:r>
      <w:proofErr w:type="spellStart"/>
      <w:r w:rsidR="00EB000F">
        <w:t>exercises</w:t>
      </w:r>
      <w:proofErr w:type="spellEnd"/>
      <w:r w:rsidR="00EB000F">
        <w:t xml:space="preserve">, </w:t>
      </w:r>
      <w:proofErr w:type="spellStart"/>
      <w:r w:rsidR="00EB000F">
        <w:t>which</w:t>
      </w:r>
      <w:proofErr w:type="spellEnd"/>
      <w:r w:rsidR="00EB000F">
        <w:t xml:space="preserve"> are </w:t>
      </w:r>
      <w:proofErr w:type="spellStart"/>
      <w:r w:rsidR="00EB000F">
        <w:t>useful</w:t>
      </w:r>
      <w:proofErr w:type="spellEnd"/>
      <w:r w:rsidR="00EB000F">
        <w:t xml:space="preserve"> in </w:t>
      </w:r>
      <w:proofErr w:type="spellStart"/>
      <w:r w:rsidR="00EB000F">
        <w:t>athletics</w:t>
      </w:r>
      <w:proofErr w:type="spellEnd"/>
      <w:r w:rsidR="00EB000F">
        <w:t xml:space="preserve"> </w:t>
      </w:r>
      <w:proofErr w:type="spellStart"/>
      <w:r w:rsidR="00EB000F">
        <w:t>preparation</w:t>
      </w:r>
      <w:proofErr w:type="spellEnd"/>
      <w:r w:rsidR="00EB000F">
        <w:t xml:space="preserve"> and </w:t>
      </w:r>
      <w:proofErr w:type="spellStart"/>
      <w:r w:rsidR="00EB000F">
        <w:t>also</w:t>
      </w:r>
      <w:proofErr w:type="spellEnd"/>
      <w:r w:rsidR="00EB000F">
        <w:t xml:space="preserve"> are </w:t>
      </w:r>
      <w:proofErr w:type="spellStart"/>
      <w:r w:rsidR="00EB000F">
        <w:t>practicable</w:t>
      </w:r>
      <w:proofErr w:type="spellEnd"/>
      <w:r w:rsidR="00EB000F">
        <w:t xml:space="preserve"> in </w:t>
      </w:r>
      <w:proofErr w:type="spellStart"/>
      <w:r w:rsidR="00EB000F">
        <w:t>the</w:t>
      </w:r>
      <w:proofErr w:type="spellEnd"/>
      <w:r w:rsidR="00EB000F">
        <w:t xml:space="preserve"> </w:t>
      </w:r>
      <w:proofErr w:type="spellStart"/>
      <w:r w:rsidR="00EB000F">
        <w:t>gym</w:t>
      </w:r>
      <w:proofErr w:type="spellEnd"/>
      <w:r w:rsidR="00EB000F">
        <w:t xml:space="preserve">, </w:t>
      </w:r>
      <w:proofErr w:type="spellStart"/>
      <w:r w:rsidR="00EB000F">
        <w:t>nature</w:t>
      </w:r>
      <w:proofErr w:type="spellEnd"/>
      <w:r w:rsidR="00EB000F">
        <w:t xml:space="preserve"> </w:t>
      </w:r>
      <w:proofErr w:type="spellStart"/>
      <w:r w:rsidR="00EB000F">
        <w:t>or</w:t>
      </w:r>
      <w:proofErr w:type="spellEnd"/>
      <w:r w:rsidR="00EB000F">
        <w:t xml:space="preserve"> </w:t>
      </w:r>
      <w:proofErr w:type="spellStart"/>
      <w:r w:rsidR="00EB000F">
        <w:t>at</w:t>
      </w:r>
      <w:proofErr w:type="spellEnd"/>
      <w:r w:rsidR="00EB000F">
        <w:t xml:space="preserve"> </w:t>
      </w:r>
      <w:proofErr w:type="spellStart"/>
      <w:r w:rsidR="00EB000F">
        <w:t>the</w:t>
      </w:r>
      <w:proofErr w:type="spellEnd"/>
      <w:r w:rsidR="00EB000F">
        <w:t xml:space="preserve"> stadium. </w:t>
      </w:r>
    </w:p>
    <w:p w:rsidR="00E00108" w:rsidRDefault="00E00108" w:rsidP="00E00108">
      <w:pPr>
        <w:ind w:left="3540" w:hanging="3540"/>
      </w:pPr>
    </w:p>
    <w:p w:rsidR="00EB000F" w:rsidRDefault="00EB000F" w:rsidP="00E00108">
      <w:pPr>
        <w:ind w:left="3540" w:hanging="3540"/>
      </w:pPr>
      <w:proofErr w:type="spellStart"/>
      <w:r w:rsidRPr="00EB000F">
        <w:rPr>
          <w:b/>
          <w:bCs/>
        </w:rPr>
        <w:t>Keywords</w:t>
      </w:r>
      <w:proofErr w:type="spellEnd"/>
      <w:r>
        <w:t xml:space="preserve">: </w:t>
      </w:r>
      <w:proofErr w:type="spellStart"/>
      <w:r>
        <w:t>circuit</w:t>
      </w:r>
      <w:proofErr w:type="spellEnd"/>
      <w:r>
        <w:t xml:space="preserve"> </w:t>
      </w:r>
      <w:proofErr w:type="spellStart"/>
      <w:r>
        <w:t>training</w:t>
      </w:r>
      <w:proofErr w:type="spellEnd"/>
      <w:r>
        <w:t xml:space="preserve">, </w:t>
      </w:r>
      <w:proofErr w:type="spellStart"/>
      <w:r>
        <w:t>athletics</w:t>
      </w:r>
      <w:proofErr w:type="spellEnd"/>
      <w:r>
        <w:t xml:space="preserve">, </w:t>
      </w:r>
      <w:proofErr w:type="spellStart"/>
      <w:r>
        <w:t>school</w:t>
      </w:r>
      <w:proofErr w:type="spellEnd"/>
      <w:r>
        <w:t xml:space="preserve"> </w:t>
      </w:r>
      <w:proofErr w:type="spellStart"/>
      <w:r>
        <w:t>age</w:t>
      </w:r>
      <w:proofErr w:type="spellEnd"/>
      <w:r>
        <w:t xml:space="preserve"> </w:t>
      </w:r>
      <w:proofErr w:type="spellStart"/>
      <w:r>
        <w:t>between</w:t>
      </w:r>
      <w:proofErr w:type="spellEnd"/>
      <w:r>
        <w:t xml:space="preserve"> 11-15 </w:t>
      </w:r>
      <w:proofErr w:type="spellStart"/>
      <w:r>
        <w:t>years</w:t>
      </w:r>
      <w:proofErr w:type="spellEnd"/>
      <w:r>
        <w:t xml:space="preserve"> </w:t>
      </w:r>
      <w:proofErr w:type="spellStart"/>
      <w:r>
        <w:t>old</w:t>
      </w:r>
      <w:proofErr w:type="spellEnd"/>
      <w:r>
        <w:t xml:space="preserve"> (puberty).</w:t>
      </w:r>
    </w:p>
    <w:p w:rsidR="00EB000F" w:rsidRDefault="00EB000F" w:rsidP="00E00108">
      <w:pPr>
        <w:ind w:left="3540" w:hanging="3540"/>
      </w:pPr>
    </w:p>
    <w:p w:rsidR="00000F24" w:rsidRDefault="00000F24"/>
    <w:p w:rsidR="00000F24" w:rsidRDefault="00000F24"/>
    <w:p w:rsidR="00000F24" w:rsidRDefault="00000F24"/>
    <w:p w:rsidR="00000F24" w:rsidRDefault="00000F24"/>
    <w:p w:rsidR="00000F24" w:rsidRDefault="00000F24"/>
    <w:p w:rsidR="00000F24" w:rsidRDefault="00000F24"/>
    <w:p w:rsidR="00000F24" w:rsidRDefault="00000F24"/>
    <w:p w:rsidR="00EB000F" w:rsidRDefault="00EB000F"/>
    <w:p w:rsidR="00EB000F" w:rsidRDefault="00EB000F"/>
    <w:p w:rsidR="00EB000F" w:rsidRDefault="00EB000F"/>
    <w:p w:rsidR="00EB000F" w:rsidRDefault="00EB000F"/>
    <w:p w:rsidR="00E45F90" w:rsidRDefault="00E45F90"/>
    <w:p w:rsidR="00EB000F" w:rsidRDefault="00EB000F"/>
    <w:p w:rsidR="00000F24" w:rsidRDefault="00EB000F">
      <w:r>
        <w:t xml:space="preserve">I </w:t>
      </w:r>
      <w:proofErr w:type="spellStart"/>
      <w:r>
        <w:t>agree</w:t>
      </w:r>
      <w:proofErr w:type="spellEnd"/>
      <w:r>
        <w:t xml:space="preserve"> </w:t>
      </w:r>
      <w:proofErr w:type="spellStart"/>
      <w:r>
        <w:t>with</w:t>
      </w:r>
      <w:proofErr w:type="spellEnd"/>
      <w:r>
        <w:t xml:space="preserve"> </w:t>
      </w:r>
      <w:proofErr w:type="spellStart"/>
      <w:r>
        <w:t>lending</w:t>
      </w:r>
      <w:proofErr w:type="spellEnd"/>
      <w:r>
        <w:t xml:space="preserve"> </w:t>
      </w:r>
      <w:proofErr w:type="spellStart"/>
      <w:r>
        <w:t>of</w:t>
      </w:r>
      <w:proofErr w:type="spellEnd"/>
      <w:r>
        <w:t xml:space="preserve"> my </w:t>
      </w:r>
      <w:proofErr w:type="spellStart"/>
      <w:r>
        <w:t>bachelor</w:t>
      </w:r>
      <w:proofErr w:type="spellEnd"/>
      <w:r>
        <w:t xml:space="preserve"> thesis </w:t>
      </w:r>
      <w:proofErr w:type="spellStart"/>
      <w:r>
        <w:t>within</w:t>
      </w:r>
      <w:proofErr w:type="spellEnd"/>
      <w:r>
        <w:t xml:space="preserve"> </w:t>
      </w:r>
      <w:proofErr w:type="spellStart"/>
      <w:r>
        <w:t>the</w:t>
      </w:r>
      <w:proofErr w:type="spellEnd"/>
      <w:r>
        <w:t xml:space="preserve"> </w:t>
      </w:r>
      <w:proofErr w:type="spellStart"/>
      <w:r>
        <w:t>library</w:t>
      </w:r>
      <w:proofErr w:type="spellEnd"/>
      <w:r>
        <w:t xml:space="preserve"> </w:t>
      </w:r>
      <w:proofErr w:type="spellStart"/>
      <w:r>
        <w:t>service</w:t>
      </w:r>
      <w:proofErr w:type="spellEnd"/>
      <w:r>
        <w:t>.</w:t>
      </w:r>
    </w:p>
    <w:p w:rsidR="00EB000F" w:rsidRDefault="00EB000F"/>
    <w:p w:rsidR="00EB000F" w:rsidRDefault="00EB000F"/>
    <w:p w:rsidR="00EB000F" w:rsidRDefault="00EB000F"/>
    <w:p w:rsidR="00EB000F" w:rsidRDefault="00EB000F"/>
    <w:p w:rsidR="00EB000F" w:rsidRDefault="00EB000F"/>
    <w:p w:rsidR="00EB000F" w:rsidRDefault="00EB000F"/>
    <w:p w:rsidR="00EB000F" w:rsidRDefault="00EB000F"/>
    <w:p w:rsidR="00EB000F" w:rsidRDefault="00EB000F"/>
    <w:p w:rsidR="00EB000F" w:rsidRDefault="00EB000F"/>
    <w:p w:rsidR="00EB000F" w:rsidRDefault="00EB000F"/>
    <w:p w:rsidR="00EB000F" w:rsidRDefault="00EB000F"/>
    <w:p w:rsidR="00EB000F" w:rsidRDefault="00EB000F"/>
    <w:p w:rsidR="00EB000F" w:rsidRDefault="00EB000F"/>
    <w:p w:rsidR="00EB000F" w:rsidRDefault="00EB000F"/>
    <w:p w:rsidR="00EB000F" w:rsidRDefault="00EB000F"/>
    <w:p w:rsidR="00EB000F" w:rsidRDefault="00EB000F"/>
    <w:p w:rsidR="00EB000F" w:rsidRDefault="00EB000F"/>
    <w:p w:rsidR="00EB000F" w:rsidRDefault="00EB000F"/>
    <w:p w:rsidR="00EB000F" w:rsidRDefault="00EB000F"/>
    <w:p w:rsidR="00EB000F" w:rsidRDefault="00EB000F"/>
    <w:p w:rsidR="00EB000F" w:rsidRDefault="00EB000F"/>
    <w:p w:rsidR="00EB000F" w:rsidRDefault="00EB000F"/>
    <w:p w:rsidR="00EB000F" w:rsidRDefault="00EB000F"/>
    <w:p w:rsidR="00EB000F" w:rsidRDefault="00EB000F"/>
    <w:p w:rsidR="00EB000F" w:rsidRDefault="00EB000F"/>
    <w:p w:rsidR="00EB000F" w:rsidRDefault="00EB000F"/>
    <w:p w:rsidR="00EB000F" w:rsidRDefault="00EB000F" w:rsidP="00EB000F">
      <w:pPr>
        <w:spacing w:line="360" w:lineRule="auto"/>
      </w:pPr>
      <w:bookmarkStart w:id="1" w:name="_GoBack"/>
      <w:bookmarkEnd w:id="1"/>
    </w:p>
    <w:p w:rsidR="00EB000F" w:rsidRDefault="00EB000F" w:rsidP="00EB000F">
      <w:pPr>
        <w:spacing w:line="360" w:lineRule="auto"/>
      </w:pPr>
      <w:r>
        <w:t>Prohlašuji, že jsem bakalářskou práci zpracovala samostatně, uvedla všechny použité literární a odborné zdroje a dodržovala zásady vědecké etiky.</w:t>
      </w:r>
    </w:p>
    <w:p w:rsidR="00EB000F" w:rsidRDefault="00EB000F" w:rsidP="00EB000F">
      <w:pPr>
        <w:spacing w:line="360" w:lineRule="auto"/>
      </w:pPr>
    </w:p>
    <w:p w:rsidR="00EB000F" w:rsidRDefault="00EB000F" w:rsidP="00EB000F">
      <w:pPr>
        <w:spacing w:line="360" w:lineRule="auto"/>
      </w:pPr>
      <w:r>
        <w:t>V Olomouci dne 20.4. 2020</w:t>
      </w:r>
      <w:r>
        <w:tab/>
      </w:r>
      <w:r>
        <w:tab/>
      </w:r>
      <w:r>
        <w:tab/>
      </w:r>
      <w:r>
        <w:tab/>
      </w:r>
      <w:r>
        <w:tab/>
        <w:t>……………………………...</w:t>
      </w:r>
    </w:p>
    <w:p w:rsidR="00EB000F" w:rsidRDefault="00EB000F" w:rsidP="007C5D68">
      <w:pPr>
        <w:spacing w:line="360" w:lineRule="auto"/>
      </w:pPr>
    </w:p>
    <w:p w:rsidR="007C5D68" w:rsidRDefault="007C5D68" w:rsidP="007C5D68">
      <w:pPr>
        <w:spacing w:line="360" w:lineRule="auto"/>
      </w:pPr>
    </w:p>
    <w:p w:rsidR="007C5D68" w:rsidRDefault="007C5D68" w:rsidP="007C5D68">
      <w:pPr>
        <w:spacing w:line="360" w:lineRule="auto"/>
      </w:pPr>
    </w:p>
    <w:p w:rsidR="007C5D68" w:rsidRDefault="007C5D68" w:rsidP="007C5D68">
      <w:pPr>
        <w:spacing w:line="360" w:lineRule="auto"/>
      </w:pPr>
    </w:p>
    <w:p w:rsidR="007C5D68" w:rsidRDefault="007C5D68" w:rsidP="007C5D68">
      <w:pPr>
        <w:spacing w:line="360" w:lineRule="auto"/>
      </w:pPr>
    </w:p>
    <w:p w:rsidR="007C5D68" w:rsidRDefault="007C5D68" w:rsidP="007C5D68">
      <w:pPr>
        <w:spacing w:line="360" w:lineRule="auto"/>
      </w:pPr>
    </w:p>
    <w:p w:rsidR="007C5D68" w:rsidRDefault="007C5D68" w:rsidP="007C5D68">
      <w:pPr>
        <w:spacing w:line="360" w:lineRule="auto"/>
      </w:pPr>
    </w:p>
    <w:p w:rsidR="007C5D68" w:rsidRDefault="007C5D68" w:rsidP="007C5D68">
      <w:pPr>
        <w:spacing w:line="360" w:lineRule="auto"/>
      </w:pPr>
    </w:p>
    <w:p w:rsidR="007C5D68" w:rsidRDefault="007C5D68" w:rsidP="007C5D68">
      <w:pPr>
        <w:spacing w:line="360" w:lineRule="auto"/>
      </w:pPr>
    </w:p>
    <w:p w:rsidR="007C5D68" w:rsidRDefault="007C5D68" w:rsidP="007C5D68">
      <w:pPr>
        <w:spacing w:line="360" w:lineRule="auto"/>
      </w:pPr>
    </w:p>
    <w:p w:rsidR="007C5D68" w:rsidRDefault="007C5D68" w:rsidP="007C5D68">
      <w:pPr>
        <w:spacing w:line="360" w:lineRule="auto"/>
      </w:pPr>
    </w:p>
    <w:p w:rsidR="007C5D68" w:rsidRDefault="007C5D68" w:rsidP="007C5D68">
      <w:pPr>
        <w:spacing w:line="360" w:lineRule="auto"/>
      </w:pPr>
    </w:p>
    <w:p w:rsidR="007C5D68" w:rsidRDefault="007C5D68" w:rsidP="007C5D68">
      <w:pPr>
        <w:spacing w:line="360" w:lineRule="auto"/>
      </w:pPr>
    </w:p>
    <w:p w:rsidR="007C5D68" w:rsidRDefault="007C5D68" w:rsidP="007C5D68">
      <w:pPr>
        <w:spacing w:line="360" w:lineRule="auto"/>
      </w:pPr>
    </w:p>
    <w:p w:rsidR="007C5D68" w:rsidRDefault="007C5D68" w:rsidP="007C5D68">
      <w:pPr>
        <w:spacing w:line="360" w:lineRule="auto"/>
      </w:pPr>
    </w:p>
    <w:p w:rsidR="007C5D68" w:rsidRDefault="007C5D68" w:rsidP="007C5D68">
      <w:pPr>
        <w:spacing w:line="360" w:lineRule="auto"/>
      </w:pPr>
    </w:p>
    <w:p w:rsidR="007C5D68" w:rsidRDefault="007C5D68" w:rsidP="007C5D68">
      <w:pPr>
        <w:spacing w:line="360" w:lineRule="auto"/>
      </w:pPr>
    </w:p>
    <w:p w:rsidR="007C5D68" w:rsidRDefault="007C5D68" w:rsidP="007C5D68">
      <w:pPr>
        <w:spacing w:line="360" w:lineRule="auto"/>
      </w:pPr>
    </w:p>
    <w:p w:rsidR="007C5D68" w:rsidRDefault="007C5D68" w:rsidP="007C5D68">
      <w:pPr>
        <w:spacing w:line="360" w:lineRule="auto"/>
      </w:pPr>
    </w:p>
    <w:p w:rsidR="007C5D68" w:rsidRDefault="007C5D68" w:rsidP="007C5D68">
      <w:pPr>
        <w:spacing w:line="360" w:lineRule="auto"/>
      </w:pPr>
    </w:p>
    <w:p w:rsidR="007C5D68" w:rsidRDefault="007C5D68" w:rsidP="007C5D68">
      <w:pPr>
        <w:spacing w:line="360" w:lineRule="auto"/>
      </w:pPr>
    </w:p>
    <w:p w:rsidR="00EB000F" w:rsidRDefault="00EB000F" w:rsidP="007C5D68">
      <w:pPr>
        <w:spacing w:line="360" w:lineRule="auto"/>
      </w:pPr>
      <w:r>
        <w:t>Děkuji vedoucí práce, PaedDr. Soně Formánkové, Ph.D., za pomoc při zpracování bakalářské práce a za cenné rady, které mi poskytla.</w:t>
      </w:r>
    </w:p>
    <w:p w:rsidR="00EB000F" w:rsidRDefault="00EB000F" w:rsidP="007C5D68">
      <w:pPr>
        <w:spacing w:line="360" w:lineRule="auto"/>
      </w:pPr>
    </w:p>
    <w:p w:rsidR="00EB000F" w:rsidRDefault="00EB000F" w:rsidP="007C5D68">
      <w:pPr>
        <w:spacing w:line="360" w:lineRule="auto"/>
      </w:pPr>
      <w:r>
        <w:t xml:space="preserve">V Olomouci dne 20.4. 2020 </w:t>
      </w:r>
      <w:r>
        <w:tab/>
      </w:r>
      <w:r>
        <w:tab/>
      </w:r>
      <w:r>
        <w:tab/>
      </w:r>
      <w:r>
        <w:tab/>
      </w:r>
      <w:r>
        <w:tab/>
      </w:r>
      <w:r w:rsidR="007C5D68">
        <w:t>……………………………...</w:t>
      </w:r>
    </w:p>
    <w:sdt>
      <w:sdtPr>
        <w:rPr>
          <w:rFonts w:ascii="Times New Roman" w:eastAsiaTheme="minorHAnsi" w:hAnsi="Times New Roman" w:cstheme="minorBidi"/>
          <w:color w:val="auto"/>
          <w:sz w:val="24"/>
          <w:szCs w:val="22"/>
          <w:lang w:eastAsia="en-US"/>
        </w:rPr>
        <w:id w:val="-787120565"/>
        <w:docPartObj>
          <w:docPartGallery w:val="Table of Contents"/>
          <w:docPartUnique/>
        </w:docPartObj>
      </w:sdtPr>
      <w:sdtEndPr>
        <w:rPr>
          <w:rFonts w:cs="Times New Roman"/>
          <w:b/>
          <w:bCs/>
        </w:rPr>
      </w:sdtEndPr>
      <w:sdtContent>
        <w:p w:rsidR="00E4280B" w:rsidRPr="00E4280B" w:rsidRDefault="00E4280B">
          <w:pPr>
            <w:pStyle w:val="Nadpisobsahu"/>
            <w:rPr>
              <w:rFonts w:ascii="Times New Roman" w:hAnsi="Times New Roman" w:cs="Times New Roman"/>
              <w:b/>
              <w:bCs/>
              <w:color w:val="auto"/>
            </w:rPr>
          </w:pPr>
          <w:r>
            <w:rPr>
              <w:rFonts w:ascii="Times New Roman" w:hAnsi="Times New Roman" w:cs="Times New Roman"/>
              <w:b/>
              <w:bCs/>
              <w:color w:val="auto"/>
            </w:rPr>
            <w:t>OBSAH</w:t>
          </w:r>
        </w:p>
        <w:p w:rsidR="00A04DBC" w:rsidRDefault="00E4280B">
          <w:pPr>
            <w:pStyle w:val="Obsah1"/>
            <w:rPr>
              <w:rFonts w:asciiTheme="minorHAnsi" w:eastAsiaTheme="minorEastAsia" w:hAnsiTheme="minorHAnsi"/>
              <w:b w:val="0"/>
              <w:bCs w:val="0"/>
              <w:sz w:val="22"/>
              <w:lang w:eastAsia="cs-CZ"/>
            </w:rPr>
          </w:pPr>
          <w:r w:rsidRPr="00E4280B">
            <w:rPr>
              <w:rFonts w:cs="Times New Roman"/>
            </w:rPr>
            <w:fldChar w:fldCharType="begin"/>
          </w:r>
          <w:r w:rsidRPr="00E4280B">
            <w:rPr>
              <w:rFonts w:cs="Times New Roman"/>
            </w:rPr>
            <w:instrText xml:space="preserve"> TOC \o "1-3" \h \z \u </w:instrText>
          </w:r>
          <w:r w:rsidRPr="00E4280B">
            <w:rPr>
              <w:rFonts w:cs="Times New Roman"/>
            </w:rPr>
            <w:fldChar w:fldCharType="separate"/>
          </w:r>
          <w:hyperlink w:anchor="_Toc38045368" w:history="1">
            <w:r w:rsidR="00A04DBC" w:rsidRPr="004948BB">
              <w:rPr>
                <w:rStyle w:val="Hypertextovodkaz"/>
              </w:rPr>
              <w:t>1</w:t>
            </w:r>
            <w:r w:rsidR="00A04DBC">
              <w:rPr>
                <w:rFonts w:asciiTheme="minorHAnsi" w:eastAsiaTheme="minorEastAsia" w:hAnsiTheme="minorHAnsi"/>
                <w:b w:val="0"/>
                <w:bCs w:val="0"/>
                <w:sz w:val="22"/>
                <w:lang w:eastAsia="cs-CZ"/>
              </w:rPr>
              <w:tab/>
            </w:r>
            <w:r w:rsidR="00A04DBC" w:rsidRPr="004948BB">
              <w:rPr>
                <w:rStyle w:val="Hypertextovodkaz"/>
              </w:rPr>
              <w:t>ÚVOD</w:t>
            </w:r>
            <w:r w:rsidR="00A04DBC">
              <w:rPr>
                <w:webHidden/>
              </w:rPr>
              <w:tab/>
            </w:r>
            <w:r w:rsidR="00A04DBC">
              <w:rPr>
                <w:webHidden/>
              </w:rPr>
              <w:fldChar w:fldCharType="begin"/>
            </w:r>
            <w:r w:rsidR="00A04DBC">
              <w:rPr>
                <w:webHidden/>
              </w:rPr>
              <w:instrText xml:space="preserve"> PAGEREF _Toc38045368 \h </w:instrText>
            </w:r>
            <w:r w:rsidR="00A04DBC">
              <w:rPr>
                <w:webHidden/>
              </w:rPr>
            </w:r>
            <w:r w:rsidR="00A04DBC">
              <w:rPr>
                <w:webHidden/>
              </w:rPr>
              <w:fldChar w:fldCharType="separate"/>
            </w:r>
            <w:r w:rsidR="00A04DBC">
              <w:rPr>
                <w:webHidden/>
              </w:rPr>
              <w:t>9</w:t>
            </w:r>
            <w:r w:rsidR="00A04DBC">
              <w:rPr>
                <w:webHidden/>
              </w:rPr>
              <w:fldChar w:fldCharType="end"/>
            </w:r>
          </w:hyperlink>
        </w:p>
        <w:p w:rsidR="00A04DBC" w:rsidRDefault="0004470C">
          <w:pPr>
            <w:pStyle w:val="Obsah1"/>
            <w:rPr>
              <w:rFonts w:asciiTheme="minorHAnsi" w:eastAsiaTheme="minorEastAsia" w:hAnsiTheme="minorHAnsi"/>
              <w:b w:val="0"/>
              <w:bCs w:val="0"/>
              <w:sz w:val="22"/>
              <w:lang w:eastAsia="cs-CZ"/>
            </w:rPr>
          </w:pPr>
          <w:hyperlink w:anchor="_Toc38045369" w:history="1">
            <w:r w:rsidR="00A04DBC" w:rsidRPr="004948BB">
              <w:rPr>
                <w:rStyle w:val="Hypertextovodkaz"/>
              </w:rPr>
              <w:t>2</w:t>
            </w:r>
            <w:r w:rsidR="00A04DBC">
              <w:rPr>
                <w:rFonts w:asciiTheme="minorHAnsi" w:eastAsiaTheme="minorEastAsia" w:hAnsiTheme="minorHAnsi"/>
                <w:b w:val="0"/>
                <w:bCs w:val="0"/>
                <w:sz w:val="22"/>
                <w:lang w:eastAsia="cs-CZ"/>
              </w:rPr>
              <w:tab/>
            </w:r>
            <w:r w:rsidR="00A04DBC" w:rsidRPr="004948BB">
              <w:rPr>
                <w:rStyle w:val="Hypertextovodkaz"/>
              </w:rPr>
              <w:t>PŘEHLED POZNATKŮ</w:t>
            </w:r>
            <w:r w:rsidR="00A04DBC">
              <w:rPr>
                <w:webHidden/>
              </w:rPr>
              <w:tab/>
            </w:r>
            <w:r w:rsidR="00A04DBC">
              <w:rPr>
                <w:webHidden/>
              </w:rPr>
              <w:fldChar w:fldCharType="begin"/>
            </w:r>
            <w:r w:rsidR="00A04DBC">
              <w:rPr>
                <w:webHidden/>
              </w:rPr>
              <w:instrText xml:space="preserve"> PAGEREF _Toc38045369 \h </w:instrText>
            </w:r>
            <w:r w:rsidR="00A04DBC">
              <w:rPr>
                <w:webHidden/>
              </w:rPr>
            </w:r>
            <w:r w:rsidR="00A04DBC">
              <w:rPr>
                <w:webHidden/>
              </w:rPr>
              <w:fldChar w:fldCharType="separate"/>
            </w:r>
            <w:r w:rsidR="00A04DBC">
              <w:rPr>
                <w:webHidden/>
              </w:rPr>
              <w:t>11</w:t>
            </w:r>
            <w:r w:rsidR="00A04DBC">
              <w:rPr>
                <w:webHidden/>
              </w:rPr>
              <w:fldChar w:fldCharType="end"/>
            </w:r>
          </w:hyperlink>
        </w:p>
        <w:p w:rsidR="00A04DBC" w:rsidRDefault="0004470C">
          <w:pPr>
            <w:pStyle w:val="Obsah2"/>
            <w:rPr>
              <w:rFonts w:asciiTheme="minorHAnsi" w:eastAsiaTheme="minorEastAsia" w:hAnsiTheme="minorHAnsi"/>
              <w:b w:val="0"/>
              <w:bCs w:val="0"/>
              <w:sz w:val="22"/>
              <w:lang w:eastAsia="cs-CZ"/>
            </w:rPr>
          </w:pPr>
          <w:hyperlink w:anchor="_Toc38045370" w:history="1">
            <w:r w:rsidR="00A04DBC" w:rsidRPr="004948BB">
              <w:rPr>
                <w:rStyle w:val="Hypertextovodkaz"/>
              </w:rPr>
              <w:t>2.1</w:t>
            </w:r>
            <w:r w:rsidR="00A04DBC">
              <w:rPr>
                <w:rFonts w:asciiTheme="minorHAnsi" w:eastAsiaTheme="minorEastAsia" w:hAnsiTheme="minorHAnsi"/>
                <w:b w:val="0"/>
                <w:bCs w:val="0"/>
                <w:sz w:val="22"/>
                <w:lang w:eastAsia="cs-CZ"/>
              </w:rPr>
              <w:tab/>
            </w:r>
            <w:r w:rsidR="00A04DBC" w:rsidRPr="004948BB">
              <w:rPr>
                <w:rStyle w:val="Hypertextovodkaz"/>
              </w:rPr>
              <w:t>Charakteristika atletiky</w:t>
            </w:r>
            <w:r w:rsidR="00A04DBC">
              <w:rPr>
                <w:webHidden/>
              </w:rPr>
              <w:tab/>
            </w:r>
            <w:r w:rsidR="00A04DBC">
              <w:rPr>
                <w:webHidden/>
              </w:rPr>
              <w:fldChar w:fldCharType="begin"/>
            </w:r>
            <w:r w:rsidR="00A04DBC">
              <w:rPr>
                <w:webHidden/>
              </w:rPr>
              <w:instrText xml:space="preserve"> PAGEREF _Toc38045370 \h </w:instrText>
            </w:r>
            <w:r w:rsidR="00A04DBC">
              <w:rPr>
                <w:webHidden/>
              </w:rPr>
            </w:r>
            <w:r w:rsidR="00A04DBC">
              <w:rPr>
                <w:webHidden/>
              </w:rPr>
              <w:fldChar w:fldCharType="separate"/>
            </w:r>
            <w:r w:rsidR="00A04DBC">
              <w:rPr>
                <w:webHidden/>
              </w:rPr>
              <w:t>11</w:t>
            </w:r>
            <w:r w:rsidR="00A04DBC">
              <w:rPr>
                <w:webHidden/>
              </w:rPr>
              <w:fldChar w:fldCharType="end"/>
            </w:r>
          </w:hyperlink>
        </w:p>
        <w:p w:rsidR="00A04DBC" w:rsidRDefault="0004470C">
          <w:pPr>
            <w:pStyle w:val="Obsah2"/>
            <w:rPr>
              <w:rFonts w:asciiTheme="minorHAnsi" w:eastAsiaTheme="minorEastAsia" w:hAnsiTheme="minorHAnsi"/>
              <w:b w:val="0"/>
              <w:bCs w:val="0"/>
              <w:sz w:val="22"/>
              <w:lang w:eastAsia="cs-CZ"/>
            </w:rPr>
          </w:pPr>
          <w:hyperlink w:anchor="_Toc38045371" w:history="1">
            <w:r w:rsidR="00A04DBC" w:rsidRPr="004948BB">
              <w:rPr>
                <w:rStyle w:val="Hypertextovodkaz"/>
              </w:rPr>
              <w:t>2.2</w:t>
            </w:r>
            <w:r w:rsidR="00A04DBC">
              <w:rPr>
                <w:rFonts w:asciiTheme="minorHAnsi" w:eastAsiaTheme="minorEastAsia" w:hAnsiTheme="minorHAnsi"/>
                <w:b w:val="0"/>
                <w:bCs w:val="0"/>
                <w:sz w:val="22"/>
                <w:lang w:eastAsia="cs-CZ"/>
              </w:rPr>
              <w:tab/>
            </w:r>
            <w:r w:rsidR="00A04DBC" w:rsidRPr="004948BB">
              <w:rPr>
                <w:rStyle w:val="Hypertextovodkaz"/>
              </w:rPr>
              <w:t>Stavba ročního tréninkového cyklu</w:t>
            </w:r>
            <w:r w:rsidR="00A04DBC">
              <w:rPr>
                <w:webHidden/>
              </w:rPr>
              <w:tab/>
            </w:r>
            <w:r w:rsidR="00A04DBC">
              <w:rPr>
                <w:webHidden/>
              </w:rPr>
              <w:fldChar w:fldCharType="begin"/>
            </w:r>
            <w:r w:rsidR="00A04DBC">
              <w:rPr>
                <w:webHidden/>
              </w:rPr>
              <w:instrText xml:space="preserve"> PAGEREF _Toc38045371 \h </w:instrText>
            </w:r>
            <w:r w:rsidR="00A04DBC">
              <w:rPr>
                <w:webHidden/>
              </w:rPr>
            </w:r>
            <w:r w:rsidR="00A04DBC">
              <w:rPr>
                <w:webHidden/>
              </w:rPr>
              <w:fldChar w:fldCharType="separate"/>
            </w:r>
            <w:r w:rsidR="00A04DBC">
              <w:rPr>
                <w:webHidden/>
              </w:rPr>
              <w:t>11</w:t>
            </w:r>
            <w:r w:rsidR="00A04DBC">
              <w:rPr>
                <w:webHidden/>
              </w:rPr>
              <w:fldChar w:fldCharType="end"/>
            </w:r>
          </w:hyperlink>
        </w:p>
        <w:p w:rsidR="00A04DBC" w:rsidRDefault="0004470C">
          <w:pPr>
            <w:pStyle w:val="Obsah3"/>
            <w:rPr>
              <w:rFonts w:asciiTheme="minorHAnsi" w:eastAsiaTheme="minorEastAsia" w:hAnsiTheme="minorHAnsi"/>
              <w:sz w:val="22"/>
              <w:lang w:eastAsia="cs-CZ"/>
            </w:rPr>
          </w:pPr>
          <w:hyperlink w:anchor="_Toc38045372" w:history="1">
            <w:r w:rsidR="00A04DBC" w:rsidRPr="004948BB">
              <w:rPr>
                <w:rStyle w:val="Hypertextovodkaz"/>
              </w:rPr>
              <w:t>2.2.1</w:t>
            </w:r>
            <w:r w:rsidR="00A04DBC">
              <w:rPr>
                <w:rFonts w:asciiTheme="minorHAnsi" w:eastAsiaTheme="minorEastAsia" w:hAnsiTheme="minorHAnsi"/>
                <w:sz w:val="22"/>
                <w:lang w:eastAsia="cs-CZ"/>
              </w:rPr>
              <w:tab/>
            </w:r>
            <w:r w:rsidR="00A04DBC" w:rsidRPr="004948BB">
              <w:rPr>
                <w:rStyle w:val="Hypertextovodkaz"/>
              </w:rPr>
              <w:t>Zimní přípravné období</w:t>
            </w:r>
            <w:r w:rsidR="00A04DBC">
              <w:rPr>
                <w:webHidden/>
              </w:rPr>
              <w:tab/>
            </w:r>
            <w:r w:rsidR="00A04DBC">
              <w:rPr>
                <w:webHidden/>
              </w:rPr>
              <w:fldChar w:fldCharType="begin"/>
            </w:r>
            <w:r w:rsidR="00A04DBC">
              <w:rPr>
                <w:webHidden/>
              </w:rPr>
              <w:instrText xml:space="preserve"> PAGEREF _Toc38045372 \h </w:instrText>
            </w:r>
            <w:r w:rsidR="00A04DBC">
              <w:rPr>
                <w:webHidden/>
              </w:rPr>
            </w:r>
            <w:r w:rsidR="00A04DBC">
              <w:rPr>
                <w:webHidden/>
              </w:rPr>
              <w:fldChar w:fldCharType="separate"/>
            </w:r>
            <w:r w:rsidR="00A04DBC">
              <w:rPr>
                <w:webHidden/>
              </w:rPr>
              <w:t>12</w:t>
            </w:r>
            <w:r w:rsidR="00A04DBC">
              <w:rPr>
                <w:webHidden/>
              </w:rPr>
              <w:fldChar w:fldCharType="end"/>
            </w:r>
          </w:hyperlink>
        </w:p>
        <w:p w:rsidR="00A04DBC" w:rsidRDefault="0004470C">
          <w:pPr>
            <w:pStyle w:val="Obsah3"/>
            <w:rPr>
              <w:rFonts w:asciiTheme="minorHAnsi" w:eastAsiaTheme="minorEastAsia" w:hAnsiTheme="minorHAnsi"/>
              <w:sz w:val="22"/>
              <w:lang w:eastAsia="cs-CZ"/>
            </w:rPr>
          </w:pPr>
          <w:hyperlink w:anchor="_Toc38045373" w:history="1">
            <w:r w:rsidR="00A04DBC" w:rsidRPr="004948BB">
              <w:rPr>
                <w:rStyle w:val="Hypertextovodkaz"/>
              </w:rPr>
              <w:t>2.2.2</w:t>
            </w:r>
            <w:r w:rsidR="00A04DBC">
              <w:rPr>
                <w:rFonts w:asciiTheme="minorHAnsi" w:eastAsiaTheme="minorEastAsia" w:hAnsiTheme="minorHAnsi"/>
                <w:sz w:val="22"/>
                <w:lang w:eastAsia="cs-CZ"/>
              </w:rPr>
              <w:tab/>
            </w:r>
            <w:r w:rsidR="00A04DBC" w:rsidRPr="004948BB">
              <w:rPr>
                <w:rStyle w:val="Hypertextovodkaz"/>
              </w:rPr>
              <w:t>Zimní závodní období</w:t>
            </w:r>
            <w:r w:rsidR="00A04DBC">
              <w:rPr>
                <w:webHidden/>
              </w:rPr>
              <w:tab/>
            </w:r>
            <w:r w:rsidR="00A04DBC">
              <w:rPr>
                <w:webHidden/>
              </w:rPr>
              <w:fldChar w:fldCharType="begin"/>
            </w:r>
            <w:r w:rsidR="00A04DBC">
              <w:rPr>
                <w:webHidden/>
              </w:rPr>
              <w:instrText xml:space="preserve"> PAGEREF _Toc38045373 \h </w:instrText>
            </w:r>
            <w:r w:rsidR="00A04DBC">
              <w:rPr>
                <w:webHidden/>
              </w:rPr>
            </w:r>
            <w:r w:rsidR="00A04DBC">
              <w:rPr>
                <w:webHidden/>
              </w:rPr>
              <w:fldChar w:fldCharType="separate"/>
            </w:r>
            <w:r w:rsidR="00A04DBC">
              <w:rPr>
                <w:webHidden/>
              </w:rPr>
              <w:t>12</w:t>
            </w:r>
            <w:r w:rsidR="00A04DBC">
              <w:rPr>
                <w:webHidden/>
              </w:rPr>
              <w:fldChar w:fldCharType="end"/>
            </w:r>
          </w:hyperlink>
        </w:p>
        <w:p w:rsidR="00A04DBC" w:rsidRDefault="0004470C">
          <w:pPr>
            <w:pStyle w:val="Obsah3"/>
            <w:rPr>
              <w:rFonts w:asciiTheme="minorHAnsi" w:eastAsiaTheme="minorEastAsia" w:hAnsiTheme="minorHAnsi"/>
              <w:sz w:val="22"/>
              <w:lang w:eastAsia="cs-CZ"/>
            </w:rPr>
          </w:pPr>
          <w:hyperlink w:anchor="_Toc38045374" w:history="1">
            <w:r w:rsidR="00A04DBC" w:rsidRPr="004948BB">
              <w:rPr>
                <w:rStyle w:val="Hypertextovodkaz"/>
              </w:rPr>
              <w:t>2.2.3</w:t>
            </w:r>
            <w:r w:rsidR="00A04DBC">
              <w:rPr>
                <w:rFonts w:asciiTheme="minorHAnsi" w:eastAsiaTheme="minorEastAsia" w:hAnsiTheme="minorHAnsi"/>
                <w:sz w:val="22"/>
                <w:lang w:eastAsia="cs-CZ"/>
              </w:rPr>
              <w:tab/>
            </w:r>
            <w:r w:rsidR="00A04DBC" w:rsidRPr="004948BB">
              <w:rPr>
                <w:rStyle w:val="Hypertextovodkaz"/>
              </w:rPr>
              <w:t>Jarní přípravné období</w:t>
            </w:r>
            <w:r w:rsidR="00A04DBC">
              <w:rPr>
                <w:webHidden/>
              </w:rPr>
              <w:tab/>
            </w:r>
            <w:r w:rsidR="00A04DBC">
              <w:rPr>
                <w:webHidden/>
              </w:rPr>
              <w:fldChar w:fldCharType="begin"/>
            </w:r>
            <w:r w:rsidR="00A04DBC">
              <w:rPr>
                <w:webHidden/>
              </w:rPr>
              <w:instrText xml:space="preserve"> PAGEREF _Toc38045374 \h </w:instrText>
            </w:r>
            <w:r w:rsidR="00A04DBC">
              <w:rPr>
                <w:webHidden/>
              </w:rPr>
            </w:r>
            <w:r w:rsidR="00A04DBC">
              <w:rPr>
                <w:webHidden/>
              </w:rPr>
              <w:fldChar w:fldCharType="separate"/>
            </w:r>
            <w:r w:rsidR="00A04DBC">
              <w:rPr>
                <w:webHidden/>
              </w:rPr>
              <w:t>12</w:t>
            </w:r>
            <w:r w:rsidR="00A04DBC">
              <w:rPr>
                <w:webHidden/>
              </w:rPr>
              <w:fldChar w:fldCharType="end"/>
            </w:r>
          </w:hyperlink>
        </w:p>
        <w:p w:rsidR="00A04DBC" w:rsidRDefault="0004470C">
          <w:pPr>
            <w:pStyle w:val="Obsah3"/>
            <w:rPr>
              <w:rFonts w:asciiTheme="minorHAnsi" w:eastAsiaTheme="minorEastAsia" w:hAnsiTheme="minorHAnsi"/>
              <w:sz w:val="22"/>
              <w:lang w:eastAsia="cs-CZ"/>
            </w:rPr>
          </w:pPr>
          <w:hyperlink w:anchor="_Toc38045375" w:history="1">
            <w:r w:rsidR="00A04DBC" w:rsidRPr="004948BB">
              <w:rPr>
                <w:rStyle w:val="Hypertextovodkaz"/>
              </w:rPr>
              <w:t>2.2.4</w:t>
            </w:r>
            <w:r w:rsidR="00A04DBC">
              <w:rPr>
                <w:rFonts w:asciiTheme="minorHAnsi" w:eastAsiaTheme="minorEastAsia" w:hAnsiTheme="minorHAnsi"/>
                <w:sz w:val="22"/>
                <w:lang w:eastAsia="cs-CZ"/>
              </w:rPr>
              <w:tab/>
            </w:r>
            <w:r w:rsidR="00A04DBC" w:rsidRPr="004948BB">
              <w:rPr>
                <w:rStyle w:val="Hypertextovodkaz"/>
              </w:rPr>
              <w:t>Závodní období I.</w:t>
            </w:r>
            <w:r w:rsidR="00A04DBC">
              <w:rPr>
                <w:webHidden/>
              </w:rPr>
              <w:tab/>
            </w:r>
            <w:r w:rsidR="00A04DBC">
              <w:rPr>
                <w:webHidden/>
              </w:rPr>
              <w:fldChar w:fldCharType="begin"/>
            </w:r>
            <w:r w:rsidR="00A04DBC">
              <w:rPr>
                <w:webHidden/>
              </w:rPr>
              <w:instrText xml:space="preserve"> PAGEREF _Toc38045375 \h </w:instrText>
            </w:r>
            <w:r w:rsidR="00A04DBC">
              <w:rPr>
                <w:webHidden/>
              </w:rPr>
            </w:r>
            <w:r w:rsidR="00A04DBC">
              <w:rPr>
                <w:webHidden/>
              </w:rPr>
              <w:fldChar w:fldCharType="separate"/>
            </w:r>
            <w:r w:rsidR="00A04DBC">
              <w:rPr>
                <w:webHidden/>
              </w:rPr>
              <w:t>13</w:t>
            </w:r>
            <w:r w:rsidR="00A04DBC">
              <w:rPr>
                <w:webHidden/>
              </w:rPr>
              <w:fldChar w:fldCharType="end"/>
            </w:r>
          </w:hyperlink>
        </w:p>
        <w:p w:rsidR="00A04DBC" w:rsidRDefault="0004470C">
          <w:pPr>
            <w:pStyle w:val="Obsah3"/>
            <w:rPr>
              <w:rFonts w:asciiTheme="minorHAnsi" w:eastAsiaTheme="minorEastAsia" w:hAnsiTheme="minorHAnsi"/>
              <w:sz w:val="22"/>
              <w:lang w:eastAsia="cs-CZ"/>
            </w:rPr>
          </w:pPr>
          <w:hyperlink w:anchor="_Toc38045376" w:history="1">
            <w:r w:rsidR="00A04DBC" w:rsidRPr="004948BB">
              <w:rPr>
                <w:rStyle w:val="Hypertextovodkaz"/>
              </w:rPr>
              <w:t>2.2.5</w:t>
            </w:r>
            <w:r w:rsidR="00A04DBC">
              <w:rPr>
                <w:rFonts w:asciiTheme="minorHAnsi" w:eastAsiaTheme="minorEastAsia" w:hAnsiTheme="minorHAnsi"/>
                <w:sz w:val="22"/>
                <w:lang w:eastAsia="cs-CZ"/>
              </w:rPr>
              <w:tab/>
            </w:r>
            <w:r w:rsidR="00A04DBC" w:rsidRPr="004948BB">
              <w:rPr>
                <w:rStyle w:val="Hypertextovodkaz"/>
              </w:rPr>
              <w:t>Přípravný mezocyklus</w:t>
            </w:r>
            <w:r w:rsidR="00A04DBC">
              <w:rPr>
                <w:webHidden/>
              </w:rPr>
              <w:tab/>
            </w:r>
            <w:r w:rsidR="00A04DBC">
              <w:rPr>
                <w:webHidden/>
              </w:rPr>
              <w:fldChar w:fldCharType="begin"/>
            </w:r>
            <w:r w:rsidR="00A04DBC">
              <w:rPr>
                <w:webHidden/>
              </w:rPr>
              <w:instrText xml:space="preserve"> PAGEREF _Toc38045376 \h </w:instrText>
            </w:r>
            <w:r w:rsidR="00A04DBC">
              <w:rPr>
                <w:webHidden/>
              </w:rPr>
            </w:r>
            <w:r w:rsidR="00A04DBC">
              <w:rPr>
                <w:webHidden/>
              </w:rPr>
              <w:fldChar w:fldCharType="separate"/>
            </w:r>
            <w:r w:rsidR="00A04DBC">
              <w:rPr>
                <w:webHidden/>
              </w:rPr>
              <w:t>13</w:t>
            </w:r>
            <w:r w:rsidR="00A04DBC">
              <w:rPr>
                <w:webHidden/>
              </w:rPr>
              <w:fldChar w:fldCharType="end"/>
            </w:r>
          </w:hyperlink>
        </w:p>
        <w:p w:rsidR="00A04DBC" w:rsidRDefault="0004470C">
          <w:pPr>
            <w:pStyle w:val="Obsah3"/>
            <w:rPr>
              <w:rFonts w:asciiTheme="minorHAnsi" w:eastAsiaTheme="minorEastAsia" w:hAnsiTheme="minorHAnsi"/>
              <w:sz w:val="22"/>
              <w:lang w:eastAsia="cs-CZ"/>
            </w:rPr>
          </w:pPr>
          <w:hyperlink w:anchor="_Toc38045377" w:history="1">
            <w:r w:rsidR="00A04DBC" w:rsidRPr="004948BB">
              <w:rPr>
                <w:rStyle w:val="Hypertextovodkaz"/>
              </w:rPr>
              <w:t>2.2.6</w:t>
            </w:r>
            <w:r w:rsidR="00A04DBC">
              <w:rPr>
                <w:rFonts w:asciiTheme="minorHAnsi" w:eastAsiaTheme="minorEastAsia" w:hAnsiTheme="minorHAnsi"/>
                <w:sz w:val="22"/>
                <w:lang w:eastAsia="cs-CZ"/>
              </w:rPr>
              <w:tab/>
            </w:r>
            <w:r w:rsidR="00A04DBC" w:rsidRPr="004948BB">
              <w:rPr>
                <w:rStyle w:val="Hypertextovodkaz"/>
              </w:rPr>
              <w:t>Závodní období II.</w:t>
            </w:r>
            <w:r w:rsidR="00A04DBC">
              <w:rPr>
                <w:webHidden/>
              </w:rPr>
              <w:tab/>
            </w:r>
            <w:r w:rsidR="00A04DBC">
              <w:rPr>
                <w:webHidden/>
              </w:rPr>
              <w:fldChar w:fldCharType="begin"/>
            </w:r>
            <w:r w:rsidR="00A04DBC">
              <w:rPr>
                <w:webHidden/>
              </w:rPr>
              <w:instrText xml:space="preserve"> PAGEREF _Toc38045377 \h </w:instrText>
            </w:r>
            <w:r w:rsidR="00A04DBC">
              <w:rPr>
                <w:webHidden/>
              </w:rPr>
            </w:r>
            <w:r w:rsidR="00A04DBC">
              <w:rPr>
                <w:webHidden/>
              </w:rPr>
              <w:fldChar w:fldCharType="separate"/>
            </w:r>
            <w:r w:rsidR="00A04DBC">
              <w:rPr>
                <w:webHidden/>
              </w:rPr>
              <w:t>13</w:t>
            </w:r>
            <w:r w:rsidR="00A04DBC">
              <w:rPr>
                <w:webHidden/>
              </w:rPr>
              <w:fldChar w:fldCharType="end"/>
            </w:r>
          </w:hyperlink>
        </w:p>
        <w:p w:rsidR="00A04DBC" w:rsidRDefault="0004470C">
          <w:pPr>
            <w:pStyle w:val="Obsah3"/>
            <w:rPr>
              <w:rFonts w:asciiTheme="minorHAnsi" w:eastAsiaTheme="minorEastAsia" w:hAnsiTheme="minorHAnsi"/>
              <w:sz w:val="22"/>
              <w:lang w:eastAsia="cs-CZ"/>
            </w:rPr>
          </w:pPr>
          <w:hyperlink w:anchor="_Toc38045378" w:history="1">
            <w:r w:rsidR="00A04DBC" w:rsidRPr="004948BB">
              <w:rPr>
                <w:rStyle w:val="Hypertextovodkaz"/>
              </w:rPr>
              <w:t>2.2.7</w:t>
            </w:r>
            <w:r w:rsidR="00A04DBC">
              <w:rPr>
                <w:rFonts w:asciiTheme="minorHAnsi" w:eastAsiaTheme="minorEastAsia" w:hAnsiTheme="minorHAnsi"/>
                <w:sz w:val="22"/>
                <w:lang w:eastAsia="cs-CZ"/>
              </w:rPr>
              <w:tab/>
            </w:r>
            <w:r w:rsidR="00A04DBC" w:rsidRPr="004948BB">
              <w:rPr>
                <w:rStyle w:val="Hypertextovodkaz"/>
              </w:rPr>
              <w:t>Přechodné období</w:t>
            </w:r>
            <w:r w:rsidR="00A04DBC">
              <w:rPr>
                <w:webHidden/>
              </w:rPr>
              <w:tab/>
            </w:r>
            <w:r w:rsidR="00A04DBC">
              <w:rPr>
                <w:webHidden/>
              </w:rPr>
              <w:fldChar w:fldCharType="begin"/>
            </w:r>
            <w:r w:rsidR="00A04DBC">
              <w:rPr>
                <w:webHidden/>
              </w:rPr>
              <w:instrText xml:space="preserve"> PAGEREF _Toc38045378 \h </w:instrText>
            </w:r>
            <w:r w:rsidR="00A04DBC">
              <w:rPr>
                <w:webHidden/>
              </w:rPr>
            </w:r>
            <w:r w:rsidR="00A04DBC">
              <w:rPr>
                <w:webHidden/>
              </w:rPr>
              <w:fldChar w:fldCharType="separate"/>
            </w:r>
            <w:r w:rsidR="00A04DBC">
              <w:rPr>
                <w:webHidden/>
              </w:rPr>
              <w:t>13</w:t>
            </w:r>
            <w:r w:rsidR="00A04DBC">
              <w:rPr>
                <w:webHidden/>
              </w:rPr>
              <w:fldChar w:fldCharType="end"/>
            </w:r>
          </w:hyperlink>
        </w:p>
        <w:p w:rsidR="00A04DBC" w:rsidRDefault="0004470C">
          <w:pPr>
            <w:pStyle w:val="Obsah2"/>
            <w:rPr>
              <w:rFonts w:asciiTheme="minorHAnsi" w:eastAsiaTheme="minorEastAsia" w:hAnsiTheme="minorHAnsi"/>
              <w:b w:val="0"/>
              <w:bCs w:val="0"/>
              <w:sz w:val="22"/>
              <w:lang w:eastAsia="cs-CZ"/>
            </w:rPr>
          </w:pPr>
          <w:hyperlink w:anchor="_Toc38045379" w:history="1">
            <w:r w:rsidR="00A04DBC" w:rsidRPr="004948BB">
              <w:rPr>
                <w:rStyle w:val="Hypertextovodkaz"/>
              </w:rPr>
              <w:t>2.3</w:t>
            </w:r>
            <w:r w:rsidR="00A04DBC">
              <w:rPr>
                <w:rFonts w:asciiTheme="minorHAnsi" w:eastAsiaTheme="minorEastAsia" w:hAnsiTheme="minorHAnsi"/>
                <w:b w:val="0"/>
                <w:bCs w:val="0"/>
                <w:sz w:val="22"/>
                <w:lang w:eastAsia="cs-CZ"/>
              </w:rPr>
              <w:tab/>
            </w:r>
            <w:r w:rsidR="00A04DBC" w:rsidRPr="004948BB">
              <w:rPr>
                <w:rStyle w:val="Hypertextovodkaz"/>
              </w:rPr>
              <w:t>Atletické disciplíny</w:t>
            </w:r>
            <w:r w:rsidR="00A04DBC">
              <w:rPr>
                <w:webHidden/>
              </w:rPr>
              <w:tab/>
            </w:r>
            <w:r w:rsidR="00A04DBC">
              <w:rPr>
                <w:webHidden/>
              </w:rPr>
              <w:fldChar w:fldCharType="begin"/>
            </w:r>
            <w:r w:rsidR="00A04DBC">
              <w:rPr>
                <w:webHidden/>
              </w:rPr>
              <w:instrText xml:space="preserve"> PAGEREF _Toc38045379 \h </w:instrText>
            </w:r>
            <w:r w:rsidR="00A04DBC">
              <w:rPr>
                <w:webHidden/>
              </w:rPr>
            </w:r>
            <w:r w:rsidR="00A04DBC">
              <w:rPr>
                <w:webHidden/>
              </w:rPr>
              <w:fldChar w:fldCharType="separate"/>
            </w:r>
            <w:r w:rsidR="00A04DBC">
              <w:rPr>
                <w:webHidden/>
              </w:rPr>
              <w:t>14</w:t>
            </w:r>
            <w:r w:rsidR="00A04DBC">
              <w:rPr>
                <w:webHidden/>
              </w:rPr>
              <w:fldChar w:fldCharType="end"/>
            </w:r>
          </w:hyperlink>
        </w:p>
        <w:p w:rsidR="00A04DBC" w:rsidRDefault="0004470C">
          <w:pPr>
            <w:pStyle w:val="Obsah3"/>
            <w:rPr>
              <w:rFonts w:asciiTheme="minorHAnsi" w:eastAsiaTheme="minorEastAsia" w:hAnsiTheme="minorHAnsi"/>
              <w:sz w:val="22"/>
              <w:lang w:eastAsia="cs-CZ"/>
            </w:rPr>
          </w:pPr>
          <w:hyperlink w:anchor="_Toc38045380" w:history="1">
            <w:r w:rsidR="00A04DBC" w:rsidRPr="004948BB">
              <w:rPr>
                <w:rStyle w:val="Hypertextovodkaz"/>
              </w:rPr>
              <w:t>2.3.1</w:t>
            </w:r>
            <w:r w:rsidR="00A04DBC">
              <w:rPr>
                <w:rFonts w:asciiTheme="minorHAnsi" w:eastAsiaTheme="minorEastAsia" w:hAnsiTheme="minorHAnsi"/>
                <w:sz w:val="22"/>
                <w:lang w:eastAsia="cs-CZ"/>
              </w:rPr>
              <w:tab/>
            </w:r>
            <w:r w:rsidR="00A04DBC" w:rsidRPr="004948BB">
              <w:rPr>
                <w:rStyle w:val="Hypertextovodkaz"/>
              </w:rPr>
              <w:t>Sprinty</w:t>
            </w:r>
            <w:r w:rsidR="00A04DBC">
              <w:rPr>
                <w:webHidden/>
              </w:rPr>
              <w:tab/>
            </w:r>
            <w:r w:rsidR="00A04DBC">
              <w:rPr>
                <w:webHidden/>
              </w:rPr>
              <w:fldChar w:fldCharType="begin"/>
            </w:r>
            <w:r w:rsidR="00A04DBC">
              <w:rPr>
                <w:webHidden/>
              </w:rPr>
              <w:instrText xml:space="preserve"> PAGEREF _Toc38045380 \h </w:instrText>
            </w:r>
            <w:r w:rsidR="00A04DBC">
              <w:rPr>
                <w:webHidden/>
              </w:rPr>
            </w:r>
            <w:r w:rsidR="00A04DBC">
              <w:rPr>
                <w:webHidden/>
              </w:rPr>
              <w:fldChar w:fldCharType="separate"/>
            </w:r>
            <w:r w:rsidR="00A04DBC">
              <w:rPr>
                <w:webHidden/>
              </w:rPr>
              <w:t>14</w:t>
            </w:r>
            <w:r w:rsidR="00A04DBC">
              <w:rPr>
                <w:webHidden/>
              </w:rPr>
              <w:fldChar w:fldCharType="end"/>
            </w:r>
          </w:hyperlink>
        </w:p>
        <w:p w:rsidR="00A04DBC" w:rsidRDefault="0004470C">
          <w:pPr>
            <w:pStyle w:val="Obsah3"/>
            <w:rPr>
              <w:rFonts w:asciiTheme="minorHAnsi" w:eastAsiaTheme="minorEastAsia" w:hAnsiTheme="minorHAnsi"/>
              <w:sz w:val="22"/>
              <w:lang w:eastAsia="cs-CZ"/>
            </w:rPr>
          </w:pPr>
          <w:hyperlink w:anchor="_Toc38045381" w:history="1">
            <w:r w:rsidR="00A04DBC" w:rsidRPr="004948BB">
              <w:rPr>
                <w:rStyle w:val="Hypertextovodkaz"/>
              </w:rPr>
              <w:t>2.3.2</w:t>
            </w:r>
            <w:r w:rsidR="00A04DBC">
              <w:rPr>
                <w:rFonts w:asciiTheme="minorHAnsi" w:eastAsiaTheme="minorEastAsia" w:hAnsiTheme="minorHAnsi"/>
                <w:sz w:val="22"/>
                <w:lang w:eastAsia="cs-CZ"/>
              </w:rPr>
              <w:tab/>
            </w:r>
            <w:r w:rsidR="00A04DBC" w:rsidRPr="004948BB">
              <w:rPr>
                <w:rStyle w:val="Hypertextovodkaz"/>
              </w:rPr>
              <w:t>Běhy a chůze</w:t>
            </w:r>
            <w:r w:rsidR="00A04DBC">
              <w:rPr>
                <w:webHidden/>
              </w:rPr>
              <w:tab/>
            </w:r>
            <w:r w:rsidR="00A04DBC">
              <w:rPr>
                <w:webHidden/>
              </w:rPr>
              <w:fldChar w:fldCharType="begin"/>
            </w:r>
            <w:r w:rsidR="00A04DBC">
              <w:rPr>
                <w:webHidden/>
              </w:rPr>
              <w:instrText xml:space="preserve"> PAGEREF _Toc38045381 \h </w:instrText>
            </w:r>
            <w:r w:rsidR="00A04DBC">
              <w:rPr>
                <w:webHidden/>
              </w:rPr>
            </w:r>
            <w:r w:rsidR="00A04DBC">
              <w:rPr>
                <w:webHidden/>
              </w:rPr>
              <w:fldChar w:fldCharType="separate"/>
            </w:r>
            <w:r w:rsidR="00A04DBC">
              <w:rPr>
                <w:webHidden/>
              </w:rPr>
              <w:t>15</w:t>
            </w:r>
            <w:r w:rsidR="00A04DBC">
              <w:rPr>
                <w:webHidden/>
              </w:rPr>
              <w:fldChar w:fldCharType="end"/>
            </w:r>
          </w:hyperlink>
        </w:p>
        <w:p w:rsidR="00A04DBC" w:rsidRDefault="0004470C">
          <w:pPr>
            <w:pStyle w:val="Obsah3"/>
            <w:rPr>
              <w:rFonts w:asciiTheme="minorHAnsi" w:eastAsiaTheme="minorEastAsia" w:hAnsiTheme="minorHAnsi"/>
              <w:sz w:val="22"/>
              <w:lang w:eastAsia="cs-CZ"/>
            </w:rPr>
          </w:pPr>
          <w:hyperlink w:anchor="_Toc38045382" w:history="1">
            <w:r w:rsidR="00A04DBC" w:rsidRPr="004948BB">
              <w:rPr>
                <w:rStyle w:val="Hypertextovodkaz"/>
              </w:rPr>
              <w:t>2.3.3</w:t>
            </w:r>
            <w:r w:rsidR="00A04DBC">
              <w:rPr>
                <w:rFonts w:asciiTheme="minorHAnsi" w:eastAsiaTheme="minorEastAsia" w:hAnsiTheme="minorHAnsi"/>
                <w:sz w:val="22"/>
                <w:lang w:eastAsia="cs-CZ"/>
              </w:rPr>
              <w:tab/>
            </w:r>
            <w:r w:rsidR="00A04DBC" w:rsidRPr="004948BB">
              <w:rPr>
                <w:rStyle w:val="Hypertextovodkaz"/>
              </w:rPr>
              <w:t>Skoky</w:t>
            </w:r>
            <w:r w:rsidR="00A04DBC">
              <w:rPr>
                <w:webHidden/>
              </w:rPr>
              <w:tab/>
            </w:r>
            <w:r w:rsidR="00A04DBC">
              <w:rPr>
                <w:webHidden/>
              </w:rPr>
              <w:fldChar w:fldCharType="begin"/>
            </w:r>
            <w:r w:rsidR="00A04DBC">
              <w:rPr>
                <w:webHidden/>
              </w:rPr>
              <w:instrText xml:space="preserve"> PAGEREF _Toc38045382 \h </w:instrText>
            </w:r>
            <w:r w:rsidR="00A04DBC">
              <w:rPr>
                <w:webHidden/>
              </w:rPr>
            </w:r>
            <w:r w:rsidR="00A04DBC">
              <w:rPr>
                <w:webHidden/>
              </w:rPr>
              <w:fldChar w:fldCharType="separate"/>
            </w:r>
            <w:r w:rsidR="00A04DBC">
              <w:rPr>
                <w:webHidden/>
              </w:rPr>
              <w:t>15</w:t>
            </w:r>
            <w:r w:rsidR="00A04DBC">
              <w:rPr>
                <w:webHidden/>
              </w:rPr>
              <w:fldChar w:fldCharType="end"/>
            </w:r>
          </w:hyperlink>
        </w:p>
        <w:p w:rsidR="00A04DBC" w:rsidRDefault="0004470C">
          <w:pPr>
            <w:pStyle w:val="Obsah3"/>
            <w:rPr>
              <w:rFonts w:asciiTheme="minorHAnsi" w:eastAsiaTheme="minorEastAsia" w:hAnsiTheme="minorHAnsi"/>
              <w:sz w:val="22"/>
              <w:lang w:eastAsia="cs-CZ"/>
            </w:rPr>
          </w:pPr>
          <w:hyperlink w:anchor="_Toc38045383" w:history="1">
            <w:r w:rsidR="00A04DBC" w:rsidRPr="004948BB">
              <w:rPr>
                <w:rStyle w:val="Hypertextovodkaz"/>
              </w:rPr>
              <w:t>2.3.4</w:t>
            </w:r>
            <w:r w:rsidR="00A04DBC">
              <w:rPr>
                <w:rFonts w:asciiTheme="minorHAnsi" w:eastAsiaTheme="minorEastAsia" w:hAnsiTheme="minorHAnsi"/>
                <w:sz w:val="22"/>
                <w:lang w:eastAsia="cs-CZ"/>
              </w:rPr>
              <w:tab/>
            </w:r>
            <w:r w:rsidR="00A04DBC" w:rsidRPr="004948BB">
              <w:rPr>
                <w:rStyle w:val="Hypertextovodkaz"/>
              </w:rPr>
              <w:t>Vrh a hody</w:t>
            </w:r>
            <w:r w:rsidR="00A04DBC">
              <w:rPr>
                <w:webHidden/>
              </w:rPr>
              <w:tab/>
            </w:r>
            <w:r w:rsidR="00A04DBC">
              <w:rPr>
                <w:webHidden/>
              </w:rPr>
              <w:fldChar w:fldCharType="begin"/>
            </w:r>
            <w:r w:rsidR="00A04DBC">
              <w:rPr>
                <w:webHidden/>
              </w:rPr>
              <w:instrText xml:space="preserve"> PAGEREF _Toc38045383 \h </w:instrText>
            </w:r>
            <w:r w:rsidR="00A04DBC">
              <w:rPr>
                <w:webHidden/>
              </w:rPr>
            </w:r>
            <w:r w:rsidR="00A04DBC">
              <w:rPr>
                <w:webHidden/>
              </w:rPr>
              <w:fldChar w:fldCharType="separate"/>
            </w:r>
            <w:r w:rsidR="00A04DBC">
              <w:rPr>
                <w:webHidden/>
              </w:rPr>
              <w:t>16</w:t>
            </w:r>
            <w:r w:rsidR="00A04DBC">
              <w:rPr>
                <w:webHidden/>
              </w:rPr>
              <w:fldChar w:fldCharType="end"/>
            </w:r>
          </w:hyperlink>
        </w:p>
        <w:p w:rsidR="00A04DBC" w:rsidRDefault="0004470C">
          <w:pPr>
            <w:pStyle w:val="Obsah2"/>
            <w:rPr>
              <w:rFonts w:asciiTheme="minorHAnsi" w:eastAsiaTheme="minorEastAsia" w:hAnsiTheme="minorHAnsi"/>
              <w:b w:val="0"/>
              <w:bCs w:val="0"/>
              <w:sz w:val="22"/>
              <w:lang w:eastAsia="cs-CZ"/>
            </w:rPr>
          </w:pPr>
          <w:hyperlink w:anchor="_Toc38045384" w:history="1">
            <w:r w:rsidR="00A04DBC" w:rsidRPr="004948BB">
              <w:rPr>
                <w:rStyle w:val="Hypertextovodkaz"/>
              </w:rPr>
              <w:t>2.4</w:t>
            </w:r>
            <w:r w:rsidR="00A04DBC">
              <w:rPr>
                <w:rFonts w:asciiTheme="minorHAnsi" w:eastAsiaTheme="minorEastAsia" w:hAnsiTheme="minorHAnsi"/>
                <w:b w:val="0"/>
                <w:bCs w:val="0"/>
                <w:sz w:val="22"/>
                <w:lang w:eastAsia="cs-CZ"/>
              </w:rPr>
              <w:tab/>
            </w:r>
            <w:r w:rsidR="00A04DBC" w:rsidRPr="004948BB">
              <w:rPr>
                <w:rStyle w:val="Hypertextovodkaz"/>
              </w:rPr>
              <w:t>Nejvíce zatěžované svalové skupiny</w:t>
            </w:r>
            <w:r w:rsidR="00A04DBC">
              <w:rPr>
                <w:webHidden/>
              </w:rPr>
              <w:tab/>
            </w:r>
            <w:r w:rsidR="00A04DBC">
              <w:rPr>
                <w:webHidden/>
              </w:rPr>
              <w:fldChar w:fldCharType="begin"/>
            </w:r>
            <w:r w:rsidR="00A04DBC">
              <w:rPr>
                <w:webHidden/>
              </w:rPr>
              <w:instrText xml:space="preserve"> PAGEREF _Toc38045384 \h </w:instrText>
            </w:r>
            <w:r w:rsidR="00A04DBC">
              <w:rPr>
                <w:webHidden/>
              </w:rPr>
            </w:r>
            <w:r w:rsidR="00A04DBC">
              <w:rPr>
                <w:webHidden/>
              </w:rPr>
              <w:fldChar w:fldCharType="separate"/>
            </w:r>
            <w:r w:rsidR="00A04DBC">
              <w:rPr>
                <w:webHidden/>
              </w:rPr>
              <w:t>17</w:t>
            </w:r>
            <w:r w:rsidR="00A04DBC">
              <w:rPr>
                <w:webHidden/>
              </w:rPr>
              <w:fldChar w:fldCharType="end"/>
            </w:r>
          </w:hyperlink>
        </w:p>
        <w:p w:rsidR="00A04DBC" w:rsidRDefault="0004470C">
          <w:pPr>
            <w:pStyle w:val="Obsah3"/>
            <w:rPr>
              <w:rFonts w:asciiTheme="minorHAnsi" w:eastAsiaTheme="minorEastAsia" w:hAnsiTheme="minorHAnsi"/>
              <w:sz w:val="22"/>
              <w:lang w:eastAsia="cs-CZ"/>
            </w:rPr>
          </w:pPr>
          <w:hyperlink w:anchor="_Toc38045385" w:history="1">
            <w:r w:rsidR="00A04DBC" w:rsidRPr="004948BB">
              <w:rPr>
                <w:rStyle w:val="Hypertextovodkaz"/>
              </w:rPr>
              <w:t>2.4.1</w:t>
            </w:r>
            <w:r w:rsidR="00A04DBC">
              <w:rPr>
                <w:rFonts w:asciiTheme="minorHAnsi" w:eastAsiaTheme="minorEastAsia" w:hAnsiTheme="minorHAnsi"/>
                <w:sz w:val="22"/>
                <w:lang w:eastAsia="cs-CZ"/>
              </w:rPr>
              <w:tab/>
            </w:r>
            <w:r w:rsidR="00A04DBC" w:rsidRPr="004948BB">
              <w:rPr>
                <w:rStyle w:val="Hypertextovodkaz"/>
              </w:rPr>
              <w:t>Běh</w:t>
            </w:r>
            <w:r w:rsidR="00A04DBC">
              <w:rPr>
                <w:webHidden/>
              </w:rPr>
              <w:tab/>
            </w:r>
            <w:r w:rsidR="00A04DBC">
              <w:rPr>
                <w:webHidden/>
              </w:rPr>
              <w:fldChar w:fldCharType="begin"/>
            </w:r>
            <w:r w:rsidR="00A04DBC">
              <w:rPr>
                <w:webHidden/>
              </w:rPr>
              <w:instrText xml:space="preserve"> PAGEREF _Toc38045385 \h </w:instrText>
            </w:r>
            <w:r w:rsidR="00A04DBC">
              <w:rPr>
                <w:webHidden/>
              </w:rPr>
            </w:r>
            <w:r w:rsidR="00A04DBC">
              <w:rPr>
                <w:webHidden/>
              </w:rPr>
              <w:fldChar w:fldCharType="separate"/>
            </w:r>
            <w:r w:rsidR="00A04DBC">
              <w:rPr>
                <w:webHidden/>
              </w:rPr>
              <w:t>17</w:t>
            </w:r>
            <w:r w:rsidR="00A04DBC">
              <w:rPr>
                <w:webHidden/>
              </w:rPr>
              <w:fldChar w:fldCharType="end"/>
            </w:r>
          </w:hyperlink>
        </w:p>
        <w:p w:rsidR="00A04DBC" w:rsidRDefault="0004470C">
          <w:pPr>
            <w:pStyle w:val="Obsah3"/>
            <w:rPr>
              <w:rFonts w:asciiTheme="minorHAnsi" w:eastAsiaTheme="minorEastAsia" w:hAnsiTheme="minorHAnsi"/>
              <w:sz w:val="22"/>
              <w:lang w:eastAsia="cs-CZ"/>
            </w:rPr>
          </w:pPr>
          <w:hyperlink w:anchor="_Toc38045386" w:history="1">
            <w:r w:rsidR="00A04DBC" w:rsidRPr="004948BB">
              <w:rPr>
                <w:rStyle w:val="Hypertextovodkaz"/>
              </w:rPr>
              <w:t>2.4.2</w:t>
            </w:r>
            <w:r w:rsidR="00A04DBC">
              <w:rPr>
                <w:rFonts w:asciiTheme="minorHAnsi" w:eastAsiaTheme="minorEastAsia" w:hAnsiTheme="minorHAnsi"/>
                <w:sz w:val="22"/>
                <w:lang w:eastAsia="cs-CZ"/>
              </w:rPr>
              <w:tab/>
            </w:r>
            <w:r w:rsidR="00A04DBC" w:rsidRPr="004948BB">
              <w:rPr>
                <w:rStyle w:val="Hypertextovodkaz"/>
              </w:rPr>
              <w:t>Skok</w:t>
            </w:r>
            <w:r w:rsidR="00A04DBC">
              <w:rPr>
                <w:webHidden/>
              </w:rPr>
              <w:tab/>
            </w:r>
            <w:r w:rsidR="00A04DBC">
              <w:rPr>
                <w:webHidden/>
              </w:rPr>
              <w:fldChar w:fldCharType="begin"/>
            </w:r>
            <w:r w:rsidR="00A04DBC">
              <w:rPr>
                <w:webHidden/>
              </w:rPr>
              <w:instrText xml:space="preserve"> PAGEREF _Toc38045386 \h </w:instrText>
            </w:r>
            <w:r w:rsidR="00A04DBC">
              <w:rPr>
                <w:webHidden/>
              </w:rPr>
            </w:r>
            <w:r w:rsidR="00A04DBC">
              <w:rPr>
                <w:webHidden/>
              </w:rPr>
              <w:fldChar w:fldCharType="separate"/>
            </w:r>
            <w:r w:rsidR="00A04DBC">
              <w:rPr>
                <w:webHidden/>
              </w:rPr>
              <w:t>18</w:t>
            </w:r>
            <w:r w:rsidR="00A04DBC">
              <w:rPr>
                <w:webHidden/>
              </w:rPr>
              <w:fldChar w:fldCharType="end"/>
            </w:r>
          </w:hyperlink>
        </w:p>
        <w:p w:rsidR="00A04DBC" w:rsidRDefault="0004470C">
          <w:pPr>
            <w:pStyle w:val="Obsah3"/>
            <w:rPr>
              <w:rFonts w:asciiTheme="minorHAnsi" w:eastAsiaTheme="minorEastAsia" w:hAnsiTheme="minorHAnsi"/>
              <w:sz w:val="22"/>
              <w:lang w:eastAsia="cs-CZ"/>
            </w:rPr>
          </w:pPr>
          <w:hyperlink w:anchor="_Toc38045387" w:history="1">
            <w:r w:rsidR="00A04DBC" w:rsidRPr="004948BB">
              <w:rPr>
                <w:rStyle w:val="Hypertextovodkaz"/>
              </w:rPr>
              <w:t>2.4.3</w:t>
            </w:r>
            <w:r w:rsidR="00A04DBC">
              <w:rPr>
                <w:rFonts w:asciiTheme="minorHAnsi" w:eastAsiaTheme="minorEastAsia" w:hAnsiTheme="minorHAnsi"/>
                <w:sz w:val="22"/>
                <w:lang w:eastAsia="cs-CZ"/>
              </w:rPr>
              <w:tab/>
            </w:r>
            <w:r w:rsidR="00A04DBC" w:rsidRPr="004948BB">
              <w:rPr>
                <w:rStyle w:val="Hypertextovodkaz"/>
                <w:shd w:val="clear" w:color="auto" w:fill="FFFFFF"/>
              </w:rPr>
              <w:t>Hody a vrhy</w:t>
            </w:r>
            <w:r w:rsidR="00A04DBC">
              <w:rPr>
                <w:webHidden/>
              </w:rPr>
              <w:tab/>
            </w:r>
            <w:r w:rsidR="00A04DBC">
              <w:rPr>
                <w:webHidden/>
              </w:rPr>
              <w:fldChar w:fldCharType="begin"/>
            </w:r>
            <w:r w:rsidR="00A04DBC">
              <w:rPr>
                <w:webHidden/>
              </w:rPr>
              <w:instrText xml:space="preserve"> PAGEREF _Toc38045387 \h </w:instrText>
            </w:r>
            <w:r w:rsidR="00A04DBC">
              <w:rPr>
                <w:webHidden/>
              </w:rPr>
            </w:r>
            <w:r w:rsidR="00A04DBC">
              <w:rPr>
                <w:webHidden/>
              </w:rPr>
              <w:fldChar w:fldCharType="separate"/>
            </w:r>
            <w:r w:rsidR="00A04DBC">
              <w:rPr>
                <w:webHidden/>
              </w:rPr>
              <w:t>20</w:t>
            </w:r>
            <w:r w:rsidR="00A04DBC">
              <w:rPr>
                <w:webHidden/>
              </w:rPr>
              <w:fldChar w:fldCharType="end"/>
            </w:r>
          </w:hyperlink>
        </w:p>
        <w:p w:rsidR="00A04DBC" w:rsidRDefault="0004470C">
          <w:pPr>
            <w:pStyle w:val="Obsah2"/>
            <w:rPr>
              <w:rFonts w:asciiTheme="minorHAnsi" w:eastAsiaTheme="minorEastAsia" w:hAnsiTheme="minorHAnsi"/>
              <w:b w:val="0"/>
              <w:bCs w:val="0"/>
              <w:sz w:val="22"/>
              <w:lang w:eastAsia="cs-CZ"/>
            </w:rPr>
          </w:pPr>
          <w:hyperlink w:anchor="_Toc38045388" w:history="1">
            <w:r w:rsidR="00A04DBC" w:rsidRPr="004948BB">
              <w:rPr>
                <w:rStyle w:val="Hypertextovodkaz"/>
              </w:rPr>
              <w:t>2.5</w:t>
            </w:r>
            <w:r w:rsidR="00A04DBC">
              <w:rPr>
                <w:rFonts w:asciiTheme="minorHAnsi" w:eastAsiaTheme="minorEastAsia" w:hAnsiTheme="minorHAnsi"/>
                <w:b w:val="0"/>
                <w:bCs w:val="0"/>
                <w:sz w:val="22"/>
                <w:lang w:eastAsia="cs-CZ"/>
              </w:rPr>
              <w:tab/>
            </w:r>
            <w:r w:rsidR="00A04DBC" w:rsidRPr="004948BB">
              <w:rPr>
                <w:rStyle w:val="Hypertextovodkaz"/>
              </w:rPr>
              <w:t>Charakteristika žáka staršího školního věku</w:t>
            </w:r>
            <w:r w:rsidR="00A04DBC">
              <w:rPr>
                <w:webHidden/>
              </w:rPr>
              <w:tab/>
            </w:r>
            <w:r w:rsidR="00A04DBC">
              <w:rPr>
                <w:webHidden/>
              </w:rPr>
              <w:fldChar w:fldCharType="begin"/>
            </w:r>
            <w:r w:rsidR="00A04DBC">
              <w:rPr>
                <w:webHidden/>
              </w:rPr>
              <w:instrText xml:space="preserve"> PAGEREF _Toc38045388 \h </w:instrText>
            </w:r>
            <w:r w:rsidR="00A04DBC">
              <w:rPr>
                <w:webHidden/>
              </w:rPr>
            </w:r>
            <w:r w:rsidR="00A04DBC">
              <w:rPr>
                <w:webHidden/>
              </w:rPr>
              <w:fldChar w:fldCharType="separate"/>
            </w:r>
            <w:r w:rsidR="00A04DBC">
              <w:rPr>
                <w:webHidden/>
              </w:rPr>
              <w:t>22</w:t>
            </w:r>
            <w:r w:rsidR="00A04DBC">
              <w:rPr>
                <w:webHidden/>
              </w:rPr>
              <w:fldChar w:fldCharType="end"/>
            </w:r>
          </w:hyperlink>
        </w:p>
        <w:p w:rsidR="00A04DBC" w:rsidRDefault="0004470C">
          <w:pPr>
            <w:pStyle w:val="Obsah3"/>
            <w:rPr>
              <w:rFonts w:asciiTheme="minorHAnsi" w:eastAsiaTheme="minorEastAsia" w:hAnsiTheme="minorHAnsi"/>
              <w:sz w:val="22"/>
              <w:lang w:eastAsia="cs-CZ"/>
            </w:rPr>
          </w:pPr>
          <w:hyperlink w:anchor="_Toc38045389" w:history="1">
            <w:r w:rsidR="00A04DBC" w:rsidRPr="004948BB">
              <w:rPr>
                <w:rStyle w:val="Hypertextovodkaz"/>
              </w:rPr>
              <w:t>2.5.1</w:t>
            </w:r>
            <w:r w:rsidR="00A04DBC">
              <w:rPr>
                <w:rFonts w:asciiTheme="minorHAnsi" w:eastAsiaTheme="minorEastAsia" w:hAnsiTheme="minorHAnsi"/>
                <w:sz w:val="22"/>
                <w:lang w:eastAsia="cs-CZ"/>
              </w:rPr>
              <w:tab/>
            </w:r>
            <w:r w:rsidR="00A04DBC" w:rsidRPr="004948BB">
              <w:rPr>
                <w:rStyle w:val="Hypertextovodkaz"/>
                <w:shd w:val="clear" w:color="auto" w:fill="FFFFFF"/>
              </w:rPr>
              <w:t>Tělesný vývoj</w:t>
            </w:r>
            <w:r w:rsidR="00A04DBC">
              <w:rPr>
                <w:webHidden/>
              </w:rPr>
              <w:tab/>
            </w:r>
            <w:r w:rsidR="00A04DBC">
              <w:rPr>
                <w:webHidden/>
              </w:rPr>
              <w:fldChar w:fldCharType="begin"/>
            </w:r>
            <w:r w:rsidR="00A04DBC">
              <w:rPr>
                <w:webHidden/>
              </w:rPr>
              <w:instrText xml:space="preserve"> PAGEREF _Toc38045389 \h </w:instrText>
            </w:r>
            <w:r w:rsidR="00A04DBC">
              <w:rPr>
                <w:webHidden/>
              </w:rPr>
            </w:r>
            <w:r w:rsidR="00A04DBC">
              <w:rPr>
                <w:webHidden/>
              </w:rPr>
              <w:fldChar w:fldCharType="separate"/>
            </w:r>
            <w:r w:rsidR="00A04DBC">
              <w:rPr>
                <w:webHidden/>
              </w:rPr>
              <w:t>23</w:t>
            </w:r>
            <w:r w:rsidR="00A04DBC">
              <w:rPr>
                <w:webHidden/>
              </w:rPr>
              <w:fldChar w:fldCharType="end"/>
            </w:r>
          </w:hyperlink>
        </w:p>
        <w:p w:rsidR="00A04DBC" w:rsidRDefault="0004470C">
          <w:pPr>
            <w:pStyle w:val="Obsah3"/>
            <w:rPr>
              <w:rFonts w:asciiTheme="minorHAnsi" w:eastAsiaTheme="minorEastAsia" w:hAnsiTheme="minorHAnsi"/>
              <w:sz w:val="22"/>
              <w:lang w:eastAsia="cs-CZ"/>
            </w:rPr>
          </w:pPr>
          <w:hyperlink w:anchor="_Toc38045390" w:history="1">
            <w:r w:rsidR="00A04DBC" w:rsidRPr="004948BB">
              <w:rPr>
                <w:rStyle w:val="Hypertextovodkaz"/>
              </w:rPr>
              <w:t>2.5.2</w:t>
            </w:r>
            <w:r w:rsidR="00A04DBC">
              <w:rPr>
                <w:rFonts w:asciiTheme="minorHAnsi" w:eastAsiaTheme="minorEastAsia" w:hAnsiTheme="minorHAnsi"/>
                <w:sz w:val="22"/>
                <w:lang w:eastAsia="cs-CZ"/>
              </w:rPr>
              <w:tab/>
            </w:r>
            <w:r w:rsidR="00A04DBC" w:rsidRPr="004948BB">
              <w:rPr>
                <w:rStyle w:val="Hypertextovodkaz"/>
              </w:rPr>
              <w:t>Psychický vývoj</w:t>
            </w:r>
            <w:r w:rsidR="00A04DBC">
              <w:rPr>
                <w:webHidden/>
              </w:rPr>
              <w:tab/>
            </w:r>
            <w:r w:rsidR="00A04DBC">
              <w:rPr>
                <w:webHidden/>
              </w:rPr>
              <w:fldChar w:fldCharType="begin"/>
            </w:r>
            <w:r w:rsidR="00A04DBC">
              <w:rPr>
                <w:webHidden/>
              </w:rPr>
              <w:instrText xml:space="preserve"> PAGEREF _Toc38045390 \h </w:instrText>
            </w:r>
            <w:r w:rsidR="00A04DBC">
              <w:rPr>
                <w:webHidden/>
              </w:rPr>
            </w:r>
            <w:r w:rsidR="00A04DBC">
              <w:rPr>
                <w:webHidden/>
              </w:rPr>
              <w:fldChar w:fldCharType="separate"/>
            </w:r>
            <w:r w:rsidR="00A04DBC">
              <w:rPr>
                <w:webHidden/>
              </w:rPr>
              <w:t>23</w:t>
            </w:r>
            <w:r w:rsidR="00A04DBC">
              <w:rPr>
                <w:webHidden/>
              </w:rPr>
              <w:fldChar w:fldCharType="end"/>
            </w:r>
          </w:hyperlink>
        </w:p>
        <w:p w:rsidR="00A04DBC" w:rsidRDefault="0004470C">
          <w:pPr>
            <w:pStyle w:val="Obsah3"/>
            <w:rPr>
              <w:rFonts w:asciiTheme="minorHAnsi" w:eastAsiaTheme="minorEastAsia" w:hAnsiTheme="minorHAnsi"/>
              <w:sz w:val="22"/>
              <w:lang w:eastAsia="cs-CZ"/>
            </w:rPr>
          </w:pPr>
          <w:hyperlink w:anchor="_Toc38045391" w:history="1">
            <w:r w:rsidR="00A04DBC" w:rsidRPr="004948BB">
              <w:rPr>
                <w:rStyle w:val="Hypertextovodkaz"/>
              </w:rPr>
              <w:t>2.5.3</w:t>
            </w:r>
            <w:r w:rsidR="00A04DBC">
              <w:rPr>
                <w:rFonts w:asciiTheme="minorHAnsi" w:eastAsiaTheme="minorEastAsia" w:hAnsiTheme="minorHAnsi"/>
                <w:sz w:val="22"/>
                <w:lang w:eastAsia="cs-CZ"/>
              </w:rPr>
              <w:tab/>
            </w:r>
            <w:r w:rsidR="00A04DBC" w:rsidRPr="004948BB">
              <w:rPr>
                <w:rStyle w:val="Hypertextovodkaz"/>
              </w:rPr>
              <w:t>Sociální vývoj</w:t>
            </w:r>
            <w:r w:rsidR="00A04DBC">
              <w:rPr>
                <w:webHidden/>
              </w:rPr>
              <w:tab/>
            </w:r>
            <w:r w:rsidR="00A04DBC">
              <w:rPr>
                <w:webHidden/>
              </w:rPr>
              <w:fldChar w:fldCharType="begin"/>
            </w:r>
            <w:r w:rsidR="00A04DBC">
              <w:rPr>
                <w:webHidden/>
              </w:rPr>
              <w:instrText xml:space="preserve"> PAGEREF _Toc38045391 \h </w:instrText>
            </w:r>
            <w:r w:rsidR="00A04DBC">
              <w:rPr>
                <w:webHidden/>
              </w:rPr>
            </w:r>
            <w:r w:rsidR="00A04DBC">
              <w:rPr>
                <w:webHidden/>
              </w:rPr>
              <w:fldChar w:fldCharType="separate"/>
            </w:r>
            <w:r w:rsidR="00A04DBC">
              <w:rPr>
                <w:webHidden/>
              </w:rPr>
              <w:t>24</w:t>
            </w:r>
            <w:r w:rsidR="00A04DBC">
              <w:rPr>
                <w:webHidden/>
              </w:rPr>
              <w:fldChar w:fldCharType="end"/>
            </w:r>
          </w:hyperlink>
        </w:p>
        <w:p w:rsidR="00A04DBC" w:rsidRDefault="0004470C">
          <w:pPr>
            <w:pStyle w:val="Obsah3"/>
            <w:rPr>
              <w:rFonts w:asciiTheme="minorHAnsi" w:eastAsiaTheme="minorEastAsia" w:hAnsiTheme="minorHAnsi"/>
              <w:sz w:val="22"/>
              <w:lang w:eastAsia="cs-CZ"/>
            </w:rPr>
          </w:pPr>
          <w:hyperlink w:anchor="_Toc38045392" w:history="1">
            <w:r w:rsidR="00A04DBC" w:rsidRPr="004948BB">
              <w:rPr>
                <w:rStyle w:val="Hypertextovodkaz"/>
              </w:rPr>
              <w:t>2.5.4</w:t>
            </w:r>
            <w:r w:rsidR="00A04DBC">
              <w:rPr>
                <w:rFonts w:asciiTheme="minorHAnsi" w:eastAsiaTheme="minorEastAsia" w:hAnsiTheme="minorHAnsi"/>
                <w:sz w:val="22"/>
                <w:lang w:eastAsia="cs-CZ"/>
              </w:rPr>
              <w:tab/>
            </w:r>
            <w:r w:rsidR="00A04DBC" w:rsidRPr="004948BB">
              <w:rPr>
                <w:rStyle w:val="Hypertextovodkaz"/>
              </w:rPr>
              <w:t>Pohybový vývoj</w:t>
            </w:r>
            <w:r w:rsidR="00A04DBC">
              <w:rPr>
                <w:webHidden/>
              </w:rPr>
              <w:tab/>
            </w:r>
            <w:r w:rsidR="00A04DBC">
              <w:rPr>
                <w:webHidden/>
              </w:rPr>
              <w:fldChar w:fldCharType="begin"/>
            </w:r>
            <w:r w:rsidR="00A04DBC">
              <w:rPr>
                <w:webHidden/>
              </w:rPr>
              <w:instrText xml:space="preserve"> PAGEREF _Toc38045392 \h </w:instrText>
            </w:r>
            <w:r w:rsidR="00A04DBC">
              <w:rPr>
                <w:webHidden/>
              </w:rPr>
            </w:r>
            <w:r w:rsidR="00A04DBC">
              <w:rPr>
                <w:webHidden/>
              </w:rPr>
              <w:fldChar w:fldCharType="separate"/>
            </w:r>
            <w:r w:rsidR="00A04DBC">
              <w:rPr>
                <w:webHidden/>
              </w:rPr>
              <w:t>24</w:t>
            </w:r>
            <w:r w:rsidR="00A04DBC">
              <w:rPr>
                <w:webHidden/>
              </w:rPr>
              <w:fldChar w:fldCharType="end"/>
            </w:r>
          </w:hyperlink>
        </w:p>
        <w:p w:rsidR="00A04DBC" w:rsidRDefault="0004470C">
          <w:pPr>
            <w:pStyle w:val="Obsah3"/>
            <w:rPr>
              <w:rFonts w:asciiTheme="minorHAnsi" w:eastAsiaTheme="minorEastAsia" w:hAnsiTheme="minorHAnsi"/>
              <w:sz w:val="22"/>
              <w:lang w:eastAsia="cs-CZ"/>
            </w:rPr>
          </w:pPr>
          <w:hyperlink w:anchor="_Toc38045393" w:history="1">
            <w:r w:rsidR="00A04DBC" w:rsidRPr="004948BB">
              <w:rPr>
                <w:rStyle w:val="Hypertextovodkaz"/>
              </w:rPr>
              <w:t>2.5.5</w:t>
            </w:r>
            <w:r w:rsidR="00A04DBC">
              <w:rPr>
                <w:rFonts w:asciiTheme="minorHAnsi" w:eastAsiaTheme="minorEastAsia" w:hAnsiTheme="minorHAnsi"/>
                <w:sz w:val="22"/>
                <w:lang w:eastAsia="cs-CZ"/>
              </w:rPr>
              <w:tab/>
            </w:r>
            <w:r w:rsidR="00A04DBC" w:rsidRPr="004948BB">
              <w:rPr>
                <w:rStyle w:val="Hypertextovodkaz"/>
              </w:rPr>
              <w:t>Trenérský přístup v období puberty</w:t>
            </w:r>
            <w:r w:rsidR="00A04DBC">
              <w:rPr>
                <w:webHidden/>
              </w:rPr>
              <w:tab/>
            </w:r>
            <w:r w:rsidR="00A04DBC">
              <w:rPr>
                <w:webHidden/>
              </w:rPr>
              <w:fldChar w:fldCharType="begin"/>
            </w:r>
            <w:r w:rsidR="00A04DBC">
              <w:rPr>
                <w:webHidden/>
              </w:rPr>
              <w:instrText xml:space="preserve"> PAGEREF _Toc38045393 \h </w:instrText>
            </w:r>
            <w:r w:rsidR="00A04DBC">
              <w:rPr>
                <w:webHidden/>
              </w:rPr>
            </w:r>
            <w:r w:rsidR="00A04DBC">
              <w:rPr>
                <w:webHidden/>
              </w:rPr>
              <w:fldChar w:fldCharType="separate"/>
            </w:r>
            <w:r w:rsidR="00A04DBC">
              <w:rPr>
                <w:webHidden/>
              </w:rPr>
              <w:t>25</w:t>
            </w:r>
            <w:r w:rsidR="00A04DBC">
              <w:rPr>
                <w:webHidden/>
              </w:rPr>
              <w:fldChar w:fldCharType="end"/>
            </w:r>
          </w:hyperlink>
        </w:p>
        <w:p w:rsidR="00A04DBC" w:rsidRDefault="0004470C">
          <w:pPr>
            <w:pStyle w:val="Obsah2"/>
            <w:rPr>
              <w:rFonts w:asciiTheme="minorHAnsi" w:eastAsiaTheme="minorEastAsia" w:hAnsiTheme="minorHAnsi"/>
              <w:b w:val="0"/>
              <w:bCs w:val="0"/>
              <w:sz w:val="22"/>
              <w:lang w:eastAsia="cs-CZ"/>
            </w:rPr>
          </w:pPr>
          <w:hyperlink w:anchor="_Toc38045394" w:history="1">
            <w:r w:rsidR="00A04DBC" w:rsidRPr="004948BB">
              <w:rPr>
                <w:rStyle w:val="Hypertextovodkaz"/>
              </w:rPr>
              <w:t>2.6</w:t>
            </w:r>
            <w:r w:rsidR="00A04DBC">
              <w:rPr>
                <w:rFonts w:asciiTheme="minorHAnsi" w:eastAsiaTheme="minorEastAsia" w:hAnsiTheme="minorHAnsi"/>
                <w:b w:val="0"/>
                <w:bCs w:val="0"/>
                <w:sz w:val="22"/>
                <w:lang w:eastAsia="cs-CZ"/>
              </w:rPr>
              <w:tab/>
            </w:r>
            <w:r w:rsidR="00A04DBC" w:rsidRPr="004948BB">
              <w:rPr>
                <w:rStyle w:val="Hypertextovodkaz"/>
              </w:rPr>
              <w:t>Kruhový trénink</w:t>
            </w:r>
            <w:r w:rsidR="00A04DBC">
              <w:rPr>
                <w:webHidden/>
              </w:rPr>
              <w:tab/>
            </w:r>
            <w:r w:rsidR="00A04DBC">
              <w:rPr>
                <w:webHidden/>
              </w:rPr>
              <w:fldChar w:fldCharType="begin"/>
            </w:r>
            <w:r w:rsidR="00A04DBC">
              <w:rPr>
                <w:webHidden/>
              </w:rPr>
              <w:instrText xml:space="preserve"> PAGEREF _Toc38045394 \h </w:instrText>
            </w:r>
            <w:r w:rsidR="00A04DBC">
              <w:rPr>
                <w:webHidden/>
              </w:rPr>
            </w:r>
            <w:r w:rsidR="00A04DBC">
              <w:rPr>
                <w:webHidden/>
              </w:rPr>
              <w:fldChar w:fldCharType="separate"/>
            </w:r>
            <w:r w:rsidR="00A04DBC">
              <w:rPr>
                <w:webHidden/>
              </w:rPr>
              <w:t>26</w:t>
            </w:r>
            <w:r w:rsidR="00A04DBC">
              <w:rPr>
                <w:webHidden/>
              </w:rPr>
              <w:fldChar w:fldCharType="end"/>
            </w:r>
          </w:hyperlink>
        </w:p>
        <w:p w:rsidR="00A04DBC" w:rsidRDefault="0004470C">
          <w:pPr>
            <w:pStyle w:val="Obsah3"/>
            <w:rPr>
              <w:rFonts w:asciiTheme="minorHAnsi" w:eastAsiaTheme="minorEastAsia" w:hAnsiTheme="minorHAnsi"/>
              <w:sz w:val="22"/>
              <w:lang w:eastAsia="cs-CZ"/>
            </w:rPr>
          </w:pPr>
          <w:hyperlink w:anchor="_Toc38045395" w:history="1">
            <w:r w:rsidR="00A04DBC" w:rsidRPr="004948BB">
              <w:rPr>
                <w:rStyle w:val="Hypertextovodkaz"/>
              </w:rPr>
              <w:t>2.6.1</w:t>
            </w:r>
            <w:r w:rsidR="00A04DBC">
              <w:rPr>
                <w:rFonts w:asciiTheme="minorHAnsi" w:eastAsiaTheme="minorEastAsia" w:hAnsiTheme="minorHAnsi"/>
                <w:sz w:val="22"/>
                <w:lang w:eastAsia="cs-CZ"/>
              </w:rPr>
              <w:tab/>
            </w:r>
            <w:r w:rsidR="00A04DBC" w:rsidRPr="004948BB">
              <w:rPr>
                <w:rStyle w:val="Hypertextovodkaz"/>
              </w:rPr>
              <w:t>Pohybová úroveň cvičenců</w:t>
            </w:r>
            <w:r w:rsidR="00A04DBC">
              <w:rPr>
                <w:webHidden/>
              </w:rPr>
              <w:tab/>
            </w:r>
            <w:r w:rsidR="00A04DBC">
              <w:rPr>
                <w:webHidden/>
              </w:rPr>
              <w:fldChar w:fldCharType="begin"/>
            </w:r>
            <w:r w:rsidR="00A04DBC">
              <w:rPr>
                <w:webHidden/>
              </w:rPr>
              <w:instrText xml:space="preserve"> PAGEREF _Toc38045395 \h </w:instrText>
            </w:r>
            <w:r w:rsidR="00A04DBC">
              <w:rPr>
                <w:webHidden/>
              </w:rPr>
            </w:r>
            <w:r w:rsidR="00A04DBC">
              <w:rPr>
                <w:webHidden/>
              </w:rPr>
              <w:fldChar w:fldCharType="separate"/>
            </w:r>
            <w:r w:rsidR="00A04DBC">
              <w:rPr>
                <w:webHidden/>
              </w:rPr>
              <w:t>27</w:t>
            </w:r>
            <w:r w:rsidR="00A04DBC">
              <w:rPr>
                <w:webHidden/>
              </w:rPr>
              <w:fldChar w:fldCharType="end"/>
            </w:r>
          </w:hyperlink>
        </w:p>
        <w:p w:rsidR="00A04DBC" w:rsidRDefault="0004470C">
          <w:pPr>
            <w:pStyle w:val="Obsah3"/>
            <w:rPr>
              <w:rFonts w:asciiTheme="minorHAnsi" w:eastAsiaTheme="minorEastAsia" w:hAnsiTheme="minorHAnsi"/>
              <w:sz w:val="22"/>
              <w:lang w:eastAsia="cs-CZ"/>
            </w:rPr>
          </w:pPr>
          <w:hyperlink w:anchor="_Toc38045396" w:history="1">
            <w:r w:rsidR="00A04DBC" w:rsidRPr="004948BB">
              <w:rPr>
                <w:rStyle w:val="Hypertextovodkaz"/>
              </w:rPr>
              <w:t>2.6.2</w:t>
            </w:r>
            <w:r w:rsidR="00A04DBC">
              <w:rPr>
                <w:rFonts w:asciiTheme="minorHAnsi" w:eastAsiaTheme="minorEastAsia" w:hAnsiTheme="minorHAnsi"/>
                <w:sz w:val="22"/>
                <w:lang w:eastAsia="cs-CZ"/>
              </w:rPr>
              <w:tab/>
            </w:r>
            <w:r w:rsidR="00A04DBC" w:rsidRPr="004948BB">
              <w:rPr>
                <w:rStyle w:val="Hypertextovodkaz"/>
              </w:rPr>
              <w:t>Celková doba tréninku</w:t>
            </w:r>
            <w:r w:rsidR="00A04DBC">
              <w:rPr>
                <w:webHidden/>
              </w:rPr>
              <w:tab/>
            </w:r>
            <w:r w:rsidR="00A04DBC">
              <w:rPr>
                <w:webHidden/>
              </w:rPr>
              <w:fldChar w:fldCharType="begin"/>
            </w:r>
            <w:r w:rsidR="00A04DBC">
              <w:rPr>
                <w:webHidden/>
              </w:rPr>
              <w:instrText xml:space="preserve"> PAGEREF _Toc38045396 \h </w:instrText>
            </w:r>
            <w:r w:rsidR="00A04DBC">
              <w:rPr>
                <w:webHidden/>
              </w:rPr>
            </w:r>
            <w:r w:rsidR="00A04DBC">
              <w:rPr>
                <w:webHidden/>
              </w:rPr>
              <w:fldChar w:fldCharType="separate"/>
            </w:r>
            <w:r w:rsidR="00A04DBC">
              <w:rPr>
                <w:webHidden/>
              </w:rPr>
              <w:t>27</w:t>
            </w:r>
            <w:r w:rsidR="00A04DBC">
              <w:rPr>
                <w:webHidden/>
              </w:rPr>
              <w:fldChar w:fldCharType="end"/>
            </w:r>
          </w:hyperlink>
        </w:p>
        <w:p w:rsidR="00A04DBC" w:rsidRDefault="0004470C">
          <w:pPr>
            <w:pStyle w:val="Obsah3"/>
            <w:rPr>
              <w:rFonts w:asciiTheme="minorHAnsi" w:eastAsiaTheme="minorEastAsia" w:hAnsiTheme="minorHAnsi"/>
              <w:sz w:val="22"/>
              <w:lang w:eastAsia="cs-CZ"/>
            </w:rPr>
          </w:pPr>
          <w:hyperlink w:anchor="_Toc38045397" w:history="1">
            <w:r w:rsidR="00A04DBC" w:rsidRPr="004948BB">
              <w:rPr>
                <w:rStyle w:val="Hypertextovodkaz"/>
              </w:rPr>
              <w:t>2.6.3</w:t>
            </w:r>
            <w:r w:rsidR="00A04DBC">
              <w:rPr>
                <w:rFonts w:asciiTheme="minorHAnsi" w:eastAsiaTheme="minorEastAsia" w:hAnsiTheme="minorHAnsi"/>
                <w:sz w:val="22"/>
                <w:lang w:eastAsia="cs-CZ"/>
              </w:rPr>
              <w:tab/>
            </w:r>
            <w:r w:rsidR="00A04DBC" w:rsidRPr="004948BB">
              <w:rPr>
                <w:rStyle w:val="Hypertextovodkaz"/>
              </w:rPr>
              <w:t>Počet a pořadí stanovišť</w:t>
            </w:r>
            <w:r w:rsidR="00A04DBC">
              <w:rPr>
                <w:webHidden/>
              </w:rPr>
              <w:tab/>
            </w:r>
            <w:r w:rsidR="00A04DBC">
              <w:rPr>
                <w:webHidden/>
              </w:rPr>
              <w:fldChar w:fldCharType="begin"/>
            </w:r>
            <w:r w:rsidR="00A04DBC">
              <w:rPr>
                <w:webHidden/>
              </w:rPr>
              <w:instrText xml:space="preserve"> PAGEREF _Toc38045397 \h </w:instrText>
            </w:r>
            <w:r w:rsidR="00A04DBC">
              <w:rPr>
                <w:webHidden/>
              </w:rPr>
            </w:r>
            <w:r w:rsidR="00A04DBC">
              <w:rPr>
                <w:webHidden/>
              </w:rPr>
              <w:fldChar w:fldCharType="separate"/>
            </w:r>
            <w:r w:rsidR="00A04DBC">
              <w:rPr>
                <w:webHidden/>
              </w:rPr>
              <w:t>27</w:t>
            </w:r>
            <w:r w:rsidR="00A04DBC">
              <w:rPr>
                <w:webHidden/>
              </w:rPr>
              <w:fldChar w:fldCharType="end"/>
            </w:r>
          </w:hyperlink>
        </w:p>
        <w:p w:rsidR="00A04DBC" w:rsidRDefault="0004470C">
          <w:pPr>
            <w:pStyle w:val="Obsah3"/>
            <w:rPr>
              <w:rFonts w:asciiTheme="minorHAnsi" w:eastAsiaTheme="minorEastAsia" w:hAnsiTheme="minorHAnsi"/>
              <w:sz w:val="22"/>
              <w:lang w:eastAsia="cs-CZ"/>
            </w:rPr>
          </w:pPr>
          <w:hyperlink w:anchor="_Toc38045398" w:history="1">
            <w:r w:rsidR="00A04DBC" w:rsidRPr="004948BB">
              <w:rPr>
                <w:rStyle w:val="Hypertextovodkaz"/>
              </w:rPr>
              <w:t>2.6.4</w:t>
            </w:r>
            <w:r w:rsidR="00A04DBC">
              <w:rPr>
                <w:rFonts w:asciiTheme="minorHAnsi" w:eastAsiaTheme="minorEastAsia" w:hAnsiTheme="minorHAnsi"/>
                <w:sz w:val="22"/>
                <w:lang w:eastAsia="cs-CZ"/>
              </w:rPr>
              <w:tab/>
            </w:r>
            <w:r w:rsidR="00A04DBC" w:rsidRPr="004948BB">
              <w:rPr>
                <w:rStyle w:val="Hypertextovodkaz"/>
              </w:rPr>
              <w:t>Doba cvičení na stanovišti</w:t>
            </w:r>
            <w:r w:rsidR="00A04DBC">
              <w:rPr>
                <w:webHidden/>
              </w:rPr>
              <w:tab/>
            </w:r>
            <w:r w:rsidR="00A04DBC">
              <w:rPr>
                <w:webHidden/>
              </w:rPr>
              <w:fldChar w:fldCharType="begin"/>
            </w:r>
            <w:r w:rsidR="00A04DBC">
              <w:rPr>
                <w:webHidden/>
              </w:rPr>
              <w:instrText xml:space="preserve"> PAGEREF _Toc38045398 \h </w:instrText>
            </w:r>
            <w:r w:rsidR="00A04DBC">
              <w:rPr>
                <w:webHidden/>
              </w:rPr>
            </w:r>
            <w:r w:rsidR="00A04DBC">
              <w:rPr>
                <w:webHidden/>
              </w:rPr>
              <w:fldChar w:fldCharType="separate"/>
            </w:r>
            <w:r w:rsidR="00A04DBC">
              <w:rPr>
                <w:webHidden/>
              </w:rPr>
              <w:t>28</w:t>
            </w:r>
            <w:r w:rsidR="00A04DBC">
              <w:rPr>
                <w:webHidden/>
              </w:rPr>
              <w:fldChar w:fldCharType="end"/>
            </w:r>
          </w:hyperlink>
        </w:p>
        <w:p w:rsidR="00A04DBC" w:rsidRDefault="0004470C">
          <w:pPr>
            <w:pStyle w:val="Obsah3"/>
            <w:rPr>
              <w:rFonts w:asciiTheme="minorHAnsi" w:eastAsiaTheme="minorEastAsia" w:hAnsiTheme="minorHAnsi"/>
              <w:sz w:val="22"/>
              <w:lang w:eastAsia="cs-CZ"/>
            </w:rPr>
          </w:pPr>
          <w:hyperlink w:anchor="_Toc38045399" w:history="1">
            <w:r w:rsidR="00A04DBC" w:rsidRPr="004948BB">
              <w:rPr>
                <w:rStyle w:val="Hypertextovodkaz"/>
              </w:rPr>
              <w:t>2.6.5</w:t>
            </w:r>
            <w:r w:rsidR="00A04DBC">
              <w:rPr>
                <w:rFonts w:asciiTheme="minorHAnsi" w:eastAsiaTheme="minorEastAsia" w:hAnsiTheme="minorHAnsi"/>
                <w:sz w:val="22"/>
                <w:lang w:eastAsia="cs-CZ"/>
              </w:rPr>
              <w:tab/>
            </w:r>
            <w:r w:rsidR="00A04DBC" w:rsidRPr="004948BB">
              <w:rPr>
                <w:rStyle w:val="Hypertextovodkaz"/>
              </w:rPr>
              <w:t>Intenzita cvičení</w:t>
            </w:r>
            <w:r w:rsidR="00A04DBC">
              <w:rPr>
                <w:webHidden/>
              </w:rPr>
              <w:tab/>
            </w:r>
            <w:r w:rsidR="00A04DBC">
              <w:rPr>
                <w:webHidden/>
              </w:rPr>
              <w:fldChar w:fldCharType="begin"/>
            </w:r>
            <w:r w:rsidR="00A04DBC">
              <w:rPr>
                <w:webHidden/>
              </w:rPr>
              <w:instrText xml:space="preserve"> PAGEREF _Toc38045399 \h </w:instrText>
            </w:r>
            <w:r w:rsidR="00A04DBC">
              <w:rPr>
                <w:webHidden/>
              </w:rPr>
            </w:r>
            <w:r w:rsidR="00A04DBC">
              <w:rPr>
                <w:webHidden/>
              </w:rPr>
              <w:fldChar w:fldCharType="separate"/>
            </w:r>
            <w:r w:rsidR="00A04DBC">
              <w:rPr>
                <w:webHidden/>
              </w:rPr>
              <w:t>28</w:t>
            </w:r>
            <w:r w:rsidR="00A04DBC">
              <w:rPr>
                <w:webHidden/>
              </w:rPr>
              <w:fldChar w:fldCharType="end"/>
            </w:r>
          </w:hyperlink>
        </w:p>
        <w:p w:rsidR="00A04DBC" w:rsidRDefault="0004470C">
          <w:pPr>
            <w:pStyle w:val="Obsah3"/>
            <w:rPr>
              <w:rFonts w:asciiTheme="minorHAnsi" w:eastAsiaTheme="minorEastAsia" w:hAnsiTheme="minorHAnsi"/>
              <w:sz w:val="22"/>
              <w:lang w:eastAsia="cs-CZ"/>
            </w:rPr>
          </w:pPr>
          <w:hyperlink w:anchor="_Toc38045400" w:history="1">
            <w:r w:rsidR="00A04DBC" w:rsidRPr="004948BB">
              <w:rPr>
                <w:rStyle w:val="Hypertextovodkaz"/>
              </w:rPr>
              <w:t>2.6.6</w:t>
            </w:r>
            <w:r w:rsidR="00A04DBC">
              <w:rPr>
                <w:rFonts w:asciiTheme="minorHAnsi" w:eastAsiaTheme="minorEastAsia" w:hAnsiTheme="minorHAnsi"/>
                <w:sz w:val="22"/>
                <w:lang w:eastAsia="cs-CZ"/>
              </w:rPr>
              <w:tab/>
            </w:r>
            <w:r w:rsidR="00A04DBC" w:rsidRPr="004948BB">
              <w:rPr>
                <w:rStyle w:val="Hypertextovodkaz"/>
              </w:rPr>
              <w:t>Výběr a sestava cviků</w:t>
            </w:r>
            <w:r w:rsidR="00A04DBC">
              <w:rPr>
                <w:webHidden/>
              </w:rPr>
              <w:tab/>
            </w:r>
            <w:r w:rsidR="00A04DBC">
              <w:rPr>
                <w:webHidden/>
              </w:rPr>
              <w:fldChar w:fldCharType="begin"/>
            </w:r>
            <w:r w:rsidR="00A04DBC">
              <w:rPr>
                <w:webHidden/>
              </w:rPr>
              <w:instrText xml:space="preserve"> PAGEREF _Toc38045400 \h </w:instrText>
            </w:r>
            <w:r w:rsidR="00A04DBC">
              <w:rPr>
                <w:webHidden/>
              </w:rPr>
            </w:r>
            <w:r w:rsidR="00A04DBC">
              <w:rPr>
                <w:webHidden/>
              </w:rPr>
              <w:fldChar w:fldCharType="separate"/>
            </w:r>
            <w:r w:rsidR="00A04DBC">
              <w:rPr>
                <w:webHidden/>
              </w:rPr>
              <w:t>29</w:t>
            </w:r>
            <w:r w:rsidR="00A04DBC">
              <w:rPr>
                <w:webHidden/>
              </w:rPr>
              <w:fldChar w:fldCharType="end"/>
            </w:r>
          </w:hyperlink>
        </w:p>
        <w:p w:rsidR="00A04DBC" w:rsidRDefault="0004470C">
          <w:pPr>
            <w:pStyle w:val="Obsah3"/>
            <w:rPr>
              <w:rFonts w:asciiTheme="minorHAnsi" w:eastAsiaTheme="minorEastAsia" w:hAnsiTheme="minorHAnsi"/>
              <w:sz w:val="22"/>
              <w:lang w:eastAsia="cs-CZ"/>
            </w:rPr>
          </w:pPr>
          <w:hyperlink w:anchor="_Toc38045401" w:history="1">
            <w:r w:rsidR="00A04DBC" w:rsidRPr="004948BB">
              <w:rPr>
                <w:rStyle w:val="Hypertextovodkaz"/>
              </w:rPr>
              <w:t>2.6.7</w:t>
            </w:r>
            <w:r w:rsidR="00A04DBC">
              <w:rPr>
                <w:rFonts w:asciiTheme="minorHAnsi" w:eastAsiaTheme="minorEastAsia" w:hAnsiTheme="minorHAnsi"/>
                <w:sz w:val="22"/>
                <w:lang w:eastAsia="cs-CZ"/>
              </w:rPr>
              <w:tab/>
            </w:r>
            <w:r w:rsidR="00A04DBC" w:rsidRPr="004948BB">
              <w:rPr>
                <w:rStyle w:val="Hypertextovodkaz"/>
              </w:rPr>
              <w:t>Řazení cviků a počet okruhů</w:t>
            </w:r>
            <w:r w:rsidR="00A04DBC">
              <w:rPr>
                <w:webHidden/>
              </w:rPr>
              <w:tab/>
            </w:r>
            <w:r w:rsidR="00A04DBC">
              <w:rPr>
                <w:webHidden/>
              </w:rPr>
              <w:fldChar w:fldCharType="begin"/>
            </w:r>
            <w:r w:rsidR="00A04DBC">
              <w:rPr>
                <w:webHidden/>
              </w:rPr>
              <w:instrText xml:space="preserve"> PAGEREF _Toc38045401 \h </w:instrText>
            </w:r>
            <w:r w:rsidR="00A04DBC">
              <w:rPr>
                <w:webHidden/>
              </w:rPr>
            </w:r>
            <w:r w:rsidR="00A04DBC">
              <w:rPr>
                <w:webHidden/>
              </w:rPr>
              <w:fldChar w:fldCharType="separate"/>
            </w:r>
            <w:r w:rsidR="00A04DBC">
              <w:rPr>
                <w:webHidden/>
              </w:rPr>
              <w:t>30</w:t>
            </w:r>
            <w:r w:rsidR="00A04DBC">
              <w:rPr>
                <w:webHidden/>
              </w:rPr>
              <w:fldChar w:fldCharType="end"/>
            </w:r>
          </w:hyperlink>
        </w:p>
        <w:p w:rsidR="00A04DBC" w:rsidRDefault="0004470C">
          <w:pPr>
            <w:pStyle w:val="Obsah1"/>
            <w:rPr>
              <w:rFonts w:asciiTheme="minorHAnsi" w:eastAsiaTheme="minorEastAsia" w:hAnsiTheme="minorHAnsi"/>
              <w:b w:val="0"/>
              <w:bCs w:val="0"/>
              <w:sz w:val="22"/>
              <w:lang w:eastAsia="cs-CZ"/>
            </w:rPr>
          </w:pPr>
          <w:hyperlink w:anchor="_Toc38045402" w:history="1">
            <w:r w:rsidR="00A04DBC" w:rsidRPr="004948BB">
              <w:rPr>
                <w:rStyle w:val="Hypertextovodkaz"/>
              </w:rPr>
              <w:t>3</w:t>
            </w:r>
            <w:r w:rsidR="00A04DBC">
              <w:rPr>
                <w:rFonts w:asciiTheme="minorHAnsi" w:eastAsiaTheme="minorEastAsia" w:hAnsiTheme="minorHAnsi"/>
                <w:b w:val="0"/>
                <w:bCs w:val="0"/>
                <w:sz w:val="22"/>
                <w:lang w:eastAsia="cs-CZ"/>
              </w:rPr>
              <w:tab/>
            </w:r>
            <w:r w:rsidR="00A04DBC" w:rsidRPr="004948BB">
              <w:rPr>
                <w:rStyle w:val="Hypertextovodkaz"/>
                <w:shd w:val="clear" w:color="auto" w:fill="FFFFFF"/>
              </w:rPr>
              <w:t>CÍLE</w:t>
            </w:r>
            <w:r w:rsidR="00A04DBC">
              <w:rPr>
                <w:webHidden/>
              </w:rPr>
              <w:tab/>
            </w:r>
            <w:r w:rsidR="00A04DBC">
              <w:rPr>
                <w:webHidden/>
              </w:rPr>
              <w:fldChar w:fldCharType="begin"/>
            </w:r>
            <w:r w:rsidR="00A04DBC">
              <w:rPr>
                <w:webHidden/>
              </w:rPr>
              <w:instrText xml:space="preserve"> PAGEREF _Toc38045402 \h </w:instrText>
            </w:r>
            <w:r w:rsidR="00A04DBC">
              <w:rPr>
                <w:webHidden/>
              </w:rPr>
            </w:r>
            <w:r w:rsidR="00A04DBC">
              <w:rPr>
                <w:webHidden/>
              </w:rPr>
              <w:fldChar w:fldCharType="separate"/>
            </w:r>
            <w:r w:rsidR="00A04DBC">
              <w:rPr>
                <w:webHidden/>
              </w:rPr>
              <w:t>32</w:t>
            </w:r>
            <w:r w:rsidR="00A04DBC">
              <w:rPr>
                <w:webHidden/>
              </w:rPr>
              <w:fldChar w:fldCharType="end"/>
            </w:r>
          </w:hyperlink>
        </w:p>
        <w:p w:rsidR="00A04DBC" w:rsidRDefault="0004470C">
          <w:pPr>
            <w:pStyle w:val="Obsah1"/>
            <w:rPr>
              <w:rFonts w:asciiTheme="minorHAnsi" w:eastAsiaTheme="minorEastAsia" w:hAnsiTheme="minorHAnsi"/>
              <w:b w:val="0"/>
              <w:bCs w:val="0"/>
              <w:sz w:val="22"/>
              <w:lang w:eastAsia="cs-CZ"/>
            </w:rPr>
          </w:pPr>
          <w:hyperlink w:anchor="_Toc38045403" w:history="1">
            <w:r w:rsidR="00A04DBC" w:rsidRPr="004948BB">
              <w:rPr>
                <w:rStyle w:val="Hypertextovodkaz"/>
              </w:rPr>
              <w:t>4</w:t>
            </w:r>
            <w:r w:rsidR="00A04DBC">
              <w:rPr>
                <w:rFonts w:asciiTheme="minorHAnsi" w:eastAsiaTheme="minorEastAsia" w:hAnsiTheme="minorHAnsi"/>
                <w:b w:val="0"/>
                <w:bCs w:val="0"/>
                <w:sz w:val="22"/>
                <w:lang w:eastAsia="cs-CZ"/>
              </w:rPr>
              <w:tab/>
            </w:r>
            <w:r w:rsidR="00A04DBC" w:rsidRPr="004948BB">
              <w:rPr>
                <w:rStyle w:val="Hypertextovodkaz"/>
              </w:rPr>
              <w:t>METODIKA</w:t>
            </w:r>
            <w:r w:rsidR="00A04DBC">
              <w:rPr>
                <w:webHidden/>
              </w:rPr>
              <w:tab/>
            </w:r>
            <w:r w:rsidR="00A04DBC">
              <w:rPr>
                <w:webHidden/>
              </w:rPr>
              <w:fldChar w:fldCharType="begin"/>
            </w:r>
            <w:r w:rsidR="00A04DBC">
              <w:rPr>
                <w:webHidden/>
              </w:rPr>
              <w:instrText xml:space="preserve"> PAGEREF _Toc38045403 \h </w:instrText>
            </w:r>
            <w:r w:rsidR="00A04DBC">
              <w:rPr>
                <w:webHidden/>
              </w:rPr>
            </w:r>
            <w:r w:rsidR="00A04DBC">
              <w:rPr>
                <w:webHidden/>
              </w:rPr>
              <w:fldChar w:fldCharType="separate"/>
            </w:r>
            <w:r w:rsidR="00A04DBC">
              <w:rPr>
                <w:webHidden/>
              </w:rPr>
              <w:t>33</w:t>
            </w:r>
            <w:r w:rsidR="00A04DBC">
              <w:rPr>
                <w:webHidden/>
              </w:rPr>
              <w:fldChar w:fldCharType="end"/>
            </w:r>
          </w:hyperlink>
        </w:p>
        <w:p w:rsidR="00A04DBC" w:rsidRDefault="0004470C">
          <w:pPr>
            <w:pStyle w:val="Obsah1"/>
            <w:rPr>
              <w:rFonts w:asciiTheme="minorHAnsi" w:eastAsiaTheme="minorEastAsia" w:hAnsiTheme="minorHAnsi"/>
              <w:b w:val="0"/>
              <w:bCs w:val="0"/>
              <w:sz w:val="22"/>
              <w:lang w:eastAsia="cs-CZ"/>
            </w:rPr>
          </w:pPr>
          <w:hyperlink w:anchor="_Toc38045404" w:history="1">
            <w:r w:rsidR="00A04DBC" w:rsidRPr="004948BB">
              <w:rPr>
                <w:rStyle w:val="Hypertextovodkaz"/>
              </w:rPr>
              <w:t>5</w:t>
            </w:r>
            <w:r w:rsidR="00A04DBC">
              <w:rPr>
                <w:rFonts w:asciiTheme="minorHAnsi" w:eastAsiaTheme="minorEastAsia" w:hAnsiTheme="minorHAnsi"/>
                <w:b w:val="0"/>
                <w:bCs w:val="0"/>
                <w:sz w:val="22"/>
                <w:lang w:eastAsia="cs-CZ"/>
              </w:rPr>
              <w:tab/>
            </w:r>
            <w:r w:rsidR="00A04DBC" w:rsidRPr="004948BB">
              <w:rPr>
                <w:rStyle w:val="Hypertextovodkaz"/>
              </w:rPr>
              <w:t>VÝSLEDKY</w:t>
            </w:r>
            <w:r w:rsidR="00A04DBC">
              <w:rPr>
                <w:webHidden/>
              </w:rPr>
              <w:tab/>
            </w:r>
            <w:r w:rsidR="00A04DBC">
              <w:rPr>
                <w:webHidden/>
              </w:rPr>
              <w:fldChar w:fldCharType="begin"/>
            </w:r>
            <w:r w:rsidR="00A04DBC">
              <w:rPr>
                <w:webHidden/>
              </w:rPr>
              <w:instrText xml:space="preserve"> PAGEREF _Toc38045404 \h </w:instrText>
            </w:r>
            <w:r w:rsidR="00A04DBC">
              <w:rPr>
                <w:webHidden/>
              </w:rPr>
            </w:r>
            <w:r w:rsidR="00A04DBC">
              <w:rPr>
                <w:webHidden/>
              </w:rPr>
              <w:fldChar w:fldCharType="separate"/>
            </w:r>
            <w:r w:rsidR="00A04DBC">
              <w:rPr>
                <w:webHidden/>
              </w:rPr>
              <w:t>34</w:t>
            </w:r>
            <w:r w:rsidR="00A04DBC">
              <w:rPr>
                <w:webHidden/>
              </w:rPr>
              <w:fldChar w:fldCharType="end"/>
            </w:r>
          </w:hyperlink>
        </w:p>
        <w:p w:rsidR="00A04DBC" w:rsidRDefault="0004470C">
          <w:pPr>
            <w:pStyle w:val="Obsah2"/>
            <w:rPr>
              <w:rFonts w:asciiTheme="minorHAnsi" w:eastAsiaTheme="minorEastAsia" w:hAnsiTheme="minorHAnsi"/>
              <w:b w:val="0"/>
              <w:bCs w:val="0"/>
              <w:sz w:val="22"/>
              <w:lang w:eastAsia="cs-CZ"/>
            </w:rPr>
          </w:pPr>
          <w:hyperlink w:anchor="_Toc38045405" w:history="1">
            <w:r w:rsidR="00A04DBC" w:rsidRPr="004948BB">
              <w:rPr>
                <w:rStyle w:val="Hypertextovodkaz"/>
              </w:rPr>
              <w:t>5.1</w:t>
            </w:r>
            <w:r w:rsidR="00A04DBC">
              <w:rPr>
                <w:rFonts w:asciiTheme="minorHAnsi" w:eastAsiaTheme="minorEastAsia" w:hAnsiTheme="minorHAnsi"/>
                <w:b w:val="0"/>
                <w:bCs w:val="0"/>
                <w:sz w:val="22"/>
                <w:lang w:eastAsia="cs-CZ"/>
              </w:rPr>
              <w:tab/>
            </w:r>
            <w:r w:rsidR="00A04DBC" w:rsidRPr="004948BB">
              <w:rPr>
                <w:rStyle w:val="Hypertextovodkaz"/>
              </w:rPr>
              <w:t>Cviky na posílení břišního svalstva</w:t>
            </w:r>
            <w:r w:rsidR="00A04DBC">
              <w:rPr>
                <w:webHidden/>
              </w:rPr>
              <w:tab/>
            </w:r>
            <w:r w:rsidR="00A04DBC">
              <w:rPr>
                <w:webHidden/>
              </w:rPr>
              <w:fldChar w:fldCharType="begin"/>
            </w:r>
            <w:r w:rsidR="00A04DBC">
              <w:rPr>
                <w:webHidden/>
              </w:rPr>
              <w:instrText xml:space="preserve"> PAGEREF _Toc38045405 \h </w:instrText>
            </w:r>
            <w:r w:rsidR="00A04DBC">
              <w:rPr>
                <w:webHidden/>
              </w:rPr>
            </w:r>
            <w:r w:rsidR="00A04DBC">
              <w:rPr>
                <w:webHidden/>
              </w:rPr>
              <w:fldChar w:fldCharType="separate"/>
            </w:r>
            <w:r w:rsidR="00A04DBC">
              <w:rPr>
                <w:webHidden/>
              </w:rPr>
              <w:t>34</w:t>
            </w:r>
            <w:r w:rsidR="00A04DBC">
              <w:rPr>
                <w:webHidden/>
              </w:rPr>
              <w:fldChar w:fldCharType="end"/>
            </w:r>
          </w:hyperlink>
        </w:p>
        <w:p w:rsidR="00A04DBC" w:rsidRDefault="0004470C">
          <w:pPr>
            <w:pStyle w:val="Obsah3"/>
            <w:rPr>
              <w:rFonts w:asciiTheme="minorHAnsi" w:eastAsiaTheme="minorEastAsia" w:hAnsiTheme="minorHAnsi"/>
              <w:sz w:val="22"/>
              <w:lang w:eastAsia="cs-CZ"/>
            </w:rPr>
          </w:pPr>
          <w:hyperlink w:anchor="_Toc38045406" w:history="1">
            <w:r w:rsidR="00A04DBC" w:rsidRPr="004948BB">
              <w:rPr>
                <w:rStyle w:val="Hypertextovodkaz"/>
              </w:rPr>
              <w:t>5.1.1</w:t>
            </w:r>
            <w:r w:rsidR="00A04DBC">
              <w:rPr>
                <w:rFonts w:asciiTheme="minorHAnsi" w:eastAsiaTheme="minorEastAsia" w:hAnsiTheme="minorHAnsi"/>
                <w:sz w:val="22"/>
                <w:lang w:eastAsia="cs-CZ"/>
              </w:rPr>
              <w:tab/>
            </w:r>
            <w:r w:rsidR="00A04DBC" w:rsidRPr="004948BB">
              <w:rPr>
                <w:rStyle w:val="Hypertextovodkaz"/>
              </w:rPr>
              <w:t>Sed leh</w:t>
            </w:r>
            <w:r w:rsidR="00A04DBC">
              <w:rPr>
                <w:webHidden/>
              </w:rPr>
              <w:tab/>
            </w:r>
            <w:r w:rsidR="00A04DBC">
              <w:rPr>
                <w:webHidden/>
              </w:rPr>
              <w:fldChar w:fldCharType="begin"/>
            </w:r>
            <w:r w:rsidR="00A04DBC">
              <w:rPr>
                <w:webHidden/>
              </w:rPr>
              <w:instrText xml:space="preserve"> PAGEREF _Toc38045406 \h </w:instrText>
            </w:r>
            <w:r w:rsidR="00A04DBC">
              <w:rPr>
                <w:webHidden/>
              </w:rPr>
            </w:r>
            <w:r w:rsidR="00A04DBC">
              <w:rPr>
                <w:webHidden/>
              </w:rPr>
              <w:fldChar w:fldCharType="separate"/>
            </w:r>
            <w:r w:rsidR="00A04DBC">
              <w:rPr>
                <w:webHidden/>
              </w:rPr>
              <w:t>34</w:t>
            </w:r>
            <w:r w:rsidR="00A04DBC">
              <w:rPr>
                <w:webHidden/>
              </w:rPr>
              <w:fldChar w:fldCharType="end"/>
            </w:r>
          </w:hyperlink>
        </w:p>
        <w:p w:rsidR="00A04DBC" w:rsidRDefault="0004470C">
          <w:pPr>
            <w:pStyle w:val="Obsah3"/>
            <w:rPr>
              <w:rFonts w:asciiTheme="minorHAnsi" w:eastAsiaTheme="minorEastAsia" w:hAnsiTheme="minorHAnsi"/>
              <w:sz w:val="22"/>
              <w:lang w:eastAsia="cs-CZ"/>
            </w:rPr>
          </w:pPr>
          <w:hyperlink w:anchor="_Toc38045407" w:history="1">
            <w:r w:rsidR="00A04DBC" w:rsidRPr="004948BB">
              <w:rPr>
                <w:rStyle w:val="Hypertextovodkaz"/>
              </w:rPr>
              <w:t>5.1.2</w:t>
            </w:r>
            <w:r w:rsidR="00A04DBC">
              <w:rPr>
                <w:rFonts w:asciiTheme="minorHAnsi" w:eastAsiaTheme="minorEastAsia" w:hAnsiTheme="minorHAnsi"/>
                <w:sz w:val="22"/>
                <w:lang w:eastAsia="cs-CZ"/>
              </w:rPr>
              <w:tab/>
            </w:r>
            <w:r w:rsidR="00A04DBC" w:rsidRPr="004948BB">
              <w:rPr>
                <w:rStyle w:val="Hypertextovodkaz"/>
              </w:rPr>
              <w:t>„Nůžky“</w:t>
            </w:r>
            <w:r w:rsidR="00A04DBC">
              <w:rPr>
                <w:webHidden/>
              </w:rPr>
              <w:tab/>
            </w:r>
            <w:r w:rsidR="00A04DBC">
              <w:rPr>
                <w:webHidden/>
              </w:rPr>
              <w:fldChar w:fldCharType="begin"/>
            </w:r>
            <w:r w:rsidR="00A04DBC">
              <w:rPr>
                <w:webHidden/>
              </w:rPr>
              <w:instrText xml:space="preserve"> PAGEREF _Toc38045407 \h </w:instrText>
            </w:r>
            <w:r w:rsidR="00A04DBC">
              <w:rPr>
                <w:webHidden/>
              </w:rPr>
            </w:r>
            <w:r w:rsidR="00A04DBC">
              <w:rPr>
                <w:webHidden/>
              </w:rPr>
              <w:fldChar w:fldCharType="separate"/>
            </w:r>
            <w:r w:rsidR="00A04DBC">
              <w:rPr>
                <w:webHidden/>
              </w:rPr>
              <w:t>35</w:t>
            </w:r>
            <w:r w:rsidR="00A04DBC">
              <w:rPr>
                <w:webHidden/>
              </w:rPr>
              <w:fldChar w:fldCharType="end"/>
            </w:r>
          </w:hyperlink>
        </w:p>
        <w:p w:rsidR="00A04DBC" w:rsidRDefault="0004470C">
          <w:pPr>
            <w:pStyle w:val="Obsah3"/>
            <w:rPr>
              <w:rFonts w:asciiTheme="minorHAnsi" w:eastAsiaTheme="minorEastAsia" w:hAnsiTheme="minorHAnsi"/>
              <w:sz w:val="22"/>
              <w:lang w:eastAsia="cs-CZ"/>
            </w:rPr>
          </w:pPr>
          <w:hyperlink w:anchor="_Toc38045408" w:history="1">
            <w:r w:rsidR="00A04DBC" w:rsidRPr="004948BB">
              <w:rPr>
                <w:rStyle w:val="Hypertextovodkaz"/>
              </w:rPr>
              <w:t>5.1.3</w:t>
            </w:r>
            <w:r w:rsidR="00A04DBC">
              <w:rPr>
                <w:rFonts w:asciiTheme="minorHAnsi" w:eastAsiaTheme="minorEastAsia" w:hAnsiTheme="minorHAnsi"/>
                <w:sz w:val="22"/>
                <w:lang w:eastAsia="cs-CZ"/>
              </w:rPr>
              <w:tab/>
            </w:r>
            <w:r w:rsidR="00A04DBC" w:rsidRPr="004948BB">
              <w:rPr>
                <w:rStyle w:val="Hypertextovodkaz"/>
              </w:rPr>
              <w:t>„Ruský krut“</w:t>
            </w:r>
            <w:r w:rsidR="00A04DBC">
              <w:rPr>
                <w:webHidden/>
              </w:rPr>
              <w:tab/>
            </w:r>
            <w:r w:rsidR="00A04DBC">
              <w:rPr>
                <w:webHidden/>
              </w:rPr>
              <w:fldChar w:fldCharType="begin"/>
            </w:r>
            <w:r w:rsidR="00A04DBC">
              <w:rPr>
                <w:webHidden/>
              </w:rPr>
              <w:instrText xml:space="preserve"> PAGEREF _Toc38045408 \h </w:instrText>
            </w:r>
            <w:r w:rsidR="00A04DBC">
              <w:rPr>
                <w:webHidden/>
              </w:rPr>
            </w:r>
            <w:r w:rsidR="00A04DBC">
              <w:rPr>
                <w:webHidden/>
              </w:rPr>
              <w:fldChar w:fldCharType="separate"/>
            </w:r>
            <w:r w:rsidR="00A04DBC">
              <w:rPr>
                <w:webHidden/>
              </w:rPr>
              <w:t>36</w:t>
            </w:r>
            <w:r w:rsidR="00A04DBC">
              <w:rPr>
                <w:webHidden/>
              </w:rPr>
              <w:fldChar w:fldCharType="end"/>
            </w:r>
          </w:hyperlink>
        </w:p>
        <w:p w:rsidR="00A04DBC" w:rsidRDefault="0004470C">
          <w:pPr>
            <w:pStyle w:val="Obsah3"/>
            <w:rPr>
              <w:rFonts w:asciiTheme="minorHAnsi" w:eastAsiaTheme="minorEastAsia" w:hAnsiTheme="minorHAnsi"/>
              <w:sz w:val="22"/>
              <w:lang w:eastAsia="cs-CZ"/>
            </w:rPr>
          </w:pPr>
          <w:hyperlink w:anchor="_Toc38045409" w:history="1">
            <w:r w:rsidR="00A04DBC" w:rsidRPr="004948BB">
              <w:rPr>
                <w:rStyle w:val="Hypertextovodkaz"/>
              </w:rPr>
              <w:t>5.1.4</w:t>
            </w:r>
            <w:r w:rsidR="00A04DBC">
              <w:rPr>
                <w:rFonts w:asciiTheme="minorHAnsi" w:eastAsiaTheme="minorEastAsia" w:hAnsiTheme="minorHAnsi"/>
                <w:sz w:val="22"/>
                <w:lang w:eastAsia="cs-CZ"/>
              </w:rPr>
              <w:tab/>
            </w:r>
            <w:r w:rsidR="00A04DBC" w:rsidRPr="004948BB">
              <w:rPr>
                <w:rStyle w:val="Hypertextovodkaz"/>
              </w:rPr>
              <w:t>„Jízda na kole“</w:t>
            </w:r>
            <w:r w:rsidR="00A04DBC">
              <w:rPr>
                <w:webHidden/>
              </w:rPr>
              <w:tab/>
            </w:r>
            <w:r w:rsidR="00A04DBC">
              <w:rPr>
                <w:webHidden/>
              </w:rPr>
              <w:fldChar w:fldCharType="begin"/>
            </w:r>
            <w:r w:rsidR="00A04DBC">
              <w:rPr>
                <w:webHidden/>
              </w:rPr>
              <w:instrText xml:space="preserve"> PAGEREF _Toc38045409 \h </w:instrText>
            </w:r>
            <w:r w:rsidR="00A04DBC">
              <w:rPr>
                <w:webHidden/>
              </w:rPr>
            </w:r>
            <w:r w:rsidR="00A04DBC">
              <w:rPr>
                <w:webHidden/>
              </w:rPr>
              <w:fldChar w:fldCharType="separate"/>
            </w:r>
            <w:r w:rsidR="00A04DBC">
              <w:rPr>
                <w:webHidden/>
              </w:rPr>
              <w:t>37</w:t>
            </w:r>
            <w:r w:rsidR="00A04DBC">
              <w:rPr>
                <w:webHidden/>
              </w:rPr>
              <w:fldChar w:fldCharType="end"/>
            </w:r>
          </w:hyperlink>
        </w:p>
        <w:p w:rsidR="00A04DBC" w:rsidRDefault="0004470C">
          <w:pPr>
            <w:pStyle w:val="Obsah3"/>
            <w:rPr>
              <w:rFonts w:asciiTheme="minorHAnsi" w:eastAsiaTheme="minorEastAsia" w:hAnsiTheme="minorHAnsi"/>
              <w:sz w:val="22"/>
              <w:lang w:eastAsia="cs-CZ"/>
            </w:rPr>
          </w:pPr>
          <w:hyperlink w:anchor="_Toc38045410" w:history="1">
            <w:r w:rsidR="00A04DBC" w:rsidRPr="004948BB">
              <w:rPr>
                <w:rStyle w:val="Hypertextovodkaz"/>
              </w:rPr>
              <w:t>5.1.5</w:t>
            </w:r>
            <w:r w:rsidR="00A04DBC">
              <w:rPr>
                <w:rFonts w:asciiTheme="minorHAnsi" w:eastAsiaTheme="minorEastAsia" w:hAnsiTheme="minorHAnsi"/>
                <w:sz w:val="22"/>
                <w:lang w:eastAsia="cs-CZ"/>
              </w:rPr>
              <w:tab/>
            </w:r>
            <w:r w:rsidR="00A04DBC" w:rsidRPr="004948BB">
              <w:rPr>
                <w:rStyle w:val="Hypertextovodkaz"/>
              </w:rPr>
              <w:t>„Prkno na stranu“</w:t>
            </w:r>
            <w:r w:rsidR="00A04DBC">
              <w:rPr>
                <w:webHidden/>
              </w:rPr>
              <w:tab/>
            </w:r>
            <w:r w:rsidR="00A04DBC">
              <w:rPr>
                <w:webHidden/>
              </w:rPr>
              <w:fldChar w:fldCharType="begin"/>
            </w:r>
            <w:r w:rsidR="00A04DBC">
              <w:rPr>
                <w:webHidden/>
              </w:rPr>
              <w:instrText xml:space="preserve"> PAGEREF _Toc38045410 \h </w:instrText>
            </w:r>
            <w:r w:rsidR="00A04DBC">
              <w:rPr>
                <w:webHidden/>
              </w:rPr>
            </w:r>
            <w:r w:rsidR="00A04DBC">
              <w:rPr>
                <w:webHidden/>
              </w:rPr>
              <w:fldChar w:fldCharType="separate"/>
            </w:r>
            <w:r w:rsidR="00A04DBC">
              <w:rPr>
                <w:webHidden/>
              </w:rPr>
              <w:t>39</w:t>
            </w:r>
            <w:r w:rsidR="00A04DBC">
              <w:rPr>
                <w:webHidden/>
              </w:rPr>
              <w:fldChar w:fldCharType="end"/>
            </w:r>
          </w:hyperlink>
        </w:p>
        <w:p w:rsidR="00A04DBC" w:rsidRDefault="0004470C">
          <w:pPr>
            <w:pStyle w:val="Obsah3"/>
            <w:rPr>
              <w:rFonts w:asciiTheme="minorHAnsi" w:eastAsiaTheme="minorEastAsia" w:hAnsiTheme="minorHAnsi"/>
              <w:sz w:val="22"/>
              <w:lang w:eastAsia="cs-CZ"/>
            </w:rPr>
          </w:pPr>
          <w:hyperlink w:anchor="_Toc38045411" w:history="1">
            <w:r w:rsidR="00A04DBC" w:rsidRPr="004948BB">
              <w:rPr>
                <w:rStyle w:val="Hypertextovodkaz"/>
              </w:rPr>
              <w:t>5.1.6</w:t>
            </w:r>
            <w:r w:rsidR="00A04DBC">
              <w:rPr>
                <w:rFonts w:asciiTheme="minorHAnsi" w:eastAsiaTheme="minorEastAsia" w:hAnsiTheme="minorHAnsi"/>
                <w:sz w:val="22"/>
                <w:lang w:eastAsia="cs-CZ"/>
              </w:rPr>
              <w:tab/>
            </w:r>
            <w:r w:rsidR="00A04DBC" w:rsidRPr="004948BB">
              <w:rPr>
                <w:rStyle w:val="Hypertextovodkaz"/>
              </w:rPr>
              <w:t>„Motýlek“</w:t>
            </w:r>
            <w:r w:rsidR="00A04DBC">
              <w:rPr>
                <w:webHidden/>
              </w:rPr>
              <w:tab/>
            </w:r>
            <w:r w:rsidR="00A04DBC">
              <w:rPr>
                <w:webHidden/>
              </w:rPr>
              <w:fldChar w:fldCharType="begin"/>
            </w:r>
            <w:r w:rsidR="00A04DBC">
              <w:rPr>
                <w:webHidden/>
              </w:rPr>
              <w:instrText xml:space="preserve"> PAGEREF _Toc38045411 \h </w:instrText>
            </w:r>
            <w:r w:rsidR="00A04DBC">
              <w:rPr>
                <w:webHidden/>
              </w:rPr>
            </w:r>
            <w:r w:rsidR="00A04DBC">
              <w:rPr>
                <w:webHidden/>
              </w:rPr>
              <w:fldChar w:fldCharType="separate"/>
            </w:r>
            <w:r w:rsidR="00A04DBC">
              <w:rPr>
                <w:webHidden/>
              </w:rPr>
              <w:t>39</w:t>
            </w:r>
            <w:r w:rsidR="00A04DBC">
              <w:rPr>
                <w:webHidden/>
              </w:rPr>
              <w:fldChar w:fldCharType="end"/>
            </w:r>
          </w:hyperlink>
        </w:p>
        <w:p w:rsidR="00A04DBC" w:rsidRDefault="0004470C">
          <w:pPr>
            <w:pStyle w:val="Obsah3"/>
            <w:rPr>
              <w:rFonts w:asciiTheme="minorHAnsi" w:eastAsiaTheme="minorEastAsia" w:hAnsiTheme="minorHAnsi"/>
              <w:sz w:val="22"/>
              <w:lang w:eastAsia="cs-CZ"/>
            </w:rPr>
          </w:pPr>
          <w:hyperlink w:anchor="_Toc38045412" w:history="1">
            <w:r w:rsidR="00A04DBC" w:rsidRPr="004948BB">
              <w:rPr>
                <w:rStyle w:val="Hypertextovodkaz"/>
              </w:rPr>
              <w:t>5.1.7</w:t>
            </w:r>
            <w:r w:rsidR="00A04DBC">
              <w:rPr>
                <w:rFonts w:asciiTheme="minorHAnsi" w:eastAsiaTheme="minorEastAsia" w:hAnsiTheme="minorHAnsi"/>
                <w:sz w:val="22"/>
                <w:lang w:eastAsia="cs-CZ"/>
              </w:rPr>
              <w:tab/>
            </w:r>
            <w:r w:rsidR="00A04DBC" w:rsidRPr="004948BB">
              <w:rPr>
                <w:rStyle w:val="Hypertextovodkaz"/>
              </w:rPr>
              <w:t>„Šikmé zkracovačky“</w:t>
            </w:r>
            <w:r w:rsidR="00A04DBC">
              <w:rPr>
                <w:webHidden/>
              </w:rPr>
              <w:tab/>
            </w:r>
            <w:r w:rsidR="00A04DBC">
              <w:rPr>
                <w:webHidden/>
              </w:rPr>
              <w:fldChar w:fldCharType="begin"/>
            </w:r>
            <w:r w:rsidR="00A04DBC">
              <w:rPr>
                <w:webHidden/>
              </w:rPr>
              <w:instrText xml:space="preserve"> PAGEREF _Toc38045412 \h </w:instrText>
            </w:r>
            <w:r w:rsidR="00A04DBC">
              <w:rPr>
                <w:webHidden/>
              </w:rPr>
            </w:r>
            <w:r w:rsidR="00A04DBC">
              <w:rPr>
                <w:webHidden/>
              </w:rPr>
              <w:fldChar w:fldCharType="separate"/>
            </w:r>
            <w:r w:rsidR="00A04DBC">
              <w:rPr>
                <w:webHidden/>
              </w:rPr>
              <w:t>40</w:t>
            </w:r>
            <w:r w:rsidR="00A04DBC">
              <w:rPr>
                <w:webHidden/>
              </w:rPr>
              <w:fldChar w:fldCharType="end"/>
            </w:r>
          </w:hyperlink>
        </w:p>
        <w:p w:rsidR="00A04DBC" w:rsidRDefault="0004470C">
          <w:pPr>
            <w:pStyle w:val="Obsah3"/>
            <w:rPr>
              <w:rFonts w:asciiTheme="minorHAnsi" w:eastAsiaTheme="minorEastAsia" w:hAnsiTheme="minorHAnsi"/>
              <w:sz w:val="22"/>
              <w:lang w:eastAsia="cs-CZ"/>
            </w:rPr>
          </w:pPr>
          <w:hyperlink w:anchor="_Toc38045413" w:history="1">
            <w:r w:rsidR="00A04DBC" w:rsidRPr="004948BB">
              <w:rPr>
                <w:rStyle w:val="Hypertextovodkaz"/>
              </w:rPr>
              <w:t>5.1.8</w:t>
            </w:r>
            <w:r w:rsidR="00A04DBC">
              <w:rPr>
                <w:rFonts w:asciiTheme="minorHAnsi" w:eastAsiaTheme="minorEastAsia" w:hAnsiTheme="minorHAnsi"/>
                <w:sz w:val="22"/>
                <w:lang w:eastAsia="cs-CZ"/>
              </w:rPr>
              <w:tab/>
            </w:r>
            <w:r w:rsidR="00A04DBC" w:rsidRPr="004948BB">
              <w:rPr>
                <w:rStyle w:val="Hypertextovodkaz"/>
              </w:rPr>
              <w:t>„Zkracovačky se štafetovým kolíkem“</w:t>
            </w:r>
            <w:r w:rsidR="00A04DBC">
              <w:rPr>
                <w:webHidden/>
              </w:rPr>
              <w:tab/>
            </w:r>
            <w:r w:rsidR="00A04DBC">
              <w:rPr>
                <w:webHidden/>
              </w:rPr>
              <w:fldChar w:fldCharType="begin"/>
            </w:r>
            <w:r w:rsidR="00A04DBC">
              <w:rPr>
                <w:webHidden/>
              </w:rPr>
              <w:instrText xml:space="preserve"> PAGEREF _Toc38045413 \h </w:instrText>
            </w:r>
            <w:r w:rsidR="00A04DBC">
              <w:rPr>
                <w:webHidden/>
              </w:rPr>
            </w:r>
            <w:r w:rsidR="00A04DBC">
              <w:rPr>
                <w:webHidden/>
              </w:rPr>
              <w:fldChar w:fldCharType="separate"/>
            </w:r>
            <w:r w:rsidR="00A04DBC">
              <w:rPr>
                <w:webHidden/>
              </w:rPr>
              <w:t>42</w:t>
            </w:r>
            <w:r w:rsidR="00A04DBC">
              <w:rPr>
                <w:webHidden/>
              </w:rPr>
              <w:fldChar w:fldCharType="end"/>
            </w:r>
          </w:hyperlink>
        </w:p>
        <w:p w:rsidR="00A04DBC" w:rsidRDefault="0004470C">
          <w:pPr>
            <w:pStyle w:val="Obsah3"/>
            <w:rPr>
              <w:rFonts w:asciiTheme="minorHAnsi" w:eastAsiaTheme="minorEastAsia" w:hAnsiTheme="minorHAnsi"/>
              <w:sz w:val="22"/>
              <w:lang w:eastAsia="cs-CZ"/>
            </w:rPr>
          </w:pPr>
          <w:hyperlink w:anchor="_Toc38045414" w:history="1">
            <w:r w:rsidR="00A04DBC" w:rsidRPr="004948BB">
              <w:rPr>
                <w:rStyle w:val="Hypertextovodkaz"/>
              </w:rPr>
              <w:t>5.1.9</w:t>
            </w:r>
            <w:r w:rsidR="00A04DBC">
              <w:rPr>
                <w:rFonts w:asciiTheme="minorHAnsi" w:eastAsiaTheme="minorEastAsia" w:hAnsiTheme="minorHAnsi"/>
                <w:sz w:val="22"/>
                <w:lang w:eastAsia="cs-CZ"/>
              </w:rPr>
              <w:tab/>
            </w:r>
            <w:r w:rsidR="00A04DBC" w:rsidRPr="004948BB">
              <w:rPr>
                <w:rStyle w:val="Hypertextovodkaz"/>
              </w:rPr>
              <w:t>„Prkno“</w:t>
            </w:r>
            <w:r w:rsidR="00A04DBC">
              <w:rPr>
                <w:webHidden/>
              </w:rPr>
              <w:tab/>
            </w:r>
            <w:r w:rsidR="00A04DBC">
              <w:rPr>
                <w:webHidden/>
              </w:rPr>
              <w:fldChar w:fldCharType="begin"/>
            </w:r>
            <w:r w:rsidR="00A04DBC">
              <w:rPr>
                <w:webHidden/>
              </w:rPr>
              <w:instrText xml:space="preserve"> PAGEREF _Toc38045414 \h </w:instrText>
            </w:r>
            <w:r w:rsidR="00A04DBC">
              <w:rPr>
                <w:webHidden/>
              </w:rPr>
            </w:r>
            <w:r w:rsidR="00A04DBC">
              <w:rPr>
                <w:webHidden/>
              </w:rPr>
              <w:fldChar w:fldCharType="separate"/>
            </w:r>
            <w:r w:rsidR="00A04DBC">
              <w:rPr>
                <w:webHidden/>
              </w:rPr>
              <w:t>43</w:t>
            </w:r>
            <w:r w:rsidR="00A04DBC">
              <w:rPr>
                <w:webHidden/>
              </w:rPr>
              <w:fldChar w:fldCharType="end"/>
            </w:r>
          </w:hyperlink>
        </w:p>
        <w:p w:rsidR="00A04DBC" w:rsidRDefault="0004470C">
          <w:pPr>
            <w:pStyle w:val="Obsah2"/>
            <w:rPr>
              <w:rFonts w:asciiTheme="minorHAnsi" w:eastAsiaTheme="minorEastAsia" w:hAnsiTheme="minorHAnsi"/>
              <w:b w:val="0"/>
              <w:bCs w:val="0"/>
              <w:sz w:val="22"/>
              <w:lang w:eastAsia="cs-CZ"/>
            </w:rPr>
          </w:pPr>
          <w:hyperlink w:anchor="_Toc38045415" w:history="1">
            <w:r w:rsidR="00A04DBC" w:rsidRPr="004948BB">
              <w:rPr>
                <w:rStyle w:val="Hypertextovodkaz"/>
              </w:rPr>
              <w:t>5.2</w:t>
            </w:r>
            <w:r w:rsidR="00A04DBC">
              <w:rPr>
                <w:rFonts w:asciiTheme="minorHAnsi" w:eastAsiaTheme="minorEastAsia" w:hAnsiTheme="minorHAnsi"/>
                <w:b w:val="0"/>
                <w:bCs w:val="0"/>
                <w:sz w:val="22"/>
                <w:lang w:eastAsia="cs-CZ"/>
              </w:rPr>
              <w:tab/>
            </w:r>
            <w:r w:rsidR="00A04DBC" w:rsidRPr="004948BB">
              <w:rPr>
                <w:rStyle w:val="Hypertextovodkaz"/>
              </w:rPr>
              <w:t>Cviky na posílení svalstva dolních končetin</w:t>
            </w:r>
            <w:r w:rsidR="00A04DBC">
              <w:rPr>
                <w:webHidden/>
              </w:rPr>
              <w:tab/>
            </w:r>
            <w:r w:rsidR="00A04DBC">
              <w:rPr>
                <w:webHidden/>
              </w:rPr>
              <w:fldChar w:fldCharType="begin"/>
            </w:r>
            <w:r w:rsidR="00A04DBC">
              <w:rPr>
                <w:webHidden/>
              </w:rPr>
              <w:instrText xml:space="preserve"> PAGEREF _Toc38045415 \h </w:instrText>
            </w:r>
            <w:r w:rsidR="00A04DBC">
              <w:rPr>
                <w:webHidden/>
              </w:rPr>
            </w:r>
            <w:r w:rsidR="00A04DBC">
              <w:rPr>
                <w:webHidden/>
              </w:rPr>
              <w:fldChar w:fldCharType="separate"/>
            </w:r>
            <w:r w:rsidR="00A04DBC">
              <w:rPr>
                <w:webHidden/>
              </w:rPr>
              <w:t>44</w:t>
            </w:r>
            <w:r w:rsidR="00A04DBC">
              <w:rPr>
                <w:webHidden/>
              </w:rPr>
              <w:fldChar w:fldCharType="end"/>
            </w:r>
          </w:hyperlink>
        </w:p>
        <w:p w:rsidR="00A04DBC" w:rsidRDefault="0004470C">
          <w:pPr>
            <w:pStyle w:val="Obsah3"/>
            <w:rPr>
              <w:rFonts w:asciiTheme="minorHAnsi" w:eastAsiaTheme="minorEastAsia" w:hAnsiTheme="minorHAnsi"/>
              <w:sz w:val="22"/>
              <w:lang w:eastAsia="cs-CZ"/>
            </w:rPr>
          </w:pPr>
          <w:hyperlink w:anchor="_Toc38045416" w:history="1">
            <w:r w:rsidR="00A04DBC" w:rsidRPr="004948BB">
              <w:rPr>
                <w:rStyle w:val="Hypertextovodkaz"/>
              </w:rPr>
              <w:t>5.2.2</w:t>
            </w:r>
            <w:r w:rsidR="00A04DBC">
              <w:rPr>
                <w:rFonts w:asciiTheme="minorHAnsi" w:eastAsiaTheme="minorEastAsia" w:hAnsiTheme="minorHAnsi"/>
                <w:sz w:val="22"/>
                <w:lang w:eastAsia="cs-CZ"/>
              </w:rPr>
              <w:tab/>
            </w:r>
            <w:r w:rsidR="00A04DBC" w:rsidRPr="004948BB">
              <w:rPr>
                <w:rStyle w:val="Hypertextovodkaz"/>
              </w:rPr>
              <w:t>Výpony</w:t>
            </w:r>
            <w:r w:rsidR="00A04DBC">
              <w:rPr>
                <w:webHidden/>
              </w:rPr>
              <w:tab/>
            </w:r>
            <w:r w:rsidR="00A04DBC">
              <w:rPr>
                <w:webHidden/>
              </w:rPr>
              <w:fldChar w:fldCharType="begin"/>
            </w:r>
            <w:r w:rsidR="00A04DBC">
              <w:rPr>
                <w:webHidden/>
              </w:rPr>
              <w:instrText xml:space="preserve"> PAGEREF _Toc38045416 \h </w:instrText>
            </w:r>
            <w:r w:rsidR="00A04DBC">
              <w:rPr>
                <w:webHidden/>
              </w:rPr>
            </w:r>
            <w:r w:rsidR="00A04DBC">
              <w:rPr>
                <w:webHidden/>
              </w:rPr>
              <w:fldChar w:fldCharType="separate"/>
            </w:r>
            <w:r w:rsidR="00A04DBC">
              <w:rPr>
                <w:webHidden/>
              </w:rPr>
              <w:t>45</w:t>
            </w:r>
            <w:r w:rsidR="00A04DBC">
              <w:rPr>
                <w:webHidden/>
              </w:rPr>
              <w:fldChar w:fldCharType="end"/>
            </w:r>
          </w:hyperlink>
        </w:p>
        <w:p w:rsidR="00A04DBC" w:rsidRDefault="0004470C">
          <w:pPr>
            <w:pStyle w:val="Obsah3"/>
            <w:rPr>
              <w:rFonts w:asciiTheme="minorHAnsi" w:eastAsiaTheme="minorEastAsia" w:hAnsiTheme="minorHAnsi"/>
              <w:sz w:val="22"/>
              <w:lang w:eastAsia="cs-CZ"/>
            </w:rPr>
          </w:pPr>
          <w:hyperlink w:anchor="_Toc38045417" w:history="1">
            <w:r w:rsidR="00A04DBC" w:rsidRPr="004948BB">
              <w:rPr>
                <w:rStyle w:val="Hypertextovodkaz"/>
              </w:rPr>
              <w:t>5.2.3</w:t>
            </w:r>
            <w:r w:rsidR="00A04DBC">
              <w:rPr>
                <w:rFonts w:asciiTheme="minorHAnsi" w:eastAsiaTheme="minorEastAsia" w:hAnsiTheme="minorHAnsi"/>
                <w:sz w:val="22"/>
                <w:lang w:eastAsia="cs-CZ"/>
              </w:rPr>
              <w:tab/>
            </w:r>
            <w:r w:rsidR="00A04DBC" w:rsidRPr="004948BB">
              <w:rPr>
                <w:rStyle w:val="Hypertextovodkaz"/>
              </w:rPr>
              <w:t>Zvedání pánve v lehu na zádech</w:t>
            </w:r>
            <w:r w:rsidR="00A04DBC">
              <w:rPr>
                <w:webHidden/>
              </w:rPr>
              <w:tab/>
            </w:r>
            <w:r w:rsidR="00A04DBC">
              <w:rPr>
                <w:webHidden/>
              </w:rPr>
              <w:fldChar w:fldCharType="begin"/>
            </w:r>
            <w:r w:rsidR="00A04DBC">
              <w:rPr>
                <w:webHidden/>
              </w:rPr>
              <w:instrText xml:space="preserve"> PAGEREF _Toc38045417 \h </w:instrText>
            </w:r>
            <w:r w:rsidR="00A04DBC">
              <w:rPr>
                <w:webHidden/>
              </w:rPr>
            </w:r>
            <w:r w:rsidR="00A04DBC">
              <w:rPr>
                <w:webHidden/>
              </w:rPr>
              <w:fldChar w:fldCharType="separate"/>
            </w:r>
            <w:r w:rsidR="00A04DBC">
              <w:rPr>
                <w:webHidden/>
              </w:rPr>
              <w:t>46</w:t>
            </w:r>
            <w:r w:rsidR="00A04DBC">
              <w:rPr>
                <w:webHidden/>
              </w:rPr>
              <w:fldChar w:fldCharType="end"/>
            </w:r>
          </w:hyperlink>
        </w:p>
        <w:p w:rsidR="00A04DBC" w:rsidRDefault="0004470C">
          <w:pPr>
            <w:pStyle w:val="Obsah3"/>
            <w:rPr>
              <w:rFonts w:asciiTheme="minorHAnsi" w:eastAsiaTheme="minorEastAsia" w:hAnsiTheme="minorHAnsi"/>
              <w:sz w:val="22"/>
              <w:lang w:eastAsia="cs-CZ"/>
            </w:rPr>
          </w:pPr>
          <w:hyperlink w:anchor="_Toc38045418" w:history="1">
            <w:r w:rsidR="00A04DBC" w:rsidRPr="004948BB">
              <w:rPr>
                <w:rStyle w:val="Hypertextovodkaz"/>
              </w:rPr>
              <w:t>5.2.4</w:t>
            </w:r>
            <w:r w:rsidR="00A04DBC">
              <w:rPr>
                <w:rFonts w:asciiTheme="minorHAnsi" w:eastAsiaTheme="minorEastAsia" w:hAnsiTheme="minorHAnsi"/>
                <w:sz w:val="22"/>
                <w:lang w:eastAsia="cs-CZ"/>
              </w:rPr>
              <w:tab/>
            </w:r>
            <w:r w:rsidR="00A04DBC" w:rsidRPr="004948BB">
              <w:rPr>
                <w:rStyle w:val="Hypertextovodkaz"/>
              </w:rPr>
              <w:t>Výstupy na lavičku</w:t>
            </w:r>
            <w:r w:rsidR="00A04DBC">
              <w:rPr>
                <w:webHidden/>
              </w:rPr>
              <w:tab/>
            </w:r>
            <w:r w:rsidR="00A04DBC">
              <w:rPr>
                <w:webHidden/>
              </w:rPr>
              <w:fldChar w:fldCharType="begin"/>
            </w:r>
            <w:r w:rsidR="00A04DBC">
              <w:rPr>
                <w:webHidden/>
              </w:rPr>
              <w:instrText xml:space="preserve"> PAGEREF _Toc38045418 \h </w:instrText>
            </w:r>
            <w:r w:rsidR="00A04DBC">
              <w:rPr>
                <w:webHidden/>
              </w:rPr>
            </w:r>
            <w:r w:rsidR="00A04DBC">
              <w:rPr>
                <w:webHidden/>
              </w:rPr>
              <w:fldChar w:fldCharType="separate"/>
            </w:r>
            <w:r w:rsidR="00A04DBC">
              <w:rPr>
                <w:webHidden/>
              </w:rPr>
              <w:t>47</w:t>
            </w:r>
            <w:r w:rsidR="00A04DBC">
              <w:rPr>
                <w:webHidden/>
              </w:rPr>
              <w:fldChar w:fldCharType="end"/>
            </w:r>
          </w:hyperlink>
        </w:p>
        <w:p w:rsidR="00A04DBC" w:rsidRDefault="0004470C">
          <w:pPr>
            <w:pStyle w:val="Obsah3"/>
            <w:rPr>
              <w:rFonts w:asciiTheme="minorHAnsi" w:eastAsiaTheme="minorEastAsia" w:hAnsiTheme="minorHAnsi"/>
              <w:sz w:val="22"/>
              <w:lang w:eastAsia="cs-CZ"/>
            </w:rPr>
          </w:pPr>
          <w:hyperlink w:anchor="_Toc38045419" w:history="1">
            <w:r w:rsidR="00A04DBC" w:rsidRPr="004948BB">
              <w:rPr>
                <w:rStyle w:val="Hypertextovodkaz"/>
              </w:rPr>
              <w:t>5.2.5</w:t>
            </w:r>
            <w:r w:rsidR="00A04DBC">
              <w:rPr>
                <w:rFonts w:asciiTheme="minorHAnsi" w:eastAsiaTheme="minorEastAsia" w:hAnsiTheme="minorHAnsi"/>
                <w:sz w:val="22"/>
                <w:lang w:eastAsia="cs-CZ"/>
              </w:rPr>
              <w:tab/>
            </w:r>
            <w:r w:rsidR="00A04DBC" w:rsidRPr="004948BB">
              <w:rPr>
                <w:rStyle w:val="Hypertextovodkaz"/>
              </w:rPr>
              <w:t>„Výpad“ stranou</w:t>
            </w:r>
            <w:r w:rsidR="00A04DBC">
              <w:rPr>
                <w:webHidden/>
              </w:rPr>
              <w:tab/>
            </w:r>
            <w:r w:rsidR="00A04DBC">
              <w:rPr>
                <w:webHidden/>
              </w:rPr>
              <w:fldChar w:fldCharType="begin"/>
            </w:r>
            <w:r w:rsidR="00A04DBC">
              <w:rPr>
                <w:webHidden/>
              </w:rPr>
              <w:instrText xml:space="preserve"> PAGEREF _Toc38045419 \h </w:instrText>
            </w:r>
            <w:r w:rsidR="00A04DBC">
              <w:rPr>
                <w:webHidden/>
              </w:rPr>
            </w:r>
            <w:r w:rsidR="00A04DBC">
              <w:rPr>
                <w:webHidden/>
              </w:rPr>
              <w:fldChar w:fldCharType="separate"/>
            </w:r>
            <w:r w:rsidR="00A04DBC">
              <w:rPr>
                <w:webHidden/>
              </w:rPr>
              <w:t>48</w:t>
            </w:r>
            <w:r w:rsidR="00A04DBC">
              <w:rPr>
                <w:webHidden/>
              </w:rPr>
              <w:fldChar w:fldCharType="end"/>
            </w:r>
          </w:hyperlink>
        </w:p>
        <w:p w:rsidR="00A04DBC" w:rsidRDefault="0004470C">
          <w:pPr>
            <w:pStyle w:val="Obsah2"/>
            <w:rPr>
              <w:rFonts w:asciiTheme="minorHAnsi" w:eastAsiaTheme="minorEastAsia" w:hAnsiTheme="minorHAnsi"/>
              <w:b w:val="0"/>
              <w:bCs w:val="0"/>
              <w:sz w:val="22"/>
              <w:lang w:eastAsia="cs-CZ"/>
            </w:rPr>
          </w:pPr>
          <w:hyperlink w:anchor="_Toc38045420" w:history="1">
            <w:r w:rsidR="00A04DBC" w:rsidRPr="004948BB">
              <w:rPr>
                <w:rStyle w:val="Hypertextovodkaz"/>
              </w:rPr>
              <w:t>5.3</w:t>
            </w:r>
            <w:r w:rsidR="00A04DBC">
              <w:rPr>
                <w:rFonts w:asciiTheme="minorHAnsi" w:eastAsiaTheme="minorEastAsia" w:hAnsiTheme="minorHAnsi"/>
                <w:b w:val="0"/>
                <w:bCs w:val="0"/>
                <w:sz w:val="22"/>
                <w:lang w:eastAsia="cs-CZ"/>
              </w:rPr>
              <w:tab/>
            </w:r>
            <w:r w:rsidR="00A04DBC" w:rsidRPr="004948BB">
              <w:rPr>
                <w:rStyle w:val="Hypertextovodkaz"/>
              </w:rPr>
              <w:t>Cviky na posílení zádových svalů</w:t>
            </w:r>
            <w:r w:rsidR="00A04DBC">
              <w:rPr>
                <w:webHidden/>
              </w:rPr>
              <w:tab/>
            </w:r>
            <w:r w:rsidR="00A04DBC">
              <w:rPr>
                <w:webHidden/>
              </w:rPr>
              <w:fldChar w:fldCharType="begin"/>
            </w:r>
            <w:r w:rsidR="00A04DBC">
              <w:rPr>
                <w:webHidden/>
              </w:rPr>
              <w:instrText xml:space="preserve"> PAGEREF _Toc38045420 \h </w:instrText>
            </w:r>
            <w:r w:rsidR="00A04DBC">
              <w:rPr>
                <w:webHidden/>
              </w:rPr>
            </w:r>
            <w:r w:rsidR="00A04DBC">
              <w:rPr>
                <w:webHidden/>
              </w:rPr>
              <w:fldChar w:fldCharType="separate"/>
            </w:r>
            <w:r w:rsidR="00A04DBC">
              <w:rPr>
                <w:webHidden/>
              </w:rPr>
              <w:t>50</w:t>
            </w:r>
            <w:r w:rsidR="00A04DBC">
              <w:rPr>
                <w:webHidden/>
              </w:rPr>
              <w:fldChar w:fldCharType="end"/>
            </w:r>
          </w:hyperlink>
        </w:p>
        <w:p w:rsidR="00A04DBC" w:rsidRDefault="0004470C">
          <w:pPr>
            <w:pStyle w:val="Obsah3"/>
            <w:rPr>
              <w:rFonts w:asciiTheme="minorHAnsi" w:eastAsiaTheme="minorEastAsia" w:hAnsiTheme="minorHAnsi"/>
              <w:sz w:val="22"/>
              <w:lang w:eastAsia="cs-CZ"/>
            </w:rPr>
          </w:pPr>
          <w:hyperlink w:anchor="_Toc38045421" w:history="1">
            <w:r w:rsidR="00A04DBC" w:rsidRPr="004948BB">
              <w:rPr>
                <w:rStyle w:val="Hypertextovodkaz"/>
              </w:rPr>
              <w:t>5.3.1</w:t>
            </w:r>
            <w:r w:rsidR="00A04DBC">
              <w:rPr>
                <w:rFonts w:asciiTheme="minorHAnsi" w:eastAsiaTheme="minorEastAsia" w:hAnsiTheme="minorHAnsi"/>
                <w:sz w:val="22"/>
                <w:lang w:eastAsia="cs-CZ"/>
              </w:rPr>
              <w:tab/>
            </w:r>
            <w:r w:rsidR="00A04DBC" w:rsidRPr="004948BB">
              <w:rPr>
                <w:rStyle w:val="Hypertextovodkaz"/>
              </w:rPr>
              <w:t>Oblouky pažemi</w:t>
            </w:r>
            <w:r w:rsidR="00A04DBC">
              <w:rPr>
                <w:webHidden/>
              </w:rPr>
              <w:tab/>
            </w:r>
            <w:r w:rsidR="00A04DBC">
              <w:rPr>
                <w:webHidden/>
              </w:rPr>
              <w:fldChar w:fldCharType="begin"/>
            </w:r>
            <w:r w:rsidR="00A04DBC">
              <w:rPr>
                <w:webHidden/>
              </w:rPr>
              <w:instrText xml:space="preserve"> PAGEREF _Toc38045421 \h </w:instrText>
            </w:r>
            <w:r w:rsidR="00A04DBC">
              <w:rPr>
                <w:webHidden/>
              </w:rPr>
            </w:r>
            <w:r w:rsidR="00A04DBC">
              <w:rPr>
                <w:webHidden/>
              </w:rPr>
              <w:fldChar w:fldCharType="separate"/>
            </w:r>
            <w:r w:rsidR="00A04DBC">
              <w:rPr>
                <w:webHidden/>
              </w:rPr>
              <w:t>50</w:t>
            </w:r>
            <w:r w:rsidR="00A04DBC">
              <w:rPr>
                <w:webHidden/>
              </w:rPr>
              <w:fldChar w:fldCharType="end"/>
            </w:r>
          </w:hyperlink>
        </w:p>
        <w:p w:rsidR="00A04DBC" w:rsidRDefault="0004470C">
          <w:pPr>
            <w:pStyle w:val="Obsah3"/>
            <w:rPr>
              <w:rFonts w:asciiTheme="minorHAnsi" w:eastAsiaTheme="minorEastAsia" w:hAnsiTheme="minorHAnsi"/>
              <w:sz w:val="22"/>
              <w:lang w:eastAsia="cs-CZ"/>
            </w:rPr>
          </w:pPr>
          <w:hyperlink w:anchor="_Toc38045422" w:history="1">
            <w:r w:rsidR="00A04DBC" w:rsidRPr="004948BB">
              <w:rPr>
                <w:rStyle w:val="Hypertextovodkaz"/>
              </w:rPr>
              <w:t>5.3.2</w:t>
            </w:r>
            <w:r w:rsidR="00A04DBC">
              <w:rPr>
                <w:rFonts w:asciiTheme="minorHAnsi" w:eastAsiaTheme="minorEastAsia" w:hAnsiTheme="minorHAnsi"/>
                <w:sz w:val="22"/>
                <w:lang w:eastAsia="cs-CZ"/>
              </w:rPr>
              <w:tab/>
            </w:r>
            <w:r w:rsidR="00A04DBC" w:rsidRPr="004948BB">
              <w:rPr>
                <w:rStyle w:val="Hypertextovodkaz"/>
              </w:rPr>
              <w:t>Sílení zad</w:t>
            </w:r>
            <w:r w:rsidR="00A04DBC">
              <w:rPr>
                <w:webHidden/>
              </w:rPr>
              <w:tab/>
            </w:r>
            <w:r w:rsidR="00A04DBC">
              <w:rPr>
                <w:webHidden/>
              </w:rPr>
              <w:fldChar w:fldCharType="begin"/>
            </w:r>
            <w:r w:rsidR="00A04DBC">
              <w:rPr>
                <w:webHidden/>
              </w:rPr>
              <w:instrText xml:space="preserve"> PAGEREF _Toc38045422 \h </w:instrText>
            </w:r>
            <w:r w:rsidR="00A04DBC">
              <w:rPr>
                <w:webHidden/>
              </w:rPr>
            </w:r>
            <w:r w:rsidR="00A04DBC">
              <w:rPr>
                <w:webHidden/>
              </w:rPr>
              <w:fldChar w:fldCharType="separate"/>
            </w:r>
            <w:r w:rsidR="00A04DBC">
              <w:rPr>
                <w:webHidden/>
              </w:rPr>
              <w:t>51</w:t>
            </w:r>
            <w:r w:rsidR="00A04DBC">
              <w:rPr>
                <w:webHidden/>
              </w:rPr>
              <w:fldChar w:fldCharType="end"/>
            </w:r>
          </w:hyperlink>
        </w:p>
        <w:p w:rsidR="00A04DBC" w:rsidRDefault="0004470C">
          <w:pPr>
            <w:pStyle w:val="Obsah2"/>
            <w:rPr>
              <w:rFonts w:asciiTheme="minorHAnsi" w:eastAsiaTheme="minorEastAsia" w:hAnsiTheme="minorHAnsi"/>
              <w:b w:val="0"/>
              <w:bCs w:val="0"/>
              <w:sz w:val="22"/>
              <w:lang w:eastAsia="cs-CZ"/>
            </w:rPr>
          </w:pPr>
          <w:hyperlink w:anchor="_Toc38045423" w:history="1">
            <w:r w:rsidR="00A04DBC" w:rsidRPr="004948BB">
              <w:rPr>
                <w:rStyle w:val="Hypertextovodkaz"/>
              </w:rPr>
              <w:t>5.4</w:t>
            </w:r>
            <w:r w:rsidR="00A04DBC">
              <w:rPr>
                <w:rFonts w:asciiTheme="minorHAnsi" w:eastAsiaTheme="minorEastAsia" w:hAnsiTheme="minorHAnsi"/>
                <w:b w:val="0"/>
                <w:bCs w:val="0"/>
                <w:sz w:val="22"/>
                <w:lang w:eastAsia="cs-CZ"/>
              </w:rPr>
              <w:tab/>
            </w:r>
            <w:r w:rsidR="00A04DBC" w:rsidRPr="004948BB">
              <w:rPr>
                <w:rStyle w:val="Hypertextovodkaz"/>
              </w:rPr>
              <w:t>Cviky na posílení svalstva horních končetin</w:t>
            </w:r>
            <w:r w:rsidR="00A04DBC">
              <w:rPr>
                <w:webHidden/>
              </w:rPr>
              <w:tab/>
            </w:r>
            <w:r w:rsidR="00A04DBC">
              <w:rPr>
                <w:webHidden/>
              </w:rPr>
              <w:fldChar w:fldCharType="begin"/>
            </w:r>
            <w:r w:rsidR="00A04DBC">
              <w:rPr>
                <w:webHidden/>
              </w:rPr>
              <w:instrText xml:space="preserve"> PAGEREF _Toc38045423 \h </w:instrText>
            </w:r>
            <w:r w:rsidR="00A04DBC">
              <w:rPr>
                <w:webHidden/>
              </w:rPr>
            </w:r>
            <w:r w:rsidR="00A04DBC">
              <w:rPr>
                <w:webHidden/>
              </w:rPr>
              <w:fldChar w:fldCharType="separate"/>
            </w:r>
            <w:r w:rsidR="00A04DBC">
              <w:rPr>
                <w:webHidden/>
              </w:rPr>
              <w:t>52</w:t>
            </w:r>
            <w:r w:rsidR="00A04DBC">
              <w:rPr>
                <w:webHidden/>
              </w:rPr>
              <w:fldChar w:fldCharType="end"/>
            </w:r>
          </w:hyperlink>
        </w:p>
        <w:p w:rsidR="00A04DBC" w:rsidRDefault="0004470C">
          <w:pPr>
            <w:pStyle w:val="Obsah3"/>
            <w:rPr>
              <w:rFonts w:asciiTheme="minorHAnsi" w:eastAsiaTheme="minorEastAsia" w:hAnsiTheme="minorHAnsi"/>
              <w:sz w:val="22"/>
              <w:lang w:eastAsia="cs-CZ"/>
            </w:rPr>
          </w:pPr>
          <w:hyperlink w:anchor="_Toc38045424" w:history="1">
            <w:r w:rsidR="00A04DBC" w:rsidRPr="004948BB">
              <w:rPr>
                <w:rStyle w:val="Hypertextovodkaz"/>
              </w:rPr>
              <w:t>5.4.1</w:t>
            </w:r>
            <w:r w:rsidR="00A04DBC">
              <w:rPr>
                <w:rFonts w:asciiTheme="minorHAnsi" w:eastAsiaTheme="minorEastAsia" w:hAnsiTheme="minorHAnsi"/>
                <w:sz w:val="22"/>
                <w:lang w:eastAsia="cs-CZ"/>
              </w:rPr>
              <w:tab/>
            </w:r>
            <w:r w:rsidR="00A04DBC" w:rsidRPr="004948BB">
              <w:rPr>
                <w:rStyle w:val="Hypertextovodkaz"/>
              </w:rPr>
              <w:t>Ručkování ve vzporu okolo vlastní osy</w:t>
            </w:r>
            <w:r w:rsidR="00A04DBC">
              <w:rPr>
                <w:webHidden/>
              </w:rPr>
              <w:tab/>
            </w:r>
            <w:r w:rsidR="00A04DBC">
              <w:rPr>
                <w:webHidden/>
              </w:rPr>
              <w:fldChar w:fldCharType="begin"/>
            </w:r>
            <w:r w:rsidR="00A04DBC">
              <w:rPr>
                <w:webHidden/>
              </w:rPr>
              <w:instrText xml:space="preserve"> PAGEREF _Toc38045424 \h </w:instrText>
            </w:r>
            <w:r w:rsidR="00A04DBC">
              <w:rPr>
                <w:webHidden/>
              </w:rPr>
            </w:r>
            <w:r w:rsidR="00A04DBC">
              <w:rPr>
                <w:webHidden/>
              </w:rPr>
              <w:fldChar w:fldCharType="separate"/>
            </w:r>
            <w:r w:rsidR="00A04DBC">
              <w:rPr>
                <w:webHidden/>
              </w:rPr>
              <w:t>52</w:t>
            </w:r>
            <w:r w:rsidR="00A04DBC">
              <w:rPr>
                <w:webHidden/>
              </w:rPr>
              <w:fldChar w:fldCharType="end"/>
            </w:r>
          </w:hyperlink>
        </w:p>
        <w:p w:rsidR="00A04DBC" w:rsidRDefault="0004470C">
          <w:pPr>
            <w:pStyle w:val="Obsah3"/>
            <w:rPr>
              <w:rFonts w:asciiTheme="minorHAnsi" w:eastAsiaTheme="minorEastAsia" w:hAnsiTheme="minorHAnsi"/>
              <w:sz w:val="22"/>
              <w:lang w:eastAsia="cs-CZ"/>
            </w:rPr>
          </w:pPr>
          <w:hyperlink w:anchor="_Toc38045425" w:history="1">
            <w:r w:rsidR="00A04DBC" w:rsidRPr="004948BB">
              <w:rPr>
                <w:rStyle w:val="Hypertextovodkaz"/>
              </w:rPr>
              <w:t>5.4.2</w:t>
            </w:r>
            <w:r w:rsidR="00A04DBC">
              <w:rPr>
                <w:rFonts w:asciiTheme="minorHAnsi" w:eastAsiaTheme="minorEastAsia" w:hAnsiTheme="minorHAnsi"/>
                <w:sz w:val="22"/>
                <w:lang w:eastAsia="cs-CZ"/>
              </w:rPr>
              <w:tab/>
            </w:r>
            <w:r w:rsidR="00A04DBC" w:rsidRPr="004948BB">
              <w:rPr>
                <w:rStyle w:val="Hypertextovodkaz"/>
              </w:rPr>
              <w:t>Kliky</w:t>
            </w:r>
            <w:r w:rsidR="00A04DBC">
              <w:rPr>
                <w:webHidden/>
              </w:rPr>
              <w:tab/>
            </w:r>
            <w:r w:rsidR="00A04DBC">
              <w:rPr>
                <w:webHidden/>
              </w:rPr>
              <w:fldChar w:fldCharType="begin"/>
            </w:r>
            <w:r w:rsidR="00A04DBC">
              <w:rPr>
                <w:webHidden/>
              </w:rPr>
              <w:instrText xml:space="preserve"> PAGEREF _Toc38045425 \h </w:instrText>
            </w:r>
            <w:r w:rsidR="00A04DBC">
              <w:rPr>
                <w:webHidden/>
              </w:rPr>
            </w:r>
            <w:r w:rsidR="00A04DBC">
              <w:rPr>
                <w:webHidden/>
              </w:rPr>
              <w:fldChar w:fldCharType="separate"/>
            </w:r>
            <w:r w:rsidR="00A04DBC">
              <w:rPr>
                <w:webHidden/>
              </w:rPr>
              <w:t>53</w:t>
            </w:r>
            <w:r w:rsidR="00A04DBC">
              <w:rPr>
                <w:webHidden/>
              </w:rPr>
              <w:fldChar w:fldCharType="end"/>
            </w:r>
          </w:hyperlink>
        </w:p>
        <w:p w:rsidR="00A04DBC" w:rsidRDefault="0004470C">
          <w:pPr>
            <w:pStyle w:val="Obsah3"/>
            <w:rPr>
              <w:rFonts w:asciiTheme="minorHAnsi" w:eastAsiaTheme="minorEastAsia" w:hAnsiTheme="minorHAnsi"/>
              <w:sz w:val="22"/>
              <w:lang w:eastAsia="cs-CZ"/>
            </w:rPr>
          </w:pPr>
          <w:hyperlink w:anchor="_Toc38045426" w:history="1">
            <w:r w:rsidR="00A04DBC" w:rsidRPr="004948BB">
              <w:rPr>
                <w:rStyle w:val="Hypertextovodkaz"/>
              </w:rPr>
              <w:t>5.4.3</w:t>
            </w:r>
            <w:r w:rsidR="00A04DBC">
              <w:rPr>
                <w:rFonts w:asciiTheme="minorHAnsi" w:eastAsiaTheme="minorEastAsia" w:hAnsiTheme="minorHAnsi"/>
                <w:sz w:val="22"/>
                <w:lang w:eastAsia="cs-CZ"/>
              </w:rPr>
              <w:tab/>
            </w:r>
            <w:r w:rsidR="00A04DBC" w:rsidRPr="004948BB">
              <w:rPr>
                <w:rStyle w:val="Hypertextovodkaz"/>
              </w:rPr>
              <w:t>„Klik vzadu“</w:t>
            </w:r>
            <w:r w:rsidR="00A04DBC">
              <w:rPr>
                <w:webHidden/>
              </w:rPr>
              <w:tab/>
            </w:r>
            <w:r w:rsidR="00A04DBC">
              <w:rPr>
                <w:webHidden/>
              </w:rPr>
              <w:fldChar w:fldCharType="begin"/>
            </w:r>
            <w:r w:rsidR="00A04DBC">
              <w:rPr>
                <w:webHidden/>
              </w:rPr>
              <w:instrText xml:space="preserve"> PAGEREF _Toc38045426 \h </w:instrText>
            </w:r>
            <w:r w:rsidR="00A04DBC">
              <w:rPr>
                <w:webHidden/>
              </w:rPr>
            </w:r>
            <w:r w:rsidR="00A04DBC">
              <w:rPr>
                <w:webHidden/>
              </w:rPr>
              <w:fldChar w:fldCharType="separate"/>
            </w:r>
            <w:r w:rsidR="00A04DBC">
              <w:rPr>
                <w:webHidden/>
              </w:rPr>
              <w:t>55</w:t>
            </w:r>
            <w:r w:rsidR="00A04DBC">
              <w:rPr>
                <w:webHidden/>
              </w:rPr>
              <w:fldChar w:fldCharType="end"/>
            </w:r>
          </w:hyperlink>
        </w:p>
        <w:p w:rsidR="00A04DBC" w:rsidRDefault="0004470C">
          <w:pPr>
            <w:pStyle w:val="Obsah3"/>
            <w:rPr>
              <w:rFonts w:asciiTheme="minorHAnsi" w:eastAsiaTheme="minorEastAsia" w:hAnsiTheme="minorHAnsi"/>
              <w:sz w:val="22"/>
              <w:lang w:eastAsia="cs-CZ"/>
            </w:rPr>
          </w:pPr>
          <w:hyperlink w:anchor="_Toc38045427" w:history="1">
            <w:r w:rsidR="00A04DBC" w:rsidRPr="004948BB">
              <w:rPr>
                <w:rStyle w:val="Hypertextovodkaz"/>
              </w:rPr>
              <w:t>5.4.4</w:t>
            </w:r>
            <w:r w:rsidR="00A04DBC">
              <w:rPr>
                <w:rFonts w:asciiTheme="minorHAnsi" w:eastAsiaTheme="minorEastAsia" w:hAnsiTheme="minorHAnsi"/>
                <w:sz w:val="22"/>
                <w:lang w:eastAsia="cs-CZ"/>
              </w:rPr>
              <w:tab/>
            </w:r>
            <w:r w:rsidR="00A04DBC" w:rsidRPr="004948BB">
              <w:rPr>
                <w:rStyle w:val="Hypertextovodkaz"/>
              </w:rPr>
              <w:t>„Tricepsový klik“</w:t>
            </w:r>
            <w:r w:rsidR="00A04DBC">
              <w:rPr>
                <w:webHidden/>
              </w:rPr>
              <w:tab/>
            </w:r>
            <w:r w:rsidR="00A04DBC">
              <w:rPr>
                <w:webHidden/>
              </w:rPr>
              <w:fldChar w:fldCharType="begin"/>
            </w:r>
            <w:r w:rsidR="00A04DBC">
              <w:rPr>
                <w:webHidden/>
              </w:rPr>
              <w:instrText xml:space="preserve"> PAGEREF _Toc38045427 \h </w:instrText>
            </w:r>
            <w:r w:rsidR="00A04DBC">
              <w:rPr>
                <w:webHidden/>
              </w:rPr>
            </w:r>
            <w:r w:rsidR="00A04DBC">
              <w:rPr>
                <w:webHidden/>
              </w:rPr>
              <w:fldChar w:fldCharType="separate"/>
            </w:r>
            <w:r w:rsidR="00A04DBC">
              <w:rPr>
                <w:webHidden/>
              </w:rPr>
              <w:t>56</w:t>
            </w:r>
            <w:r w:rsidR="00A04DBC">
              <w:rPr>
                <w:webHidden/>
              </w:rPr>
              <w:fldChar w:fldCharType="end"/>
            </w:r>
          </w:hyperlink>
        </w:p>
        <w:p w:rsidR="00A04DBC" w:rsidRDefault="0004470C">
          <w:pPr>
            <w:pStyle w:val="Obsah3"/>
            <w:rPr>
              <w:rFonts w:asciiTheme="minorHAnsi" w:eastAsiaTheme="minorEastAsia" w:hAnsiTheme="minorHAnsi"/>
              <w:sz w:val="22"/>
              <w:lang w:eastAsia="cs-CZ"/>
            </w:rPr>
          </w:pPr>
          <w:hyperlink w:anchor="_Toc38045428" w:history="1">
            <w:r w:rsidR="00A04DBC" w:rsidRPr="004948BB">
              <w:rPr>
                <w:rStyle w:val="Hypertextovodkaz"/>
              </w:rPr>
              <w:t>5.4.5</w:t>
            </w:r>
            <w:r w:rsidR="00A04DBC">
              <w:rPr>
                <w:rFonts w:asciiTheme="minorHAnsi" w:eastAsiaTheme="minorEastAsia" w:hAnsiTheme="minorHAnsi"/>
                <w:sz w:val="22"/>
                <w:lang w:eastAsia="cs-CZ"/>
              </w:rPr>
              <w:tab/>
            </w:r>
            <w:r w:rsidR="00A04DBC" w:rsidRPr="004948BB">
              <w:rPr>
                <w:rStyle w:val="Hypertextovodkaz"/>
              </w:rPr>
              <w:t>„Tricepsový zdvih nad hlavu“</w:t>
            </w:r>
            <w:r w:rsidR="00A04DBC">
              <w:rPr>
                <w:webHidden/>
              </w:rPr>
              <w:tab/>
            </w:r>
            <w:r w:rsidR="00A04DBC">
              <w:rPr>
                <w:webHidden/>
              </w:rPr>
              <w:fldChar w:fldCharType="begin"/>
            </w:r>
            <w:r w:rsidR="00A04DBC">
              <w:rPr>
                <w:webHidden/>
              </w:rPr>
              <w:instrText xml:space="preserve"> PAGEREF _Toc38045428 \h </w:instrText>
            </w:r>
            <w:r w:rsidR="00A04DBC">
              <w:rPr>
                <w:webHidden/>
              </w:rPr>
            </w:r>
            <w:r w:rsidR="00A04DBC">
              <w:rPr>
                <w:webHidden/>
              </w:rPr>
              <w:fldChar w:fldCharType="separate"/>
            </w:r>
            <w:r w:rsidR="00A04DBC">
              <w:rPr>
                <w:webHidden/>
              </w:rPr>
              <w:t>57</w:t>
            </w:r>
            <w:r w:rsidR="00A04DBC">
              <w:rPr>
                <w:webHidden/>
              </w:rPr>
              <w:fldChar w:fldCharType="end"/>
            </w:r>
          </w:hyperlink>
        </w:p>
        <w:p w:rsidR="00A04DBC" w:rsidRDefault="0004470C">
          <w:pPr>
            <w:pStyle w:val="Obsah3"/>
            <w:rPr>
              <w:rFonts w:asciiTheme="minorHAnsi" w:eastAsiaTheme="minorEastAsia" w:hAnsiTheme="minorHAnsi"/>
              <w:sz w:val="22"/>
              <w:lang w:eastAsia="cs-CZ"/>
            </w:rPr>
          </w:pPr>
          <w:hyperlink w:anchor="_Toc38045429" w:history="1">
            <w:r w:rsidR="00A04DBC" w:rsidRPr="004948BB">
              <w:rPr>
                <w:rStyle w:val="Hypertextovodkaz"/>
              </w:rPr>
              <w:t>5.4.6</w:t>
            </w:r>
            <w:r w:rsidR="00A04DBC">
              <w:rPr>
                <w:rFonts w:asciiTheme="minorHAnsi" w:eastAsiaTheme="minorEastAsia" w:hAnsiTheme="minorHAnsi"/>
                <w:sz w:val="22"/>
                <w:lang w:eastAsia="cs-CZ"/>
              </w:rPr>
              <w:tab/>
            </w:r>
            <w:r w:rsidR="00A04DBC" w:rsidRPr="004948BB">
              <w:rPr>
                <w:rStyle w:val="Hypertextovodkaz"/>
              </w:rPr>
              <w:t>Odhody medicinbalem ve dvojici</w:t>
            </w:r>
            <w:r w:rsidR="00A04DBC">
              <w:rPr>
                <w:webHidden/>
              </w:rPr>
              <w:tab/>
            </w:r>
            <w:r w:rsidR="00A04DBC">
              <w:rPr>
                <w:webHidden/>
              </w:rPr>
              <w:fldChar w:fldCharType="begin"/>
            </w:r>
            <w:r w:rsidR="00A04DBC">
              <w:rPr>
                <w:webHidden/>
              </w:rPr>
              <w:instrText xml:space="preserve"> PAGEREF _Toc38045429 \h </w:instrText>
            </w:r>
            <w:r w:rsidR="00A04DBC">
              <w:rPr>
                <w:webHidden/>
              </w:rPr>
            </w:r>
            <w:r w:rsidR="00A04DBC">
              <w:rPr>
                <w:webHidden/>
              </w:rPr>
              <w:fldChar w:fldCharType="separate"/>
            </w:r>
            <w:r w:rsidR="00A04DBC">
              <w:rPr>
                <w:webHidden/>
              </w:rPr>
              <w:t>58</w:t>
            </w:r>
            <w:r w:rsidR="00A04DBC">
              <w:rPr>
                <w:webHidden/>
              </w:rPr>
              <w:fldChar w:fldCharType="end"/>
            </w:r>
          </w:hyperlink>
        </w:p>
        <w:p w:rsidR="00A04DBC" w:rsidRDefault="0004470C">
          <w:pPr>
            <w:pStyle w:val="Obsah2"/>
            <w:rPr>
              <w:rFonts w:asciiTheme="minorHAnsi" w:eastAsiaTheme="minorEastAsia" w:hAnsiTheme="minorHAnsi"/>
              <w:b w:val="0"/>
              <w:bCs w:val="0"/>
              <w:sz w:val="22"/>
              <w:lang w:eastAsia="cs-CZ"/>
            </w:rPr>
          </w:pPr>
          <w:hyperlink w:anchor="_Toc38045430" w:history="1">
            <w:r w:rsidR="00A04DBC" w:rsidRPr="004948BB">
              <w:rPr>
                <w:rStyle w:val="Hypertextovodkaz"/>
              </w:rPr>
              <w:t>5.5</w:t>
            </w:r>
            <w:r w:rsidR="00A04DBC">
              <w:rPr>
                <w:rFonts w:asciiTheme="minorHAnsi" w:eastAsiaTheme="minorEastAsia" w:hAnsiTheme="minorHAnsi"/>
                <w:b w:val="0"/>
                <w:bCs w:val="0"/>
                <w:sz w:val="22"/>
                <w:lang w:eastAsia="cs-CZ"/>
              </w:rPr>
              <w:tab/>
            </w:r>
            <w:r w:rsidR="00A04DBC" w:rsidRPr="004948BB">
              <w:rPr>
                <w:rStyle w:val="Hypertextovodkaz"/>
              </w:rPr>
              <w:t>Dynamická cvičení</w:t>
            </w:r>
            <w:r w:rsidR="00A04DBC">
              <w:rPr>
                <w:webHidden/>
              </w:rPr>
              <w:tab/>
            </w:r>
            <w:r w:rsidR="00A04DBC">
              <w:rPr>
                <w:webHidden/>
              </w:rPr>
              <w:fldChar w:fldCharType="begin"/>
            </w:r>
            <w:r w:rsidR="00A04DBC">
              <w:rPr>
                <w:webHidden/>
              </w:rPr>
              <w:instrText xml:space="preserve"> PAGEREF _Toc38045430 \h </w:instrText>
            </w:r>
            <w:r w:rsidR="00A04DBC">
              <w:rPr>
                <w:webHidden/>
              </w:rPr>
            </w:r>
            <w:r w:rsidR="00A04DBC">
              <w:rPr>
                <w:webHidden/>
              </w:rPr>
              <w:fldChar w:fldCharType="separate"/>
            </w:r>
            <w:r w:rsidR="00A04DBC">
              <w:rPr>
                <w:webHidden/>
              </w:rPr>
              <w:t>59</w:t>
            </w:r>
            <w:r w:rsidR="00A04DBC">
              <w:rPr>
                <w:webHidden/>
              </w:rPr>
              <w:fldChar w:fldCharType="end"/>
            </w:r>
          </w:hyperlink>
        </w:p>
        <w:p w:rsidR="00A04DBC" w:rsidRDefault="0004470C">
          <w:pPr>
            <w:pStyle w:val="Obsah3"/>
            <w:rPr>
              <w:rFonts w:asciiTheme="minorHAnsi" w:eastAsiaTheme="minorEastAsia" w:hAnsiTheme="minorHAnsi"/>
              <w:sz w:val="22"/>
              <w:lang w:eastAsia="cs-CZ"/>
            </w:rPr>
          </w:pPr>
          <w:hyperlink w:anchor="_Toc38045431" w:history="1">
            <w:r w:rsidR="00A04DBC" w:rsidRPr="004948BB">
              <w:rPr>
                <w:rStyle w:val="Hypertextovodkaz"/>
              </w:rPr>
              <w:t>5.5.1</w:t>
            </w:r>
            <w:r w:rsidR="00A04DBC">
              <w:rPr>
                <w:rFonts w:asciiTheme="minorHAnsi" w:eastAsiaTheme="minorEastAsia" w:hAnsiTheme="minorHAnsi"/>
                <w:sz w:val="22"/>
                <w:lang w:eastAsia="cs-CZ"/>
              </w:rPr>
              <w:tab/>
            </w:r>
            <w:r w:rsidR="00A04DBC" w:rsidRPr="004948BB">
              <w:rPr>
                <w:rStyle w:val="Hypertextovodkaz"/>
              </w:rPr>
              <w:t>Skákání „panáka“</w:t>
            </w:r>
            <w:r w:rsidR="00A04DBC">
              <w:rPr>
                <w:webHidden/>
              </w:rPr>
              <w:tab/>
            </w:r>
            <w:r w:rsidR="00A04DBC">
              <w:rPr>
                <w:webHidden/>
              </w:rPr>
              <w:fldChar w:fldCharType="begin"/>
            </w:r>
            <w:r w:rsidR="00A04DBC">
              <w:rPr>
                <w:webHidden/>
              </w:rPr>
              <w:instrText xml:space="preserve"> PAGEREF _Toc38045431 \h </w:instrText>
            </w:r>
            <w:r w:rsidR="00A04DBC">
              <w:rPr>
                <w:webHidden/>
              </w:rPr>
            </w:r>
            <w:r w:rsidR="00A04DBC">
              <w:rPr>
                <w:webHidden/>
              </w:rPr>
              <w:fldChar w:fldCharType="separate"/>
            </w:r>
            <w:r w:rsidR="00A04DBC">
              <w:rPr>
                <w:webHidden/>
              </w:rPr>
              <w:t>59</w:t>
            </w:r>
            <w:r w:rsidR="00A04DBC">
              <w:rPr>
                <w:webHidden/>
              </w:rPr>
              <w:fldChar w:fldCharType="end"/>
            </w:r>
          </w:hyperlink>
        </w:p>
        <w:p w:rsidR="00A04DBC" w:rsidRDefault="0004470C">
          <w:pPr>
            <w:pStyle w:val="Obsah3"/>
            <w:rPr>
              <w:rFonts w:asciiTheme="minorHAnsi" w:eastAsiaTheme="minorEastAsia" w:hAnsiTheme="minorHAnsi"/>
              <w:sz w:val="22"/>
              <w:lang w:eastAsia="cs-CZ"/>
            </w:rPr>
          </w:pPr>
          <w:hyperlink w:anchor="_Toc38045432" w:history="1">
            <w:r w:rsidR="00A04DBC" w:rsidRPr="004948BB">
              <w:rPr>
                <w:rStyle w:val="Hypertextovodkaz"/>
              </w:rPr>
              <w:t>5.5.2</w:t>
            </w:r>
            <w:r w:rsidR="00A04DBC">
              <w:rPr>
                <w:rFonts w:asciiTheme="minorHAnsi" w:eastAsiaTheme="minorEastAsia" w:hAnsiTheme="minorHAnsi"/>
                <w:sz w:val="22"/>
                <w:lang w:eastAsia="cs-CZ"/>
              </w:rPr>
              <w:tab/>
            </w:r>
            <w:r w:rsidR="00A04DBC" w:rsidRPr="004948BB">
              <w:rPr>
                <w:rStyle w:val="Hypertextovodkaz"/>
              </w:rPr>
              <w:t>Skipping</w:t>
            </w:r>
            <w:r w:rsidR="00A04DBC">
              <w:rPr>
                <w:webHidden/>
              </w:rPr>
              <w:tab/>
            </w:r>
            <w:r w:rsidR="00A04DBC">
              <w:rPr>
                <w:webHidden/>
              </w:rPr>
              <w:fldChar w:fldCharType="begin"/>
            </w:r>
            <w:r w:rsidR="00A04DBC">
              <w:rPr>
                <w:webHidden/>
              </w:rPr>
              <w:instrText xml:space="preserve"> PAGEREF _Toc38045432 \h </w:instrText>
            </w:r>
            <w:r w:rsidR="00A04DBC">
              <w:rPr>
                <w:webHidden/>
              </w:rPr>
            </w:r>
            <w:r w:rsidR="00A04DBC">
              <w:rPr>
                <w:webHidden/>
              </w:rPr>
              <w:fldChar w:fldCharType="separate"/>
            </w:r>
            <w:r w:rsidR="00A04DBC">
              <w:rPr>
                <w:webHidden/>
              </w:rPr>
              <w:t>61</w:t>
            </w:r>
            <w:r w:rsidR="00A04DBC">
              <w:rPr>
                <w:webHidden/>
              </w:rPr>
              <w:fldChar w:fldCharType="end"/>
            </w:r>
          </w:hyperlink>
        </w:p>
        <w:p w:rsidR="00A04DBC" w:rsidRDefault="0004470C">
          <w:pPr>
            <w:pStyle w:val="Obsah3"/>
            <w:rPr>
              <w:rFonts w:asciiTheme="minorHAnsi" w:eastAsiaTheme="minorEastAsia" w:hAnsiTheme="minorHAnsi"/>
              <w:sz w:val="22"/>
              <w:lang w:eastAsia="cs-CZ"/>
            </w:rPr>
          </w:pPr>
          <w:hyperlink w:anchor="_Toc38045433" w:history="1">
            <w:r w:rsidR="00A04DBC" w:rsidRPr="004948BB">
              <w:rPr>
                <w:rStyle w:val="Hypertextovodkaz"/>
              </w:rPr>
              <w:t>5.5.3</w:t>
            </w:r>
            <w:r w:rsidR="00A04DBC">
              <w:rPr>
                <w:rFonts w:asciiTheme="minorHAnsi" w:eastAsiaTheme="minorEastAsia" w:hAnsiTheme="minorHAnsi"/>
                <w:sz w:val="22"/>
                <w:lang w:eastAsia="cs-CZ"/>
              </w:rPr>
              <w:tab/>
            </w:r>
            <w:r w:rsidR="00A04DBC" w:rsidRPr="004948BB">
              <w:rPr>
                <w:rStyle w:val="Hypertextovodkaz"/>
              </w:rPr>
              <w:t>Přeskoky přes švihadlo bez meziskoku</w:t>
            </w:r>
            <w:r w:rsidR="00A04DBC">
              <w:rPr>
                <w:webHidden/>
              </w:rPr>
              <w:tab/>
            </w:r>
            <w:r w:rsidR="00A04DBC">
              <w:rPr>
                <w:webHidden/>
              </w:rPr>
              <w:fldChar w:fldCharType="begin"/>
            </w:r>
            <w:r w:rsidR="00A04DBC">
              <w:rPr>
                <w:webHidden/>
              </w:rPr>
              <w:instrText xml:space="preserve"> PAGEREF _Toc38045433 \h </w:instrText>
            </w:r>
            <w:r w:rsidR="00A04DBC">
              <w:rPr>
                <w:webHidden/>
              </w:rPr>
            </w:r>
            <w:r w:rsidR="00A04DBC">
              <w:rPr>
                <w:webHidden/>
              </w:rPr>
              <w:fldChar w:fldCharType="separate"/>
            </w:r>
            <w:r w:rsidR="00A04DBC">
              <w:rPr>
                <w:webHidden/>
              </w:rPr>
              <w:t>62</w:t>
            </w:r>
            <w:r w:rsidR="00A04DBC">
              <w:rPr>
                <w:webHidden/>
              </w:rPr>
              <w:fldChar w:fldCharType="end"/>
            </w:r>
          </w:hyperlink>
        </w:p>
        <w:p w:rsidR="00A04DBC" w:rsidRDefault="0004470C">
          <w:pPr>
            <w:pStyle w:val="Obsah3"/>
            <w:rPr>
              <w:rFonts w:asciiTheme="minorHAnsi" w:eastAsiaTheme="minorEastAsia" w:hAnsiTheme="minorHAnsi"/>
              <w:sz w:val="22"/>
              <w:lang w:eastAsia="cs-CZ"/>
            </w:rPr>
          </w:pPr>
          <w:hyperlink w:anchor="_Toc38045434" w:history="1">
            <w:r w:rsidR="00A04DBC" w:rsidRPr="004948BB">
              <w:rPr>
                <w:rStyle w:val="Hypertextovodkaz"/>
              </w:rPr>
              <w:t>5.5.4</w:t>
            </w:r>
            <w:r w:rsidR="00A04DBC">
              <w:rPr>
                <w:rFonts w:asciiTheme="minorHAnsi" w:eastAsiaTheme="minorEastAsia" w:hAnsiTheme="minorHAnsi"/>
                <w:sz w:val="22"/>
                <w:lang w:eastAsia="cs-CZ"/>
              </w:rPr>
              <w:tab/>
            </w:r>
            <w:r w:rsidR="00A04DBC" w:rsidRPr="004948BB">
              <w:rPr>
                <w:rStyle w:val="Hypertextovodkaz"/>
              </w:rPr>
              <w:t>Přeskoky nízkých překážek bez meziskoku</w:t>
            </w:r>
            <w:r w:rsidR="00A04DBC">
              <w:rPr>
                <w:webHidden/>
              </w:rPr>
              <w:tab/>
            </w:r>
            <w:r w:rsidR="00A04DBC">
              <w:rPr>
                <w:webHidden/>
              </w:rPr>
              <w:fldChar w:fldCharType="begin"/>
            </w:r>
            <w:r w:rsidR="00A04DBC">
              <w:rPr>
                <w:webHidden/>
              </w:rPr>
              <w:instrText xml:space="preserve"> PAGEREF _Toc38045434 \h </w:instrText>
            </w:r>
            <w:r w:rsidR="00A04DBC">
              <w:rPr>
                <w:webHidden/>
              </w:rPr>
            </w:r>
            <w:r w:rsidR="00A04DBC">
              <w:rPr>
                <w:webHidden/>
              </w:rPr>
              <w:fldChar w:fldCharType="separate"/>
            </w:r>
            <w:r w:rsidR="00A04DBC">
              <w:rPr>
                <w:webHidden/>
              </w:rPr>
              <w:t>63</w:t>
            </w:r>
            <w:r w:rsidR="00A04DBC">
              <w:rPr>
                <w:webHidden/>
              </w:rPr>
              <w:fldChar w:fldCharType="end"/>
            </w:r>
          </w:hyperlink>
        </w:p>
        <w:p w:rsidR="00A04DBC" w:rsidRDefault="0004470C">
          <w:pPr>
            <w:pStyle w:val="Obsah1"/>
            <w:rPr>
              <w:rFonts w:asciiTheme="minorHAnsi" w:eastAsiaTheme="minorEastAsia" w:hAnsiTheme="minorHAnsi"/>
              <w:b w:val="0"/>
              <w:bCs w:val="0"/>
              <w:sz w:val="22"/>
              <w:lang w:eastAsia="cs-CZ"/>
            </w:rPr>
          </w:pPr>
          <w:hyperlink w:anchor="_Toc38045435" w:history="1">
            <w:r w:rsidR="00A04DBC" w:rsidRPr="004948BB">
              <w:rPr>
                <w:rStyle w:val="Hypertextovodkaz"/>
              </w:rPr>
              <w:t>6</w:t>
            </w:r>
            <w:r w:rsidR="00A04DBC">
              <w:rPr>
                <w:rFonts w:asciiTheme="minorHAnsi" w:eastAsiaTheme="minorEastAsia" w:hAnsiTheme="minorHAnsi"/>
                <w:b w:val="0"/>
                <w:bCs w:val="0"/>
                <w:sz w:val="22"/>
                <w:lang w:eastAsia="cs-CZ"/>
              </w:rPr>
              <w:tab/>
            </w:r>
            <w:r w:rsidR="00A04DBC" w:rsidRPr="004948BB">
              <w:rPr>
                <w:rStyle w:val="Hypertextovodkaz"/>
              </w:rPr>
              <w:t>ZÁVĚRY</w:t>
            </w:r>
            <w:r w:rsidR="00A04DBC">
              <w:rPr>
                <w:webHidden/>
              </w:rPr>
              <w:tab/>
            </w:r>
            <w:r w:rsidR="00A04DBC">
              <w:rPr>
                <w:webHidden/>
              </w:rPr>
              <w:fldChar w:fldCharType="begin"/>
            </w:r>
            <w:r w:rsidR="00A04DBC">
              <w:rPr>
                <w:webHidden/>
              </w:rPr>
              <w:instrText xml:space="preserve"> PAGEREF _Toc38045435 \h </w:instrText>
            </w:r>
            <w:r w:rsidR="00A04DBC">
              <w:rPr>
                <w:webHidden/>
              </w:rPr>
            </w:r>
            <w:r w:rsidR="00A04DBC">
              <w:rPr>
                <w:webHidden/>
              </w:rPr>
              <w:fldChar w:fldCharType="separate"/>
            </w:r>
            <w:r w:rsidR="00A04DBC">
              <w:rPr>
                <w:webHidden/>
              </w:rPr>
              <w:t>65</w:t>
            </w:r>
            <w:r w:rsidR="00A04DBC">
              <w:rPr>
                <w:webHidden/>
              </w:rPr>
              <w:fldChar w:fldCharType="end"/>
            </w:r>
          </w:hyperlink>
        </w:p>
        <w:p w:rsidR="00A04DBC" w:rsidRDefault="0004470C">
          <w:pPr>
            <w:pStyle w:val="Obsah1"/>
            <w:rPr>
              <w:rFonts w:asciiTheme="minorHAnsi" w:eastAsiaTheme="minorEastAsia" w:hAnsiTheme="minorHAnsi"/>
              <w:b w:val="0"/>
              <w:bCs w:val="0"/>
              <w:sz w:val="22"/>
              <w:lang w:eastAsia="cs-CZ"/>
            </w:rPr>
          </w:pPr>
          <w:hyperlink w:anchor="_Toc38045436" w:history="1">
            <w:r w:rsidR="00A04DBC" w:rsidRPr="004948BB">
              <w:rPr>
                <w:rStyle w:val="Hypertextovodkaz"/>
              </w:rPr>
              <w:t>7</w:t>
            </w:r>
            <w:r w:rsidR="00A04DBC">
              <w:rPr>
                <w:rFonts w:asciiTheme="minorHAnsi" w:eastAsiaTheme="minorEastAsia" w:hAnsiTheme="minorHAnsi"/>
                <w:b w:val="0"/>
                <w:bCs w:val="0"/>
                <w:sz w:val="22"/>
                <w:lang w:eastAsia="cs-CZ"/>
              </w:rPr>
              <w:tab/>
            </w:r>
            <w:r w:rsidR="00A04DBC" w:rsidRPr="004948BB">
              <w:rPr>
                <w:rStyle w:val="Hypertextovodkaz"/>
              </w:rPr>
              <w:t>SOUHRN</w:t>
            </w:r>
            <w:r w:rsidR="00A04DBC">
              <w:rPr>
                <w:webHidden/>
              </w:rPr>
              <w:tab/>
            </w:r>
            <w:r w:rsidR="00A04DBC">
              <w:rPr>
                <w:webHidden/>
              </w:rPr>
              <w:fldChar w:fldCharType="begin"/>
            </w:r>
            <w:r w:rsidR="00A04DBC">
              <w:rPr>
                <w:webHidden/>
              </w:rPr>
              <w:instrText xml:space="preserve"> PAGEREF _Toc38045436 \h </w:instrText>
            </w:r>
            <w:r w:rsidR="00A04DBC">
              <w:rPr>
                <w:webHidden/>
              </w:rPr>
            </w:r>
            <w:r w:rsidR="00A04DBC">
              <w:rPr>
                <w:webHidden/>
              </w:rPr>
              <w:fldChar w:fldCharType="separate"/>
            </w:r>
            <w:r w:rsidR="00A04DBC">
              <w:rPr>
                <w:webHidden/>
              </w:rPr>
              <w:t>66</w:t>
            </w:r>
            <w:r w:rsidR="00A04DBC">
              <w:rPr>
                <w:webHidden/>
              </w:rPr>
              <w:fldChar w:fldCharType="end"/>
            </w:r>
          </w:hyperlink>
        </w:p>
        <w:p w:rsidR="00A04DBC" w:rsidRDefault="0004470C">
          <w:pPr>
            <w:pStyle w:val="Obsah1"/>
            <w:rPr>
              <w:rFonts w:asciiTheme="minorHAnsi" w:eastAsiaTheme="minorEastAsia" w:hAnsiTheme="minorHAnsi"/>
              <w:b w:val="0"/>
              <w:bCs w:val="0"/>
              <w:sz w:val="22"/>
              <w:lang w:eastAsia="cs-CZ"/>
            </w:rPr>
          </w:pPr>
          <w:hyperlink w:anchor="_Toc38045437" w:history="1">
            <w:r w:rsidR="00A04DBC" w:rsidRPr="004948BB">
              <w:rPr>
                <w:rStyle w:val="Hypertextovodkaz"/>
              </w:rPr>
              <w:t>8</w:t>
            </w:r>
            <w:r w:rsidR="00A04DBC">
              <w:rPr>
                <w:rFonts w:asciiTheme="minorHAnsi" w:eastAsiaTheme="minorEastAsia" w:hAnsiTheme="minorHAnsi"/>
                <w:b w:val="0"/>
                <w:bCs w:val="0"/>
                <w:sz w:val="22"/>
                <w:lang w:eastAsia="cs-CZ"/>
              </w:rPr>
              <w:tab/>
            </w:r>
            <w:r w:rsidR="00A04DBC" w:rsidRPr="004948BB">
              <w:rPr>
                <w:rStyle w:val="Hypertextovodkaz"/>
              </w:rPr>
              <w:t>SUMMARY</w:t>
            </w:r>
            <w:r w:rsidR="00A04DBC">
              <w:rPr>
                <w:webHidden/>
              </w:rPr>
              <w:tab/>
            </w:r>
            <w:r w:rsidR="00A04DBC">
              <w:rPr>
                <w:webHidden/>
              </w:rPr>
              <w:fldChar w:fldCharType="begin"/>
            </w:r>
            <w:r w:rsidR="00A04DBC">
              <w:rPr>
                <w:webHidden/>
              </w:rPr>
              <w:instrText xml:space="preserve"> PAGEREF _Toc38045437 \h </w:instrText>
            </w:r>
            <w:r w:rsidR="00A04DBC">
              <w:rPr>
                <w:webHidden/>
              </w:rPr>
            </w:r>
            <w:r w:rsidR="00A04DBC">
              <w:rPr>
                <w:webHidden/>
              </w:rPr>
              <w:fldChar w:fldCharType="separate"/>
            </w:r>
            <w:r w:rsidR="00A04DBC">
              <w:rPr>
                <w:webHidden/>
              </w:rPr>
              <w:t>67</w:t>
            </w:r>
            <w:r w:rsidR="00A04DBC">
              <w:rPr>
                <w:webHidden/>
              </w:rPr>
              <w:fldChar w:fldCharType="end"/>
            </w:r>
          </w:hyperlink>
        </w:p>
        <w:p w:rsidR="00A04DBC" w:rsidRDefault="0004470C">
          <w:pPr>
            <w:pStyle w:val="Obsah1"/>
            <w:rPr>
              <w:rFonts w:asciiTheme="minorHAnsi" w:eastAsiaTheme="minorEastAsia" w:hAnsiTheme="minorHAnsi"/>
              <w:b w:val="0"/>
              <w:bCs w:val="0"/>
              <w:sz w:val="22"/>
              <w:lang w:eastAsia="cs-CZ"/>
            </w:rPr>
          </w:pPr>
          <w:hyperlink w:anchor="_Toc38045438" w:history="1">
            <w:r w:rsidR="00A04DBC" w:rsidRPr="004948BB">
              <w:rPr>
                <w:rStyle w:val="Hypertextovodkaz"/>
              </w:rPr>
              <w:t>9</w:t>
            </w:r>
            <w:r w:rsidR="00A04DBC">
              <w:rPr>
                <w:rFonts w:asciiTheme="minorHAnsi" w:eastAsiaTheme="minorEastAsia" w:hAnsiTheme="minorHAnsi"/>
                <w:b w:val="0"/>
                <w:bCs w:val="0"/>
                <w:sz w:val="22"/>
                <w:lang w:eastAsia="cs-CZ"/>
              </w:rPr>
              <w:tab/>
            </w:r>
            <w:r w:rsidR="00A04DBC" w:rsidRPr="004948BB">
              <w:rPr>
                <w:rStyle w:val="Hypertextovodkaz"/>
              </w:rPr>
              <w:t>REFERENČNÍ SEZNAM</w:t>
            </w:r>
            <w:r w:rsidR="00A04DBC">
              <w:rPr>
                <w:webHidden/>
              </w:rPr>
              <w:tab/>
            </w:r>
            <w:r w:rsidR="00A04DBC">
              <w:rPr>
                <w:webHidden/>
              </w:rPr>
              <w:fldChar w:fldCharType="begin"/>
            </w:r>
            <w:r w:rsidR="00A04DBC">
              <w:rPr>
                <w:webHidden/>
              </w:rPr>
              <w:instrText xml:space="preserve"> PAGEREF _Toc38045438 \h </w:instrText>
            </w:r>
            <w:r w:rsidR="00A04DBC">
              <w:rPr>
                <w:webHidden/>
              </w:rPr>
            </w:r>
            <w:r w:rsidR="00A04DBC">
              <w:rPr>
                <w:webHidden/>
              </w:rPr>
              <w:fldChar w:fldCharType="separate"/>
            </w:r>
            <w:r w:rsidR="00A04DBC">
              <w:rPr>
                <w:webHidden/>
              </w:rPr>
              <w:t>68</w:t>
            </w:r>
            <w:r w:rsidR="00A04DBC">
              <w:rPr>
                <w:webHidden/>
              </w:rPr>
              <w:fldChar w:fldCharType="end"/>
            </w:r>
          </w:hyperlink>
        </w:p>
        <w:p w:rsidR="00A04DBC" w:rsidRDefault="0004470C">
          <w:pPr>
            <w:pStyle w:val="Obsah1"/>
            <w:rPr>
              <w:rFonts w:asciiTheme="minorHAnsi" w:eastAsiaTheme="minorEastAsia" w:hAnsiTheme="minorHAnsi"/>
              <w:b w:val="0"/>
              <w:bCs w:val="0"/>
              <w:sz w:val="22"/>
              <w:lang w:eastAsia="cs-CZ"/>
            </w:rPr>
          </w:pPr>
          <w:hyperlink w:anchor="_Toc38045439" w:history="1">
            <w:r w:rsidR="00A04DBC" w:rsidRPr="004948BB">
              <w:rPr>
                <w:rStyle w:val="Hypertextovodkaz"/>
              </w:rPr>
              <w:t>10</w:t>
            </w:r>
            <w:r w:rsidR="00A04DBC">
              <w:rPr>
                <w:rFonts w:asciiTheme="minorHAnsi" w:eastAsiaTheme="minorEastAsia" w:hAnsiTheme="minorHAnsi"/>
                <w:b w:val="0"/>
                <w:bCs w:val="0"/>
                <w:sz w:val="22"/>
                <w:lang w:eastAsia="cs-CZ"/>
              </w:rPr>
              <w:tab/>
            </w:r>
            <w:r w:rsidR="00A04DBC" w:rsidRPr="004948BB">
              <w:rPr>
                <w:rStyle w:val="Hypertextovodkaz"/>
              </w:rPr>
              <w:t>PŘÍLOHA</w:t>
            </w:r>
            <w:r w:rsidR="00A04DBC">
              <w:rPr>
                <w:webHidden/>
              </w:rPr>
              <w:tab/>
            </w:r>
            <w:r w:rsidR="00A04DBC">
              <w:rPr>
                <w:webHidden/>
              </w:rPr>
              <w:fldChar w:fldCharType="begin"/>
            </w:r>
            <w:r w:rsidR="00A04DBC">
              <w:rPr>
                <w:webHidden/>
              </w:rPr>
              <w:instrText xml:space="preserve"> PAGEREF _Toc38045439 \h </w:instrText>
            </w:r>
            <w:r w:rsidR="00A04DBC">
              <w:rPr>
                <w:webHidden/>
              </w:rPr>
            </w:r>
            <w:r w:rsidR="00A04DBC">
              <w:rPr>
                <w:webHidden/>
              </w:rPr>
              <w:fldChar w:fldCharType="separate"/>
            </w:r>
            <w:r w:rsidR="00A04DBC">
              <w:rPr>
                <w:webHidden/>
              </w:rPr>
              <w:t>70</w:t>
            </w:r>
            <w:r w:rsidR="00A04DBC">
              <w:rPr>
                <w:webHidden/>
              </w:rPr>
              <w:fldChar w:fldCharType="end"/>
            </w:r>
          </w:hyperlink>
        </w:p>
        <w:p w:rsidR="00E4280B" w:rsidRPr="00E4280B" w:rsidRDefault="00E4280B">
          <w:pPr>
            <w:rPr>
              <w:rFonts w:cs="Times New Roman"/>
            </w:rPr>
          </w:pPr>
          <w:r w:rsidRPr="00E4280B">
            <w:rPr>
              <w:rFonts w:cs="Times New Roman"/>
              <w:b/>
              <w:bCs/>
            </w:rPr>
            <w:fldChar w:fldCharType="end"/>
          </w:r>
        </w:p>
      </w:sdtContent>
    </w:sdt>
    <w:p w:rsidR="00EB000F" w:rsidRPr="00E4280B" w:rsidRDefault="00EB000F">
      <w:pPr>
        <w:rPr>
          <w:rFonts w:cs="Times New Roman"/>
        </w:rPr>
      </w:pPr>
    </w:p>
    <w:p w:rsidR="00EB000F" w:rsidRPr="00E4280B" w:rsidRDefault="00EB000F">
      <w:pPr>
        <w:rPr>
          <w:rFonts w:cs="Times New Roman"/>
        </w:rPr>
      </w:pPr>
    </w:p>
    <w:p w:rsidR="00662456" w:rsidRPr="00E4280B" w:rsidRDefault="00662456">
      <w:pPr>
        <w:rPr>
          <w:rFonts w:cs="Times New Roman"/>
        </w:rPr>
      </w:pPr>
    </w:p>
    <w:p w:rsidR="00662456" w:rsidRPr="00E4280B" w:rsidRDefault="00662456">
      <w:pPr>
        <w:rPr>
          <w:rFonts w:cs="Times New Roman"/>
        </w:rPr>
      </w:pPr>
    </w:p>
    <w:p w:rsidR="00662456" w:rsidRPr="00E4280B" w:rsidRDefault="00662456">
      <w:pPr>
        <w:rPr>
          <w:rFonts w:cs="Times New Roman"/>
        </w:rPr>
      </w:pPr>
    </w:p>
    <w:p w:rsidR="00662456" w:rsidRPr="00E4280B" w:rsidRDefault="00662456">
      <w:pPr>
        <w:rPr>
          <w:rFonts w:cs="Times New Roman"/>
        </w:rPr>
      </w:pPr>
    </w:p>
    <w:p w:rsidR="00662456" w:rsidRPr="00E4280B" w:rsidRDefault="00662456">
      <w:pPr>
        <w:rPr>
          <w:rFonts w:cs="Times New Roman"/>
        </w:rPr>
      </w:pPr>
    </w:p>
    <w:p w:rsidR="00662456" w:rsidRPr="00E4280B" w:rsidRDefault="00662456">
      <w:pPr>
        <w:rPr>
          <w:rFonts w:cs="Times New Roman"/>
        </w:rPr>
      </w:pPr>
    </w:p>
    <w:p w:rsidR="00662456" w:rsidRPr="00E4280B" w:rsidRDefault="00662456">
      <w:pPr>
        <w:rPr>
          <w:rFonts w:cs="Times New Roman"/>
        </w:rPr>
      </w:pPr>
    </w:p>
    <w:p w:rsidR="00662456" w:rsidRPr="00E4280B" w:rsidRDefault="00662456">
      <w:pPr>
        <w:rPr>
          <w:rFonts w:cs="Times New Roman"/>
        </w:rPr>
      </w:pPr>
    </w:p>
    <w:p w:rsidR="00662456" w:rsidRPr="00E4280B" w:rsidRDefault="00662456">
      <w:pPr>
        <w:rPr>
          <w:rFonts w:cs="Times New Roman"/>
        </w:rPr>
      </w:pPr>
    </w:p>
    <w:p w:rsidR="00662456" w:rsidRPr="00E4280B" w:rsidRDefault="00662456">
      <w:pPr>
        <w:rPr>
          <w:rFonts w:cs="Times New Roman"/>
        </w:rPr>
      </w:pPr>
    </w:p>
    <w:p w:rsidR="00662456" w:rsidRPr="00E4280B" w:rsidRDefault="00662456">
      <w:pPr>
        <w:rPr>
          <w:rFonts w:cs="Times New Roman"/>
        </w:rPr>
      </w:pPr>
    </w:p>
    <w:p w:rsidR="00662456" w:rsidRPr="00E4280B" w:rsidRDefault="00662456">
      <w:pPr>
        <w:rPr>
          <w:rFonts w:cs="Times New Roman"/>
        </w:rPr>
      </w:pPr>
    </w:p>
    <w:p w:rsidR="00662456" w:rsidRDefault="00662456"/>
    <w:p w:rsidR="00662456" w:rsidRDefault="00662456"/>
    <w:p w:rsidR="00662456" w:rsidRDefault="00662456"/>
    <w:p w:rsidR="00662456" w:rsidRDefault="00662456"/>
    <w:p w:rsidR="00662456" w:rsidRDefault="00662456"/>
    <w:p w:rsidR="00662456" w:rsidRDefault="00662456"/>
    <w:p w:rsidR="00662456" w:rsidRDefault="00662456"/>
    <w:p w:rsidR="00EB000F" w:rsidRDefault="00EB000F"/>
    <w:p w:rsidR="00E4280B" w:rsidRDefault="00E4280B"/>
    <w:p w:rsidR="00E4280B" w:rsidRDefault="00E4280B"/>
    <w:p w:rsidR="00E4280B" w:rsidRDefault="00E4280B"/>
    <w:p w:rsidR="00EB000F" w:rsidRDefault="00EB000F"/>
    <w:p w:rsidR="007E192B" w:rsidRPr="007E192B" w:rsidRDefault="00ED01B8" w:rsidP="007E192B">
      <w:pPr>
        <w:pStyle w:val="Nadpis1"/>
      </w:pPr>
      <w:bookmarkStart w:id="2" w:name="_Toc37853699"/>
      <w:bookmarkStart w:id="3" w:name="_Toc38045368"/>
      <w:r w:rsidRPr="00B7005F">
        <w:lastRenderedPageBreak/>
        <w:t>Ú</w:t>
      </w:r>
      <w:bookmarkEnd w:id="0"/>
      <w:r w:rsidR="0087097E">
        <w:t>VOD</w:t>
      </w:r>
      <w:bookmarkEnd w:id="2"/>
      <w:bookmarkEnd w:id="3"/>
    </w:p>
    <w:p w:rsidR="00590755" w:rsidRPr="001332A5" w:rsidRDefault="00ED01B8" w:rsidP="001332A5">
      <w:pPr>
        <w:spacing w:line="360" w:lineRule="auto"/>
        <w:ind w:firstLine="708"/>
        <w:rPr>
          <w:rFonts w:cs="Times New Roman"/>
          <w:szCs w:val="24"/>
        </w:rPr>
      </w:pPr>
      <w:r w:rsidRPr="001332A5">
        <w:rPr>
          <w:rFonts w:cs="Times New Roman"/>
          <w:szCs w:val="24"/>
        </w:rPr>
        <w:t>Ve sportu, ale i v běžném životě je úroveň kondiční připravenosti významným faktorem výkonnosti člověk</w:t>
      </w:r>
      <w:r w:rsidR="00E12034">
        <w:rPr>
          <w:rFonts w:cs="Times New Roman"/>
          <w:szCs w:val="24"/>
        </w:rPr>
        <w:t>a</w:t>
      </w:r>
      <w:r w:rsidRPr="001332A5">
        <w:rPr>
          <w:rFonts w:cs="Times New Roman"/>
          <w:szCs w:val="24"/>
        </w:rPr>
        <w:t xml:space="preserve">. Kondiční přípravu považujeme za jednu z nejdůležitějších prvků sportovního tréninku společně s technickou, taktickou, psychologickou a teoretickou složkou. Kondiční příprava je specifický pedagogický proces zaměřený na postupný rozvoj určitého pohybového potenciálu, potřebného pro daného sportovce k dosažení požadovaného sportovního výkonu. Kondice sportovce závisí jak na tělesném, tak i duševním stavu jedince. Úroveň kondice závisí na věku, pohlaví, genetických předpokladech, řídícím mechanismu CNS a psychických vlastnostech jedince. </w:t>
      </w:r>
    </w:p>
    <w:p w:rsidR="00590755" w:rsidRDefault="00590755" w:rsidP="001332A5">
      <w:pPr>
        <w:spacing w:line="360" w:lineRule="auto"/>
        <w:ind w:firstLine="708"/>
        <w:rPr>
          <w:rFonts w:cs="Times New Roman"/>
          <w:szCs w:val="24"/>
        </w:rPr>
      </w:pPr>
      <w:r w:rsidRPr="001332A5">
        <w:rPr>
          <w:rFonts w:cs="Times New Roman"/>
          <w:szCs w:val="24"/>
        </w:rPr>
        <w:t>Každý sport klade na úroveň kondice své vlastní specifické požadavky</w:t>
      </w:r>
      <w:r w:rsidR="00E12034">
        <w:rPr>
          <w:rFonts w:cs="Times New Roman"/>
          <w:szCs w:val="24"/>
        </w:rPr>
        <w:t>,</w:t>
      </w:r>
      <w:r w:rsidRPr="001332A5">
        <w:rPr>
          <w:rFonts w:cs="Times New Roman"/>
          <w:szCs w:val="24"/>
        </w:rPr>
        <w:t xml:space="preserve"> vyplývající především z charakteru konkrétního sportu, z tendence zvyšovat tréninkové a soutěžní zatížení a ze specifických nároků na jednotlivé komponenty kondice </w:t>
      </w:r>
      <w:r w:rsidRPr="001332A5">
        <w:rPr>
          <w:rFonts w:cs="Times New Roman"/>
          <w:szCs w:val="24"/>
        </w:rPr>
        <w:fldChar w:fldCharType="begin" w:fldLock="1"/>
      </w:r>
      <w:r w:rsidR="00752AD0" w:rsidRPr="001332A5">
        <w:rPr>
          <w:rFonts w:cs="Times New Roman"/>
          <w:szCs w:val="24"/>
        </w:rPr>
        <w:instrText>ADDIN CSL_CITATION {"citationItems":[{"id":"ITEM-1","itemData":{"ISBN":"8022318175","author":[{"dropping-particle":"","family":"Sedláček","given":"Jaromír, 1955-","non-dropping-particle":"","parse-names":false,"suffix":""}],"edition":"1. vyd.","id":"ITEM-1","issued":{"date-parts":[["2003"]]},"publisher":"Vydavateľstvo UK,","title":"Kondičná atletická príprava a rekreačná atletika /","type":"book"},"uris":["http://www.mendeley.com/documents/?uuid=dc5d2f63-4ac4-38bd-a6b0-3717cc46a65d"]}],"mendeley":{"formattedCitation":"(Sedláček, 2003)","plainTextFormattedCitation":"(Sedláček, 2003)","previouslyFormattedCitation":"(Sedláček, 2003)"},"properties":{"noteIndex":0},"schema":"https://github.com/citation-style-language/schema/raw/master/csl-citation.json"}</w:instrText>
      </w:r>
      <w:r w:rsidRPr="001332A5">
        <w:rPr>
          <w:rFonts w:cs="Times New Roman"/>
          <w:szCs w:val="24"/>
        </w:rPr>
        <w:fldChar w:fldCharType="separate"/>
      </w:r>
      <w:r w:rsidRPr="001332A5">
        <w:rPr>
          <w:rFonts w:cs="Times New Roman"/>
          <w:noProof/>
          <w:szCs w:val="24"/>
        </w:rPr>
        <w:t>(Sedláček, 2003)</w:t>
      </w:r>
      <w:r w:rsidRPr="001332A5">
        <w:rPr>
          <w:rFonts w:cs="Times New Roman"/>
          <w:szCs w:val="24"/>
        </w:rPr>
        <w:fldChar w:fldCharType="end"/>
      </w:r>
      <w:r w:rsidRPr="001332A5">
        <w:rPr>
          <w:rFonts w:cs="Times New Roman"/>
          <w:szCs w:val="24"/>
        </w:rPr>
        <w:t xml:space="preserve">. </w:t>
      </w:r>
    </w:p>
    <w:p w:rsidR="00E12034" w:rsidRDefault="001332A5" w:rsidP="00E12034">
      <w:pPr>
        <w:spacing w:line="360" w:lineRule="auto"/>
        <w:ind w:firstLine="708"/>
        <w:rPr>
          <w:rFonts w:cs="Times New Roman"/>
          <w:szCs w:val="24"/>
        </w:rPr>
      </w:pPr>
      <w:r w:rsidRPr="001332A5">
        <w:rPr>
          <w:rFonts w:cs="Times New Roman"/>
          <w:szCs w:val="24"/>
        </w:rPr>
        <w:t>V této bakalářské práci se budu zabývat rozvojem kondiční přípravy prostřednictvím kruhového tréninku u atletů ve věku 1</w:t>
      </w:r>
      <w:r w:rsidR="00656D2B">
        <w:rPr>
          <w:rFonts w:cs="Times New Roman"/>
          <w:szCs w:val="24"/>
        </w:rPr>
        <w:t>3</w:t>
      </w:r>
      <w:r w:rsidRPr="001332A5">
        <w:rPr>
          <w:rFonts w:cs="Times New Roman"/>
          <w:szCs w:val="24"/>
        </w:rPr>
        <w:t>-1</w:t>
      </w:r>
      <w:r w:rsidR="00656D2B">
        <w:rPr>
          <w:rFonts w:cs="Times New Roman"/>
          <w:szCs w:val="24"/>
        </w:rPr>
        <w:t>5</w:t>
      </w:r>
      <w:r w:rsidRPr="001332A5">
        <w:rPr>
          <w:rFonts w:cs="Times New Roman"/>
          <w:szCs w:val="24"/>
        </w:rPr>
        <w:t xml:space="preserve"> let. Kruhový trénink se stal v posledních letech velmi populárním způsobem přípravy u mnoha různých sportů i ve školském prostředí. Jedná se o organizované cvičení více jedinců s přesně definovanými cviky a časovým trváním. </w:t>
      </w:r>
      <w:r w:rsidR="00F6379B">
        <w:rPr>
          <w:rFonts w:cs="Times New Roman"/>
          <w:szCs w:val="24"/>
        </w:rPr>
        <w:t xml:space="preserve">Jeho využití v početně větší skupině je velmi kladně hodnoceno. Trenér či učitel má přehled o všech cvičencích, přičemž mají všichni stejné podmínky pro provedení pohybové činnosti. </w:t>
      </w:r>
    </w:p>
    <w:p w:rsidR="00752AD0" w:rsidRDefault="00E12034" w:rsidP="001332A5">
      <w:pPr>
        <w:spacing w:line="360" w:lineRule="auto"/>
        <w:ind w:firstLine="708"/>
        <w:rPr>
          <w:rFonts w:cs="Times New Roman"/>
          <w:szCs w:val="24"/>
        </w:rPr>
      </w:pPr>
      <w:r>
        <w:rPr>
          <w:rFonts w:cs="Times New Roman"/>
          <w:szCs w:val="24"/>
        </w:rPr>
        <w:t>Proč jsem si vybrala atletiku? Jednak je to sportovní odvětví, kterému se věnuji výkonnostně i trenérsky. A jednak se s</w:t>
      </w:r>
      <w:r w:rsidR="00590755" w:rsidRPr="001332A5">
        <w:rPr>
          <w:rFonts w:cs="Times New Roman"/>
          <w:szCs w:val="24"/>
        </w:rPr>
        <w:t>vým obsahem a charakterem se atletika řadí mezi sporty, které se významně podílejí na všestranném rozvoji dětí a mládeže. Je základem a nedílnou součástí mnoha dalších sportovních odvětví, především různých sportovních her. Většina atletických disciplín vychází z přirozených pohybových činností a je zdrojem i běžných dovedností potřebných pro život. Atletika tedy obsahuje disciplíny velmi rozdílného zaměření</w:t>
      </w:r>
      <w:r w:rsidR="00752AD0" w:rsidRPr="001332A5">
        <w:rPr>
          <w:rFonts w:cs="Times New Roman"/>
          <w:szCs w:val="24"/>
        </w:rPr>
        <w:t xml:space="preserve">, rychlostního, silového i vytrvalostního charakteru. Všestranná atletická příprava zajišťuje komplexní pohybový rozvoj dětí a mládeže a působí kladně na úroveň základních pohybově-kondičních schopností. </w:t>
      </w:r>
    </w:p>
    <w:p w:rsidR="00656D2B" w:rsidRPr="001332A5" w:rsidRDefault="00656D2B" w:rsidP="00656D2B">
      <w:pPr>
        <w:spacing w:line="360" w:lineRule="auto"/>
        <w:ind w:firstLine="708"/>
        <w:rPr>
          <w:rFonts w:cs="Times New Roman"/>
          <w:szCs w:val="24"/>
        </w:rPr>
      </w:pPr>
      <w:r>
        <w:rPr>
          <w:rFonts w:cs="Times New Roman"/>
          <w:szCs w:val="24"/>
        </w:rPr>
        <w:t xml:space="preserve">Posilování </w:t>
      </w:r>
      <w:r w:rsidR="00D02FC4">
        <w:rPr>
          <w:rFonts w:cs="Times New Roman"/>
          <w:szCs w:val="24"/>
        </w:rPr>
        <w:t>způsobem kruhov</w:t>
      </w:r>
      <w:r w:rsidR="00E12034">
        <w:rPr>
          <w:rFonts w:cs="Times New Roman"/>
          <w:szCs w:val="24"/>
        </w:rPr>
        <w:t>ého</w:t>
      </w:r>
      <w:r w:rsidR="00D02FC4">
        <w:rPr>
          <w:rFonts w:cs="Times New Roman"/>
          <w:szCs w:val="24"/>
        </w:rPr>
        <w:t xml:space="preserve"> trénink</w:t>
      </w:r>
      <w:r w:rsidR="00E12034">
        <w:rPr>
          <w:rFonts w:cs="Times New Roman"/>
          <w:szCs w:val="24"/>
        </w:rPr>
        <w:t xml:space="preserve">u </w:t>
      </w:r>
      <w:r>
        <w:rPr>
          <w:rFonts w:cs="Times New Roman"/>
          <w:szCs w:val="24"/>
        </w:rPr>
        <w:t>je pro rozvoj síly</w:t>
      </w:r>
      <w:r w:rsidR="00D02FC4">
        <w:rPr>
          <w:rFonts w:cs="Times New Roman"/>
          <w:szCs w:val="24"/>
        </w:rPr>
        <w:t xml:space="preserve"> či vytrvalosti</w:t>
      </w:r>
      <w:r>
        <w:rPr>
          <w:rFonts w:cs="Times New Roman"/>
          <w:szCs w:val="24"/>
        </w:rPr>
        <w:t xml:space="preserve"> </w:t>
      </w:r>
      <w:r w:rsidR="00D02FC4">
        <w:rPr>
          <w:rFonts w:cs="Times New Roman"/>
          <w:szCs w:val="24"/>
        </w:rPr>
        <w:t>velmi efektivní</w:t>
      </w:r>
      <w:r>
        <w:rPr>
          <w:rFonts w:cs="Times New Roman"/>
          <w:szCs w:val="24"/>
        </w:rPr>
        <w:t xml:space="preserve">. U různých věkových kategorií se posiluje různým způsobem </w:t>
      </w:r>
      <w:r w:rsidR="00D02FC4">
        <w:rPr>
          <w:rFonts w:cs="Times New Roman"/>
          <w:szCs w:val="24"/>
        </w:rPr>
        <w:t xml:space="preserve">a </w:t>
      </w:r>
      <w:r>
        <w:rPr>
          <w:rFonts w:cs="Times New Roman"/>
          <w:szCs w:val="24"/>
        </w:rPr>
        <w:t xml:space="preserve">s různou </w:t>
      </w:r>
      <w:r>
        <w:rPr>
          <w:rFonts w:cs="Times New Roman"/>
          <w:szCs w:val="24"/>
        </w:rPr>
        <w:lastRenderedPageBreak/>
        <w:t xml:space="preserve">intenzitou. Tato práce se zaměřuje na rozvoj kondičních schopností u dětí ve věku 13-15 let vzhledem k jejich fyziologickému, psychickému a sociálnímu stavu v období puberty. Dalším faktorem pro stavbu optimálního kruhového tréninku bude </w:t>
      </w:r>
      <w:r w:rsidR="00D02FC4">
        <w:rPr>
          <w:rFonts w:cs="Times New Roman"/>
          <w:szCs w:val="24"/>
        </w:rPr>
        <w:t>specializace na danou disciplínu či rozvoj všeobecně potřebných pohybových schopností. Pro zpestření těchto tréninkových jednotek budou tréninky zaměřeny jak na práci pouze s vlastní váhou, tak na práci se zá</w:t>
      </w:r>
      <w:r w:rsidR="00E12034">
        <w:rPr>
          <w:rFonts w:cs="Times New Roman"/>
          <w:szCs w:val="24"/>
        </w:rPr>
        <w:t>těží</w:t>
      </w:r>
      <w:r w:rsidR="00D02FC4">
        <w:rPr>
          <w:rFonts w:cs="Times New Roman"/>
          <w:szCs w:val="24"/>
        </w:rPr>
        <w:t xml:space="preserve"> (vhodn</w:t>
      </w:r>
      <w:r w:rsidR="00E12034">
        <w:rPr>
          <w:rFonts w:cs="Times New Roman"/>
          <w:szCs w:val="24"/>
        </w:rPr>
        <w:t>ou</w:t>
      </w:r>
      <w:r w:rsidR="00D02FC4">
        <w:rPr>
          <w:rFonts w:cs="Times New Roman"/>
          <w:szCs w:val="24"/>
        </w:rPr>
        <w:t xml:space="preserve"> pro tuto věkovou skupinu) či využití dostupných pomůcek. </w:t>
      </w:r>
    </w:p>
    <w:p w:rsidR="00740A12" w:rsidRDefault="00740A12" w:rsidP="001332A5">
      <w:pPr>
        <w:spacing w:line="360" w:lineRule="auto"/>
        <w:ind w:firstLine="708"/>
        <w:rPr>
          <w:rFonts w:cs="Times New Roman"/>
          <w:szCs w:val="24"/>
        </w:rPr>
      </w:pPr>
    </w:p>
    <w:p w:rsidR="00D02FC4" w:rsidRDefault="00D02FC4" w:rsidP="001332A5">
      <w:pPr>
        <w:spacing w:line="360" w:lineRule="auto"/>
        <w:ind w:firstLine="708"/>
        <w:rPr>
          <w:rFonts w:cs="Times New Roman"/>
          <w:szCs w:val="24"/>
        </w:rPr>
      </w:pPr>
    </w:p>
    <w:p w:rsidR="00D02FC4" w:rsidRDefault="00D02FC4" w:rsidP="001332A5">
      <w:pPr>
        <w:spacing w:line="360" w:lineRule="auto"/>
        <w:ind w:firstLine="708"/>
        <w:rPr>
          <w:rFonts w:cs="Times New Roman"/>
          <w:szCs w:val="24"/>
        </w:rPr>
      </w:pPr>
    </w:p>
    <w:p w:rsidR="00D02FC4" w:rsidRDefault="00D02FC4" w:rsidP="001332A5">
      <w:pPr>
        <w:spacing w:line="360" w:lineRule="auto"/>
        <w:ind w:firstLine="708"/>
        <w:rPr>
          <w:rFonts w:cs="Times New Roman"/>
          <w:szCs w:val="24"/>
        </w:rPr>
      </w:pPr>
    </w:p>
    <w:p w:rsidR="00D02FC4" w:rsidRDefault="00D02FC4" w:rsidP="001332A5">
      <w:pPr>
        <w:spacing w:line="360" w:lineRule="auto"/>
        <w:ind w:firstLine="708"/>
        <w:rPr>
          <w:rFonts w:cs="Times New Roman"/>
          <w:szCs w:val="24"/>
        </w:rPr>
      </w:pPr>
    </w:p>
    <w:p w:rsidR="00D02FC4" w:rsidRDefault="00D02FC4" w:rsidP="001332A5">
      <w:pPr>
        <w:spacing w:line="360" w:lineRule="auto"/>
        <w:ind w:firstLine="708"/>
        <w:rPr>
          <w:rFonts w:cs="Times New Roman"/>
          <w:szCs w:val="24"/>
        </w:rPr>
      </w:pPr>
    </w:p>
    <w:p w:rsidR="00D02FC4" w:rsidRDefault="00D02FC4" w:rsidP="001332A5">
      <w:pPr>
        <w:spacing w:line="360" w:lineRule="auto"/>
        <w:ind w:firstLine="708"/>
        <w:rPr>
          <w:rFonts w:cs="Times New Roman"/>
          <w:szCs w:val="24"/>
        </w:rPr>
      </w:pPr>
    </w:p>
    <w:p w:rsidR="00D02FC4" w:rsidRDefault="00D02FC4" w:rsidP="001332A5">
      <w:pPr>
        <w:spacing w:line="360" w:lineRule="auto"/>
        <w:ind w:firstLine="708"/>
        <w:rPr>
          <w:rFonts w:cs="Times New Roman"/>
          <w:szCs w:val="24"/>
        </w:rPr>
      </w:pPr>
    </w:p>
    <w:p w:rsidR="00D02FC4" w:rsidRDefault="00D02FC4" w:rsidP="001332A5">
      <w:pPr>
        <w:spacing w:line="360" w:lineRule="auto"/>
        <w:ind w:firstLine="708"/>
        <w:rPr>
          <w:rFonts w:cs="Times New Roman"/>
          <w:szCs w:val="24"/>
        </w:rPr>
      </w:pPr>
    </w:p>
    <w:p w:rsidR="00B72C39" w:rsidRDefault="00B72C39" w:rsidP="001332A5">
      <w:pPr>
        <w:spacing w:line="360" w:lineRule="auto"/>
        <w:ind w:firstLine="708"/>
        <w:rPr>
          <w:rFonts w:cs="Times New Roman"/>
          <w:szCs w:val="24"/>
        </w:rPr>
      </w:pPr>
    </w:p>
    <w:p w:rsidR="00000F24" w:rsidRDefault="00000F24" w:rsidP="00D02FC4">
      <w:pPr>
        <w:spacing w:line="360" w:lineRule="auto"/>
        <w:rPr>
          <w:rFonts w:cs="Times New Roman"/>
          <w:szCs w:val="24"/>
        </w:rPr>
      </w:pPr>
    </w:p>
    <w:p w:rsidR="00000F24" w:rsidRDefault="00000F24" w:rsidP="00D02FC4">
      <w:pPr>
        <w:spacing w:line="360" w:lineRule="auto"/>
        <w:rPr>
          <w:rFonts w:cs="Times New Roman"/>
          <w:szCs w:val="24"/>
        </w:rPr>
      </w:pPr>
    </w:p>
    <w:p w:rsidR="00000F24" w:rsidRDefault="00000F24" w:rsidP="00D02FC4">
      <w:pPr>
        <w:spacing w:line="360" w:lineRule="auto"/>
        <w:rPr>
          <w:rFonts w:cs="Times New Roman"/>
          <w:szCs w:val="24"/>
        </w:rPr>
      </w:pPr>
    </w:p>
    <w:p w:rsidR="00000F24" w:rsidRDefault="00000F24" w:rsidP="00D02FC4">
      <w:pPr>
        <w:spacing w:line="360" w:lineRule="auto"/>
        <w:rPr>
          <w:rFonts w:cs="Times New Roman"/>
          <w:szCs w:val="24"/>
        </w:rPr>
      </w:pPr>
    </w:p>
    <w:p w:rsidR="00000F24" w:rsidRDefault="00000F24" w:rsidP="00D02FC4">
      <w:pPr>
        <w:spacing w:line="360" w:lineRule="auto"/>
        <w:rPr>
          <w:rFonts w:cs="Times New Roman"/>
          <w:szCs w:val="24"/>
        </w:rPr>
      </w:pPr>
    </w:p>
    <w:p w:rsidR="00000F24" w:rsidRDefault="00000F24" w:rsidP="00D02FC4">
      <w:pPr>
        <w:spacing w:line="360" w:lineRule="auto"/>
        <w:rPr>
          <w:rFonts w:cs="Times New Roman"/>
          <w:szCs w:val="24"/>
        </w:rPr>
      </w:pPr>
    </w:p>
    <w:p w:rsidR="0039330C" w:rsidRDefault="0039330C" w:rsidP="00D02FC4">
      <w:pPr>
        <w:spacing w:line="360" w:lineRule="auto"/>
        <w:rPr>
          <w:rFonts w:cs="Times New Roman"/>
          <w:szCs w:val="24"/>
        </w:rPr>
      </w:pPr>
    </w:p>
    <w:p w:rsidR="001332A5" w:rsidRDefault="00590755" w:rsidP="00D02FC4">
      <w:pPr>
        <w:spacing w:line="360" w:lineRule="auto"/>
        <w:rPr>
          <w:rFonts w:cs="Times New Roman"/>
          <w:szCs w:val="24"/>
        </w:rPr>
      </w:pPr>
      <w:r w:rsidRPr="001332A5">
        <w:rPr>
          <w:rFonts w:cs="Times New Roman"/>
          <w:szCs w:val="24"/>
        </w:rPr>
        <w:tab/>
      </w:r>
      <w:r w:rsidR="00752AD0" w:rsidRPr="001332A5">
        <w:rPr>
          <w:rFonts w:cs="Times New Roman"/>
          <w:szCs w:val="24"/>
        </w:rPr>
        <w:t xml:space="preserve"> </w:t>
      </w:r>
      <w:r w:rsidRPr="001332A5">
        <w:rPr>
          <w:rFonts w:cs="Times New Roman"/>
          <w:szCs w:val="24"/>
        </w:rPr>
        <w:tab/>
      </w:r>
      <w:r w:rsidRPr="001332A5">
        <w:rPr>
          <w:rFonts w:cs="Times New Roman"/>
          <w:szCs w:val="24"/>
        </w:rPr>
        <w:tab/>
      </w:r>
      <w:r w:rsidRPr="001332A5">
        <w:rPr>
          <w:rFonts w:cs="Times New Roman"/>
          <w:szCs w:val="24"/>
        </w:rPr>
        <w:tab/>
      </w:r>
    </w:p>
    <w:p w:rsidR="00B7005F" w:rsidRDefault="00300443" w:rsidP="00B7005F">
      <w:pPr>
        <w:pStyle w:val="Nadpis1"/>
      </w:pPr>
      <w:bookmarkStart w:id="4" w:name="_Toc31788305"/>
      <w:bookmarkStart w:id="5" w:name="_Toc37853700"/>
      <w:bookmarkStart w:id="6" w:name="_Toc38045369"/>
      <w:r>
        <w:lastRenderedPageBreak/>
        <w:t>P</w:t>
      </w:r>
      <w:bookmarkEnd w:id="4"/>
      <w:r w:rsidR="0087097E">
        <w:t>ŘEHLED POZNATKŮ</w:t>
      </w:r>
      <w:bookmarkEnd w:id="5"/>
      <w:bookmarkEnd w:id="6"/>
      <w:r w:rsidR="0087097E">
        <w:t xml:space="preserve"> </w:t>
      </w:r>
    </w:p>
    <w:p w:rsidR="0087097E" w:rsidRPr="0087097E" w:rsidRDefault="0087097E" w:rsidP="0087097E"/>
    <w:p w:rsidR="00B15862" w:rsidRPr="00903017" w:rsidRDefault="00B851B6" w:rsidP="00DE107A">
      <w:pPr>
        <w:pStyle w:val="Nadpis2"/>
      </w:pPr>
      <w:bookmarkStart w:id="7" w:name="_Toc31788306"/>
      <w:bookmarkStart w:id="8" w:name="_Toc37853701"/>
      <w:bookmarkStart w:id="9" w:name="_Toc38045370"/>
      <w:r w:rsidRPr="00903017">
        <w:t>Charakteristika atletiky</w:t>
      </w:r>
      <w:bookmarkEnd w:id="7"/>
      <w:bookmarkEnd w:id="8"/>
      <w:bookmarkEnd w:id="9"/>
    </w:p>
    <w:p w:rsidR="001332A5" w:rsidRDefault="0024067D" w:rsidP="001332A5">
      <w:pPr>
        <w:spacing w:line="360" w:lineRule="auto"/>
        <w:ind w:firstLine="708"/>
        <w:rPr>
          <w:rFonts w:cs="Times New Roman"/>
          <w:szCs w:val="24"/>
        </w:rPr>
      </w:pPr>
      <w:r w:rsidRPr="001332A5">
        <w:rPr>
          <w:rFonts w:cs="Times New Roman"/>
          <w:szCs w:val="24"/>
        </w:rPr>
        <w:t>Atletika je neoddělitelná součást školní tělesné výchovy na základních i středních školách. Jednoznačně se podílí na všestranném vývoji mladého člověka, přispívá k</w:t>
      </w:r>
      <w:r w:rsidR="00E12034">
        <w:rPr>
          <w:rFonts w:cs="Times New Roman"/>
          <w:szCs w:val="24"/>
        </w:rPr>
        <w:t>e</w:t>
      </w:r>
      <w:r w:rsidRPr="001332A5">
        <w:rPr>
          <w:rFonts w:cs="Times New Roman"/>
          <w:szCs w:val="24"/>
        </w:rPr>
        <w:t xml:space="preserve"> kultivaci pohybu, k rozvoji pohybových schopností a dovedností i k ovlivňování vztahu k tělesným cvičením a tělesné výchově </w:t>
      </w:r>
      <w:r w:rsidRPr="001332A5">
        <w:rPr>
          <w:rFonts w:cs="Times New Roman"/>
          <w:szCs w:val="24"/>
        </w:rPr>
        <w:fldChar w:fldCharType="begin" w:fldLock="1"/>
      </w:r>
      <w:r w:rsidR="002D11B5">
        <w:rPr>
          <w:rFonts w:cs="Times New Roman"/>
          <w:szCs w:val="24"/>
        </w:rPr>
        <w:instrText>ADDIN CSL_CITATION {"citationItems":[{"id":"ITEM-1","itemData":{"ISBN":"9788024417851","abstract":"Určeno pro studenty FTK UP. 1. vyd. Nad názvem: Univerzita Palackého v Olomouci, Fakulta tělesné kultury. Anglicko-český terminologický slovník.","author":[{"dropping-particle":"","family":"Langer","given":"František","non-dropping-particle":"","parse-names":false,"suffix":""}],"id":"ITEM-1","issued":{"date-parts":[["2009"]]},"publisher":"Olomouc: Univerzita Palackého v Olomouci","title":"Atletika 1","type":"book"},"uris":["http://www.mendeley.com/documents/?uuid=0a67d6d5-f25d-375a-a445-8a7a4c0a33e5"]}],"mendeley":{"formattedCitation":"(Langer, 2009)","plainTextFormattedCitation":"(Langer, 2009)","previouslyFormattedCitation":"(Langer, 2009)"},"properties":{"noteIndex":0},"schema":"https://github.com/citation-style-language/schema/raw/master/csl-citation.json"}</w:instrText>
      </w:r>
      <w:r w:rsidRPr="001332A5">
        <w:rPr>
          <w:rFonts w:cs="Times New Roman"/>
          <w:szCs w:val="24"/>
        </w:rPr>
        <w:fldChar w:fldCharType="separate"/>
      </w:r>
      <w:r w:rsidR="00E12034" w:rsidRPr="00E12034">
        <w:rPr>
          <w:rFonts w:cs="Times New Roman"/>
          <w:noProof/>
          <w:szCs w:val="24"/>
        </w:rPr>
        <w:t>(Langer, 2009)</w:t>
      </w:r>
      <w:r w:rsidRPr="001332A5">
        <w:rPr>
          <w:rFonts w:cs="Times New Roman"/>
          <w:szCs w:val="24"/>
        </w:rPr>
        <w:fldChar w:fldCharType="end"/>
      </w:r>
      <w:r w:rsidRPr="001332A5">
        <w:rPr>
          <w:rFonts w:cs="Times New Roman"/>
          <w:szCs w:val="24"/>
        </w:rPr>
        <w:t xml:space="preserve">. </w:t>
      </w:r>
      <w:r w:rsidR="002D11B5">
        <w:rPr>
          <w:rFonts w:cs="Times New Roman"/>
          <w:szCs w:val="24"/>
        </w:rPr>
        <w:t>&amp;</w:t>
      </w:r>
    </w:p>
    <w:p w:rsidR="0024067D" w:rsidRPr="001332A5" w:rsidRDefault="0024067D" w:rsidP="001332A5">
      <w:pPr>
        <w:spacing w:line="360" w:lineRule="auto"/>
        <w:ind w:firstLine="708"/>
        <w:rPr>
          <w:rFonts w:cs="Times New Roman"/>
          <w:szCs w:val="24"/>
        </w:rPr>
      </w:pPr>
      <w:r w:rsidRPr="001332A5">
        <w:rPr>
          <w:rFonts w:cs="Times New Roman"/>
          <w:szCs w:val="24"/>
        </w:rPr>
        <w:t>Atletika patří mezi nejmasovější a nejrozšířenější sportovní aktivity.</w:t>
      </w:r>
      <w:r w:rsidR="009F338D" w:rsidRPr="001332A5">
        <w:rPr>
          <w:rFonts w:cs="Times New Roman"/>
          <w:szCs w:val="24"/>
        </w:rPr>
        <w:t xml:space="preserve"> </w:t>
      </w:r>
      <w:r w:rsidR="0078087E" w:rsidRPr="001332A5">
        <w:rPr>
          <w:rFonts w:cs="Times New Roman"/>
          <w:szCs w:val="24"/>
        </w:rPr>
        <w:t>Mezinárodní asociace atletických federací – IAAF</w:t>
      </w:r>
      <w:r w:rsidR="0039330C">
        <w:rPr>
          <w:rStyle w:val="Znakapoznpodarou"/>
          <w:rFonts w:cs="Times New Roman"/>
          <w:szCs w:val="24"/>
        </w:rPr>
        <w:footnoteReference w:id="1"/>
      </w:r>
      <w:r w:rsidR="0078087E" w:rsidRPr="001332A5">
        <w:rPr>
          <w:rFonts w:cs="Times New Roman"/>
          <w:szCs w:val="24"/>
        </w:rPr>
        <w:t xml:space="preserve"> sdružuje nejvíce federací ze všech světových sportovních, společenských a jiných organizací. V současnosti je to 212 členských zemí </w:t>
      </w:r>
      <w:r w:rsidR="0078087E" w:rsidRPr="001332A5">
        <w:rPr>
          <w:rFonts w:cs="Times New Roman"/>
          <w:szCs w:val="24"/>
        </w:rPr>
        <w:fldChar w:fldCharType="begin" w:fldLock="1"/>
      </w:r>
      <w:r w:rsidR="0078087E" w:rsidRPr="001332A5">
        <w:rPr>
          <w:rFonts w:cs="Times New Roman"/>
          <w:szCs w:val="24"/>
        </w:rPr>
        <w:instrText>ADDIN CSL_CITATION {"citationItems":[{"id":"ITEM-1","itemData":{"ISBN":"9788024707976","abstract":"1. vyd.","author":[{"dropping-particle":"","family":"Jeřábek","given":"Petr.","non-dropping-particle":"","parse-names":false,"suffix":""}],"id":"ITEM-1","issued":{"date-parts":[["2008"]]},"publisher":"Grada","title":"Atletická příprava : děti a dorost","type":"book"},"uris":["http://www.mendeley.com/documents/?uuid=4a2708f7-e250-3490-8e87-1ca4abde4353"]}],"mendeley":{"formattedCitation":"(Jeřábek, 2008)","plainTextFormattedCitation":"(Jeřábek, 2008)","previouslyFormattedCitation":"(Jeřábek, 2008)"},"properties":{"noteIndex":0},"schema":"https://github.com/citation-style-language/schema/raw/master/csl-citation.json"}</w:instrText>
      </w:r>
      <w:r w:rsidR="0078087E" w:rsidRPr="001332A5">
        <w:rPr>
          <w:rFonts w:cs="Times New Roman"/>
          <w:szCs w:val="24"/>
        </w:rPr>
        <w:fldChar w:fldCharType="separate"/>
      </w:r>
      <w:r w:rsidR="0078087E" w:rsidRPr="001332A5">
        <w:rPr>
          <w:rFonts w:cs="Times New Roman"/>
          <w:noProof/>
          <w:szCs w:val="24"/>
        </w:rPr>
        <w:t>(Jeřábek, 2008)</w:t>
      </w:r>
      <w:r w:rsidR="0078087E" w:rsidRPr="001332A5">
        <w:rPr>
          <w:rFonts w:cs="Times New Roman"/>
          <w:szCs w:val="24"/>
        </w:rPr>
        <w:fldChar w:fldCharType="end"/>
      </w:r>
      <w:r w:rsidR="0078087E" w:rsidRPr="001332A5">
        <w:rPr>
          <w:rFonts w:cs="Times New Roman"/>
          <w:szCs w:val="24"/>
        </w:rPr>
        <w:t xml:space="preserve">. </w:t>
      </w:r>
      <w:r w:rsidR="009F338D" w:rsidRPr="001332A5">
        <w:rPr>
          <w:rFonts w:cs="Times New Roman"/>
          <w:szCs w:val="24"/>
        </w:rPr>
        <w:t>Sdružuje několik disciplín: chůzi, běh</w:t>
      </w:r>
      <w:r w:rsidR="002D11B5">
        <w:rPr>
          <w:rFonts w:cs="Times New Roman"/>
          <w:szCs w:val="24"/>
        </w:rPr>
        <w:t>y</w:t>
      </w:r>
      <w:r w:rsidR="009F338D" w:rsidRPr="001332A5">
        <w:rPr>
          <w:rFonts w:cs="Times New Roman"/>
          <w:szCs w:val="24"/>
        </w:rPr>
        <w:t xml:space="preserve">, skoky a vrhy </w:t>
      </w:r>
      <w:r w:rsidR="009F338D" w:rsidRPr="001332A5">
        <w:rPr>
          <w:rFonts w:cs="Times New Roman"/>
          <w:szCs w:val="24"/>
        </w:rPr>
        <w:fldChar w:fldCharType="begin" w:fldLock="1"/>
      </w:r>
      <w:r w:rsidR="002D11B5">
        <w:rPr>
          <w:rFonts w:cs="Times New Roman"/>
          <w:szCs w:val="24"/>
        </w:rPr>
        <w:instrText>ADDIN CSL_CITATION {"citationItems":[{"id":"ITEM-1","itemData":{"author":[{"dropping-particle":"","family":"Chomenkov, L. S., &amp; Stepančonok","given":"I. A.","non-dropping-particle":"","parse-names":false,"suffix":""}],"id":"ITEM-1","issued":{"date-parts":[["1952"]]},"publisher":"Praha: Sokolské nakladatelství.","title":"Lehká atletika","type":"book"},"uris":["http://www.mendeley.com/documents/?uuid=a679cd55-30ad-3fb3-b049-01f85fce2347"]}],"mendeley":{"formattedCitation":"(Chomenkov, L. S., &amp; Stepančonok, 1952)","plainTextFormattedCitation":"(Chomenkov, L. S., &amp; Stepančonok, 1952)","previouslyFormattedCitation":"(Chomenkov, L. S., &amp; Stepančonok, 1952)"},"properties":{"noteIndex":0},"schema":"https://github.com/citation-style-language/schema/raw/master/csl-citation.json"}</w:instrText>
      </w:r>
      <w:r w:rsidR="009F338D" w:rsidRPr="001332A5">
        <w:rPr>
          <w:rFonts w:cs="Times New Roman"/>
          <w:szCs w:val="24"/>
        </w:rPr>
        <w:fldChar w:fldCharType="separate"/>
      </w:r>
      <w:r w:rsidR="002D11B5" w:rsidRPr="002D11B5">
        <w:rPr>
          <w:rFonts w:cs="Times New Roman"/>
          <w:noProof/>
          <w:szCs w:val="24"/>
        </w:rPr>
        <w:t>(Chomenkov, L. S., &amp; Stepančonok, 1952)</w:t>
      </w:r>
      <w:r w:rsidR="009F338D" w:rsidRPr="001332A5">
        <w:rPr>
          <w:rFonts w:cs="Times New Roman"/>
          <w:szCs w:val="24"/>
        </w:rPr>
        <w:fldChar w:fldCharType="end"/>
      </w:r>
      <w:r w:rsidR="009F338D" w:rsidRPr="001332A5">
        <w:rPr>
          <w:rFonts w:cs="Times New Roman"/>
          <w:szCs w:val="24"/>
        </w:rPr>
        <w:t>.</w:t>
      </w:r>
      <w:r w:rsidRPr="001332A5">
        <w:rPr>
          <w:rFonts w:cs="Times New Roman"/>
          <w:szCs w:val="24"/>
        </w:rPr>
        <w:t xml:space="preserve"> Zahrnuje různorodé pohybové činnosti, jejichž obsahem jsou pohyby cyklické, acyklické i smíšené </w:t>
      </w:r>
      <w:r w:rsidR="009F338D" w:rsidRPr="001332A5">
        <w:rPr>
          <w:rFonts w:cs="Times New Roman"/>
          <w:szCs w:val="24"/>
        </w:rPr>
        <w:t>podle charakteru atletické disciplíny. Podstatou všech atletických disciplín je  základní nebo od ní odvozená lokomoce zaměřená na zdolávání vzdáleností chůzí, během, skokem, vrhem hodem nebo jejich kombinací</w:t>
      </w:r>
      <w:r w:rsidR="005D4527" w:rsidRPr="001332A5">
        <w:rPr>
          <w:rFonts w:cs="Times New Roman"/>
          <w:szCs w:val="24"/>
        </w:rPr>
        <w:t xml:space="preserve"> </w:t>
      </w:r>
      <w:r w:rsidR="005D4527" w:rsidRPr="001332A5">
        <w:rPr>
          <w:rFonts w:cs="Times New Roman"/>
          <w:szCs w:val="24"/>
        </w:rPr>
        <w:fldChar w:fldCharType="begin" w:fldLock="1"/>
      </w:r>
      <w:r w:rsidR="002D11B5">
        <w:rPr>
          <w:rFonts w:cs="Times New Roman"/>
          <w:szCs w:val="24"/>
        </w:rPr>
        <w:instrText>ADDIN CSL_CITATION {"citationItems":[{"id":"ITEM-1","itemData":{"ISBN":"9788024417851","abstract":"Určeno pro studenty FTK UP. 1. vyd. Nad názvem: Univerzita Palackého v Olomouci, Fakulta tělesné kultury. Anglicko-český terminologický slovník.","author":[{"dropping-particle":"","family":"Langer","given":"František","non-dropping-particle":"","parse-names":false,"suffix":""}],"id":"ITEM-1","issued":{"date-parts":[["2009"]]},"publisher":"Olomouc: Univerzita Palackého v Olomouci","title":"Atletika 1","type":"book"},"uris":["http://www.mendeley.com/documents/?uuid=0a67d6d5-f25d-375a-a445-8a7a4c0a33e5"]}],"mendeley":{"formattedCitation":"(Langer, 2009)","plainTextFormattedCitation":"(Langer, 2009)","previouslyFormattedCitation":"(Langer, 2009)"},"properties":{"noteIndex":0},"schema":"https://github.com/citation-style-language/schema/raw/master/csl-citation.json"}</w:instrText>
      </w:r>
      <w:r w:rsidR="005D4527" w:rsidRPr="001332A5">
        <w:rPr>
          <w:rFonts w:cs="Times New Roman"/>
          <w:szCs w:val="24"/>
        </w:rPr>
        <w:fldChar w:fldCharType="separate"/>
      </w:r>
      <w:r w:rsidR="00E12034" w:rsidRPr="00E12034">
        <w:rPr>
          <w:rFonts w:cs="Times New Roman"/>
          <w:noProof/>
          <w:szCs w:val="24"/>
        </w:rPr>
        <w:t>(Langer, 2009)</w:t>
      </w:r>
      <w:r w:rsidR="005D4527" w:rsidRPr="001332A5">
        <w:rPr>
          <w:rFonts w:cs="Times New Roman"/>
          <w:szCs w:val="24"/>
        </w:rPr>
        <w:fldChar w:fldCharType="end"/>
      </w:r>
      <w:r w:rsidR="009F338D" w:rsidRPr="001332A5">
        <w:rPr>
          <w:rFonts w:cs="Times New Roman"/>
          <w:szCs w:val="24"/>
        </w:rPr>
        <w:t xml:space="preserve">. </w:t>
      </w:r>
      <w:r w:rsidR="005D4527" w:rsidRPr="001332A5">
        <w:rPr>
          <w:rFonts w:cs="Times New Roman"/>
          <w:szCs w:val="24"/>
        </w:rPr>
        <w:t>Od ostatních sportovních odvětví se atletika liší především svou rozmanitostí a individuálností.</w:t>
      </w:r>
      <w:r w:rsidR="0078087E" w:rsidRPr="001332A5">
        <w:rPr>
          <w:rFonts w:cs="Times New Roman"/>
          <w:szCs w:val="24"/>
        </w:rPr>
        <w:t xml:space="preserve"> Atletika obsahuje disciplíny velmi rozdílného zaměření, rychlostního, silového i vytrvalostního charakteru. Všestranná atletická příprava, typická především pro základní etapy tréninku, zajišťuje komplexní pohybový rozvoj dětí a mládeže.</w:t>
      </w:r>
      <w:r w:rsidR="005D4527" w:rsidRPr="001332A5">
        <w:rPr>
          <w:rFonts w:cs="Times New Roman"/>
          <w:szCs w:val="24"/>
        </w:rPr>
        <w:t xml:space="preserve"> Výkony ve všech atletických soutěžích jsou objektivně měřitelné, lze je poměrně snadno porovnávat a dávat do vztahu k úsilí vynaloženému tréninku</w:t>
      </w:r>
      <w:r w:rsidR="0078087E" w:rsidRPr="001332A5">
        <w:rPr>
          <w:rFonts w:cs="Times New Roman"/>
          <w:szCs w:val="24"/>
        </w:rPr>
        <w:t xml:space="preserve"> </w:t>
      </w:r>
      <w:r w:rsidR="0078087E" w:rsidRPr="001332A5">
        <w:rPr>
          <w:rFonts w:cs="Times New Roman"/>
          <w:szCs w:val="24"/>
        </w:rPr>
        <w:fldChar w:fldCharType="begin" w:fldLock="1"/>
      </w:r>
      <w:r w:rsidR="00F73E03" w:rsidRPr="001332A5">
        <w:rPr>
          <w:rFonts w:cs="Times New Roman"/>
          <w:szCs w:val="24"/>
        </w:rPr>
        <w:instrText>ADDIN CSL_CITATION {"citationItems":[{"id":"ITEM-1","itemData":{"ISBN":"9788024707976","abstract":"1. vyd.","author":[{"dropping-particle":"","family":"Jeřábek","given":"Petr.","non-dropping-particle":"","parse-names":false,"suffix":""}],"id":"ITEM-1","issued":{"date-parts":[["2008"]]},"publisher":"Grada","title":"Atletická příprava : děti a dorost","type":"book"},"uris":["http://www.mendeley.com/documents/?uuid=4a2708f7-e250-3490-8e87-1ca4abde4353"]}],"mendeley":{"formattedCitation":"(Jeřábek, 2008)","plainTextFormattedCitation":"(Jeřábek, 2008)","previouslyFormattedCitation":"(Jeřábek, 2008)"},"properties":{"noteIndex":0},"schema":"https://github.com/citation-style-language/schema/raw/master/csl-citation.json"}</w:instrText>
      </w:r>
      <w:r w:rsidR="0078087E" w:rsidRPr="001332A5">
        <w:rPr>
          <w:rFonts w:cs="Times New Roman"/>
          <w:szCs w:val="24"/>
        </w:rPr>
        <w:fldChar w:fldCharType="separate"/>
      </w:r>
      <w:r w:rsidR="0078087E" w:rsidRPr="001332A5">
        <w:rPr>
          <w:rFonts w:cs="Times New Roman"/>
          <w:noProof/>
          <w:szCs w:val="24"/>
        </w:rPr>
        <w:t>(Jeřábek, 2008)</w:t>
      </w:r>
      <w:r w:rsidR="0078087E" w:rsidRPr="001332A5">
        <w:rPr>
          <w:rFonts w:cs="Times New Roman"/>
          <w:szCs w:val="24"/>
        </w:rPr>
        <w:fldChar w:fldCharType="end"/>
      </w:r>
      <w:r w:rsidR="005D4527" w:rsidRPr="001332A5">
        <w:rPr>
          <w:rFonts w:cs="Times New Roman"/>
          <w:szCs w:val="24"/>
        </w:rPr>
        <w:t xml:space="preserve">. </w:t>
      </w:r>
    </w:p>
    <w:p w:rsidR="00CB1DF0" w:rsidRPr="001332A5" w:rsidRDefault="00CB1DF0" w:rsidP="001332A5">
      <w:pPr>
        <w:spacing w:line="360" w:lineRule="auto"/>
        <w:rPr>
          <w:rFonts w:cs="Times New Roman"/>
          <w:szCs w:val="24"/>
        </w:rPr>
      </w:pPr>
    </w:p>
    <w:p w:rsidR="00D30930" w:rsidRPr="001332A5" w:rsidRDefault="00D30930" w:rsidP="002D11B5">
      <w:pPr>
        <w:pStyle w:val="Nadpis2"/>
      </w:pPr>
      <w:bookmarkStart w:id="10" w:name="_Toc31788307"/>
      <w:bookmarkStart w:id="11" w:name="_Toc37853702"/>
      <w:bookmarkStart w:id="12" w:name="_Toc38045371"/>
      <w:r w:rsidRPr="001332A5">
        <w:t>Stavba ročního tréninkového cyklu</w:t>
      </w:r>
      <w:bookmarkEnd w:id="10"/>
      <w:bookmarkEnd w:id="11"/>
      <w:bookmarkEnd w:id="12"/>
    </w:p>
    <w:p w:rsidR="00D30930" w:rsidRDefault="00D30930" w:rsidP="001332A5">
      <w:pPr>
        <w:spacing w:line="360" w:lineRule="auto"/>
        <w:rPr>
          <w:rFonts w:cs="Times New Roman"/>
          <w:szCs w:val="24"/>
        </w:rPr>
      </w:pPr>
      <w:r w:rsidRPr="001332A5">
        <w:rPr>
          <w:rFonts w:cs="Times New Roman"/>
          <w:szCs w:val="24"/>
        </w:rPr>
        <w:t>Roční tréninkový cyklus je obvykle členěn do 13 čtyřtýdenních tréninkových cyklů. Intenzita zatížení vykazuje vlnovité změny v průběhu daného období. Tréninkový rok začíná obvykle v polovině října nebo začátkem listopadu, to je závislé na délce předchozího závodního období. Zpravidla bývá po ukončení závodní sezóny jeden čtyřtýdenní odpočinkový cyklus.</w:t>
      </w:r>
      <w:r w:rsidR="00B23E37">
        <w:rPr>
          <w:rFonts w:cs="Times New Roman"/>
          <w:szCs w:val="24"/>
        </w:rPr>
        <w:t xml:space="preserve"> K dělení a charakteristice jednotlivých období jsme využili především publikace Petra Jeřábka (2008).</w:t>
      </w:r>
      <w:r w:rsidRPr="001332A5">
        <w:rPr>
          <w:rFonts w:cs="Times New Roman"/>
          <w:szCs w:val="24"/>
        </w:rPr>
        <w:t xml:space="preserve"> </w:t>
      </w:r>
    </w:p>
    <w:p w:rsidR="00D30930" w:rsidRPr="001332A5" w:rsidRDefault="00D30930" w:rsidP="001332A5">
      <w:pPr>
        <w:spacing w:line="360" w:lineRule="auto"/>
        <w:rPr>
          <w:rFonts w:cs="Times New Roman"/>
          <w:szCs w:val="24"/>
        </w:rPr>
      </w:pPr>
    </w:p>
    <w:p w:rsidR="00D30930" w:rsidRPr="001332A5" w:rsidRDefault="00D30930" w:rsidP="00B23E37">
      <w:pPr>
        <w:pStyle w:val="Nadpis3"/>
      </w:pPr>
      <w:bookmarkStart w:id="13" w:name="_Toc31788308"/>
      <w:bookmarkStart w:id="14" w:name="_Toc37853703"/>
      <w:bookmarkStart w:id="15" w:name="_Toc38045372"/>
      <w:r w:rsidRPr="001332A5">
        <w:lastRenderedPageBreak/>
        <w:t>Zimní přípravné období</w:t>
      </w:r>
      <w:bookmarkEnd w:id="13"/>
      <w:bookmarkEnd w:id="14"/>
      <w:bookmarkEnd w:id="15"/>
    </w:p>
    <w:p w:rsidR="007E192B" w:rsidRDefault="00BB0A07" w:rsidP="007E192B">
      <w:pPr>
        <w:spacing w:line="360" w:lineRule="auto"/>
        <w:ind w:firstLine="360"/>
        <w:rPr>
          <w:rFonts w:cs="Times New Roman"/>
          <w:szCs w:val="24"/>
        </w:rPr>
      </w:pPr>
      <w:r w:rsidRPr="001332A5">
        <w:rPr>
          <w:rFonts w:cs="Times New Roman"/>
          <w:szCs w:val="24"/>
        </w:rPr>
        <w:t>Toto období zahrnuje I.</w:t>
      </w:r>
      <w:r w:rsidR="00B23E37">
        <w:rPr>
          <w:rFonts w:cs="Times New Roman"/>
          <w:szCs w:val="24"/>
        </w:rPr>
        <w:t xml:space="preserve"> </w:t>
      </w:r>
      <w:r w:rsidRPr="001332A5">
        <w:rPr>
          <w:rFonts w:cs="Times New Roman"/>
          <w:szCs w:val="24"/>
        </w:rPr>
        <w:t>-</w:t>
      </w:r>
      <w:r w:rsidR="00B23E37">
        <w:rPr>
          <w:rFonts w:cs="Times New Roman"/>
          <w:szCs w:val="24"/>
        </w:rPr>
        <w:t xml:space="preserve"> </w:t>
      </w:r>
      <w:r w:rsidRPr="001332A5">
        <w:rPr>
          <w:rFonts w:cs="Times New Roman"/>
          <w:szCs w:val="24"/>
        </w:rPr>
        <w:t>III. cyklus, což odpovídá tréninku v listopadu a prosinci.</w:t>
      </w:r>
      <w:r w:rsidR="00E47EAB" w:rsidRPr="001332A5">
        <w:rPr>
          <w:rFonts w:cs="Times New Roman"/>
          <w:szCs w:val="24"/>
        </w:rPr>
        <w:t xml:space="preserve"> </w:t>
      </w:r>
      <w:r w:rsidR="007E192B">
        <w:rPr>
          <w:rFonts w:cs="Times New Roman"/>
          <w:szCs w:val="24"/>
        </w:rPr>
        <w:t>D</w:t>
      </w:r>
      <w:r w:rsidR="00E47EAB" w:rsidRPr="001332A5">
        <w:rPr>
          <w:rFonts w:cs="Times New Roman"/>
          <w:szCs w:val="24"/>
        </w:rPr>
        <w:t>ělíme</w:t>
      </w:r>
      <w:r w:rsidR="007E192B">
        <w:rPr>
          <w:rFonts w:cs="Times New Roman"/>
          <w:szCs w:val="24"/>
        </w:rPr>
        <w:t xml:space="preserve"> ho</w:t>
      </w:r>
      <w:r w:rsidR="00E47EAB" w:rsidRPr="001332A5">
        <w:rPr>
          <w:rFonts w:cs="Times New Roman"/>
          <w:szCs w:val="24"/>
        </w:rPr>
        <w:t xml:space="preserve"> </w:t>
      </w:r>
      <w:r w:rsidR="007E192B">
        <w:rPr>
          <w:rFonts w:cs="Times New Roman"/>
          <w:szCs w:val="24"/>
        </w:rPr>
        <w:t>do dvou etap,</w:t>
      </w:r>
      <w:r w:rsidR="00E47EAB" w:rsidRPr="001332A5">
        <w:rPr>
          <w:rFonts w:cs="Times New Roman"/>
          <w:szCs w:val="24"/>
        </w:rPr>
        <w:t xml:space="preserve"> </w:t>
      </w:r>
      <w:r w:rsidR="007E192B">
        <w:rPr>
          <w:rFonts w:cs="Times New Roman"/>
          <w:szCs w:val="24"/>
        </w:rPr>
        <w:t>všeobecná a specifická</w:t>
      </w:r>
      <w:r w:rsidR="00E47EAB" w:rsidRPr="001332A5">
        <w:rPr>
          <w:rFonts w:cs="Times New Roman"/>
          <w:szCs w:val="24"/>
        </w:rPr>
        <w:t xml:space="preserve"> etap</w:t>
      </w:r>
      <w:r w:rsidR="007E192B">
        <w:rPr>
          <w:rFonts w:cs="Times New Roman"/>
          <w:szCs w:val="24"/>
        </w:rPr>
        <w:t>a</w:t>
      </w:r>
      <w:r w:rsidR="00E47EAB" w:rsidRPr="001332A5">
        <w:rPr>
          <w:rFonts w:cs="Times New Roman"/>
          <w:szCs w:val="24"/>
        </w:rPr>
        <w:t xml:space="preserve">. </w:t>
      </w:r>
    </w:p>
    <w:p w:rsidR="007E192B" w:rsidRDefault="00E47EAB" w:rsidP="007E192B">
      <w:pPr>
        <w:spacing w:line="360" w:lineRule="auto"/>
        <w:ind w:firstLine="360"/>
        <w:rPr>
          <w:rFonts w:cs="Times New Roman"/>
          <w:szCs w:val="24"/>
        </w:rPr>
      </w:pPr>
      <w:r w:rsidRPr="007E192B">
        <w:rPr>
          <w:rFonts w:cs="Times New Roman"/>
          <w:szCs w:val="24"/>
        </w:rPr>
        <w:t>První etapa</w:t>
      </w:r>
      <w:r w:rsidRPr="001332A5">
        <w:rPr>
          <w:rFonts w:cs="Times New Roman"/>
          <w:szCs w:val="24"/>
        </w:rPr>
        <w:t xml:space="preserve"> je všeobecná a trvá I. a II. cyklus. </w:t>
      </w:r>
      <w:r w:rsidR="00BB0A07" w:rsidRPr="001332A5">
        <w:rPr>
          <w:rFonts w:cs="Times New Roman"/>
          <w:szCs w:val="24"/>
        </w:rPr>
        <w:t>Jedná se o období zvyšování tělesné zdatnosti. V tréninku se zaměřujeme na rozvoj funkčních systémů organismu, především oběhového a dýchacího. Rozvíjíme obecné pohybové schopnosti, vytrvalost v aerobním režimu, silovou rychlost, sílu a obratnost</w:t>
      </w:r>
      <w:r w:rsidRPr="001332A5">
        <w:rPr>
          <w:rFonts w:cs="Times New Roman"/>
          <w:szCs w:val="24"/>
        </w:rPr>
        <w:t xml:space="preserve"> </w:t>
      </w:r>
      <w:r w:rsidRPr="001332A5">
        <w:rPr>
          <w:rFonts w:cs="Times New Roman"/>
          <w:szCs w:val="24"/>
        </w:rPr>
        <w:fldChar w:fldCharType="begin" w:fldLock="1"/>
      </w:r>
      <w:r w:rsidRPr="001332A5">
        <w:rPr>
          <w:rFonts w:cs="Times New Roman"/>
          <w:szCs w:val="24"/>
        </w:rPr>
        <w:instrText>ADDIN CSL_CITATION {"citationItems":[{"id":"ITEM-1","itemData":{"ISBN":"8070337702","abstract":"1. vyd.","author":[{"dropping-particle":"","family":"Vindušková","given":"Jitka","non-dropping-particle":"","parse-names":false,"suffix":""}],"id":"ITEM-1","issued":{"date-parts":[["2003"]]},"publisher":"Olympia","title":"Abeceda atletického trenéra","type":"book"},"uris":["http://www.mendeley.com/documents/?uuid=1324ff42-e9f2-3580-aa71-0c9e9ece590d"]}],"mendeley":{"formattedCitation":"(Vindušková, 2003)","plainTextFormattedCitation":"(Vindušková, 2003)","previouslyFormattedCitation":"(Vindušková, 2003)"},"properties":{"noteIndex":0},"schema":"https://github.com/citation-style-language/schema/raw/master/csl-citation.json"}</w:instrText>
      </w:r>
      <w:r w:rsidRPr="001332A5">
        <w:rPr>
          <w:rFonts w:cs="Times New Roman"/>
          <w:szCs w:val="24"/>
        </w:rPr>
        <w:fldChar w:fldCharType="separate"/>
      </w:r>
      <w:r w:rsidRPr="001332A5">
        <w:rPr>
          <w:rFonts w:cs="Times New Roman"/>
          <w:noProof/>
          <w:szCs w:val="24"/>
        </w:rPr>
        <w:t>(Vindušková, 2003)</w:t>
      </w:r>
      <w:r w:rsidRPr="001332A5">
        <w:rPr>
          <w:rFonts w:cs="Times New Roman"/>
          <w:szCs w:val="24"/>
        </w:rPr>
        <w:fldChar w:fldCharType="end"/>
      </w:r>
      <w:r w:rsidR="00BB0A07" w:rsidRPr="001332A5">
        <w:rPr>
          <w:rFonts w:cs="Times New Roman"/>
          <w:szCs w:val="24"/>
        </w:rPr>
        <w:t>. V nácviku a zdokonalování techniky se soustředíme na rozbourávání špatných stereotypů na vytvoření, příp. upevnění základních pohybových struktur. V tomto období dochází k vysokému objemu zatížení s mnohonásobným opakováním a nízkou intenzitou</w:t>
      </w:r>
      <w:r w:rsidR="00B23E37">
        <w:rPr>
          <w:rFonts w:cs="Times New Roman"/>
          <w:szCs w:val="24"/>
        </w:rPr>
        <w:t>.</w:t>
      </w:r>
      <w:r w:rsidR="00BB0A07" w:rsidRPr="001332A5">
        <w:rPr>
          <w:rFonts w:cs="Times New Roman"/>
          <w:szCs w:val="24"/>
        </w:rPr>
        <w:t xml:space="preserve"> </w:t>
      </w:r>
    </w:p>
    <w:p w:rsidR="00E47EAB" w:rsidRDefault="00E47EAB" w:rsidP="007E192B">
      <w:pPr>
        <w:spacing w:line="360" w:lineRule="auto"/>
        <w:ind w:firstLine="360"/>
        <w:rPr>
          <w:rFonts w:cs="Times New Roman"/>
          <w:szCs w:val="24"/>
        </w:rPr>
      </w:pPr>
      <w:r w:rsidRPr="001332A5">
        <w:rPr>
          <w:rFonts w:cs="Times New Roman"/>
          <w:szCs w:val="24"/>
        </w:rPr>
        <w:t xml:space="preserve">Druhá etapa se nazývá specifická a zahrnuje III. cyklus (odpovídá lednu). V této etapě dochází ke zvyšování specifické tělesné zdatnosti pro danou disciplínu </w:t>
      </w:r>
      <w:r w:rsidRPr="001332A5">
        <w:rPr>
          <w:rFonts w:cs="Times New Roman"/>
          <w:szCs w:val="24"/>
        </w:rPr>
        <w:fldChar w:fldCharType="begin" w:fldLock="1"/>
      </w:r>
      <w:r w:rsidRPr="001332A5">
        <w:rPr>
          <w:rFonts w:cs="Times New Roman"/>
          <w:szCs w:val="24"/>
        </w:rPr>
        <w:instrText>ADDIN CSL_CITATION {"citationItems":[{"id":"ITEM-1","itemData":{"ISBN":"8070337702","abstract":"1. vyd.","author":[{"dropping-particle":"","family":"Vindušková","given":"Jitka","non-dropping-particle":"","parse-names":false,"suffix":""}],"id":"ITEM-1","issued":{"date-parts":[["2003"]]},"publisher":"Olympia","title":"Abeceda atletického trenéra","type":"book"},"uris":["http://www.mendeley.com/documents/?uuid=1324ff42-e9f2-3580-aa71-0c9e9ece590d"]}],"mendeley":{"formattedCitation":"(Vindušková, 2003)","plainTextFormattedCitation":"(Vindušková, 2003)","previouslyFormattedCitation":"(Vindušková, 2003)"},"properties":{"noteIndex":0},"schema":"https://github.com/citation-style-language/schema/raw/master/csl-citation.json"}</w:instrText>
      </w:r>
      <w:r w:rsidRPr="001332A5">
        <w:rPr>
          <w:rFonts w:cs="Times New Roman"/>
          <w:szCs w:val="24"/>
        </w:rPr>
        <w:fldChar w:fldCharType="separate"/>
      </w:r>
      <w:r w:rsidRPr="001332A5">
        <w:rPr>
          <w:rFonts w:cs="Times New Roman"/>
          <w:noProof/>
          <w:szCs w:val="24"/>
        </w:rPr>
        <w:t>(Vindušková, 2003)</w:t>
      </w:r>
      <w:r w:rsidRPr="001332A5">
        <w:rPr>
          <w:rFonts w:cs="Times New Roman"/>
          <w:szCs w:val="24"/>
        </w:rPr>
        <w:fldChar w:fldCharType="end"/>
      </w:r>
      <w:r w:rsidRPr="001332A5">
        <w:rPr>
          <w:rFonts w:cs="Times New Roman"/>
          <w:szCs w:val="24"/>
        </w:rPr>
        <w:t xml:space="preserve">. Intenzita zatížení se zvyšuje až k maximální zátěži. Vzrůstá podíl pokusů provedených závodní technikou nebo rychlostí. V konci tohoto období již mohou být uskutečněny přípravné starty v hlavní, ale především podpůrné disciplíně. </w:t>
      </w:r>
    </w:p>
    <w:p w:rsidR="00B7005F" w:rsidRPr="001332A5" w:rsidRDefault="00B7005F" w:rsidP="001332A5">
      <w:pPr>
        <w:spacing w:line="360" w:lineRule="auto"/>
        <w:ind w:firstLine="360"/>
        <w:rPr>
          <w:rFonts w:cs="Times New Roman"/>
          <w:szCs w:val="24"/>
        </w:rPr>
      </w:pPr>
    </w:p>
    <w:p w:rsidR="00E47EAB" w:rsidRPr="001332A5" w:rsidRDefault="00E47EAB" w:rsidP="00B23E37">
      <w:pPr>
        <w:pStyle w:val="Nadpis3"/>
      </w:pPr>
      <w:r w:rsidRPr="001332A5">
        <w:t xml:space="preserve"> </w:t>
      </w:r>
      <w:bookmarkStart w:id="16" w:name="_Toc31788309"/>
      <w:bookmarkStart w:id="17" w:name="_Toc37853704"/>
      <w:bookmarkStart w:id="18" w:name="_Toc38045373"/>
      <w:r w:rsidRPr="001332A5">
        <w:t>Zimní závodní období</w:t>
      </w:r>
      <w:bookmarkEnd w:id="16"/>
      <w:bookmarkEnd w:id="17"/>
      <w:bookmarkEnd w:id="18"/>
      <w:r w:rsidRPr="001332A5">
        <w:t xml:space="preserve"> </w:t>
      </w:r>
    </w:p>
    <w:p w:rsidR="00E47EAB" w:rsidRDefault="004C664A" w:rsidP="001332A5">
      <w:pPr>
        <w:spacing w:line="360" w:lineRule="auto"/>
        <w:ind w:firstLine="360"/>
        <w:rPr>
          <w:rFonts w:cs="Times New Roman"/>
          <w:szCs w:val="24"/>
        </w:rPr>
      </w:pPr>
      <w:r w:rsidRPr="001332A5">
        <w:rPr>
          <w:rFonts w:cs="Times New Roman"/>
          <w:szCs w:val="24"/>
        </w:rPr>
        <w:t>V t</w:t>
      </w:r>
      <w:r w:rsidR="00E47EAB" w:rsidRPr="001332A5">
        <w:rPr>
          <w:rFonts w:cs="Times New Roman"/>
          <w:szCs w:val="24"/>
        </w:rPr>
        <w:t>o</w:t>
      </w:r>
      <w:r w:rsidRPr="001332A5">
        <w:rPr>
          <w:rFonts w:cs="Times New Roman"/>
          <w:szCs w:val="24"/>
        </w:rPr>
        <w:t>m</w:t>
      </w:r>
      <w:r w:rsidR="00E47EAB" w:rsidRPr="001332A5">
        <w:rPr>
          <w:rFonts w:cs="Times New Roman"/>
          <w:szCs w:val="24"/>
        </w:rPr>
        <w:t xml:space="preserve">to období </w:t>
      </w:r>
      <w:r w:rsidRPr="001332A5">
        <w:rPr>
          <w:rFonts w:cs="Times New Roman"/>
          <w:szCs w:val="24"/>
        </w:rPr>
        <w:t>(</w:t>
      </w:r>
      <w:r w:rsidR="00E47EAB" w:rsidRPr="001332A5">
        <w:rPr>
          <w:rFonts w:cs="Times New Roman"/>
          <w:szCs w:val="24"/>
        </w:rPr>
        <w:t>IV. cyklu</w:t>
      </w:r>
      <w:r w:rsidRPr="001332A5">
        <w:rPr>
          <w:rFonts w:cs="Times New Roman"/>
          <w:szCs w:val="24"/>
        </w:rPr>
        <w:t>s</w:t>
      </w:r>
      <w:r w:rsidR="00E47EAB" w:rsidRPr="001332A5">
        <w:rPr>
          <w:rFonts w:cs="Times New Roman"/>
          <w:szCs w:val="24"/>
        </w:rPr>
        <w:t xml:space="preserve">, tzn. </w:t>
      </w:r>
      <w:r w:rsidRPr="001332A5">
        <w:rPr>
          <w:rFonts w:cs="Times New Roman"/>
          <w:szCs w:val="24"/>
        </w:rPr>
        <w:t>ú</w:t>
      </w:r>
      <w:r w:rsidR="00E47EAB" w:rsidRPr="001332A5">
        <w:rPr>
          <w:rFonts w:cs="Times New Roman"/>
          <w:szCs w:val="24"/>
        </w:rPr>
        <w:t>nor</w:t>
      </w:r>
      <w:r w:rsidRPr="001332A5">
        <w:rPr>
          <w:rFonts w:cs="Times New Roman"/>
          <w:szCs w:val="24"/>
        </w:rPr>
        <w:t xml:space="preserve">), je vybrán jeden závod, ve kterém chceme podat maximální výkon. Obvykle tímto závodem zimní závodní období končí. Dva až tři týdny před ním jsou zaměřené na vyladění formy. Klesá tréninkový objem, převládá technické provedení disciplín závodní intenzitou. </w:t>
      </w:r>
      <w:r w:rsidR="00B23E37">
        <w:rPr>
          <w:rFonts w:cs="Times New Roman"/>
          <w:szCs w:val="24"/>
        </w:rPr>
        <w:t>Jak říká Vindušková (2003), t</w:t>
      </w:r>
      <w:r w:rsidRPr="001332A5">
        <w:rPr>
          <w:rFonts w:cs="Times New Roman"/>
          <w:szCs w:val="24"/>
        </w:rPr>
        <w:t xml:space="preserve">oto období tedy slouží k ověření výsledků zimní přípravy, rozvoji speciálních schopností a zjištění speciální trénovanosti v soutěžích. </w:t>
      </w:r>
    </w:p>
    <w:p w:rsidR="00B7005F" w:rsidRPr="001332A5" w:rsidRDefault="00B7005F" w:rsidP="001332A5">
      <w:pPr>
        <w:spacing w:line="360" w:lineRule="auto"/>
        <w:ind w:firstLine="360"/>
        <w:rPr>
          <w:rFonts w:cs="Times New Roman"/>
          <w:szCs w:val="24"/>
        </w:rPr>
      </w:pPr>
    </w:p>
    <w:p w:rsidR="004C664A" w:rsidRPr="001332A5" w:rsidRDefault="00A3677E" w:rsidP="00B23E37">
      <w:pPr>
        <w:pStyle w:val="Nadpis3"/>
      </w:pPr>
      <w:bookmarkStart w:id="19" w:name="_Toc31788310"/>
      <w:bookmarkStart w:id="20" w:name="_Toc37853705"/>
      <w:bookmarkStart w:id="21" w:name="_Toc38045374"/>
      <w:r w:rsidRPr="001332A5">
        <w:t>Jarní přípravné období</w:t>
      </w:r>
      <w:bookmarkEnd w:id="19"/>
      <w:bookmarkEnd w:id="20"/>
      <w:bookmarkEnd w:id="21"/>
      <w:r w:rsidRPr="001332A5">
        <w:t xml:space="preserve"> </w:t>
      </w:r>
    </w:p>
    <w:p w:rsidR="00B7005F" w:rsidRDefault="00A3677E" w:rsidP="00B7005F">
      <w:pPr>
        <w:spacing w:line="360" w:lineRule="auto"/>
        <w:ind w:firstLine="360"/>
        <w:rPr>
          <w:rFonts w:cs="Times New Roman"/>
          <w:szCs w:val="24"/>
        </w:rPr>
      </w:pPr>
      <w:r w:rsidRPr="001332A5">
        <w:rPr>
          <w:rFonts w:cs="Times New Roman"/>
          <w:szCs w:val="24"/>
        </w:rPr>
        <w:t xml:space="preserve">Skládá se ze dvou etap trvajících od března do začátku května. První je etapa všeobecné přípravy, kdy dochází ke zvyšování všeobecné kondice a rozvoji pohybových schopností atleta. Postupně se zvyšuje objem a intenzita zatížení až k individuálně maximálním hodnotám. Následující etapa speciální přípravy se zaměřuje na rozvoj speciálních schopností (stavba tréninku je stejná jako v zimním přípravném období). Zvyšuje se intenzita, čím blíže má atlet k závodnímu období, tím vyšší je intenzita tréninkového zatížení.  </w:t>
      </w:r>
    </w:p>
    <w:p w:rsidR="00B7005F" w:rsidRPr="001332A5" w:rsidRDefault="00B7005F" w:rsidP="00B7005F">
      <w:pPr>
        <w:spacing w:line="360" w:lineRule="auto"/>
        <w:ind w:firstLine="360"/>
        <w:rPr>
          <w:rFonts w:cs="Times New Roman"/>
          <w:szCs w:val="24"/>
        </w:rPr>
      </w:pPr>
    </w:p>
    <w:p w:rsidR="00A3677E" w:rsidRPr="001332A5" w:rsidRDefault="00293BB9" w:rsidP="00B23E37">
      <w:pPr>
        <w:pStyle w:val="Nadpis3"/>
      </w:pPr>
      <w:bookmarkStart w:id="22" w:name="_Toc31788311"/>
      <w:bookmarkStart w:id="23" w:name="_Toc37853706"/>
      <w:bookmarkStart w:id="24" w:name="_Toc38045375"/>
      <w:r w:rsidRPr="001332A5">
        <w:t>Z</w:t>
      </w:r>
      <w:r w:rsidR="00A3677E" w:rsidRPr="001332A5">
        <w:t>ávodní období</w:t>
      </w:r>
      <w:r w:rsidRPr="001332A5">
        <w:t xml:space="preserve"> I.</w:t>
      </w:r>
      <w:bookmarkEnd w:id="22"/>
      <w:bookmarkEnd w:id="23"/>
      <w:bookmarkEnd w:id="24"/>
    </w:p>
    <w:p w:rsidR="00A3677E" w:rsidRDefault="00A3677E" w:rsidP="001332A5">
      <w:pPr>
        <w:spacing w:line="360" w:lineRule="auto"/>
        <w:ind w:firstLine="360"/>
        <w:rPr>
          <w:rFonts w:cs="Times New Roman"/>
          <w:szCs w:val="24"/>
        </w:rPr>
      </w:pPr>
      <w:r w:rsidRPr="001332A5">
        <w:rPr>
          <w:rFonts w:cs="Times New Roman"/>
          <w:szCs w:val="24"/>
        </w:rPr>
        <w:t>Stavba tréninku je v této době přizpůsobována termínu závodů.</w:t>
      </w:r>
      <w:r w:rsidR="00EE621C" w:rsidRPr="001332A5">
        <w:rPr>
          <w:rFonts w:cs="Times New Roman"/>
          <w:szCs w:val="24"/>
        </w:rPr>
        <w:t xml:space="preserve"> Trvá přibližně od če</w:t>
      </w:r>
      <w:r w:rsidR="00293BB9" w:rsidRPr="001332A5">
        <w:rPr>
          <w:rFonts w:cs="Times New Roman"/>
          <w:szCs w:val="24"/>
        </w:rPr>
        <w:t>r</w:t>
      </w:r>
      <w:r w:rsidR="00EE621C" w:rsidRPr="001332A5">
        <w:rPr>
          <w:rFonts w:cs="Times New Roman"/>
          <w:szCs w:val="24"/>
        </w:rPr>
        <w:t>vna do</w:t>
      </w:r>
      <w:r w:rsidR="00293BB9" w:rsidRPr="001332A5">
        <w:rPr>
          <w:rFonts w:cs="Times New Roman"/>
          <w:szCs w:val="24"/>
        </w:rPr>
        <w:t xml:space="preserve"> poloviny července.</w:t>
      </w:r>
      <w:r w:rsidRPr="001332A5">
        <w:rPr>
          <w:rFonts w:cs="Times New Roman"/>
          <w:szCs w:val="24"/>
        </w:rPr>
        <w:t xml:space="preserve"> R</w:t>
      </w:r>
      <w:r w:rsidR="00EE621C" w:rsidRPr="001332A5">
        <w:rPr>
          <w:rFonts w:cs="Times New Roman"/>
          <w:szCs w:val="24"/>
        </w:rPr>
        <w:t xml:space="preserve">ozhodující je termín hlavního závodu a počet dnů mezi plánovanými soutěžemi </w:t>
      </w:r>
      <w:r w:rsidR="00EE621C" w:rsidRPr="001332A5">
        <w:rPr>
          <w:rFonts w:cs="Times New Roman"/>
          <w:szCs w:val="24"/>
        </w:rPr>
        <w:fldChar w:fldCharType="begin" w:fldLock="1"/>
      </w:r>
      <w:r w:rsidR="00EE621C" w:rsidRPr="001332A5">
        <w:rPr>
          <w:rFonts w:cs="Times New Roman"/>
          <w:szCs w:val="24"/>
        </w:rPr>
        <w:instrText>ADDIN CSL_CITATION {"citationItems":[{"id":"ITEM-1","itemData":{"ISBN":"8070337702","abstract":"1. vyd.","author":[{"dropping-particle":"","family":"Vindušková","given":"Jitka","non-dropping-particle":"","parse-names":false,"suffix":""}],"id":"ITEM-1","issued":{"date-parts":[["2003"]]},"publisher":"Olympia","title":"Abeceda atletického trenéra","type":"book"},"uris":["http://www.mendeley.com/documents/?uuid=1324ff42-e9f2-3580-aa71-0c9e9ece590d"]}],"mendeley":{"formattedCitation":"(Vindušková, 2003)","plainTextFormattedCitation":"(Vindušková, 2003)","previouslyFormattedCitation":"(Vindušková, 2003)"},"properties":{"noteIndex":0},"schema":"https://github.com/citation-style-language/schema/raw/master/csl-citation.json"}</w:instrText>
      </w:r>
      <w:r w:rsidR="00EE621C" w:rsidRPr="001332A5">
        <w:rPr>
          <w:rFonts w:cs="Times New Roman"/>
          <w:szCs w:val="24"/>
        </w:rPr>
        <w:fldChar w:fldCharType="separate"/>
      </w:r>
      <w:r w:rsidR="00EE621C" w:rsidRPr="001332A5">
        <w:rPr>
          <w:rFonts w:cs="Times New Roman"/>
          <w:noProof/>
          <w:szCs w:val="24"/>
        </w:rPr>
        <w:t>(Vindušková, 2003)</w:t>
      </w:r>
      <w:r w:rsidR="00EE621C" w:rsidRPr="001332A5">
        <w:rPr>
          <w:rFonts w:cs="Times New Roman"/>
          <w:szCs w:val="24"/>
        </w:rPr>
        <w:fldChar w:fldCharType="end"/>
      </w:r>
      <w:r w:rsidR="00EE621C" w:rsidRPr="001332A5">
        <w:rPr>
          <w:rFonts w:cs="Times New Roman"/>
          <w:szCs w:val="24"/>
        </w:rPr>
        <w:t>. Obvykle je vybrán jeden závod, který je označován jako vrchol sezóny. K němu se snažíme vyladit sportovní formu tak, aby zde bylo dosaženo nejlepšího výkonu. Ostatní závody slouží k rozzávodění, příp. k vyzkoušení různých doplňkových disciplín. Objem tréninku v závodním období klesá, převažují pokusy vysokou intenzitou v závodním provedení.</w:t>
      </w:r>
    </w:p>
    <w:p w:rsidR="00B7005F" w:rsidRPr="001332A5" w:rsidRDefault="00B7005F" w:rsidP="001332A5">
      <w:pPr>
        <w:spacing w:line="360" w:lineRule="auto"/>
        <w:ind w:firstLine="360"/>
        <w:rPr>
          <w:rFonts w:cs="Times New Roman"/>
          <w:szCs w:val="24"/>
        </w:rPr>
      </w:pPr>
    </w:p>
    <w:p w:rsidR="00EE621C" w:rsidRPr="001332A5" w:rsidRDefault="00EE621C" w:rsidP="00B23E37">
      <w:pPr>
        <w:pStyle w:val="Nadpis3"/>
      </w:pPr>
      <w:bookmarkStart w:id="25" w:name="_Toc31788312"/>
      <w:bookmarkStart w:id="26" w:name="_Toc37853707"/>
      <w:bookmarkStart w:id="27" w:name="_Toc38045376"/>
      <w:r w:rsidRPr="001332A5">
        <w:t xml:space="preserve">Přípravný </w:t>
      </w:r>
      <w:proofErr w:type="spellStart"/>
      <w:r w:rsidRPr="001332A5">
        <w:t>mezocyklus</w:t>
      </w:r>
      <w:bookmarkEnd w:id="25"/>
      <w:bookmarkEnd w:id="26"/>
      <w:bookmarkEnd w:id="27"/>
      <w:proofErr w:type="spellEnd"/>
      <w:r w:rsidRPr="001332A5">
        <w:t xml:space="preserve"> </w:t>
      </w:r>
    </w:p>
    <w:p w:rsidR="00293BB9" w:rsidRDefault="00293BB9" w:rsidP="001332A5">
      <w:pPr>
        <w:spacing w:line="360" w:lineRule="auto"/>
        <w:ind w:firstLine="360"/>
        <w:rPr>
          <w:rFonts w:cs="Times New Roman"/>
          <w:szCs w:val="24"/>
        </w:rPr>
      </w:pPr>
      <w:r w:rsidRPr="001332A5">
        <w:rPr>
          <w:rFonts w:cs="Times New Roman"/>
          <w:szCs w:val="24"/>
        </w:rPr>
        <w:t xml:space="preserve">Od druhé poloviny července až do srpna trvá v podstatě zkrácené přechodné a přípravné období. V této době je obvyklé krátké volno nebo trénink v nízkém objemu většinou věnovaný jinému sportu (aktivní odpočinek). Poté následuje zhruba </w:t>
      </w:r>
      <w:r w:rsidR="00B23E37" w:rsidRPr="001332A5">
        <w:rPr>
          <w:rFonts w:cs="Times New Roman"/>
          <w:szCs w:val="24"/>
        </w:rPr>
        <w:t>3</w:t>
      </w:r>
      <w:r w:rsidR="00B23E37">
        <w:rPr>
          <w:rFonts w:cs="Times New Roman"/>
          <w:szCs w:val="24"/>
        </w:rPr>
        <w:t>–4 týdenní</w:t>
      </w:r>
      <w:r w:rsidRPr="001332A5">
        <w:rPr>
          <w:rFonts w:cs="Times New Roman"/>
          <w:szCs w:val="24"/>
        </w:rPr>
        <w:t xml:space="preserve"> příprava na podzimní závody. Je zaměřena především na oživení rychlostně-silových schopností.   </w:t>
      </w:r>
    </w:p>
    <w:p w:rsidR="00B7005F" w:rsidRPr="001332A5" w:rsidRDefault="00B7005F" w:rsidP="001332A5">
      <w:pPr>
        <w:spacing w:line="360" w:lineRule="auto"/>
        <w:ind w:firstLine="360"/>
        <w:rPr>
          <w:rFonts w:cs="Times New Roman"/>
          <w:szCs w:val="24"/>
        </w:rPr>
      </w:pPr>
    </w:p>
    <w:p w:rsidR="00293BB9" w:rsidRPr="001332A5" w:rsidRDefault="00293BB9" w:rsidP="00B23E37">
      <w:pPr>
        <w:pStyle w:val="Nadpis3"/>
      </w:pPr>
      <w:bookmarkStart w:id="28" w:name="_Toc31788313"/>
      <w:bookmarkStart w:id="29" w:name="_Toc37853708"/>
      <w:bookmarkStart w:id="30" w:name="_Toc38045377"/>
      <w:r w:rsidRPr="001332A5">
        <w:t>Závodní období II.</w:t>
      </w:r>
      <w:bookmarkEnd w:id="28"/>
      <w:bookmarkEnd w:id="29"/>
      <w:bookmarkEnd w:id="30"/>
    </w:p>
    <w:p w:rsidR="00293BB9" w:rsidRDefault="00293BB9" w:rsidP="001332A5">
      <w:pPr>
        <w:spacing w:line="360" w:lineRule="auto"/>
        <w:ind w:firstLine="360"/>
        <w:rPr>
          <w:rFonts w:cs="Times New Roman"/>
          <w:szCs w:val="24"/>
        </w:rPr>
      </w:pPr>
      <w:r w:rsidRPr="001332A5">
        <w:rPr>
          <w:rFonts w:cs="Times New Roman"/>
          <w:szCs w:val="24"/>
        </w:rPr>
        <w:t xml:space="preserve">Snaha o budování a udržení sportovní formy a atletické všestrannosti jako příprava na víceboje. Předposlední cyklus trvající v září, kdy atleti obvykle dokončují soutěže družstev. V některých kategoriích bývají nejdůležitější domácí mistrovské závody jednotlivců. Toto závodní období bývá zpravidla kratší, ale z hlediska tréninku platí stejné zásady jako v prvním závodním období. </w:t>
      </w:r>
    </w:p>
    <w:p w:rsidR="007E192B" w:rsidRPr="001332A5" w:rsidRDefault="007E192B" w:rsidP="001332A5">
      <w:pPr>
        <w:spacing w:line="360" w:lineRule="auto"/>
        <w:ind w:firstLine="360"/>
        <w:rPr>
          <w:rFonts w:cs="Times New Roman"/>
          <w:szCs w:val="24"/>
        </w:rPr>
      </w:pPr>
    </w:p>
    <w:p w:rsidR="00293BB9" w:rsidRPr="001332A5" w:rsidRDefault="00293BB9" w:rsidP="00B23E37">
      <w:pPr>
        <w:pStyle w:val="Nadpis3"/>
      </w:pPr>
      <w:bookmarkStart w:id="31" w:name="_Toc31788314"/>
      <w:bookmarkStart w:id="32" w:name="_Toc37853709"/>
      <w:bookmarkStart w:id="33" w:name="_Toc38045378"/>
      <w:r w:rsidRPr="001332A5">
        <w:t>Přechodné období</w:t>
      </w:r>
      <w:bookmarkEnd w:id="31"/>
      <w:bookmarkEnd w:id="32"/>
      <w:bookmarkEnd w:id="33"/>
    </w:p>
    <w:p w:rsidR="0099451B" w:rsidRDefault="00194FDC" w:rsidP="001332A5">
      <w:pPr>
        <w:spacing w:line="360" w:lineRule="auto"/>
        <w:ind w:firstLine="360"/>
        <w:rPr>
          <w:rFonts w:cs="Times New Roman"/>
          <w:szCs w:val="24"/>
        </w:rPr>
      </w:pPr>
      <w:r w:rsidRPr="001332A5">
        <w:rPr>
          <w:rFonts w:cs="Times New Roman"/>
          <w:szCs w:val="24"/>
        </w:rPr>
        <w:t xml:space="preserve">Trénink je zaměřován na regeneraci fyzických i psychických sil a vytváří se předpoklady pro zatěžování v přípravném období. Udržuje se trénovanost odlišnou sportovní činností. Často se využívají sportovní hry, plavání, kondiční gymnastika nebo běh v přírodě. Dochází k rozvoji svalstva, aby se předešlo zdravotním problémům v přípravném období </w:t>
      </w:r>
      <w:r w:rsidRPr="001332A5">
        <w:rPr>
          <w:rFonts w:cs="Times New Roman"/>
          <w:szCs w:val="24"/>
        </w:rPr>
        <w:fldChar w:fldCharType="begin" w:fldLock="1"/>
      </w:r>
      <w:r w:rsidR="0099451B" w:rsidRPr="001332A5">
        <w:rPr>
          <w:rFonts w:cs="Times New Roman"/>
          <w:szCs w:val="24"/>
        </w:rPr>
        <w:instrText>ADDIN CSL_CITATION {"citationItems":[{"id":"ITEM-1","itemData":{"ISBN":"8070337702","abstract":"1. vyd.","author":[{"dropping-particle":"","family":"Vindušková","given":"Jitka","non-dropping-particle":"","parse-names":false,"suffix":""}],"id":"ITEM-1","issued":{"date-parts":[["2003"]]},"publisher":"Olympia","title":"Abeceda atletického trenéra","type":"book"},"uris":["http://www.mendeley.com/documents/?uuid=1324ff42-e9f2-3580-aa71-0c9e9ece590d"]}],"mendeley":{"formattedCitation":"(Vindušková, 2003)","plainTextFormattedCitation":"(Vindušková, 2003)","previouslyFormattedCitation":"(Vindušková, 2003)"},"properties":{"noteIndex":0},"schema":"https://github.com/citation-style-language/schema/raw/master/csl-citation.json"}</w:instrText>
      </w:r>
      <w:r w:rsidRPr="001332A5">
        <w:rPr>
          <w:rFonts w:cs="Times New Roman"/>
          <w:szCs w:val="24"/>
        </w:rPr>
        <w:fldChar w:fldCharType="separate"/>
      </w:r>
      <w:r w:rsidRPr="001332A5">
        <w:rPr>
          <w:rFonts w:cs="Times New Roman"/>
          <w:noProof/>
          <w:szCs w:val="24"/>
        </w:rPr>
        <w:t>(Vindušková, 2003)</w:t>
      </w:r>
      <w:r w:rsidRPr="001332A5">
        <w:rPr>
          <w:rFonts w:cs="Times New Roman"/>
          <w:szCs w:val="24"/>
        </w:rPr>
        <w:fldChar w:fldCharType="end"/>
      </w:r>
      <w:r w:rsidRPr="001332A5">
        <w:rPr>
          <w:rFonts w:cs="Times New Roman"/>
          <w:szCs w:val="24"/>
        </w:rPr>
        <w:t>.</w:t>
      </w:r>
    </w:p>
    <w:p w:rsidR="00300443" w:rsidRDefault="00300443" w:rsidP="00B7005F">
      <w:pPr>
        <w:pStyle w:val="Nadpis3"/>
        <w:numPr>
          <w:ilvl w:val="0"/>
          <w:numId w:val="0"/>
        </w:numPr>
      </w:pPr>
    </w:p>
    <w:p w:rsidR="00B23E37" w:rsidRDefault="00B23E37" w:rsidP="00B23E37"/>
    <w:p w:rsidR="00B23E37" w:rsidRPr="00B23E37" w:rsidRDefault="00B23E37" w:rsidP="00B23E37"/>
    <w:p w:rsidR="000933A9" w:rsidRDefault="000933A9" w:rsidP="00B23E37">
      <w:pPr>
        <w:pStyle w:val="Nadpis2"/>
      </w:pPr>
      <w:bookmarkStart w:id="34" w:name="_Toc31788315"/>
      <w:bookmarkStart w:id="35" w:name="_Toc37853710"/>
      <w:bookmarkStart w:id="36" w:name="_Toc38045379"/>
      <w:r>
        <w:t>Atletické disciplíny</w:t>
      </w:r>
      <w:bookmarkEnd w:id="34"/>
      <w:bookmarkEnd w:id="35"/>
      <w:bookmarkEnd w:id="36"/>
    </w:p>
    <w:p w:rsidR="00F9240E" w:rsidRPr="00F9240E" w:rsidRDefault="00F9240E" w:rsidP="00F9240E"/>
    <w:p w:rsidR="00D238BA" w:rsidRDefault="00D238BA" w:rsidP="007E192B">
      <w:pPr>
        <w:spacing w:line="360" w:lineRule="auto"/>
        <w:ind w:firstLine="708"/>
        <w:rPr>
          <w:rFonts w:cs="Times New Roman"/>
          <w:szCs w:val="24"/>
        </w:rPr>
      </w:pPr>
      <w:r>
        <w:rPr>
          <w:rFonts w:cs="Times New Roman"/>
          <w:szCs w:val="24"/>
        </w:rPr>
        <w:t>Svým obsahem je atletika velmi různorodá</w:t>
      </w:r>
      <w:r w:rsidR="00397542">
        <w:rPr>
          <w:rFonts w:cs="Times New Roman"/>
          <w:szCs w:val="24"/>
        </w:rPr>
        <w:t xml:space="preserve"> a některé disciplíny se navzájem liší téměř po všech stránkách. Atletické disciplíny rozdělujeme do skupin, které si jsou příbuzné například fyziologickými nároky, technikou provádění, způsobem závodění, základní pohybovou charakteristikou apod. </w:t>
      </w:r>
    </w:p>
    <w:p w:rsidR="00D238BA" w:rsidRDefault="00742FFC" w:rsidP="007E192B">
      <w:pPr>
        <w:spacing w:line="360" w:lineRule="auto"/>
        <w:ind w:firstLine="708"/>
        <w:rPr>
          <w:rFonts w:cs="Times New Roman"/>
          <w:szCs w:val="24"/>
        </w:rPr>
      </w:pPr>
      <w:r>
        <w:rPr>
          <w:rFonts w:cs="Times New Roman"/>
          <w:szCs w:val="24"/>
        </w:rPr>
        <w:t>V lehké atletice je běh vedle samostatného uplatnění v běžeckých disciplínách, podstatnou součástí řady dalších disciplín – překážkových běhů, skoku do dálky, trojskoku, skoku o tyči a rovněž i hodu oštěpem. U všech těchto disciplín je pro dosažení co nejlepšího výkonu rozhodující rychlost běhu, která je nutně závislá na co nejekonomičtější technice běhu a na běžecké uvolněnosti</w:t>
      </w:r>
      <w:r w:rsidR="00212188">
        <w:rPr>
          <w:rFonts w:cs="Times New Roman"/>
          <w:szCs w:val="24"/>
        </w:rPr>
        <w:t xml:space="preserve"> </w:t>
      </w:r>
      <w:r w:rsidR="00212188">
        <w:rPr>
          <w:rFonts w:cs="Times New Roman"/>
          <w:szCs w:val="24"/>
        </w:rPr>
        <w:fldChar w:fldCharType="begin" w:fldLock="1"/>
      </w:r>
      <w:r w:rsidR="008974C7">
        <w:rPr>
          <w:rFonts w:cs="Times New Roman"/>
          <w:szCs w:val="24"/>
        </w:rPr>
        <w:instrText>ADDIN CSL_CITATION {"citationItems":[{"id":"ITEM-1","itemData":{"author":[{"dropping-particle":"","family":"Choutková-Cvrková","given":"B","non-dropping-particle":"","parse-names":false,"suffix":""}],"edition":"2. přeprac","id":"ITEM-1","issued":{"date-parts":[["1966"]]},"number-of-pages":"204","publisher":"Praha: Státní pedagogické nakladatelství","title":"Metodika nácviku techniky lehkoatletických disciplín","type":"book"},"uris":["http://www.mendeley.com/documents/?uuid=bc39db58-c7e4-439c-8a00-311931a870b4"]}],"mendeley":{"formattedCitation":"(Choutková-Cvrková, 1966)","plainTextFormattedCitation":"(Choutková-Cvrková, 1966)","previouslyFormattedCitation":"(Choutková-Cvrková, 1966)"},"properties":{"noteIndex":0},"schema":"https://github.com/citation-style-language/schema/raw/master/csl-citation.json"}</w:instrText>
      </w:r>
      <w:r w:rsidR="00212188">
        <w:rPr>
          <w:rFonts w:cs="Times New Roman"/>
          <w:szCs w:val="24"/>
        </w:rPr>
        <w:fldChar w:fldCharType="separate"/>
      </w:r>
      <w:r w:rsidR="00212188" w:rsidRPr="00212188">
        <w:rPr>
          <w:rFonts w:cs="Times New Roman"/>
          <w:noProof/>
          <w:szCs w:val="24"/>
        </w:rPr>
        <w:t>(Choutková-Cvrková, 1966)</w:t>
      </w:r>
      <w:r w:rsidR="00212188">
        <w:rPr>
          <w:rFonts w:cs="Times New Roman"/>
          <w:szCs w:val="24"/>
        </w:rPr>
        <w:fldChar w:fldCharType="end"/>
      </w:r>
      <w:r>
        <w:rPr>
          <w:rFonts w:cs="Times New Roman"/>
          <w:szCs w:val="24"/>
        </w:rPr>
        <w:t xml:space="preserve">.  </w:t>
      </w:r>
    </w:p>
    <w:p w:rsidR="00F9240E" w:rsidRDefault="00F9240E" w:rsidP="00742FFC">
      <w:pPr>
        <w:spacing w:line="360" w:lineRule="auto"/>
        <w:rPr>
          <w:rFonts w:cs="Times New Roman"/>
          <w:szCs w:val="24"/>
        </w:rPr>
      </w:pPr>
    </w:p>
    <w:p w:rsidR="00F9240E" w:rsidRPr="00F9240E" w:rsidRDefault="000933A9" w:rsidP="00B23E37">
      <w:pPr>
        <w:pStyle w:val="Nadpis3"/>
      </w:pPr>
      <w:bookmarkStart w:id="37" w:name="_Toc31788316"/>
      <w:bookmarkStart w:id="38" w:name="_Toc37853711"/>
      <w:bookmarkStart w:id="39" w:name="_Toc38045380"/>
      <w:r>
        <w:t>Sprinty</w:t>
      </w:r>
      <w:bookmarkEnd w:id="37"/>
      <w:bookmarkEnd w:id="38"/>
      <w:bookmarkEnd w:id="39"/>
    </w:p>
    <w:p w:rsidR="00397542" w:rsidRDefault="000933A9" w:rsidP="007E192B">
      <w:pPr>
        <w:spacing w:line="360" w:lineRule="auto"/>
        <w:ind w:firstLine="708"/>
        <w:rPr>
          <w:rFonts w:cs="Times New Roman"/>
          <w:szCs w:val="24"/>
        </w:rPr>
      </w:pPr>
      <w:r>
        <w:rPr>
          <w:rFonts w:cs="Times New Roman"/>
          <w:szCs w:val="24"/>
        </w:rPr>
        <w:t xml:space="preserve">U staršího žactva (tj. </w:t>
      </w:r>
      <w:r w:rsidR="002A4E21">
        <w:rPr>
          <w:rFonts w:cs="Times New Roman"/>
          <w:szCs w:val="24"/>
        </w:rPr>
        <w:t>v</w:t>
      </w:r>
      <w:r w:rsidR="008974C7">
        <w:rPr>
          <w:rFonts w:cs="Times New Roman"/>
          <w:szCs w:val="24"/>
        </w:rPr>
        <w:t>ěk 14-15 let</w:t>
      </w:r>
      <w:r w:rsidR="004E5F56">
        <w:rPr>
          <w:rFonts w:cs="Times New Roman"/>
          <w:szCs w:val="24"/>
        </w:rPr>
        <w:t>) se závodí v</w:t>
      </w:r>
      <w:r w:rsidR="002A4E21">
        <w:rPr>
          <w:rFonts w:cs="Times New Roman"/>
          <w:szCs w:val="24"/>
        </w:rPr>
        <w:t xml:space="preserve"> hladkém</w:t>
      </w:r>
      <w:r w:rsidR="004E5F56">
        <w:rPr>
          <w:rFonts w:cs="Times New Roman"/>
          <w:szCs w:val="24"/>
        </w:rPr>
        <w:t xml:space="preserve"> sprintu na 60, 150 a 300 m</w:t>
      </w:r>
      <w:r w:rsidR="00212188">
        <w:rPr>
          <w:rFonts w:cs="Times New Roman"/>
          <w:szCs w:val="24"/>
        </w:rPr>
        <w:t xml:space="preserve">, </w:t>
      </w:r>
      <w:r w:rsidR="002A4E21">
        <w:rPr>
          <w:rFonts w:cs="Times New Roman"/>
          <w:szCs w:val="24"/>
        </w:rPr>
        <w:t>překážkovém sprintu na</w:t>
      </w:r>
      <w:r w:rsidR="00397542">
        <w:rPr>
          <w:rFonts w:cs="Times New Roman"/>
          <w:szCs w:val="24"/>
        </w:rPr>
        <w:t xml:space="preserve"> 60, </w:t>
      </w:r>
      <w:r w:rsidR="008974C7">
        <w:rPr>
          <w:rFonts w:cs="Times New Roman"/>
          <w:szCs w:val="24"/>
        </w:rPr>
        <w:t xml:space="preserve">100 a 200 </w:t>
      </w:r>
      <w:r w:rsidR="002A4E21">
        <w:rPr>
          <w:rFonts w:cs="Times New Roman"/>
          <w:szCs w:val="24"/>
        </w:rPr>
        <w:t>m př</w:t>
      </w:r>
      <w:r w:rsidR="008974C7">
        <w:rPr>
          <w:rFonts w:cs="Times New Roman"/>
          <w:szCs w:val="24"/>
        </w:rPr>
        <w:t>.</w:t>
      </w:r>
      <w:r w:rsidR="00212188">
        <w:rPr>
          <w:rFonts w:cs="Times New Roman"/>
          <w:szCs w:val="24"/>
        </w:rPr>
        <w:t xml:space="preserve"> a ve štafetovém běhu 4x</w:t>
      </w:r>
      <w:r w:rsidR="00397542">
        <w:rPr>
          <w:rFonts w:cs="Times New Roman"/>
          <w:szCs w:val="24"/>
        </w:rPr>
        <w:t>6</w:t>
      </w:r>
      <w:r w:rsidR="00212188">
        <w:rPr>
          <w:rFonts w:cs="Times New Roman"/>
          <w:szCs w:val="24"/>
        </w:rPr>
        <w:t>0 m</w:t>
      </w:r>
      <w:r w:rsidR="00397542">
        <w:rPr>
          <w:rFonts w:cs="Times New Roman"/>
          <w:szCs w:val="24"/>
        </w:rPr>
        <w:t xml:space="preserve"> a 3x300 m</w:t>
      </w:r>
      <w:r w:rsidR="004E5F56">
        <w:rPr>
          <w:rFonts w:cs="Times New Roman"/>
          <w:szCs w:val="24"/>
        </w:rPr>
        <w:t xml:space="preserve">. </w:t>
      </w:r>
      <w:r w:rsidR="009165BC">
        <w:rPr>
          <w:rFonts w:cs="Times New Roman"/>
          <w:szCs w:val="24"/>
        </w:rPr>
        <w:t>„</w:t>
      </w:r>
      <w:r w:rsidR="004E5F56">
        <w:rPr>
          <w:rFonts w:cs="Times New Roman"/>
          <w:szCs w:val="24"/>
        </w:rPr>
        <w:t>Závod ve sprintu je pohybová činnost prováděná s maximálním úsilím</w:t>
      </w:r>
      <w:r w:rsidR="002A4E21">
        <w:rPr>
          <w:rFonts w:cs="Times New Roman"/>
          <w:szCs w:val="24"/>
        </w:rPr>
        <w:t>. C</w:t>
      </w:r>
      <w:r w:rsidR="004E5F56">
        <w:rPr>
          <w:rFonts w:cs="Times New Roman"/>
          <w:szCs w:val="24"/>
        </w:rPr>
        <w:t xml:space="preserve">ílem závodníka je udržet maximální či </w:t>
      </w:r>
      <w:proofErr w:type="spellStart"/>
      <w:r w:rsidR="004E5F56">
        <w:rPr>
          <w:rFonts w:cs="Times New Roman"/>
          <w:szCs w:val="24"/>
        </w:rPr>
        <w:t>submaximální</w:t>
      </w:r>
      <w:proofErr w:type="spellEnd"/>
      <w:r w:rsidR="004E5F56">
        <w:rPr>
          <w:rFonts w:cs="Times New Roman"/>
          <w:szCs w:val="24"/>
        </w:rPr>
        <w:t xml:space="preserve"> rychlost v průběhu celého závodu</w:t>
      </w:r>
      <w:r w:rsidR="009165BC">
        <w:rPr>
          <w:rFonts w:cs="Times New Roman"/>
          <w:szCs w:val="24"/>
        </w:rPr>
        <w:t>“</w:t>
      </w:r>
      <w:r w:rsidR="00A37E56">
        <w:rPr>
          <w:rFonts w:cs="Times New Roman"/>
          <w:szCs w:val="24"/>
        </w:rPr>
        <w:t xml:space="preserve"> </w:t>
      </w:r>
      <w:r w:rsidR="00A37E56">
        <w:rPr>
          <w:rFonts w:cs="Times New Roman"/>
          <w:szCs w:val="24"/>
        </w:rPr>
        <w:fldChar w:fldCharType="begin" w:fldLock="1"/>
      </w:r>
      <w:r w:rsidR="00662456">
        <w:rPr>
          <w:rFonts w:cs="Times New Roman"/>
          <w:szCs w:val="24"/>
        </w:rPr>
        <w:instrText>ADDIN CSL_CITATION {"citationItems":[{"id":"ITEM-1","itemData":{"author":[{"dropping-particle":"","family":"Bureš","given":"M.","non-dropping-particle":"","parse-names":false,"suffix":""}],"id":"ITEM-1","issued":{"date-parts":[["1972"]]},"number-of-pages":"172","publisher":"Praha: Státní pedagogické nakladatelství","title":"Kruhový trénink v lehké atletice","type":"book"},"uris":["http://www.mendeley.com/documents/?uuid=d23ec5fd-5b79-4e4f-892d-678342d007ae"]}],"mendeley":{"formattedCitation":"(Bureš, 1972)","manualFormatting":"(Bureš, 1972, 12)","plainTextFormattedCitation":"(Bureš, 1972)","previouslyFormattedCitation":"(Bureš, 1972)"},"properties":{"noteIndex":0},"schema":"https://github.com/citation-style-language/schema/raw/master/csl-citation.json"}</w:instrText>
      </w:r>
      <w:r w:rsidR="00A37E56">
        <w:rPr>
          <w:rFonts w:cs="Times New Roman"/>
          <w:szCs w:val="24"/>
        </w:rPr>
        <w:fldChar w:fldCharType="separate"/>
      </w:r>
      <w:r w:rsidR="00A702DB" w:rsidRPr="00A702DB">
        <w:rPr>
          <w:rFonts w:cs="Times New Roman"/>
          <w:noProof/>
          <w:szCs w:val="24"/>
        </w:rPr>
        <w:t>(Bureš, 1972</w:t>
      </w:r>
      <w:r w:rsidR="00A702DB">
        <w:rPr>
          <w:rFonts w:cs="Times New Roman"/>
          <w:noProof/>
          <w:szCs w:val="24"/>
        </w:rPr>
        <w:t>, 12</w:t>
      </w:r>
      <w:r w:rsidR="00A702DB" w:rsidRPr="00A702DB">
        <w:rPr>
          <w:rFonts w:cs="Times New Roman"/>
          <w:noProof/>
          <w:szCs w:val="24"/>
        </w:rPr>
        <w:t>)</w:t>
      </w:r>
      <w:r w:rsidR="00A37E56">
        <w:rPr>
          <w:rFonts w:cs="Times New Roman"/>
          <w:szCs w:val="24"/>
        </w:rPr>
        <w:fldChar w:fldCharType="end"/>
      </w:r>
      <w:r w:rsidR="004E5F56">
        <w:rPr>
          <w:rFonts w:cs="Times New Roman"/>
          <w:szCs w:val="24"/>
        </w:rPr>
        <w:t>.</w:t>
      </w:r>
      <w:r w:rsidR="00A37E56">
        <w:rPr>
          <w:rFonts w:cs="Times New Roman"/>
          <w:szCs w:val="24"/>
        </w:rPr>
        <w:t xml:space="preserve"> </w:t>
      </w:r>
      <w:r w:rsidR="009165BC">
        <w:rPr>
          <w:rFonts w:cs="Times New Roman"/>
          <w:szCs w:val="24"/>
        </w:rPr>
        <w:t>„</w:t>
      </w:r>
      <w:r w:rsidR="00A37E56">
        <w:rPr>
          <w:rFonts w:cs="Times New Roman"/>
          <w:szCs w:val="24"/>
        </w:rPr>
        <w:t>Zdrojem energie pro svalovou činnost ve sprintech je ATP, jehož zásoba ve svalech stačí na několik málo sekund</w:t>
      </w:r>
      <w:r w:rsidR="009165BC">
        <w:rPr>
          <w:rFonts w:cs="Times New Roman"/>
          <w:szCs w:val="24"/>
        </w:rPr>
        <w:t>“</w:t>
      </w:r>
      <w:r w:rsidR="00A37E56">
        <w:rPr>
          <w:rFonts w:cs="Times New Roman"/>
          <w:szCs w:val="24"/>
        </w:rPr>
        <w:t xml:space="preserve"> </w:t>
      </w:r>
      <w:r w:rsidR="00A37E56">
        <w:rPr>
          <w:rFonts w:cs="Times New Roman"/>
          <w:szCs w:val="24"/>
        </w:rPr>
        <w:fldChar w:fldCharType="begin" w:fldLock="1"/>
      </w:r>
      <w:r w:rsidR="00662456">
        <w:rPr>
          <w:rFonts w:cs="Times New Roman"/>
          <w:szCs w:val="24"/>
        </w:rPr>
        <w:instrText>ADDIN CSL_CITATION {"citationItems":[{"id":"ITEM-1","itemData":{"ISBN":"8070337702","abstract":"1. vyd.","author":[{"dropping-particle":"","family":"Vindušková","given":"Jitka","non-dropping-particle":"","parse-names":false,"suffix":""}],"id":"ITEM-1","issued":{"date-parts":[["2003"]]},"publisher":"Olympia","title":"Abeceda atletického trenéra","type":"book"},"uris":["http://www.mendeley.com/documents/?uuid=1324ff42-e9f2-3580-aa71-0c9e9ece590d"]}],"mendeley":{"formattedCitation":"(Vindušková, 2003)","manualFormatting":"(Vindušková, 2003, 110)","plainTextFormattedCitation":"(Vindušková, 2003)","previouslyFormattedCitation":"(Vindušková, 2003)"},"properties":{"noteIndex":0},"schema":"https://github.com/citation-style-language/schema/raw/master/csl-citation.json"}</w:instrText>
      </w:r>
      <w:r w:rsidR="00A37E56">
        <w:rPr>
          <w:rFonts w:cs="Times New Roman"/>
          <w:szCs w:val="24"/>
        </w:rPr>
        <w:fldChar w:fldCharType="separate"/>
      </w:r>
      <w:r w:rsidR="00A702DB" w:rsidRPr="00A702DB">
        <w:rPr>
          <w:rFonts w:cs="Times New Roman"/>
          <w:noProof/>
          <w:szCs w:val="24"/>
        </w:rPr>
        <w:t>(Vindušková, 2003</w:t>
      </w:r>
      <w:r w:rsidR="00A702DB">
        <w:rPr>
          <w:rFonts w:cs="Times New Roman"/>
          <w:noProof/>
          <w:szCs w:val="24"/>
        </w:rPr>
        <w:t>, 110</w:t>
      </w:r>
      <w:r w:rsidR="00A702DB" w:rsidRPr="00A702DB">
        <w:rPr>
          <w:rFonts w:cs="Times New Roman"/>
          <w:noProof/>
          <w:szCs w:val="24"/>
        </w:rPr>
        <w:t>)</w:t>
      </w:r>
      <w:r w:rsidR="00A37E56">
        <w:rPr>
          <w:rFonts w:cs="Times New Roman"/>
          <w:szCs w:val="24"/>
        </w:rPr>
        <w:fldChar w:fldCharType="end"/>
      </w:r>
      <w:r w:rsidR="00A37E56">
        <w:rPr>
          <w:rFonts w:cs="Times New Roman"/>
          <w:szCs w:val="24"/>
        </w:rPr>
        <w:t>.</w:t>
      </w:r>
      <w:r w:rsidR="004E5F56">
        <w:rPr>
          <w:rFonts w:cs="Times New Roman"/>
          <w:szCs w:val="24"/>
        </w:rPr>
        <w:t xml:space="preserve"> Tato činnost je anaerobní a vzniká vysoký kyslíkový dluh</w:t>
      </w:r>
      <w:r w:rsidR="002A4E21">
        <w:rPr>
          <w:rFonts w:cs="Times New Roman"/>
          <w:szCs w:val="24"/>
        </w:rPr>
        <w:t>. B</w:t>
      </w:r>
      <w:r w:rsidR="004E5F56">
        <w:rPr>
          <w:rFonts w:cs="Times New Roman"/>
          <w:szCs w:val="24"/>
        </w:rPr>
        <w:t>iochemickou cestou se pak velmi rychle zvyšuje svalová a nervová únava a schopnost organismu k práci rychle klesá.</w:t>
      </w:r>
      <w:r w:rsidR="00A37E56">
        <w:rPr>
          <w:rFonts w:cs="Times New Roman"/>
          <w:szCs w:val="24"/>
        </w:rPr>
        <w:t xml:space="preserve"> Dle Vinduškové (2003) při nedostatku vzniká velký kyslíkový deficit dosahující až 95 % kyslíkové poptávky.</w:t>
      </w:r>
      <w:r w:rsidR="004E5F56">
        <w:rPr>
          <w:rFonts w:cs="Times New Roman"/>
          <w:szCs w:val="24"/>
        </w:rPr>
        <w:t xml:space="preserve"> </w:t>
      </w:r>
      <w:r w:rsidR="009165BC">
        <w:rPr>
          <w:rFonts w:cs="Times New Roman"/>
          <w:szCs w:val="24"/>
        </w:rPr>
        <w:t>„</w:t>
      </w:r>
      <w:r w:rsidR="004E5F56">
        <w:rPr>
          <w:rFonts w:cs="Times New Roman"/>
          <w:szCs w:val="24"/>
        </w:rPr>
        <w:t>Je nutné, aby po činnosti, prováděné s maximálním úsilím, následovala vždy taková přestávka pro zotavení, která by umožňovala obnovu pracovní schopnosti</w:t>
      </w:r>
      <w:r w:rsidR="009165BC">
        <w:rPr>
          <w:rFonts w:cs="Times New Roman"/>
          <w:szCs w:val="24"/>
        </w:rPr>
        <w:t>“</w:t>
      </w:r>
      <w:r w:rsidR="00FA050E">
        <w:rPr>
          <w:rFonts w:cs="Times New Roman"/>
          <w:szCs w:val="24"/>
        </w:rPr>
        <w:t xml:space="preserve"> </w:t>
      </w:r>
      <w:r w:rsidR="003C6FC9">
        <w:rPr>
          <w:rFonts w:cs="Times New Roman"/>
          <w:szCs w:val="24"/>
        </w:rPr>
        <w:fldChar w:fldCharType="begin" w:fldLock="1"/>
      </w:r>
      <w:r w:rsidR="00662456">
        <w:rPr>
          <w:rFonts w:cs="Times New Roman"/>
          <w:szCs w:val="24"/>
        </w:rPr>
        <w:instrText>ADDIN CSL_CITATION {"citationItems":[{"id":"ITEM-1","itemData":{"author":[{"dropping-particle":"","family":"Bureš","given":"M.","non-dropping-particle":"","parse-names":false,"suffix":""}],"id":"ITEM-1","issued":{"date-parts":[["1972"]]},"number-of-pages":"172","publisher":"Praha: Státní pedagogické nakladatelství","title":"Kruhový trénink v lehké atletice","type":"book"},"uris":["http://www.mendeley.com/documents/?uuid=d23ec5fd-5b79-4e4f-892d-678342d007ae"]}],"mendeley":{"formattedCitation":"(Bureš, 1972)","manualFormatting":"(Bureš, 1972, 13)","plainTextFormattedCitation":"(Bureš, 1972)","previouslyFormattedCitation":"(Bureš, 1972)"},"properties":{"noteIndex":0},"schema":"https://github.com/citation-style-language/schema/raw/master/csl-citation.json"}</w:instrText>
      </w:r>
      <w:r w:rsidR="003C6FC9">
        <w:rPr>
          <w:rFonts w:cs="Times New Roman"/>
          <w:szCs w:val="24"/>
        </w:rPr>
        <w:fldChar w:fldCharType="separate"/>
      </w:r>
      <w:r w:rsidR="00A702DB" w:rsidRPr="00A702DB">
        <w:rPr>
          <w:rFonts w:cs="Times New Roman"/>
          <w:noProof/>
          <w:szCs w:val="24"/>
        </w:rPr>
        <w:t>(Bureš, 1972</w:t>
      </w:r>
      <w:r w:rsidR="00A702DB">
        <w:rPr>
          <w:rFonts w:cs="Times New Roman"/>
          <w:noProof/>
          <w:szCs w:val="24"/>
        </w:rPr>
        <w:t>, 13</w:t>
      </w:r>
      <w:r w:rsidR="00A702DB" w:rsidRPr="00A702DB">
        <w:rPr>
          <w:rFonts w:cs="Times New Roman"/>
          <w:noProof/>
          <w:szCs w:val="24"/>
        </w:rPr>
        <w:t>)</w:t>
      </w:r>
      <w:r w:rsidR="003C6FC9">
        <w:rPr>
          <w:rFonts w:cs="Times New Roman"/>
          <w:szCs w:val="24"/>
        </w:rPr>
        <w:fldChar w:fldCharType="end"/>
      </w:r>
      <w:r w:rsidR="004E5F56">
        <w:rPr>
          <w:rFonts w:cs="Times New Roman"/>
          <w:szCs w:val="24"/>
        </w:rPr>
        <w:t xml:space="preserve">. </w:t>
      </w:r>
    </w:p>
    <w:p w:rsidR="00300443" w:rsidRDefault="00397542" w:rsidP="007E192B">
      <w:pPr>
        <w:spacing w:line="360" w:lineRule="auto"/>
        <w:ind w:firstLine="708"/>
        <w:rPr>
          <w:rFonts w:cs="Times New Roman"/>
          <w:szCs w:val="24"/>
        </w:rPr>
      </w:pPr>
      <w:r>
        <w:rPr>
          <w:rFonts w:cs="Times New Roman"/>
          <w:szCs w:val="24"/>
        </w:rPr>
        <w:t xml:space="preserve">Z hlediska somatotypu a tělesné stavby jsou i mezi sprintery poměrně velké rozdíly. Obecně ale sprinter musí být rychlý. Rychlostní předpoklady jsou dány geneticky, a to poměrem červených a bílých svalových vláken. </w:t>
      </w:r>
      <w:r w:rsidR="003C6FC9">
        <w:rPr>
          <w:rFonts w:cs="Times New Roman"/>
          <w:szCs w:val="24"/>
        </w:rPr>
        <w:br/>
      </w:r>
      <w:r w:rsidR="00A37E56">
        <w:rPr>
          <w:rFonts w:cs="Times New Roman"/>
          <w:szCs w:val="24"/>
        </w:rPr>
        <w:t>Hladké</w:t>
      </w:r>
      <w:r w:rsidR="003C6FC9">
        <w:rPr>
          <w:rFonts w:cs="Times New Roman"/>
          <w:szCs w:val="24"/>
        </w:rPr>
        <w:t xml:space="preserve"> </w:t>
      </w:r>
      <w:r w:rsidR="00A37E56">
        <w:rPr>
          <w:rFonts w:cs="Times New Roman"/>
          <w:szCs w:val="24"/>
        </w:rPr>
        <w:t>i</w:t>
      </w:r>
      <w:r w:rsidR="003C6FC9">
        <w:rPr>
          <w:rFonts w:cs="Times New Roman"/>
          <w:szCs w:val="24"/>
        </w:rPr>
        <w:t xml:space="preserve"> překážkové sprinty jsou řazeny </w:t>
      </w:r>
      <w:r w:rsidR="00A37E56">
        <w:rPr>
          <w:rFonts w:cs="Times New Roman"/>
          <w:szCs w:val="24"/>
        </w:rPr>
        <w:t>k typu rychlostně-silových disciplín. O úrovni sprinterského výkonu rozhoduje různou měrou</w:t>
      </w:r>
      <w:r w:rsidR="00D87DAD">
        <w:rPr>
          <w:rFonts w:cs="Times New Roman"/>
          <w:szCs w:val="24"/>
        </w:rPr>
        <w:t xml:space="preserve">, </w:t>
      </w:r>
      <w:r w:rsidR="00A37E56">
        <w:rPr>
          <w:rFonts w:cs="Times New Roman"/>
          <w:szCs w:val="24"/>
        </w:rPr>
        <w:t>podle délky tratě</w:t>
      </w:r>
      <w:r w:rsidR="00D87DAD">
        <w:rPr>
          <w:rFonts w:cs="Times New Roman"/>
          <w:szCs w:val="24"/>
        </w:rPr>
        <w:t xml:space="preserve">, </w:t>
      </w:r>
      <w:r w:rsidR="00A37E56">
        <w:rPr>
          <w:rFonts w:cs="Times New Roman"/>
          <w:szCs w:val="24"/>
        </w:rPr>
        <w:t xml:space="preserve">startovní akcelerace, maximální rychlost a rychlostí vytrvalost. Překážkové sprinty jsou řazené mezi </w:t>
      </w:r>
      <w:proofErr w:type="spellStart"/>
      <w:r w:rsidR="00A37E56">
        <w:rPr>
          <w:rFonts w:cs="Times New Roman"/>
          <w:szCs w:val="24"/>
        </w:rPr>
        <w:lastRenderedPageBreak/>
        <w:t>technicko-sprinterské</w:t>
      </w:r>
      <w:proofErr w:type="spellEnd"/>
      <w:r w:rsidR="00A37E56">
        <w:rPr>
          <w:rFonts w:cs="Times New Roman"/>
          <w:szCs w:val="24"/>
        </w:rPr>
        <w:t xml:space="preserve"> disciplíny, ve kterých se na výkonu podílí sportovní dovednost a výkon v hladkém sprintu. Z hlediska pohybové struktury se jedná u hladkého sprintu o pohyb cyklický, u překážkového běhu se jedná o pohyb kombinovaný – cyklický pohyb je přerušován acyklickým pohybem při přeběhu každé překážky.</w:t>
      </w:r>
      <w:r w:rsidR="002A4E21">
        <w:rPr>
          <w:rFonts w:cs="Times New Roman"/>
          <w:szCs w:val="24"/>
        </w:rPr>
        <w:t xml:space="preserve"> </w:t>
      </w:r>
    </w:p>
    <w:p w:rsidR="002A4E21" w:rsidRDefault="002A4E21" w:rsidP="007E192B">
      <w:pPr>
        <w:spacing w:line="360" w:lineRule="auto"/>
        <w:ind w:firstLine="708"/>
        <w:rPr>
          <w:rFonts w:cs="Times New Roman"/>
          <w:szCs w:val="24"/>
        </w:rPr>
      </w:pPr>
      <w:r>
        <w:rPr>
          <w:rFonts w:cs="Times New Roman"/>
          <w:szCs w:val="24"/>
        </w:rPr>
        <w:t xml:space="preserve">K osvojení techniky krátkého sprintu na celé trati je potřeba vysoká úroveň rychlostních schopností, rychlostní vytrvalosti, explozivní silové schopnosti a odrazové síly. </w:t>
      </w:r>
    </w:p>
    <w:p w:rsidR="00F9240E" w:rsidRDefault="00F9240E" w:rsidP="00A37E56">
      <w:pPr>
        <w:spacing w:line="360" w:lineRule="auto"/>
        <w:rPr>
          <w:rFonts w:cs="Times New Roman"/>
          <w:szCs w:val="24"/>
        </w:rPr>
      </w:pPr>
    </w:p>
    <w:p w:rsidR="00F9240E" w:rsidRPr="00F9240E" w:rsidRDefault="00397542" w:rsidP="00260F57">
      <w:pPr>
        <w:pStyle w:val="Nadpis3"/>
      </w:pPr>
      <w:bookmarkStart w:id="40" w:name="_Toc31788317"/>
      <w:bookmarkStart w:id="41" w:name="_Toc37853712"/>
      <w:bookmarkStart w:id="42" w:name="_Toc38045381"/>
      <w:r>
        <w:t>Běhy a chůze</w:t>
      </w:r>
      <w:bookmarkEnd w:id="40"/>
      <w:bookmarkEnd w:id="41"/>
      <w:bookmarkEnd w:id="42"/>
    </w:p>
    <w:p w:rsidR="007E192B" w:rsidRDefault="00397542" w:rsidP="007E192B">
      <w:pPr>
        <w:spacing w:line="360" w:lineRule="auto"/>
        <w:ind w:firstLine="708"/>
        <w:rPr>
          <w:rFonts w:cs="Times New Roman"/>
          <w:szCs w:val="24"/>
        </w:rPr>
      </w:pPr>
      <w:r>
        <w:rPr>
          <w:rFonts w:cs="Times New Roman"/>
          <w:szCs w:val="24"/>
        </w:rPr>
        <w:t>Jedná se o vzdálenosti delší než 400 m, tzv. běhy na střední a delší tratě</w:t>
      </w:r>
      <w:r w:rsidR="00FC6022">
        <w:rPr>
          <w:rFonts w:cs="Times New Roman"/>
          <w:szCs w:val="24"/>
        </w:rPr>
        <w:t xml:space="preserve">, a k nim přiřazovaná chůze. Jedná se o vytrvalostní výkony. </w:t>
      </w:r>
      <w:r w:rsidR="001A5FE2" w:rsidRPr="001A5FE2">
        <w:rPr>
          <w:rFonts w:cs="Times New Roman"/>
          <w:szCs w:val="24"/>
        </w:rPr>
        <w:t>U středních tratí je hospodárnos</w:t>
      </w:r>
      <w:r w:rsidR="001A5FE2">
        <w:rPr>
          <w:rFonts w:cs="Times New Roman"/>
          <w:szCs w:val="24"/>
        </w:rPr>
        <w:t>t běhu stejně důležitá jako jeho účinnost. Avšak u dlouhých tratí je</w:t>
      </w:r>
      <w:r w:rsidR="00D87DAD">
        <w:rPr>
          <w:rFonts w:cs="Times New Roman"/>
          <w:szCs w:val="24"/>
        </w:rPr>
        <w:t xml:space="preserve">, dle Jeřábka (2008) </w:t>
      </w:r>
      <w:r w:rsidR="001A5FE2">
        <w:rPr>
          <w:rFonts w:cs="Times New Roman"/>
          <w:szCs w:val="24"/>
        </w:rPr>
        <w:t>nejdůležitější hospodárnost pohybu. Délka kroku a tempo (frekvence kroků) závisí na individuálních zvláštnostech běžců a jsou rozdílné. V běhu na střední či dlouhé trati se používá švihového kroku. Běžec tak může dělat delší kroky, lépe využívat setrvačnosti pohybu a mít delší období pro uvolnění hlavních svalových skupin. Uvolnění zaručuje svalstvu hodnotný odpočinek, zlepšuje přítok arteriální krve</w:t>
      </w:r>
      <w:r w:rsidR="0015577F">
        <w:rPr>
          <w:rFonts w:cs="Times New Roman"/>
          <w:szCs w:val="24"/>
        </w:rPr>
        <w:t xml:space="preserve">, </w:t>
      </w:r>
      <w:r w:rsidR="001A5FE2">
        <w:rPr>
          <w:rFonts w:cs="Times New Roman"/>
          <w:szCs w:val="24"/>
        </w:rPr>
        <w:t xml:space="preserve">usnadňuje natažení </w:t>
      </w:r>
      <w:r w:rsidR="0015577F">
        <w:rPr>
          <w:rFonts w:cs="Times New Roman"/>
          <w:szCs w:val="24"/>
        </w:rPr>
        <w:t>svalů před jejich pracovním momentem a tím vytváří lepší podmínky pro jejich účinné využití v průběhu odrazu</w:t>
      </w:r>
      <w:r w:rsidR="0039120B">
        <w:rPr>
          <w:rFonts w:cs="Times New Roman"/>
          <w:szCs w:val="24"/>
        </w:rPr>
        <w:t xml:space="preserve"> </w:t>
      </w:r>
      <w:r w:rsidR="0039120B">
        <w:rPr>
          <w:rFonts w:cs="Times New Roman"/>
          <w:szCs w:val="24"/>
        </w:rPr>
        <w:fldChar w:fldCharType="begin" w:fldLock="1"/>
      </w:r>
      <w:r w:rsidR="0039120B">
        <w:rPr>
          <w:rFonts w:cs="Times New Roman"/>
          <w:szCs w:val="24"/>
        </w:rPr>
        <w:instrText>ADDIN CSL_CITATION {"citationItems":[{"id":"ITEM-1","itemData":{"author":[{"dropping-particle":"","family":"Vasiljev, G. V., &amp; Ozolin","given":"N. G.","non-dropping-particle":"","parse-names":false,"suffix":""}],"edition":"1. vydání","id":"ITEM-1","issued":{"date-parts":[["1957"]]},"number-of-pages":"288","publisher":"Praha: Sportovní a turistické nakladatelství.","title":"Lehká atletika (I. vydání, Vol. Díl druhý)","type":"book"},"uris":["http://www.mendeley.com/documents/?uuid=1958ee96-4e30-41e8-b3a6-5f084bf0480e"]}],"mendeley":{"formattedCitation":"(Vasiljev, G. V., &amp; Ozolin, 1957)","manualFormatting":"(Vasiljev &amp; Ozolin,  1957)","plainTextFormattedCitation":"(Vasiljev, G. V., &amp; Ozolin, 1957)","previouslyFormattedCitation":"(Vasiljev, G. V., &amp; Ozolin, 1957)"},"properties":{"noteIndex":0},"schema":"https://github.com/citation-style-language/schema/raw/master/csl-citation.json"}</w:instrText>
      </w:r>
      <w:r w:rsidR="0039120B">
        <w:rPr>
          <w:rFonts w:cs="Times New Roman"/>
          <w:szCs w:val="24"/>
        </w:rPr>
        <w:fldChar w:fldCharType="separate"/>
      </w:r>
      <w:r w:rsidR="0039120B" w:rsidRPr="0039120B">
        <w:rPr>
          <w:rFonts w:cs="Times New Roman"/>
          <w:noProof/>
          <w:szCs w:val="24"/>
        </w:rPr>
        <w:t>(Vasiljev &amp; Ozolin,</w:t>
      </w:r>
      <w:r w:rsidR="0039120B">
        <w:rPr>
          <w:rFonts w:cs="Times New Roman"/>
          <w:noProof/>
          <w:szCs w:val="24"/>
        </w:rPr>
        <w:t xml:space="preserve"> </w:t>
      </w:r>
      <w:r w:rsidR="0039120B" w:rsidRPr="0039120B">
        <w:rPr>
          <w:rFonts w:cs="Times New Roman"/>
          <w:noProof/>
          <w:szCs w:val="24"/>
        </w:rPr>
        <w:t xml:space="preserve"> 1957)</w:t>
      </w:r>
      <w:r w:rsidR="0039120B">
        <w:rPr>
          <w:rFonts w:cs="Times New Roman"/>
          <w:szCs w:val="24"/>
        </w:rPr>
        <w:fldChar w:fldCharType="end"/>
      </w:r>
      <w:r w:rsidR="0015577F">
        <w:rPr>
          <w:rFonts w:cs="Times New Roman"/>
          <w:szCs w:val="24"/>
        </w:rPr>
        <w:t xml:space="preserve">. </w:t>
      </w:r>
      <w:r w:rsidR="00FC6022">
        <w:rPr>
          <w:rFonts w:cs="Times New Roman"/>
          <w:szCs w:val="24"/>
        </w:rPr>
        <w:t xml:space="preserve">U chůze je při dodržení pravidel limitována délka kroku (nesmí se vyskytovat letová fáze, a tak je maximální délka kroku omezena) a jedná se tedy o udržení co nejvyšší frekvence po co nejdelší dobu. </w:t>
      </w:r>
      <w:r w:rsidR="007E192B">
        <w:rPr>
          <w:rFonts w:cs="Times New Roman"/>
          <w:szCs w:val="24"/>
        </w:rPr>
        <w:t xml:space="preserve"> </w:t>
      </w:r>
    </w:p>
    <w:p w:rsidR="007E192B" w:rsidRDefault="007E192B" w:rsidP="007E192B">
      <w:pPr>
        <w:spacing w:line="360" w:lineRule="auto"/>
        <w:ind w:firstLine="708"/>
        <w:rPr>
          <w:rFonts w:cs="Times New Roman"/>
          <w:szCs w:val="24"/>
        </w:rPr>
      </w:pPr>
      <w:r>
        <w:rPr>
          <w:rFonts w:cs="Times New Roman"/>
          <w:szCs w:val="24"/>
        </w:rPr>
        <w:t xml:space="preserve"> </w:t>
      </w:r>
      <w:r w:rsidR="00FC6022">
        <w:rPr>
          <w:rFonts w:cs="Times New Roman"/>
          <w:szCs w:val="24"/>
        </w:rPr>
        <w:t xml:space="preserve">Vytrvalost je opět </w:t>
      </w:r>
      <w:r w:rsidR="0039120B">
        <w:rPr>
          <w:rFonts w:cs="Times New Roman"/>
          <w:szCs w:val="24"/>
        </w:rPr>
        <w:t xml:space="preserve">silně </w:t>
      </w:r>
      <w:r w:rsidR="00FC6022">
        <w:rPr>
          <w:rFonts w:cs="Times New Roman"/>
          <w:szCs w:val="24"/>
        </w:rPr>
        <w:t xml:space="preserve">podmíněna geneticky, ale dá se velmi dobře rozvíjet tréninkem. Výhodou jsou větší tělesná výška a delší dolní končetiny, ale v dlouhých bězích se prosazují i vytrvalci menších postav. Rozhodující je ekonomika jejich běhu. Ve složení svalů převažují tzv. pomalá svalová vlákna, jejichž podíl může činit až okolo 90 %. </w:t>
      </w:r>
    </w:p>
    <w:p w:rsidR="00FC6022" w:rsidRDefault="0015577F" w:rsidP="007E192B">
      <w:pPr>
        <w:spacing w:line="360" w:lineRule="auto"/>
        <w:ind w:firstLine="708"/>
        <w:rPr>
          <w:rFonts w:cs="Times New Roman"/>
          <w:szCs w:val="24"/>
        </w:rPr>
      </w:pPr>
      <w:r>
        <w:rPr>
          <w:rFonts w:cs="Times New Roman"/>
          <w:szCs w:val="24"/>
        </w:rPr>
        <w:t>Starší žactvo závodí na tratích</w:t>
      </w:r>
      <w:r w:rsidR="00FC6022">
        <w:rPr>
          <w:rFonts w:cs="Times New Roman"/>
          <w:szCs w:val="24"/>
        </w:rPr>
        <w:t xml:space="preserve"> </w:t>
      </w:r>
      <w:r>
        <w:rPr>
          <w:rFonts w:cs="Times New Roman"/>
          <w:szCs w:val="24"/>
        </w:rPr>
        <w:t>800, 1500 a 3000 m</w:t>
      </w:r>
      <w:r w:rsidR="00FC6022">
        <w:rPr>
          <w:rFonts w:cs="Times New Roman"/>
          <w:szCs w:val="24"/>
        </w:rPr>
        <w:t xml:space="preserve">, </w:t>
      </w:r>
      <w:r>
        <w:rPr>
          <w:rFonts w:cs="Times New Roman"/>
          <w:szCs w:val="24"/>
        </w:rPr>
        <w:t>1500 m př</w:t>
      </w:r>
      <w:r w:rsidR="00FC6022">
        <w:rPr>
          <w:rFonts w:cs="Times New Roman"/>
          <w:szCs w:val="24"/>
        </w:rPr>
        <w:t>ekážek a 3 km chůze</w:t>
      </w:r>
      <w:r>
        <w:rPr>
          <w:rFonts w:cs="Times New Roman"/>
          <w:szCs w:val="24"/>
        </w:rPr>
        <w:t>. Závody na 1500 m překážek a 3000 m se týkají pouze starších žák</w:t>
      </w:r>
      <w:r w:rsidR="0039120B">
        <w:rPr>
          <w:rFonts w:cs="Times New Roman"/>
          <w:szCs w:val="24"/>
        </w:rPr>
        <w:t>ů</w:t>
      </w:r>
      <w:r>
        <w:rPr>
          <w:rFonts w:cs="Times New Roman"/>
          <w:szCs w:val="24"/>
        </w:rPr>
        <w:t>.</w:t>
      </w:r>
      <w:r w:rsidR="00FC6022">
        <w:rPr>
          <w:rFonts w:cs="Times New Roman"/>
          <w:szCs w:val="24"/>
        </w:rPr>
        <w:t xml:space="preserve"> </w:t>
      </w:r>
    </w:p>
    <w:p w:rsidR="00F9240E" w:rsidRDefault="00F9240E" w:rsidP="00D238BA">
      <w:pPr>
        <w:spacing w:line="360" w:lineRule="auto"/>
        <w:rPr>
          <w:rFonts w:cs="Times New Roman"/>
          <w:szCs w:val="24"/>
        </w:rPr>
      </w:pPr>
    </w:p>
    <w:p w:rsidR="00FC6022" w:rsidRDefault="00FC6022" w:rsidP="00260F57">
      <w:pPr>
        <w:pStyle w:val="Nadpis3"/>
      </w:pPr>
      <w:bookmarkStart w:id="43" w:name="_Toc31788318"/>
      <w:bookmarkStart w:id="44" w:name="_Toc37853713"/>
      <w:bookmarkStart w:id="45" w:name="_Toc38045382"/>
      <w:r>
        <w:t>Skoky</w:t>
      </w:r>
      <w:bookmarkEnd w:id="43"/>
      <w:bookmarkEnd w:id="44"/>
      <w:bookmarkEnd w:id="45"/>
    </w:p>
    <w:p w:rsidR="007E192B" w:rsidRDefault="004F5937" w:rsidP="007E192B">
      <w:pPr>
        <w:spacing w:line="360" w:lineRule="auto"/>
        <w:ind w:firstLine="708"/>
        <w:rPr>
          <w:rFonts w:cs="Times New Roman"/>
          <w:szCs w:val="24"/>
        </w:rPr>
      </w:pPr>
      <w:r>
        <w:rPr>
          <w:rFonts w:cs="Times New Roman"/>
          <w:szCs w:val="24"/>
        </w:rPr>
        <w:t>Skokanské disciplíny</w:t>
      </w:r>
      <w:r w:rsidR="00015A82">
        <w:rPr>
          <w:rFonts w:cs="Times New Roman"/>
          <w:szCs w:val="24"/>
        </w:rPr>
        <w:t xml:space="preserve"> se řadí do technických disciplín a</w:t>
      </w:r>
      <w:r>
        <w:rPr>
          <w:rFonts w:cs="Times New Roman"/>
          <w:szCs w:val="24"/>
        </w:rPr>
        <w:t xml:space="preserve"> mohli </w:t>
      </w:r>
      <w:r w:rsidR="00015A82">
        <w:rPr>
          <w:rFonts w:cs="Times New Roman"/>
          <w:szCs w:val="24"/>
        </w:rPr>
        <w:t xml:space="preserve">bychom je </w:t>
      </w:r>
      <w:r>
        <w:rPr>
          <w:rFonts w:cs="Times New Roman"/>
          <w:szCs w:val="24"/>
        </w:rPr>
        <w:t>rozdělit podle toho, jak měříme výkon</w:t>
      </w:r>
      <w:r w:rsidR="00015A82">
        <w:rPr>
          <w:rFonts w:cs="Times New Roman"/>
          <w:szCs w:val="24"/>
        </w:rPr>
        <w:t>, tedy</w:t>
      </w:r>
      <w:r>
        <w:rPr>
          <w:rFonts w:cs="Times New Roman"/>
          <w:szCs w:val="24"/>
        </w:rPr>
        <w:t xml:space="preserve"> na skoky horizontální (t</w:t>
      </w:r>
      <w:r w:rsidR="00015A82">
        <w:rPr>
          <w:rFonts w:cs="Times New Roman"/>
          <w:szCs w:val="24"/>
        </w:rPr>
        <w:t>j.</w:t>
      </w:r>
      <w:r>
        <w:rPr>
          <w:rFonts w:cs="Times New Roman"/>
          <w:szCs w:val="24"/>
        </w:rPr>
        <w:t xml:space="preserve"> skok daleký a trojskok) a </w:t>
      </w:r>
      <w:r>
        <w:rPr>
          <w:rFonts w:cs="Times New Roman"/>
          <w:szCs w:val="24"/>
        </w:rPr>
        <w:lastRenderedPageBreak/>
        <w:t xml:space="preserve">vertikální (tj. skok vysoký a skok o tyči). V žactvu se vzhledem k náročnosti na pohybový aparát vynechává trojskok. </w:t>
      </w:r>
      <w:r w:rsidR="00015A82">
        <w:rPr>
          <w:rFonts w:cs="Times New Roman"/>
          <w:szCs w:val="24"/>
        </w:rPr>
        <w:t>Hodnoty výkonu jsou dány rychlostí a úhlem vzletu (příp. úhlem odrazu). Tělesná stavba skokanů je u dálky, trojskoku a tyče podobná. Tyto disciplíny jsou náročné na dynami</w:t>
      </w:r>
      <w:r w:rsidR="00260F57">
        <w:rPr>
          <w:rFonts w:cs="Times New Roman"/>
          <w:szCs w:val="24"/>
        </w:rPr>
        <w:t>c</w:t>
      </w:r>
      <w:r w:rsidR="00015A82">
        <w:rPr>
          <w:rFonts w:cs="Times New Roman"/>
          <w:szCs w:val="24"/>
        </w:rPr>
        <w:t>kou sílu dolních končetin, výraznou úlohu hraje i síla pletence ramenního (hlavně u tyče). Ve svalech převažují rychlá vlákna. Přestože jsou dynamické silové schopnosti pro skokany nepostradatelné, nemají v somatotypu tak výraznou m</w:t>
      </w:r>
      <w:r w:rsidR="00C906DF">
        <w:rPr>
          <w:rFonts w:cs="Times New Roman"/>
          <w:szCs w:val="24"/>
        </w:rPr>
        <w:t xml:space="preserve">ezomorfní složku jako např. vrhači </w:t>
      </w:r>
      <w:r w:rsidR="00C906DF">
        <w:rPr>
          <w:rFonts w:cs="Times New Roman"/>
          <w:szCs w:val="24"/>
        </w:rPr>
        <w:fldChar w:fldCharType="begin" w:fldLock="1"/>
      </w:r>
      <w:r w:rsidR="00C906DF">
        <w:rPr>
          <w:rFonts w:cs="Times New Roman"/>
          <w:szCs w:val="24"/>
        </w:rPr>
        <w:instrText>ADDIN CSL_CITATION {"citationItems":[{"id":"ITEM-1","itemData":{"ISBN":"9788024707976","abstract":"1. vyd.","author":[{"dropping-particle":"","family":"Jeřábek","given":"Petr.","non-dropping-particle":"","parse-names":false,"suffix":""}],"id":"ITEM-1","issued":{"date-parts":[["2008"]]},"publisher":"Grada","title":"Atletická příprava : děti a dorost","type":"book"},"uris":["http://www.mendeley.com/documents/?uuid=4a2708f7-e250-3490-8e87-1ca4abde4353"]}],"mendeley":{"formattedCitation":"(Jeřábek, 2008)","plainTextFormattedCitation":"(Jeřábek, 2008)","previouslyFormattedCitation":"(Jeřábek, 2008)"},"properties":{"noteIndex":0},"schema":"https://github.com/citation-style-language/schema/raw/master/csl-citation.json"}</w:instrText>
      </w:r>
      <w:r w:rsidR="00C906DF">
        <w:rPr>
          <w:rFonts w:cs="Times New Roman"/>
          <w:szCs w:val="24"/>
        </w:rPr>
        <w:fldChar w:fldCharType="separate"/>
      </w:r>
      <w:r w:rsidR="00C906DF" w:rsidRPr="00C906DF">
        <w:rPr>
          <w:rFonts w:cs="Times New Roman"/>
          <w:noProof/>
          <w:szCs w:val="24"/>
        </w:rPr>
        <w:t>(Jeřábek, 2008)</w:t>
      </w:r>
      <w:r w:rsidR="00C906DF">
        <w:rPr>
          <w:rFonts w:cs="Times New Roman"/>
          <w:szCs w:val="24"/>
        </w:rPr>
        <w:fldChar w:fldCharType="end"/>
      </w:r>
      <w:r w:rsidR="00C906DF">
        <w:rPr>
          <w:rFonts w:cs="Times New Roman"/>
          <w:szCs w:val="24"/>
        </w:rPr>
        <w:t xml:space="preserve">. </w:t>
      </w:r>
    </w:p>
    <w:p w:rsidR="00C906DF" w:rsidRDefault="00C906DF" w:rsidP="007E192B">
      <w:pPr>
        <w:spacing w:line="360" w:lineRule="auto"/>
        <w:ind w:firstLine="708"/>
        <w:rPr>
          <w:rFonts w:cs="Times New Roman"/>
          <w:szCs w:val="24"/>
        </w:rPr>
      </w:pPr>
      <w:r>
        <w:rPr>
          <w:rFonts w:cs="Times New Roman"/>
          <w:szCs w:val="24"/>
        </w:rPr>
        <w:t xml:space="preserve">Somatické předpoklady výškaře jsou větší tělesná výška, menší tělesná hmotnost, delší dolní končetiny. Navíc somatotyp převažující kombinací </w:t>
      </w:r>
      <w:proofErr w:type="spellStart"/>
      <w:r>
        <w:rPr>
          <w:rFonts w:cs="Times New Roman"/>
          <w:szCs w:val="24"/>
        </w:rPr>
        <w:t>ekto</w:t>
      </w:r>
      <w:proofErr w:type="spellEnd"/>
      <w:r>
        <w:rPr>
          <w:rFonts w:cs="Times New Roman"/>
          <w:szCs w:val="24"/>
        </w:rPr>
        <w:t xml:space="preserve"> a mezomorfní komponenty je nespornou výhodou </w:t>
      </w:r>
      <w:r>
        <w:rPr>
          <w:rFonts w:cs="Times New Roman"/>
          <w:szCs w:val="24"/>
        </w:rPr>
        <w:fldChar w:fldCharType="begin" w:fldLock="1"/>
      </w:r>
      <w:r>
        <w:rPr>
          <w:rFonts w:cs="Times New Roman"/>
          <w:szCs w:val="24"/>
        </w:rPr>
        <w:instrText>ADDIN CSL_CITATION {"citationItems":[{"id":"ITEM-1","itemData":{"ISBN":"8070337702","abstract":"1. vyd.","author":[{"dropping-particle":"","family":"Vindušková","given":"Jitka","non-dropping-particle":"","parse-names":false,"suffix":""}],"id":"ITEM-1","issued":{"date-parts":[["2003"]]},"publisher":"Olympia","title":"Abeceda atletického trenéra","type":"book"},"uris":["http://www.mendeley.com/documents/?uuid=1324ff42-e9f2-3580-aa71-0c9e9ece590d"]}],"mendeley":{"formattedCitation":"(Vindušková, 2003)","plainTextFormattedCitation":"(Vindušková, 2003)","previouslyFormattedCitation":"(Vindušková, 2003)"},"properties":{"noteIndex":0},"schema":"https://github.com/citation-style-language/schema/raw/master/csl-citation.json"}</w:instrText>
      </w:r>
      <w:r>
        <w:rPr>
          <w:rFonts w:cs="Times New Roman"/>
          <w:szCs w:val="24"/>
        </w:rPr>
        <w:fldChar w:fldCharType="separate"/>
      </w:r>
      <w:r w:rsidRPr="00C906DF">
        <w:rPr>
          <w:rFonts w:cs="Times New Roman"/>
          <w:noProof/>
          <w:szCs w:val="24"/>
        </w:rPr>
        <w:t>(Vindušková, 2003)</w:t>
      </w:r>
      <w:r>
        <w:rPr>
          <w:rFonts w:cs="Times New Roman"/>
          <w:szCs w:val="24"/>
        </w:rPr>
        <w:fldChar w:fldCharType="end"/>
      </w:r>
      <w:r>
        <w:rPr>
          <w:rFonts w:cs="Times New Roman"/>
          <w:szCs w:val="24"/>
        </w:rPr>
        <w:t xml:space="preserve">. </w:t>
      </w:r>
    </w:p>
    <w:p w:rsidR="00C906DF" w:rsidRDefault="00C906DF" w:rsidP="007E192B">
      <w:pPr>
        <w:spacing w:line="360" w:lineRule="auto"/>
        <w:ind w:firstLine="708"/>
        <w:rPr>
          <w:rFonts w:cs="Times New Roman"/>
          <w:szCs w:val="24"/>
        </w:rPr>
      </w:pPr>
      <w:r>
        <w:rPr>
          <w:rFonts w:cs="Times New Roman"/>
          <w:szCs w:val="24"/>
        </w:rPr>
        <w:t xml:space="preserve">Ve vrcholném pojetí však skokanské disciplíny vyžadují důkladnou speciální i všestrannou přípravu, zahrnující další disciplíny lehké atletiky, speciálně průpravná cvičení, vzpírání, gymnastiku a doplňkové sporty </w:t>
      </w:r>
      <w:r>
        <w:rPr>
          <w:rFonts w:cs="Times New Roman"/>
          <w:szCs w:val="24"/>
        </w:rPr>
        <w:fldChar w:fldCharType="begin" w:fldLock="1"/>
      </w:r>
      <w:r w:rsidR="001F74A7">
        <w:rPr>
          <w:rFonts w:cs="Times New Roman"/>
          <w:szCs w:val="24"/>
        </w:rPr>
        <w:instrText>ADDIN CSL_CITATION {"citationItems":[{"id":"ITEM-1","itemData":{"author":[{"dropping-particle":"","family":"Choutková-Cvrková","given":"B","non-dropping-particle":"","parse-names":false,"suffix":""}],"edition":"2. přeprac","id":"ITEM-1","issued":{"date-parts":[["1966"]]},"number-of-pages":"204","publisher":"Praha: Státní pedagogické nakladatelství","title":"Metodika nácviku techniky lehkoatletických disciplín","type":"book"},"uris":["http://www.mendeley.com/documents/?uuid=bc39db58-c7e4-439c-8a00-311931a870b4"]}],"mendeley":{"formattedCitation":"(Choutková-Cvrková, 1966)","plainTextFormattedCitation":"(Choutková-Cvrková, 1966)","previouslyFormattedCitation":"(Choutková-Cvrková, 1966)"},"properties":{"noteIndex":0},"schema":"https://github.com/citation-style-language/schema/raw/master/csl-citation.json"}</w:instrText>
      </w:r>
      <w:r>
        <w:rPr>
          <w:rFonts w:cs="Times New Roman"/>
          <w:szCs w:val="24"/>
        </w:rPr>
        <w:fldChar w:fldCharType="separate"/>
      </w:r>
      <w:r w:rsidRPr="00C906DF">
        <w:rPr>
          <w:rFonts w:cs="Times New Roman"/>
          <w:noProof/>
          <w:szCs w:val="24"/>
        </w:rPr>
        <w:t>(Choutková-Cvrková, 1966)</w:t>
      </w:r>
      <w:r>
        <w:rPr>
          <w:rFonts w:cs="Times New Roman"/>
          <w:szCs w:val="24"/>
        </w:rPr>
        <w:fldChar w:fldCharType="end"/>
      </w:r>
      <w:r>
        <w:rPr>
          <w:rFonts w:cs="Times New Roman"/>
          <w:szCs w:val="24"/>
        </w:rPr>
        <w:t>.</w:t>
      </w:r>
    </w:p>
    <w:p w:rsidR="00B7005F" w:rsidRDefault="00B7005F" w:rsidP="00C906DF">
      <w:pPr>
        <w:spacing w:line="360" w:lineRule="auto"/>
        <w:rPr>
          <w:rFonts w:cs="Times New Roman"/>
          <w:szCs w:val="24"/>
        </w:rPr>
      </w:pPr>
    </w:p>
    <w:p w:rsidR="00B7005F" w:rsidRPr="00B7005F" w:rsidRDefault="00C906DF" w:rsidP="00260F57">
      <w:pPr>
        <w:pStyle w:val="Nadpis3"/>
      </w:pPr>
      <w:bookmarkStart w:id="46" w:name="_Toc31788319"/>
      <w:bookmarkStart w:id="47" w:name="_Toc37853714"/>
      <w:bookmarkStart w:id="48" w:name="_Toc38045383"/>
      <w:r>
        <w:t>Vrh a hody</w:t>
      </w:r>
      <w:bookmarkEnd w:id="46"/>
      <w:bookmarkEnd w:id="47"/>
      <w:bookmarkEnd w:id="48"/>
    </w:p>
    <w:p w:rsidR="001A5FE2" w:rsidRDefault="00C906DF" w:rsidP="007E192B">
      <w:pPr>
        <w:spacing w:line="360" w:lineRule="auto"/>
        <w:ind w:firstLine="708"/>
        <w:rPr>
          <w:rFonts w:cs="Times New Roman"/>
          <w:szCs w:val="24"/>
        </w:rPr>
      </w:pPr>
      <w:r>
        <w:rPr>
          <w:rFonts w:cs="Times New Roman"/>
          <w:szCs w:val="24"/>
        </w:rPr>
        <w:t xml:space="preserve">Základním rozdílem mezi vrhem a hodem je způsob, jakým je náčiní zrychlováno a vypouštěno. Při vrhu je loket v celé fázi odhodu za náčiním. </w:t>
      </w:r>
      <w:r w:rsidR="001F74A7">
        <w:rPr>
          <w:rFonts w:cs="Times New Roman"/>
          <w:szCs w:val="24"/>
        </w:rPr>
        <w:t xml:space="preserve">Při hodech se loket dostává před náčiní. Vrhačskou disciplínou je vrh koulí. Hody pak dělíme na hod oštěpem, diskem a kladivem. U staršího žactva jsou disciplíny stejné, ale náčiní má menší hmotnost. Technika vrhu nebo hodu představuje stabilní motorickou dovednost, která je trénována stereotypně po dobu několika let. Individuální technický styl je značně podmíněn tělesnými dispozicemi sportovce. Atletické vrhy a hody se řadí mezi disciplíny rychlostně-silového typu. Náčiní pro vrh koulí a hod oštěpem je nejtěžší, to znamená, že zde jsou nejvyšší nároky na silový potenciál sportovce. </w:t>
      </w:r>
      <w:r w:rsidR="001F6687">
        <w:rPr>
          <w:rFonts w:cs="Times New Roman"/>
          <w:szCs w:val="24"/>
        </w:rPr>
        <w:t xml:space="preserve">Uvedení těžkého náčiní do rychlého rotačního či posuvného pohybu předpokládá u atleta vekou sílu, dostatečně vysokou úroveň obratnosti a rychlosti </w:t>
      </w:r>
      <w:r w:rsidR="001F6687">
        <w:rPr>
          <w:rFonts w:cs="Times New Roman"/>
          <w:szCs w:val="24"/>
        </w:rPr>
        <w:fldChar w:fldCharType="begin" w:fldLock="1"/>
      </w:r>
      <w:r w:rsidR="00F9240E">
        <w:rPr>
          <w:rFonts w:cs="Times New Roman"/>
          <w:szCs w:val="24"/>
        </w:rPr>
        <w:instrText>ADDIN CSL_CITATION {"citationItems":[{"id":"ITEM-1","itemData":{"author":[{"dropping-particle":"","family":"Choutková-Cvrková","given":"B","non-dropping-particle":"","parse-names":false,"suffix":""}],"edition":"2. přeprac","id":"ITEM-1","issued":{"date-parts":[["1966"]]},"number-of-pages":"204","publisher":"Praha: Státní pedagogické nakladatelství","title":"Metodika nácviku techniky lehkoatletických disciplín","type":"book"},"uris":["http://www.mendeley.com/documents/?uuid=bc39db58-c7e4-439c-8a00-311931a870b4"]}],"mendeley":{"formattedCitation":"(Choutková-Cvrková, 1966)","plainTextFormattedCitation":"(Choutková-Cvrková, 1966)","previouslyFormattedCitation":"(Choutková-Cvrková, 1966)"},"properties":{"noteIndex":0},"schema":"https://github.com/citation-style-language/schema/raw/master/csl-citation.json"}</w:instrText>
      </w:r>
      <w:r w:rsidR="001F6687">
        <w:rPr>
          <w:rFonts w:cs="Times New Roman"/>
          <w:szCs w:val="24"/>
        </w:rPr>
        <w:fldChar w:fldCharType="separate"/>
      </w:r>
      <w:r w:rsidR="001F6687" w:rsidRPr="001F6687">
        <w:rPr>
          <w:rFonts w:cs="Times New Roman"/>
          <w:noProof/>
          <w:szCs w:val="24"/>
        </w:rPr>
        <w:t>(Choutková-Cvrková, 1966)</w:t>
      </w:r>
      <w:r w:rsidR="001F6687">
        <w:rPr>
          <w:rFonts w:cs="Times New Roman"/>
          <w:szCs w:val="24"/>
        </w:rPr>
        <w:fldChar w:fldCharType="end"/>
      </w:r>
      <w:r w:rsidR="001F6687">
        <w:rPr>
          <w:rFonts w:cs="Times New Roman"/>
          <w:szCs w:val="24"/>
        </w:rPr>
        <w:t>.</w:t>
      </w:r>
      <w:r w:rsidR="00F9240E">
        <w:rPr>
          <w:rFonts w:cs="Times New Roman"/>
          <w:szCs w:val="24"/>
        </w:rPr>
        <w:t xml:space="preserve"> </w:t>
      </w:r>
    </w:p>
    <w:p w:rsidR="00260F57" w:rsidRDefault="00F9240E" w:rsidP="00260F57">
      <w:pPr>
        <w:spacing w:line="360" w:lineRule="auto"/>
        <w:ind w:firstLine="708"/>
        <w:rPr>
          <w:rFonts w:cs="Times New Roman"/>
          <w:szCs w:val="24"/>
        </w:rPr>
      </w:pPr>
      <w:r>
        <w:rPr>
          <w:rFonts w:cs="Times New Roman"/>
          <w:szCs w:val="24"/>
        </w:rPr>
        <w:t>Tělesná hmotnost vrhačů bývá ze všech atletů nejvyšší. Důležité jsou také tzv. pákové poměry, tedy délky končetin. Vrhači jsou tedy většinou vysokých a silnějších postav s dlouhými končetinami. Ve svalovém složení vždy převládají rychlá vlákna.</w:t>
      </w:r>
    </w:p>
    <w:p w:rsidR="00260F57" w:rsidRDefault="00260F57" w:rsidP="00260F57">
      <w:pPr>
        <w:spacing w:line="360" w:lineRule="auto"/>
        <w:ind w:firstLine="708"/>
        <w:rPr>
          <w:rFonts w:cs="Times New Roman"/>
          <w:szCs w:val="24"/>
        </w:rPr>
      </w:pPr>
    </w:p>
    <w:p w:rsidR="00260F57" w:rsidRDefault="00260F57" w:rsidP="00662456">
      <w:pPr>
        <w:spacing w:line="360" w:lineRule="auto"/>
        <w:rPr>
          <w:rFonts w:cs="Times New Roman"/>
          <w:szCs w:val="24"/>
        </w:rPr>
      </w:pPr>
    </w:p>
    <w:p w:rsidR="00B7005F" w:rsidRDefault="00B7005F" w:rsidP="00260F57">
      <w:pPr>
        <w:pStyle w:val="Nadpis2"/>
      </w:pPr>
      <w:bookmarkStart w:id="49" w:name="_Toc31788320"/>
      <w:bookmarkStart w:id="50" w:name="_Toc37853715"/>
      <w:bookmarkStart w:id="51" w:name="_Toc38045384"/>
      <w:r w:rsidRPr="001332A5">
        <w:lastRenderedPageBreak/>
        <w:t>Nejvíce zatěžované sval</w:t>
      </w:r>
      <w:bookmarkEnd w:id="49"/>
      <w:r w:rsidR="00260F57">
        <w:t>ové skupiny</w:t>
      </w:r>
      <w:bookmarkEnd w:id="50"/>
      <w:bookmarkEnd w:id="51"/>
      <w:r w:rsidRPr="001332A5">
        <w:t xml:space="preserve"> </w:t>
      </w:r>
    </w:p>
    <w:p w:rsidR="00B7005F" w:rsidRPr="00B7005F" w:rsidRDefault="00B7005F" w:rsidP="00B7005F"/>
    <w:p w:rsidR="00B7005F" w:rsidRPr="00B7005F" w:rsidRDefault="00B7005F" w:rsidP="00260F57">
      <w:pPr>
        <w:pStyle w:val="Nadpis3"/>
      </w:pPr>
      <w:bookmarkStart w:id="52" w:name="_Toc31788321"/>
      <w:bookmarkStart w:id="53" w:name="_Toc37853716"/>
      <w:bookmarkStart w:id="54" w:name="_Toc38045385"/>
      <w:r w:rsidRPr="001332A5">
        <w:t>Běh</w:t>
      </w:r>
      <w:bookmarkEnd w:id="52"/>
      <w:bookmarkEnd w:id="53"/>
      <w:bookmarkEnd w:id="54"/>
    </w:p>
    <w:p w:rsidR="00B7005F" w:rsidRDefault="00B7005F" w:rsidP="007E192B">
      <w:pPr>
        <w:spacing w:line="360" w:lineRule="auto"/>
        <w:ind w:firstLine="708"/>
        <w:rPr>
          <w:rFonts w:cs="Times New Roman"/>
          <w:szCs w:val="24"/>
        </w:rPr>
      </w:pPr>
      <w:r w:rsidRPr="001332A5">
        <w:rPr>
          <w:rFonts w:cs="Times New Roman"/>
          <w:szCs w:val="24"/>
        </w:rPr>
        <w:t xml:space="preserve">Běh je modifikací chůze. U běžeckého kroku podobně jako u chůze rozdělujeme pohyb do dvou základních fází, letové a opěrné. Zapojují se svalové skupiny jako u chůze. Na konci opěrné fáze se na odrazové končetině zapojují především extenzory kyčelního kloubu (m. </w:t>
      </w:r>
      <w:proofErr w:type="spellStart"/>
      <w:r w:rsidRPr="001332A5">
        <w:rPr>
          <w:rFonts w:cs="Times New Roman"/>
          <w:szCs w:val="24"/>
        </w:rPr>
        <w:t>glutaues</w:t>
      </w:r>
      <w:proofErr w:type="spellEnd"/>
      <w:r w:rsidRPr="001332A5">
        <w:rPr>
          <w:rFonts w:cs="Times New Roman"/>
          <w:szCs w:val="24"/>
        </w:rPr>
        <w:t xml:space="preserve"> </w:t>
      </w:r>
      <w:proofErr w:type="spellStart"/>
      <w:r w:rsidRPr="001332A5">
        <w:rPr>
          <w:rFonts w:cs="Times New Roman"/>
          <w:szCs w:val="24"/>
        </w:rPr>
        <w:t>maximus</w:t>
      </w:r>
      <w:proofErr w:type="spellEnd"/>
      <w:r w:rsidRPr="001332A5">
        <w:rPr>
          <w:rFonts w:cs="Times New Roman"/>
          <w:szCs w:val="24"/>
        </w:rPr>
        <w:t xml:space="preserve">, </w:t>
      </w:r>
      <w:proofErr w:type="spellStart"/>
      <w:r w:rsidRPr="001332A5">
        <w:rPr>
          <w:rFonts w:cs="Times New Roman"/>
          <w:szCs w:val="24"/>
        </w:rPr>
        <w:t>hamstringy</w:t>
      </w:r>
      <w:proofErr w:type="spellEnd"/>
      <w:r w:rsidRPr="001332A5">
        <w:rPr>
          <w:rFonts w:cs="Times New Roman"/>
          <w:szCs w:val="24"/>
        </w:rPr>
        <w:t xml:space="preserve">) a kolene (m. </w:t>
      </w:r>
      <w:proofErr w:type="spellStart"/>
      <w:r w:rsidRPr="001332A5">
        <w:rPr>
          <w:rFonts w:cs="Times New Roman"/>
          <w:szCs w:val="24"/>
        </w:rPr>
        <w:t>quadriceps</w:t>
      </w:r>
      <w:proofErr w:type="spellEnd"/>
      <w:r w:rsidRPr="001332A5">
        <w:rPr>
          <w:rFonts w:cs="Times New Roman"/>
          <w:szCs w:val="24"/>
        </w:rPr>
        <w:t xml:space="preserve"> </w:t>
      </w:r>
      <w:proofErr w:type="spellStart"/>
      <w:r w:rsidRPr="001332A5">
        <w:rPr>
          <w:rFonts w:cs="Times New Roman"/>
          <w:szCs w:val="24"/>
        </w:rPr>
        <w:t>femoris</w:t>
      </w:r>
      <w:proofErr w:type="spellEnd"/>
      <w:r w:rsidRPr="001332A5">
        <w:rPr>
          <w:rFonts w:cs="Times New Roman"/>
          <w:szCs w:val="24"/>
        </w:rPr>
        <w:t xml:space="preserve">) a dále plantární flexory hlezenního kloubu (m. triceps </w:t>
      </w:r>
      <w:proofErr w:type="spellStart"/>
      <w:r w:rsidRPr="001332A5">
        <w:rPr>
          <w:rFonts w:cs="Times New Roman"/>
          <w:szCs w:val="24"/>
        </w:rPr>
        <w:t>surae</w:t>
      </w:r>
      <w:proofErr w:type="spellEnd"/>
      <w:r w:rsidRPr="001332A5">
        <w:rPr>
          <w:rFonts w:cs="Times New Roman"/>
          <w:szCs w:val="24"/>
        </w:rPr>
        <w:t xml:space="preserve">). V letové fázi se zapojují flexory kyčle (m. </w:t>
      </w:r>
      <w:proofErr w:type="spellStart"/>
      <w:r w:rsidRPr="001332A5">
        <w:rPr>
          <w:rFonts w:cs="Times New Roman"/>
          <w:szCs w:val="24"/>
        </w:rPr>
        <w:t>iliopsoas</w:t>
      </w:r>
      <w:proofErr w:type="spellEnd"/>
      <w:r w:rsidRPr="001332A5">
        <w:rPr>
          <w:rFonts w:cs="Times New Roman"/>
          <w:szCs w:val="24"/>
        </w:rPr>
        <w:t xml:space="preserve">, m. </w:t>
      </w:r>
      <w:proofErr w:type="spellStart"/>
      <w:r w:rsidRPr="001332A5">
        <w:rPr>
          <w:rFonts w:cs="Times New Roman"/>
          <w:szCs w:val="24"/>
        </w:rPr>
        <w:t>rectus</w:t>
      </w:r>
      <w:proofErr w:type="spellEnd"/>
      <w:r w:rsidRPr="001332A5">
        <w:rPr>
          <w:rFonts w:cs="Times New Roman"/>
          <w:szCs w:val="24"/>
        </w:rPr>
        <w:t xml:space="preserve"> </w:t>
      </w:r>
      <w:proofErr w:type="spellStart"/>
      <w:r w:rsidRPr="001332A5">
        <w:rPr>
          <w:rFonts w:cs="Times New Roman"/>
          <w:szCs w:val="24"/>
        </w:rPr>
        <w:t>femoris</w:t>
      </w:r>
      <w:proofErr w:type="spellEnd"/>
      <w:r w:rsidRPr="001332A5">
        <w:rPr>
          <w:rFonts w:cs="Times New Roman"/>
          <w:szCs w:val="24"/>
        </w:rPr>
        <w:t xml:space="preserve">) a m. </w:t>
      </w:r>
      <w:proofErr w:type="spellStart"/>
      <w:r w:rsidRPr="001332A5">
        <w:rPr>
          <w:rFonts w:cs="Times New Roman"/>
          <w:szCs w:val="24"/>
        </w:rPr>
        <w:t>tibialis</w:t>
      </w:r>
      <w:proofErr w:type="spellEnd"/>
      <w:r w:rsidRPr="001332A5">
        <w:rPr>
          <w:rFonts w:cs="Times New Roman"/>
          <w:szCs w:val="24"/>
        </w:rPr>
        <w:t xml:space="preserve"> </w:t>
      </w:r>
      <w:proofErr w:type="spellStart"/>
      <w:r w:rsidRPr="001332A5">
        <w:rPr>
          <w:rFonts w:cs="Times New Roman"/>
          <w:szCs w:val="24"/>
        </w:rPr>
        <w:t>anterior</w:t>
      </w:r>
      <w:proofErr w:type="spellEnd"/>
      <w:r w:rsidRPr="001332A5">
        <w:rPr>
          <w:rFonts w:cs="Times New Roman"/>
          <w:szCs w:val="24"/>
        </w:rPr>
        <w:t>. U sprintů je důležité také zapojování břišních svalů</w:t>
      </w:r>
      <w:r w:rsidR="00E83C17">
        <w:rPr>
          <w:rFonts w:cs="Times New Roman"/>
          <w:szCs w:val="24"/>
        </w:rPr>
        <w:t xml:space="preserve"> </w:t>
      </w:r>
      <w:r w:rsidR="00260F57">
        <w:rPr>
          <w:rFonts w:cs="Times New Roman"/>
          <w:szCs w:val="24"/>
        </w:rPr>
        <w:fldChar w:fldCharType="begin" w:fldLock="1"/>
      </w:r>
      <w:r w:rsidR="00E83C17">
        <w:rPr>
          <w:rFonts w:cs="Times New Roman"/>
          <w:szCs w:val="24"/>
        </w:rPr>
        <w:instrText>ADDIN CSL_CITATION {"citationItems":[{"id":"ITEM-1","itemData":{"URL":"https://is.muni.cz/do/rect/el/estud/fsps/ps10/fyziol/web/sport/atletika-behy.html","author":[{"dropping-particle":"","family":"Bernaciková","given":"M.","non-dropping-particle":"","parse-names":false,"suffix":""},{"dropping-particle":"","family":"Kapounková","given":"K.","non-dropping-particle":"","parse-names":false,"suffix":""},{"dropping-particle":"","family":"Novotný","given":"J.","non-dropping-particle":"","parse-names":false,"suffix":""}],"container-title":"Fyziologie sportovních disciplín","id":"ITEM-1","issued":{"date-parts":[["2011"]]},"title":"No Title","type":"webpage"},"uris":["http://www.mendeley.com/documents/?uuid=2665ac29-6398-4207-a5ce-b17da54fcc5d"]}],"mendeley":{"formattedCitation":"(Bernaciková, Kapounková, &amp; Novotný, 2011)","plainTextFormattedCitation":"(Bernaciková, Kapounková, &amp; Novotný, 2011)","previouslyFormattedCitation":"(Bernaciková, Kapounková, &amp; Novotný, 2011)"},"properties":{"noteIndex":0},"schema":"https://github.com/citation-style-language/schema/raw/master/csl-citation.json"}</w:instrText>
      </w:r>
      <w:r w:rsidR="00260F57">
        <w:rPr>
          <w:rFonts w:cs="Times New Roman"/>
          <w:szCs w:val="24"/>
        </w:rPr>
        <w:fldChar w:fldCharType="separate"/>
      </w:r>
      <w:r w:rsidR="00260F57" w:rsidRPr="00260F57">
        <w:rPr>
          <w:rFonts w:cs="Times New Roman"/>
          <w:noProof/>
          <w:szCs w:val="24"/>
        </w:rPr>
        <w:t>(Bernaciková, Kapounková, &amp; Novotný, 2011)</w:t>
      </w:r>
      <w:r w:rsidR="00260F57">
        <w:rPr>
          <w:rFonts w:cs="Times New Roman"/>
          <w:szCs w:val="24"/>
        </w:rPr>
        <w:fldChar w:fldCharType="end"/>
      </w:r>
      <w:r w:rsidRPr="001332A5">
        <w:rPr>
          <w:rFonts w:cs="Times New Roman"/>
          <w:szCs w:val="24"/>
        </w:rPr>
        <w:t xml:space="preserve">.  </w:t>
      </w:r>
    </w:p>
    <w:p w:rsidR="002F70B8" w:rsidRPr="001332A5" w:rsidRDefault="002F70B8" w:rsidP="007E192B">
      <w:pPr>
        <w:spacing w:line="360" w:lineRule="auto"/>
        <w:ind w:firstLine="708"/>
        <w:rPr>
          <w:rFonts w:cs="Times New Roman"/>
          <w:szCs w:val="24"/>
        </w:rPr>
      </w:pPr>
    </w:p>
    <w:p w:rsidR="00560604" w:rsidRDefault="00560604" w:rsidP="00560604">
      <w:pPr>
        <w:spacing w:line="360" w:lineRule="auto"/>
        <w:jc w:val="center"/>
        <w:rPr>
          <w:rFonts w:cs="Times New Roman"/>
          <w:szCs w:val="24"/>
        </w:rPr>
      </w:pPr>
      <w:r w:rsidRPr="001332A5">
        <w:rPr>
          <w:rFonts w:cs="Times New Roman"/>
          <w:noProof/>
          <w:szCs w:val="24"/>
        </w:rPr>
        <w:drawing>
          <wp:inline distT="0" distB="0" distL="0" distR="0" wp14:anchorId="13F3783B" wp14:editId="7E581E09">
            <wp:extent cx="2058817" cy="2862580"/>
            <wp:effectExtent l="0" t="0" r="0" b="0"/>
            <wp:docPr id="3" name="Obrázek 3" descr="nejvíce zatěžované svaly - zepře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ejvíce zatěžované svaly - zepředu"/>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05157" cy="2927012"/>
                    </a:xfrm>
                    <a:prstGeom prst="rect">
                      <a:avLst/>
                    </a:prstGeom>
                    <a:noFill/>
                    <a:ln>
                      <a:noFill/>
                    </a:ln>
                  </pic:spPr>
                </pic:pic>
              </a:graphicData>
            </a:graphic>
          </wp:inline>
        </w:drawing>
      </w:r>
    </w:p>
    <w:p w:rsidR="00E83C17" w:rsidRDefault="0004207E" w:rsidP="002F70B8">
      <w:pPr>
        <w:spacing w:line="360" w:lineRule="auto"/>
        <w:jc w:val="center"/>
        <w:rPr>
          <w:rFonts w:cs="Times New Roman"/>
          <w:szCs w:val="24"/>
        </w:rPr>
      </w:pPr>
      <w:r>
        <w:rPr>
          <w:rFonts w:cs="Times New Roman"/>
          <w:szCs w:val="24"/>
        </w:rPr>
        <w:t>Obr.1 Nejvíce zatěžované svaly při běhání</w:t>
      </w:r>
      <w:r w:rsidR="00E83C17">
        <w:rPr>
          <w:rFonts w:cs="Times New Roman"/>
          <w:szCs w:val="24"/>
        </w:rPr>
        <w:t xml:space="preserve"> </w:t>
      </w:r>
      <w:r w:rsidR="00E83C17">
        <w:rPr>
          <w:rFonts w:cs="Times New Roman"/>
          <w:szCs w:val="24"/>
        </w:rPr>
        <w:fldChar w:fldCharType="begin" w:fldLock="1"/>
      </w:r>
      <w:r w:rsidR="00E83C17">
        <w:rPr>
          <w:rFonts w:cs="Times New Roman"/>
          <w:szCs w:val="24"/>
        </w:rPr>
        <w:instrText>ADDIN CSL_CITATION {"citationItems":[{"id":"ITEM-1","itemData":{"URL":"https://is.muni.cz/do/rect/el/estud/fsps/ps10/fyziol/web/sport/atletika-behy.html","author":[{"dropping-particle":"","family":"Bernaciková","given":"M.","non-dropping-particle":"","parse-names":false,"suffix":""},{"dropping-particle":"","family":"Kapounková","given":"K.","non-dropping-particle":"","parse-names":false,"suffix":""},{"dropping-particle":"","family":"Novotný","given":"J.","non-dropping-particle":"","parse-names":false,"suffix":""}],"container-title":"Fyziologie sportovních disciplín","id":"ITEM-1","issued":{"date-parts":[["2011"]]},"title":"No Title","type":"webpage"},"uris":["http://www.mendeley.com/documents/?uuid=2665ac29-6398-4207-a5ce-b17da54fcc5d"]}],"mendeley":{"formattedCitation":"(Bernaciková et al., 2011)","plainTextFormattedCitation":"(Bernaciková et al., 2011)","previouslyFormattedCitation":"(Bernaciková et al., 2011)"},"properties":{"noteIndex":0},"schema":"https://github.com/citation-style-language/schema/raw/master/csl-citation.json"}</w:instrText>
      </w:r>
      <w:r w:rsidR="00E83C17">
        <w:rPr>
          <w:rFonts w:cs="Times New Roman"/>
          <w:szCs w:val="24"/>
        </w:rPr>
        <w:fldChar w:fldCharType="separate"/>
      </w:r>
      <w:r w:rsidR="00E83C17" w:rsidRPr="00E83C17">
        <w:rPr>
          <w:rFonts w:cs="Times New Roman"/>
          <w:noProof/>
          <w:szCs w:val="24"/>
        </w:rPr>
        <w:t>(Bernaciková et al., 2011)</w:t>
      </w:r>
      <w:r w:rsidR="00E83C17">
        <w:rPr>
          <w:rFonts w:cs="Times New Roman"/>
          <w:szCs w:val="24"/>
        </w:rPr>
        <w:fldChar w:fldCharType="end"/>
      </w:r>
    </w:p>
    <w:p w:rsidR="00B7005F" w:rsidRDefault="00B7005F" w:rsidP="00B7005F">
      <w:pPr>
        <w:spacing w:line="360" w:lineRule="auto"/>
        <w:jc w:val="center"/>
        <w:rPr>
          <w:rFonts w:cs="Times New Roman"/>
          <w:szCs w:val="24"/>
        </w:rPr>
      </w:pPr>
      <w:r w:rsidRPr="001332A5">
        <w:rPr>
          <w:rFonts w:cs="Times New Roman"/>
          <w:noProof/>
          <w:szCs w:val="24"/>
        </w:rPr>
        <w:lastRenderedPageBreak/>
        <w:drawing>
          <wp:inline distT="0" distB="0" distL="0" distR="0" wp14:anchorId="6E0A9379" wp14:editId="26C885B7">
            <wp:extent cx="2016369" cy="2803560"/>
            <wp:effectExtent l="0" t="0" r="3175" b="0"/>
            <wp:docPr id="4" name="Obrázek 4" descr="nejvíce zatěžované svaly - zb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jvíce zatěžované svaly - zboku"/>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035983" cy="2830832"/>
                    </a:xfrm>
                    <a:prstGeom prst="rect">
                      <a:avLst/>
                    </a:prstGeom>
                    <a:noFill/>
                    <a:ln>
                      <a:noFill/>
                    </a:ln>
                  </pic:spPr>
                </pic:pic>
              </a:graphicData>
            </a:graphic>
          </wp:inline>
        </w:drawing>
      </w:r>
    </w:p>
    <w:p w:rsidR="00B7005F" w:rsidRPr="001332A5" w:rsidRDefault="0004207E" w:rsidP="00560604">
      <w:pPr>
        <w:spacing w:line="360" w:lineRule="auto"/>
        <w:jc w:val="center"/>
        <w:rPr>
          <w:rFonts w:cs="Times New Roman"/>
          <w:szCs w:val="24"/>
        </w:rPr>
      </w:pPr>
      <w:r>
        <w:rPr>
          <w:rFonts w:cs="Times New Roman"/>
          <w:szCs w:val="24"/>
        </w:rPr>
        <w:t>Obr.2 Nejvíce zatěžované svaly při běhání</w:t>
      </w:r>
      <w:r w:rsidR="00E83C17">
        <w:rPr>
          <w:rFonts w:cs="Times New Roman"/>
          <w:szCs w:val="24"/>
        </w:rPr>
        <w:t xml:space="preserve"> </w:t>
      </w:r>
      <w:r w:rsidR="00E83C17">
        <w:rPr>
          <w:rFonts w:cs="Times New Roman"/>
          <w:szCs w:val="24"/>
        </w:rPr>
        <w:fldChar w:fldCharType="begin" w:fldLock="1"/>
      </w:r>
      <w:r w:rsidR="00E83C17">
        <w:rPr>
          <w:rFonts w:cs="Times New Roman"/>
          <w:szCs w:val="24"/>
        </w:rPr>
        <w:instrText>ADDIN CSL_CITATION {"citationItems":[{"id":"ITEM-1","itemData":{"URL":"https://is.muni.cz/do/rect/el/estud/fsps/ps10/fyziol/web/sport/atletika-behy.html","author":[{"dropping-particle":"","family":"Bernaciková","given":"M.","non-dropping-particle":"","parse-names":false,"suffix":""},{"dropping-particle":"","family":"Kapounková","given":"K.","non-dropping-particle":"","parse-names":false,"suffix":""},{"dropping-particle":"","family":"Novotný","given":"J.","non-dropping-particle":"","parse-names":false,"suffix":""}],"container-title":"Fyziologie sportovních disciplín","id":"ITEM-1","issued":{"date-parts":[["2011"]]},"title":"No Title","type":"webpage"},"uris":["http://www.mendeley.com/documents/?uuid=2665ac29-6398-4207-a5ce-b17da54fcc5d"]}],"mendeley":{"formattedCitation":"(Bernaciková et al., 2011)","plainTextFormattedCitation":"(Bernaciková et al., 2011)","previouslyFormattedCitation":"(Bernaciková et al., 2011)"},"properties":{"noteIndex":0},"schema":"https://github.com/citation-style-language/schema/raw/master/csl-citation.json"}</w:instrText>
      </w:r>
      <w:r w:rsidR="00E83C17">
        <w:rPr>
          <w:rFonts w:cs="Times New Roman"/>
          <w:szCs w:val="24"/>
        </w:rPr>
        <w:fldChar w:fldCharType="separate"/>
      </w:r>
      <w:r w:rsidR="00E83C17" w:rsidRPr="00E83C17">
        <w:rPr>
          <w:rFonts w:cs="Times New Roman"/>
          <w:noProof/>
          <w:szCs w:val="24"/>
        </w:rPr>
        <w:t>(Bernaciková et al., 2011)</w:t>
      </w:r>
      <w:r w:rsidR="00E83C17">
        <w:rPr>
          <w:rFonts w:cs="Times New Roman"/>
          <w:szCs w:val="24"/>
        </w:rPr>
        <w:fldChar w:fldCharType="end"/>
      </w:r>
    </w:p>
    <w:p w:rsidR="00B7005F" w:rsidRPr="001332A5" w:rsidRDefault="00B7005F" w:rsidP="00B7005F">
      <w:pPr>
        <w:spacing w:line="360" w:lineRule="auto"/>
        <w:rPr>
          <w:rFonts w:cs="Times New Roman"/>
          <w:szCs w:val="24"/>
        </w:rPr>
      </w:pPr>
    </w:p>
    <w:p w:rsidR="00B7005F" w:rsidRPr="00B7005F" w:rsidRDefault="00B7005F" w:rsidP="002F70B8">
      <w:pPr>
        <w:pStyle w:val="Nadpis3"/>
      </w:pPr>
      <w:bookmarkStart w:id="55" w:name="_Toc31788322"/>
      <w:bookmarkStart w:id="56" w:name="_Toc37853717"/>
      <w:bookmarkStart w:id="57" w:name="_Toc38045386"/>
      <w:r w:rsidRPr="001332A5">
        <w:t>Skok</w:t>
      </w:r>
      <w:bookmarkEnd w:id="55"/>
      <w:bookmarkEnd w:id="56"/>
      <w:bookmarkEnd w:id="57"/>
    </w:p>
    <w:p w:rsidR="007E192B" w:rsidRPr="002F70B8" w:rsidRDefault="00B7005F" w:rsidP="002F70B8">
      <w:pPr>
        <w:spacing w:line="360" w:lineRule="auto"/>
        <w:ind w:firstLine="360"/>
        <w:rPr>
          <w:rFonts w:cs="Times New Roman"/>
          <w:color w:val="000000"/>
          <w:szCs w:val="24"/>
          <w:shd w:val="clear" w:color="auto" w:fill="FFFFFF"/>
        </w:rPr>
      </w:pPr>
      <w:r w:rsidRPr="001332A5">
        <w:rPr>
          <w:rFonts w:cs="Times New Roman"/>
          <w:color w:val="000000"/>
          <w:szCs w:val="24"/>
          <w:shd w:val="clear" w:color="auto" w:fill="FFFFFF"/>
        </w:rPr>
        <w:t xml:space="preserve">Skoky v atletických disciplínách jsou stejně jako běh modifikací chůze. U skoků letová fáze trvá delší časový úsek. Zapojují se tedy stejné svalové skupiny jako u běhu. U dorazové končetiny je především nutné zapojení extenzorů kyčelního kloubu (m. </w:t>
      </w:r>
      <w:proofErr w:type="spellStart"/>
      <w:r w:rsidRPr="001332A5">
        <w:rPr>
          <w:rFonts w:cs="Times New Roman"/>
          <w:color w:val="000000"/>
          <w:szCs w:val="24"/>
          <w:shd w:val="clear" w:color="auto" w:fill="FFFFFF"/>
        </w:rPr>
        <w:t>glutaues</w:t>
      </w:r>
      <w:proofErr w:type="spellEnd"/>
      <w:r w:rsidRPr="001332A5">
        <w:rPr>
          <w:rFonts w:cs="Times New Roman"/>
          <w:color w:val="000000"/>
          <w:szCs w:val="24"/>
          <w:shd w:val="clear" w:color="auto" w:fill="FFFFFF"/>
        </w:rPr>
        <w:t xml:space="preserve"> </w:t>
      </w:r>
      <w:proofErr w:type="spellStart"/>
      <w:r w:rsidRPr="001332A5">
        <w:rPr>
          <w:rFonts w:cs="Times New Roman"/>
          <w:color w:val="000000"/>
          <w:szCs w:val="24"/>
          <w:shd w:val="clear" w:color="auto" w:fill="FFFFFF"/>
        </w:rPr>
        <w:t>maximus</w:t>
      </w:r>
      <w:proofErr w:type="spellEnd"/>
      <w:r w:rsidRPr="001332A5">
        <w:rPr>
          <w:rFonts w:cs="Times New Roman"/>
          <w:color w:val="000000"/>
          <w:szCs w:val="24"/>
          <w:shd w:val="clear" w:color="auto" w:fill="FFFFFF"/>
        </w:rPr>
        <w:t xml:space="preserve">, m. biceps </w:t>
      </w:r>
      <w:proofErr w:type="spellStart"/>
      <w:r w:rsidRPr="001332A5">
        <w:rPr>
          <w:rFonts w:cs="Times New Roman"/>
          <w:color w:val="000000"/>
          <w:szCs w:val="24"/>
          <w:shd w:val="clear" w:color="auto" w:fill="FFFFFF"/>
        </w:rPr>
        <w:t>brachii</w:t>
      </w:r>
      <w:proofErr w:type="spellEnd"/>
      <w:r w:rsidRPr="001332A5">
        <w:rPr>
          <w:rFonts w:cs="Times New Roman"/>
          <w:color w:val="000000"/>
          <w:szCs w:val="24"/>
          <w:shd w:val="clear" w:color="auto" w:fill="FFFFFF"/>
        </w:rPr>
        <w:t xml:space="preserve">, m. </w:t>
      </w:r>
      <w:proofErr w:type="spellStart"/>
      <w:r w:rsidRPr="001332A5">
        <w:rPr>
          <w:rFonts w:cs="Times New Roman"/>
          <w:color w:val="000000"/>
          <w:szCs w:val="24"/>
          <w:shd w:val="clear" w:color="auto" w:fill="FFFFFF"/>
        </w:rPr>
        <w:t>semitendinosus</w:t>
      </w:r>
      <w:proofErr w:type="spellEnd"/>
      <w:r w:rsidRPr="001332A5">
        <w:rPr>
          <w:rFonts w:cs="Times New Roman"/>
          <w:color w:val="000000"/>
          <w:szCs w:val="24"/>
          <w:shd w:val="clear" w:color="auto" w:fill="FFFFFF"/>
        </w:rPr>
        <w:t xml:space="preserve"> a m. </w:t>
      </w:r>
      <w:proofErr w:type="spellStart"/>
      <w:r w:rsidRPr="001332A5">
        <w:rPr>
          <w:rFonts w:cs="Times New Roman"/>
          <w:color w:val="000000"/>
          <w:szCs w:val="24"/>
          <w:shd w:val="clear" w:color="auto" w:fill="FFFFFF"/>
        </w:rPr>
        <w:t>semimembranosus</w:t>
      </w:r>
      <w:proofErr w:type="spellEnd"/>
      <w:r w:rsidRPr="001332A5">
        <w:rPr>
          <w:rFonts w:cs="Times New Roman"/>
          <w:color w:val="000000"/>
          <w:szCs w:val="24"/>
          <w:shd w:val="clear" w:color="auto" w:fill="FFFFFF"/>
        </w:rPr>
        <w:t xml:space="preserve">), kolenního kloubu (m. </w:t>
      </w:r>
      <w:proofErr w:type="spellStart"/>
      <w:r w:rsidRPr="001332A5">
        <w:rPr>
          <w:rFonts w:cs="Times New Roman"/>
          <w:color w:val="000000"/>
          <w:szCs w:val="24"/>
          <w:shd w:val="clear" w:color="auto" w:fill="FFFFFF"/>
        </w:rPr>
        <w:t>quadriceps</w:t>
      </w:r>
      <w:proofErr w:type="spellEnd"/>
      <w:r w:rsidRPr="001332A5">
        <w:rPr>
          <w:rFonts w:cs="Times New Roman"/>
          <w:color w:val="000000"/>
          <w:szCs w:val="24"/>
          <w:shd w:val="clear" w:color="auto" w:fill="FFFFFF"/>
        </w:rPr>
        <w:t xml:space="preserve"> </w:t>
      </w:r>
      <w:proofErr w:type="spellStart"/>
      <w:r w:rsidRPr="001332A5">
        <w:rPr>
          <w:rFonts w:cs="Times New Roman"/>
          <w:color w:val="000000"/>
          <w:szCs w:val="24"/>
          <w:shd w:val="clear" w:color="auto" w:fill="FFFFFF"/>
        </w:rPr>
        <w:t>femoris</w:t>
      </w:r>
      <w:proofErr w:type="spellEnd"/>
      <w:r w:rsidRPr="001332A5">
        <w:rPr>
          <w:rFonts w:cs="Times New Roman"/>
          <w:color w:val="000000"/>
          <w:szCs w:val="24"/>
          <w:shd w:val="clear" w:color="auto" w:fill="FFFFFF"/>
        </w:rPr>
        <w:t xml:space="preserve">) a dále plantární flexory hlezenního kloubu (m. triceps </w:t>
      </w:r>
      <w:proofErr w:type="spellStart"/>
      <w:r w:rsidRPr="001332A5">
        <w:rPr>
          <w:rFonts w:cs="Times New Roman"/>
          <w:color w:val="000000"/>
          <w:szCs w:val="24"/>
          <w:shd w:val="clear" w:color="auto" w:fill="FFFFFF"/>
        </w:rPr>
        <w:t>surae</w:t>
      </w:r>
      <w:proofErr w:type="spellEnd"/>
      <w:r w:rsidRPr="001332A5">
        <w:rPr>
          <w:rFonts w:cs="Times New Roman"/>
          <w:color w:val="000000"/>
          <w:szCs w:val="24"/>
          <w:shd w:val="clear" w:color="auto" w:fill="FFFFFF"/>
        </w:rPr>
        <w:t xml:space="preserve">). V letové fázi se zapojují flexory kyčle (m. </w:t>
      </w:r>
      <w:proofErr w:type="spellStart"/>
      <w:r w:rsidRPr="001332A5">
        <w:rPr>
          <w:rFonts w:cs="Times New Roman"/>
          <w:color w:val="000000"/>
          <w:szCs w:val="24"/>
          <w:shd w:val="clear" w:color="auto" w:fill="FFFFFF"/>
        </w:rPr>
        <w:t>iliopsoas</w:t>
      </w:r>
      <w:proofErr w:type="spellEnd"/>
      <w:r w:rsidRPr="001332A5">
        <w:rPr>
          <w:rFonts w:cs="Times New Roman"/>
          <w:color w:val="000000"/>
          <w:szCs w:val="24"/>
          <w:shd w:val="clear" w:color="auto" w:fill="FFFFFF"/>
        </w:rPr>
        <w:t xml:space="preserve">, m. </w:t>
      </w:r>
      <w:proofErr w:type="spellStart"/>
      <w:r w:rsidRPr="001332A5">
        <w:rPr>
          <w:rFonts w:cs="Times New Roman"/>
          <w:color w:val="000000"/>
          <w:szCs w:val="24"/>
          <w:shd w:val="clear" w:color="auto" w:fill="FFFFFF"/>
        </w:rPr>
        <w:t>rectus</w:t>
      </w:r>
      <w:proofErr w:type="spellEnd"/>
      <w:r w:rsidRPr="001332A5">
        <w:rPr>
          <w:rFonts w:cs="Times New Roman"/>
          <w:color w:val="000000"/>
          <w:szCs w:val="24"/>
          <w:shd w:val="clear" w:color="auto" w:fill="FFFFFF"/>
        </w:rPr>
        <w:t xml:space="preserve"> </w:t>
      </w:r>
      <w:proofErr w:type="spellStart"/>
      <w:r w:rsidRPr="001332A5">
        <w:rPr>
          <w:rFonts w:cs="Times New Roman"/>
          <w:color w:val="000000"/>
          <w:szCs w:val="24"/>
          <w:shd w:val="clear" w:color="auto" w:fill="FFFFFF"/>
        </w:rPr>
        <w:t>femoris</w:t>
      </w:r>
      <w:proofErr w:type="spellEnd"/>
      <w:r w:rsidRPr="001332A5">
        <w:rPr>
          <w:rFonts w:cs="Times New Roman"/>
          <w:color w:val="000000"/>
          <w:szCs w:val="24"/>
          <w:shd w:val="clear" w:color="auto" w:fill="FFFFFF"/>
        </w:rPr>
        <w:t xml:space="preserve">) a m. </w:t>
      </w:r>
      <w:proofErr w:type="spellStart"/>
      <w:r w:rsidRPr="001332A5">
        <w:rPr>
          <w:rFonts w:cs="Times New Roman"/>
          <w:color w:val="000000"/>
          <w:szCs w:val="24"/>
          <w:shd w:val="clear" w:color="auto" w:fill="FFFFFF"/>
        </w:rPr>
        <w:t>tibialis</w:t>
      </w:r>
      <w:proofErr w:type="spellEnd"/>
      <w:r w:rsidRPr="001332A5">
        <w:rPr>
          <w:rFonts w:cs="Times New Roman"/>
          <w:color w:val="000000"/>
          <w:szCs w:val="24"/>
          <w:shd w:val="clear" w:color="auto" w:fill="FFFFFF"/>
        </w:rPr>
        <w:t xml:space="preserve"> </w:t>
      </w:r>
      <w:proofErr w:type="spellStart"/>
      <w:r w:rsidRPr="001332A5">
        <w:rPr>
          <w:rFonts w:cs="Times New Roman"/>
          <w:color w:val="000000"/>
          <w:szCs w:val="24"/>
          <w:shd w:val="clear" w:color="auto" w:fill="FFFFFF"/>
        </w:rPr>
        <w:t>anterior</w:t>
      </w:r>
      <w:proofErr w:type="spellEnd"/>
      <w:r w:rsidRPr="001332A5">
        <w:rPr>
          <w:rFonts w:cs="Times New Roman"/>
          <w:color w:val="000000"/>
          <w:szCs w:val="24"/>
          <w:shd w:val="clear" w:color="auto" w:fill="FFFFFF"/>
        </w:rPr>
        <w:t>. Zapojení dalších svalů se liší podle disciplín</w:t>
      </w:r>
      <w:r w:rsidR="00E83C17">
        <w:rPr>
          <w:rFonts w:cs="Times New Roman"/>
          <w:color w:val="000000"/>
          <w:szCs w:val="24"/>
          <w:shd w:val="clear" w:color="auto" w:fill="FFFFFF"/>
        </w:rPr>
        <w:t xml:space="preserve"> </w:t>
      </w:r>
      <w:r w:rsidR="00E83C17">
        <w:rPr>
          <w:rFonts w:cs="Times New Roman"/>
          <w:color w:val="000000"/>
          <w:szCs w:val="24"/>
          <w:shd w:val="clear" w:color="auto" w:fill="FFFFFF"/>
        </w:rPr>
        <w:fldChar w:fldCharType="begin" w:fldLock="1"/>
      </w:r>
      <w:r w:rsidR="002F70B8">
        <w:rPr>
          <w:rFonts w:cs="Times New Roman"/>
          <w:color w:val="000000"/>
          <w:szCs w:val="24"/>
          <w:shd w:val="clear" w:color="auto" w:fill="FFFFFF"/>
        </w:rPr>
        <w:instrText>ADDIN CSL_CITATION {"citationItems":[{"id":"ITEM-1","itemData":{"URL":"https://is.muni.cz/do/rect/el/estud/fsps/ps10/fyziol/web/sport/atletika-behy.html","author":[{"dropping-particle":"","family":"Bernaciková","given":"M.","non-dropping-particle":"","parse-names":false,"suffix":""},{"dropping-particle":"","family":"Kapounková","given":"K.","non-dropping-particle":"","parse-names":false,"suffix":""},{"dropping-particle":"","family":"Novotný","given":"J.","non-dropping-particle":"","parse-names":false,"suffix":""}],"container-title":"Fyziologie sportovních disciplín","id":"ITEM-1","issued":{"date-parts":[["2011"]]},"title":"No Title","type":"webpage"},"uris":["http://www.mendeley.com/documents/?uuid=2665ac29-6398-4207-a5ce-b17da54fcc5d"]}],"mendeley":{"formattedCitation":"(Bernaciková et al., 2011)","plainTextFormattedCitation":"(Bernaciková et al., 2011)","previouslyFormattedCitation":"(Bernaciková et al., 2011)"},"properties":{"noteIndex":0},"schema":"https://github.com/citation-style-language/schema/raw/master/csl-citation.json"}</w:instrText>
      </w:r>
      <w:r w:rsidR="00E83C17">
        <w:rPr>
          <w:rFonts w:cs="Times New Roman"/>
          <w:color w:val="000000"/>
          <w:szCs w:val="24"/>
          <w:shd w:val="clear" w:color="auto" w:fill="FFFFFF"/>
        </w:rPr>
        <w:fldChar w:fldCharType="separate"/>
      </w:r>
      <w:r w:rsidR="00E83C17" w:rsidRPr="00E83C17">
        <w:rPr>
          <w:rFonts w:cs="Times New Roman"/>
          <w:noProof/>
          <w:color w:val="000000"/>
          <w:szCs w:val="24"/>
          <w:shd w:val="clear" w:color="auto" w:fill="FFFFFF"/>
        </w:rPr>
        <w:t>(Bernaciková et al., 2011)</w:t>
      </w:r>
      <w:r w:rsidR="00E83C17">
        <w:rPr>
          <w:rFonts w:cs="Times New Roman"/>
          <w:color w:val="000000"/>
          <w:szCs w:val="24"/>
          <w:shd w:val="clear" w:color="auto" w:fill="FFFFFF"/>
        </w:rPr>
        <w:fldChar w:fldCharType="end"/>
      </w:r>
      <w:r w:rsidRPr="001332A5">
        <w:rPr>
          <w:rFonts w:cs="Times New Roman"/>
          <w:color w:val="000000"/>
          <w:szCs w:val="24"/>
          <w:shd w:val="clear" w:color="auto" w:fill="FFFFFF"/>
        </w:rPr>
        <w:t>.</w:t>
      </w:r>
      <w:r w:rsidRPr="001332A5">
        <w:rPr>
          <w:rFonts w:cs="Times New Roman"/>
          <w:color w:val="000000"/>
          <w:szCs w:val="24"/>
        </w:rPr>
        <w:br/>
      </w:r>
      <w:r w:rsidRPr="001332A5">
        <w:rPr>
          <w:rFonts w:cs="Times New Roman"/>
          <w:color w:val="000000"/>
          <w:szCs w:val="24"/>
          <w:shd w:val="clear" w:color="auto" w:fill="FFFFFF"/>
        </w:rPr>
        <w:t xml:space="preserve"> </w:t>
      </w:r>
      <w:r w:rsidRPr="001332A5">
        <w:rPr>
          <w:rFonts w:cs="Times New Roman"/>
          <w:color w:val="000000"/>
          <w:szCs w:val="24"/>
          <w:shd w:val="clear" w:color="auto" w:fill="FFFFFF"/>
        </w:rPr>
        <w:tab/>
        <w:t>U skokanů do dálky v letové fázi a při doskoku je důležitá práce flexor</w:t>
      </w:r>
      <w:r w:rsidR="00E83C17">
        <w:rPr>
          <w:rFonts w:cs="Times New Roman"/>
          <w:color w:val="000000"/>
          <w:szCs w:val="24"/>
          <w:shd w:val="clear" w:color="auto" w:fill="FFFFFF"/>
        </w:rPr>
        <w:t>u</w:t>
      </w:r>
      <w:r w:rsidRPr="001332A5">
        <w:rPr>
          <w:rFonts w:cs="Times New Roman"/>
          <w:color w:val="000000"/>
          <w:szCs w:val="24"/>
          <w:shd w:val="clear" w:color="auto" w:fill="FFFFFF"/>
        </w:rPr>
        <w:t xml:space="preserve"> trupu (m. </w:t>
      </w:r>
      <w:proofErr w:type="spellStart"/>
      <w:r w:rsidRPr="001332A5">
        <w:rPr>
          <w:rFonts w:cs="Times New Roman"/>
          <w:color w:val="000000"/>
          <w:szCs w:val="24"/>
          <w:shd w:val="clear" w:color="auto" w:fill="FFFFFF"/>
        </w:rPr>
        <w:t>rectus</w:t>
      </w:r>
      <w:proofErr w:type="spellEnd"/>
      <w:r w:rsidRPr="001332A5">
        <w:rPr>
          <w:rFonts w:cs="Times New Roman"/>
          <w:color w:val="000000"/>
          <w:szCs w:val="24"/>
          <w:shd w:val="clear" w:color="auto" w:fill="FFFFFF"/>
        </w:rPr>
        <w:t xml:space="preserve"> </w:t>
      </w:r>
      <w:proofErr w:type="spellStart"/>
      <w:r w:rsidRPr="001332A5">
        <w:rPr>
          <w:rFonts w:cs="Times New Roman"/>
          <w:color w:val="000000"/>
          <w:szCs w:val="24"/>
          <w:shd w:val="clear" w:color="auto" w:fill="FFFFFF"/>
        </w:rPr>
        <w:t>abdominis</w:t>
      </w:r>
      <w:proofErr w:type="spellEnd"/>
      <w:r w:rsidRPr="001332A5">
        <w:rPr>
          <w:rFonts w:cs="Times New Roman"/>
          <w:color w:val="000000"/>
          <w:szCs w:val="24"/>
          <w:shd w:val="clear" w:color="auto" w:fill="FFFFFF"/>
        </w:rPr>
        <w:t>).</w:t>
      </w:r>
      <w:r w:rsidR="00E83C17">
        <w:rPr>
          <w:rFonts w:cs="Times New Roman"/>
          <w:color w:val="000000"/>
          <w:szCs w:val="24"/>
          <w:shd w:val="clear" w:color="auto" w:fill="FFFFFF"/>
        </w:rPr>
        <w:t xml:space="preserve"> </w:t>
      </w:r>
      <w:r w:rsidR="00E83C17">
        <w:t xml:space="preserve">Při rozběhu </w:t>
      </w:r>
      <w:r w:rsidR="002F70B8">
        <w:t xml:space="preserve">pracují </w:t>
      </w:r>
      <w:r w:rsidR="00E83C17">
        <w:t>periodicky flexory a extenzory dolních končetin. Kontrakce agonistů inhibuje činnost antagonistů a naopak. Na odražení zadní nohy se podílí extenzory kyčelního kloubu (</w:t>
      </w:r>
      <w:proofErr w:type="spellStart"/>
      <w:r w:rsidR="00E83C17">
        <w:t>gluteus</w:t>
      </w:r>
      <w:proofErr w:type="spellEnd"/>
      <w:r w:rsidR="00E83C17">
        <w:t xml:space="preserve"> </w:t>
      </w:r>
      <w:proofErr w:type="spellStart"/>
      <w:r w:rsidR="00E83C17">
        <w:t>maximus</w:t>
      </w:r>
      <w:proofErr w:type="spellEnd"/>
      <w:r w:rsidR="00E83C17">
        <w:t xml:space="preserve">, biceps </w:t>
      </w:r>
      <w:proofErr w:type="spellStart"/>
      <w:r w:rsidR="00E83C17">
        <w:t>femoris</w:t>
      </w:r>
      <w:proofErr w:type="spellEnd"/>
      <w:r w:rsidR="00E83C17">
        <w:t xml:space="preserve">, </w:t>
      </w:r>
      <w:proofErr w:type="spellStart"/>
      <w:r w:rsidR="00E83C17">
        <w:t>semitendinosus</w:t>
      </w:r>
      <w:proofErr w:type="spellEnd"/>
      <w:r w:rsidR="00E83C17">
        <w:t xml:space="preserve">, </w:t>
      </w:r>
      <w:proofErr w:type="spellStart"/>
      <w:r w:rsidR="00E83C17">
        <w:t>semimembranosus</w:t>
      </w:r>
      <w:proofErr w:type="spellEnd"/>
      <w:r w:rsidR="00E83C17">
        <w:t>), extenzory kolenního kloubu (</w:t>
      </w:r>
      <w:proofErr w:type="spellStart"/>
      <w:r w:rsidR="00E83C17">
        <w:t>quadriceps</w:t>
      </w:r>
      <w:proofErr w:type="spellEnd"/>
      <w:r w:rsidR="00E83C17">
        <w:t xml:space="preserve"> </w:t>
      </w:r>
      <w:proofErr w:type="spellStart"/>
      <w:r w:rsidR="00E83C17">
        <w:t>femoris</w:t>
      </w:r>
      <w:proofErr w:type="spellEnd"/>
      <w:r w:rsidR="00E83C17">
        <w:t xml:space="preserve">) a plantární flexory (triceps </w:t>
      </w:r>
      <w:proofErr w:type="spellStart"/>
      <w:r w:rsidR="00E83C17">
        <w:t>surae</w:t>
      </w:r>
      <w:proofErr w:type="spellEnd"/>
      <w:r w:rsidR="00E83C17">
        <w:t xml:space="preserve">). Na flexi kyčelního kloubu přední švihové nohy spolupracují </w:t>
      </w:r>
      <w:proofErr w:type="spellStart"/>
      <w:r w:rsidR="00E83C17">
        <w:t>rectus</w:t>
      </w:r>
      <w:proofErr w:type="spellEnd"/>
      <w:r w:rsidR="00E83C17">
        <w:t xml:space="preserve"> </w:t>
      </w:r>
      <w:proofErr w:type="spellStart"/>
      <w:r w:rsidR="00E83C17">
        <w:t>femoris</w:t>
      </w:r>
      <w:proofErr w:type="spellEnd"/>
      <w:r w:rsidR="00E83C17">
        <w:t xml:space="preserve">, </w:t>
      </w:r>
      <w:proofErr w:type="spellStart"/>
      <w:r w:rsidR="00E83C17">
        <w:t>iliopsoas</w:t>
      </w:r>
      <w:proofErr w:type="spellEnd"/>
      <w:r w:rsidR="00E83C17">
        <w:t xml:space="preserve">, tensor </w:t>
      </w:r>
      <w:proofErr w:type="spellStart"/>
      <w:r w:rsidR="00E83C17">
        <w:t>fasciae</w:t>
      </w:r>
      <w:proofErr w:type="spellEnd"/>
      <w:r w:rsidR="00E83C17">
        <w:t xml:space="preserve"> </w:t>
      </w:r>
      <w:proofErr w:type="spellStart"/>
      <w:r w:rsidR="00E83C17">
        <w:t>latae</w:t>
      </w:r>
      <w:proofErr w:type="spellEnd"/>
      <w:r w:rsidR="00E83C17">
        <w:t xml:space="preserve"> a </w:t>
      </w:r>
      <w:proofErr w:type="spellStart"/>
      <w:r w:rsidR="00E83C17">
        <w:t>tibialis</w:t>
      </w:r>
      <w:proofErr w:type="spellEnd"/>
      <w:r w:rsidR="00E83C17">
        <w:t xml:space="preserve"> </w:t>
      </w:r>
      <w:proofErr w:type="spellStart"/>
      <w:r w:rsidR="00E83C17">
        <w:t>anterior</w:t>
      </w:r>
      <w:proofErr w:type="spellEnd"/>
      <w:r w:rsidR="00E83C17">
        <w:t>.</w:t>
      </w:r>
      <w:r w:rsidRPr="001332A5">
        <w:rPr>
          <w:rFonts w:cs="Times New Roman"/>
          <w:color w:val="000000"/>
          <w:szCs w:val="24"/>
        </w:rPr>
        <w:br/>
      </w:r>
      <w:r w:rsidRPr="001332A5">
        <w:rPr>
          <w:rFonts w:cs="Times New Roman"/>
          <w:color w:val="000000"/>
          <w:szCs w:val="24"/>
          <w:shd w:val="clear" w:color="auto" w:fill="FFFFFF"/>
        </w:rPr>
        <w:t xml:space="preserve">Při skoku vysokém je pak důležitá práce extenzorů trupu (m. </w:t>
      </w:r>
      <w:proofErr w:type="spellStart"/>
      <w:r w:rsidRPr="001332A5">
        <w:rPr>
          <w:rFonts w:cs="Times New Roman"/>
          <w:color w:val="000000"/>
          <w:szCs w:val="24"/>
          <w:shd w:val="clear" w:color="auto" w:fill="FFFFFF"/>
        </w:rPr>
        <w:t>erector</w:t>
      </w:r>
      <w:proofErr w:type="spellEnd"/>
      <w:r w:rsidRPr="001332A5">
        <w:rPr>
          <w:rFonts w:cs="Times New Roman"/>
          <w:color w:val="000000"/>
          <w:szCs w:val="24"/>
          <w:shd w:val="clear" w:color="auto" w:fill="FFFFFF"/>
        </w:rPr>
        <w:t xml:space="preserve"> </w:t>
      </w:r>
      <w:proofErr w:type="spellStart"/>
      <w:r w:rsidRPr="001332A5">
        <w:rPr>
          <w:rFonts w:cs="Times New Roman"/>
          <w:color w:val="000000"/>
          <w:szCs w:val="24"/>
          <w:shd w:val="clear" w:color="auto" w:fill="FFFFFF"/>
        </w:rPr>
        <w:t>spinae</w:t>
      </w:r>
      <w:proofErr w:type="spellEnd"/>
      <w:r w:rsidRPr="001332A5">
        <w:rPr>
          <w:rFonts w:cs="Times New Roman"/>
          <w:color w:val="000000"/>
          <w:szCs w:val="24"/>
          <w:shd w:val="clear" w:color="auto" w:fill="FFFFFF"/>
        </w:rPr>
        <w:t>), které zajišťují dostatečné prohnutí nad laťkou</w:t>
      </w:r>
      <w:r w:rsidR="002F70B8">
        <w:rPr>
          <w:rFonts w:cs="Times New Roman"/>
          <w:color w:val="000000"/>
          <w:szCs w:val="24"/>
          <w:shd w:val="clear" w:color="auto" w:fill="FFFFFF"/>
        </w:rPr>
        <w:t xml:space="preserve"> </w:t>
      </w:r>
      <w:r w:rsidR="002F70B8">
        <w:rPr>
          <w:rFonts w:cs="Times New Roman"/>
          <w:color w:val="000000"/>
          <w:szCs w:val="24"/>
          <w:shd w:val="clear" w:color="auto" w:fill="FFFFFF"/>
        </w:rPr>
        <w:fldChar w:fldCharType="begin" w:fldLock="1"/>
      </w:r>
      <w:r w:rsidR="002F70B8">
        <w:rPr>
          <w:rFonts w:cs="Times New Roman"/>
          <w:color w:val="000000"/>
          <w:szCs w:val="24"/>
          <w:shd w:val="clear" w:color="auto" w:fill="FFFFFF"/>
        </w:rPr>
        <w:instrText>ADDIN CSL_CITATION {"citationItems":[{"id":"ITEM-1","itemData":{"author":[{"dropping-particle":"","family":"Havlíčková","given":"Ladislava a kol.","non-dropping-particle":"","parse-names":false,"suffix":""}],"id":"ITEM-1","issued":{"date-parts":[["1993"]]},"publisher":"Praha: Univerzita Karlova.","title":"Fyziologie tělesné zátěže II: speciální část. Díl 1","type":"book"},"uris":["http://www.mendeley.com/documents/?uuid=c864977e-b9e6-428b-934e-e17dda17ce09"]}],"mendeley":{"formattedCitation":"(Havlíčková, 1993)","plainTextFormattedCitation":"(Havlíčková, 1993)","previouslyFormattedCitation":"(Havlíčková, 1993)"},"properties":{"noteIndex":0},"schema":"https://github.com/citation-style-language/schema/raw/master/csl-citation.json"}</w:instrText>
      </w:r>
      <w:r w:rsidR="002F70B8">
        <w:rPr>
          <w:rFonts w:cs="Times New Roman"/>
          <w:color w:val="000000"/>
          <w:szCs w:val="24"/>
          <w:shd w:val="clear" w:color="auto" w:fill="FFFFFF"/>
        </w:rPr>
        <w:fldChar w:fldCharType="separate"/>
      </w:r>
      <w:r w:rsidR="002F70B8" w:rsidRPr="002F70B8">
        <w:rPr>
          <w:rFonts w:cs="Times New Roman"/>
          <w:noProof/>
          <w:color w:val="000000"/>
          <w:szCs w:val="24"/>
          <w:shd w:val="clear" w:color="auto" w:fill="FFFFFF"/>
        </w:rPr>
        <w:t>(Havlíčková, 1993)</w:t>
      </w:r>
      <w:r w:rsidR="002F70B8">
        <w:rPr>
          <w:rFonts w:cs="Times New Roman"/>
          <w:color w:val="000000"/>
          <w:szCs w:val="24"/>
          <w:shd w:val="clear" w:color="auto" w:fill="FFFFFF"/>
        </w:rPr>
        <w:fldChar w:fldCharType="end"/>
      </w:r>
      <w:r w:rsidRPr="001332A5">
        <w:rPr>
          <w:rFonts w:cs="Times New Roman"/>
          <w:color w:val="000000"/>
          <w:szCs w:val="24"/>
          <w:shd w:val="clear" w:color="auto" w:fill="FFFFFF"/>
        </w:rPr>
        <w:t>.</w:t>
      </w:r>
      <w:r w:rsidR="002F70B8">
        <w:rPr>
          <w:rFonts w:cs="Times New Roman"/>
          <w:color w:val="000000"/>
          <w:szCs w:val="24"/>
          <w:shd w:val="clear" w:color="auto" w:fill="FFFFFF"/>
        </w:rPr>
        <w:t xml:space="preserve"> </w:t>
      </w:r>
      <w:r w:rsidRPr="001332A5">
        <w:rPr>
          <w:rFonts w:cs="Times New Roman"/>
          <w:color w:val="000000"/>
          <w:szCs w:val="24"/>
        </w:rPr>
        <w:br/>
      </w:r>
      <w:r w:rsidRPr="001332A5">
        <w:rPr>
          <w:rFonts w:cs="Times New Roman"/>
          <w:color w:val="000000"/>
          <w:szCs w:val="24"/>
          <w:shd w:val="clear" w:color="auto" w:fill="FFFFFF"/>
        </w:rPr>
        <w:t xml:space="preserve"> </w:t>
      </w:r>
      <w:r w:rsidRPr="001332A5">
        <w:rPr>
          <w:rFonts w:cs="Times New Roman"/>
          <w:color w:val="000000"/>
          <w:szCs w:val="24"/>
          <w:shd w:val="clear" w:color="auto" w:fill="FFFFFF"/>
        </w:rPr>
        <w:tab/>
        <w:t xml:space="preserve">U skoku o tyči se kromě svalů dolních končetin výrazně zapojují svaly trupu (m. </w:t>
      </w:r>
      <w:proofErr w:type="spellStart"/>
      <w:r w:rsidRPr="001332A5">
        <w:rPr>
          <w:rFonts w:cs="Times New Roman"/>
          <w:color w:val="000000"/>
          <w:szCs w:val="24"/>
          <w:shd w:val="clear" w:color="auto" w:fill="FFFFFF"/>
        </w:rPr>
        <w:lastRenderedPageBreak/>
        <w:t>erector</w:t>
      </w:r>
      <w:proofErr w:type="spellEnd"/>
      <w:r w:rsidRPr="001332A5">
        <w:rPr>
          <w:rFonts w:cs="Times New Roman"/>
          <w:color w:val="000000"/>
          <w:szCs w:val="24"/>
          <w:shd w:val="clear" w:color="auto" w:fill="FFFFFF"/>
        </w:rPr>
        <w:t xml:space="preserve"> </w:t>
      </w:r>
      <w:proofErr w:type="spellStart"/>
      <w:r w:rsidRPr="001332A5">
        <w:rPr>
          <w:rFonts w:cs="Times New Roman"/>
          <w:color w:val="000000"/>
          <w:szCs w:val="24"/>
          <w:shd w:val="clear" w:color="auto" w:fill="FFFFFF"/>
        </w:rPr>
        <w:t>spinae</w:t>
      </w:r>
      <w:proofErr w:type="spellEnd"/>
      <w:r w:rsidRPr="001332A5">
        <w:rPr>
          <w:rFonts w:cs="Times New Roman"/>
          <w:color w:val="000000"/>
          <w:szCs w:val="24"/>
          <w:shd w:val="clear" w:color="auto" w:fill="FFFFFF"/>
        </w:rPr>
        <w:t xml:space="preserve">, m. </w:t>
      </w:r>
      <w:proofErr w:type="spellStart"/>
      <w:r w:rsidRPr="001332A5">
        <w:rPr>
          <w:rFonts w:cs="Times New Roman"/>
          <w:color w:val="000000"/>
          <w:szCs w:val="24"/>
          <w:shd w:val="clear" w:color="auto" w:fill="FFFFFF"/>
        </w:rPr>
        <w:t>rectus</w:t>
      </w:r>
      <w:proofErr w:type="spellEnd"/>
      <w:r w:rsidRPr="001332A5">
        <w:rPr>
          <w:rFonts w:cs="Times New Roman"/>
          <w:color w:val="000000"/>
          <w:szCs w:val="24"/>
          <w:shd w:val="clear" w:color="auto" w:fill="FFFFFF"/>
        </w:rPr>
        <w:t xml:space="preserve"> </w:t>
      </w:r>
      <w:proofErr w:type="spellStart"/>
      <w:r w:rsidRPr="001332A5">
        <w:rPr>
          <w:rFonts w:cs="Times New Roman"/>
          <w:color w:val="000000"/>
          <w:szCs w:val="24"/>
          <w:shd w:val="clear" w:color="auto" w:fill="FFFFFF"/>
        </w:rPr>
        <w:t>abdominis</w:t>
      </w:r>
      <w:proofErr w:type="spellEnd"/>
      <w:r w:rsidRPr="001332A5">
        <w:rPr>
          <w:rFonts w:cs="Times New Roman"/>
          <w:color w:val="000000"/>
          <w:szCs w:val="24"/>
          <w:shd w:val="clear" w:color="auto" w:fill="FFFFFF"/>
        </w:rPr>
        <w:t xml:space="preserve">) a horních končetin (m. triceps </w:t>
      </w:r>
      <w:proofErr w:type="spellStart"/>
      <w:r w:rsidRPr="001332A5">
        <w:rPr>
          <w:rFonts w:cs="Times New Roman"/>
          <w:color w:val="000000"/>
          <w:szCs w:val="24"/>
          <w:shd w:val="clear" w:color="auto" w:fill="FFFFFF"/>
        </w:rPr>
        <w:t>brachii</w:t>
      </w:r>
      <w:proofErr w:type="spellEnd"/>
      <w:r w:rsidRPr="001332A5">
        <w:rPr>
          <w:rFonts w:cs="Times New Roman"/>
          <w:color w:val="000000"/>
          <w:szCs w:val="24"/>
          <w:shd w:val="clear" w:color="auto" w:fill="FFFFFF"/>
        </w:rPr>
        <w:t xml:space="preserve">, m. biceps </w:t>
      </w:r>
      <w:proofErr w:type="spellStart"/>
      <w:r w:rsidRPr="001332A5">
        <w:rPr>
          <w:rFonts w:cs="Times New Roman"/>
          <w:color w:val="000000"/>
          <w:szCs w:val="24"/>
          <w:shd w:val="clear" w:color="auto" w:fill="FFFFFF"/>
        </w:rPr>
        <w:t>brachii</w:t>
      </w:r>
      <w:proofErr w:type="spellEnd"/>
      <w:r w:rsidRPr="001332A5">
        <w:rPr>
          <w:rFonts w:cs="Times New Roman"/>
          <w:color w:val="000000"/>
          <w:szCs w:val="24"/>
          <w:shd w:val="clear" w:color="auto" w:fill="FFFFFF"/>
        </w:rPr>
        <w:t xml:space="preserve">, m. </w:t>
      </w:r>
      <w:proofErr w:type="spellStart"/>
      <w:r w:rsidRPr="001332A5">
        <w:rPr>
          <w:rFonts w:cs="Times New Roman"/>
          <w:color w:val="000000"/>
          <w:szCs w:val="24"/>
          <w:shd w:val="clear" w:color="auto" w:fill="FFFFFF"/>
        </w:rPr>
        <w:t>pectoralis</w:t>
      </w:r>
      <w:proofErr w:type="spellEnd"/>
      <w:r w:rsidRPr="001332A5">
        <w:rPr>
          <w:rFonts w:cs="Times New Roman"/>
          <w:color w:val="000000"/>
          <w:szCs w:val="24"/>
          <w:shd w:val="clear" w:color="auto" w:fill="FFFFFF"/>
        </w:rPr>
        <w:t xml:space="preserve"> major). </w:t>
      </w:r>
    </w:p>
    <w:p w:rsidR="00560604" w:rsidRDefault="00560604" w:rsidP="0087097E">
      <w:pPr>
        <w:spacing w:line="360" w:lineRule="auto"/>
        <w:ind w:firstLine="360"/>
        <w:rPr>
          <w:rFonts w:cs="Times New Roman"/>
          <w:color w:val="FF0000"/>
          <w:szCs w:val="24"/>
          <w:shd w:val="clear" w:color="auto" w:fill="FFFFFF"/>
        </w:rPr>
      </w:pPr>
    </w:p>
    <w:p w:rsidR="0004207E" w:rsidRDefault="0004207E" w:rsidP="0004207E">
      <w:pPr>
        <w:spacing w:line="360" w:lineRule="auto"/>
        <w:ind w:firstLine="360"/>
        <w:jc w:val="center"/>
        <w:rPr>
          <w:rFonts w:cs="Times New Roman"/>
          <w:color w:val="FF0000"/>
          <w:szCs w:val="24"/>
          <w:shd w:val="clear" w:color="auto" w:fill="FFFFFF"/>
        </w:rPr>
      </w:pPr>
      <w:r>
        <w:rPr>
          <w:noProof/>
        </w:rPr>
        <w:drawing>
          <wp:inline distT="0" distB="0" distL="0" distR="0">
            <wp:extent cx="2089001" cy="2907323"/>
            <wp:effectExtent l="0" t="0" r="6985" b="7620"/>
            <wp:docPr id="8" name="Obrázek 8" descr="Nejvíce zatěžované sva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ejvíce zatěžované svaly"/>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122817" cy="2954386"/>
                    </a:xfrm>
                    <a:prstGeom prst="rect">
                      <a:avLst/>
                    </a:prstGeom>
                    <a:noFill/>
                    <a:ln>
                      <a:noFill/>
                    </a:ln>
                  </pic:spPr>
                </pic:pic>
              </a:graphicData>
            </a:graphic>
          </wp:inline>
        </w:drawing>
      </w:r>
    </w:p>
    <w:p w:rsidR="0004207E" w:rsidRDefault="0004207E" w:rsidP="0004207E">
      <w:pPr>
        <w:spacing w:line="360" w:lineRule="auto"/>
        <w:ind w:firstLine="360"/>
        <w:jc w:val="center"/>
        <w:rPr>
          <w:rFonts w:cs="Times New Roman"/>
          <w:szCs w:val="24"/>
          <w:shd w:val="clear" w:color="auto" w:fill="FFFFFF"/>
        </w:rPr>
      </w:pPr>
      <w:r>
        <w:rPr>
          <w:rFonts w:cs="Times New Roman"/>
          <w:szCs w:val="24"/>
          <w:shd w:val="clear" w:color="auto" w:fill="FFFFFF"/>
        </w:rPr>
        <w:t xml:space="preserve">Obr. 3 </w:t>
      </w:r>
      <w:r w:rsidR="00560604">
        <w:rPr>
          <w:rFonts w:cs="Times New Roman"/>
          <w:szCs w:val="24"/>
          <w:shd w:val="clear" w:color="auto" w:fill="FFFFFF"/>
        </w:rPr>
        <w:t xml:space="preserve">Zapojení svalů při skoku do dálky </w:t>
      </w:r>
      <w:r w:rsidR="002F70B8">
        <w:rPr>
          <w:rFonts w:cs="Times New Roman"/>
          <w:szCs w:val="24"/>
          <w:shd w:val="clear" w:color="auto" w:fill="FFFFFF"/>
        </w:rPr>
        <w:t xml:space="preserve">- </w:t>
      </w:r>
      <w:r w:rsidR="00560604">
        <w:rPr>
          <w:rFonts w:cs="Times New Roman"/>
          <w:szCs w:val="24"/>
          <w:shd w:val="clear" w:color="auto" w:fill="FFFFFF"/>
        </w:rPr>
        <w:t>fáze 1</w:t>
      </w:r>
      <w:r w:rsidR="002F70B8">
        <w:rPr>
          <w:rFonts w:cs="Times New Roman"/>
          <w:szCs w:val="24"/>
          <w:shd w:val="clear" w:color="auto" w:fill="FFFFFF"/>
        </w:rPr>
        <w:t xml:space="preserve"> </w:t>
      </w:r>
      <w:r w:rsidR="002F70B8">
        <w:rPr>
          <w:rFonts w:cs="Times New Roman"/>
          <w:szCs w:val="24"/>
          <w:shd w:val="clear" w:color="auto" w:fill="FFFFFF"/>
        </w:rPr>
        <w:fldChar w:fldCharType="begin" w:fldLock="1"/>
      </w:r>
      <w:r w:rsidR="002F70B8">
        <w:rPr>
          <w:rFonts w:cs="Times New Roman"/>
          <w:szCs w:val="24"/>
          <w:shd w:val="clear" w:color="auto" w:fill="FFFFFF"/>
        </w:rPr>
        <w:instrText>ADDIN CSL_CITATION {"citationItems":[{"id":"ITEM-1","itemData":{"URL":"https://is.muni.cz/do/rect/el/estud/fsps/ps10/fyziol/web/sport/atletika-behy.html","author":[{"dropping-particle":"","family":"Bernaciková","given":"M.","non-dropping-particle":"","parse-names":false,"suffix":""},{"dropping-particle":"","family":"Kapounková","given":"K.","non-dropping-particle":"","parse-names":false,"suffix":""},{"dropping-particle":"","family":"Novotný","given":"J.","non-dropping-particle":"","parse-names":false,"suffix":""}],"container-title":"Fyziologie sportovních disciplín","id":"ITEM-1","issued":{"date-parts":[["2011"]]},"title":"No Title","type":"webpage"},"uris":["http://www.mendeley.com/documents/?uuid=2665ac29-6398-4207-a5ce-b17da54fcc5d"]}],"mendeley":{"formattedCitation":"(Bernaciková et al., 2011)","plainTextFormattedCitation":"(Bernaciková et al., 2011)","previouslyFormattedCitation":"(Bernaciková et al., 2011)"},"properties":{"noteIndex":0},"schema":"https://github.com/citation-style-language/schema/raw/master/csl-citation.json"}</w:instrText>
      </w:r>
      <w:r w:rsidR="002F70B8">
        <w:rPr>
          <w:rFonts w:cs="Times New Roman"/>
          <w:szCs w:val="24"/>
          <w:shd w:val="clear" w:color="auto" w:fill="FFFFFF"/>
        </w:rPr>
        <w:fldChar w:fldCharType="separate"/>
      </w:r>
      <w:r w:rsidR="002F70B8" w:rsidRPr="002F70B8">
        <w:rPr>
          <w:rFonts w:cs="Times New Roman"/>
          <w:noProof/>
          <w:szCs w:val="24"/>
          <w:shd w:val="clear" w:color="auto" w:fill="FFFFFF"/>
        </w:rPr>
        <w:t>(Bernaciková et al., 2011)</w:t>
      </w:r>
      <w:r w:rsidR="002F70B8">
        <w:rPr>
          <w:rFonts w:cs="Times New Roman"/>
          <w:szCs w:val="24"/>
          <w:shd w:val="clear" w:color="auto" w:fill="FFFFFF"/>
        </w:rPr>
        <w:fldChar w:fldCharType="end"/>
      </w:r>
    </w:p>
    <w:p w:rsidR="00560604" w:rsidRDefault="00560604" w:rsidP="0004207E">
      <w:pPr>
        <w:spacing w:line="360" w:lineRule="auto"/>
        <w:ind w:firstLine="360"/>
        <w:jc w:val="center"/>
        <w:rPr>
          <w:rFonts w:cs="Times New Roman"/>
          <w:szCs w:val="24"/>
          <w:shd w:val="clear" w:color="auto" w:fill="FFFFFF"/>
        </w:rPr>
      </w:pPr>
      <w:r>
        <w:rPr>
          <w:noProof/>
        </w:rPr>
        <w:drawing>
          <wp:inline distT="0" distB="0" distL="0" distR="0">
            <wp:extent cx="2555631" cy="1836401"/>
            <wp:effectExtent l="0" t="0" r="0" b="0"/>
            <wp:docPr id="9" name="Obrázek 9" descr="Nejvíce zatěžované sva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ejvíce zatěžované svaly"/>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572432" cy="1848474"/>
                    </a:xfrm>
                    <a:prstGeom prst="rect">
                      <a:avLst/>
                    </a:prstGeom>
                    <a:noFill/>
                    <a:ln>
                      <a:noFill/>
                    </a:ln>
                  </pic:spPr>
                </pic:pic>
              </a:graphicData>
            </a:graphic>
          </wp:inline>
        </w:drawing>
      </w:r>
    </w:p>
    <w:p w:rsidR="00560604" w:rsidRDefault="00560604" w:rsidP="0004207E">
      <w:pPr>
        <w:spacing w:line="360" w:lineRule="auto"/>
        <w:ind w:firstLine="360"/>
        <w:jc w:val="center"/>
        <w:rPr>
          <w:rFonts w:cs="Times New Roman"/>
          <w:szCs w:val="24"/>
          <w:shd w:val="clear" w:color="auto" w:fill="FFFFFF"/>
        </w:rPr>
      </w:pPr>
      <w:r>
        <w:rPr>
          <w:rFonts w:cs="Times New Roman"/>
          <w:szCs w:val="24"/>
          <w:shd w:val="clear" w:color="auto" w:fill="FFFFFF"/>
        </w:rPr>
        <w:t xml:space="preserve">Obr. 4 Zapojení svalů při skoku do dálky </w:t>
      </w:r>
      <w:r w:rsidR="002F70B8">
        <w:rPr>
          <w:rFonts w:cs="Times New Roman"/>
          <w:szCs w:val="24"/>
          <w:shd w:val="clear" w:color="auto" w:fill="FFFFFF"/>
        </w:rPr>
        <w:t xml:space="preserve">- </w:t>
      </w:r>
      <w:r>
        <w:rPr>
          <w:rFonts w:cs="Times New Roman"/>
          <w:szCs w:val="24"/>
          <w:shd w:val="clear" w:color="auto" w:fill="FFFFFF"/>
        </w:rPr>
        <w:t>fáze 2</w:t>
      </w:r>
      <w:r w:rsidR="002F70B8">
        <w:rPr>
          <w:rFonts w:cs="Times New Roman"/>
          <w:szCs w:val="24"/>
          <w:shd w:val="clear" w:color="auto" w:fill="FFFFFF"/>
        </w:rPr>
        <w:t xml:space="preserve"> </w:t>
      </w:r>
      <w:r w:rsidR="002F70B8">
        <w:rPr>
          <w:rFonts w:cs="Times New Roman"/>
          <w:szCs w:val="24"/>
          <w:shd w:val="clear" w:color="auto" w:fill="FFFFFF"/>
        </w:rPr>
        <w:fldChar w:fldCharType="begin" w:fldLock="1"/>
      </w:r>
      <w:r w:rsidR="002F70B8">
        <w:rPr>
          <w:rFonts w:cs="Times New Roman"/>
          <w:szCs w:val="24"/>
          <w:shd w:val="clear" w:color="auto" w:fill="FFFFFF"/>
        </w:rPr>
        <w:instrText>ADDIN CSL_CITATION {"citationItems":[{"id":"ITEM-1","itemData":{"URL":"https://is.muni.cz/do/rect/el/estud/fsps/ps10/fyziol/web/sport/atletika-behy.html","author":[{"dropping-particle":"","family":"Bernaciková","given":"M.","non-dropping-particle":"","parse-names":false,"suffix":""},{"dropping-particle":"","family":"Kapounková","given":"K.","non-dropping-particle":"","parse-names":false,"suffix":""},{"dropping-particle":"","family":"Novotný","given":"J.","non-dropping-particle":"","parse-names":false,"suffix":""}],"container-title":"Fyziologie sportovních disciplín","id":"ITEM-1","issued":{"date-parts":[["2011"]]},"title":"No Title","type":"webpage"},"uris":["http://www.mendeley.com/documents/?uuid=2665ac29-6398-4207-a5ce-b17da54fcc5d"]}],"mendeley":{"formattedCitation":"(Bernaciková et al., 2011)","plainTextFormattedCitation":"(Bernaciková et al., 2011)","previouslyFormattedCitation":"(Bernaciková et al., 2011)"},"properties":{"noteIndex":0},"schema":"https://github.com/citation-style-language/schema/raw/master/csl-citation.json"}</w:instrText>
      </w:r>
      <w:r w:rsidR="002F70B8">
        <w:rPr>
          <w:rFonts w:cs="Times New Roman"/>
          <w:szCs w:val="24"/>
          <w:shd w:val="clear" w:color="auto" w:fill="FFFFFF"/>
        </w:rPr>
        <w:fldChar w:fldCharType="separate"/>
      </w:r>
      <w:r w:rsidR="002F70B8" w:rsidRPr="002F70B8">
        <w:rPr>
          <w:rFonts w:cs="Times New Roman"/>
          <w:noProof/>
          <w:szCs w:val="24"/>
          <w:shd w:val="clear" w:color="auto" w:fill="FFFFFF"/>
        </w:rPr>
        <w:t>(Bernaciková et al., 2011)</w:t>
      </w:r>
      <w:r w:rsidR="002F70B8">
        <w:rPr>
          <w:rFonts w:cs="Times New Roman"/>
          <w:szCs w:val="24"/>
          <w:shd w:val="clear" w:color="auto" w:fill="FFFFFF"/>
        </w:rPr>
        <w:fldChar w:fldCharType="end"/>
      </w:r>
    </w:p>
    <w:p w:rsidR="00560604" w:rsidRDefault="00560604" w:rsidP="0004207E">
      <w:pPr>
        <w:spacing w:line="360" w:lineRule="auto"/>
        <w:ind w:firstLine="360"/>
        <w:jc w:val="center"/>
        <w:rPr>
          <w:rFonts w:cs="Times New Roman"/>
          <w:szCs w:val="24"/>
          <w:shd w:val="clear" w:color="auto" w:fill="FFFFFF"/>
        </w:rPr>
      </w:pPr>
    </w:p>
    <w:p w:rsidR="00560604" w:rsidRDefault="00560604" w:rsidP="0004207E">
      <w:pPr>
        <w:spacing w:line="360" w:lineRule="auto"/>
        <w:ind w:firstLine="360"/>
        <w:jc w:val="center"/>
        <w:rPr>
          <w:rFonts w:cs="Times New Roman"/>
          <w:szCs w:val="24"/>
          <w:shd w:val="clear" w:color="auto" w:fill="FFFFFF"/>
        </w:rPr>
      </w:pPr>
      <w:r>
        <w:rPr>
          <w:noProof/>
        </w:rPr>
        <w:lastRenderedPageBreak/>
        <w:drawing>
          <wp:inline distT="0" distB="0" distL="0" distR="0">
            <wp:extent cx="3141784" cy="2257591"/>
            <wp:effectExtent l="0" t="0" r="1905" b="0"/>
            <wp:docPr id="10" name="Obrázek 10" descr="Nejvíce zatěžované sva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ejvíce zatěžované svaly"/>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153929" cy="2266318"/>
                    </a:xfrm>
                    <a:prstGeom prst="rect">
                      <a:avLst/>
                    </a:prstGeom>
                    <a:noFill/>
                    <a:ln>
                      <a:noFill/>
                    </a:ln>
                  </pic:spPr>
                </pic:pic>
              </a:graphicData>
            </a:graphic>
          </wp:inline>
        </w:drawing>
      </w:r>
    </w:p>
    <w:p w:rsidR="00560604" w:rsidRDefault="00560604" w:rsidP="0004207E">
      <w:pPr>
        <w:spacing w:line="360" w:lineRule="auto"/>
        <w:ind w:firstLine="360"/>
        <w:jc w:val="center"/>
        <w:rPr>
          <w:rFonts w:cs="Times New Roman"/>
          <w:szCs w:val="24"/>
          <w:shd w:val="clear" w:color="auto" w:fill="FFFFFF"/>
        </w:rPr>
      </w:pPr>
      <w:r>
        <w:rPr>
          <w:rFonts w:cs="Times New Roman"/>
          <w:szCs w:val="24"/>
          <w:shd w:val="clear" w:color="auto" w:fill="FFFFFF"/>
        </w:rPr>
        <w:t>Obr. 5 Zapojení svalů při skoku do výšky</w:t>
      </w:r>
      <w:r w:rsidR="002F70B8">
        <w:rPr>
          <w:rFonts w:cs="Times New Roman"/>
          <w:szCs w:val="24"/>
          <w:shd w:val="clear" w:color="auto" w:fill="FFFFFF"/>
        </w:rPr>
        <w:t xml:space="preserve"> </w:t>
      </w:r>
      <w:r w:rsidR="002F70B8">
        <w:rPr>
          <w:rFonts w:cs="Times New Roman"/>
          <w:szCs w:val="24"/>
          <w:shd w:val="clear" w:color="auto" w:fill="FFFFFF"/>
        </w:rPr>
        <w:fldChar w:fldCharType="begin" w:fldLock="1"/>
      </w:r>
      <w:r w:rsidR="002F70B8">
        <w:rPr>
          <w:rFonts w:cs="Times New Roman"/>
          <w:szCs w:val="24"/>
          <w:shd w:val="clear" w:color="auto" w:fill="FFFFFF"/>
        </w:rPr>
        <w:instrText>ADDIN CSL_CITATION {"citationItems":[{"id":"ITEM-1","itemData":{"URL":"https://is.muni.cz/do/rect/el/estud/fsps/ps10/fyziol/web/sport/atletika-behy.html","author":[{"dropping-particle":"","family":"Bernaciková","given":"M.","non-dropping-particle":"","parse-names":false,"suffix":""},{"dropping-particle":"","family":"Kapounková","given":"K.","non-dropping-particle":"","parse-names":false,"suffix":""},{"dropping-particle":"","family":"Novotný","given":"J.","non-dropping-particle":"","parse-names":false,"suffix":""}],"container-title":"Fyziologie sportovních disciplín","id":"ITEM-1","issued":{"date-parts":[["2011"]]},"title":"No Title","type":"webpage"},"uris":["http://www.mendeley.com/documents/?uuid=2665ac29-6398-4207-a5ce-b17da54fcc5d"]}],"mendeley":{"formattedCitation":"(Bernaciková et al., 2011)","plainTextFormattedCitation":"(Bernaciková et al., 2011)","previouslyFormattedCitation":"(Bernaciková et al., 2011)"},"properties":{"noteIndex":0},"schema":"https://github.com/citation-style-language/schema/raw/master/csl-citation.json"}</w:instrText>
      </w:r>
      <w:r w:rsidR="002F70B8">
        <w:rPr>
          <w:rFonts w:cs="Times New Roman"/>
          <w:szCs w:val="24"/>
          <w:shd w:val="clear" w:color="auto" w:fill="FFFFFF"/>
        </w:rPr>
        <w:fldChar w:fldCharType="separate"/>
      </w:r>
      <w:r w:rsidR="002F70B8" w:rsidRPr="002F70B8">
        <w:rPr>
          <w:rFonts w:cs="Times New Roman"/>
          <w:noProof/>
          <w:szCs w:val="24"/>
          <w:shd w:val="clear" w:color="auto" w:fill="FFFFFF"/>
        </w:rPr>
        <w:t>(Bernaciková et al., 2011)</w:t>
      </w:r>
      <w:r w:rsidR="002F70B8">
        <w:rPr>
          <w:rFonts w:cs="Times New Roman"/>
          <w:szCs w:val="24"/>
          <w:shd w:val="clear" w:color="auto" w:fill="FFFFFF"/>
        </w:rPr>
        <w:fldChar w:fldCharType="end"/>
      </w:r>
    </w:p>
    <w:p w:rsidR="00560604" w:rsidRDefault="00560604" w:rsidP="0004207E">
      <w:pPr>
        <w:spacing w:line="360" w:lineRule="auto"/>
        <w:ind w:firstLine="360"/>
        <w:jc w:val="center"/>
        <w:rPr>
          <w:rFonts w:cs="Times New Roman"/>
          <w:szCs w:val="24"/>
          <w:shd w:val="clear" w:color="auto" w:fill="FFFFFF"/>
        </w:rPr>
      </w:pPr>
    </w:p>
    <w:p w:rsidR="00560604" w:rsidRDefault="00560604" w:rsidP="0004207E">
      <w:pPr>
        <w:spacing w:line="360" w:lineRule="auto"/>
        <w:ind w:firstLine="360"/>
        <w:jc w:val="center"/>
        <w:rPr>
          <w:rFonts w:cs="Times New Roman"/>
          <w:szCs w:val="24"/>
          <w:shd w:val="clear" w:color="auto" w:fill="FFFFFF"/>
        </w:rPr>
      </w:pPr>
      <w:r>
        <w:rPr>
          <w:noProof/>
        </w:rPr>
        <w:drawing>
          <wp:inline distT="0" distB="0" distL="0" distR="0">
            <wp:extent cx="1828800" cy="2545192"/>
            <wp:effectExtent l="0" t="0" r="0" b="7620"/>
            <wp:docPr id="11" name="Obrázek 11" descr="Nejvíce zatěžované sva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ejvíce zatěžované svaly"/>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847047" cy="2570587"/>
                    </a:xfrm>
                    <a:prstGeom prst="rect">
                      <a:avLst/>
                    </a:prstGeom>
                    <a:noFill/>
                    <a:ln>
                      <a:noFill/>
                    </a:ln>
                  </pic:spPr>
                </pic:pic>
              </a:graphicData>
            </a:graphic>
          </wp:inline>
        </w:drawing>
      </w:r>
    </w:p>
    <w:p w:rsidR="00560604" w:rsidRDefault="00560604" w:rsidP="0004207E">
      <w:pPr>
        <w:spacing w:line="360" w:lineRule="auto"/>
        <w:ind w:firstLine="360"/>
        <w:jc w:val="center"/>
        <w:rPr>
          <w:rFonts w:cs="Times New Roman"/>
          <w:szCs w:val="24"/>
          <w:shd w:val="clear" w:color="auto" w:fill="FFFFFF"/>
        </w:rPr>
      </w:pPr>
      <w:r>
        <w:rPr>
          <w:rFonts w:cs="Times New Roman"/>
          <w:szCs w:val="24"/>
          <w:shd w:val="clear" w:color="auto" w:fill="FFFFFF"/>
        </w:rPr>
        <w:t>Obr. 6 Zapojení svalů při skoku o tyči</w:t>
      </w:r>
      <w:r w:rsidR="002F70B8">
        <w:rPr>
          <w:rFonts w:cs="Times New Roman"/>
          <w:szCs w:val="24"/>
          <w:shd w:val="clear" w:color="auto" w:fill="FFFFFF"/>
        </w:rPr>
        <w:t xml:space="preserve"> </w:t>
      </w:r>
      <w:r w:rsidR="002F70B8">
        <w:rPr>
          <w:rFonts w:cs="Times New Roman"/>
          <w:szCs w:val="24"/>
          <w:shd w:val="clear" w:color="auto" w:fill="FFFFFF"/>
        </w:rPr>
        <w:fldChar w:fldCharType="begin" w:fldLock="1"/>
      </w:r>
      <w:r w:rsidR="002F70B8">
        <w:rPr>
          <w:rFonts w:cs="Times New Roman"/>
          <w:szCs w:val="24"/>
          <w:shd w:val="clear" w:color="auto" w:fill="FFFFFF"/>
        </w:rPr>
        <w:instrText>ADDIN CSL_CITATION {"citationItems":[{"id":"ITEM-1","itemData":{"URL":"https://is.muni.cz/do/rect/el/estud/fsps/ps10/fyziol/web/sport/atletika-behy.html","author":[{"dropping-particle":"","family":"Bernaciková","given":"M.","non-dropping-particle":"","parse-names":false,"suffix":""},{"dropping-particle":"","family":"Kapounková","given":"K.","non-dropping-particle":"","parse-names":false,"suffix":""},{"dropping-particle":"","family":"Novotný","given":"J.","non-dropping-particle":"","parse-names":false,"suffix":""}],"container-title":"Fyziologie sportovních disciplín","id":"ITEM-1","issued":{"date-parts":[["2011"]]},"title":"No Title","type":"webpage"},"uris":["http://www.mendeley.com/documents/?uuid=2665ac29-6398-4207-a5ce-b17da54fcc5d"]}],"mendeley":{"formattedCitation":"(Bernaciková et al., 2011)","plainTextFormattedCitation":"(Bernaciková et al., 2011)","previouslyFormattedCitation":"(Bernaciková et al., 2011)"},"properties":{"noteIndex":0},"schema":"https://github.com/citation-style-language/schema/raw/master/csl-citation.json"}</w:instrText>
      </w:r>
      <w:r w:rsidR="002F70B8">
        <w:rPr>
          <w:rFonts w:cs="Times New Roman"/>
          <w:szCs w:val="24"/>
          <w:shd w:val="clear" w:color="auto" w:fill="FFFFFF"/>
        </w:rPr>
        <w:fldChar w:fldCharType="separate"/>
      </w:r>
      <w:r w:rsidR="002F70B8" w:rsidRPr="002F70B8">
        <w:rPr>
          <w:rFonts w:cs="Times New Roman"/>
          <w:noProof/>
          <w:szCs w:val="24"/>
          <w:shd w:val="clear" w:color="auto" w:fill="FFFFFF"/>
        </w:rPr>
        <w:t>(Bernaciková et al., 2011)</w:t>
      </w:r>
      <w:r w:rsidR="002F70B8">
        <w:rPr>
          <w:rFonts w:cs="Times New Roman"/>
          <w:szCs w:val="24"/>
          <w:shd w:val="clear" w:color="auto" w:fill="FFFFFF"/>
        </w:rPr>
        <w:fldChar w:fldCharType="end"/>
      </w:r>
    </w:p>
    <w:p w:rsidR="00560604" w:rsidRPr="0004207E" w:rsidRDefault="00560604" w:rsidP="0004207E">
      <w:pPr>
        <w:spacing w:line="360" w:lineRule="auto"/>
        <w:ind w:firstLine="360"/>
        <w:jc w:val="center"/>
        <w:rPr>
          <w:rFonts w:cs="Times New Roman"/>
          <w:szCs w:val="24"/>
          <w:shd w:val="clear" w:color="auto" w:fill="FFFFFF"/>
        </w:rPr>
      </w:pPr>
    </w:p>
    <w:p w:rsidR="0004207E" w:rsidRDefault="0004207E" w:rsidP="002F70B8">
      <w:pPr>
        <w:pStyle w:val="Nadpis3"/>
        <w:rPr>
          <w:shd w:val="clear" w:color="auto" w:fill="FFFFFF"/>
        </w:rPr>
      </w:pPr>
      <w:bookmarkStart w:id="58" w:name="_Toc37853718"/>
      <w:bookmarkStart w:id="59" w:name="_Toc38045387"/>
      <w:r>
        <w:rPr>
          <w:shd w:val="clear" w:color="auto" w:fill="FFFFFF"/>
        </w:rPr>
        <w:t>Hody a vrhy</w:t>
      </w:r>
      <w:bookmarkEnd w:id="58"/>
      <w:bookmarkEnd w:id="59"/>
    </w:p>
    <w:p w:rsidR="0004207E" w:rsidRDefault="0004207E" w:rsidP="0004207E">
      <w:pPr>
        <w:spacing w:line="360" w:lineRule="auto"/>
        <w:ind w:firstLine="576"/>
        <w:rPr>
          <w:rFonts w:cs="Times New Roman"/>
          <w:color w:val="000000"/>
          <w:szCs w:val="24"/>
          <w:shd w:val="clear" w:color="auto" w:fill="FFFFFF"/>
        </w:rPr>
      </w:pPr>
      <w:r w:rsidRPr="0004207E">
        <w:rPr>
          <w:rFonts w:cs="Times New Roman"/>
          <w:color w:val="000000"/>
          <w:szCs w:val="24"/>
          <w:shd w:val="clear" w:color="auto" w:fill="FFFFFF"/>
        </w:rPr>
        <w:t>Hody a vrhy především zatěžují svalstvo horních končetin, neméně důležitá je ale i práce trupu a dolních končetin.</w:t>
      </w:r>
      <w:r w:rsidRPr="0004207E">
        <w:rPr>
          <w:rFonts w:cs="Times New Roman"/>
          <w:color w:val="000000"/>
          <w:szCs w:val="24"/>
        </w:rPr>
        <w:br/>
      </w:r>
      <w:r w:rsidRPr="0004207E">
        <w:rPr>
          <w:rFonts w:cs="Times New Roman"/>
          <w:color w:val="000000"/>
          <w:szCs w:val="24"/>
          <w:shd w:val="clear" w:color="auto" w:fill="FFFFFF"/>
        </w:rPr>
        <w:t xml:space="preserve">Při hodu oštěpem se v odhodové fázi na horní končetině kontrahují m. </w:t>
      </w:r>
      <w:proofErr w:type="spellStart"/>
      <w:r w:rsidRPr="0004207E">
        <w:rPr>
          <w:rFonts w:cs="Times New Roman"/>
          <w:color w:val="000000"/>
          <w:szCs w:val="24"/>
          <w:shd w:val="clear" w:color="auto" w:fill="FFFFFF"/>
        </w:rPr>
        <w:t>pectoralis</w:t>
      </w:r>
      <w:proofErr w:type="spellEnd"/>
      <w:r w:rsidRPr="0004207E">
        <w:rPr>
          <w:rFonts w:cs="Times New Roman"/>
          <w:color w:val="000000"/>
          <w:szCs w:val="24"/>
          <w:shd w:val="clear" w:color="auto" w:fill="FFFFFF"/>
        </w:rPr>
        <w:t xml:space="preserve"> major, m. </w:t>
      </w:r>
      <w:proofErr w:type="spellStart"/>
      <w:r w:rsidRPr="0004207E">
        <w:rPr>
          <w:rFonts w:cs="Times New Roman"/>
          <w:color w:val="000000"/>
          <w:szCs w:val="24"/>
          <w:shd w:val="clear" w:color="auto" w:fill="FFFFFF"/>
        </w:rPr>
        <w:t>latissimus</w:t>
      </w:r>
      <w:proofErr w:type="spellEnd"/>
      <w:r w:rsidRPr="0004207E">
        <w:rPr>
          <w:rFonts w:cs="Times New Roman"/>
          <w:color w:val="000000"/>
          <w:szCs w:val="24"/>
          <w:shd w:val="clear" w:color="auto" w:fill="FFFFFF"/>
        </w:rPr>
        <w:t xml:space="preserve"> </w:t>
      </w:r>
      <w:proofErr w:type="spellStart"/>
      <w:r w:rsidRPr="0004207E">
        <w:rPr>
          <w:rFonts w:cs="Times New Roman"/>
          <w:color w:val="000000"/>
          <w:szCs w:val="24"/>
          <w:shd w:val="clear" w:color="auto" w:fill="FFFFFF"/>
        </w:rPr>
        <w:t>dorsi</w:t>
      </w:r>
      <w:proofErr w:type="spellEnd"/>
      <w:r w:rsidRPr="0004207E">
        <w:rPr>
          <w:rFonts w:cs="Times New Roman"/>
          <w:color w:val="000000"/>
          <w:szCs w:val="24"/>
          <w:shd w:val="clear" w:color="auto" w:fill="FFFFFF"/>
        </w:rPr>
        <w:t xml:space="preserve"> a extenzor loketního kloubu m. triceps </w:t>
      </w:r>
      <w:proofErr w:type="spellStart"/>
      <w:r w:rsidRPr="0004207E">
        <w:rPr>
          <w:rFonts w:cs="Times New Roman"/>
          <w:color w:val="000000"/>
          <w:szCs w:val="24"/>
          <w:shd w:val="clear" w:color="auto" w:fill="FFFFFF"/>
        </w:rPr>
        <w:t>brachii</w:t>
      </w:r>
      <w:proofErr w:type="spellEnd"/>
      <w:r w:rsidRPr="0004207E">
        <w:rPr>
          <w:rFonts w:cs="Times New Roman"/>
          <w:color w:val="000000"/>
          <w:szCs w:val="24"/>
          <w:shd w:val="clear" w:color="auto" w:fill="FFFFFF"/>
        </w:rPr>
        <w:t xml:space="preserve">. Na dolních končetinách se zapojují extenzory kyčle (m. </w:t>
      </w:r>
      <w:proofErr w:type="spellStart"/>
      <w:r w:rsidRPr="0004207E">
        <w:rPr>
          <w:rFonts w:cs="Times New Roman"/>
          <w:color w:val="000000"/>
          <w:szCs w:val="24"/>
          <w:shd w:val="clear" w:color="auto" w:fill="FFFFFF"/>
        </w:rPr>
        <w:t>glutaeus</w:t>
      </w:r>
      <w:proofErr w:type="spellEnd"/>
      <w:r w:rsidRPr="0004207E">
        <w:rPr>
          <w:rFonts w:cs="Times New Roman"/>
          <w:color w:val="000000"/>
          <w:szCs w:val="24"/>
          <w:shd w:val="clear" w:color="auto" w:fill="FFFFFF"/>
        </w:rPr>
        <w:t xml:space="preserve"> </w:t>
      </w:r>
      <w:proofErr w:type="spellStart"/>
      <w:r w:rsidRPr="0004207E">
        <w:rPr>
          <w:rFonts w:cs="Times New Roman"/>
          <w:color w:val="000000"/>
          <w:szCs w:val="24"/>
          <w:shd w:val="clear" w:color="auto" w:fill="FFFFFF"/>
        </w:rPr>
        <w:t>maximus</w:t>
      </w:r>
      <w:proofErr w:type="spellEnd"/>
      <w:r w:rsidRPr="0004207E">
        <w:rPr>
          <w:rFonts w:cs="Times New Roman"/>
          <w:color w:val="000000"/>
          <w:szCs w:val="24"/>
          <w:shd w:val="clear" w:color="auto" w:fill="FFFFFF"/>
        </w:rPr>
        <w:t xml:space="preserve">, </w:t>
      </w:r>
      <w:proofErr w:type="spellStart"/>
      <w:r w:rsidRPr="0004207E">
        <w:rPr>
          <w:rFonts w:cs="Times New Roman"/>
          <w:color w:val="000000"/>
          <w:szCs w:val="24"/>
          <w:shd w:val="clear" w:color="auto" w:fill="FFFFFF"/>
        </w:rPr>
        <w:t>hamstringy</w:t>
      </w:r>
      <w:proofErr w:type="spellEnd"/>
      <w:r w:rsidRPr="0004207E">
        <w:rPr>
          <w:rFonts w:cs="Times New Roman"/>
          <w:color w:val="000000"/>
          <w:szCs w:val="24"/>
          <w:shd w:val="clear" w:color="auto" w:fill="FFFFFF"/>
        </w:rPr>
        <w:t xml:space="preserve">), extenzory kolen (m. </w:t>
      </w:r>
      <w:proofErr w:type="spellStart"/>
      <w:r w:rsidRPr="0004207E">
        <w:rPr>
          <w:rFonts w:cs="Times New Roman"/>
          <w:color w:val="000000"/>
          <w:szCs w:val="24"/>
          <w:shd w:val="clear" w:color="auto" w:fill="FFFFFF"/>
        </w:rPr>
        <w:t>quadriceps</w:t>
      </w:r>
      <w:proofErr w:type="spellEnd"/>
      <w:r w:rsidRPr="0004207E">
        <w:rPr>
          <w:rFonts w:cs="Times New Roman"/>
          <w:color w:val="000000"/>
          <w:szCs w:val="24"/>
          <w:shd w:val="clear" w:color="auto" w:fill="FFFFFF"/>
        </w:rPr>
        <w:t xml:space="preserve"> </w:t>
      </w:r>
      <w:proofErr w:type="spellStart"/>
      <w:r w:rsidRPr="0004207E">
        <w:rPr>
          <w:rFonts w:cs="Times New Roman"/>
          <w:color w:val="000000"/>
          <w:szCs w:val="24"/>
          <w:shd w:val="clear" w:color="auto" w:fill="FFFFFF"/>
        </w:rPr>
        <w:t>femoris</w:t>
      </w:r>
      <w:proofErr w:type="spellEnd"/>
      <w:r w:rsidRPr="0004207E">
        <w:rPr>
          <w:rFonts w:cs="Times New Roman"/>
          <w:color w:val="000000"/>
          <w:szCs w:val="24"/>
          <w:shd w:val="clear" w:color="auto" w:fill="FFFFFF"/>
        </w:rPr>
        <w:t xml:space="preserve">) a plantární flexory hlezna (m. triceps </w:t>
      </w:r>
      <w:proofErr w:type="spellStart"/>
      <w:r w:rsidRPr="0004207E">
        <w:rPr>
          <w:rFonts w:cs="Times New Roman"/>
          <w:color w:val="000000"/>
          <w:szCs w:val="24"/>
          <w:shd w:val="clear" w:color="auto" w:fill="FFFFFF"/>
        </w:rPr>
        <w:t>surae</w:t>
      </w:r>
      <w:proofErr w:type="spellEnd"/>
      <w:r w:rsidRPr="0004207E">
        <w:rPr>
          <w:rFonts w:cs="Times New Roman"/>
          <w:color w:val="000000"/>
          <w:szCs w:val="24"/>
          <w:shd w:val="clear" w:color="auto" w:fill="FFFFFF"/>
        </w:rPr>
        <w:t xml:space="preserve">). Švihový pohyb trupu v odhodové fázi zabezpečují břišní svaly (m. </w:t>
      </w:r>
      <w:proofErr w:type="spellStart"/>
      <w:r w:rsidRPr="0004207E">
        <w:rPr>
          <w:rFonts w:cs="Times New Roman"/>
          <w:color w:val="000000"/>
          <w:szCs w:val="24"/>
          <w:shd w:val="clear" w:color="auto" w:fill="FFFFFF"/>
        </w:rPr>
        <w:t>rectus</w:t>
      </w:r>
      <w:proofErr w:type="spellEnd"/>
      <w:r w:rsidRPr="0004207E">
        <w:rPr>
          <w:rFonts w:cs="Times New Roman"/>
          <w:color w:val="000000"/>
          <w:szCs w:val="24"/>
          <w:shd w:val="clear" w:color="auto" w:fill="FFFFFF"/>
        </w:rPr>
        <w:t xml:space="preserve"> </w:t>
      </w:r>
      <w:proofErr w:type="spellStart"/>
      <w:r w:rsidRPr="0004207E">
        <w:rPr>
          <w:rFonts w:cs="Times New Roman"/>
          <w:color w:val="000000"/>
          <w:szCs w:val="24"/>
          <w:shd w:val="clear" w:color="auto" w:fill="FFFFFF"/>
        </w:rPr>
        <w:t>abdominis</w:t>
      </w:r>
      <w:proofErr w:type="spellEnd"/>
      <w:r w:rsidRPr="0004207E">
        <w:rPr>
          <w:rFonts w:cs="Times New Roman"/>
          <w:color w:val="000000"/>
          <w:szCs w:val="24"/>
          <w:shd w:val="clear" w:color="auto" w:fill="FFFFFF"/>
        </w:rPr>
        <w:t xml:space="preserve">, m. </w:t>
      </w:r>
      <w:proofErr w:type="spellStart"/>
      <w:r w:rsidRPr="0004207E">
        <w:rPr>
          <w:rFonts w:cs="Times New Roman"/>
          <w:color w:val="000000"/>
          <w:szCs w:val="24"/>
          <w:shd w:val="clear" w:color="auto" w:fill="FFFFFF"/>
        </w:rPr>
        <w:t>oblique</w:t>
      </w:r>
      <w:proofErr w:type="spellEnd"/>
      <w:r w:rsidRPr="0004207E">
        <w:rPr>
          <w:rFonts w:cs="Times New Roman"/>
          <w:color w:val="000000"/>
          <w:szCs w:val="24"/>
          <w:shd w:val="clear" w:color="auto" w:fill="FFFFFF"/>
        </w:rPr>
        <w:t xml:space="preserve"> </w:t>
      </w:r>
      <w:proofErr w:type="spellStart"/>
      <w:r w:rsidRPr="0004207E">
        <w:rPr>
          <w:rFonts w:cs="Times New Roman"/>
          <w:color w:val="000000"/>
          <w:szCs w:val="24"/>
          <w:shd w:val="clear" w:color="auto" w:fill="FFFFFF"/>
        </w:rPr>
        <w:t>externus</w:t>
      </w:r>
      <w:proofErr w:type="spellEnd"/>
      <w:r w:rsidRPr="0004207E">
        <w:rPr>
          <w:rFonts w:cs="Times New Roman"/>
          <w:color w:val="000000"/>
          <w:szCs w:val="24"/>
          <w:shd w:val="clear" w:color="auto" w:fill="FFFFFF"/>
        </w:rPr>
        <w:t xml:space="preserve"> </w:t>
      </w:r>
      <w:proofErr w:type="spellStart"/>
      <w:r w:rsidRPr="0004207E">
        <w:rPr>
          <w:rFonts w:cs="Times New Roman"/>
          <w:color w:val="000000"/>
          <w:szCs w:val="24"/>
          <w:shd w:val="clear" w:color="auto" w:fill="FFFFFF"/>
        </w:rPr>
        <w:t>abdmonis</w:t>
      </w:r>
      <w:proofErr w:type="spellEnd"/>
      <w:r w:rsidRPr="0004207E">
        <w:rPr>
          <w:rFonts w:cs="Times New Roman"/>
          <w:color w:val="000000"/>
          <w:szCs w:val="24"/>
          <w:shd w:val="clear" w:color="auto" w:fill="FFFFFF"/>
        </w:rPr>
        <w:t xml:space="preserve">, m. </w:t>
      </w:r>
      <w:proofErr w:type="spellStart"/>
      <w:r w:rsidRPr="0004207E">
        <w:rPr>
          <w:rFonts w:cs="Times New Roman"/>
          <w:color w:val="000000"/>
          <w:szCs w:val="24"/>
          <w:shd w:val="clear" w:color="auto" w:fill="FFFFFF"/>
        </w:rPr>
        <w:t>oblique</w:t>
      </w:r>
      <w:proofErr w:type="spellEnd"/>
      <w:r w:rsidRPr="0004207E">
        <w:rPr>
          <w:rFonts w:cs="Times New Roman"/>
          <w:color w:val="000000"/>
          <w:szCs w:val="24"/>
          <w:shd w:val="clear" w:color="auto" w:fill="FFFFFF"/>
        </w:rPr>
        <w:t xml:space="preserve"> </w:t>
      </w:r>
      <w:proofErr w:type="spellStart"/>
      <w:r w:rsidRPr="0004207E">
        <w:rPr>
          <w:rFonts w:cs="Times New Roman"/>
          <w:color w:val="000000"/>
          <w:szCs w:val="24"/>
          <w:shd w:val="clear" w:color="auto" w:fill="FFFFFF"/>
        </w:rPr>
        <w:t>internus</w:t>
      </w:r>
      <w:proofErr w:type="spellEnd"/>
      <w:r w:rsidRPr="0004207E">
        <w:rPr>
          <w:rFonts w:cs="Times New Roman"/>
          <w:color w:val="000000"/>
          <w:szCs w:val="24"/>
          <w:shd w:val="clear" w:color="auto" w:fill="FFFFFF"/>
        </w:rPr>
        <w:t xml:space="preserve"> </w:t>
      </w:r>
      <w:proofErr w:type="spellStart"/>
      <w:r w:rsidRPr="0004207E">
        <w:rPr>
          <w:rFonts w:cs="Times New Roman"/>
          <w:color w:val="000000"/>
          <w:szCs w:val="24"/>
          <w:shd w:val="clear" w:color="auto" w:fill="FFFFFF"/>
        </w:rPr>
        <w:t>abdominis</w:t>
      </w:r>
      <w:proofErr w:type="spellEnd"/>
      <w:r w:rsidRPr="0004207E">
        <w:rPr>
          <w:rFonts w:cs="Times New Roman"/>
          <w:color w:val="000000"/>
          <w:szCs w:val="24"/>
          <w:shd w:val="clear" w:color="auto" w:fill="FFFFFF"/>
        </w:rPr>
        <w:t>).</w:t>
      </w:r>
      <w:r w:rsidRPr="0004207E">
        <w:rPr>
          <w:rFonts w:cs="Times New Roman"/>
          <w:color w:val="000000"/>
          <w:szCs w:val="24"/>
        </w:rPr>
        <w:br/>
      </w:r>
      <w:r w:rsidRPr="0004207E">
        <w:rPr>
          <w:rFonts w:cs="Times New Roman"/>
          <w:color w:val="000000"/>
          <w:szCs w:val="24"/>
          <w:shd w:val="clear" w:color="auto" w:fill="FFFFFF"/>
        </w:rPr>
        <w:lastRenderedPageBreak/>
        <w:t xml:space="preserve">U hodu diskem pracují stejné svaly dolních končetin a trupu jako u hodu oštěpem. Na horních končetinách se v odhodové fázi kontrahují adduktory ramenního kloubu (např. m. </w:t>
      </w:r>
      <w:proofErr w:type="spellStart"/>
      <w:r w:rsidRPr="0004207E">
        <w:rPr>
          <w:rFonts w:cs="Times New Roman"/>
          <w:color w:val="000000"/>
          <w:szCs w:val="24"/>
          <w:shd w:val="clear" w:color="auto" w:fill="FFFFFF"/>
        </w:rPr>
        <w:t>pectoralis</w:t>
      </w:r>
      <w:proofErr w:type="spellEnd"/>
      <w:r w:rsidRPr="0004207E">
        <w:rPr>
          <w:rFonts w:cs="Times New Roman"/>
          <w:color w:val="000000"/>
          <w:szCs w:val="24"/>
          <w:shd w:val="clear" w:color="auto" w:fill="FFFFFF"/>
        </w:rPr>
        <w:t xml:space="preserve"> major) a radiální duktory (m. flexor </w:t>
      </w:r>
      <w:proofErr w:type="spellStart"/>
      <w:r w:rsidRPr="0004207E">
        <w:rPr>
          <w:rFonts w:cs="Times New Roman"/>
          <w:color w:val="000000"/>
          <w:szCs w:val="24"/>
          <w:shd w:val="clear" w:color="auto" w:fill="FFFFFF"/>
        </w:rPr>
        <w:t>carpi</w:t>
      </w:r>
      <w:proofErr w:type="spellEnd"/>
      <w:r w:rsidRPr="0004207E">
        <w:rPr>
          <w:rFonts w:cs="Times New Roman"/>
          <w:color w:val="000000"/>
          <w:szCs w:val="24"/>
          <w:shd w:val="clear" w:color="auto" w:fill="FFFFFF"/>
        </w:rPr>
        <w:t xml:space="preserve"> </w:t>
      </w:r>
      <w:proofErr w:type="spellStart"/>
      <w:r w:rsidRPr="0004207E">
        <w:rPr>
          <w:rFonts w:cs="Times New Roman"/>
          <w:color w:val="000000"/>
          <w:szCs w:val="24"/>
          <w:shd w:val="clear" w:color="auto" w:fill="FFFFFF"/>
        </w:rPr>
        <w:t>radialis</w:t>
      </w:r>
      <w:proofErr w:type="spellEnd"/>
      <w:r w:rsidRPr="0004207E">
        <w:rPr>
          <w:rFonts w:cs="Times New Roman"/>
          <w:color w:val="000000"/>
          <w:szCs w:val="24"/>
          <w:shd w:val="clear" w:color="auto" w:fill="FFFFFF"/>
        </w:rPr>
        <w:t xml:space="preserve">, m. extensor </w:t>
      </w:r>
      <w:proofErr w:type="spellStart"/>
      <w:r w:rsidRPr="0004207E">
        <w:rPr>
          <w:rFonts w:cs="Times New Roman"/>
          <w:color w:val="000000"/>
          <w:szCs w:val="24"/>
          <w:shd w:val="clear" w:color="auto" w:fill="FFFFFF"/>
        </w:rPr>
        <w:t>carpi</w:t>
      </w:r>
      <w:proofErr w:type="spellEnd"/>
      <w:r w:rsidRPr="0004207E">
        <w:rPr>
          <w:rFonts w:cs="Times New Roman"/>
          <w:color w:val="000000"/>
          <w:szCs w:val="24"/>
          <w:shd w:val="clear" w:color="auto" w:fill="FFFFFF"/>
        </w:rPr>
        <w:t xml:space="preserve"> </w:t>
      </w:r>
      <w:proofErr w:type="spellStart"/>
      <w:r w:rsidRPr="0004207E">
        <w:rPr>
          <w:rFonts w:cs="Times New Roman"/>
          <w:color w:val="000000"/>
          <w:szCs w:val="24"/>
          <w:shd w:val="clear" w:color="auto" w:fill="FFFFFF"/>
        </w:rPr>
        <w:t>radialis</w:t>
      </w:r>
      <w:proofErr w:type="spellEnd"/>
      <w:r w:rsidRPr="0004207E">
        <w:rPr>
          <w:rFonts w:cs="Times New Roman"/>
          <w:color w:val="000000"/>
          <w:szCs w:val="24"/>
          <w:shd w:val="clear" w:color="auto" w:fill="FFFFFF"/>
        </w:rPr>
        <w:t xml:space="preserve"> </w:t>
      </w:r>
      <w:proofErr w:type="spellStart"/>
      <w:r w:rsidRPr="0004207E">
        <w:rPr>
          <w:rFonts w:cs="Times New Roman"/>
          <w:color w:val="000000"/>
          <w:szCs w:val="24"/>
          <w:shd w:val="clear" w:color="auto" w:fill="FFFFFF"/>
        </w:rPr>
        <w:t>longus</w:t>
      </w:r>
      <w:proofErr w:type="spellEnd"/>
      <w:r w:rsidRPr="0004207E">
        <w:rPr>
          <w:rFonts w:cs="Times New Roman"/>
          <w:color w:val="000000"/>
          <w:szCs w:val="24"/>
          <w:shd w:val="clear" w:color="auto" w:fill="FFFFFF"/>
        </w:rPr>
        <w:t xml:space="preserve"> et brevis).</w:t>
      </w:r>
      <w:r w:rsidRPr="0004207E">
        <w:rPr>
          <w:rFonts w:cs="Times New Roman"/>
          <w:color w:val="000000"/>
          <w:szCs w:val="24"/>
        </w:rPr>
        <w:br/>
      </w:r>
      <w:r w:rsidRPr="0004207E">
        <w:rPr>
          <w:rFonts w:cs="Times New Roman"/>
          <w:color w:val="000000"/>
          <w:szCs w:val="24"/>
          <w:shd w:val="clear" w:color="auto" w:fill="FFFFFF"/>
        </w:rPr>
        <w:t xml:space="preserve">U vrhu koulí opět pracují svaly dolních končetin a trupu jako v ostatních podobných disciplínách. Na horních končetinách se v odhodové fázi kontrahují flexory (m. </w:t>
      </w:r>
      <w:proofErr w:type="spellStart"/>
      <w:r w:rsidRPr="0004207E">
        <w:rPr>
          <w:rFonts w:cs="Times New Roman"/>
          <w:color w:val="000000"/>
          <w:szCs w:val="24"/>
          <w:shd w:val="clear" w:color="auto" w:fill="FFFFFF"/>
        </w:rPr>
        <w:t>deltoideus</w:t>
      </w:r>
      <w:proofErr w:type="spellEnd"/>
      <w:r w:rsidRPr="0004207E">
        <w:rPr>
          <w:rFonts w:cs="Times New Roman"/>
          <w:color w:val="000000"/>
          <w:szCs w:val="24"/>
          <w:shd w:val="clear" w:color="auto" w:fill="FFFFFF"/>
        </w:rPr>
        <w:t xml:space="preserve">, m. </w:t>
      </w:r>
      <w:proofErr w:type="spellStart"/>
      <w:r w:rsidRPr="0004207E">
        <w:rPr>
          <w:rFonts w:cs="Times New Roman"/>
          <w:color w:val="000000"/>
          <w:szCs w:val="24"/>
          <w:shd w:val="clear" w:color="auto" w:fill="FFFFFF"/>
        </w:rPr>
        <w:t>coracobrachialis</w:t>
      </w:r>
      <w:proofErr w:type="spellEnd"/>
      <w:r w:rsidRPr="0004207E">
        <w:rPr>
          <w:rFonts w:cs="Times New Roman"/>
          <w:color w:val="000000"/>
          <w:szCs w:val="24"/>
          <w:shd w:val="clear" w:color="auto" w:fill="FFFFFF"/>
        </w:rPr>
        <w:t xml:space="preserve">, m. biceps </w:t>
      </w:r>
      <w:proofErr w:type="spellStart"/>
      <w:r w:rsidRPr="0004207E">
        <w:rPr>
          <w:rFonts w:cs="Times New Roman"/>
          <w:color w:val="000000"/>
          <w:szCs w:val="24"/>
          <w:shd w:val="clear" w:color="auto" w:fill="FFFFFF"/>
        </w:rPr>
        <w:t>brachii-caput</w:t>
      </w:r>
      <w:proofErr w:type="spellEnd"/>
      <w:r w:rsidRPr="0004207E">
        <w:rPr>
          <w:rFonts w:cs="Times New Roman"/>
          <w:color w:val="000000"/>
          <w:szCs w:val="24"/>
          <w:shd w:val="clear" w:color="auto" w:fill="FFFFFF"/>
        </w:rPr>
        <w:t xml:space="preserve"> breve) a adduktory ramenního kloubu (m. </w:t>
      </w:r>
      <w:proofErr w:type="spellStart"/>
      <w:r w:rsidRPr="0004207E">
        <w:rPr>
          <w:rFonts w:cs="Times New Roman"/>
          <w:color w:val="000000"/>
          <w:szCs w:val="24"/>
          <w:shd w:val="clear" w:color="auto" w:fill="FFFFFF"/>
        </w:rPr>
        <w:t>pectoralis</w:t>
      </w:r>
      <w:proofErr w:type="spellEnd"/>
      <w:r w:rsidRPr="0004207E">
        <w:rPr>
          <w:rFonts w:cs="Times New Roman"/>
          <w:color w:val="000000"/>
          <w:szCs w:val="24"/>
          <w:shd w:val="clear" w:color="auto" w:fill="FFFFFF"/>
        </w:rPr>
        <w:t xml:space="preserve"> major), extenzory lokte (m. triceps </w:t>
      </w:r>
      <w:proofErr w:type="spellStart"/>
      <w:r w:rsidRPr="0004207E">
        <w:rPr>
          <w:rFonts w:cs="Times New Roman"/>
          <w:color w:val="000000"/>
          <w:szCs w:val="24"/>
          <w:shd w:val="clear" w:color="auto" w:fill="FFFFFF"/>
        </w:rPr>
        <w:t>brachii</w:t>
      </w:r>
      <w:proofErr w:type="spellEnd"/>
      <w:r w:rsidRPr="0004207E">
        <w:rPr>
          <w:rFonts w:cs="Times New Roman"/>
          <w:color w:val="000000"/>
          <w:szCs w:val="24"/>
          <w:shd w:val="clear" w:color="auto" w:fill="FFFFFF"/>
        </w:rPr>
        <w:t>) a flexory zápěstí a prstů</w:t>
      </w:r>
      <w:r w:rsidR="002F70B8">
        <w:rPr>
          <w:rFonts w:cs="Times New Roman"/>
          <w:color w:val="000000"/>
          <w:szCs w:val="24"/>
          <w:shd w:val="clear" w:color="auto" w:fill="FFFFFF"/>
        </w:rPr>
        <w:t xml:space="preserve"> </w:t>
      </w:r>
      <w:r w:rsidR="002F70B8">
        <w:rPr>
          <w:rFonts w:cs="Times New Roman"/>
          <w:color w:val="000000"/>
          <w:szCs w:val="24"/>
          <w:shd w:val="clear" w:color="auto" w:fill="FFFFFF"/>
        </w:rPr>
        <w:fldChar w:fldCharType="begin" w:fldLock="1"/>
      </w:r>
      <w:r w:rsidR="00E64ADF">
        <w:rPr>
          <w:rFonts w:cs="Times New Roman"/>
          <w:color w:val="000000"/>
          <w:szCs w:val="24"/>
          <w:shd w:val="clear" w:color="auto" w:fill="FFFFFF"/>
        </w:rPr>
        <w:instrText>ADDIN CSL_CITATION {"citationItems":[{"id":"ITEM-1","itemData":{"URL":"https://is.muni.cz/do/rect/el/estud/fsps/ps10/fyziol/web/sport/atletika-behy.html","author":[{"dropping-particle":"","family":"Bernaciková","given":"M.","non-dropping-particle":"","parse-names":false,"suffix":""},{"dropping-particle":"","family":"Kapounková","given":"K.","non-dropping-particle":"","parse-names":false,"suffix":""},{"dropping-particle":"","family":"Novotný","given":"J.","non-dropping-particle":"","parse-names":false,"suffix":""}],"container-title":"Fyziologie sportovních disciplín","id":"ITEM-1","issued":{"date-parts":[["2011"]]},"title":"No Title","type":"webpage"},"uris":["http://www.mendeley.com/documents/?uuid=2665ac29-6398-4207-a5ce-b17da54fcc5d"]}],"mendeley":{"formattedCitation":"(Bernaciková et al., 2011)","plainTextFormattedCitation":"(Bernaciková et al., 2011)","previouslyFormattedCitation":"(Bernaciková et al., 2011)"},"properties":{"noteIndex":0},"schema":"https://github.com/citation-style-language/schema/raw/master/csl-citation.json"}</w:instrText>
      </w:r>
      <w:r w:rsidR="002F70B8">
        <w:rPr>
          <w:rFonts w:cs="Times New Roman"/>
          <w:color w:val="000000"/>
          <w:szCs w:val="24"/>
          <w:shd w:val="clear" w:color="auto" w:fill="FFFFFF"/>
        </w:rPr>
        <w:fldChar w:fldCharType="separate"/>
      </w:r>
      <w:r w:rsidR="002F70B8" w:rsidRPr="002F70B8">
        <w:rPr>
          <w:rFonts w:cs="Times New Roman"/>
          <w:noProof/>
          <w:color w:val="000000"/>
          <w:szCs w:val="24"/>
          <w:shd w:val="clear" w:color="auto" w:fill="FFFFFF"/>
        </w:rPr>
        <w:t>(Bernaciková et al., 2011)</w:t>
      </w:r>
      <w:r w:rsidR="002F70B8">
        <w:rPr>
          <w:rFonts w:cs="Times New Roman"/>
          <w:color w:val="000000"/>
          <w:szCs w:val="24"/>
          <w:shd w:val="clear" w:color="auto" w:fill="FFFFFF"/>
        </w:rPr>
        <w:fldChar w:fldCharType="end"/>
      </w:r>
      <w:r w:rsidRPr="0004207E">
        <w:rPr>
          <w:rFonts w:cs="Times New Roman"/>
          <w:color w:val="000000"/>
          <w:szCs w:val="24"/>
          <w:shd w:val="clear" w:color="auto" w:fill="FFFFFF"/>
        </w:rPr>
        <w:t>.</w:t>
      </w:r>
    </w:p>
    <w:p w:rsidR="0004207E" w:rsidRDefault="0004207E" w:rsidP="0004207E">
      <w:pPr>
        <w:spacing w:line="360" w:lineRule="auto"/>
        <w:jc w:val="center"/>
      </w:pPr>
      <w:r>
        <w:rPr>
          <w:noProof/>
        </w:rPr>
        <w:drawing>
          <wp:inline distT="0" distB="0" distL="0" distR="0">
            <wp:extent cx="2120929" cy="2948940"/>
            <wp:effectExtent l="0" t="0" r="0" b="3810"/>
            <wp:docPr id="5" name="Obrázek 5" descr="nejvíce zatěžované svaly - oště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jvíce zatěžované svaly - oštěp"/>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139876" cy="2975284"/>
                    </a:xfrm>
                    <a:prstGeom prst="rect">
                      <a:avLst/>
                    </a:prstGeom>
                    <a:noFill/>
                    <a:ln>
                      <a:noFill/>
                    </a:ln>
                  </pic:spPr>
                </pic:pic>
              </a:graphicData>
            </a:graphic>
          </wp:inline>
        </w:drawing>
      </w:r>
    </w:p>
    <w:p w:rsidR="0004207E" w:rsidRDefault="0004207E" w:rsidP="0004207E">
      <w:pPr>
        <w:spacing w:line="360" w:lineRule="auto"/>
        <w:jc w:val="center"/>
      </w:pPr>
      <w:r>
        <w:t>Obr.</w:t>
      </w:r>
      <w:r w:rsidR="00B57235">
        <w:t>7</w:t>
      </w:r>
      <w:r>
        <w:t xml:space="preserve"> Využití svalů při hodu oštěpem</w:t>
      </w:r>
      <w:r w:rsidR="00E64ADF">
        <w:t xml:space="preserve"> </w:t>
      </w:r>
      <w:r w:rsidR="00E64ADF">
        <w:fldChar w:fldCharType="begin" w:fldLock="1"/>
      </w:r>
      <w:r w:rsidR="00E64ADF">
        <w:instrText>ADDIN CSL_CITATION {"citationItems":[{"id":"ITEM-1","itemData":{"URL":"https://is.muni.cz/do/rect/el/estud/fsps/ps10/fyziol/web/sport/atletika-behy.html","author":[{"dropping-particle":"","family":"Bernaciková","given":"M.","non-dropping-particle":"","parse-names":false,"suffix":""},{"dropping-particle":"","family":"Kapounková","given":"K.","non-dropping-particle":"","parse-names":false,"suffix":""},{"dropping-particle":"","family":"Novotný","given":"J.","non-dropping-particle":"","parse-names":false,"suffix":""}],"container-title":"Fyziologie sportovních disciplín","id":"ITEM-1","issued":{"date-parts":[["2011"]]},"title":"No Title","type":"webpage"},"uris":["http://www.mendeley.com/documents/?uuid=2665ac29-6398-4207-a5ce-b17da54fcc5d"]}],"mendeley":{"formattedCitation":"(Bernaciková et al., 2011)","plainTextFormattedCitation":"(Bernaciková et al., 2011)","previouslyFormattedCitation":"(Bernaciková et al., 2011)"},"properties":{"noteIndex":0},"schema":"https://github.com/citation-style-language/schema/raw/master/csl-citation.json"}</w:instrText>
      </w:r>
      <w:r w:rsidR="00E64ADF">
        <w:fldChar w:fldCharType="separate"/>
      </w:r>
      <w:r w:rsidR="00E64ADF" w:rsidRPr="00E64ADF">
        <w:rPr>
          <w:noProof/>
        </w:rPr>
        <w:t>(Bernaciková et al., 2011)</w:t>
      </w:r>
      <w:r w:rsidR="00E64ADF">
        <w:fldChar w:fldCharType="end"/>
      </w:r>
    </w:p>
    <w:p w:rsidR="0004207E" w:rsidRDefault="0004207E" w:rsidP="0004207E">
      <w:pPr>
        <w:spacing w:line="360" w:lineRule="auto"/>
        <w:jc w:val="center"/>
      </w:pPr>
    </w:p>
    <w:p w:rsidR="0004207E" w:rsidRDefault="0004207E" w:rsidP="0004207E">
      <w:pPr>
        <w:spacing w:line="360" w:lineRule="auto"/>
        <w:jc w:val="center"/>
        <w:rPr>
          <w:rFonts w:cs="Times New Roman"/>
          <w:szCs w:val="24"/>
        </w:rPr>
      </w:pPr>
      <w:r>
        <w:rPr>
          <w:noProof/>
        </w:rPr>
        <w:lastRenderedPageBreak/>
        <w:drawing>
          <wp:inline distT="0" distB="0" distL="0" distR="0">
            <wp:extent cx="2025021" cy="2815590"/>
            <wp:effectExtent l="0" t="0" r="0" b="3810"/>
            <wp:docPr id="6" name="Obrázek 6" descr="nejvíce zatěžované svaly - di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ejvíce zatěžované svaly - disk"/>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053272" cy="2854870"/>
                    </a:xfrm>
                    <a:prstGeom prst="rect">
                      <a:avLst/>
                    </a:prstGeom>
                    <a:noFill/>
                    <a:ln>
                      <a:noFill/>
                    </a:ln>
                  </pic:spPr>
                </pic:pic>
              </a:graphicData>
            </a:graphic>
          </wp:inline>
        </w:drawing>
      </w:r>
    </w:p>
    <w:p w:rsidR="0004207E" w:rsidRDefault="0004207E" w:rsidP="0004207E">
      <w:pPr>
        <w:spacing w:line="360" w:lineRule="auto"/>
        <w:jc w:val="center"/>
        <w:rPr>
          <w:rFonts w:cs="Times New Roman"/>
          <w:szCs w:val="24"/>
        </w:rPr>
      </w:pPr>
      <w:r>
        <w:rPr>
          <w:rFonts w:cs="Times New Roman"/>
          <w:szCs w:val="24"/>
        </w:rPr>
        <w:t>Obr.</w:t>
      </w:r>
      <w:r w:rsidR="00B57235">
        <w:rPr>
          <w:rFonts w:cs="Times New Roman"/>
          <w:szCs w:val="24"/>
        </w:rPr>
        <w:t>8</w:t>
      </w:r>
      <w:r>
        <w:rPr>
          <w:rFonts w:cs="Times New Roman"/>
          <w:szCs w:val="24"/>
        </w:rPr>
        <w:t xml:space="preserve"> Využití svalů při hodu diskem</w:t>
      </w:r>
      <w:r w:rsidR="00E64ADF">
        <w:rPr>
          <w:rFonts w:cs="Times New Roman"/>
          <w:szCs w:val="24"/>
        </w:rPr>
        <w:t xml:space="preserve"> </w:t>
      </w:r>
      <w:r w:rsidR="00E64ADF">
        <w:rPr>
          <w:rFonts w:cs="Times New Roman"/>
          <w:szCs w:val="24"/>
        </w:rPr>
        <w:fldChar w:fldCharType="begin" w:fldLock="1"/>
      </w:r>
      <w:r w:rsidR="00E64ADF">
        <w:rPr>
          <w:rFonts w:cs="Times New Roman"/>
          <w:szCs w:val="24"/>
        </w:rPr>
        <w:instrText>ADDIN CSL_CITATION {"citationItems":[{"id":"ITEM-1","itemData":{"URL":"https://is.muni.cz/do/rect/el/estud/fsps/ps10/fyziol/web/sport/atletika-behy.html","author":[{"dropping-particle":"","family":"Bernaciková","given":"M.","non-dropping-particle":"","parse-names":false,"suffix":""},{"dropping-particle":"","family":"Kapounková","given":"K.","non-dropping-particle":"","parse-names":false,"suffix":""},{"dropping-particle":"","family":"Novotný","given":"J.","non-dropping-particle":"","parse-names":false,"suffix":""}],"container-title":"Fyziologie sportovních disciplín","id":"ITEM-1","issued":{"date-parts":[["2011"]]},"title":"No Title","type":"webpage"},"uris":["http://www.mendeley.com/documents/?uuid=2665ac29-6398-4207-a5ce-b17da54fcc5d"]}],"mendeley":{"formattedCitation":"(Bernaciková et al., 2011)","plainTextFormattedCitation":"(Bernaciková et al., 2011)","previouslyFormattedCitation":"(Bernaciková et al., 2011)"},"properties":{"noteIndex":0},"schema":"https://github.com/citation-style-language/schema/raw/master/csl-citation.json"}</w:instrText>
      </w:r>
      <w:r w:rsidR="00E64ADF">
        <w:rPr>
          <w:rFonts w:cs="Times New Roman"/>
          <w:szCs w:val="24"/>
        </w:rPr>
        <w:fldChar w:fldCharType="separate"/>
      </w:r>
      <w:r w:rsidR="00E64ADF" w:rsidRPr="00E64ADF">
        <w:rPr>
          <w:rFonts w:cs="Times New Roman"/>
          <w:noProof/>
          <w:szCs w:val="24"/>
        </w:rPr>
        <w:t>(Bernaciková et al., 2011)</w:t>
      </w:r>
      <w:r w:rsidR="00E64ADF">
        <w:rPr>
          <w:rFonts w:cs="Times New Roman"/>
          <w:szCs w:val="24"/>
        </w:rPr>
        <w:fldChar w:fldCharType="end"/>
      </w:r>
    </w:p>
    <w:p w:rsidR="0004207E" w:rsidRDefault="0004207E" w:rsidP="0004207E">
      <w:pPr>
        <w:spacing w:line="360" w:lineRule="auto"/>
        <w:jc w:val="center"/>
        <w:rPr>
          <w:rFonts w:cs="Times New Roman"/>
          <w:szCs w:val="24"/>
        </w:rPr>
      </w:pPr>
    </w:p>
    <w:p w:rsidR="0004207E" w:rsidRPr="0004207E" w:rsidRDefault="0004207E" w:rsidP="0004207E">
      <w:pPr>
        <w:spacing w:line="360" w:lineRule="auto"/>
        <w:jc w:val="center"/>
        <w:rPr>
          <w:rFonts w:cs="Times New Roman"/>
          <w:szCs w:val="24"/>
        </w:rPr>
      </w:pPr>
      <w:r>
        <w:rPr>
          <w:noProof/>
        </w:rPr>
        <w:drawing>
          <wp:inline distT="0" distB="0" distL="0" distR="0">
            <wp:extent cx="2121877" cy="2950258"/>
            <wp:effectExtent l="0" t="0" r="0" b="2540"/>
            <wp:docPr id="7" name="Obrázek 7" descr="nejvíce zatěžované sva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ejvíce zatěžované svaly"/>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137585" cy="2972098"/>
                    </a:xfrm>
                    <a:prstGeom prst="rect">
                      <a:avLst/>
                    </a:prstGeom>
                    <a:noFill/>
                    <a:ln>
                      <a:noFill/>
                    </a:ln>
                  </pic:spPr>
                </pic:pic>
              </a:graphicData>
            </a:graphic>
          </wp:inline>
        </w:drawing>
      </w:r>
    </w:p>
    <w:p w:rsidR="0087097E" w:rsidRPr="0004207E" w:rsidRDefault="0004207E" w:rsidP="0004207E">
      <w:pPr>
        <w:spacing w:line="360" w:lineRule="auto"/>
        <w:ind w:firstLine="360"/>
        <w:jc w:val="center"/>
        <w:rPr>
          <w:rFonts w:cs="Times New Roman"/>
          <w:szCs w:val="24"/>
          <w:shd w:val="clear" w:color="auto" w:fill="FFFFFF"/>
        </w:rPr>
      </w:pPr>
      <w:r>
        <w:rPr>
          <w:rFonts w:cs="Times New Roman"/>
          <w:szCs w:val="24"/>
          <w:shd w:val="clear" w:color="auto" w:fill="FFFFFF"/>
        </w:rPr>
        <w:t>Obr.</w:t>
      </w:r>
      <w:r w:rsidR="00B57235">
        <w:rPr>
          <w:rFonts w:cs="Times New Roman"/>
          <w:szCs w:val="24"/>
          <w:shd w:val="clear" w:color="auto" w:fill="FFFFFF"/>
        </w:rPr>
        <w:t>9</w:t>
      </w:r>
      <w:r>
        <w:rPr>
          <w:rFonts w:cs="Times New Roman"/>
          <w:szCs w:val="24"/>
          <w:shd w:val="clear" w:color="auto" w:fill="FFFFFF"/>
        </w:rPr>
        <w:t xml:space="preserve"> Využití svalů při vrhu koulí</w:t>
      </w:r>
      <w:r w:rsidR="00E64ADF">
        <w:rPr>
          <w:rFonts w:cs="Times New Roman"/>
          <w:szCs w:val="24"/>
          <w:shd w:val="clear" w:color="auto" w:fill="FFFFFF"/>
        </w:rPr>
        <w:t xml:space="preserve"> </w:t>
      </w:r>
      <w:r w:rsidR="00E64ADF">
        <w:rPr>
          <w:rFonts w:cs="Times New Roman"/>
          <w:szCs w:val="24"/>
          <w:shd w:val="clear" w:color="auto" w:fill="FFFFFF"/>
        </w:rPr>
        <w:fldChar w:fldCharType="begin" w:fldLock="1"/>
      </w:r>
      <w:r w:rsidR="00F829C4">
        <w:rPr>
          <w:rFonts w:cs="Times New Roman"/>
          <w:szCs w:val="24"/>
          <w:shd w:val="clear" w:color="auto" w:fill="FFFFFF"/>
        </w:rPr>
        <w:instrText>ADDIN CSL_CITATION {"citationItems":[{"id":"ITEM-1","itemData":{"URL":"https://is.muni.cz/do/rect/el/estud/fsps/ps10/fyziol/web/sport/atletika-behy.html","author":[{"dropping-particle":"","family":"Bernaciková","given":"M.","non-dropping-particle":"","parse-names":false,"suffix":""},{"dropping-particle":"","family":"Kapounková","given":"K.","non-dropping-particle":"","parse-names":false,"suffix":""},{"dropping-particle":"","family":"Novotný","given":"J.","non-dropping-particle":"","parse-names":false,"suffix":""}],"container-title":"Fyziologie sportovních disciplín","id":"ITEM-1","issued":{"date-parts":[["2011"]]},"title":"No Title","type":"webpage"},"uris":["http://www.mendeley.com/documents/?uuid=2665ac29-6398-4207-a5ce-b17da54fcc5d"]}],"mendeley":{"formattedCitation":"(Bernaciková et al., 2011)","plainTextFormattedCitation":"(Bernaciková et al., 2011)","previouslyFormattedCitation":"(Bernaciková et al., 2011)"},"properties":{"noteIndex":0},"schema":"https://github.com/citation-style-language/schema/raw/master/csl-citation.json"}</w:instrText>
      </w:r>
      <w:r w:rsidR="00E64ADF">
        <w:rPr>
          <w:rFonts w:cs="Times New Roman"/>
          <w:szCs w:val="24"/>
          <w:shd w:val="clear" w:color="auto" w:fill="FFFFFF"/>
        </w:rPr>
        <w:fldChar w:fldCharType="separate"/>
      </w:r>
      <w:r w:rsidR="00E64ADF" w:rsidRPr="00E64ADF">
        <w:rPr>
          <w:rFonts w:cs="Times New Roman"/>
          <w:noProof/>
          <w:szCs w:val="24"/>
          <w:shd w:val="clear" w:color="auto" w:fill="FFFFFF"/>
        </w:rPr>
        <w:t>(Bernaciková et al., 2011)</w:t>
      </w:r>
      <w:r w:rsidR="00E64ADF">
        <w:rPr>
          <w:rFonts w:cs="Times New Roman"/>
          <w:szCs w:val="24"/>
          <w:shd w:val="clear" w:color="auto" w:fill="FFFFFF"/>
        </w:rPr>
        <w:fldChar w:fldCharType="end"/>
      </w:r>
    </w:p>
    <w:p w:rsidR="0087097E" w:rsidRPr="0087097E" w:rsidRDefault="0087097E" w:rsidP="0087097E">
      <w:pPr>
        <w:spacing w:line="360" w:lineRule="auto"/>
        <w:ind w:firstLine="360"/>
        <w:rPr>
          <w:rFonts w:cs="Times New Roman"/>
          <w:color w:val="000000"/>
          <w:szCs w:val="24"/>
          <w:shd w:val="clear" w:color="auto" w:fill="FFFFFF"/>
        </w:rPr>
      </w:pPr>
    </w:p>
    <w:p w:rsidR="00740A12" w:rsidRPr="00740A12" w:rsidRDefault="00E12034" w:rsidP="00DE107A">
      <w:pPr>
        <w:pStyle w:val="Nadpis2"/>
      </w:pPr>
      <w:bookmarkStart w:id="60" w:name="_Toc37853719"/>
      <w:bookmarkStart w:id="61" w:name="_Toc38045388"/>
      <w:r>
        <w:t>Charakteristika žáka staršího školního věku</w:t>
      </w:r>
      <w:bookmarkEnd w:id="60"/>
      <w:bookmarkEnd w:id="61"/>
    </w:p>
    <w:p w:rsidR="003701C7" w:rsidRDefault="003701C7" w:rsidP="003701C7">
      <w:pPr>
        <w:spacing w:line="360" w:lineRule="auto"/>
        <w:ind w:firstLine="576"/>
        <w:rPr>
          <w:rFonts w:cs="Times New Roman"/>
          <w:szCs w:val="24"/>
          <w:shd w:val="clear" w:color="auto" w:fill="FFFFFF"/>
        </w:rPr>
      </w:pPr>
      <w:r>
        <w:rPr>
          <w:rFonts w:cs="Times New Roman"/>
          <w:szCs w:val="24"/>
          <w:shd w:val="clear" w:color="auto" w:fill="FFFFFF"/>
        </w:rPr>
        <w:t>Starší žactvo se věkově řadí do období staršího školního věku. Jedná se o dospívání, které zahrnuje prepubertu (cca 11-13 let) a pubertu (cca 13-15 let). Puberta se vyznačuje somatickými změnami. U dívek začíná první menses, u chlapců první noční polucí a trvá do dosažení reprodukční schopnosti</w:t>
      </w:r>
      <w:r w:rsidR="006F4E17">
        <w:rPr>
          <w:rFonts w:cs="Times New Roman"/>
          <w:szCs w:val="24"/>
          <w:shd w:val="clear" w:color="auto" w:fill="FFFFFF"/>
        </w:rPr>
        <w:t xml:space="preserve"> </w:t>
      </w:r>
      <w:r w:rsidR="006F4E17">
        <w:rPr>
          <w:rFonts w:cs="Times New Roman"/>
          <w:szCs w:val="24"/>
          <w:shd w:val="clear" w:color="auto" w:fill="FFFFFF"/>
        </w:rPr>
        <w:fldChar w:fldCharType="begin" w:fldLock="1"/>
      </w:r>
      <w:r w:rsidR="00101550">
        <w:rPr>
          <w:rFonts w:cs="Times New Roman"/>
          <w:szCs w:val="24"/>
          <w:shd w:val="clear" w:color="auto" w:fill="FFFFFF"/>
        </w:rPr>
        <w:instrText>ADDIN CSL_CITATION {"citationItems":[{"id":"ITEM-1","itemData":{"ISBN":"9788024616025","abstract":"Vyd. 2.","author":[{"dropping-particle":"","family":"Slepička","given":"Pavel","non-dropping-particle":"","parse-names":false,"suffix":""},{"dropping-particle":"","family":"Hošek","given":"Václav","non-dropping-particle":"","parse-names":false,"suffix":""},{"dropping-particle":"","family":"Hátlová","given":"Běla","non-dropping-particle":"","parse-names":false,"suffix":""}],"id":"ITEM-1","issued":{"date-parts":[["2009"]]},"publisher":"Praha: Karolinum","title":"Psychologie sportu","type":"book"},"uris":["http://www.mendeley.com/documents/?uuid=745df6a0-c5af-3644-b5cd-ca82db300925"]}],"mendeley":{"formattedCitation":"(Slepička, Hošek, &amp; Hátlová, 2009)","plainTextFormattedCitation":"(Slepička, Hošek, &amp; Hátlová, 2009)","previouslyFormattedCitation":"(Slepička, Hošek, &amp; Hátlová, 2009)"},"properties":{"noteIndex":0},"schema":"https://github.com/citation-style-language/schema/raw/master/csl-citation.json"}</w:instrText>
      </w:r>
      <w:r w:rsidR="006F4E17">
        <w:rPr>
          <w:rFonts w:cs="Times New Roman"/>
          <w:szCs w:val="24"/>
          <w:shd w:val="clear" w:color="auto" w:fill="FFFFFF"/>
        </w:rPr>
        <w:fldChar w:fldCharType="separate"/>
      </w:r>
      <w:r w:rsidR="006F4E17" w:rsidRPr="006F4E17">
        <w:rPr>
          <w:rFonts w:cs="Times New Roman"/>
          <w:noProof/>
          <w:szCs w:val="24"/>
          <w:shd w:val="clear" w:color="auto" w:fill="FFFFFF"/>
        </w:rPr>
        <w:t xml:space="preserve">(Slepička, Hošek, &amp; Hátlová, </w:t>
      </w:r>
      <w:r w:rsidR="006F4E17" w:rsidRPr="006F4E17">
        <w:rPr>
          <w:rFonts w:cs="Times New Roman"/>
          <w:noProof/>
          <w:szCs w:val="24"/>
          <w:shd w:val="clear" w:color="auto" w:fill="FFFFFF"/>
        </w:rPr>
        <w:lastRenderedPageBreak/>
        <w:t>2009)</w:t>
      </w:r>
      <w:r w:rsidR="006F4E17">
        <w:rPr>
          <w:rFonts w:cs="Times New Roman"/>
          <w:szCs w:val="24"/>
          <w:shd w:val="clear" w:color="auto" w:fill="FFFFFF"/>
        </w:rPr>
        <w:fldChar w:fldCharType="end"/>
      </w:r>
      <w:r>
        <w:rPr>
          <w:rFonts w:cs="Times New Roman"/>
          <w:szCs w:val="24"/>
          <w:shd w:val="clear" w:color="auto" w:fill="FFFFFF"/>
        </w:rPr>
        <w:t xml:space="preserve">. </w:t>
      </w:r>
      <w:r w:rsidR="006F4E17">
        <w:rPr>
          <w:rFonts w:cs="Times New Roman"/>
          <w:szCs w:val="24"/>
          <w:shd w:val="clear" w:color="auto" w:fill="FFFFFF"/>
        </w:rPr>
        <w:t>Vysoké tempo biologicko-psychosociálních změn i jejich individuální průběh je způsoben činností endokrinních žláz a rozdílnost</w:t>
      </w:r>
      <w:r w:rsidR="00E64ADF">
        <w:rPr>
          <w:rFonts w:cs="Times New Roman"/>
          <w:szCs w:val="24"/>
          <w:shd w:val="clear" w:color="auto" w:fill="FFFFFF"/>
        </w:rPr>
        <w:t xml:space="preserve">í </w:t>
      </w:r>
      <w:r w:rsidR="006F4E17">
        <w:rPr>
          <w:rFonts w:cs="Times New Roman"/>
          <w:szCs w:val="24"/>
          <w:shd w:val="clear" w:color="auto" w:fill="FFFFFF"/>
        </w:rPr>
        <w:t xml:space="preserve">v produkci jejich hormonů. Jedná se o období velmi nerovnoměrného vývoje, jak tělesného, tak i psychického a sociálního </w:t>
      </w:r>
      <w:r w:rsidR="006F4E17">
        <w:rPr>
          <w:rFonts w:cs="Times New Roman"/>
          <w:szCs w:val="24"/>
          <w:shd w:val="clear" w:color="auto" w:fill="FFFFFF"/>
        </w:rPr>
        <w:fldChar w:fldCharType="begin" w:fldLock="1"/>
      </w:r>
      <w:r w:rsidR="006F4E17">
        <w:rPr>
          <w:rFonts w:cs="Times New Roman"/>
          <w:szCs w:val="24"/>
          <w:shd w:val="clear" w:color="auto" w:fill="FFFFFF"/>
        </w:rPr>
        <w:instrText>ADDIN CSL_CITATION {"citationItems":[{"id":"ITEM-1","itemData":{"ISBN":"978-80-247-4218-2","author":[{"dropping-particle":"","family":"Perič","given":"Tomáš","non-dropping-particle":"","parse-names":false,"suffix":""}],"id":"ITEM-1","issued":{"date-parts":[["2012"]]},"number-of-pages":"176","publisher":"Grada Publishing, a.s.","title":"Sportovní příprava dětí: nové, aktualizované vydání","type":"book"},"uris":["http://www.mendeley.com/documents/?uuid=d9c272e7-15c5-3194-9247-86d7ddcdbf8c"]}],"mendeley":{"formattedCitation":"(Perič, 2012)","plainTextFormattedCitation":"(Perič, 2012)","previouslyFormattedCitation":"(Perič, 2012)"},"properties":{"noteIndex":0},"schema":"https://github.com/citation-style-language/schema/raw/master/csl-citation.json"}</w:instrText>
      </w:r>
      <w:r w:rsidR="006F4E17">
        <w:rPr>
          <w:rFonts w:cs="Times New Roman"/>
          <w:szCs w:val="24"/>
          <w:shd w:val="clear" w:color="auto" w:fill="FFFFFF"/>
        </w:rPr>
        <w:fldChar w:fldCharType="separate"/>
      </w:r>
      <w:r w:rsidR="006F4E17" w:rsidRPr="006F4E17">
        <w:rPr>
          <w:rFonts w:cs="Times New Roman"/>
          <w:noProof/>
          <w:szCs w:val="24"/>
          <w:shd w:val="clear" w:color="auto" w:fill="FFFFFF"/>
        </w:rPr>
        <w:t>(Perič, 2012)</w:t>
      </w:r>
      <w:r w:rsidR="006F4E17">
        <w:rPr>
          <w:rFonts w:cs="Times New Roman"/>
          <w:szCs w:val="24"/>
          <w:shd w:val="clear" w:color="auto" w:fill="FFFFFF"/>
        </w:rPr>
        <w:fldChar w:fldCharType="end"/>
      </w:r>
      <w:r w:rsidR="006F4E17">
        <w:rPr>
          <w:rFonts w:cs="Times New Roman"/>
          <w:szCs w:val="24"/>
          <w:shd w:val="clear" w:color="auto" w:fill="FFFFFF"/>
        </w:rPr>
        <w:t xml:space="preserve">. </w:t>
      </w:r>
    </w:p>
    <w:p w:rsidR="00D80EED" w:rsidRDefault="00D80EED" w:rsidP="003701C7">
      <w:pPr>
        <w:spacing w:line="360" w:lineRule="auto"/>
        <w:ind w:firstLine="576"/>
        <w:rPr>
          <w:rFonts w:cs="Times New Roman"/>
          <w:szCs w:val="24"/>
          <w:shd w:val="clear" w:color="auto" w:fill="FFFFFF"/>
        </w:rPr>
      </w:pPr>
    </w:p>
    <w:p w:rsidR="006F4E17" w:rsidRPr="003701C7" w:rsidRDefault="006F4E17" w:rsidP="006F4E17">
      <w:pPr>
        <w:pStyle w:val="Nadpis3"/>
        <w:rPr>
          <w:shd w:val="clear" w:color="auto" w:fill="FFFFFF"/>
        </w:rPr>
      </w:pPr>
      <w:bookmarkStart w:id="62" w:name="_Toc37853720"/>
      <w:bookmarkStart w:id="63" w:name="_Toc38045389"/>
      <w:r>
        <w:rPr>
          <w:shd w:val="clear" w:color="auto" w:fill="FFFFFF"/>
        </w:rPr>
        <w:t>Tělesný vývoj</w:t>
      </w:r>
      <w:bookmarkEnd w:id="62"/>
      <w:bookmarkEnd w:id="63"/>
    </w:p>
    <w:p w:rsidR="0080592B" w:rsidRDefault="006F4E17" w:rsidP="006F4E17">
      <w:pPr>
        <w:spacing w:line="360" w:lineRule="auto"/>
        <w:ind w:firstLine="708"/>
        <w:rPr>
          <w:rFonts w:cs="Times New Roman"/>
          <w:szCs w:val="24"/>
        </w:rPr>
      </w:pPr>
      <w:r>
        <w:rPr>
          <w:rFonts w:cs="Times New Roman"/>
          <w:szCs w:val="24"/>
        </w:rPr>
        <w:t xml:space="preserve">Tělesné změny jsou v pubertě dost nápadné. Dítě rychle roste, ale růst není rovnoměrný. Roste zejména kostra a svalstvo. Zevnějšek pubescenta se mění a přestává působit dětsky. </w:t>
      </w:r>
      <w:r w:rsidR="0080592B">
        <w:rPr>
          <w:rFonts w:cs="Times New Roman"/>
          <w:szCs w:val="24"/>
        </w:rPr>
        <w:t xml:space="preserve">Potřeba pohybu je v tomto věkovém období velká. </w:t>
      </w:r>
    </w:p>
    <w:p w:rsidR="00B7005F" w:rsidRDefault="006F4E17" w:rsidP="006F4E17">
      <w:pPr>
        <w:spacing w:line="360" w:lineRule="auto"/>
        <w:ind w:firstLine="708"/>
        <w:rPr>
          <w:rFonts w:cs="Times New Roman"/>
          <w:szCs w:val="24"/>
        </w:rPr>
      </w:pPr>
      <w:r>
        <w:rPr>
          <w:rFonts w:cs="Times New Roman"/>
          <w:szCs w:val="24"/>
        </w:rPr>
        <w:t>Rychlý růst a zrání se projevuje snížením odolnosti, menší tělesnou výkonností a větší unavitelností dospívajících</w:t>
      </w:r>
      <w:r w:rsidR="00686CF2">
        <w:rPr>
          <w:rFonts w:cs="Times New Roman"/>
          <w:szCs w:val="24"/>
        </w:rPr>
        <w:t xml:space="preserve"> </w:t>
      </w:r>
      <w:r w:rsidR="00686CF2">
        <w:rPr>
          <w:rFonts w:cs="Times New Roman"/>
          <w:szCs w:val="24"/>
        </w:rPr>
        <w:fldChar w:fldCharType="begin" w:fldLock="1"/>
      </w:r>
      <w:r w:rsidR="00686CF2">
        <w:rPr>
          <w:rFonts w:cs="Times New Roman"/>
          <w:szCs w:val="24"/>
        </w:rPr>
        <w:instrText>ADDIN CSL_CITATION {"citationItems":[{"id":"ITEM-1","itemData":{"ISBN":"8070663847","abstract":"[2.] dotisk [1. vyd.]. 400 výt. Rozmn. Přehl. lit.","author":[{"dropping-particle":"","family":"Vágnerová","given":"Marie","non-dropping-particle":"","parse-names":false,"suffix":""},{"dropping-particle":"","family":"Valentová","given":"Lidmila","non-dropping-particle":"","parse-names":false,"suffix":""}],"id":"ITEM-1","issued":{"date-parts":[["1994"]]},"publisher":"Karolinum","title":"Psychický vývoj dítěte a jeho variabilita : skripta pro posl. pedag. fakulty Univ. Karlovy","type":"book"},"uris":["http://www.mendeley.com/documents/?uuid=530401b0-15d2-3ccd-a68b-12d34a6544aa"]}],"mendeley":{"formattedCitation":"(Vágnerová &amp; Valentová, 1994)","plainTextFormattedCitation":"(Vágnerová &amp; Valentová, 1994)","previouslyFormattedCitation":"(Vágnerová &amp; Valentová, 1994)"},"properties":{"noteIndex":0},"schema":"https://github.com/citation-style-language/schema/raw/master/csl-citation.json"}</w:instrText>
      </w:r>
      <w:r w:rsidR="00686CF2">
        <w:rPr>
          <w:rFonts w:cs="Times New Roman"/>
          <w:szCs w:val="24"/>
        </w:rPr>
        <w:fldChar w:fldCharType="separate"/>
      </w:r>
      <w:r w:rsidR="00686CF2" w:rsidRPr="00686CF2">
        <w:rPr>
          <w:rFonts w:cs="Times New Roman"/>
          <w:noProof/>
          <w:szCs w:val="24"/>
        </w:rPr>
        <w:t>(Vágnerová &amp; Valentová, 1994)</w:t>
      </w:r>
      <w:r w:rsidR="00686CF2">
        <w:rPr>
          <w:rFonts w:cs="Times New Roman"/>
          <w:szCs w:val="24"/>
        </w:rPr>
        <w:fldChar w:fldCharType="end"/>
      </w:r>
      <w:r>
        <w:rPr>
          <w:rFonts w:cs="Times New Roman"/>
          <w:szCs w:val="24"/>
        </w:rPr>
        <w:t xml:space="preserve">. </w:t>
      </w:r>
      <w:r w:rsidR="00686CF2">
        <w:rPr>
          <w:rFonts w:cs="Times New Roman"/>
          <w:szCs w:val="24"/>
        </w:rPr>
        <w:t>Šlachy a vazy nejsou dosud pevné, kosti jsou pružné, ale méně odolné na tlak nebo tah. Chrupavčité vazy a dosud neosifikované části kostí mají zvýšenou náchylnost k</w:t>
      </w:r>
      <w:r w:rsidR="00930127">
        <w:rPr>
          <w:rFonts w:cs="Times New Roman"/>
          <w:szCs w:val="24"/>
        </w:rPr>
        <w:t>e</w:t>
      </w:r>
      <w:r w:rsidR="00686CF2">
        <w:rPr>
          <w:rFonts w:cs="Times New Roman"/>
          <w:szCs w:val="24"/>
        </w:rPr>
        <w:t> zranění zejména na tlak a trhavé pohyby</w:t>
      </w:r>
      <w:r w:rsidR="00930127">
        <w:rPr>
          <w:rFonts w:cs="Times New Roman"/>
          <w:szCs w:val="24"/>
        </w:rPr>
        <w:t xml:space="preserve"> </w:t>
      </w:r>
      <w:r w:rsidR="00930127">
        <w:rPr>
          <w:rFonts w:cs="Times New Roman"/>
          <w:szCs w:val="24"/>
        </w:rPr>
        <w:fldChar w:fldCharType="begin" w:fldLock="1"/>
      </w:r>
      <w:r w:rsidR="00EA0764">
        <w:rPr>
          <w:rFonts w:cs="Times New Roman"/>
          <w:szCs w:val="24"/>
        </w:rPr>
        <w:instrText>ADDIN CSL_CITATION {"citationItems":[{"id":"ITEM-1","itemData":{"ISBN":"9788070660263","abstract":"1. vyd. Vydavatel: Univ. Karlova. Přehl. lit. Rozmn. 500 výt.","author":[{"dropping-particle":"","family":"Štilec","given":"Miroslav","non-dropping-particle":"","parse-names":false,"suffix":""},{"dropping-particle":"","family":"et al.","given":"","non-dropping-particle":"","parse-names":false,"suffix":""}],"id":"ITEM-1","issued":{"date-parts":[["1989"]]},"publisher":"Státní Pedagogické Nakladatelství","title":"Sportovní příprava dětí a mládeže : určeno pro posl. fak. tělesné výchovy a sportu","type":"book"},"uris":["http://www.mendeley.com/documents/?uuid=501fbfc7-4745-3137-81fd-517cb43206df"]}],"mendeley":{"formattedCitation":"(Štilec &amp; et al., 1989)","plainTextFormattedCitation":"(Štilec &amp; et al., 1989)","previouslyFormattedCitation":"(Štilec &amp; et al., 1989)"},"properties":{"noteIndex":0},"schema":"https://github.com/citation-style-language/schema/raw/master/csl-citation.json"}</w:instrText>
      </w:r>
      <w:r w:rsidR="00930127">
        <w:rPr>
          <w:rFonts w:cs="Times New Roman"/>
          <w:szCs w:val="24"/>
        </w:rPr>
        <w:fldChar w:fldCharType="separate"/>
      </w:r>
      <w:r w:rsidR="00930127" w:rsidRPr="00930127">
        <w:rPr>
          <w:rFonts w:cs="Times New Roman"/>
          <w:noProof/>
          <w:szCs w:val="24"/>
        </w:rPr>
        <w:t>(Štilec &amp; et al., 1989)</w:t>
      </w:r>
      <w:r w:rsidR="00930127">
        <w:rPr>
          <w:rFonts w:cs="Times New Roman"/>
          <w:szCs w:val="24"/>
        </w:rPr>
        <w:fldChar w:fldCharType="end"/>
      </w:r>
      <w:r w:rsidR="00686CF2">
        <w:rPr>
          <w:rFonts w:cs="Times New Roman"/>
          <w:szCs w:val="24"/>
        </w:rPr>
        <w:t xml:space="preserve">. </w:t>
      </w:r>
      <w:r w:rsidR="00930127">
        <w:rPr>
          <w:rFonts w:cs="Times New Roman"/>
          <w:szCs w:val="24"/>
        </w:rPr>
        <w:t>Tyto</w:t>
      </w:r>
      <w:r>
        <w:rPr>
          <w:rFonts w:cs="Times New Roman"/>
          <w:szCs w:val="24"/>
        </w:rPr>
        <w:t xml:space="preserve"> změny </w:t>
      </w:r>
      <w:r w:rsidR="00930127">
        <w:rPr>
          <w:rFonts w:cs="Times New Roman"/>
          <w:szCs w:val="24"/>
        </w:rPr>
        <w:t>v tělesných proporcích</w:t>
      </w:r>
      <w:r>
        <w:rPr>
          <w:rFonts w:cs="Times New Roman"/>
          <w:szCs w:val="24"/>
        </w:rPr>
        <w:t xml:space="preserve"> vedou ke zhoršování pohybové koordinace, pohyby pubescentů bývají najednou nepřiměřené a nemotorné</w:t>
      </w:r>
      <w:r w:rsidR="0080592B">
        <w:rPr>
          <w:rFonts w:cs="Times New Roman"/>
          <w:szCs w:val="24"/>
        </w:rPr>
        <w:t>. Zhoršení plynulosti a koordinovanosti pohybů je jen dočasné a brzy se zase lepší. Týká se to zejména dovedností, které vyžadují sílu, rychlost, přesnost a smysl pro rovnováhu.</w:t>
      </w:r>
      <w:r>
        <w:rPr>
          <w:rFonts w:cs="Times New Roman"/>
          <w:szCs w:val="24"/>
        </w:rPr>
        <w:t xml:space="preserve"> </w:t>
      </w:r>
      <w:r w:rsidR="00686CF2">
        <w:rPr>
          <w:rFonts w:cs="Times New Roman"/>
          <w:szCs w:val="24"/>
        </w:rPr>
        <w:fldChar w:fldCharType="begin" w:fldLock="1"/>
      </w:r>
      <w:r w:rsidR="00686CF2">
        <w:rPr>
          <w:rFonts w:cs="Times New Roman"/>
          <w:szCs w:val="24"/>
        </w:rPr>
        <w:instrText>ADDIN CSL_CITATION {"citationItems":[{"id":"ITEM-1","itemData":{"ISBN":"8070663847","abstract":"[2.] dotisk [1. vyd.]. 400 výt. Rozmn. Přehl. lit.","author":[{"dropping-particle":"","family":"Vágnerová","given":"Marie","non-dropping-particle":"","parse-names":false,"suffix":""},{"dropping-particle":"","family":"Valentová","given":"Lidmila","non-dropping-particle":"","parse-names":false,"suffix":""}],"id":"ITEM-1","issued":{"date-parts":[["1994"]]},"publisher":"Karolinum","title":"Psychický vývoj dítěte a jeho variabilita : skripta pro posl. pedag. fakulty Univ. Karlovy","type":"book"},"uris":["http://www.mendeley.com/documents/?uuid=530401b0-15d2-3ccd-a68b-12d34a6544aa"]}],"mendeley":{"formattedCitation":"(Vágnerová &amp; Valentová, 1994)","plainTextFormattedCitation":"(Vágnerová &amp; Valentová, 1994)","previouslyFormattedCitation":"(Vágnerová &amp; Valentová, 1994)"},"properties":{"noteIndex":0},"schema":"https://github.com/citation-style-language/schema/raw/master/csl-citation.json"}</w:instrText>
      </w:r>
      <w:r w:rsidR="00686CF2">
        <w:rPr>
          <w:rFonts w:cs="Times New Roman"/>
          <w:szCs w:val="24"/>
        </w:rPr>
        <w:fldChar w:fldCharType="separate"/>
      </w:r>
      <w:r w:rsidR="00686CF2" w:rsidRPr="00686CF2">
        <w:rPr>
          <w:rFonts w:cs="Times New Roman"/>
          <w:noProof/>
          <w:szCs w:val="24"/>
        </w:rPr>
        <w:t>(Vágnerová &amp; Valentová, 1994)</w:t>
      </w:r>
      <w:r w:rsidR="00686CF2">
        <w:rPr>
          <w:rFonts w:cs="Times New Roman"/>
          <w:szCs w:val="24"/>
        </w:rPr>
        <w:fldChar w:fldCharType="end"/>
      </w:r>
      <w:r w:rsidR="00686CF2">
        <w:rPr>
          <w:rFonts w:cs="Times New Roman"/>
          <w:szCs w:val="24"/>
        </w:rPr>
        <w:t xml:space="preserve">. </w:t>
      </w:r>
      <w:r w:rsidR="00930127">
        <w:rPr>
          <w:rFonts w:cs="Times New Roman"/>
          <w:szCs w:val="24"/>
        </w:rPr>
        <w:t xml:space="preserve">Dle </w:t>
      </w:r>
      <w:proofErr w:type="spellStart"/>
      <w:r w:rsidR="00930127">
        <w:rPr>
          <w:rFonts w:cs="Times New Roman"/>
          <w:szCs w:val="24"/>
        </w:rPr>
        <w:t>Periče</w:t>
      </w:r>
      <w:proofErr w:type="spellEnd"/>
      <w:r w:rsidR="00930127">
        <w:rPr>
          <w:rFonts w:cs="Times New Roman"/>
          <w:szCs w:val="24"/>
        </w:rPr>
        <w:t xml:space="preserve"> (2012) toto období rychlejšího růstu přináší vyšší náchylnost ke vzniku některých poruch hybného ústrojí, pubertální věk je proto důležitý pro formování návyku správného držení těla. </w:t>
      </w:r>
    </w:p>
    <w:p w:rsidR="00D80EED" w:rsidRDefault="00D80EED" w:rsidP="006F4E17">
      <w:pPr>
        <w:spacing w:line="360" w:lineRule="auto"/>
        <w:ind w:firstLine="708"/>
        <w:rPr>
          <w:rFonts w:cs="Times New Roman"/>
          <w:szCs w:val="24"/>
        </w:rPr>
      </w:pPr>
    </w:p>
    <w:p w:rsidR="00930127" w:rsidRDefault="00EA0764" w:rsidP="00EA0764">
      <w:pPr>
        <w:pStyle w:val="Nadpis3"/>
      </w:pPr>
      <w:bookmarkStart w:id="64" w:name="_Toc37853721"/>
      <w:bookmarkStart w:id="65" w:name="_Toc38045390"/>
      <w:r>
        <w:t>Psychický vývoj</w:t>
      </w:r>
      <w:bookmarkEnd w:id="64"/>
      <w:bookmarkEnd w:id="65"/>
    </w:p>
    <w:p w:rsidR="00D80EED" w:rsidRDefault="00EA0764" w:rsidP="0080592B">
      <w:pPr>
        <w:spacing w:line="360" w:lineRule="auto"/>
        <w:ind w:firstLine="708"/>
      </w:pPr>
      <w:r>
        <w:t>Období puberty patří mezi klíčová období ve vývoji psychiky. Hormonální aktivita ovlivňuje emotivní vztahy a projevy dětí, může působit (pozitivně i negativně) na jejich chování ve sportovní činnosti i v dalších oblastech lidského působení</w:t>
      </w:r>
      <w:r w:rsidR="0080592B">
        <w:t xml:space="preserve"> </w:t>
      </w:r>
      <w:r w:rsidR="0080592B">
        <w:fldChar w:fldCharType="begin" w:fldLock="1"/>
      </w:r>
      <w:r w:rsidR="009748D4">
        <w:instrText>ADDIN CSL_CITATION {"citationItems":[{"id":"ITEM-1","itemData":{"ISBN":"978-80-247-4218-2","author":[{"dropping-particle":"","family":"Perič","given":"Tomáš","non-dropping-particle":"","parse-names":false,"suffix":""}],"id":"ITEM-1","issued":{"date-parts":[["2012"]]},"number-of-pages":"176","publisher":"Grada Publishing, a.s.","title":"Sportovní příprava dětí: nové, aktualizované vydání","type":"book"},"uris":["http://www.mendeley.com/documents/?uuid=d9c272e7-15c5-3194-9247-86d7ddcdbf8c"]}],"mendeley":{"formattedCitation":"(Perič, 2012)","plainTextFormattedCitation":"(Perič, 2012)","previouslyFormattedCitation":"(Perič, 2012)"},"properties":{"noteIndex":0},"schema":"https://github.com/citation-style-language/schema/raw/master/csl-citation.json"}</w:instrText>
      </w:r>
      <w:r w:rsidR="0080592B">
        <w:fldChar w:fldCharType="separate"/>
      </w:r>
      <w:r w:rsidR="0080592B" w:rsidRPr="0080592B">
        <w:rPr>
          <w:noProof/>
        </w:rPr>
        <w:t>(Perič, 2012)</w:t>
      </w:r>
      <w:r w:rsidR="0080592B">
        <w:fldChar w:fldCharType="end"/>
      </w:r>
      <w:r>
        <w:t>.</w:t>
      </w:r>
      <w:r w:rsidR="00E64ADF">
        <w:t xml:space="preserve"> </w:t>
      </w:r>
      <w:r>
        <w:t xml:space="preserve">Prožívání pubescenta se vlivem vývojových procesů mění, je typické emoční labilitou, přecitlivělostí, častými a zdánlivě bezdůvodnými změnami nálad, sklonem k negativním </w:t>
      </w:r>
      <w:proofErr w:type="spellStart"/>
      <w:r>
        <w:t>rozladám</w:t>
      </w:r>
      <w:proofErr w:type="spellEnd"/>
      <w:r>
        <w:t xml:space="preserve">. V chování se projevuje neklid, tendence k impulzivitě, výbušnosti a nepředvídatelnosti reakcí </w:t>
      </w:r>
      <w:r>
        <w:fldChar w:fldCharType="begin" w:fldLock="1"/>
      </w:r>
      <w:r w:rsidR="00D80EED">
        <w:instrText>ADDIN CSL_CITATION {"citationItems":[{"id":"ITEM-1","itemData":{"ISBN":"8070663847","abstract":"[2.] dotisk [1. vyd.]. 400 výt. Rozmn. Přehl. lit.","author":[{"dropping-particle":"","family":"Vágnerová","given":"Marie","non-dropping-particle":"","parse-names":false,"suffix":""},{"dropping-particle":"","family":"Valentová","given":"Lidmila","non-dropping-particle":"","parse-names":false,"suffix":""}],"id":"ITEM-1","issued":{"date-parts":[["1994"]]},"publisher":"Karolinum","title":"Psychický vývoj dítěte a jeho variabilita : skripta pro posl. pedag. fakulty Univ. Karlovy","type":"book"},"uris":["http://www.mendeley.com/documents/?uuid=530401b0-15d2-3ccd-a68b-12d34a6544aa"]}],"mendeley":{"formattedCitation":"(Vágnerová &amp; Valentová, 1994)","plainTextFormattedCitation":"(Vágnerová &amp; Valentová, 1994)","previouslyFormattedCitation":"(Vágnerová &amp; Valentová, 1994)"},"properties":{"noteIndex":0},"schema":"https://github.com/citation-style-language/schema/raw/master/csl-citation.json"}</w:instrText>
      </w:r>
      <w:r>
        <w:fldChar w:fldCharType="separate"/>
      </w:r>
      <w:r w:rsidRPr="00EA0764">
        <w:rPr>
          <w:noProof/>
        </w:rPr>
        <w:t>(Vágnerová &amp; Valentová, 1994)</w:t>
      </w:r>
      <w:r>
        <w:fldChar w:fldCharType="end"/>
      </w:r>
      <w:r>
        <w:t xml:space="preserve">. U některých se střídají různě dlouhé fáze vitálně optimistické a vitálně depresivní. To se promítá i do motorického projevu, do ochoty podstoupit fyzické zatížení apod. Právě u dospívajících, kteří se pravidelně věnují nějakému výkonnostnímu sportu </w:t>
      </w:r>
      <w:r w:rsidR="00101550">
        <w:t>je</w:t>
      </w:r>
      <w:r>
        <w:t xml:space="preserve"> charakteristické, že </w:t>
      </w:r>
      <w:r>
        <w:lastRenderedPageBreak/>
        <w:t xml:space="preserve">prožívání změn přichází </w:t>
      </w:r>
      <w:r w:rsidR="00D80EED">
        <w:t>později a s viditelně nižší dynamikou</w:t>
      </w:r>
      <w:r w:rsidR="00101550">
        <w:t xml:space="preserve"> </w:t>
      </w:r>
      <w:r w:rsidR="00101550" w:rsidRPr="00101550">
        <w:rPr>
          <w:rFonts w:cs="Times New Roman"/>
          <w:szCs w:val="24"/>
        </w:rPr>
        <w:fldChar w:fldCharType="begin" w:fldLock="1"/>
      </w:r>
      <w:r w:rsidR="0080592B">
        <w:instrText>ADDIN CSL_CITATION {"citationItems":[{"id":"ITEM-1","itemData":{"ISBN":"9788024616025","abstract":"Vyd. 2.","author":[{"dropping-particle":"","family":"Slepička","given":"Pavel","non-dropping-particle":"","parse-names":false,"suffix":""},{"dropping-particle":"","family":"Hošek","given":"Václav","non-dropping-particle":"","parse-names":false,"suffix":""},{"dropping-particle":"","family":"Hátlová","given":"Běla","non-dropping-particle":"","parse-names":false,"suffix":""}],"id":"ITEM-1","issued":{"date-parts":[["2009"]]},"publisher":"Praha: Karolinum","title":"Psychologie sportu","type":"book"},"uris":["http://www.mendeley.com/documents/?uuid=745df6a0-c5af-3644-b5cd-ca82db300925"]}],"mendeley":{"formattedCitation":"(Slepička et al., 2009)","manualFormatting":"(Slepička, Hošek &amp; Hátlová, 2009)","plainTextFormattedCitation":"(Slepička et al., 2009)","previouslyFormattedCitation":"(Slepička et al., 2009)"},"properties":{"noteIndex":0},"schema":"https://github.com/citation-style-language/schema/raw/master/csl-citation.json"}</w:instrText>
      </w:r>
      <w:r w:rsidR="00101550" w:rsidRPr="00101550">
        <w:rPr>
          <w:rFonts w:cs="Times New Roman"/>
          <w:szCs w:val="24"/>
        </w:rPr>
        <w:fldChar w:fldCharType="separate"/>
      </w:r>
      <w:r w:rsidR="00101550" w:rsidRPr="00101550">
        <w:rPr>
          <w:rFonts w:cs="Times New Roman"/>
          <w:noProof/>
          <w:szCs w:val="24"/>
        </w:rPr>
        <w:t xml:space="preserve">(Slepička, Hošek </w:t>
      </w:r>
      <w:r w:rsidR="00101550" w:rsidRPr="00101550">
        <w:rPr>
          <w:rFonts w:cs="Times New Roman"/>
          <w:noProof/>
          <w:color w:val="212529"/>
          <w:szCs w:val="24"/>
          <w:shd w:val="clear" w:color="auto" w:fill="FFFFFF"/>
        </w:rPr>
        <w:t>&amp; Hátlová,</w:t>
      </w:r>
      <w:r w:rsidR="00101550" w:rsidRPr="00101550">
        <w:rPr>
          <w:rFonts w:cs="Times New Roman"/>
          <w:noProof/>
          <w:szCs w:val="24"/>
        </w:rPr>
        <w:t xml:space="preserve"> 2009)</w:t>
      </w:r>
      <w:r w:rsidR="00101550" w:rsidRPr="00101550">
        <w:rPr>
          <w:rFonts w:cs="Times New Roman"/>
          <w:szCs w:val="24"/>
        </w:rPr>
        <w:fldChar w:fldCharType="end"/>
      </w:r>
      <w:r w:rsidR="00D80EED">
        <w:t>.</w:t>
      </w:r>
      <w:r w:rsidR="00101550">
        <w:t xml:space="preserve"> </w:t>
      </w:r>
    </w:p>
    <w:p w:rsidR="009748D4" w:rsidRDefault="0080592B" w:rsidP="009748D4">
      <w:pPr>
        <w:pStyle w:val="Normlnweb"/>
        <w:spacing w:line="360" w:lineRule="auto"/>
        <w:ind w:firstLine="708"/>
      </w:pPr>
      <w:r>
        <w:t>V období puberty dochází také k hledání své vlastní identity. Celkové zaměření osobnosti je více introvertní než dříve, pubescent se koncentruje na vlastní prožívání a myšlení. Psychický vývoj v pubertě se projeví proměnami sociálních vztahů i rolí a vyšší úrovní rozumových schopností s</w:t>
      </w:r>
      <w:r w:rsidR="009748D4">
        <w:t> </w:t>
      </w:r>
      <w:r>
        <w:t>abstrak</w:t>
      </w:r>
      <w:r w:rsidR="009748D4">
        <w:t xml:space="preserve">tním myšlením a logickou pamětí </w:t>
      </w:r>
      <w:r w:rsidR="009748D4">
        <w:fldChar w:fldCharType="begin" w:fldLock="1"/>
      </w:r>
      <w:r w:rsidR="009748D4">
        <w:instrText>ADDIN CSL_CITATION {"citationItems":[{"id":"ITEM-1","itemData":{"ISBN":"8070663847","abstract":"[2.] dotisk [1. vyd.]. 400 výt. Rozmn. Přehl. lit.","author":[{"dropping-particle":"","family":"Vágnerová","given":"Marie","non-dropping-particle":"","parse-names":false,"suffix":""},{"dropping-particle":"","family":"Valentová","given":"Lidmila","non-dropping-particle":"","parse-names":false,"suffix":""}],"id":"ITEM-1","issued":{"date-parts":[["1994"]]},"publisher":"Karolinum","title":"Psychický vývoj dítěte a jeho variabilita : skripta pro posl. pedag. fakulty Univ. Karlovy","type":"book"},"uris":["http://www.mendeley.com/documents/?uuid=530401b0-15d2-3ccd-a68b-12d34a6544aa"]}],"mendeley":{"formattedCitation":"(Vágnerová &amp; Valentová, 1994)","plainTextFormattedCitation":"(Vágnerová &amp; Valentová, 1994)","previouslyFormattedCitation":"(Vágnerová &amp; Valentová, 1994)"},"properties":{"noteIndex":0},"schema":"https://github.com/citation-style-language/schema/raw/master/csl-citation.json"}</w:instrText>
      </w:r>
      <w:r w:rsidR="009748D4">
        <w:fldChar w:fldCharType="separate"/>
      </w:r>
      <w:r w:rsidR="009748D4" w:rsidRPr="009748D4">
        <w:rPr>
          <w:noProof/>
        </w:rPr>
        <w:t>(Vágnerová &amp; Valentová, 1994)</w:t>
      </w:r>
      <w:r w:rsidR="009748D4">
        <w:fldChar w:fldCharType="end"/>
      </w:r>
      <w:r w:rsidR="009748D4">
        <w:t xml:space="preserve">. </w:t>
      </w:r>
    </w:p>
    <w:p w:rsidR="009748D4" w:rsidRDefault="009748D4" w:rsidP="009748D4">
      <w:pPr>
        <w:pStyle w:val="Normlnweb"/>
        <w:spacing w:line="360" w:lineRule="auto"/>
        <w:ind w:firstLine="708"/>
      </w:pPr>
      <w:r>
        <w:t xml:space="preserve">Tento rozvoj mění postupy a chování dětí v tréninkových situacích. Zvyšuje se rychlost učení a snižuje se počet potřebných opakování. Formuje se vztah ke sportu jako k činnosti, která může přinést silné uspokojení, jíž je však nutno věnovat plné úsilí a kterou nelze chápat jen jako nezávaznou hru </w:t>
      </w:r>
      <w:r>
        <w:fldChar w:fldCharType="begin" w:fldLock="1"/>
      </w:r>
      <w:r w:rsidR="003F66E0">
        <w:instrText>ADDIN CSL_CITATION {"citationItems":[{"id":"ITEM-1","itemData":{"ISBN":"978-80-247-4218-2","author":[{"dropping-particle":"","family":"Perič","given":"Tomáš","non-dropping-particle":"","parse-names":false,"suffix":""}],"id":"ITEM-1","issued":{"date-parts":[["2012"]]},"number-of-pages":"176","publisher":"Grada Publishing, a.s.","title":"Sportovní příprava dětí: nové, aktualizované vydání","type":"book"},"uris":["http://www.mendeley.com/documents/?uuid=d9c272e7-15c5-3194-9247-86d7ddcdbf8c"]}],"mendeley":{"formattedCitation":"(Perič, 2012)","plainTextFormattedCitation":"(Perič, 2012)","previouslyFormattedCitation":"(Perič, 2012)"},"properties":{"noteIndex":0},"schema":"https://github.com/citation-style-language/schema/raw/master/csl-citation.json"}</w:instrText>
      </w:r>
      <w:r>
        <w:fldChar w:fldCharType="separate"/>
      </w:r>
      <w:r w:rsidRPr="009748D4">
        <w:rPr>
          <w:noProof/>
        </w:rPr>
        <w:t>(Perič, 2012)</w:t>
      </w:r>
      <w:r>
        <w:fldChar w:fldCharType="end"/>
      </w:r>
      <w:r>
        <w:t xml:space="preserve">. </w:t>
      </w:r>
    </w:p>
    <w:p w:rsidR="009748D4" w:rsidRDefault="009748D4" w:rsidP="009748D4">
      <w:pPr>
        <w:pStyle w:val="Normlnweb"/>
        <w:spacing w:line="360" w:lineRule="auto"/>
        <w:ind w:firstLine="708"/>
      </w:pPr>
    </w:p>
    <w:p w:rsidR="009748D4" w:rsidRDefault="009748D4" w:rsidP="009748D4">
      <w:pPr>
        <w:pStyle w:val="Nadpis3"/>
      </w:pPr>
      <w:bookmarkStart w:id="66" w:name="_Toc37853722"/>
      <w:bookmarkStart w:id="67" w:name="_Toc38045391"/>
      <w:r>
        <w:t>Sociální vývoj</w:t>
      </w:r>
      <w:bookmarkEnd w:id="66"/>
      <w:bookmarkEnd w:id="67"/>
    </w:p>
    <w:p w:rsidR="00300443" w:rsidRDefault="003F66E0" w:rsidP="003F66E0">
      <w:pPr>
        <w:spacing w:line="360" w:lineRule="auto"/>
        <w:ind w:firstLine="708"/>
        <w:rPr>
          <w:rFonts w:cs="Times New Roman"/>
          <w:szCs w:val="24"/>
        </w:rPr>
      </w:pPr>
      <w:r>
        <w:rPr>
          <w:rFonts w:cs="Times New Roman"/>
          <w:szCs w:val="24"/>
        </w:rPr>
        <w:t>„</w:t>
      </w:r>
      <w:r w:rsidRPr="003F66E0">
        <w:rPr>
          <w:rFonts w:cs="Times New Roman"/>
          <w:szCs w:val="24"/>
        </w:rPr>
        <w:t>Socializace jako proces změn a rozvoje diferencovaných vztahů, akceptování norem sociálního chování a zvládnutí nových sociálních rolí probíhá individuálním způsobem, různým tempem a v závislosti na prostředí, kde jedinec žije</w:t>
      </w:r>
      <w:r>
        <w:rPr>
          <w:rFonts w:cs="Times New Roman"/>
          <w:szCs w:val="24"/>
        </w:rPr>
        <w:t xml:space="preserve">“ </w:t>
      </w:r>
      <w:r>
        <w:rPr>
          <w:rFonts w:cs="Times New Roman"/>
          <w:szCs w:val="24"/>
        </w:rPr>
        <w:fldChar w:fldCharType="begin" w:fldLock="1"/>
      </w:r>
      <w:r w:rsidR="00662456">
        <w:rPr>
          <w:rFonts w:cs="Times New Roman"/>
          <w:szCs w:val="24"/>
        </w:rPr>
        <w:instrText>ADDIN CSL_CITATION {"citationItems":[{"id":"ITEM-1","itemData":{"ISBN":"8070663847","abstract":"[2.] dotisk [1. vyd.]. 400 výt. Rozmn. Přehl. lit.","author":[{"dropping-particle":"","family":"Vágnerová","given":"Marie","non-dropping-particle":"","parse-names":false,"suffix":""},{"dropping-particle":"","family":"Valentová","given":"Lidmila","non-dropping-particle":"","parse-names":false,"suffix":""}],"id":"ITEM-1","issued":{"date-parts":[["1994"]]},"publisher":"Karolinum","title":"Psychický vývoj dítěte a jeho variabilita : skripta pro posl. pedag. fakulty Univ. Karlovy","type":"book"},"uris":["http://www.mendeley.com/documents/?uuid=530401b0-15d2-3ccd-a68b-12d34a6544aa"]}],"mendeley":{"formattedCitation":"(Vágnerová &amp; Valentová, 1994)","manualFormatting":"(Vágnerová &amp; Valentová, 1994, 97)","plainTextFormattedCitation":"(Vágnerová &amp; Valentová, 1994)","previouslyFormattedCitation":"(Vágnerová &amp; Valentová, 1994)"},"properties":{"noteIndex":0},"schema":"https://github.com/citation-style-language/schema/raw/master/csl-citation.json"}</w:instrText>
      </w:r>
      <w:r>
        <w:rPr>
          <w:rFonts w:cs="Times New Roman"/>
          <w:szCs w:val="24"/>
        </w:rPr>
        <w:fldChar w:fldCharType="separate"/>
      </w:r>
      <w:r w:rsidR="00A702DB" w:rsidRPr="00A702DB">
        <w:rPr>
          <w:rFonts w:cs="Times New Roman"/>
          <w:noProof/>
          <w:szCs w:val="24"/>
        </w:rPr>
        <w:t>(Vágnerová &amp; Valentová, 1994</w:t>
      </w:r>
      <w:r w:rsidR="00A702DB">
        <w:rPr>
          <w:rFonts w:cs="Times New Roman"/>
          <w:noProof/>
          <w:szCs w:val="24"/>
        </w:rPr>
        <w:t>, 97</w:t>
      </w:r>
      <w:r w:rsidR="00A702DB" w:rsidRPr="00A702DB">
        <w:rPr>
          <w:rFonts w:cs="Times New Roman"/>
          <w:noProof/>
          <w:szCs w:val="24"/>
        </w:rPr>
        <w:t>)</w:t>
      </w:r>
      <w:r>
        <w:rPr>
          <w:rFonts w:cs="Times New Roman"/>
          <w:szCs w:val="24"/>
        </w:rPr>
        <w:fldChar w:fldCharType="end"/>
      </w:r>
      <w:r w:rsidRPr="003F66E0">
        <w:rPr>
          <w:rFonts w:cs="Times New Roman"/>
          <w:szCs w:val="24"/>
        </w:rPr>
        <w:t xml:space="preserve">. </w:t>
      </w:r>
    </w:p>
    <w:p w:rsidR="003F66E0" w:rsidRDefault="003F66E0" w:rsidP="003F66E0">
      <w:pPr>
        <w:spacing w:line="360" w:lineRule="auto"/>
        <w:ind w:firstLine="708"/>
        <w:rPr>
          <w:rFonts w:cs="Times New Roman"/>
          <w:szCs w:val="24"/>
        </w:rPr>
      </w:pPr>
      <w:r>
        <w:rPr>
          <w:rFonts w:cs="Times New Roman"/>
          <w:szCs w:val="24"/>
        </w:rPr>
        <w:t>Vztahy s rodiči a dospělými se obecně mění. Projevuje se vyšší potřeba nezávislosti a autorita rodičů se přehodnocuje. Vztahy k vrstevníkům jsou stále důležitější a z rodinných vazeb se pubescent postupně odpoutává</w:t>
      </w:r>
      <w:r w:rsidR="0057453E">
        <w:rPr>
          <w:rFonts w:cs="Times New Roman"/>
          <w:szCs w:val="24"/>
        </w:rPr>
        <w:t>. Potřeba sociálního kontaktu se uspokojuje ve skupině či přátelstvím s jedincem stejného věku.</w:t>
      </w:r>
      <w:r>
        <w:rPr>
          <w:rFonts w:cs="Times New Roman"/>
          <w:szCs w:val="24"/>
        </w:rPr>
        <w:t xml:space="preserve"> </w:t>
      </w:r>
      <w:r>
        <w:rPr>
          <w:rFonts w:cs="Times New Roman"/>
          <w:szCs w:val="24"/>
        </w:rPr>
        <w:fldChar w:fldCharType="begin" w:fldLock="1"/>
      </w:r>
      <w:r>
        <w:rPr>
          <w:rFonts w:cs="Times New Roman"/>
          <w:szCs w:val="24"/>
        </w:rPr>
        <w:instrText>ADDIN CSL_CITATION {"citationItems":[{"id":"ITEM-1","itemData":{"ISBN":"8070663847","abstract":"[2.] dotisk [1. vyd.]. 400 výt. Rozmn. Přehl. lit.","author":[{"dropping-particle":"","family":"Vágnerová","given":"Marie","non-dropping-particle":"","parse-names":false,"suffix":""},{"dropping-particle":"","family":"Valentová","given":"Lidmila","non-dropping-particle":"","parse-names":false,"suffix":""}],"id":"ITEM-1","issued":{"date-parts":[["1994"]]},"publisher":"Karolinum","title":"Psychický vývoj dítěte a jeho variabilita : skripta pro posl. pedag. fakulty Univ. Karlovy","type":"book"},"uris":["http://www.mendeley.com/documents/?uuid=530401b0-15d2-3ccd-a68b-12d34a6544aa"]}],"mendeley":{"formattedCitation":"(Vágnerová &amp; Valentová, 1994)","plainTextFormattedCitation":"(Vágnerová &amp; Valentová, 1994)","previouslyFormattedCitation":"(Vágnerová &amp; Valentová, 1994)"},"properties":{"noteIndex":0},"schema":"https://github.com/citation-style-language/schema/raw/master/csl-citation.json"}</w:instrText>
      </w:r>
      <w:r>
        <w:rPr>
          <w:rFonts w:cs="Times New Roman"/>
          <w:szCs w:val="24"/>
        </w:rPr>
        <w:fldChar w:fldCharType="separate"/>
      </w:r>
      <w:r w:rsidRPr="003F66E0">
        <w:rPr>
          <w:rFonts w:cs="Times New Roman"/>
          <w:noProof/>
          <w:szCs w:val="24"/>
        </w:rPr>
        <w:t>(Vágnerová &amp; Valentová, 1994)</w:t>
      </w:r>
      <w:r>
        <w:rPr>
          <w:rFonts w:cs="Times New Roman"/>
          <w:szCs w:val="24"/>
        </w:rPr>
        <w:fldChar w:fldCharType="end"/>
      </w:r>
      <w:r>
        <w:rPr>
          <w:rFonts w:cs="Times New Roman"/>
          <w:szCs w:val="24"/>
        </w:rPr>
        <w:t xml:space="preserve">. </w:t>
      </w:r>
    </w:p>
    <w:p w:rsidR="003F66E0" w:rsidRPr="003F66E0" w:rsidRDefault="003F66E0" w:rsidP="00120227">
      <w:pPr>
        <w:spacing w:line="360" w:lineRule="auto"/>
        <w:ind w:firstLine="708"/>
        <w:rPr>
          <w:rFonts w:cs="Times New Roman"/>
          <w:szCs w:val="24"/>
        </w:rPr>
      </w:pPr>
      <w:r>
        <w:rPr>
          <w:rFonts w:cs="Times New Roman"/>
          <w:szCs w:val="24"/>
        </w:rPr>
        <w:t>Pravidelná sportovní činnost výkonového charakteru má pro rozvoj osobnosti pozitivní přínos nejen ve zdokonalování dovedností, intelektových předpokladů</w:t>
      </w:r>
      <w:r w:rsidR="00120227">
        <w:rPr>
          <w:rFonts w:cs="Times New Roman"/>
          <w:szCs w:val="24"/>
        </w:rPr>
        <w:t xml:space="preserve">, v rozvoji vytrvalosti a vůle, ale v sociálních situacích, kdy jedinec musí podřídit osobní zájem zájmu celku </w:t>
      </w:r>
      <w:r w:rsidR="00120227">
        <w:rPr>
          <w:rFonts w:cs="Times New Roman"/>
          <w:szCs w:val="24"/>
        </w:rPr>
        <w:fldChar w:fldCharType="begin" w:fldLock="1"/>
      </w:r>
      <w:r w:rsidR="00120227">
        <w:rPr>
          <w:rFonts w:cs="Times New Roman"/>
          <w:szCs w:val="24"/>
        </w:rPr>
        <w:instrText>ADDIN CSL_CITATION {"citationItems":[{"id":"ITEM-1","itemData":{"ISBN":"9788024616025","abstract":"Vyd. 2.","author":[{"dropping-particle":"","family":"Slepička","given":"Pavel","non-dropping-particle":"","parse-names":false,"suffix":""},{"dropping-particle":"","family":"Hošek","given":"Václav","non-dropping-particle":"","parse-names":false,"suffix":""},{"dropping-particle":"","family":"Hátlová","given":"Běla","non-dropping-particle":"","parse-names":false,"suffix":""}],"id":"ITEM-1","issued":{"date-parts":[["2009"]]},"publisher":"Praha: Karolinum","title":"Psychologie sportu","type":"book"},"uris":["http://www.mendeley.com/documents/?uuid=745df6a0-c5af-3644-b5cd-ca82db300925"]}],"mendeley":{"formattedCitation":"(Slepička et al., 2009)","manualFormatting":"(Slepička, Hošek &amp; Hátlová, 2009)","plainTextFormattedCitation":"(Slepička et al., 2009)","previouslyFormattedCitation":"(Slepička et al., 2009)"},"properties":{"noteIndex":0},"schema":"https://github.com/citation-style-language/schema/raw/master/csl-citation.json"}</w:instrText>
      </w:r>
      <w:r w:rsidR="00120227">
        <w:rPr>
          <w:rFonts w:cs="Times New Roman"/>
          <w:szCs w:val="24"/>
        </w:rPr>
        <w:fldChar w:fldCharType="separate"/>
      </w:r>
      <w:r w:rsidR="00120227" w:rsidRPr="00120227">
        <w:rPr>
          <w:rFonts w:cs="Times New Roman"/>
          <w:noProof/>
          <w:szCs w:val="24"/>
        </w:rPr>
        <w:t>(Slepička,</w:t>
      </w:r>
      <w:r w:rsidR="00120227">
        <w:rPr>
          <w:rFonts w:cs="Times New Roman"/>
          <w:noProof/>
          <w:szCs w:val="24"/>
        </w:rPr>
        <w:t xml:space="preserve"> Hošek &amp; Hátlová,</w:t>
      </w:r>
      <w:r w:rsidR="00120227" w:rsidRPr="00120227">
        <w:rPr>
          <w:rFonts w:cs="Times New Roman"/>
          <w:noProof/>
          <w:szCs w:val="24"/>
        </w:rPr>
        <w:t xml:space="preserve"> 2009)</w:t>
      </w:r>
      <w:r w:rsidR="00120227">
        <w:rPr>
          <w:rFonts w:cs="Times New Roman"/>
          <w:szCs w:val="24"/>
        </w:rPr>
        <w:fldChar w:fldCharType="end"/>
      </w:r>
      <w:r w:rsidR="00120227">
        <w:rPr>
          <w:rFonts w:cs="Times New Roman"/>
          <w:szCs w:val="24"/>
        </w:rPr>
        <w:t xml:space="preserve">. </w:t>
      </w:r>
    </w:p>
    <w:p w:rsidR="00300443" w:rsidRDefault="00300443" w:rsidP="00300443">
      <w:pPr>
        <w:spacing w:line="360" w:lineRule="auto"/>
        <w:ind w:firstLine="708"/>
        <w:rPr>
          <w:rFonts w:cs="Times New Roman"/>
          <w:szCs w:val="24"/>
        </w:rPr>
      </w:pPr>
    </w:p>
    <w:p w:rsidR="00300443" w:rsidRDefault="00120227" w:rsidP="00120227">
      <w:pPr>
        <w:pStyle w:val="Nadpis3"/>
      </w:pPr>
      <w:bookmarkStart w:id="68" w:name="_Toc37853723"/>
      <w:bookmarkStart w:id="69" w:name="_Toc38045392"/>
      <w:r>
        <w:t>Pohybový vývoj</w:t>
      </w:r>
      <w:bookmarkEnd w:id="68"/>
      <w:bookmarkEnd w:id="69"/>
    </w:p>
    <w:p w:rsidR="00160C76" w:rsidRDefault="0027154E" w:rsidP="00160C76">
      <w:pPr>
        <w:spacing w:line="360" w:lineRule="auto"/>
        <w:ind w:firstLine="708"/>
        <w:rPr>
          <w:rFonts w:cs="Times New Roman"/>
          <w:szCs w:val="24"/>
        </w:rPr>
      </w:pPr>
      <w:r>
        <w:rPr>
          <w:rFonts w:cs="Times New Roman"/>
          <w:szCs w:val="24"/>
        </w:rPr>
        <w:t xml:space="preserve">Zájmové činnosti, do kterých patří hra, ale i další aktivity, jsou určeny vlastní volbou. Pubescent je dělá, protože chce. Jsou to činnosti spontánní, které přinášejí </w:t>
      </w:r>
      <w:r>
        <w:rPr>
          <w:rFonts w:cs="Times New Roman"/>
          <w:szCs w:val="24"/>
        </w:rPr>
        <w:lastRenderedPageBreak/>
        <w:t>radost a uspokojení. Ve sportu se uplatňuje tendence ukázat svou sílu, vytrvalost, část až k úplnému vyčerpání, protože pubescenti neumí ještě dobře odhadnout své síly</w:t>
      </w:r>
      <w:r w:rsidR="00160C76">
        <w:rPr>
          <w:rFonts w:cs="Times New Roman"/>
          <w:szCs w:val="24"/>
        </w:rPr>
        <w:t xml:space="preserve"> </w:t>
      </w:r>
      <w:r w:rsidR="00160C76">
        <w:rPr>
          <w:rFonts w:cs="Times New Roman"/>
          <w:szCs w:val="24"/>
        </w:rPr>
        <w:fldChar w:fldCharType="begin" w:fldLock="1"/>
      </w:r>
      <w:r w:rsidR="00160C76">
        <w:rPr>
          <w:rFonts w:cs="Times New Roman"/>
          <w:szCs w:val="24"/>
        </w:rPr>
        <w:instrText>ADDIN CSL_CITATION {"citationItems":[{"id":"ITEM-1","itemData":{"ISBN":"8070663847","abstract":"[2.] dotisk [1. vyd.]. 400 výt. Rozmn. Přehl. lit.","author":[{"dropping-particle":"","family":"Vágnerová","given":"Marie","non-dropping-particle":"","parse-names":false,"suffix":""},{"dropping-particle":"","family":"Valentová","given":"Lidmila","non-dropping-particle":"","parse-names":false,"suffix":""}],"id":"ITEM-1","issued":{"date-parts":[["1994"]]},"publisher":"Karolinum","title":"Psychický vývoj dítěte a jeho variabilita : skripta pro posl. pedag. fakulty Univ. Karlovy","type":"book"},"uris":["http://www.mendeley.com/documents/?uuid=530401b0-15d2-3ccd-a68b-12d34a6544aa"]}],"mendeley":{"formattedCitation":"(Vágnerová &amp; Valentová, 1994)","plainTextFormattedCitation":"(Vágnerová &amp; Valentová, 1994)","previouslyFormattedCitation":"(Vágnerová &amp; Valentová, 1994)"},"properties":{"noteIndex":0},"schema":"https://github.com/citation-style-language/schema/raw/master/csl-citation.json"}</w:instrText>
      </w:r>
      <w:r w:rsidR="00160C76">
        <w:rPr>
          <w:rFonts w:cs="Times New Roman"/>
          <w:szCs w:val="24"/>
        </w:rPr>
        <w:fldChar w:fldCharType="separate"/>
      </w:r>
      <w:r w:rsidR="00160C76" w:rsidRPr="00160C76">
        <w:rPr>
          <w:rFonts w:cs="Times New Roman"/>
          <w:noProof/>
          <w:szCs w:val="24"/>
        </w:rPr>
        <w:t>(Vágnerová &amp; Valentová, 1994)</w:t>
      </w:r>
      <w:r w:rsidR="00160C76">
        <w:rPr>
          <w:rFonts w:cs="Times New Roman"/>
          <w:szCs w:val="24"/>
        </w:rPr>
        <w:fldChar w:fldCharType="end"/>
      </w:r>
      <w:r>
        <w:rPr>
          <w:rFonts w:cs="Times New Roman"/>
          <w:szCs w:val="24"/>
        </w:rPr>
        <w:t xml:space="preserve">. </w:t>
      </w:r>
      <w:r w:rsidR="00160C76">
        <w:rPr>
          <w:rFonts w:cs="Times New Roman"/>
          <w:szCs w:val="24"/>
        </w:rPr>
        <w:t xml:space="preserve">„Anaerobní kapacita vzrůstá teprve se začátkem puberty, zpočátku by nemělo být zařazováno zatěžování, které vede k vyšší tvorbě laktátu“ </w:t>
      </w:r>
      <w:r w:rsidR="00160C76">
        <w:rPr>
          <w:rFonts w:cs="Times New Roman"/>
          <w:szCs w:val="24"/>
        </w:rPr>
        <w:fldChar w:fldCharType="begin" w:fldLock="1"/>
      </w:r>
      <w:r w:rsidR="00662456">
        <w:rPr>
          <w:rFonts w:cs="Times New Roman"/>
          <w:szCs w:val="24"/>
        </w:rPr>
        <w:instrText>ADDIN CSL_CITATION {"citationItems":[{"id":"ITEM-1","itemData":{"ISBN":"9788070660263","abstract":"1. vyd. Vydavatel: Univ. Karlova. Přehl. lit. Rozmn. 500 výt.","author":[{"dropping-particle":"","family":"Štilec","given":"Miroslav","non-dropping-particle":"","parse-names":false,"suffix":""},{"dropping-particle":"","family":"et al.","given":"","non-dropping-particle":"","parse-names":false,"suffix":""}],"id":"ITEM-1","issued":{"date-parts":[["1989"]]},"publisher":"Státní Pedagogické Nakladatelství","title":"Sportovní příprava dětí a mládeže : určeno pro posl. fak. tělesné výchovy a sportu","type":"book"},"uris":["http://www.mendeley.com/documents/?uuid=501fbfc7-4745-3137-81fd-517cb43206df"]}],"mendeley":{"formattedCitation":"(Štilec &amp; et al., 1989)","manualFormatting":"(Štilec &amp; et al., 1989, 45)","plainTextFormattedCitation":"(Štilec &amp; et al., 1989)","previouslyFormattedCitation":"(Štilec &amp; et al., 1989)"},"properties":{"noteIndex":0},"schema":"https://github.com/citation-style-language/schema/raw/master/csl-citation.json"}</w:instrText>
      </w:r>
      <w:r w:rsidR="00160C76">
        <w:rPr>
          <w:rFonts w:cs="Times New Roman"/>
          <w:szCs w:val="24"/>
        </w:rPr>
        <w:fldChar w:fldCharType="separate"/>
      </w:r>
      <w:r w:rsidR="00A702DB" w:rsidRPr="00A702DB">
        <w:rPr>
          <w:rFonts w:cs="Times New Roman"/>
          <w:noProof/>
          <w:szCs w:val="24"/>
        </w:rPr>
        <w:t>(Štilec &amp; et al., 1989</w:t>
      </w:r>
      <w:r w:rsidR="00A702DB">
        <w:rPr>
          <w:rFonts w:cs="Times New Roman"/>
          <w:noProof/>
          <w:szCs w:val="24"/>
        </w:rPr>
        <w:t>, 45</w:t>
      </w:r>
      <w:r w:rsidR="00A702DB" w:rsidRPr="00A702DB">
        <w:rPr>
          <w:rFonts w:cs="Times New Roman"/>
          <w:noProof/>
          <w:szCs w:val="24"/>
        </w:rPr>
        <w:t>)</w:t>
      </w:r>
      <w:r w:rsidR="00160C76">
        <w:rPr>
          <w:rFonts w:cs="Times New Roman"/>
          <w:szCs w:val="24"/>
        </w:rPr>
        <w:fldChar w:fldCharType="end"/>
      </w:r>
      <w:r w:rsidR="00160C76">
        <w:rPr>
          <w:rFonts w:cs="Times New Roman"/>
          <w:szCs w:val="24"/>
        </w:rPr>
        <w:t xml:space="preserve">. </w:t>
      </w:r>
    </w:p>
    <w:p w:rsidR="00300443" w:rsidRDefault="0057453E" w:rsidP="00160C76">
      <w:pPr>
        <w:spacing w:line="360" w:lineRule="auto"/>
        <w:ind w:firstLine="708"/>
        <w:rPr>
          <w:rFonts w:cs="Times New Roman"/>
          <w:szCs w:val="24"/>
        </w:rPr>
      </w:pPr>
      <w:r>
        <w:rPr>
          <w:rFonts w:cs="Times New Roman"/>
          <w:szCs w:val="24"/>
        </w:rPr>
        <w:t>Nerovnoměrnost vývoje výrazně ovlivňuje</w:t>
      </w:r>
      <w:r w:rsidR="0027154E">
        <w:rPr>
          <w:rFonts w:cs="Times New Roman"/>
          <w:szCs w:val="24"/>
        </w:rPr>
        <w:t xml:space="preserve"> jejich</w:t>
      </w:r>
      <w:r>
        <w:rPr>
          <w:rFonts w:cs="Times New Roman"/>
          <w:szCs w:val="24"/>
        </w:rPr>
        <w:t xml:space="preserve"> pohybové možnosti. Tělesná výkonnost ještě zdaleka nedosáhla svého maxima, schopnost přizpůsobení je dobrá, což vytváří příznivé předpoklady pro trénink. Především osifikace kostí limituje výkonnost a zůstává omezujícím činitelem tréninku</w:t>
      </w:r>
      <w:r w:rsidR="0027154E">
        <w:rPr>
          <w:rFonts w:cs="Times New Roman"/>
          <w:szCs w:val="24"/>
        </w:rPr>
        <w:t xml:space="preserve"> </w:t>
      </w:r>
      <w:r w:rsidR="0027154E">
        <w:rPr>
          <w:rFonts w:cs="Times New Roman"/>
          <w:szCs w:val="24"/>
        </w:rPr>
        <w:fldChar w:fldCharType="begin" w:fldLock="1"/>
      </w:r>
      <w:r w:rsidR="0027154E">
        <w:rPr>
          <w:rFonts w:cs="Times New Roman"/>
          <w:szCs w:val="24"/>
        </w:rPr>
        <w:instrText>ADDIN CSL_CITATION {"citationItems":[{"id":"ITEM-1","itemData":{"ISBN":"978-80-247-4218-2","author":[{"dropping-particle":"","family":"Perič","given":"Tomáš","non-dropping-particle":"","parse-names":false,"suffix":""}],"id":"ITEM-1","issued":{"date-parts":[["2012"]]},"number-of-pages":"176","publisher":"Grada Publishing, a.s.","title":"Sportovní příprava dětí: nové, aktualizované vydání","type":"book"},"uris":["http://www.mendeley.com/documents/?uuid=d9c272e7-15c5-3194-9247-86d7ddcdbf8c"]}],"mendeley":{"formattedCitation":"(Perič, 2012)","plainTextFormattedCitation":"(Perič, 2012)","previouslyFormattedCitation":"(Perič, 2012)"},"properties":{"noteIndex":0},"schema":"https://github.com/citation-style-language/schema/raw/master/csl-citation.json"}</w:instrText>
      </w:r>
      <w:r w:rsidR="0027154E">
        <w:rPr>
          <w:rFonts w:cs="Times New Roman"/>
          <w:szCs w:val="24"/>
        </w:rPr>
        <w:fldChar w:fldCharType="separate"/>
      </w:r>
      <w:r w:rsidR="0027154E" w:rsidRPr="0027154E">
        <w:rPr>
          <w:rFonts w:cs="Times New Roman"/>
          <w:noProof/>
          <w:szCs w:val="24"/>
        </w:rPr>
        <w:t>(Perič, 2012)</w:t>
      </w:r>
      <w:r w:rsidR="0027154E">
        <w:rPr>
          <w:rFonts w:cs="Times New Roman"/>
          <w:szCs w:val="24"/>
        </w:rPr>
        <w:fldChar w:fldCharType="end"/>
      </w:r>
      <w:r>
        <w:rPr>
          <w:rFonts w:cs="Times New Roman"/>
          <w:szCs w:val="24"/>
        </w:rPr>
        <w:t>.</w:t>
      </w:r>
      <w:r w:rsidR="003622C9">
        <w:rPr>
          <w:rFonts w:cs="Times New Roman"/>
          <w:szCs w:val="24"/>
        </w:rPr>
        <w:t xml:space="preserve"> </w:t>
      </w:r>
      <w:r w:rsidR="003622C9">
        <w:t xml:space="preserve">Jak již bylo zmíněno, s nástupem puberty může docházet ke zhoršení koordinačních schopností a způsobu provádění pohybu. Zdá se, že u dětí, které pravidelně sportují, se tento stav neobjeví vůbec nebo jen ve velmi malé míře. Větší </w:t>
      </w:r>
      <w:proofErr w:type="spellStart"/>
      <w:r w:rsidR="003622C9">
        <w:t>diskoordinace</w:t>
      </w:r>
      <w:proofErr w:type="spellEnd"/>
      <w:r w:rsidR="003622C9">
        <w:t xml:space="preserve"> byla pozorována u chlapců </w:t>
      </w:r>
      <w:r w:rsidR="003622C9">
        <w:fldChar w:fldCharType="begin" w:fldLock="1"/>
      </w:r>
      <w:r w:rsidR="003622C9">
        <w:instrText>ADDIN CSL_CITATION {"citationItems":[{"id":"ITEM-1","itemData":{"ISBN":"9788070660263","abstract":"1. vyd. Vydavatel: Univ. Karlova. Přehl. lit. Rozmn. 500 výt.","author":[{"dropping-particle":"","family":"Štilec","given":"Miroslav","non-dropping-particle":"","parse-names":false,"suffix":""},{"dropping-particle":"","family":"et al.","given":"","non-dropping-particle":"","parse-names":false,"suffix":""}],"id":"ITEM-1","issued":{"date-parts":[["1989"]]},"publisher":"Státní Pedagogické Nakladatelství","title":"Sportovní příprava dětí a mládeže : určeno pro posl. fak. tělesné výchovy a sportu","type":"book"},"uris":["http://www.mendeley.com/documents/?uuid=501fbfc7-4745-3137-81fd-517cb43206df"]}],"mendeley":{"formattedCitation":"(Štilec &amp; et al., 1989)","plainTextFormattedCitation":"(Štilec &amp; et al., 1989)","previouslyFormattedCitation":"(Štilec &amp; et al., 1989)"},"properties":{"noteIndex":0},"schema":"https://github.com/citation-style-language/schema/raw/master/csl-citation.json"}</w:instrText>
      </w:r>
      <w:r w:rsidR="003622C9">
        <w:fldChar w:fldCharType="separate"/>
      </w:r>
      <w:r w:rsidR="003622C9" w:rsidRPr="003622C9">
        <w:rPr>
          <w:noProof/>
        </w:rPr>
        <w:t>(Štilec &amp; et al., 1989)</w:t>
      </w:r>
      <w:r w:rsidR="003622C9">
        <w:fldChar w:fldCharType="end"/>
      </w:r>
      <w:r w:rsidR="003622C9">
        <w:t>.</w:t>
      </w:r>
    </w:p>
    <w:p w:rsidR="0027154E" w:rsidRDefault="0027154E" w:rsidP="00300443">
      <w:pPr>
        <w:spacing w:line="360" w:lineRule="auto"/>
        <w:ind w:firstLine="708"/>
        <w:rPr>
          <w:rFonts w:cs="Times New Roman"/>
          <w:szCs w:val="24"/>
        </w:rPr>
      </w:pPr>
      <w:r>
        <w:rPr>
          <w:rFonts w:cs="Times New Roman"/>
          <w:szCs w:val="24"/>
        </w:rPr>
        <w:t xml:space="preserve">Pohybové aktivity, které vyžadují sílu, musí být odlišně trénovány u chlapců a dívek, u kterých je třeba snížené silové schopnosti vyrovnávat kvalitou technického provedení, zvýšenou senzitivitou k prostředí a ovládaným předmětům. Chlapcům vyhovuje výkonové zaměření pohybové činnosti, vysoká rizikovost navozovaných situací, hry soutěživého charakteru. Naopak u dívek stoupají v oblibě nesoutěživá cvičení a estetické zaměření pohybu </w:t>
      </w:r>
      <w:r>
        <w:rPr>
          <w:rFonts w:cs="Times New Roman"/>
          <w:szCs w:val="24"/>
        </w:rPr>
        <w:fldChar w:fldCharType="begin" w:fldLock="1"/>
      </w:r>
      <w:r w:rsidR="00160C76">
        <w:rPr>
          <w:rFonts w:cs="Times New Roman"/>
          <w:szCs w:val="24"/>
        </w:rPr>
        <w:instrText>ADDIN CSL_CITATION {"citationItems":[{"id":"ITEM-1","itemData":{"ISBN":"9788024616025","abstract":"Vyd. 2.","author":[{"dropping-particle":"","family":"Slepička","given":"Pavel","non-dropping-particle":"","parse-names":false,"suffix":""},{"dropping-particle":"","family":"Hošek","given":"Václav","non-dropping-particle":"","parse-names":false,"suffix":""},{"dropping-particle":"","family":"Hátlová","given":"Běla","non-dropping-particle":"","parse-names":false,"suffix":""}],"id":"ITEM-1","issued":{"date-parts":[["2009"]]},"publisher":"Praha: Karolinum","title":"Psychologie sportu","type":"book"},"uris":["http://www.mendeley.com/documents/?uuid=745df6a0-c5af-3644-b5cd-ca82db300925"]}],"mendeley":{"formattedCitation":"(Slepička et al., 2009)","manualFormatting":"(Slepička, Hošek &amp; Hátlová, 2009)","plainTextFormattedCitation":"(Slepička et al., 2009)","previouslyFormattedCitation":"(Slepička et al., 2009)"},"properties":{"noteIndex":0},"schema":"https://github.com/citation-style-language/schema/raw/master/csl-citation.json"}</w:instrText>
      </w:r>
      <w:r>
        <w:rPr>
          <w:rFonts w:cs="Times New Roman"/>
          <w:szCs w:val="24"/>
        </w:rPr>
        <w:fldChar w:fldCharType="separate"/>
      </w:r>
      <w:r w:rsidRPr="0027154E">
        <w:rPr>
          <w:rFonts w:cs="Times New Roman"/>
          <w:noProof/>
          <w:szCs w:val="24"/>
        </w:rPr>
        <w:t>(Slepička</w:t>
      </w:r>
      <w:r>
        <w:rPr>
          <w:rFonts w:cs="Times New Roman"/>
          <w:noProof/>
          <w:szCs w:val="24"/>
        </w:rPr>
        <w:t xml:space="preserve">, Hošek &amp; Hátlová, </w:t>
      </w:r>
      <w:r w:rsidRPr="0027154E">
        <w:rPr>
          <w:rFonts w:cs="Times New Roman"/>
          <w:noProof/>
          <w:szCs w:val="24"/>
        </w:rPr>
        <w:t>2009)</w:t>
      </w:r>
      <w:r>
        <w:rPr>
          <w:rFonts w:cs="Times New Roman"/>
          <w:szCs w:val="24"/>
        </w:rPr>
        <w:fldChar w:fldCharType="end"/>
      </w:r>
      <w:r>
        <w:rPr>
          <w:rFonts w:cs="Times New Roman"/>
          <w:szCs w:val="24"/>
        </w:rPr>
        <w:t xml:space="preserve">. </w:t>
      </w:r>
    </w:p>
    <w:p w:rsidR="0027154E" w:rsidRDefault="0027154E" w:rsidP="0027154E">
      <w:pPr>
        <w:spacing w:line="360" w:lineRule="auto"/>
        <w:rPr>
          <w:rFonts w:cs="Times New Roman"/>
          <w:szCs w:val="24"/>
        </w:rPr>
      </w:pPr>
    </w:p>
    <w:p w:rsidR="0027154E" w:rsidRDefault="0027154E" w:rsidP="0027154E">
      <w:pPr>
        <w:pStyle w:val="Nadpis3"/>
      </w:pPr>
      <w:bookmarkStart w:id="70" w:name="_Toc37853724"/>
      <w:bookmarkStart w:id="71" w:name="_Toc38045393"/>
      <w:r>
        <w:t>Trenérský přístup v období puberty</w:t>
      </w:r>
      <w:bookmarkEnd w:id="70"/>
      <w:bookmarkEnd w:id="71"/>
    </w:p>
    <w:p w:rsidR="0027154E" w:rsidRDefault="00160C76" w:rsidP="00160C76">
      <w:pPr>
        <w:spacing w:line="360" w:lineRule="auto"/>
        <w:ind w:firstLine="708"/>
      </w:pPr>
      <w:r>
        <w:t xml:space="preserve">Trenérský přístup v době pubertálního vývoje vyžaduje značné vědomosti a zkušenosti. Přístup k dětem v tomto věku by měl být taktní, diskrétní </w:t>
      </w:r>
      <w:r>
        <w:fldChar w:fldCharType="begin" w:fldLock="1"/>
      </w:r>
      <w:r>
        <w:instrText>ADDIN CSL_CITATION {"citationItems":[{"id":"ITEM-1","itemData":{"ISBN":"978-80-247-4218-2","author":[{"dropping-particle":"","family":"Perič","given":"Tomáš","non-dropping-particle":"","parse-names":false,"suffix":""}],"id":"ITEM-1","issued":{"date-parts":[["2012"]]},"number-of-pages":"176","publisher":"Grada Publishing, a.s.","title":"Sportovní příprava dětí: nové, aktualizované vydání","type":"book"},"uris":["http://www.mendeley.com/documents/?uuid=d9c272e7-15c5-3194-9247-86d7ddcdbf8c"]}],"mendeley":{"formattedCitation":"(Perič, 2012)","plainTextFormattedCitation":"(Perič, 2012)","previouslyFormattedCitation":"(Perič, 2012)"},"properties":{"noteIndex":0},"schema":"https://github.com/citation-style-language/schema/raw/master/csl-citation.json"}</w:instrText>
      </w:r>
      <w:r>
        <w:fldChar w:fldCharType="separate"/>
      </w:r>
      <w:r w:rsidRPr="00160C76">
        <w:rPr>
          <w:noProof/>
        </w:rPr>
        <w:t>(Perič, 2012)</w:t>
      </w:r>
      <w:r>
        <w:fldChar w:fldCharType="end"/>
      </w:r>
      <w:r>
        <w:t xml:space="preserve">. </w:t>
      </w:r>
      <w:r w:rsidR="003622C9">
        <w:t xml:space="preserve">Je potřeba vytvářet vztah ke sportu jako hře, ale také již jako povinnosti. V tomto období mají děti velmi silné nutkání napodobovat dospělé. Je proto velmi důležité, aby šel trenér příkladem. Trenér by měl upevňovat zájem o sport, ale současně by neměl své svěřence utvrzovat v tom, že kromě jej nic jiného neexistuje. Je vhodné, pokud trenér podporuje i jiné oblasti – kulturu, společenské dění a především plnění školních povinností </w:t>
      </w:r>
      <w:r w:rsidR="003622C9">
        <w:fldChar w:fldCharType="begin" w:fldLock="1"/>
      </w:r>
      <w:r w:rsidR="003622C9">
        <w:instrText>ADDIN CSL_CITATION {"citationItems":[{"id":"ITEM-1","itemData":{"ISBN":"978-80-247-4218-2","author":[{"dropping-particle":"","family":"Perič","given":"Tomáš","non-dropping-particle":"","parse-names":false,"suffix":""}],"id":"ITEM-1","issued":{"date-parts":[["2012"]]},"number-of-pages":"176","publisher":"Grada Publishing, a.s.","title":"Sportovní příprava dětí: nové, aktualizované vydání","type":"book"},"uris":["http://www.mendeley.com/documents/?uuid=d9c272e7-15c5-3194-9247-86d7ddcdbf8c"]}],"mendeley":{"formattedCitation":"(Perič, 2012)","plainTextFormattedCitation":"(Perič, 2012)","previouslyFormattedCitation":"(Perič, 2012)"},"properties":{"noteIndex":0},"schema":"https://github.com/citation-style-language/schema/raw/master/csl-citation.json"}</w:instrText>
      </w:r>
      <w:r w:rsidR="003622C9">
        <w:fldChar w:fldCharType="separate"/>
      </w:r>
      <w:r w:rsidR="003622C9" w:rsidRPr="003622C9">
        <w:rPr>
          <w:noProof/>
        </w:rPr>
        <w:t>(Perič, 2012)</w:t>
      </w:r>
      <w:r w:rsidR="003622C9">
        <w:fldChar w:fldCharType="end"/>
      </w:r>
      <w:r w:rsidR="003622C9">
        <w:t xml:space="preserve">. „Musí je vést k lepšímu využívání času, správnému střídání zatížení a odpočinku, racionálnímu plánování času na studium, trénink a odpočinek“ </w:t>
      </w:r>
      <w:r w:rsidR="003622C9">
        <w:fldChar w:fldCharType="begin" w:fldLock="1"/>
      </w:r>
      <w:r w:rsidR="00662456">
        <w:instrText>ADDIN CSL_CITATION {"citationItems":[{"id":"ITEM-1","itemData":{"ISBN":"9788070660263","abstract":"1. vyd. Vydavatel: Univ. Karlova. Přehl. lit. Rozmn. 500 výt.","author":[{"dropping-particle":"","family":"Štilec","given":"Miroslav","non-dropping-particle":"","parse-names":false,"suffix":""},{"dropping-particle":"","family":"et al.","given":"","non-dropping-particle":"","parse-names":false,"suffix":""}],"id":"ITEM-1","issued":{"date-parts":[["1989"]]},"publisher":"Státní Pedagogické Nakladatelství","title":"Sportovní příprava dětí a mládeže : určeno pro posl. fak. tělesné výchovy a sportu","type":"book"},"uris":["http://www.mendeley.com/documents/?uuid=501fbfc7-4745-3137-81fd-517cb43206df"]}],"mendeley":{"formattedCitation":"(Štilec &amp; et al., 1989)","manualFormatting":"(Štilec &amp; et al., 1989, 49)","plainTextFormattedCitation":"(Štilec &amp; et al., 1989)","previouslyFormattedCitation":"(Štilec &amp; et al., 1989)"},"properties":{"noteIndex":0},"schema":"https://github.com/citation-style-language/schema/raw/master/csl-citation.json"}</w:instrText>
      </w:r>
      <w:r w:rsidR="003622C9">
        <w:fldChar w:fldCharType="separate"/>
      </w:r>
      <w:r w:rsidR="00A702DB" w:rsidRPr="00A702DB">
        <w:rPr>
          <w:noProof/>
        </w:rPr>
        <w:t>(Štilec &amp; et al., 1989</w:t>
      </w:r>
      <w:r w:rsidR="00A702DB">
        <w:rPr>
          <w:noProof/>
        </w:rPr>
        <w:t>, 49</w:t>
      </w:r>
      <w:r w:rsidR="00A702DB" w:rsidRPr="00A702DB">
        <w:rPr>
          <w:noProof/>
        </w:rPr>
        <w:t>)</w:t>
      </w:r>
      <w:r w:rsidR="003622C9">
        <w:fldChar w:fldCharType="end"/>
      </w:r>
      <w:r w:rsidR="003622C9">
        <w:t xml:space="preserve">. </w:t>
      </w:r>
    </w:p>
    <w:p w:rsidR="00267431" w:rsidRDefault="00267431" w:rsidP="00267431">
      <w:pPr>
        <w:spacing w:line="360" w:lineRule="auto"/>
      </w:pPr>
    </w:p>
    <w:p w:rsidR="00267431" w:rsidRDefault="00267431" w:rsidP="00DE107A">
      <w:pPr>
        <w:pStyle w:val="Nadpis2"/>
      </w:pPr>
      <w:bookmarkStart w:id="72" w:name="_Toc37853725"/>
      <w:bookmarkStart w:id="73" w:name="_Toc38045394"/>
      <w:r>
        <w:lastRenderedPageBreak/>
        <w:t>Kruhový trénink</w:t>
      </w:r>
      <w:bookmarkEnd w:id="72"/>
      <w:bookmarkEnd w:id="73"/>
    </w:p>
    <w:p w:rsidR="00267431" w:rsidRDefault="00812EF2" w:rsidP="006D028F">
      <w:pPr>
        <w:spacing w:line="360" w:lineRule="auto"/>
        <w:ind w:firstLine="576"/>
        <w:rPr>
          <w:rFonts w:cs="Times New Roman"/>
          <w:szCs w:val="24"/>
        </w:rPr>
      </w:pPr>
      <w:r>
        <w:rPr>
          <w:rFonts w:cs="Times New Roman"/>
          <w:szCs w:val="24"/>
        </w:rPr>
        <w:t>„</w:t>
      </w:r>
      <w:r w:rsidR="00300443" w:rsidRPr="001332A5">
        <w:rPr>
          <w:rFonts w:cs="Times New Roman"/>
          <w:szCs w:val="24"/>
        </w:rPr>
        <w:t>Kruhový trénink je metodicko-organizační forma zaměřená na současný rozvoj vytrvalostních a silových schopností</w:t>
      </w:r>
      <w:r>
        <w:rPr>
          <w:rFonts w:cs="Times New Roman"/>
          <w:szCs w:val="24"/>
        </w:rPr>
        <w:t xml:space="preserve">“ </w:t>
      </w:r>
      <w:r>
        <w:rPr>
          <w:rFonts w:cs="Times New Roman"/>
          <w:szCs w:val="24"/>
        </w:rPr>
        <w:fldChar w:fldCharType="begin" w:fldLock="1"/>
      </w:r>
      <w:r w:rsidR="00662456">
        <w:rPr>
          <w:rFonts w:cs="Times New Roman"/>
          <w:szCs w:val="24"/>
        </w:rPr>
        <w:instrText>ADDIN CSL_CITATION {"citationItems":[{"id":"ITEM-1","itemData":{"ISBN":"9788024614045","abstract":"Učební text pro studenty Fakulty tělesné výchovy a sportu UK. 2., upr. vyd. 1500 výt.","author":[{"dropping-particle":"","family":"Dovalil","given":"Josef","non-dropping-particle":"","parse-names":false,"suffix":""}],"edition":"2. upr. vy","id":"ITEM-1","issued":{"date-parts":[["2008"]]},"publisher":"Praha: Karolinum","title":"Lexikon sportovního tréninku","type":"book"},"uris":["http://www.mendeley.com/documents/?uuid=b94a4ead-013b-3624-bd50-28714062cece"]}],"mendeley":{"formattedCitation":"(Dovalil, 2008)","manualFormatting":"(Dovalil, 2008, 99)","plainTextFormattedCitation":"(Dovalil, 2008)","previouslyFormattedCitation":"(Dovalil, 2008)"},"properties":{"noteIndex":0},"schema":"https://github.com/citation-style-language/schema/raw/master/csl-citation.json"}</w:instrText>
      </w:r>
      <w:r>
        <w:rPr>
          <w:rFonts w:cs="Times New Roman"/>
          <w:szCs w:val="24"/>
        </w:rPr>
        <w:fldChar w:fldCharType="separate"/>
      </w:r>
      <w:r w:rsidR="00A702DB" w:rsidRPr="00A702DB">
        <w:rPr>
          <w:rFonts w:cs="Times New Roman"/>
          <w:noProof/>
          <w:szCs w:val="24"/>
        </w:rPr>
        <w:t>(Dovalil, 2008</w:t>
      </w:r>
      <w:r w:rsidR="00A702DB">
        <w:rPr>
          <w:rFonts w:cs="Times New Roman"/>
          <w:noProof/>
          <w:szCs w:val="24"/>
        </w:rPr>
        <w:t>, 99</w:t>
      </w:r>
      <w:r w:rsidR="00A702DB" w:rsidRPr="00A702DB">
        <w:rPr>
          <w:rFonts w:cs="Times New Roman"/>
          <w:noProof/>
          <w:szCs w:val="24"/>
        </w:rPr>
        <w:t>)</w:t>
      </w:r>
      <w:r>
        <w:rPr>
          <w:rFonts w:cs="Times New Roman"/>
          <w:szCs w:val="24"/>
        </w:rPr>
        <w:fldChar w:fldCharType="end"/>
      </w:r>
      <w:r w:rsidR="00300443" w:rsidRPr="001332A5">
        <w:rPr>
          <w:rFonts w:cs="Times New Roman"/>
          <w:szCs w:val="24"/>
        </w:rPr>
        <w:t>. Představuje</w:t>
      </w:r>
      <w:r w:rsidR="00267431">
        <w:rPr>
          <w:rFonts w:cs="Times New Roman"/>
          <w:szCs w:val="24"/>
        </w:rPr>
        <w:t xml:space="preserve"> tedy</w:t>
      </w:r>
      <w:r w:rsidR="00300443" w:rsidRPr="001332A5">
        <w:rPr>
          <w:rFonts w:cs="Times New Roman"/>
          <w:szCs w:val="24"/>
        </w:rPr>
        <w:t xml:space="preserve"> jednu z nejpoužívanějších forem tréninkové jednotky zaměřené na rozvoj síly a vytrvalosti. Český termín "kruhový trénink" vznikl z anglického "</w:t>
      </w:r>
      <w:proofErr w:type="spellStart"/>
      <w:r w:rsidR="00300443" w:rsidRPr="001332A5">
        <w:rPr>
          <w:rFonts w:cs="Times New Roman"/>
          <w:szCs w:val="24"/>
        </w:rPr>
        <w:t>circuit</w:t>
      </w:r>
      <w:proofErr w:type="spellEnd"/>
      <w:r w:rsidR="00300443" w:rsidRPr="001332A5">
        <w:rPr>
          <w:rFonts w:cs="Times New Roman"/>
          <w:szCs w:val="24"/>
        </w:rPr>
        <w:t xml:space="preserve"> </w:t>
      </w:r>
      <w:proofErr w:type="spellStart"/>
      <w:r w:rsidR="00300443" w:rsidRPr="001332A5">
        <w:rPr>
          <w:rFonts w:cs="Times New Roman"/>
          <w:szCs w:val="24"/>
        </w:rPr>
        <w:t>training</w:t>
      </w:r>
      <w:proofErr w:type="spellEnd"/>
      <w:r w:rsidR="00300443" w:rsidRPr="001332A5">
        <w:rPr>
          <w:rFonts w:cs="Times New Roman"/>
          <w:szCs w:val="24"/>
        </w:rPr>
        <w:t xml:space="preserve">", což znamená do kruhu seřazená stanoviště pro jednotlivá cvičení. V praxi je ovšem toto označení pouze obrazné, stanoviště mohou být rozmístěna jakkoli (čtverec, obdélník, řada či nepravidelné uspořádání) a jejich pořadí je stanoveno (Bureš, 1972). </w:t>
      </w:r>
      <w:r w:rsidR="00D369AE">
        <w:rPr>
          <w:rFonts w:cs="Times New Roman"/>
          <w:szCs w:val="24"/>
        </w:rPr>
        <w:t xml:space="preserve">Nejvíce se používá pro kolektivní i individuální trénink dospělých sportovců, rekreačních cvičenců a ve školní tělesné výchově dětí a mládeže všech věkových kategorií </w:t>
      </w:r>
      <w:r w:rsidR="00D369AE">
        <w:rPr>
          <w:rFonts w:cs="Times New Roman"/>
          <w:szCs w:val="24"/>
        </w:rPr>
        <w:fldChar w:fldCharType="begin" w:fldLock="1"/>
      </w:r>
      <w:r w:rsidR="00D369AE">
        <w:rPr>
          <w:rFonts w:cs="Times New Roman"/>
          <w:szCs w:val="24"/>
        </w:rPr>
        <w:instrText>ADDIN CSL_CITATION {"citationItems":[{"id":"ITEM-1","itemData":{"ISBN":"9788024730561","abstract":"1. vyd. Terminologický slovník.","author":[{"dropping-particle":"","family":"Jarkovská","given":"Helena","non-dropping-particle":"","parse-names":false,"suffix":""}],"id":"ITEM-1","issued":{"date-parts":[["2009"]]},"publisher":"Grada","title":"Posilování : kondiční kruhový trénink : [200 cviků v 28 programech - s vlastní vahou, s lehkým náčiním]","type":"book"},"uris":["http://www.mendeley.com/documents/?uuid=72fc7937-cc75-3a98-b76f-0ffdfc11be36"]}],"mendeley":{"formattedCitation":"(Jarkovská, 2009)","plainTextFormattedCitation":"(Jarkovská, 2009)","previouslyFormattedCitation":"(Jarkovská, 2009)"},"properties":{"noteIndex":0},"schema":"https://github.com/citation-style-language/schema/raw/master/csl-citation.json"}</w:instrText>
      </w:r>
      <w:r w:rsidR="00D369AE">
        <w:rPr>
          <w:rFonts w:cs="Times New Roman"/>
          <w:szCs w:val="24"/>
        </w:rPr>
        <w:fldChar w:fldCharType="separate"/>
      </w:r>
      <w:r w:rsidR="00D369AE" w:rsidRPr="00D369AE">
        <w:rPr>
          <w:rFonts w:cs="Times New Roman"/>
          <w:noProof/>
          <w:szCs w:val="24"/>
        </w:rPr>
        <w:t>(Jarkovská, 2009)</w:t>
      </w:r>
      <w:r w:rsidR="00D369AE">
        <w:rPr>
          <w:rFonts w:cs="Times New Roman"/>
          <w:szCs w:val="24"/>
        </w:rPr>
        <w:fldChar w:fldCharType="end"/>
      </w:r>
      <w:r w:rsidR="00D369AE">
        <w:rPr>
          <w:rFonts w:cs="Times New Roman"/>
          <w:szCs w:val="24"/>
        </w:rPr>
        <w:t>.</w:t>
      </w:r>
      <w:r w:rsidR="00EF6A46">
        <w:rPr>
          <w:rFonts w:cs="Times New Roman"/>
          <w:szCs w:val="24"/>
        </w:rPr>
        <w:t xml:space="preserve"> Důležitou podmínkou úspěšnosti je promyšlená organizace (správný sled cvičení z hlediska střídání svalových skupin)</w:t>
      </w:r>
      <w:r w:rsidR="00E64ADF">
        <w:rPr>
          <w:rFonts w:cs="Times New Roman"/>
          <w:szCs w:val="24"/>
        </w:rPr>
        <w:t>.</w:t>
      </w:r>
      <w:r w:rsidR="00EF6A46">
        <w:rPr>
          <w:rFonts w:cs="Times New Roman"/>
          <w:szCs w:val="24"/>
        </w:rPr>
        <w:t xml:space="preserve"> Vyplatí se písemná příprava jednotlivých úkolů a počtu cvičení na stanovištích </w:t>
      </w:r>
      <w:r w:rsidR="00EF6A46">
        <w:rPr>
          <w:rFonts w:cs="Times New Roman"/>
          <w:szCs w:val="24"/>
        </w:rPr>
        <w:fldChar w:fldCharType="begin" w:fldLock="1"/>
      </w:r>
      <w:r w:rsidR="0084012C">
        <w:rPr>
          <w:rFonts w:cs="Times New Roman"/>
          <w:szCs w:val="24"/>
        </w:rPr>
        <w:instrText>ADDIN CSL_CITATION {"citationItems":[{"id":"ITEM-1","itemData":{"ISBN":"9788024614045","abstract":"Učební text pro studenty Fakulty tělesné výchovy a sportu UK. 2., upr. vyd. 1500 výt.","author":[{"dropping-particle":"","family":"Dovalil","given":"Josef","non-dropping-particle":"","parse-names":false,"suffix":""}],"edition":"2. upr. vy","id":"ITEM-1","issued":{"date-parts":[["2008"]]},"publisher":"Praha: Karolinum","title":"Lexikon sportovního tréninku","type":"book"},"uris":["http://www.mendeley.com/documents/?uuid=b94a4ead-013b-3624-bd50-28714062cece"]}],"mendeley":{"formattedCitation":"(Dovalil, 2008)","plainTextFormattedCitation":"(Dovalil, 2008)","previouslyFormattedCitation":"(Dovalil, 2008)"},"properties":{"noteIndex":0},"schema":"https://github.com/citation-style-language/schema/raw/master/csl-citation.json"}</w:instrText>
      </w:r>
      <w:r w:rsidR="00EF6A46">
        <w:rPr>
          <w:rFonts w:cs="Times New Roman"/>
          <w:szCs w:val="24"/>
        </w:rPr>
        <w:fldChar w:fldCharType="separate"/>
      </w:r>
      <w:r w:rsidR="00EF6A46" w:rsidRPr="00EF6A46">
        <w:rPr>
          <w:rFonts w:cs="Times New Roman"/>
          <w:noProof/>
          <w:szCs w:val="24"/>
        </w:rPr>
        <w:t>(Dovalil, 2008)</w:t>
      </w:r>
      <w:r w:rsidR="00EF6A46">
        <w:rPr>
          <w:rFonts w:cs="Times New Roman"/>
          <w:szCs w:val="24"/>
        </w:rPr>
        <w:fldChar w:fldCharType="end"/>
      </w:r>
      <w:r w:rsidR="00EF6A46">
        <w:rPr>
          <w:rFonts w:cs="Times New Roman"/>
          <w:szCs w:val="24"/>
        </w:rPr>
        <w:t xml:space="preserve">. </w:t>
      </w:r>
    </w:p>
    <w:p w:rsidR="0003654D" w:rsidRPr="00ED0AEE" w:rsidRDefault="00EF6A46" w:rsidP="00ED0AEE">
      <w:pPr>
        <w:spacing w:line="360" w:lineRule="auto"/>
        <w:rPr>
          <w:rFonts w:ascii="Arial" w:hAnsi="Arial" w:cs="Arial"/>
          <w:color w:val="222222"/>
          <w:szCs w:val="24"/>
          <w:shd w:val="clear" w:color="auto" w:fill="F8F9FA"/>
        </w:rPr>
      </w:pPr>
      <w:r>
        <w:rPr>
          <w:rFonts w:cs="Times New Roman"/>
          <w:szCs w:val="24"/>
        </w:rPr>
        <w:tab/>
      </w:r>
      <w:r w:rsidR="00D369AE">
        <w:rPr>
          <w:rFonts w:cs="Times New Roman"/>
          <w:szCs w:val="24"/>
        </w:rPr>
        <w:t xml:space="preserve">Funkční kruhový trénink </w:t>
      </w:r>
      <w:r w:rsidR="00E64ADF">
        <w:rPr>
          <w:rFonts w:cs="Times New Roman"/>
          <w:szCs w:val="24"/>
        </w:rPr>
        <w:t xml:space="preserve">(dále KT) </w:t>
      </w:r>
      <w:r w:rsidR="00D369AE">
        <w:rPr>
          <w:rFonts w:cs="Times New Roman"/>
          <w:szCs w:val="24"/>
        </w:rPr>
        <w:t>můžeme provádět v různé</w:t>
      </w:r>
      <w:r w:rsidR="00E64ADF">
        <w:rPr>
          <w:rFonts w:cs="Times New Roman"/>
          <w:szCs w:val="24"/>
        </w:rPr>
        <w:t>m</w:t>
      </w:r>
      <w:r w:rsidR="00D369AE">
        <w:rPr>
          <w:rFonts w:cs="Times New Roman"/>
          <w:szCs w:val="24"/>
        </w:rPr>
        <w:t xml:space="preserve"> prostředí jako je tělocvična, atletický stadion či ve volné přírodě. Principem této metody je rychlé střídání zatěžovaných svalových skupin na stanovištích, která jsou sestavena d</w:t>
      </w:r>
      <w:r w:rsidR="00086252">
        <w:rPr>
          <w:rFonts w:cs="Times New Roman"/>
          <w:szCs w:val="24"/>
        </w:rPr>
        <w:t>o</w:t>
      </w:r>
      <w:r w:rsidR="00D369AE">
        <w:rPr>
          <w:rFonts w:cs="Times New Roman"/>
          <w:szCs w:val="24"/>
        </w:rPr>
        <w:t xml:space="preserve"> okruhu podle </w:t>
      </w:r>
      <w:r w:rsidR="00D369AE" w:rsidRPr="0003654D">
        <w:rPr>
          <w:rFonts w:cs="Times New Roman"/>
          <w:szCs w:val="24"/>
        </w:rPr>
        <w:t>fyziologických požadavků</w:t>
      </w:r>
      <w:r w:rsidR="00AD31C4">
        <w:rPr>
          <w:rFonts w:cs="Times New Roman"/>
          <w:szCs w:val="24"/>
        </w:rPr>
        <w:t xml:space="preserve">. </w:t>
      </w:r>
      <w:r w:rsidR="00D369AE" w:rsidRPr="0003654D">
        <w:rPr>
          <w:rFonts w:cs="Times New Roman"/>
          <w:szCs w:val="24"/>
        </w:rPr>
        <w:t xml:space="preserve">Celková doba cvičení je závislá na počtu stanovišť a počtu odcvičených okruhů. Výběr jednotlivých cviků v každém programu závisí na momentální kondici cvičících, na jejich pohybových schopnostech, věku, ale i na dalších aspektech </w:t>
      </w:r>
      <w:r w:rsidR="00D369AE" w:rsidRPr="0003654D">
        <w:rPr>
          <w:rFonts w:cs="Times New Roman"/>
          <w:szCs w:val="24"/>
        </w:rPr>
        <w:fldChar w:fldCharType="begin" w:fldLock="1"/>
      </w:r>
      <w:r w:rsidR="002D7730" w:rsidRPr="0003654D">
        <w:rPr>
          <w:rFonts w:cs="Times New Roman"/>
          <w:szCs w:val="24"/>
        </w:rPr>
        <w:instrText>ADDIN CSL_CITATION {"citationItems":[{"id":"ITEM-1","itemData":{"ISBN":"9788024730561","abstract":"1. vyd. Terminologický slovník.","author":[{"dropping-particle":"","family":"Jarkovská","given":"Helena","non-dropping-particle":"","parse-names":false,"suffix":""}],"id":"ITEM-1","issued":{"date-parts":[["2009"]]},"publisher":"Grada","title":"Posilování : kondiční kruhový trénink : [200 cviků v 28 programech - s vlastní vahou, s lehkým náčiním]","type":"book"},"uris":["http://www.mendeley.com/documents/?uuid=72fc7937-cc75-3a98-b76f-0ffdfc11be36"]}],"mendeley":{"formattedCitation":"(Jarkovská, 2009)","plainTextFormattedCitation":"(Jarkovská, 2009)","previouslyFormattedCitation":"(Jarkovská, 2009)"},"properties":{"noteIndex":0},"schema":"https://github.com/citation-style-language/schema/raw/master/csl-citation.json"}</w:instrText>
      </w:r>
      <w:r w:rsidR="00D369AE" w:rsidRPr="0003654D">
        <w:rPr>
          <w:rFonts w:cs="Times New Roman"/>
          <w:szCs w:val="24"/>
        </w:rPr>
        <w:fldChar w:fldCharType="separate"/>
      </w:r>
      <w:r w:rsidR="00D369AE" w:rsidRPr="0003654D">
        <w:rPr>
          <w:rFonts w:cs="Times New Roman"/>
          <w:noProof/>
          <w:szCs w:val="24"/>
        </w:rPr>
        <w:t>(Jarkovská, 2009)</w:t>
      </w:r>
      <w:r w:rsidR="00D369AE" w:rsidRPr="0003654D">
        <w:rPr>
          <w:rFonts w:cs="Times New Roman"/>
          <w:szCs w:val="24"/>
        </w:rPr>
        <w:fldChar w:fldCharType="end"/>
      </w:r>
      <w:r w:rsidR="00D369AE" w:rsidRPr="0003654D">
        <w:rPr>
          <w:rFonts w:cs="Times New Roman"/>
          <w:szCs w:val="24"/>
        </w:rPr>
        <w:t xml:space="preserve">. </w:t>
      </w:r>
      <w:r w:rsidR="00086252" w:rsidRPr="0003654D">
        <w:rPr>
          <w:rFonts w:cs="Times New Roman"/>
          <w:szCs w:val="24"/>
        </w:rPr>
        <w:t>Výhodou KT je dobrá kontrola zdatnosti a následné zvyšování zatížení počtem okruhů, prodlužováním cvičení, zvyšováním tempa či zkracováním intervalů odpočinku (Dovalil et al., 2008).</w:t>
      </w:r>
      <w:r w:rsidR="0003654D" w:rsidRPr="0003654D">
        <w:rPr>
          <w:rFonts w:cs="Times New Roman"/>
        </w:rPr>
        <w:t xml:space="preserve"> </w:t>
      </w:r>
      <w:r w:rsidR="0003654D" w:rsidRPr="00D612E0">
        <w:rPr>
          <w:rFonts w:eastAsia="Times New Roman" w:cs="Times New Roman"/>
          <w:color w:val="222222"/>
          <w:szCs w:val="24"/>
          <w:lang w:eastAsia="cs-CZ"/>
        </w:rPr>
        <w:t>Může pojmout relativně velký počet účastníků najednou, nevyžaduje žádné</w:t>
      </w:r>
      <w:r w:rsidR="00E64ADF">
        <w:rPr>
          <w:rFonts w:eastAsia="Times New Roman" w:cs="Times New Roman"/>
          <w:color w:val="222222"/>
          <w:szCs w:val="24"/>
          <w:lang w:eastAsia="cs-CZ"/>
        </w:rPr>
        <w:t>,</w:t>
      </w:r>
      <w:r w:rsidR="0003654D" w:rsidRPr="00D612E0">
        <w:rPr>
          <w:rFonts w:eastAsia="Times New Roman" w:cs="Times New Roman"/>
          <w:color w:val="222222"/>
          <w:szCs w:val="24"/>
          <w:lang w:eastAsia="cs-CZ"/>
        </w:rPr>
        <w:t xml:space="preserve"> nebo relativně levné vybavení, lze jej pohodlně přizpůsobit individuálním potřebám a schopnostem studentů a sportovců</w:t>
      </w:r>
      <w:r w:rsidR="0003654D" w:rsidRPr="0003654D">
        <w:rPr>
          <w:rFonts w:eastAsia="Times New Roman" w:cs="Times New Roman"/>
          <w:color w:val="222222"/>
          <w:szCs w:val="24"/>
          <w:lang w:eastAsia="cs-CZ"/>
        </w:rPr>
        <w:t>.</w:t>
      </w:r>
      <w:r>
        <w:rPr>
          <w:rFonts w:eastAsia="Times New Roman" w:cs="Times New Roman"/>
          <w:color w:val="222222"/>
          <w:szCs w:val="24"/>
          <w:lang w:eastAsia="cs-CZ"/>
        </w:rPr>
        <w:t xml:space="preserve"> </w:t>
      </w:r>
    </w:p>
    <w:p w:rsidR="0003654D" w:rsidRPr="0003654D" w:rsidRDefault="00086252" w:rsidP="00ED0A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eastAsia="Times New Roman" w:cs="Times New Roman"/>
          <w:color w:val="222222"/>
          <w:szCs w:val="24"/>
          <w:lang w:eastAsia="cs-CZ"/>
        </w:rPr>
      </w:pPr>
      <w:r w:rsidRPr="0003654D">
        <w:rPr>
          <w:rFonts w:cs="Times New Roman"/>
          <w:szCs w:val="24"/>
        </w:rPr>
        <w:t>Další nemalou výhodou je, že kruhový trénink velmi pozitivně působí na kardiovaskulární systém.</w:t>
      </w:r>
      <w:r w:rsidR="0003654D" w:rsidRPr="0003654D">
        <w:rPr>
          <w:rFonts w:cs="Times New Roman"/>
          <w:szCs w:val="24"/>
        </w:rPr>
        <w:t xml:space="preserve"> </w:t>
      </w:r>
      <w:r w:rsidR="0003654D" w:rsidRPr="0003654D">
        <w:rPr>
          <w:rFonts w:cs="Times New Roman"/>
          <w:color w:val="222222"/>
          <w:szCs w:val="24"/>
        </w:rPr>
        <w:t>Trenéři zjistili, že kruhový trénink je vynikající formou přípravy v přípravné fázi tréninku, udržování kondice během předzávodních a závodních cyklů</w:t>
      </w:r>
      <w:r w:rsidR="00EF6A46">
        <w:rPr>
          <w:rFonts w:cs="Times New Roman"/>
          <w:color w:val="222222"/>
          <w:szCs w:val="24"/>
        </w:rPr>
        <w:t xml:space="preserve"> </w:t>
      </w:r>
      <w:r w:rsidR="00EF6A46">
        <w:rPr>
          <w:rFonts w:cs="Times New Roman"/>
          <w:color w:val="222222"/>
          <w:szCs w:val="24"/>
        </w:rPr>
        <w:fldChar w:fldCharType="begin" w:fldLock="1"/>
      </w:r>
      <w:r w:rsidR="00EF6A46">
        <w:rPr>
          <w:rFonts w:cs="Times New Roman"/>
          <w:color w:val="222222"/>
          <w:szCs w:val="24"/>
        </w:rPr>
        <w:instrText>ADDIN CSL_CITATION {"citationItems":[{"id":"ITEM-1","itemData":{"ISBN":"0920905048","abstract":"Translation of: Kreistraining.","author":[{"dropping-particle":"","family":"Scholich","given":"Manfred.","non-dropping-particle":"","parse-names":false,"suffix":""},{"dropping-particle":"","family":"Klavora","given":"Peter.","non-dropping-particle":"","parse-names":false,"suffix":""}],"id":"ITEM-1","issued":{"date-parts":[["1992"]]},"number-of-pages":"252","publisher":"Sport Books Publisher","title":"Circuit training for all sports : methodology of effective fitness training","type":"book"},"uris":["http://www.mendeley.com/documents/?uuid=6428bc5a-0c5d-3ca2-b95a-86784b7bc74d"]}],"mendeley":{"formattedCitation":"(Scholich &amp; Klavora, 1992)","plainTextFormattedCitation":"(Scholich &amp; Klavora, 1992)","previouslyFormattedCitation":"(Scholich &amp; Klavora, 1992)"},"properties":{"noteIndex":0},"schema":"https://github.com/citation-style-language/schema/raw/master/csl-citation.json"}</w:instrText>
      </w:r>
      <w:r w:rsidR="00EF6A46">
        <w:rPr>
          <w:rFonts w:cs="Times New Roman"/>
          <w:color w:val="222222"/>
          <w:szCs w:val="24"/>
        </w:rPr>
        <w:fldChar w:fldCharType="separate"/>
      </w:r>
      <w:r w:rsidR="00EF6A46" w:rsidRPr="00EF6A46">
        <w:rPr>
          <w:rFonts w:cs="Times New Roman"/>
          <w:noProof/>
          <w:color w:val="222222"/>
          <w:szCs w:val="24"/>
        </w:rPr>
        <w:t>(Scholich &amp; Klavora, 1992)</w:t>
      </w:r>
      <w:r w:rsidR="00EF6A46">
        <w:rPr>
          <w:rFonts w:cs="Times New Roman"/>
          <w:color w:val="222222"/>
          <w:szCs w:val="24"/>
        </w:rPr>
        <w:fldChar w:fldCharType="end"/>
      </w:r>
      <w:r w:rsidR="0003654D" w:rsidRPr="0003654D">
        <w:rPr>
          <w:rFonts w:cs="Times New Roman"/>
          <w:color w:val="222222"/>
          <w:szCs w:val="24"/>
        </w:rPr>
        <w:t>.</w:t>
      </w:r>
    </w:p>
    <w:p w:rsidR="00133917" w:rsidRDefault="00133917" w:rsidP="00EF6A46">
      <w:pPr>
        <w:spacing w:line="360" w:lineRule="auto"/>
        <w:rPr>
          <w:rFonts w:cs="Times New Roman"/>
          <w:szCs w:val="24"/>
        </w:rPr>
      </w:pPr>
    </w:p>
    <w:p w:rsidR="00133917" w:rsidRDefault="00133917" w:rsidP="00133917">
      <w:pPr>
        <w:spacing w:line="360" w:lineRule="auto"/>
        <w:rPr>
          <w:rFonts w:cs="Times New Roman"/>
          <w:szCs w:val="24"/>
        </w:rPr>
      </w:pPr>
      <w:r>
        <w:rPr>
          <w:rFonts w:cs="Times New Roman"/>
          <w:szCs w:val="24"/>
        </w:rPr>
        <w:t>Ukazatele funkčního kruhového tréninku</w:t>
      </w:r>
      <w:r w:rsidR="002D7730">
        <w:rPr>
          <w:rFonts w:cs="Times New Roman"/>
          <w:szCs w:val="24"/>
        </w:rPr>
        <w:t xml:space="preserve"> </w:t>
      </w:r>
      <w:r w:rsidR="002D7730">
        <w:rPr>
          <w:rFonts w:cs="Times New Roman"/>
          <w:szCs w:val="24"/>
        </w:rPr>
        <w:fldChar w:fldCharType="begin" w:fldLock="1"/>
      </w:r>
      <w:r w:rsidR="00812EF2">
        <w:rPr>
          <w:rFonts w:cs="Times New Roman"/>
          <w:szCs w:val="24"/>
        </w:rPr>
        <w:instrText>ADDIN CSL_CITATION {"citationItems":[{"id":"ITEM-1","itemData":{"ISBN":"9788024730561","abstract":"1. vyd. Terminologický slovník.","author":[{"dropping-particle":"","family":"Jarkovská","given":"Helena","non-dropping-particle":"","parse-names":false,"suffix":""}],"id":"ITEM-1","issued":{"date-parts":[["2009"]]},"publisher":"Grada","title":"Posilování : kondiční kruhový trénink : [200 cviků v 28 programech - s vlastní vahou, s lehkým náčiním]","type":"book"},"uris":["http://www.mendeley.com/documents/?uuid=72fc7937-cc75-3a98-b76f-0ffdfc11be36"]}],"mendeley":{"formattedCitation":"(Jarkovská, 2009)","plainTextFormattedCitation":"(Jarkovská, 2009)","previouslyFormattedCitation":"(Jarkovská, 2009)"},"properties":{"noteIndex":0},"schema":"https://github.com/citation-style-language/schema/raw/master/csl-citation.json"}</w:instrText>
      </w:r>
      <w:r w:rsidR="002D7730">
        <w:rPr>
          <w:rFonts w:cs="Times New Roman"/>
          <w:szCs w:val="24"/>
        </w:rPr>
        <w:fldChar w:fldCharType="separate"/>
      </w:r>
      <w:r w:rsidR="002D7730" w:rsidRPr="002D7730">
        <w:rPr>
          <w:rFonts w:cs="Times New Roman"/>
          <w:noProof/>
          <w:szCs w:val="24"/>
        </w:rPr>
        <w:t>(Jarkovská, 2009)</w:t>
      </w:r>
      <w:r w:rsidR="002D7730">
        <w:rPr>
          <w:rFonts w:cs="Times New Roman"/>
          <w:szCs w:val="24"/>
        </w:rPr>
        <w:fldChar w:fldCharType="end"/>
      </w:r>
      <w:r>
        <w:rPr>
          <w:rFonts w:cs="Times New Roman"/>
          <w:szCs w:val="24"/>
        </w:rPr>
        <w:t>:</w:t>
      </w:r>
    </w:p>
    <w:p w:rsidR="00133917" w:rsidRDefault="00E64ADF" w:rsidP="00133917">
      <w:pPr>
        <w:pStyle w:val="Odstavecseseznamem"/>
        <w:numPr>
          <w:ilvl w:val="0"/>
          <w:numId w:val="6"/>
        </w:numPr>
        <w:spacing w:line="360" w:lineRule="auto"/>
        <w:rPr>
          <w:rFonts w:cs="Times New Roman"/>
          <w:szCs w:val="24"/>
        </w:rPr>
      </w:pPr>
      <w:r>
        <w:rPr>
          <w:rFonts w:cs="Times New Roman"/>
          <w:szCs w:val="24"/>
        </w:rPr>
        <w:t>p</w:t>
      </w:r>
      <w:r w:rsidR="00133917">
        <w:rPr>
          <w:rFonts w:cs="Times New Roman"/>
          <w:szCs w:val="24"/>
        </w:rPr>
        <w:t>ohybové úrovni jednotlivce nebo skupině cvičících</w:t>
      </w:r>
      <w:r>
        <w:rPr>
          <w:rFonts w:cs="Times New Roman"/>
          <w:szCs w:val="24"/>
        </w:rPr>
        <w:t>,</w:t>
      </w:r>
    </w:p>
    <w:p w:rsidR="00133917" w:rsidRDefault="00E64ADF" w:rsidP="00133917">
      <w:pPr>
        <w:pStyle w:val="Odstavecseseznamem"/>
        <w:numPr>
          <w:ilvl w:val="0"/>
          <w:numId w:val="6"/>
        </w:numPr>
        <w:spacing w:line="360" w:lineRule="auto"/>
        <w:rPr>
          <w:rFonts w:cs="Times New Roman"/>
          <w:szCs w:val="24"/>
        </w:rPr>
      </w:pPr>
      <w:r>
        <w:rPr>
          <w:rFonts w:cs="Times New Roman"/>
          <w:szCs w:val="24"/>
        </w:rPr>
        <w:t>c</w:t>
      </w:r>
      <w:r w:rsidR="00133917">
        <w:rPr>
          <w:rFonts w:cs="Times New Roman"/>
          <w:szCs w:val="24"/>
        </w:rPr>
        <w:t>elkové době cvičení</w:t>
      </w:r>
      <w:r>
        <w:rPr>
          <w:rFonts w:cs="Times New Roman"/>
          <w:szCs w:val="24"/>
        </w:rPr>
        <w:t>,</w:t>
      </w:r>
    </w:p>
    <w:p w:rsidR="00133917" w:rsidRDefault="00E64ADF" w:rsidP="00133917">
      <w:pPr>
        <w:pStyle w:val="Odstavecseseznamem"/>
        <w:numPr>
          <w:ilvl w:val="0"/>
          <w:numId w:val="6"/>
        </w:numPr>
        <w:spacing w:line="360" w:lineRule="auto"/>
        <w:rPr>
          <w:rFonts w:cs="Times New Roman"/>
          <w:szCs w:val="24"/>
        </w:rPr>
      </w:pPr>
      <w:r>
        <w:rPr>
          <w:rFonts w:cs="Times New Roman"/>
          <w:szCs w:val="24"/>
        </w:rPr>
        <w:lastRenderedPageBreak/>
        <w:t>v</w:t>
      </w:r>
      <w:r w:rsidR="00133917">
        <w:rPr>
          <w:rFonts w:cs="Times New Roman"/>
          <w:szCs w:val="24"/>
        </w:rPr>
        <w:t>olbě metody cvičení</w:t>
      </w:r>
      <w:r>
        <w:rPr>
          <w:rFonts w:cs="Times New Roman"/>
          <w:szCs w:val="24"/>
        </w:rPr>
        <w:t>,</w:t>
      </w:r>
    </w:p>
    <w:p w:rsidR="00133917" w:rsidRDefault="00E64ADF" w:rsidP="00133917">
      <w:pPr>
        <w:pStyle w:val="Odstavecseseznamem"/>
        <w:numPr>
          <w:ilvl w:val="0"/>
          <w:numId w:val="6"/>
        </w:numPr>
        <w:spacing w:line="360" w:lineRule="auto"/>
        <w:rPr>
          <w:rFonts w:cs="Times New Roman"/>
          <w:szCs w:val="24"/>
        </w:rPr>
      </w:pPr>
      <w:r>
        <w:rPr>
          <w:rFonts w:cs="Times New Roman"/>
          <w:szCs w:val="24"/>
        </w:rPr>
        <w:t>p</w:t>
      </w:r>
      <w:r w:rsidR="00133917">
        <w:rPr>
          <w:rFonts w:cs="Times New Roman"/>
          <w:szCs w:val="24"/>
        </w:rPr>
        <w:t>očtu stanovišť</w:t>
      </w:r>
      <w:r>
        <w:rPr>
          <w:rFonts w:cs="Times New Roman"/>
          <w:szCs w:val="24"/>
        </w:rPr>
        <w:t>,</w:t>
      </w:r>
    </w:p>
    <w:p w:rsidR="00133917" w:rsidRDefault="00E64ADF" w:rsidP="00133917">
      <w:pPr>
        <w:pStyle w:val="Odstavecseseznamem"/>
        <w:numPr>
          <w:ilvl w:val="0"/>
          <w:numId w:val="6"/>
        </w:numPr>
        <w:spacing w:line="360" w:lineRule="auto"/>
        <w:rPr>
          <w:rFonts w:cs="Times New Roman"/>
          <w:szCs w:val="24"/>
        </w:rPr>
      </w:pPr>
      <w:r>
        <w:rPr>
          <w:rFonts w:cs="Times New Roman"/>
          <w:szCs w:val="24"/>
        </w:rPr>
        <w:t>p</w:t>
      </w:r>
      <w:r w:rsidR="00133917">
        <w:rPr>
          <w:rFonts w:cs="Times New Roman"/>
          <w:szCs w:val="24"/>
        </w:rPr>
        <w:t>ořadí stanovišť</w:t>
      </w:r>
      <w:r>
        <w:rPr>
          <w:rFonts w:cs="Times New Roman"/>
          <w:szCs w:val="24"/>
        </w:rPr>
        <w:t>,</w:t>
      </w:r>
    </w:p>
    <w:p w:rsidR="00133917" w:rsidRDefault="00E64ADF" w:rsidP="00133917">
      <w:pPr>
        <w:pStyle w:val="Odstavecseseznamem"/>
        <w:numPr>
          <w:ilvl w:val="0"/>
          <w:numId w:val="6"/>
        </w:numPr>
        <w:spacing w:line="360" w:lineRule="auto"/>
        <w:rPr>
          <w:rFonts w:cs="Times New Roman"/>
          <w:szCs w:val="24"/>
        </w:rPr>
      </w:pPr>
      <w:r>
        <w:rPr>
          <w:rFonts w:cs="Times New Roman"/>
          <w:szCs w:val="24"/>
        </w:rPr>
        <w:t>d</w:t>
      </w:r>
      <w:r w:rsidR="00133917">
        <w:rPr>
          <w:rFonts w:cs="Times New Roman"/>
          <w:szCs w:val="24"/>
        </w:rPr>
        <w:t>obě cvičení na jednotlivých stanovištích</w:t>
      </w:r>
      <w:r>
        <w:rPr>
          <w:rFonts w:cs="Times New Roman"/>
          <w:szCs w:val="24"/>
        </w:rPr>
        <w:t>,</w:t>
      </w:r>
    </w:p>
    <w:p w:rsidR="00133917" w:rsidRDefault="00E64ADF" w:rsidP="00133917">
      <w:pPr>
        <w:pStyle w:val="Odstavecseseznamem"/>
        <w:numPr>
          <w:ilvl w:val="0"/>
          <w:numId w:val="6"/>
        </w:numPr>
        <w:spacing w:line="360" w:lineRule="auto"/>
        <w:rPr>
          <w:rFonts w:cs="Times New Roman"/>
          <w:szCs w:val="24"/>
        </w:rPr>
      </w:pPr>
      <w:r>
        <w:rPr>
          <w:rFonts w:cs="Times New Roman"/>
          <w:szCs w:val="24"/>
        </w:rPr>
        <w:t>v</w:t>
      </w:r>
      <w:r w:rsidR="00133917">
        <w:rPr>
          <w:rFonts w:cs="Times New Roman"/>
          <w:szCs w:val="24"/>
        </w:rPr>
        <w:t>ýběru cviků na stanovištích</w:t>
      </w:r>
      <w:r>
        <w:rPr>
          <w:rFonts w:cs="Times New Roman"/>
          <w:szCs w:val="24"/>
        </w:rPr>
        <w:t>,</w:t>
      </w:r>
    </w:p>
    <w:p w:rsidR="00133917" w:rsidRDefault="00E64ADF" w:rsidP="00133917">
      <w:pPr>
        <w:pStyle w:val="Odstavecseseznamem"/>
        <w:numPr>
          <w:ilvl w:val="0"/>
          <w:numId w:val="6"/>
        </w:numPr>
        <w:spacing w:line="360" w:lineRule="auto"/>
        <w:rPr>
          <w:rFonts w:cs="Times New Roman"/>
          <w:szCs w:val="24"/>
        </w:rPr>
      </w:pPr>
      <w:r>
        <w:rPr>
          <w:rFonts w:cs="Times New Roman"/>
          <w:szCs w:val="24"/>
        </w:rPr>
        <w:t>ř</w:t>
      </w:r>
      <w:r w:rsidR="00133917">
        <w:rPr>
          <w:rFonts w:cs="Times New Roman"/>
          <w:szCs w:val="24"/>
        </w:rPr>
        <w:t>azení cviků</w:t>
      </w:r>
      <w:r>
        <w:rPr>
          <w:rFonts w:cs="Times New Roman"/>
          <w:szCs w:val="24"/>
        </w:rPr>
        <w:t>,</w:t>
      </w:r>
    </w:p>
    <w:p w:rsidR="00133917" w:rsidRDefault="00E64ADF" w:rsidP="00133917">
      <w:pPr>
        <w:pStyle w:val="Odstavecseseznamem"/>
        <w:numPr>
          <w:ilvl w:val="0"/>
          <w:numId w:val="6"/>
        </w:numPr>
        <w:spacing w:line="360" w:lineRule="auto"/>
        <w:rPr>
          <w:rFonts w:cs="Times New Roman"/>
          <w:szCs w:val="24"/>
        </w:rPr>
      </w:pPr>
      <w:r>
        <w:rPr>
          <w:rFonts w:cs="Times New Roman"/>
          <w:szCs w:val="24"/>
        </w:rPr>
        <w:t>p</w:t>
      </w:r>
      <w:r w:rsidR="00133917">
        <w:rPr>
          <w:rFonts w:cs="Times New Roman"/>
          <w:szCs w:val="24"/>
        </w:rPr>
        <w:t>očtu okruhů</w:t>
      </w:r>
      <w:r>
        <w:rPr>
          <w:rFonts w:cs="Times New Roman"/>
          <w:szCs w:val="24"/>
        </w:rPr>
        <w:t>,</w:t>
      </w:r>
    </w:p>
    <w:p w:rsidR="00133917" w:rsidRDefault="00E64ADF" w:rsidP="00133917">
      <w:pPr>
        <w:pStyle w:val="Odstavecseseznamem"/>
        <w:numPr>
          <w:ilvl w:val="0"/>
          <w:numId w:val="6"/>
        </w:numPr>
        <w:spacing w:line="360" w:lineRule="auto"/>
        <w:rPr>
          <w:rFonts w:cs="Times New Roman"/>
          <w:szCs w:val="24"/>
        </w:rPr>
      </w:pPr>
      <w:r>
        <w:rPr>
          <w:rFonts w:cs="Times New Roman"/>
          <w:szCs w:val="24"/>
        </w:rPr>
        <w:t>v</w:t>
      </w:r>
      <w:r w:rsidR="00133917">
        <w:rPr>
          <w:rFonts w:cs="Times New Roman"/>
          <w:szCs w:val="24"/>
        </w:rPr>
        <w:t>olbě náčiní a nářadí na stanovištích</w:t>
      </w:r>
      <w:r>
        <w:rPr>
          <w:rFonts w:cs="Times New Roman"/>
          <w:szCs w:val="24"/>
        </w:rPr>
        <w:t>,</w:t>
      </w:r>
    </w:p>
    <w:p w:rsidR="00133917" w:rsidRDefault="00E64ADF" w:rsidP="00133917">
      <w:pPr>
        <w:pStyle w:val="Odstavecseseznamem"/>
        <w:numPr>
          <w:ilvl w:val="0"/>
          <w:numId w:val="6"/>
        </w:numPr>
        <w:spacing w:line="360" w:lineRule="auto"/>
        <w:rPr>
          <w:rFonts w:cs="Times New Roman"/>
          <w:szCs w:val="24"/>
        </w:rPr>
      </w:pPr>
      <w:r>
        <w:rPr>
          <w:rFonts w:cs="Times New Roman"/>
          <w:szCs w:val="24"/>
        </w:rPr>
        <w:t>p</w:t>
      </w:r>
      <w:r w:rsidR="00133917">
        <w:rPr>
          <w:rFonts w:cs="Times New Roman"/>
          <w:szCs w:val="24"/>
        </w:rPr>
        <w:t>očtu cviků v jednom okruhu</w:t>
      </w:r>
      <w:r>
        <w:rPr>
          <w:rFonts w:cs="Times New Roman"/>
          <w:szCs w:val="24"/>
        </w:rPr>
        <w:t>,</w:t>
      </w:r>
    </w:p>
    <w:p w:rsidR="00133917" w:rsidRDefault="00E64ADF" w:rsidP="00133917">
      <w:pPr>
        <w:pStyle w:val="Odstavecseseznamem"/>
        <w:numPr>
          <w:ilvl w:val="0"/>
          <w:numId w:val="6"/>
        </w:numPr>
        <w:spacing w:line="360" w:lineRule="auto"/>
        <w:rPr>
          <w:rFonts w:cs="Times New Roman"/>
          <w:szCs w:val="24"/>
        </w:rPr>
      </w:pPr>
      <w:r>
        <w:rPr>
          <w:rFonts w:cs="Times New Roman"/>
          <w:szCs w:val="24"/>
        </w:rPr>
        <w:t>i</w:t>
      </w:r>
      <w:r w:rsidR="00133917">
        <w:rPr>
          <w:rFonts w:cs="Times New Roman"/>
          <w:szCs w:val="24"/>
        </w:rPr>
        <w:t>ntenzitě cvičení – tempu cvičení, počtu sérií cviku, frekvenci cvičení</w:t>
      </w:r>
      <w:r>
        <w:rPr>
          <w:rFonts w:cs="Times New Roman"/>
          <w:szCs w:val="24"/>
        </w:rPr>
        <w:t>.</w:t>
      </w:r>
    </w:p>
    <w:p w:rsidR="00EF6A46" w:rsidRDefault="00EF6A46" w:rsidP="00EF6A46">
      <w:pPr>
        <w:pStyle w:val="Odstavecseseznamem"/>
        <w:spacing w:line="360" w:lineRule="auto"/>
        <w:rPr>
          <w:rFonts w:cs="Times New Roman"/>
          <w:szCs w:val="24"/>
        </w:rPr>
      </w:pPr>
    </w:p>
    <w:p w:rsidR="00133917" w:rsidRPr="00133917" w:rsidRDefault="00747620" w:rsidP="00747620">
      <w:pPr>
        <w:pStyle w:val="Nadpis3"/>
      </w:pPr>
      <w:bookmarkStart w:id="74" w:name="_Toc37853726"/>
      <w:bookmarkStart w:id="75" w:name="_Toc38045395"/>
      <w:r>
        <w:t>Pohybová úroveň cvičenců</w:t>
      </w:r>
      <w:bookmarkEnd w:id="74"/>
      <w:bookmarkEnd w:id="75"/>
    </w:p>
    <w:p w:rsidR="00D369AE" w:rsidRDefault="00747620" w:rsidP="00747620">
      <w:pPr>
        <w:spacing w:line="360" w:lineRule="auto"/>
        <w:ind w:firstLine="708"/>
        <w:rPr>
          <w:rFonts w:cs="Times New Roman"/>
          <w:szCs w:val="24"/>
        </w:rPr>
      </w:pPr>
      <w:r>
        <w:rPr>
          <w:rFonts w:cs="Times New Roman"/>
          <w:szCs w:val="24"/>
        </w:rPr>
        <w:t xml:space="preserve">„Při sestavování programu vychází trenér z pohybové a kondiční úrovně jednotlivců ve skupině“ </w:t>
      </w:r>
      <w:r>
        <w:rPr>
          <w:rFonts w:cs="Times New Roman"/>
          <w:szCs w:val="24"/>
        </w:rPr>
        <w:fldChar w:fldCharType="begin" w:fldLock="1"/>
      </w:r>
      <w:r w:rsidR="00662456">
        <w:rPr>
          <w:rFonts w:cs="Times New Roman"/>
          <w:szCs w:val="24"/>
        </w:rPr>
        <w:instrText>ADDIN CSL_CITATION {"citationItems":[{"id":"ITEM-1","itemData":{"ISBN":"9788024730561","abstract":"1. vyd. Terminologický slovník.","author":[{"dropping-particle":"","family":"Jarkovská","given":"Helena","non-dropping-particle":"","parse-names":false,"suffix":""}],"id":"ITEM-1","issued":{"date-parts":[["2009"]]},"publisher":"Grada","title":"Posilování : kondiční kruhový trénink : [200 cviků v 28 programech - s vlastní vahou, s lehkým náčiním]","type":"book"},"uris":["http://www.mendeley.com/documents/?uuid=72fc7937-cc75-3a98-b76f-0ffdfc11be36"]}],"mendeley":{"formattedCitation":"(Jarkovská, 2009)","manualFormatting":"(Jarkovská, 2009, 16)","plainTextFormattedCitation":"(Jarkovská, 2009)","previouslyFormattedCitation":"(Jarkovská, 2009)"},"properties":{"noteIndex":0},"schema":"https://github.com/citation-style-language/schema/raw/master/csl-citation.json"}</w:instrText>
      </w:r>
      <w:r>
        <w:rPr>
          <w:rFonts w:cs="Times New Roman"/>
          <w:szCs w:val="24"/>
        </w:rPr>
        <w:fldChar w:fldCharType="separate"/>
      </w:r>
      <w:r w:rsidR="00A702DB" w:rsidRPr="00A702DB">
        <w:rPr>
          <w:rFonts w:cs="Times New Roman"/>
          <w:noProof/>
          <w:szCs w:val="24"/>
        </w:rPr>
        <w:t>(Jarkovská, 2009</w:t>
      </w:r>
      <w:r w:rsidR="00A702DB">
        <w:rPr>
          <w:rFonts w:cs="Times New Roman"/>
          <w:noProof/>
          <w:szCs w:val="24"/>
        </w:rPr>
        <w:t>, 16</w:t>
      </w:r>
      <w:r w:rsidR="00A702DB" w:rsidRPr="00A702DB">
        <w:rPr>
          <w:rFonts w:cs="Times New Roman"/>
          <w:noProof/>
          <w:szCs w:val="24"/>
        </w:rPr>
        <w:t>)</w:t>
      </w:r>
      <w:r>
        <w:rPr>
          <w:rFonts w:cs="Times New Roman"/>
          <w:szCs w:val="24"/>
        </w:rPr>
        <w:fldChar w:fldCharType="end"/>
      </w:r>
      <w:r>
        <w:rPr>
          <w:rFonts w:cs="Times New Roman"/>
          <w:szCs w:val="24"/>
        </w:rPr>
        <w:t xml:space="preserve">. Je potřeba zohlednit věk, zdravotní stav, pohybová či jiná omezení a únava jedinců. </w:t>
      </w:r>
      <w:r w:rsidR="0084012C">
        <w:rPr>
          <w:rFonts w:cs="Times New Roman"/>
          <w:szCs w:val="24"/>
        </w:rPr>
        <w:t xml:space="preserve">Kruhový trénink má jasně vytyčený cíl, zvýšit nebo udržet obecnou tělesnou zdatnost prostřednictvím posilovacích cvičení prováděných vytrvalostním způsobem. Výběr cviků, stanovení zátěže, počtu opakování, rychlosti zvyšování zátěže a stupňování celkového zatížení </w:t>
      </w:r>
      <w:r w:rsidR="00E64ADF">
        <w:rPr>
          <w:rFonts w:cs="Times New Roman"/>
          <w:szCs w:val="24"/>
        </w:rPr>
        <w:t>by měl bý</w:t>
      </w:r>
      <w:r w:rsidR="0084012C">
        <w:rPr>
          <w:rFonts w:cs="Times New Roman"/>
          <w:szCs w:val="24"/>
        </w:rPr>
        <w:t xml:space="preserve">t individuální </w:t>
      </w:r>
      <w:r w:rsidR="0084012C">
        <w:rPr>
          <w:rFonts w:cs="Times New Roman"/>
          <w:szCs w:val="24"/>
        </w:rPr>
        <w:fldChar w:fldCharType="begin" w:fldLock="1"/>
      </w:r>
      <w:r w:rsidR="0084012C">
        <w:rPr>
          <w:rFonts w:cs="Times New Roman"/>
          <w:szCs w:val="24"/>
        </w:rPr>
        <w:instrText>ADDIN CSL_CITATION {"citationItems":[{"id":"ITEM-1","itemData":{"author":[{"dropping-particle":"","family":"Bureš","given":"M.","non-dropping-particle":"","parse-names":false,"suffix":""}],"id":"ITEM-1","issued":{"date-parts":[["1972"]]},"number-of-pages":"172","publisher":"Praha: Státní pedagogické nakladatelství","title":"Kruhový trénink v lehké atletice","type":"book"},"uris":["http://www.mendeley.com/documents/?uuid=d23ec5fd-5b79-4e4f-892d-678342d007ae"]}],"mendeley":{"formattedCitation":"(Bureš, 1972)","plainTextFormattedCitation":"(Bureš, 1972)","previouslyFormattedCitation":"(Bureš, 1972)"},"properties":{"noteIndex":0},"schema":"https://github.com/citation-style-language/schema/raw/master/csl-citation.json"}</w:instrText>
      </w:r>
      <w:r w:rsidR="0084012C">
        <w:rPr>
          <w:rFonts w:cs="Times New Roman"/>
          <w:szCs w:val="24"/>
        </w:rPr>
        <w:fldChar w:fldCharType="separate"/>
      </w:r>
      <w:r w:rsidR="0084012C" w:rsidRPr="0084012C">
        <w:rPr>
          <w:rFonts w:cs="Times New Roman"/>
          <w:noProof/>
          <w:szCs w:val="24"/>
        </w:rPr>
        <w:t>(Bureš, 1972)</w:t>
      </w:r>
      <w:r w:rsidR="0084012C">
        <w:rPr>
          <w:rFonts w:cs="Times New Roman"/>
          <w:szCs w:val="24"/>
        </w:rPr>
        <w:fldChar w:fldCharType="end"/>
      </w:r>
      <w:r w:rsidR="0084012C">
        <w:rPr>
          <w:rFonts w:cs="Times New Roman"/>
          <w:szCs w:val="24"/>
        </w:rPr>
        <w:t xml:space="preserve">. </w:t>
      </w:r>
    </w:p>
    <w:p w:rsidR="00EF6A46" w:rsidRDefault="00EF6A46" w:rsidP="00747620">
      <w:pPr>
        <w:spacing w:line="360" w:lineRule="auto"/>
        <w:ind w:firstLine="708"/>
        <w:rPr>
          <w:rFonts w:cs="Times New Roman"/>
          <w:szCs w:val="24"/>
        </w:rPr>
      </w:pPr>
    </w:p>
    <w:p w:rsidR="00747620" w:rsidRDefault="00747620" w:rsidP="00747620">
      <w:pPr>
        <w:pStyle w:val="Nadpis3"/>
      </w:pPr>
      <w:bookmarkStart w:id="76" w:name="_Toc37853727"/>
      <w:bookmarkStart w:id="77" w:name="_Toc38045396"/>
      <w:r>
        <w:t>Celková doba tréninku</w:t>
      </w:r>
      <w:bookmarkEnd w:id="76"/>
      <w:bookmarkEnd w:id="77"/>
    </w:p>
    <w:p w:rsidR="00747620" w:rsidRDefault="00747620" w:rsidP="00747620">
      <w:pPr>
        <w:spacing w:line="360" w:lineRule="auto"/>
        <w:ind w:firstLine="576"/>
        <w:rPr>
          <w:rFonts w:cs="Times New Roman"/>
          <w:szCs w:val="24"/>
        </w:rPr>
      </w:pPr>
      <w:r>
        <w:rPr>
          <w:rFonts w:cs="Times New Roman"/>
          <w:szCs w:val="24"/>
        </w:rPr>
        <w:t>Celková doba cvičení je výsledným násobkem počtu sérií a opakování každého cyklu na všech stanovištích, počtem okruhů, který cvičenec absolvuje, délkou rozcvičení a délkou uklidnění.</w:t>
      </w:r>
    </w:p>
    <w:p w:rsidR="00267431" w:rsidRDefault="00747620" w:rsidP="00747620">
      <w:pPr>
        <w:spacing w:line="360" w:lineRule="auto"/>
        <w:ind w:firstLine="576"/>
        <w:rPr>
          <w:rFonts w:cs="Times New Roman"/>
          <w:szCs w:val="24"/>
        </w:rPr>
      </w:pPr>
      <w:r>
        <w:rPr>
          <w:rFonts w:cs="Times New Roman"/>
          <w:szCs w:val="24"/>
        </w:rPr>
        <w:t>Zahrnuje celkové množství vykonané práce ve vymezeném čase. K</w:t>
      </w:r>
      <w:r w:rsidR="00086252">
        <w:rPr>
          <w:rFonts w:cs="Times New Roman"/>
          <w:szCs w:val="24"/>
        </w:rPr>
        <w:t>a</w:t>
      </w:r>
      <w:r>
        <w:rPr>
          <w:rFonts w:cs="Times New Roman"/>
          <w:szCs w:val="24"/>
        </w:rPr>
        <w:t>ždý trénink je složen z důležitých částí. Každá část obsahuje vhodný vý</w:t>
      </w:r>
      <w:r w:rsidR="00086252">
        <w:rPr>
          <w:rFonts w:cs="Times New Roman"/>
          <w:szCs w:val="24"/>
        </w:rPr>
        <w:t>b</w:t>
      </w:r>
      <w:r>
        <w:rPr>
          <w:rFonts w:cs="Times New Roman"/>
          <w:szCs w:val="24"/>
        </w:rPr>
        <w:t>ěr cviků</w:t>
      </w:r>
      <w:r w:rsidR="00086252">
        <w:rPr>
          <w:rFonts w:cs="Times New Roman"/>
          <w:szCs w:val="24"/>
        </w:rPr>
        <w:t>. Na začátku tréninku musí proběhnout rozcvičení, poté následuje hlavní část tréninku (tedy kruhový trénink). Závěr tréninku ukončíme uklidněním</w:t>
      </w:r>
      <w:r w:rsidR="00F829C4">
        <w:rPr>
          <w:rFonts w:cs="Times New Roman"/>
          <w:szCs w:val="24"/>
        </w:rPr>
        <w:t>, kompenzací</w:t>
      </w:r>
      <w:r w:rsidR="00086252">
        <w:rPr>
          <w:rFonts w:cs="Times New Roman"/>
          <w:szCs w:val="24"/>
        </w:rPr>
        <w:t xml:space="preserve"> (strečink).</w:t>
      </w:r>
    </w:p>
    <w:p w:rsidR="00EF6A46" w:rsidRDefault="00EF6A46" w:rsidP="00747620">
      <w:pPr>
        <w:spacing w:line="360" w:lineRule="auto"/>
        <w:ind w:firstLine="576"/>
        <w:rPr>
          <w:rFonts w:cs="Times New Roman"/>
          <w:szCs w:val="24"/>
        </w:rPr>
      </w:pPr>
    </w:p>
    <w:p w:rsidR="00086252" w:rsidRDefault="00086252" w:rsidP="00086252">
      <w:pPr>
        <w:pStyle w:val="Nadpis3"/>
      </w:pPr>
      <w:bookmarkStart w:id="78" w:name="_Toc37853728"/>
      <w:bookmarkStart w:id="79" w:name="_Toc38045397"/>
      <w:r>
        <w:t>Počet</w:t>
      </w:r>
      <w:r w:rsidR="0084012C">
        <w:t xml:space="preserve"> a pořadí</w:t>
      </w:r>
      <w:r>
        <w:t xml:space="preserve"> stanovišť</w:t>
      </w:r>
      <w:bookmarkEnd w:id="78"/>
      <w:bookmarkEnd w:id="79"/>
    </w:p>
    <w:p w:rsidR="0084012C" w:rsidRDefault="00086252" w:rsidP="003F2F77">
      <w:pPr>
        <w:spacing w:line="360" w:lineRule="auto"/>
        <w:ind w:firstLine="708"/>
        <w:rPr>
          <w:szCs w:val="24"/>
        </w:rPr>
      </w:pPr>
      <w:r>
        <w:rPr>
          <w:rFonts w:cs="Times New Roman"/>
          <w:szCs w:val="24"/>
        </w:rPr>
        <w:t>Podle Dovalila (2008) je p</w:t>
      </w:r>
      <w:r w:rsidR="00300443" w:rsidRPr="001332A5">
        <w:rPr>
          <w:rFonts w:cs="Times New Roman"/>
          <w:szCs w:val="24"/>
        </w:rPr>
        <w:t>očet stanovišť</w:t>
      </w:r>
      <w:r>
        <w:rPr>
          <w:rFonts w:cs="Times New Roman"/>
          <w:szCs w:val="24"/>
        </w:rPr>
        <w:t xml:space="preserve"> </w:t>
      </w:r>
      <w:r w:rsidR="00300443" w:rsidRPr="001332A5">
        <w:rPr>
          <w:rFonts w:cs="Times New Roman"/>
          <w:szCs w:val="24"/>
        </w:rPr>
        <w:t xml:space="preserve">obvykle 6-12 a na každém z nich provádí cvičenec stanovený počet opakování. </w:t>
      </w:r>
      <w:r>
        <w:rPr>
          <w:rFonts w:cs="Times New Roman"/>
          <w:szCs w:val="24"/>
        </w:rPr>
        <w:t xml:space="preserve">Jarkovská (2009) doporučuje 4 až 10 </w:t>
      </w:r>
      <w:r>
        <w:rPr>
          <w:rFonts w:cs="Times New Roman"/>
          <w:szCs w:val="24"/>
        </w:rPr>
        <w:lastRenderedPageBreak/>
        <w:t xml:space="preserve">stanovišť v závislosti na dostupném prostoru ke cvičení. </w:t>
      </w:r>
      <w:r>
        <w:rPr>
          <w:szCs w:val="24"/>
        </w:rPr>
        <w:t>S postupným střídáním stanovišť začíná stoupat únava a v každém následujícím kole se cvičení stává náročnější, což přináší velmi pozitivní tréninkový efekt související s celkovou svalovou sílou a vytrvalostí</w:t>
      </w:r>
      <w:r w:rsidR="003F2F77">
        <w:rPr>
          <w:szCs w:val="24"/>
        </w:rPr>
        <w:t xml:space="preserve"> </w:t>
      </w:r>
      <w:r w:rsidR="003F2F77">
        <w:rPr>
          <w:szCs w:val="24"/>
        </w:rPr>
        <w:fldChar w:fldCharType="begin" w:fldLock="1"/>
      </w:r>
      <w:r w:rsidR="006D028F">
        <w:rPr>
          <w:szCs w:val="24"/>
        </w:rPr>
        <w:instrText>ADDIN CSL_CITATION {"citationItems":[{"id":"ITEM-1","itemData":{"ISBN":"0920905048","abstract":"Translation of: Kreistraining.","author":[{"dropping-particle":"","family":"Scholich","given":"Manfred.","non-dropping-particle":"","parse-names":false,"suffix":""},{"dropping-particle":"","family":"Klavora","given":"Peter.","non-dropping-particle":"","parse-names":false,"suffix":""}],"id":"ITEM-1","issued":{"date-parts":[["1992"]]},"number-of-pages":"252","publisher":"Sport Books Publisher","title":"Circuit training for all sports : methodology of effective fitness training","type":"book"},"uris":["http://www.mendeley.com/documents/?uuid=6428bc5a-0c5d-3ca2-b95a-86784b7bc74d"]}],"mendeley":{"formattedCitation":"(Scholich &amp; Klavora, 1992)","plainTextFormattedCitation":"(Scholich &amp; Klavora, 1992)","previouslyFormattedCitation":"(Scholich &amp; Klavora, 1992)"},"properties":{"noteIndex":0},"schema":"https://github.com/citation-style-language/schema/raw/master/csl-citation.json"}</w:instrText>
      </w:r>
      <w:r w:rsidR="003F2F77">
        <w:rPr>
          <w:szCs w:val="24"/>
        </w:rPr>
        <w:fldChar w:fldCharType="separate"/>
      </w:r>
      <w:r w:rsidR="003F2F77" w:rsidRPr="003F2F77">
        <w:rPr>
          <w:noProof/>
          <w:szCs w:val="24"/>
        </w:rPr>
        <w:t>(Scholich &amp; Klavora, 1992)</w:t>
      </w:r>
      <w:r w:rsidR="003F2F77">
        <w:rPr>
          <w:szCs w:val="24"/>
        </w:rPr>
        <w:fldChar w:fldCharType="end"/>
      </w:r>
      <w:r>
        <w:rPr>
          <w:szCs w:val="24"/>
        </w:rPr>
        <w:t xml:space="preserve">. </w:t>
      </w:r>
    </w:p>
    <w:p w:rsidR="00086252" w:rsidRDefault="0084012C" w:rsidP="003F2F77">
      <w:pPr>
        <w:spacing w:line="360" w:lineRule="auto"/>
        <w:ind w:firstLine="708"/>
        <w:rPr>
          <w:szCs w:val="24"/>
        </w:rPr>
      </w:pPr>
      <w:r>
        <w:rPr>
          <w:szCs w:val="24"/>
        </w:rPr>
        <w:t xml:space="preserve">Pořadí stanovišť záleží na zvoleném systému. Nejčastěji se začíná dynamickým cvičením zaměřeným na svalstvo dolních končetin </w:t>
      </w:r>
      <w:r>
        <w:rPr>
          <w:szCs w:val="24"/>
        </w:rPr>
        <w:fldChar w:fldCharType="begin" w:fldLock="1"/>
      </w:r>
      <w:r w:rsidR="005F63EB">
        <w:rPr>
          <w:szCs w:val="24"/>
        </w:rPr>
        <w:instrText>ADDIN CSL_CITATION {"citationItems":[{"id":"ITEM-1","itemData":{"ISBN":"9788024730561","abstract":"1. vyd. Terminologický slovník.","author":[{"dropping-particle":"","family":"Jarkovská","given":"Helena","non-dropping-particle":"","parse-names":false,"suffix":""}],"id":"ITEM-1","issued":{"date-parts":[["2009"]]},"publisher":"Grada","title":"Posilování : kondiční kruhový trénink : [200 cviků v 28 programech - s vlastní vahou, s lehkým náčiním]","type":"book"},"uris":["http://www.mendeley.com/documents/?uuid=72fc7937-cc75-3a98-b76f-0ffdfc11be36"]}],"mendeley":{"formattedCitation":"(Jarkovská, 2009)","plainTextFormattedCitation":"(Jarkovská, 2009)","previouslyFormattedCitation":"(Jarkovská, 2009)"},"properties":{"noteIndex":0},"schema":"https://github.com/citation-style-language/schema/raw/master/csl-citation.json"}</w:instrText>
      </w:r>
      <w:r>
        <w:rPr>
          <w:szCs w:val="24"/>
        </w:rPr>
        <w:fldChar w:fldCharType="separate"/>
      </w:r>
      <w:r w:rsidRPr="0084012C">
        <w:rPr>
          <w:noProof/>
          <w:szCs w:val="24"/>
        </w:rPr>
        <w:t>(Jarkovská, 2009)</w:t>
      </w:r>
      <w:r>
        <w:rPr>
          <w:szCs w:val="24"/>
        </w:rPr>
        <w:fldChar w:fldCharType="end"/>
      </w:r>
      <w:r>
        <w:rPr>
          <w:szCs w:val="24"/>
        </w:rPr>
        <w:t xml:space="preserve">. </w:t>
      </w:r>
    </w:p>
    <w:p w:rsidR="0084012C" w:rsidRDefault="0084012C" w:rsidP="0084012C">
      <w:pPr>
        <w:spacing w:line="360" w:lineRule="auto"/>
        <w:rPr>
          <w:szCs w:val="24"/>
        </w:rPr>
      </w:pPr>
    </w:p>
    <w:p w:rsidR="0084012C" w:rsidRDefault="0084012C" w:rsidP="0084012C">
      <w:pPr>
        <w:pStyle w:val="Nadpis3"/>
      </w:pPr>
      <w:bookmarkStart w:id="80" w:name="_Toc37853729"/>
      <w:bookmarkStart w:id="81" w:name="_Toc38045398"/>
      <w:r>
        <w:t>Doba cvičení na stanovišti</w:t>
      </w:r>
      <w:bookmarkEnd w:id="80"/>
      <w:bookmarkEnd w:id="81"/>
    </w:p>
    <w:p w:rsidR="0084012C" w:rsidRDefault="005F63EB" w:rsidP="005F63EB">
      <w:pPr>
        <w:spacing w:line="360" w:lineRule="auto"/>
        <w:ind w:firstLine="708"/>
      </w:pPr>
      <w:r>
        <w:t xml:space="preserve">Tato doba je velmi variabilní. Dobu cvičení si zvolíme podle pohybové vyspělosti, podle náročnosti a výběru cviků na stanovištích. Trenér používá často stopky a dává pokyny k přechodům mezi stanovišti. </w:t>
      </w:r>
      <w:r w:rsidR="00F829C4">
        <w:t>V současnosti je v oblibě i hudební stopáž předem připravená na interval cvičení a přechod na další stanoviště.</w:t>
      </w:r>
    </w:p>
    <w:p w:rsidR="005F63EB" w:rsidRDefault="005F63EB" w:rsidP="005F63EB">
      <w:pPr>
        <w:spacing w:line="360" w:lineRule="auto"/>
        <w:ind w:firstLine="708"/>
      </w:pPr>
      <w:r>
        <w:t xml:space="preserve">V individuálním trénink je lepší si stanovit počet opakování cviku na každém stanovišti. V takovém případě je doba cvičení na každém stanovišti různě dlouhá. Důraz je kladen na technicky kvalitní provedení cviku. Druhým způsobem je provést takový počet cviků, který cvičenec zvládne ve stanovené době aniž by se zhoršovala kvalita provedeného cviku </w:t>
      </w:r>
      <w:r>
        <w:fldChar w:fldCharType="begin" w:fldLock="1"/>
      </w:r>
      <w:r>
        <w:instrText>ADDIN CSL_CITATION {"citationItems":[{"id":"ITEM-1","itemData":{"ISBN":"9788024730561","abstract":"1. vyd. Terminologický slovník.","author":[{"dropping-particle":"","family":"Jarkovská","given":"Helena","non-dropping-particle":"","parse-names":false,"suffix":""}],"id":"ITEM-1","issued":{"date-parts":[["2009"]]},"publisher":"Grada","title":"Posilování : kondiční kruhový trénink : [200 cviků v 28 programech - s vlastní vahou, s lehkým náčiním]","type":"book"},"uris":["http://www.mendeley.com/documents/?uuid=72fc7937-cc75-3a98-b76f-0ffdfc11be36"]}],"mendeley":{"formattedCitation":"(Jarkovská, 2009)","plainTextFormattedCitation":"(Jarkovská, 2009)","previouslyFormattedCitation":"(Jarkovská, 2009)"},"properties":{"noteIndex":0},"schema":"https://github.com/citation-style-language/schema/raw/master/csl-citation.json"}</w:instrText>
      </w:r>
      <w:r>
        <w:fldChar w:fldCharType="separate"/>
      </w:r>
      <w:r w:rsidRPr="005F63EB">
        <w:rPr>
          <w:noProof/>
        </w:rPr>
        <w:t>(Jarkovská, 2009)</w:t>
      </w:r>
      <w:r>
        <w:fldChar w:fldCharType="end"/>
      </w:r>
      <w:r>
        <w:t>.</w:t>
      </w:r>
    </w:p>
    <w:p w:rsidR="00E506BA" w:rsidRDefault="00E506BA" w:rsidP="00E506BA">
      <w:pPr>
        <w:spacing w:line="360" w:lineRule="auto"/>
      </w:pPr>
    </w:p>
    <w:p w:rsidR="00E506BA" w:rsidRDefault="00E506BA" w:rsidP="00E506BA">
      <w:pPr>
        <w:pStyle w:val="Nadpis3"/>
      </w:pPr>
      <w:bookmarkStart w:id="82" w:name="_Toc37853730"/>
      <w:bookmarkStart w:id="83" w:name="_Toc38045399"/>
      <w:r>
        <w:t>Intenzita cvičení</w:t>
      </w:r>
      <w:bookmarkEnd w:id="82"/>
      <w:bookmarkEnd w:id="83"/>
    </w:p>
    <w:p w:rsidR="00E506BA" w:rsidRDefault="00E506BA" w:rsidP="00D059A6">
      <w:pPr>
        <w:spacing w:line="360" w:lineRule="auto"/>
        <w:ind w:firstLine="708"/>
        <w:rPr>
          <w:rFonts w:cs="Times New Roman"/>
          <w:color w:val="222222"/>
          <w:szCs w:val="24"/>
        </w:rPr>
      </w:pPr>
      <w:r w:rsidRPr="00E506BA">
        <w:rPr>
          <w:rFonts w:cs="Times New Roman"/>
        </w:rPr>
        <w:t xml:space="preserve">Intenzita cvičení označuje souhrn více faktorů, jako jsou: výběru cviků, tempo cvičení a metodické řazení cviků. </w:t>
      </w:r>
      <w:r w:rsidR="00F829C4">
        <w:rPr>
          <w:rFonts w:cs="Times New Roman"/>
        </w:rPr>
        <w:t>Autoři uvádí, že by m</w:t>
      </w:r>
      <w:r w:rsidRPr="00E506BA">
        <w:rPr>
          <w:rFonts w:cs="Times New Roman"/>
        </w:rPr>
        <w:t xml:space="preserve">ěla dosáhnout dvou třetin našich maximálních fyzických možností. Intenzita tréninku je důležitější než doba trvání tréninku. Intenzita kruhového tréninku je zvyšována obvykle: prodlužováním celkové doby cvičení, doby cvičení na stanovišti, zvyšováním počtu cviků v sérii, volbou obtížnějších cviků, zvyšováním zátěže a rychlostí provedení cviků. Počet cviků se dle Jarkovské (2009) pohybuje okolo 16-30 opakování i více. </w:t>
      </w:r>
      <w:proofErr w:type="spellStart"/>
      <w:r w:rsidRPr="00E506BA">
        <w:rPr>
          <w:rFonts w:cs="Times New Roman"/>
        </w:rPr>
        <w:t>Scholich</w:t>
      </w:r>
      <w:proofErr w:type="spellEnd"/>
      <w:r w:rsidRPr="00E506BA">
        <w:rPr>
          <w:rFonts w:cs="Times New Roman"/>
        </w:rPr>
        <w:t xml:space="preserve"> a </w:t>
      </w:r>
      <w:proofErr w:type="spellStart"/>
      <w:r w:rsidRPr="00E506BA">
        <w:rPr>
          <w:rFonts w:cs="Times New Roman"/>
        </w:rPr>
        <w:t>Klavora</w:t>
      </w:r>
      <w:proofErr w:type="spellEnd"/>
      <w:r w:rsidRPr="00E506BA">
        <w:rPr>
          <w:rFonts w:cs="Times New Roman"/>
        </w:rPr>
        <w:t xml:space="preserve"> (1992) tvrdí, že </w:t>
      </w:r>
      <w:r w:rsidRPr="00E506BA">
        <w:rPr>
          <w:rFonts w:cs="Times New Roman"/>
          <w:color w:val="222222"/>
          <w:szCs w:val="24"/>
        </w:rPr>
        <w:t xml:space="preserve">pro rozvoj kondičních schopností by měl absolvovat alespoň 10 a maximálně 40 opakování v rámci daného stanoviště. Pouze kardiovaskulární zdatnost nebo aerobní vytrvalost mohou těžit z více než 40 opakování, ale svalová síla se nezmění. </w:t>
      </w:r>
    </w:p>
    <w:p w:rsidR="00E506BA" w:rsidRPr="00E506BA" w:rsidRDefault="00E506BA" w:rsidP="00E506BA">
      <w:pPr>
        <w:spacing w:line="360" w:lineRule="auto"/>
        <w:ind w:firstLine="360"/>
        <w:rPr>
          <w:rFonts w:cs="Times New Roman"/>
          <w:color w:val="222222"/>
          <w:szCs w:val="24"/>
        </w:rPr>
      </w:pPr>
      <w:proofErr w:type="spellStart"/>
      <w:r>
        <w:rPr>
          <w:rFonts w:cs="Times New Roman"/>
          <w:color w:val="222222"/>
          <w:szCs w:val="24"/>
        </w:rPr>
        <w:t>Scholich</w:t>
      </w:r>
      <w:proofErr w:type="spellEnd"/>
      <w:r>
        <w:rPr>
          <w:rFonts w:cs="Times New Roman"/>
          <w:color w:val="222222"/>
          <w:szCs w:val="24"/>
        </w:rPr>
        <w:t xml:space="preserve"> a </w:t>
      </w:r>
      <w:proofErr w:type="spellStart"/>
      <w:r>
        <w:rPr>
          <w:rFonts w:cs="Times New Roman"/>
          <w:color w:val="222222"/>
          <w:szCs w:val="24"/>
        </w:rPr>
        <w:t>Klavora</w:t>
      </w:r>
      <w:proofErr w:type="spellEnd"/>
      <w:r>
        <w:rPr>
          <w:rFonts w:cs="Times New Roman"/>
          <w:color w:val="222222"/>
          <w:szCs w:val="24"/>
        </w:rPr>
        <w:t xml:space="preserve"> (1992) uvádí doporučený počet opakování pro různý rozvoj kondičních schopností: </w:t>
      </w:r>
    </w:p>
    <w:p w:rsidR="00E506BA" w:rsidRPr="00E506BA" w:rsidRDefault="00E506BA" w:rsidP="00E506BA">
      <w:pPr>
        <w:pStyle w:val="FormtovanvHTML"/>
        <w:numPr>
          <w:ilvl w:val="0"/>
          <w:numId w:val="7"/>
        </w:numPr>
        <w:spacing w:line="360" w:lineRule="auto"/>
        <w:rPr>
          <w:rFonts w:ascii="Times New Roman" w:hAnsi="Times New Roman" w:cs="Times New Roman"/>
          <w:color w:val="222222"/>
          <w:sz w:val="24"/>
          <w:szCs w:val="24"/>
        </w:rPr>
      </w:pPr>
      <w:r w:rsidRPr="00E506BA">
        <w:rPr>
          <w:rFonts w:ascii="Times New Roman" w:hAnsi="Times New Roman" w:cs="Times New Roman"/>
          <w:color w:val="222222"/>
          <w:sz w:val="24"/>
          <w:szCs w:val="24"/>
        </w:rPr>
        <w:lastRenderedPageBreak/>
        <w:t xml:space="preserve">Pro rozvoj síly </w:t>
      </w:r>
      <w:r w:rsidR="00F829C4" w:rsidRPr="00E506BA">
        <w:rPr>
          <w:rFonts w:ascii="Times New Roman" w:hAnsi="Times New Roman" w:cs="Times New Roman"/>
          <w:color w:val="222222"/>
          <w:sz w:val="24"/>
          <w:szCs w:val="24"/>
        </w:rPr>
        <w:t>4</w:t>
      </w:r>
      <w:r w:rsidR="00F829C4">
        <w:rPr>
          <w:rFonts w:ascii="Times New Roman" w:hAnsi="Times New Roman" w:cs="Times New Roman"/>
          <w:color w:val="222222"/>
          <w:sz w:val="24"/>
          <w:szCs w:val="24"/>
        </w:rPr>
        <w:t xml:space="preserve"> – 8</w:t>
      </w:r>
      <w:r w:rsidRPr="00E506BA">
        <w:rPr>
          <w:rFonts w:ascii="Times New Roman" w:hAnsi="Times New Roman" w:cs="Times New Roman"/>
          <w:color w:val="222222"/>
          <w:sz w:val="24"/>
          <w:szCs w:val="24"/>
        </w:rPr>
        <w:t xml:space="preserve"> opakování</w:t>
      </w:r>
      <w:r w:rsidR="00F829C4">
        <w:rPr>
          <w:rFonts w:ascii="Times New Roman" w:hAnsi="Times New Roman" w:cs="Times New Roman"/>
          <w:color w:val="222222"/>
          <w:sz w:val="24"/>
          <w:szCs w:val="24"/>
        </w:rPr>
        <w:t>.</w:t>
      </w:r>
    </w:p>
    <w:p w:rsidR="00E506BA" w:rsidRPr="00E506BA" w:rsidRDefault="00E506BA" w:rsidP="00E506BA">
      <w:pPr>
        <w:pStyle w:val="FormtovanvHTML"/>
        <w:numPr>
          <w:ilvl w:val="0"/>
          <w:numId w:val="7"/>
        </w:numPr>
        <w:spacing w:line="360" w:lineRule="auto"/>
        <w:rPr>
          <w:rFonts w:ascii="Times New Roman" w:hAnsi="Times New Roman" w:cs="Times New Roman"/>
          <w:color w:val="222222"/>
          <w:sz w:val="24"/>
          <w:szCs w:val="24"/>
        </w:rPr>
      </w:pPr>
      <w:r w:rsidRPr="00E506BA">
        <w:rPr>
          <w:rFonts w:ascii="Times New Roman" w:hAnsi="Times New Roman" w:cs="Times New Roman"/>
          <w:color w:val="222222"/>
          <w:sz w:val="24"/>
          <w:szCs w:val="24"/>
        </w:rPr>
        <w:t xml:space="preserve">Pro rozvoj rychlostní vytrvalosti </w:t>
      </w:r>
      <w:r w:rsidR="00F829C4" w:rsidRPr="00E506BA">
        <w:rPr>
          <w:rFonts w:ascii="Times New Roman" w:hAnsi="Times New Roman" w:cs="Times New Roman"/>
          <w:color w:val="222222"/>
          <w:sz w:val="24"/>
          <w:szCs w:val="24"/>
        </w:rPr>
        <w:t>8</w:t>
      </w:r>
      <w:r w:rsidR="00F829C4">
        <w:rPr>
          <w:rFonts w:ascii="Times New Roman" w:hAnsi="Times New Roman" w:cs="Times New Roman"/>
          <w:color w:val="222222"/>
          <w:sz w:val="24"/>
          <w:szCs w:val="24"/>
        </w:rPr>
        <w:t xml:space="preserve"> – 12</w:t>
      </w:r>
      <w:r w:rsidRPr="00E506BA">
        <w:rPr>
          <w:rFonts w:ascii="Times New Roman" w:hAnsi="Times New Roman" w:cs="Times New Roman"/>
          <w:color w:val="222222"/>
          <w:sz w:val="24"/>
          <w:szCs w:val="24"/>
        </w:rPr>
        <w:t xml:space="preserve"> opakování</w:t>
      </w:r>
      <w:r w:rsidR="00F829C4">
        <w:rPr>
          <w:rFonts w:ascii="Times New Roman" w:hAnsi="Times New Roman" w:cs="Times New Roman"/>
          <w:color w:val="222222"/>
          <w:sz w:val="24"/>
          <w:szCs w:val="24"/>
        </w:rPr>
        <w:t>.</w:t>
      </w:r>
    </w:p>
    <w:p w:rsidR="00E506BA" w:rsidRPr="00E506BA" w:rsidRDefault="00E506BA" w:rsidP="00E506BA">
      <w:pPr>
        <w:pStyle w:val="FormtovanvHTML"/>
        <w:numPr>
          <w:ilvl w:val="0"/>
          <w:numId w:val="7"/>
        </w:numPr>
        <w:spacing w:line="360" w:lineRule="auto"/>
        <w:rPr>
          <w:rFonts w:ascii="Times New Roman" w:hAnsi="Times New Roman" w:cs="Times New Roman"/>
          <w:color w:val="222222"/>
          <w:sz w:val="24"/>
          <w:szCs w:val="24"/>
        </w:rPr>
      </w:pPr>
      <w:r w:rsidRPr="00E506BA">
        <w:rPr>
          <w:rFonts w:ascii="Times New Roman" w:hAnsi="Times New Roman" w:cs="Times New Roman"/>
          <w:color w:val="222222"/>
          <w:sz w:val="24"/>
          <w:szCs w:val="24"/>
        </w:rPr>
        <w:t xml:space="preserve">Pro rozvoj vytrvalosti </w:t>
      </w:r>
      <w:r w:rsidR="00F829C4" w:rsidRPr="00E506BA">
        <w:rPr>
          <w:rFonts w:ascii="Times New Roman" w:hAnsi="Times New Roman" w:cs="Times New Roman"/>
          <w:color w:val="222222"/>
          <w:sz w:val="24"/>
          <w:szCs w:val="24"/>
        </w:rPr>
        <w:t>30</w:t>
      </w:r>
      <w:r w:rsidR="00F829C4">
        <w:rPr>
          <w:rFonts w:ascii="Times New Roman" w:hAnsi="Times New Roman" w:cs="Times New Roman"/>
          <w:color w:val="222222"/>
          <w:sz w:val="24"/>
          <w:szCs w:val="24"/>
        </w:rPr>
        <w:t xml:space="preserve"> – 40</w:t>
      </w:r>
      <w:r w:rsidRPr="00E506BA">
        <w:rPr>
          <w:rFonts w:ascii="Times New Roman" w:hAnsi="Times New Roman" w:cs="Times New Roman"/>
          <w:color w:val="222222"/>
          <w:sz w:val="24"/>
          <w:szCs w:val="24"/>
        </w:rPr>
        <w:t xml:space="preserve"> opakování</w:t>
      </w:r>
      <w:r w:rsidR="00F829C4">
        <w:rPr>
          <w:rFonts w:ascii="Times New Roman" w:hAnsi="Times New Roman" w:cs="Times New Roman"/>
          <w:color w:val="222222"/>
          <w:sz w:val="24"/>
          <w:szCs w:val="24"/>
        </w:rPr>
        <w:t>.</w:t>
      </w:r>
    </w:p>
    <w:p w:rsidR="00267431" w:rsidRPr="001332A5" w:rsidRDefault="00267431" w:rsidP="00300443">
      <w:pPr>
        <w:spacing w:line="360" w:lineRule="auto"/>
        <w:rPr>
          <w:rFonts w:cs="Times New Roman"/>
          <w:szCs w:val="24"/>
        </w:rPr>
      </w:pPr>
    </w:p>
    <w:p w:rsidR="00300443" w:rsidRPr="001332A5" w:rsidRDefault="00300443" w:rsidP="0084012C">
      <w:pPr>
        <w:pStyle w:val="Nadpis3"/>
      </w:pPr>
      <w:bookmarkStart w:id="84" w:name="_Toc37853731"/>
      <w:bookmarkStart w:id="85" w:name="_Toc38045400"/>
      <w:r w:rsidRPr="001332A5">
        <w:t>Výběr a sestava cviků</w:t>
      </w:r>
      <w:bookmarkEnd w:id="84"/>
      <w:bookmarkEnd w:id="85"/>
      <w:r>
        <w:t xml:space="preserve"> </w:t>
      </w:r>
    </w:p>
    <w:p w:rsidR="00300443" w:rsidRDefault="005F63EB" w:rsidP="0084012C">
      <w:pPr>
        <w:spacing w:line="360" w:lineRule="auto"/>
        <w:ind w:firstLine="708"/>
        <w:rPr>
          <w:rFonts w:cs="Times New Roman"/>
          <w:szCs w:val="24"/>
        </w:rPr>
      </w:pPr>
      <w:r>
        <w:rPr>
          <w:rFonts w:cs="Times New Roman"/>
          <w:szCs w:val="24"/>
        </w:rPr>
        <w:t xml:space="preserve">Výběr cviků je dán </w:t>
      </w:r>
      <w:r w:rsidR="00F829C4">
        <w:rPr>
          <w:rFonts w:cs="Times New Roman"/>
          <w:szCs w:val="24"/>
        </w:rPr>
        <w:t xml:space="preserve">především </w:t>
      </w:r>
      <w:r>
        <w:rPr>
          <w:rFonts w:cs="Times New Roman"/>
          <w:szCs w:val="24"/>
        </w:rPr>
        <w:t>možnostmi, které poskytuje prostředí, ve kterém cvičíme</w:t>
      </w:r>
      <w:r w:rsidR="00F829C4">
        <w:rPr>
          <w:rFonts w:cs="Times New Roman"/>
          <w:szCs w:val="24"/>
        </w:rPr>
        <w:t xml:space="preserve"> a pomůcky, které máme k dispozici</w:t>
      </w:r>
      <w:r>
        <w:rPr>
          <w:rFonts w:cs="Times New Roman"/>
          <w:szCs w:val="24"/>
        </w:rPr>
        <w:t>. „</w:t>
      </w:r>
      <w:r w:rsidR="00300443" w:rsidRPr="001332A5">
        <w:rPr>
          <w:rFonts w:cs="Times New Roman"/>
          <w:szCs w:val="24"/>
        </w:rPr>
        <w:t>Jednotlivá cvičení je třeba volit tak, aby byly postupně a střídavě zatěžovány různé svalové skupiny</w:t>
      </w:r>
      <w:r>
        <w:rPr>
          <w:rFonts w:cs="Times New Roman"/>
          <w:szCs w:val="24"/>
        </w:rPr>
        <w:t>“</w:t>
      </w:r>
      <w:r w:rsidR="00300443" w:rsidRPr="001332A5">
        <w:rPr>
          <w:rFonts w:cs="Times New Roman"/>
          <w:szCs w:val="24"/>
        </w:rPr>
        <w:t xml:space="preserve"> </w:t>
      </w:r>
      <w:r w:rsidR="00812EF2">
        <w:rPr>
          <w:rFonts w:cs="Times New Roman"/>
          <w:szCs w:val="24"/>
        </w:rPr>
        <w:fldChar w:fldCharType="begin" w:fldLock="1"/>
      </w:r>
      <w:r w:rsidR="00662456">
        <w:rPr>
          <w:rFonts w:cs="Times New Roman"/>
          <w:szCs w:val="24"/>
        </w:rPr>
        <w:instrText>ADDIN CSL_CITATION {"citationItems":[{"id":"ITEM-1","itemData":{"ISBN":"9788024614045","abstract":"Učební text pro studenty Fakulty tělesné výchovy a sportu UK. 2., upr. vyd. 1500 výt.","author":[{"dropping-particle":"","family":"Dovalil","given":"Josef","non-dropping-particle":"","parse-names":false,"suffix":""}],"edition":"2. upr. vy","id":"ITEM-1","issued":{"date-parts":[["2008"]]},"publisher":"Praha: Karolinum","title":"Lexikon sportovního tréninku","type":"book"},"uris":["http://www.mendeley.com/documents/?uuid=b94a4ead-013b-3624-bd50-28714062cece"]}],"mendeley":{"formattedCitation":"(Dovalil, 2008)","manualFormatting":"(Dovalil, 2008, 99)","plainTextFormattedCitation":"(Dovalil, 2008)","previouslyFormattedCitation":"(Dovalil, 2008)"},"properties":{"noteIndex":0},"schema":"https://github.com/citation-style-language/schema/raw/master/csl-citation.json"}</w:instrText>
      </w:r>
      <w:r w:rsidR="00812EF2">
        <w:rPr>
          <w:rFonts w:cs="Times New Roman"/>
          <w:szCs w:val="24"/>
        </w:rPr>
        <w:fldChar w:fldCharType="separate"/>
      </w:r>
      <w:r w:rsidR="00A702DB" w:rsidRPr="00A702DB">
        <w:rPr>
          <w:rFonts w:cs="Times New Roman"/>
          <w:noProof/>
          <w:szCs w:val="24"/>
        </w:rPr>
        <w:t>(Dovalil, 2008</w:t>
      </w:r>
      <w:r w:rsidR="00A702DB">
        <w:rPr>
          <w:rFonts w:cs="Times New Roman"/>
          <w:noProof/>
          <w:szCs w:val="24"/>
        </w:rPr>
        <w:t>, 99</w:t>
      </w:r>
      <w:r w:rsidR="00A702DB" w:rsidRPr="00A702DB">
        <w:rPr>
          <w:rFonts w:cs="Times New Roman"/>
          <w:noProof/>
          <w:szCs w:val="24"/>
        </w:rPr>
        <w:t>)</w:t>
      </w:r>
      <w:r w:rsidR="00812EF2">
        <w:rPr>
          <w:rFonts w:cs="Times New Roman"/>
          <w:szCs w:val="24"/>
        </w:rPr>
        <w:fldChar w:fldCharType="end"/>
      </w:r>
      <w:r w:rsidR="00812EF2">
        <w:rPr>
          <w:rFonts w:cs="Times New Roman"/>
          <w:szCs w:val="24"/>
        </w:rPr>
        <w:t xml:space="preserve">. </w:t>
      </w:r>
      <w:r>
        <w:rPr>
          <w:rFonts w:cs="Times New Roman"/>
          <w:szCs w:val="24"/>
        </w:rPr>
        <w:t>Dává se přednost cvikům, při kterých je současně zapojováno větší množství svalových skupin, popř. celé tělo. Podle individuálních potřeb je možné usměrnit kruhový trénink více na horní nebo na spodní část těla</w:t>
      </w:r>
      <w:r w:rsidR="00F829C4">
        <w:rPr>
          <w:rFonts w:cs="Times New Roman"/>
          <w:szCs w:val="24"/>
        </w:rPr>
        <w:t xml:space="preserve"> nebo jej zaměřit na vybrané svalové skupiny</w:t>
      </w:r>
      <w:r>
        <w:rPr>
          <w:rFonts w:cs="Times New Roman"/>
          <w:szCs w:val="24"/>
        </w:rPr>
        <w:t xml:space="preserve"> </w:t>
      </w:r>
      <w:r>
        <w:rPr>
          <w:rFonts w:cs="Times New Roman"/>
          <w:szCs w:val="24"/>
        </w:rPr>
        <w:fldChar w:fldCharType="begin" w:fldLock="1"/>
      </w:r>
      <w:r w:rsidR="005133A1">
        <w:rPr>
          <w:rFonts w:cs="Times New Roman"/>
          <w:szCs w:val="24"/>
        </w:rPr>
        <w:instrText>ADDIN CSL_CITATION {"citationItems":[{"id":"ITEM-1","itemData":{"author":[{"dropping-particle":"","family":"Bureš","given":"M.","non-dropping-particle":"","parse-names":false,"suffix":""}],"id":"ITEM-1","issued":{"date-parts":[["1972"]]},"number-of-pages":"172","publisher":"Praha: Státní pedagogické nakladatelství","title":"Kruhový trénink v lehké atletice","type":"book"},"uris":["http://www.mendeley.com/documents/?uuid=d23ec5fd-5b79-4e4f-892d-678342d007ae"]}],"mendeley":{"formattedCitation":"(Bureš, 1972)","plainTextFormattedCitation":"(Bureš, 1972)","previouslyFormattedCitation":"(Bureš, 1972)"},"properties":{"noteIndex":0},"schema":"https://github.com/citation-style-language/schema/raw/master/csl-citation.json"}</w:instrText>
      </w:r>
      <w:r>
        <w:rPr>
          <w:rFonts w:cs="Times New Roman"/>
          <w:szCs w:val="24"/>
        </w:rPr>
        <w:fldChar w:fldCharType="separate"/>
      </w:r>
      <w:r w:rsidRPr="005F63EB">
        <w:rPr>
          <w:rFonts w:cs="Times New Roman"/>
          <w:noProof/>
          <w:szCs w:val="24"/>
        </w:rPr>
        <w:t>(Bureš, 1972)</w:t>
      </w:r>
      <w:r>
        <w:rPr>
          <w:rFonts w:cs="Times New Roman"/>
          <w:szCs w:val="24"/>
        </w:rPr>
        <w:fldChar w:fldCharType="end"/>
      </w:r>
      <w:r>
        <w:rPr>
          <w:rFonts w:cs="Times New Roman"/>
          <w:szCs w:val="24"/>
        </w:rPr>
        <w:t xml:space="preserve">. </w:t>
      </w:r>
    </w:p>
    <w:p w:rsidR="006805AA" w:rsidRDefault="005133A1" w:rsidP="00D059A6">
      <w:pPr>
        <w:spacing w:line="360" w:lineRule="auto"/>
        <w:ind w:firstLine="708"/>
        <w:rPr>
          <w:rFonts w:cs="Times New Roman"/>
          <w:szCs w:val="24"/>
        </w:rPr>
      </w:pPr>
      <w:r>
        <w:rPr>
          <w:rFonts w:cs="Times New Roman"/>
          <w:szCs w:val="24"/>
        </w:rPr>
        <w:t xml:space="preserve">Ze širokého zásobníku gymnastických funkčních posilovacích cviků vybíráme takové, které jsou vhodné ke splnění fyziologického záměru kruhového tréninku jako je zlepšení kondice, zpevnění svalů nebo mírný nárůst svalové hmoty </w:t>
      </w:r>
      <w:r>
        <w:rPr>
          <w:rFonts w:cs="Times New Roman"/>
          <w:szCs w:val="24"/>
        </w:rPr>
        <w:fldChar w:fldCharType="begin" w:fldLock="1"/>
      </w:r>
      <w:r w:rsidR="006805AA">
        <w:rPr>
          <w:rFonts w:cs="Times New Roman"/>
          <w:szCs w:val="24"/>
        </w:rPr>
        <w:instrText>ADDIN CSL_CITATION {"citationItems":[{"id":"ITEM-1","itemData":{"ISBN":"9788024730561","abstract":"1. vyd. Terminologický slovník.","author":[{"dropping-particle":"","family":"Jarkovská","given":"Helena","non-dropping-particle":"","parse-names":false,"suffix":""}],"id":"ITEM-1","issued":{"date-parts":[["2009"]]},"publisher":"Grada","title":"Posilování : kondiční kruhový trénink : [200 cviků v 28 programech - s vlastní vahou, s lehkým náčiním]","type":"book"},"uris":["http://www.mendeley.com/documents/?uuid=72fc7937-cc75-3a98-b76f-0ffdfc11be36"]}],"mendeley":{"formattedCitation":"(Jarkovská, 2009)","plainTextFormattedCitation":"(Jarkovská, 2009)","previouslyFormattedCitation":"(Jarkovská, 2009)"},"properties":{"noteIndex":0},"schema":"https://github.com/citation-style-language/schema/raw/master/csl-citation.json"}</w:instrText>
      </w:r>
      <w:r>
        <w:rPr>
          <w:rFonts w:cs="Times New Roman"/>
          <w:szCs w:val="24"/>
        </w:rPr>
        <w:fldChar w:fldCharType="separate"/>
      </w:r>
      <w:r w:rsidRPr="005133A1">
        <w:rPr>
          <w:rFonts w:cs="Times New Roman"/>
          <w:noProof/>
          <w:szCs w:val="24"/>
        </w:rPr>
        <w:t>(Jarkovská, 2009)</w:t>
      </w:r>
      <w:r>
        <w:rPr>
          <w:rFonts w:cs="Times New Roman"/>
          <w:szCs w:val="24"/>
        </w:rPr>
        <w:fldChar w:fldCharType="end"/>
      </w:r>
      <w:r>
        <w:rPr>
          <w:rFonts w:cs="Times New Roman"/>
          <w:szCs w:val="24"/>
        </w:rPr>
        <w:t>. Cviky dělíme do tří skupin dle využití náčiní či pomůcek.</w:t>
      </w:r>
    </w:p>
    <w:p w:rsidR="00D059A6" w:rsidRDefault="00D059A6" w:rsidP="00D059A6">
      <w:pPr>
        <w:spacing w:line="360" w:lineRule="auto"/>
        <w:ind w:firstLine="708"/>
        <w:rPr>
          <w:rFonts w:cs="Times New Roman"/>
          <w:szCs w:val="24"/>
        </w:rPr>
      </w:pPr>
    </w:p>
    <w:p w:rsidR="005133A1" w:rsidRDefault="005133A1" w:rsidP="005133A1">
      <w:pPr>
        <w:pStyle w:val="Nadpis4"/>
      </w:pPr>
      <w:r>
        <w:t>Cvičení s vlastní váhou těla</w:t>
      </w:r>
    </w:p>
    <w:p w:rsidR="005133A1" w:rsidRPr="005133A1" w:rsidRDefault="005133A1" w:rsidP="005133A1">
      <w:pPr>
        <w:spacing w:line="360" w:lineRule="auto"/>
        <w:ind w:firstLine="708"/>
      </w:pPr>
      <w:r>
        <w:t>Použitím cviků se učíme vnímat práci jednotlivých svalových partií. Výběr cviků má charakter dynamické svalové práce. Menší či větší počet těchto cviků by neměl chybět v žádném sportovním tréninku. Tyto cviky můžeme často obměňovat.</w:t>
      </w:r>
    </w:p>
    <w:p w:rsidR="006805AA" w:rsidRDefault="005133A1" w:rsidP="005133A1">
      <w:pPr>
        <w:spacing w:line="360" w:lineRule="auto"/>
        <w:rPr>
          <w:rFonts w:cs="Times New Roman"/>
          <w:szCs w:val="24"/>
        </w:rPr>
      </w:pPr>
      <w:r>
        <w:rPr>
          <w:rFonts w:cs="Times New Roman"/>
          <w:szCs w:val="24"/>
        </w:rPr>
        <w:tab/>
        <w:t>Výhodou je nezávislost na pomůckách či náčiní a tím je cvičení možné provádět kdekoliv a kdykoliv. Posilovací cviky prováděné s vlastním tělem mají převážně charakter cyklických pohybů. Využíváme při nich svou vlastní váhu těla a svou momentální sílu. Cviky jsou prováděny převážně stejnou technikou</w:t>
      </w:r>
      <w:r w:rsidR="006805AA">
        <w:rPr>
          <w:rFonts w:cs="Times New Roman"/>
          <w:szCs w:val="24"/>
        </w:rPr>
        <w:t xml:space="preserve"> – tahem a tlakem se zvýšeným silovým napětím. Cviky provádíme různou rychlostí, měníme směr pohybu a cvik mnohonásobně opakujeme. V konečných polohách cviků </w:t>
      </w:r>
      <w:r w:rsidR="00F829C4">
        <w:rPr>
          <w:rFonts w:cs="Times New Roman"/>
          <w:szCs w:val="24"/>
        </w:rPr>
        <w:t>můžeme provádět</w:t>
      </w:r>
      <w:r w:rsidR="006805AA">
        <w:rPr>
          <w:rFonts w:cs="Times New Roman"/>
          <w:szCs w:val="24"/>
        </w:rPr>
        <w:t xml:space="preserve"> krátké výdrže.  Vlastní technika cviků je náročnější než izolované cvičení prováděné na posilovacích strojích </w:t>
      </w:r>
      <w:r w:rsidR="006805AA">
        <w:rPr>
          <w:rFonts w:cs="Times New Roman"/>
          <w:szCs w:val="24"/>
        </w:rPr>
        <w:fldChar w:fldCharType="begin" w:fldLock="1"/>
      </w:r>
      <w:r w:rsidR="00E64C39">
        <w:rPr>
          <w:rFonts w:cs="Times New Roman"/>
          <w:szCs w:val="24"/>
        </w:rPr>
        <w:instrText>ADDIN CSL_CITATION {"citationItems":[{"id":"ITEM-1","itemData":{"ISBN":"9788024730561","abstract":"1. vyd. Terminologický slovník.","author":[{"dropping-particle":"","family":"Jarkovská","given":"Helena","non-dropping-particle":"","parse-names":false,"suffix":""}],"id":"ITEM-1","issued":{"date-parts":[["2009"]]},"publisher":"Grada","title":"Posilování : kondiční kruhový trénink : [200 cviků v 28 programech - s vlastní vahou, s lehkým náčiním]","type":"book"},"uris":["http://www.mendeley.com/documents/?uuid=72fc7937-cc75-3a98-b76f-0ffdfc11be36"]}],"mendeley":{"formattedCitation":"(Jarkovská, 2009)","plainTextFormattedCitation":"(Jarkovská, 2009)","previouslyFormattedCitation":"(Jarkovská, 2009)"},"properties":{"noteIndex":0},"schema":"https://github.com/citation-style-language/schema/raw/master/csl-citation.json"}</w:instrText>
      </w:r>
      <w:r w:rsidR="006805AA">
        <w:rPr>
          <w:rFonts w:cs="Times New Roman"/>
          <w:szCs w:val="24"/>
        </w:rPr>
        <w:fldChar w:fldCharType="separate"/>
      </w:r>
      <w:r w:rsidR="006805AA" w:rsidRPr="006805AA">
        <w:rPr>
          <w:rFonts w:cs="Times New Roman"/>
          <w:noProof/>
          <w:szCs w:val="24"/>
        </w:rPr>
        <w:t>(Jarkovská, 2009)</w:t>
      </w:r>
      <w:r w:rsidR="006805AA">
        <w:rPr>
          <w:rFonts w:cs="Times New Roman"/>
          <w:szCs w:val="24"/>
        </w:rPr>
        <w:fldChar w:fldCharType="end"/>
      </w:r>
      <w:r w:rsidR="006805AA">
        <w:rPr>
          <w:rFonts w:cs="Times New Roman"/>
          <w:szCs w:val="24"/>
        </w:rPr>
        <w:t xml:space="preserve">. </w:t>
      </w:r>
    </w:p>
    <w:p w:rsidR="00D059A6" w:rsidRDefault="00D059A6" w:rsidP="005133A1">
      <w:pPr>
        <w:spacing w:line="360" w:lineRule="auto"/>
        <w:rPr>
          <w:rFonts w:cs="Times New Roman"/>
          <w:szCs w:val="24"/>
        </w:rPr>
      </w:pPr>
    </w:p>
    <w:p w:rsidR="006805AA" w:rsidRDefault="006805AA" w:rsidP="006805AA">
      <w:pPr>
        <w:pStyle w:val="Nadpis4"/>
      </w:pPr>
      <w:r>
        <w:lastRenderedPageBreak/>
        <w:t>Cvičení s náčiním</w:t>
      </w:r>
    </w:p>
    <w:p w:rsidR="006805AA" w:rsidRDefault="006805AA" w:rsidP="006805AA">
      <w:pPr>
        <w:spacing w:line="360" w:lineRule="auto"/>
        <w:ind w:firstLine="708"/>
      </w:pPr>
      <w:r>
        <w:t>Cviky jsou zaměřené na zpevnění svalů s malým nárůstem svalové hmoty a na rozvoj vytrvalostní síly. Volba váhy zátěže (odpor, hmotnost) závisí na maximální síle. Je to síla, kterou cvičenec dokáže zvednout při maximální kontrakci. Ke zvýšení síly dochází až při odporech o velikostech 30-45 % maximální síly. Váha zátěže závisí na věku, pohybových schopnostech cvičence, výběru cviku, tempu cvičení, a hlavně na cíli, kterého chce cvičenec dosáhnout. Při pravidelném cvičení může cvičenec tuto váhu postupně zvyšovat</w:t>
      </w:r>
      <w:r w:rsidR="00F829C4">
        <w:t xml:space="preserve"> </w:t>
      </w:r>
      <w:r w:rsidR="00F829C4">
        <w:fldChar w:fldCharType="begin" w:fldLock="1"/>
      </w:r>
      <w:r w:rsidR="00A702DB">
        <w:instrText>ADDIN CSL_CITATION {"citationItems":[{"id":"ITEM-1","itemData":{"ISBN":"9788024730561","abstract":"1. vyd. Terminologický slovník.","author":[{"dropping-particle":"","family":"Jarkovská","given":"Helena","non-dropping-particle":"","parse-names":false,"suffix":""}],"id":"ITEM-1","issued":{"date-parts":[["2009"]]},"publisher":"Grada","title":"Posilování : kondiční kruhový trénink : [200 cviků v 28 programech - s vlastní vahou, s lehkým náčiním]","type":"book"},"uris":["http://www.mendeley.com/documents/?uuid=72fc7937-cc75-3a98-b76f-0ffdfc11be36"]}],"mendeley":{"formattedCitation":"(Jarkovská, 2009)","plainTextFormattedCitation":"(Jarkovská, 2009)","previouslyFormattedCitation":"(Jarkovská, 2009)"},"properties":{"noteIndex":0},"schema":"https://github.com/citation-style-language/schema/raw/master/csl-citation.json"}</w:instrText>
      </w:r>
      <w:r w:rsidR="00F829C4">
        <w:fldChar w:fldCharType="separate"/>
      </w:r>
      <w:r w:rsidR="00F829C4" w:rsidRPr="00F829C4">
        <w:rPr>
          <w:noProof/>
        </w:rPr>
        <w:t>(Jarkovská, 2009)</w:t>
      </w:r>
      <w:r w:rsidR="00F829C4">
        <w:fldChar w:fldCharType="end"/>
      </w:r>
      <w:r>
        <w:t xml:space="preserve">. </w:t>
      </w:r>
    </w:p>
    <w:p w:rsidR="00E64C39" w:rsidRDefault="006805AA" w:rsidP="00D059A6">
      <w:pPr>
        <w:spacing w:line="360" w:lineRule="auto"/>
        <w:ind w:firstLine="708"/>
      </w:pPr>
      <w:r>
        <w:t>V posilovacím tréninku s náčiním posilujeme svaly ve směrech, které jsou nejčastěji používány při pohybech v běžném životě. Ve stoji či jeho lehkých obměnách automaticky posilujeme stabilizátory páteře, trupu a dolních končetin. V jednom cviku pracují společně svaly stabilizující a mobiliz</w:t>
      </w:r>
      <w:r w:rsidR="00E64C39">
        <w:t>ační</w:t>
      </w:r>
      <w:r>
        <w:t xml:space="preserve">. </w:t>
      </w:r>
      <w:r w:rsidR="00E64C39">
        <w:t xml:space="preserve">Stabilizující udržují při cvičení stabilitu těla pomocí posturálních svalů a mobilizační svaly provádějí určený, fyziologický účinný pohyb. Hlavní stabilizující skupinou svalů při posilování jsou břišní svaly, hýžďové svaly, </w:t>
      </w:r>
      <w:proofErr w:type="spellStart"/>
      <w:r w:rsidR="00E64C39">
        <w:t>hamstringy</w:t>
      </w:r>
      <w:proofErr w:type="spellEnd"/>
      <w:r w:rsidR="00E64C39">
        <w:t xml:space="preserve"> na zadní straně stehna, ohybače kyčlí, zádové svaly, svaly paží, dolní a střední část svalu trapézového. Každ</w:t>
      </w:r>
      <w:r w:rsidR="00F829C4">
        <w:t>ou</w:t>
      </w:r>
      <w:r w:rsidR="00E64C39">
        <w:t xml:space="preserve"> základní po</w:t>
      </w:r>
      <w:r w:rsidR="00F829C4">
        <w:t>lohu</w:t>
      </w:r>
      <w:r w:rsidR="00E64C39">
        <w:t>j (stoj, předklon, záklon, úklon) určuje spoluprác</w:t>
      </w:r>
      <w:r w:rsidR="00F829C4">
        <w:t xml:space="preserve">e </w:t>
      </w:r>
      <w:r w:rsidR="00E64C39">
        <w:t xml:space="preserve">dvojice antagonistických stabilizujících svalů. Vzniklé napětí slouží k udržení rovnováhy při cvičení. Začátečníci by ale měli posilovat v nižších polohách (sed, klek, leh,) s nižší hmotností zátěže </w:t>
      </w:r>
      <w:r w:rsidR="00E64C39">
        <w:fldChar w:fldCharType="begin" w:fldLock="1"/>
      </w:r>
      <w:r w:rsidR="00ED0AEE">
        <w:instrText>ADDIN CSL_CITATION {"citationItems":[{"id":"ITEM-1","itemData":{"ISBN":"9788024730561","abstract":"1. vyd. Terminologický slovník.","author":[{"dropping-particle":"","family":"Jarkovská","given":"Helena","non-dropping-particle":"","parse-names":false,"suffix":""}],"id":"ITEM-1","issued":{"date-parts":[["2009"]]},"publisher":"Grada","title":"Posilování : kondiční kruhový trénink : [200 cviků v 28 programech - s vlastní vahou, s lehkým náčiním]","type":"book"},"uris":["http://www.mendeley.com/documents/?uuid=72fc7937-cc75-3a98-b76f-0ffdfc11be36"]}],"mendeley":{"formattedCitation":"(Jarkovská, 2009)","plainTextFormattedCitation":"(Jarkovská, 2009)","previouslyFormattedCitation":"(Jarkovská, 2009)"},"properties":{"noteIndex":0},"schema":"https://github.com/citation-style-language/schema/raw/master/csl-citation.json"}</w:instrText>
      </w:r>
      <w:r w:rsidR="00E64C39">
        <w:fldChar w:fldCharType="separate"/>
      </w:r>
      <w:r w:rsidR="00E64C39" w:rsidRPr="00E64C39">
        <w:rPr>
          <w:noProof/>
        </w:rPr>
        <w:t>(Jarkovská, 2009)</w:t>
      </w:r>
      <w:r w:rsidR="00E64C39">
        <w:fldChar w:fldCharType="end"/>
      </w:r>
      <w:r w:rsidR="00E64C39">
        <w:t xml:space="preserve">. </w:t>
      </w:r>
    </w:p>
    <w:p w:rsidR="00D059A6" w:rsidRDefault="00D059A6" w:rsidP="00D059A6">
      <w:pPr>
        <w:spacing w:line="360" w:lineRule="auto"/>
        <w:ind w:firstLine="708"/>
      </w:pPr>
    </w:p>
    <w:p w:rsidR="00E64C39" w:rsidRDefault="00E64C39" w:rsidP="00E64C39">
      <w:pPr>
        <w:pStyle w:val="Nadpis4"/>
      </w:pPr>
      <w:r>
        <w:t>Cvičení s pomůckami</w:t>
      </w:r>
    </w:p>
    <w:p w:rsidR="00D203B1" w:rsidRDefault="00467996" w:rsidP="00D059A6">
      <w:pPr>
        <w:spacing w:line="360" w:lineRule="auto"/>
        <w:ind w:firstLine="708"/>
      </w:pPr>
      <w:r>
        <w:t>Jedná se o cviky s vlastní vahou těla, při kterých jsou potřeba cvičební pomůcky. Nejčastěji se jedná o švihadlo, medicinbal, balanční míč, bosu, posilovací gumy nebo nářadí dostupné v tělocvičnách (</w:t>
      </w:r>
      <w:r w:rsidR="00F829C4">
        <w:t>např</w:t>
      </w:r>
      <w:r>
        <w:t xml:space="preserve">. žebřiny, lavičky). </w:t>
      </w:r>
    </w:p>
    <w:p w:rsidR="00D059A6" w:rsidRDefault="00D059A6" w:rsidP="00D059A6">
      <w:pPr>
        <w:spacing w:line="360" w:lineRule="auto"/>
        <w:ind w:firstLine="708"/>
      </w:pPr>
    </w:p>
    <w:p w:rsidR="00D203B1" w:rsidRDefault="00D203B1" w:rsidP="00D203B1">
      <w:pPr>
        <w:pStyle w:val="Nadpis3"/>
      </w:pPr>
      <w:bookmarkStart w:id="86" w:name="_Toc37853732"/>
      <w:bookmarkStart w:id="87" w:name="_Toc38045401"/>
      <w:r>
        <w:t>Řazení cviků a počet okruhů</w:t>
      </w:r>
      <w:bookmarkEnd w:id="86"/>
      <w:bookmarkEnd w:id="87"/>
    </w:p>
    <w:p w:rsidR="00ED0AEE" w:rsidRDefault="00D203B1" w:rsidP="00ED0AEE">
      <w:pPr>
        <w:spacing w:line="360" w:lineRule="auto"/>
        <w:ind w:firstLine="708"/>
      </w:pPr>
      <w:r>
        <w:t xml:space="preserve">V kruhovém tréninku je několik možností řazení cviků. </w:t>
      </w:r>
      <w:r w:rsidR="003A438E">
        <w:t xml:space="preserve">Většinou volíme variantu, kdy </w:t>
      </w:r>
      <w:r>
        <w:t>odcvič</w:t>
      </w:r>
      <w:r w:rsidR="003A438E">
        <w:t>íme</w:t>
      </w:r>
      <w:r>
        <w:t xml:space="preserve"> první sérii všech cviků (tzn. projít všechna stanoviště kruhového tréninku)</w:t>
      </w:r>
      <w:r w:rsidR="003A438E">
        <w:t>. Nejčastěji začínáme posilovat nejvíce oslabené velké svalové skupiny na dolních končetinách (dřepy, výpady)</w:t>
      </w:r>
      <w:r w:rsidR="00985935">
        <w:t>. První možností je</w:t>
      </w:r>
      <w:r w:rsidR="003A438E">
        <w:t xml:space="preserve"> s</w:t>
      </w:r>
      <w:r w:rsidR="00985935">
        <w:t>třídat cvičení posilující velké svalové skupiny s </w:t>
      </w:r>
      <w:r w:rsidR="003A438E">
        <w:t>kompenz</w:t>
      </w:r>
      <w:r w:rsidR="00985935">
        <w:t xml:space="preserve">ujícím </w:t>
      </w:r>
      <w:r w:rsidR="003A438E">
        <w:t>posilovac</w:t>
      </w:r>
      <w:r w:rsidR="00985935">
        <w:t>ím</w:t>
      </w:r>
      <w:r w:rsidR="003A438E">
        <w:t xml:space="preserve"> cvik</w:t>
      </w:r>
      <w:r w:rsidR="00985935">
        <w:t xml:space="preserve">em </w:t>
      </w:r>
      <w:r w:rsidR="003A438E">
        <w:t>menší svalové skupiny na dalším stanovišti (biceps, triceps)</w:t>
      </w:r>
      <w:r w:rsidR="00985935">
        <w:t>.</w:t>
      </w:r>
      <w:r w:rsidR="00ED0AEE">
        <w:t xml:space="preserve"> </w:t>
      </w:r>
      <w:r w:rsidR="00985935">
        <w:t xml:space="preserve">Druhou možností je </w:t>
      </w:r>
      <w:r w:rsidR="00ED0AEE">
        <w:t xml:space="preserve">střídat antagonistické </w:t>
      </w:r>
      <w:r w:rsidR="00ED0AEE">
        <w:lastRenderedPageBreak/>
        <w:t xml:space="preserve">skupiny svalů (břicho a záda, biceps a triceps). Svaly se lépe prokrví a jejich námaha se znásobí. </w:t>
      </w:r>
    </w:p>
    <w:p w:rsidR="00ED0AEE" w:rsidRDefault="00ED0AEE" w:rsidP="00ED0AEE">
      <w:pPr>
        <w:spacing w:line="360" w:lineRule="auto"/>
        <w:ind w:firstLine="708"/>
      </w:pPr>
      <w:r>
        <w:t>Počet okruhů je stanoven celkovou dobou cvičení.</w:t>
      </w:r>
      <w:r w:rsidR="00985935">
        <w:t xml:space="preserve"> Je rozdíl, zda je kruhový trénink obsahem celé hlavní části tréninku, nebo jen jeho součástí, např. v závěrečné části tréninkové jednotky.</w:t>
      </w:r>
      <w:r>
        <w:t xml:space="preserve"> Doba cvičení jednoho okruhu závisí na počtu stanovišť, době cvičení na jednotlivých stanovištích včetně přechodů mezi nimi. </w:t>
      </w:r>
      <w:r w:rsidR="00985935">
        <w:t>Autoři uvádí d</w:t>
      </w:r>
      <w:r>
        <w:t xml:space="preserve">oporučený počet okruhů je 3 až 6. </w:t>
      </w:r>
    </w:p>
    <w:p w:rsidR="006805AA" w:rsidRDefault="006805AA" w:rsidP="005133A1">
      <w:pPr>
        <w:spacing w:line="360" w:lineRule="auto"/>
        <w:rPr>
          <w:rFonts w:cs="Times New Roman"/>
          <w:szCs w:val="24"/>
        </w:rPr>
      </w:pPr>
    </w:p>
    <w:p w:rsidR="00DE107A" w:rsidRDefault="00DE107A" w:rsidP="00DE107A">
      <w:pPr>
        <w:rPr>
          <w:rFonts w:eastAsiaTheme="majorEastAsia" w:cstheme="majorBidi"/>
          <w:b/>
          <w:szCs w:val="26"/>
          <w:shd w:val="clear" w:color="auto" w:fill="FFFFFF"/>
        </w:rPr>
      </w:pPr>
    </w:p>
    <w:p w:rsidR="00DE107A" w:rsidRDefault="00DE107A" w:rsidP="00DE107A">
      <w:pPr>
        <w:rPr>
          <w:rFonts w:eastAsiaTheme="majorEastAsia" w:cstheme="majorBidi"/>
          <w:b/>
          <w:szCs w:val="26"/>
          <w:shd w:val="clear" w:color="auto" w:fill="FFFFFF"/>
        </w:rPr>
      </w:pPr>
    </w:p>
    <w:p w:rsidR="00DE107A" w:rsidRDefault="00DE107A" w:rsidP="00DE107A">
      <w:pPr>
        <w:rPr>
          <w:rFonts w:eastAsiaTheme="majorEastAsia" w:cstheme="majorBidi"/>
          <w:b/>
          <w:szCs w:val="26"/>
          <w:shd w:val="clear" w:color="auto" w:fill="FFFFFF"/>
        </w:rPr>
      </w:pPr>
    </w:p>
    <w:p w:rsidR="00DE107A" w:rsidRDefault="00DE107A" w:rsidP="00DE107A">
      <w:pPr>
        <w:rPr>
          <w:rFonts w:eastAsiaTheme="majorEastAsia" w:cstheme="majorBidi"/>
          <w:b/>
          <w:szCs w:val="26"/>
          <w:shd w:val="clear" w:color="auto" w:fill="FFFFFF"/>
        </w:rPr>
      </w:pPr>
    </w:p>
    <w:p w:rsidR="00B72C39" w:rsidRDefault="00B72C39" w:rsidP="00DE107A">
      <w:pPr>
        <w:rPr>
          <w:rFonts w:eastAsiaTheme="majorEastAsia" w:cstheme="majorBidi"/>
          <w:b/>
          <w:szCs w:val="26"/>
          <w:shd w:val="clear" w:color="auto" w:fill="FFFFFF"/>
        </w:rPr>
      </w:pPr>
    </w:p>
    <w:p w:rsidR="00AC1CBB" w:rsidRDefault="00AC1CBB" w:rsidP="00DE107A">
      <w:pPr>
        <w:rPr>
          <w:rFonts w:eastAsiaTheme="majorEastAsia" w:cstheme="majorBidi"/>
          <w:b/>
          <w:szCs w:val="26"/>
          <w:shd w:val="clear" w:color="auto" w:fill="FFFFFF"/>
        </w:rPr>
      </w:pPr>
    </w:p>
    <w:p w:rsidR="00AC1CBB" w:rsidRDefault="00AC1CBB" w:rsidP="00DE107A">
      <w:pPr>
        <w:rPr>
          <w:rFonts w:eastAsiaTheme="majorEastAsia" w:cstheme="majorBidi"/>
          <w:b/>
          <w:szCs w:val="26"/>
          <w:shd w:val="clear" w:color="auto" w:fill="FFFFFF"/>
        </w:rPr>
      </w:pPr>
    </w:p>
    <w:p w:rsidR="00AC1CBB" w:rsidRDefault="00AC1CBB" w:rsidP="00DE107A">
      <w:pPr>
        <w:rPr>
          <w:rFonts w:eastAsiaTheme="majorEastAsia" w:cstheme="majorBidi"/>
          <w:b/>
          <w:szCs w:val="26"/>
          <w:shd w:val="clear" w:color="auto" w:fill="FFFFFF"/>
        </w:rPr>
      </w:pPr>
    </w:p>
    <w:p w:rsidR="00985935" w:rsidRDefault="00985935" w:rsidP="00DE107A">
      <w:pPr>
        <w:rPr>
          <w:rFonts w:eastAsiaTheme="majorEastAsia" w:cstheme="majorBidi"/>
          <w:b/>
          <w:szCs w:val="26"/>
          <w:shd w:val="clear" w:color="auto" w:fill="FFFFFF"/>
        </w:rPr>
      </w:pPr>
    </w:p>
    <w:p w:rsidR="00985935" w:rsidRDefault="00985935" w:rsidP="00DE107A">
      <w:pPr>
        <w:rPr>
          <w:rFonts w:eastAsiaTheme="majorEastAsia" w:cstheme="majorBidi"/>
          <w:b/>
          <w:szCs w:val="26"/>
          <w:shd w:val="clear" w:color="auto" w:fill="FFFFFF"/>
        </w:rPr>
      </w:pPr>
    </w:p>
    <w:p w:rsidR="00985935" w:rsidRDefault="00985935" w:rsidP="00DE107A">
      <w:pPr>
        <w:rPr>
          <w:rFonts w:eastAsiaTheme="majorEastAsia" w:cstheme="majorBidi"/>
          <w:b/>
          <w:szCs w:val="26"/>
          <w:shd w:val="clear" w:color="auto" w:fill="FFFFFF"/>
        </w:rPr>
      </w:pPr>
    </w:p>
    <w:p w:rsidR="00985935" w:rsidRDefault="00985935" w:rsidP="00DE107A">
      <w:pPr>
        <w:rPr>
          <w:rFonts w:eastAsiaTheme="majorEastAsia" w:cstheme="majorBidi"/>
          <w:b/>
          <w:szCs w:val="26"/>
          <w:shd w:val="clear" w:color="auto" w:fill="FFFFFF"/>
        </w:rPr>
      </w:pPr>
    </w:p>
    <w:p w:rsidR="00985935" w:rsidRDefault="00985935" w:rsidP="00DE107A">
      <w:pPr>
        <w:rPr>
          <w:rFonts w:eastAsiaTheme="majorEastAsia" w:cstheme="majorBidi"/>
          <w:b/>
          <w:szCs w:val="26"/>
          <w:shd w:val="clear" w:color="auto" w:fill="FFFFFF"/>
        </w:rPr>
      </w:pPr>
    </w:p>
    <w:p w:rsidR="00985935" w:rsidRDefault="00985935" w:rsidP="00DE107A">
      <w:pPr>
        <w:rPr>
          <w:rFonts w:eastAsiaTheme="majorEastAsia" w:cstheme="majorBidi"/>
          <w:b/>
          <w:szCs w:val="26"/>
          <w:shd w:val="clear" w:color="auto" w:fill="FFFFFF"/>
        </w:rPr>
      </w:pPr>
    </w:p>
    <w:p w:rsidR="00985935" w:rsidRDefault="00985935" w:rsidP="00DE107A">
      <w:pPr>
        <w:rPr>
          <w:rFonts w:eastAsiaTheme="majorEastAsia" w:cstheme="majorBidi"/>
          <w:b/>
          <w:szCs w:val="26"/>
          <w:shd w:val="clear" w:color="auto" w:fill="FFFFFF"/>
        </w:rPr>
      </w:pPr>
    </w:p>
    <w:p w:rsidR="00985935" w:rsidRDefault="00985935" w:rsidP="00DE107A">
      <w:pPr>
        <w:rPr>
          <w:rFonts w:eastAsiaTheme="majorEastAsia" w:cstheme="majorBidi"/>
          <w:b/>
          <w:szCs w:val="26"/>
          <w:shd w:val="clear" w:color="auto" w:fill="FFFFFF"/>
        </w:rPr>
      </w:pPr>
    </w:p>
    <w:p w:rsidR="00985935" w:rsidRDefault="00985935" w:rsidP="00DE107A">
      <w:pPr>
        <w:rPr>
          <w:rFonts w:eastAsiaTheme="majorEastAsia" w:cstheme="majorBidi"/>
          <w:b/>
          <w:szCs w:val="26"/>
          <w:shd w:val="clear" w:color="auto" w:fill="FFFFFF"/>
        </w:rPr>
      </w:pPr>
    </w:p>
    <w:p w:rsidR="00985935" w:rsidRDefault="00985935" w:rsidP="00DE107A">
      <w:pPr>
        <w:rPr>
          <w:rFonts w:eastAsiaTheme="majorEastAsia" w:cstheme="majorBidi"/>
          <w:b/>
          <w:szCs w:val="26"/>
          <w:shd w:val="clear" w:color="auto" w:fill="FFFFFF"/>
        </w:rPr>
      </w:pPr>
    </w:p>
    <w:p w:rsidR="00985935" w:rsidRDefault="00985935" w:rsidP="00DE107A">
      <w:pPr>
        <w:rPr>
          <w:rFonts w:eastAsiaTheme="majorEastAsia" w:cstheme="majorBidi"/>
          <w:b/>
          <w:szCs w:val="26"/>
          <w:shd w:val="clear" w:color="auto" w:fill="FFFFFF"/>
        </w:rPr>
      </w:pPr>
    </w:p>
    <w:p w:rsidR="00A702DB" w:rsidRDefault="00A702DB" w:rsidP="00DE107A">
      <w:pPr>
        <w:rPr>
          <w:rFonts w:eastAsiaTheme="majorEastAsia" w:cstheme="majorBidi"/>
          <w:b/>
          <w:szCs w:val="26"/>
          <w:shd w:val="clear" w:color="auto" w:fill="FFFFFF"/>
        </w:rPr>
      </w:pPr>
    </w:p>
    <w:p w:rsidR="00AC1CBB" w:rsidRDefault="00AC1CBB" w:rsidP="00DE107A">
      <w:pPr>
        <w:rPr>
          <w:rFonts w:eastAsiaTheme="majorEastAsia" w:cstheme="majorBidi"/>
          <w:b/>
          <w:szCs w:val="26"/>
          <w:shd w:val="clear" w:color="auto" w:fill="FFFFFF"/>
        </w:rPr>
      </w:pPr>
    </w:p>
    <w:p w:rsidR="00AC1CBB" w:rsidRDefault="00AC1CBB" w:rsidP="00AC1CBB">
      <w:pPr>
        <w:pStyle w:val="Nadpis1"/>
        <w:rPr>
          <w:shd w:val="clear" w:color="auto" w:fill="FFFFFF"/>
        </w:rPr>
      </w:pPr>
      <w:bookmarkStart w:id="88" w:name="_Toc37853733"/>
      <w:bookmarkStart w:id="89" w:name="_Toc38045402"/>
      <w:r>
        <w:rPr>
          <w:shd w:val="clear" w:color="auto" w:fill="FFFFFF"/>
        </w:rPr>
        <w:lastRenderedPageBreak/>
        <w:t>CÍLE</w:t>
      </w:r>
      <w:bookmarkEnd w:id="88"/>
      <w:bookmarkEnd w:id="89"/>
    </w:p>
    <w:p w:rsidR="008304D8" w:rsidRDefault="008304D8" w:rsidP="008304D8"/>
    <w:p w:rsidR="00985935" w:rsidRPr="00985935" w:rsidRDefault="00985935" w:rsidP="008304D8">
      <w:pPr>
        <w:rPr>
          <w:b/>
          <w:bCs/>
        </w:rPr>
      </w:pPr>
      <w:r w:rsidRPr="00985935">
        <w:rPr>
          <w:b/>
          <w:bCs/>
        </w:rPr>
        <w:t>Hlavní cíl:</w:t>
      </w:r>
    </w:p>
    <w:p w:rsidR="00985935" w:rsidRDefault="00985935" w:rsidP="008304D8">
      <w:r>
        <w:t xml:space="preserve"> Vytvořit zásobník cviků pro posilování atletů staršího školního věku.</w:t>
      </w:r>
    </w:p>
    <w:p w:rsidR="00985935" w:rsidRDefault="00985935" w:rsidP="008304D8"/>
    <w:p w:rsidR="00985935" w:rsidRPr="00985935" w:rsidRDefault="00985935" w:rsidP="008304D8">
      <w:pPr>
        <w:rPr>
          <w:b/>
          <w:bCs/>
        </w:rPr>
      </w:pPr>
      <w:r w:rsidRPr="00985935">
        <w:rPr>
          <w:b/>
          <w:bCs/>
        </w:rPr>
        <w:t>Dílčí cíle:</w:t>
      </w:r>
    </w:p>
    <w:p w:rsidR="00985935" w:rsidRDefault="00985935" w:rsidP="00985935">
      <w:pPr>
        <w:pStyle w:val="Odstavecseseznamem"/>
        <w:numPr>
          <w:ilvl w:val="0"/>
          <w:numId w:val="12"/>
        </w:numPr>
      </w:pPr>
      <w:r>
        <w:t>Charakterizovat posilovací cviky z hlediska jejich fyziologického účinku.</w:t>
      </w:r>
    </w:p>
    <w:p w:rsidR="00985935" w:rsidRDefault="00985935" w:rsidP="00985935">
      <w:pPr>
        <w:pStyle w:val="Odstavecseseznamem"/>
        <w:numPr>
          <w:ilvl w:val="0"/>
          <w:numId w:val="12"/>
        </w:numPr>
      </w:pPr>
      <w:r>
        <w:t xml:space="preserve">Popsat správné provedení posilovacích cviků a upozornit na možné chyby při jejich realizaci. </w:t>
      </w:r>
    </w:p>
    <w:p w:rsidR="00CD51D8" w:rsidRDefault="00CD51D8" w:rsidP="00985935">
      <w:pPr>
        <w:pStyle w:val="Odstavecseseznamem"/>
        <w:numPr>
          <w:ilvl w:val="0"/>
          <w:numId w:val="12"/>
        </w:numPr>
      </w:pPr>
      <w:r>
        <w:t>Vytvořit návrh 4 kruhových provozů, realizovatelných v tréninku atletů kategorie starší žactvo.</w:t>
      </w:r>
    </w:p>
    <w:p w:rsidR="00985935" w:rsidRDefault="00985935" w:rsidP="008304D8">
      <w:r>
        <w:tab/>
      </w:r>
    </w:p>
    <w:p w:rsidR="008304D8" w:rsidRDefault="008304D8" w:rsidP="008304D8"/>
    <w:p w:rsidR="008304D8" w:rsidRDefault="008304D8" w:rsidP="008304D8"/>
    <w:p w:rsidR="008304D8" w:rsidRDefault="008304D8" w:rsidP="008304D8"/>
    <w:p w:rsidR="008304D8" w:rsidRDefault="008304D8" w:rsidP="008304D8"/>
    <w:p w:rsidR="008304D8" w:rsidRDefault="008304D8" w:rsidP="008304D8"/>
    <w:p w:rsidR="008304D8" w:rsidRDefault="008304D8" w:rsidP="008304D8"/>
    <w:p w:rsidR="008304D8" w:rsidRDefault="008304D8" w:rsidP="008304D8"/>
    <w:p w:rsidR="008304D8" w:rsidRDefault="008304D8" w:rsidP="008304D8"/>
    <w:p w:rsidR="008304D8" w:rsidRDefault="008304D8" w:rsidP="008304D8"/>
    <w:p w:rsidR="008304D8" w:rsidRDefault="008304D8" w:rsidP="008304D8"/>
    <w:p w:rsidR="008304D8" w:rsidRDefault="008304D8" w:rsidP="008304D8"/>
    <w:p w:rsidR="008304D8" w:rsidRDefault="008304D8" w:rsidP="008304D8"/>
    <w:p w:rsidR="008304D8" w:rsidRDefault="008304D8" w:rsidP="008304D8"/>
    <w:p w:rsidR="008304D8" w:rsidRDefault="008304D8" w:rsidP="008304D8"/>
    <w:p w:rsidR="008304D8" w:rsidRDefault="008304D8" w:rsidP="008304D8"/>
    <w:p w:rsidR="008304D8" w:rsidRDefault="008304D8" w:rsidP="008304D8"/>
    <w:p w:rsidR="008304D8" w:rsidRDefault="008304D8" w:rsidP="008304D8"/>
    <w:p w:rsidR="008304D8" w:rsidRDefault="008304D8" w:rsidP="008304D8"/>
    <w:p w:rsidR="008304D8" w:rsidRDefault="008304D8" w:rsidP="008304D8"/>
    <w:p w:rsidR="00985935" w:rsidRDefault="00985935" w:rsidP="008304D8"/>
    <w:p w:rsidR="008304D8" w:rsidRPr="008304D8" w:rsidRDefault="008304D8" w:rsidP="008304D8"/>
    <w:p w:rsidR="00AC1CBB" w:rsidRDefault="00AC1CBB" w:rsidP="006901EF">
      <w:pPr>
        <w:pStyle w:val="Nadpis1"/>
        <w:spacing w:line="360" w:lineRule="auto"/>
      </w:pPr>
      <w:bookmarkStart w:id="90" w:name="_Toc37853734"/>
      <w:bookmarkStart w:id="91" w:name="_Toc38045403"/>
      <w:bookmarkStart w:id="92" w:name="_Hlk35256439"/>
      <w:r>
        <w:t>METODIKA</w:t>
      </w:r>
      <w:bookmarkEnd w:id="90"/>
      <w:bookmarkEnd w:id="91"/>
    </w:p>
    <w:p w:rsidR="00AC1CBB" w:rsidRDefault="00AC1CBB" w:rsidP="006901EF">
      <w:pPr>
        <w:spacing w:line="360" w:lineRule="auto"/>
        <w:ind w:firstLine="432"/>
      </w:pPr>
      <w:r>
        <w:t xml:space="preserve">Veškeré informace </w:t>
      </w:r>
      <w:r w:rsidR="006901EF">
        <w:t>k této práci</w:t>
      </w:r>
      <w:r>
        <w:t xml:space="preserve"> byly čerpány z odborných literárních zdrojů a doporučení </w:t>
      </w:r>
      <w:r w:rsidR="00000F24">
        <w:t xml:space="preserve">od </w:t>
      </w:r>
      <w:r>
        <w:t xml:space="preserve">trenéra Š.R. z atletického klubu TJ Jiskra Ústí nad Orlicí. </w:t>
      </w:r>
    </w:p>
    <w:p w:rsidR="006901EF" w:rsidRDefault="006901EF" w:rsidP="006901EF">
      <w:pPr>
        <w:spacing w:line="360" w:lineRule="auto"/>
        <w:ind w:firstLine="432"/>
      </w:pPr>
      <w:r>
        <w:t>Před vytvořením zásobníku cviků bylo potřeba shrnout a charakterizovat věkovou skupinu, na kterou byla zátěž formou kruhového provozu utvářena. Pro charakteristiku staršího školního věku jsem využila psychologické publikace. K hrubé charakterizaci atletiky</w:t>
      </w:r>
      <w:r w:rsidR="00000F24">
        <w:t>, jejích disciplín</w:t>
      </w:r>
      <w:r>
        <w:t xml:space="preserve"> a kruhového tréninku jsem využila jak vlastních zkušeností, tak odborných publikací a příruček</w:t>
      </w:r>
      <w:r w:rsidR="00000F24">
        <w:t xml:space="preserve"> týkajících se této problematiky. </w:t>
      </w:r>
    </w:p>
    <w:p w:rsidR="00AC1CBB" w:rsidRDefault="00AC1CBB" w:rsidP="006901EF">
      <w:pPr>
        <w:spacing w:line="360" w:lineRule="auto"/>
        <w:ind w:firstLine="432"/>
      </w:pPr>
      <w:r>
        <w:t>Vzhledem k následnému využití</w:t>
      </w:r>
      <w:r w:rsidR="00000F24">
        <w:t xml:space="preserve"> jednotlivých</w:t>
      </w:r>
      <w:r>
        <w:t xml:space="preserve"> kruhových tréninků zpracovaných v této bakalářské práci, jsem cviky volila dle vlastních zkušeností</w:t>
      </w:r>
      <w:r w:rsidR="006901EF">
        <w:t xml:space="preserve"> získaných při trénincích výše zmíněného atletického oddílu. </w:t>
      </w:r>
    </w:p>
    <w:p w:rsidR="006901EF" w:rsidRPr="00AC1CBB" w:rsidRDefault="006901EF" w:rsidP="006901EF">
      <w:pPr>
        <w:spacing w:line="360" w:lineRule="auto"/>
        <w:ind w:firstLine="432"/>
      </w:pPr>
      <w:r>
        <w:t xml:space="preserve">Celkem jsem popsala 30 cviků, které lze ve většině případů obměňovat v závislosti na počtu cvičenců, prostředí a dalších faktorech, které ovlivňují plynulost kruhového provozu. Tyto cviky jsem rozdělila do 5 sekcí dle toho, jakou část těla primárně posilují. </w:t>
      </w:r>
      <w:r w:rsidR="00000F24">
        <w:t>Každý cvik je podrobně popsán. U některých cviků jsou dopsány méně či více náročné varianty. Pro lepší pochopení byl každý cvik nafocen ve správném postavení a provedení.</w:t>
      </w:r>
      <w:r w:rsidR="009679A0">
        <w:t xml:space="preserve"> Fotografie byly nafoceny mobilním telefonem, konkrétně iPhone 11. </w:t>
      </w:r>
    </w:p>
    <w:bookmarkEnd w:id="92"/>
    <w:p w:rsidR="00AC1CBB" w:rsidRDefault="00AC1CBB" w:rsidP="00DE107A">
      <w:pPr>
        <w:rPr>
          <w:rFonts w:eastAsiaTheme="majorEastAsia" w:cstheme="majorBidi"/>
          <w:b/>
          <w:szCs w:val="26"/>
          <w:shd w:val="clear" w:color="auto" w:fill="FFFFFF"/>
        </w:rPr>
      </w:pPr>
    </w:p>
    <w:p w:rsidR="00AC1CBB" w:rsidRDefault="00AC1CBB" w:rsidP="00DE107A">
      <w:pPr>
        <w:rPr>
          <w:rFonts w:eastAsiaTheme="majorEastAsia" w:cstheme="majorBidi"/>
          <w:b/>
          <w:szCs w:val="26"/>
          <w:shd w:val="clear" w:color="auto" w:fill="FFFFFF"/>
        </w:rPr>
      </w:pPr>
    </w:p>
    <w:p w:rsidR="00AC1CBB" w:rsidRDefault="00AC1CBB" w:rsidP="00DE107A">
      <w:pPr>
        <w:rPr>
          <w:rFonts w:eastAsiaTheme="majorEastAsia" w:cstheme="majorBidi"/>
          <w:b/>
          <w:szCs w:val="26"/>
          <w:shd w:val="clear" w:color="auto" w:fill="FFFFFF"/>
        </w:rPr>
      </w:pPr>
    </w:p>
    <w:p w:rsidR="00AC1CBB" w:rsidRDefault="00AC1CBB" w:rsidP="00DE107A">
      <w:pPr>
        <w:rPr>
          <w:rFonts w:eastAsiaTheme="majorEastAsia" w:cstheme="majorBidi"/>
          <w:b/>
          <w:szCs w:val="26"/>
          <w:shd w:val="clear" w:color="auto" w:fill="FFFFFF"/>
        </w:rPr>
      </w:pPr>
    </w:p>
    <w:p w:rsidR="00AC1CBB" w:rsidRDefault="00AC1CBB" w:rsidP="00DE107A">
      <w:pPr>
        <w:rPr>
          <w:rFonts w:eastAsiaTheme="majorEastAsia" w:cstheme="majorBidi"/>
          <w:b/>
          <w:szCs w:val="26"/>
          <w:shd w:val="clear" w:color="auto" w:fill="FFFFFF"/>
        </w:rPr>
      </w:pPr>
    </w:p>
    <w:p w:rsidR="00AC1CBB" w:rsidRDefault="00AC1CBB" w:rsidP="00DE107A">
      <w:pPr>
        <w:rPr>
          <w:rFonts w:eastAsiaTheme="majorEastAsia" w:cstheme="majorBidi"/>
          <w:b/>
          <w:szCs w:val="26"/>
          <w:shd w:val="clear" w:color="auto" w:fill="FFFFFF"/>
        </w:rPr>
      </w:pPr>
    </w:p>
    <w:p w:rsidR="00AC1CBB" w:rsidRDefault="00AC1CBB" w:rsidP="00DE107A">
      <w:pPr>
        <w:rPr>
          <w:rFonts w:eastAsiaTheme="majorEastAsia" w:cstheme="majorBidi"/>
          <w:b/>
          <w:szCs w:val="26"/>
          <w:shd w:val="clear" w:color="auto" w:fill="FFFFFF"/>
        </w:rPr>
      </w:pPr>
    </w:p>
    <w:p w:rsidR="00000F24" w:rsidRDefault="00000F24" w:rsidP="00DE107A">
      <w:pPr>
        <w:rPr>
          <w:rFonts w:eastAsiaTheme="majorEastAsia" w:cstheme="majorBidi"/>
          <w:b/>
          <w:szCs w:val="26"/>
          <w:shd w:val="clear" w:color="auto" w:fill="FFFFFF"/>
        </w:rPr>
      </w:pPr>
    </w:p>
    <w:p w:rsidR="008304D8" w:rsidRDefault="008304D8" w:rsidP="00DE107A">
      <w:pPr>
        <w:rPr>
          <w:rFonts w:eastAsiaTheme="majorEastAsia" w:cstheme="majorBidi"/>
          <w:b/>
          <w:szCs w:val="26"/>
          <w:shd w:val="clear" w:color="auto" w:fill="FFFFFF"/>
        </w:rPr>
      </w:pPr>
    </w:p>
    <w:p w:rsidR="00AC1CBB" w:rsidRDefault="00AC1CBB" w:rsidP="00DE107A">
      <w:pPr>
        <w:rPr>
          <w:rFonts w:eastAsiaTheme="majorEastAsia" w:cstheme="majorBidi"/>
          <w:b/>
          <w:szCs w:val="26"/>
          <w:shd w:val="clear" w:color="auto" w:fill="FFFFFF"/>
        </w:rPr>
      </w:pPr>
    </w:p>
    <w:p w:rsidR="004951A9" w:rsidRDefault="004951A9" w:rsidP="00DE107A">
      <w:pPr>
        <w:rPr>
          <w:rFonts w:eastAsiaTheme="majorEastAsia" w:cstheme="majorBidi"/>
          <w:b/>
          <w:szCs w:val="26"/>
          <w:shd w:val="clear" w:color="auto" w:fill="FFFFFF"/>
        </w:rPr>
      </w:pPr>
    </w:p>
    <w:p w:rsidR="004951A9" w:rsidRDefault="004951A9" w:rsidP="00DE107A">
      <w:pPr>
        <w:rPr>
          <w:rFonts w:eastAsiaTheme="majorEastAsia" w:cstheme="majorBidi"/>
          <w:b/>
          <w:szCs w:val="26"/>
          <w:shd w:val="clear" w:color="auto" w:fill="FFFFFF"/>
        </w:rPr>
      </w:pPr>
    </w:p>
    <w:p w:rsidR="00DE107A" w:rsidRDefault="009679A0" w:rsidP="004951A9">
      <w:pPr>
        <w:pStyle w:val="Nadpis1"/>
        <w:spacing w:line="360" w:lineRule="auto"/>
      </w:pPr>
      <w:bookmarkStart w:id="93" w:name="_Toc38045404"/>
      <w:r>
        <w:lastRenderedPageBreak/>
        <w:t>VÝSLEDKY</w:t>
      </w:r>
      <w:bookmarkEnd w:id="93"/>
    </w:p>
    <w:p w:rsidR="004951A9" w:rsidRDefault="004951A9" w:rsidP="004951A9">
      <w:pPr>
        <w:spacing w:line="360" w:lineRule="auto"/>
        <w:ind w:firstLine="432"/>
      </w:pPr>
      <w:r>
        <w:t>V této části popíšeme jednotlivé cviky vybrané pro možnost využít je v kruhovém tréninku. Cviky uvádíme ve slangové terminologii, která se běžně v atletickém světě používá, a tedy je všem dobře známá. Vědomi si toho, že bakalářská práce je publikací odbornou, pokusili jsme se kombinovat obě terminologie.</w:t>
      </w:r>
    </w:p>
    <w:p w:rsidR="0097264B" w:rsidRDefault="0097264B" w:rsidP="004951A9">
      <w:pPr>
        <w:spacing w:line="360" w:lineRule="auto"/>
        <w:ind w:firstLine="432"/>
      </w:pPr>
      <w:r>
        <w:t xml:space="preserve">Pro specifikaci daných cviků z hlediska anatomie svalů jsem využívala především literaturu H. L. </w:t>
      </w:r>
      <w:proofErr w:type="spellStart"/>
      <w:r>
        <w:t>Liebmana</w:t>
      </w:r>
      <w:proofErr w:type="spellEnd"/>
      <w:r>
        <w:t xml:space="preserve"> – Encyklopedie posilování (2015).</w:t>
      </w:r>
    </w:p>
    <w:p w:rsidR="00E4280B" w:rsidRPr="004951A9" w:rsidRDefault="00E4280B" w:rsidP="004951A9">
      <w:pPr>
        <w:spacing w:line="360" w:lineRule="auto"/>
        <w:ind w:firstLine="432"/>
      </w:pPr>
    </w:p>
    <w:p w:rsidR="00C739E3" w:rsidRDefault="00DE107A" w:rsidP="004951A9">
      <w:pPr>
        <w:pStyle w:val="Nadpis2"/>
      </w:pPr>
      <w:bookmarkStart w:id="94" w:name="_Toc37853736"/>
      <w:bookmarkStart w:id="95" w:name="_Toc38045405"/>
      <w:r>
        <w:t>Cviky na</w:t>
      </w:r>
      <w:r w:rsidR="00546DF2">
        <w:t xml:space="preserve"> posílení</w:t>
      </w:r>
      <w:r>
        <w:t xml:space="preserve"> břišní</w:t>
      </w:r>
      <w:r w:rsidR="00546DF2">
        <w:t>ho</w:t>
      </w:r>
      <w:r>
        <w:t xml:space="preserve"> svalstv</w:t>
      </w:r>
      <w:r w:rsidR="00546DF2">
        <w:t>a</w:t>
      </w:r>
      <w:bookmarkEnd w:id="94"/>
      <w:bookmarkEnd w:id="95"/>
    </w:p>
    <w:p w:rsidR="00C739E3" w:rsidRPr="00C739E3" w:rsidRDefault="00C739E3" w:rsidP="00C739E3"/>
    <w:p w:rsidR="00DE107A" w:rsidRDefault="00111FC8" w:rsidP="004951A9">
      <w:pPr>
        <w:pStyle w:val="Nadpis3"/>
      </w:pPr>
      <w:bookmarkStart w:id="96" w:name="_Toc37853737"/>
      <w:bookmarkStart w:id="97" w:name="_Toc38045406"/>
      <w:r>
        <w:t>Sed leh</w:t>
      </w:r>
      <w:bookmarkEnd w:id="96"/>
      <w:bookmarkEnd w:id="97"/>
    </w:p>
    <w:p w:rsidR="00111FC8" w:rsidRDefault="00111FC8" w:rsidP="00C739E3">
      <w:pPr>
        <w:spacing w:line="360" w:lineRule="auto"/>
        <w:ind w:firstLine="708"/>
      </w:pPr>
      <w:r>
        <w:t>Jedná se o cvik posilující</w:t>
      </w:r>
      <w:r w:rsidR="00024209">
        <w:t xml:space="preserve"> hlavně</w:t>
      </w:r>
      <w:r>
        <w:t xml:space="preserve"> přím</w:t>
      </w:r>
      <w:r w:rsidR="00024209">
        <w:t>ý</w:t>
      </w:r>
      <w:r>
        <w:t xml:space="preserve"> sval</w:t>
      </w:r>
      <w:r w:rsidR="00024209">
        <w:t xml:space="preserve"> břišní</w:t>
      </w:r>
      <w:r>
        <w:t>. Důležité je cvik provést plynule a správně</w:t>
      </w:r>
      <w:r w:rsidR="00024209">
        <w:t xml:space="preserve"> při něm</w:t>
      </w:r>
      <w:r>
        <w:t xml:space="preserve"> dýchat. </w:t>
      </w:r>
    </w:p>
    <w:p w:rsidR="00024209" w:rsidRDefault="00024209" w:rsidP="00C739E3">
      <w:pPr>
        <w:spacing w:line="360" w:lineRule="auto"/>
        <w:ind w:firstLine="708"/>
      </w:pPr>
      <w:r>
        <w:t xml:space="preserve">Zatěžované svalstvo: přímý sval břišní, příčný sval břišní, hluboké šikmé svaly břišní, </w:t>
      </w:r>
      <w:r w:rsidR="004951A9">
        <w:t xml:space="preserve">svalstvo </w:t>
      </w:r>
      <w:r>
        <w:t>dn</w:t>
      </w:r>
      <w:r w:rsidR="004951A9">
        <w:t>a pánevního</w:t>
      </w:r>
      <w:r>
        <w:t>, ohybače kyčlí, sval rozeklaný a čtyřhlavý sval bederní</w:t>
      </w:r>
      <w:r w:rsidR="00C739E3">
        <w:t xml:space="preserve"> </w:t>
      </w:r>
      <w:r w:rsidR="00C739E3">
        <w:fldChar w:fldCharType="begin" w:fldLock="1"/>
      </w:r>
      <w:r w:rsidR="007D3BE9">
        <w:instrText>ADDIN CSL_CITATION {"citationItems":[{"id":"ITEM-1","itemData":{"ISBN":"978-80-7391-851-4","author":[{"dropping-particle":"","family":"Thurgood","given":"Glen","non-dropping-particle":"","parse-names":false,"suffix":""},{"dropping-particle":"","family":"Paternoste","given":"Mary","non-dropping-particle":"","parse-names":false,"suffix":""}],"id":"ITEM-1","issued":{"date-parts":[["2014"]]},"publisher":"Slovart","title":"Core Trénink","type":"book"},"uris":["http://www.mendeley.com/documents/?uuid=74b48c31-6036-3444-ad0c-43b838b8dc09"]}],"mendeley":{"formattedCitation":"(Thurgood &amp; Paternoste, 2014)","plainTextFormattedCitation":"(Thurgood &amp; Paternoste, 2014)","previouslyFormattedCitation":"(Thurgood &amp; Paternoste, 2014)"},"properties":{"noteIndex":0},"schema":"https://github.com/citation-style-language/schema/raw/master/csl-citation.json"}</w:instrText>
      </w:r>
      <w:r w:rsidR="00C739E3">
        <w:fldChar w:fldCharType="separate"/>
      </w:r>
      <w:r w:rsidR="00C739E3" w:rsidRPr="00C739E3">
        <w:rPr>
          <w:noProof/>
        </w:rPr>
        <w:t>(Thurgood &amp; Paternoste, 2014)</w:t>
      </w:r>
      <w:r w:rsidR="00C739E3">
        <w:fldChar w:fldCharType="end"/>
      </w:r>
      <w:r>
        <w:t xml:space="preserve">. </w:t>
      </w:r>
    </w:p>
    <w:p w:rsidR="00111FC8" w:rsidRDefault="00111FC8" w:rsidP="00C739E3">
      <w:pPr>
        <w:spacing w:line="360" w:lineRule="auto"/>
        <w:ind w:firstLine="708"/>
      </w:pPr>
      <w:r>
        <w:t xml:space="preserve">Výchozí poloha je leh </w:t>
      </w:r>
      <w:r w:rsidR="004951A9">
        <w:t>roznožný</w:t>
      </w:r>
      <w:r w:rsidR="000604BD">
        <w:t xml:space="preserve"> </w:t>
      </w:r>
      <w:proofErr w:type="spellStart"/>
      <w:r w:rsidR="000604BD">
        <w:t>pokrčm</w:t>
      </w:r>
      <w:r w:rsidR="004951A9">
        <w:t>o</w:t>
      </w:r>
      <w:proofErr w:type="spellEnd"/>
      <w:r w:rsidR="004951A9">
        <w:t>,</w:t>
      </w:r>
      <w:r w:rsidR="000604BD">
        <w:t xml:space="preserve"> </w:t>
      </w:r>
      <w:r>
        <w:t xml:space="preserve">celá chodidla se dotýkají podložky. </w:t>
      </w:r>
      <w:r w:rsidR="000604BD">
        <w:t>Ruce v</w:t>
      </w:r>
      <w:r w:rsidR="004951A9">
        <w:t> </w:t>
      </w:r>
      <w:r w:rsidR="000604BD">
        <w:t>týl</w:t>
      </w:r>
      <w:r w:rsidR="004951A9">
        <w:t>,</w:t>
      </w:r>
      <w:r w:rsidR="000604BD">
        <w:t xml:space="preserve"> či položené </w:t>
      </w:r>
      <w:r w:rsidR="004951A9">
        <w:t xml:space="preserve">zkřižmo </w:t>
      </w:r>
      <w:r w:rsidR="000604BD">
        <w:t>na hrudníku</w:t>
      </w:r>
      <w:r w:rsidR="004951A9">
        <w:t xml:space="preserve"> (doporučujeme u začátečníků)</w:t>
      </w:r>
      <w:r w:rsidR="000604BD">
        <w:t xml:space="preserve">. V této poloze se provádí nádech (případně při návratu ze sedu do lehu). Poté zvedáme hrudník (břišním svalstvem) a přecházíme do sedu, kde vydechujeme. </w:t>
      </w:r>
    </w:p>
    <w:p w:rsidR="000604BD" w:rsidRDefault="000604BD" w:rsidP="00C739E3">
      <w:pPr>
        <w:spacing w:line="360" w:lineRule="auto"/>
        <w:ind w:firstLine="708"/>
      </w:pPr>
      <w:r>
        <w:t>Častou chybou bývá</w:t>
      </w:r>
      <w:r w:rsidR="00024209">
        <w:t>, že se bedra odlepí od podložky</w:t>
      </w:r>
      <w:r>
        <w:t>. Bed</w:t>
      </w:r>
      <w:r w:rsidR="00024209">
        <w:t>erní oblast zad</w:t>
      </w:r>
      <w:r>
        <w:t xml:space="preserve"> by měla být po celou dobu cviku pevně fixována. Ruce netlačí a neohýbají hlavu při </w:t>
      </w:r>
      <w:r w:rsidR="00024209">
        <w:t xml:space="preserve">zvedání trupu. Chodidla se po celou dobu cvičení dotýkají země. </w:t>
      </w:r>
    </w:p>
    <w:p w:rsidR="00732841" w:rsidRDefault="006C48DA" w:rsidP="00732841">
      <w:pPr>
        <w:spacing w:line="360" w:lineRule="auto"/>
        <w:ind w:firstLine="708"/>
        <w:jc w:val="center"/>
      </w:pPr>
      <w:r>
        <w:rPr>
          <w:noProof/>
        </w:rPr>
        <w:lastRenderedPageBreak/>
        <w:drawing>
          <wp:inline distT="0" distB="0" distL="0" distR="0" wp14:anchorId="66558091" wp14:editId="79322C0A">
            <wp:extent cx="2908800" cy="2181600"/>
            <wp:effectExtent l="1587" t="0" r="7938" b="7937"/>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5400000">
                      <a:off x="0" y="0"/>
                      <a:ext cx="2908800" cy="2181600"/>
                    </a:xfrm>
                    <a:prstGeom prst="rect">
                      <a:avLst/>
                    </a:prstGeom>
                    <a:noFill/>
                    <a:ln>
                      <a:noFill/>
                    </a:ln>
                  </pic:spPr>
                </pic:pic>
              </a:graphicData>
            </a:graphic>
          </wp:inline>
        </w:drawing>
      </w:r>
      <w:r>
        <w:t xml:space="preserve">   </w:t>
      </w:r>
      <w:r w:rsidR="00732841">
        <w:rPr>
          <w:noProof/>
        </w:rPr>
        <w:drawing>
          <wp:inline distT="0" distB="0" distL="0" distR="0" wp14:anchorId="2C9239BE" wp14:editId="00BDEACB">
            <wp:extent cx="2908800" cy="2181600"/>
            <wp:effectExtent l="1587" t="0" r="7938" b="7937"/>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2908800" cy="2181600"/>
                    </a:xfrm>
                    <a:prstGeom prst="rect">
                      <a:avLst/>
                    </a:prstGeom>
                    <a:noFill/>
                    <a:ln>
                      <a:noFill/>
                    </a:ln>
                  </pic:spPr>
                </pic:pic>
              </a:graphicData>
            </a:graphic>
          </wp:inline>
        </w:drawing>
      </w:r>
    </w:p>
    <w:p w:rsidR="00D059A6" w:rsidRDefault="00D059A6" w:rsidP="00C739E3">
      <w:pPr>
        <w:spacing w:line="360" w:lineRule="auto"/>
        <w:ind w:firstLine="708"/>
      </w:pPr>
    </w:p>
    <w:p w:rsidR="00024209" w:rsidRDefault="004951A9" w:rsidP="004951A9">
      <w:pPr>
        <w:pStyle w:val="Nadpis3"/>
      </w:pPr>
      <w:bookmarkStart w:id="98" w:name="_Toc37853738"/>
      <w:bookmarkStart w:id="99" w:name="_Toc38045407"/>
      <w:r>
        <w:t>„Nůžky“</w:t>
      </w:r>
      <w:bookmarkEnd w:id="98"/>
      <w:bookmarkEnd w:id="99"/>
    </w:p>
    <w:p w:rsidR="00FE10E0" w:rsidRDefault="00FE10E0" w:rsidP="00C739E3">
      <w:pPr>
        <w:spacing w:line="360" w:lineRule="auto"/>
        <w:ind w:firstLine="708"/>
      </w:pPr>
      <w:r>
        <w:t xml:space="preserve">Při tomto cviku se zdokonaluje stabilita hluboko položených svalů v okolí páteře. Velmi intenzivně posiluje břišní svalstvo a nepřetěžuje bederní oblast zad. </w:t>
      </w:r>
    </w:p>
    <w:p w:rsidR="00FE10E0" w:rsidRDefault="00FE10E0" w:rsidP="00C739E3">
      <w:pPr>
        <w:spacing w:line="360" w:lineRule="auto"/>
        <w:ind w:firstLine="708"/>
      </w:pPr>
      <w:r>
        <w:t xml:space="preserve">Zatěžované svalstvo: přímý sval břišní, příčný sval břišní, </w:t>
      </w:r>
      <w:r w:rsidR="004951A9">
        <w:t>svalstvo dna pánevního</w:t>
      </w:r>
      <w:r>
        <w:t>, ohybače kyčlí, sval rozeklaný, čtyřhranný sval bederní, malý sval hýžďový a střední sval hýžďový</w:t>
      </w:r>
      <w:r w:rsidR="00C739E3">
        <w:t xml:space="preserve"> </w:t>
      </w:r>
      <w:r w:rsidR="00C739E3">
        <w:fldChar w:fldCharType="begin" w:fldLock="1"/>
      </w:r>
      <w:r w:rsidR="00C739E3">
        <w:instrText>ADDIN CSL_CITATION {"citationItems":[{"id":"ITEM-1","itemData":{"ISBN":"978-80-7391-851-4","author":[{"dropping-particle":"","family":"Thurgood","given":"Glen","non-dropping-particle":"","parse-names":false,"suffix":""},{"dropping-particle":"","family":"Paternoste","given":"Mary","non-dropping-particle":"","parse-names":false,"suffix":""}],"id":"ITEM-1","issued":{"date-parts":[["2014"]]},"publisher":"Slovart","title":"Core Trénink","type":"book"},"uris":["http://www.mendeley.com/documents/?uuid=74b48c31-6036-3444-ad0c-43b838b8dc09"]}],"mendeley":{"formattedCitation":"(Thurgood &amp; Paternoste, 2014)","plainTextFormattedCitation":"(Thurgood &amp; Paternoste, 2014)","previouslyFormattedCitation":"(Thurgood &amp; Paternoste, 2014)"},"properties":{"noteIndex":0},"schema":"https://github.com/citation-style-language/schema/raw/master/csl-citation.json"}</w:instrText>
      </w:r>
      <w:r w:rsidR="00C739E3">
        <w:fldChar w:fldCharType="separate"/>
      </w:r>
      <w:r w:rsidR="00C739E3" w:rsidRPr="00C739E3">
        <w:rPr>
          <w:noProof/>
        </w:rPr>
        <w:t>(Thurgood &amp; Paternoste, 2014)</w:t>
      </w:r>
      <w:r w:rsidR="00C739E3">
        <w:fldChar w:fldCharType="end"/>
      </w:r>
      <w:r>
        <w:t xml:space="preserve">. </w:t>
      </w:r>
    </w:p>
    <w:p w:rsidR="00FE10E0" w:rsidRDefault="00FE10E0" w:rsidP="00C739E3">
      <w:pPr>
        <w:spacing w:line="360" w:lineRule="auto"/>
        <w:ind w:firstLine="708"/>
      </w:pPr>
      <w:r>
        <w:t xml:space="preserve">Výchozí poloha je leh </w:t>
      </w:r>
      <w:r w:rsidR="00514F5C">
        <w:t>přednož</w:t>
      </w:r>
      <w:r w:rsidR="004951A9">
        <w:t>it - r</w:t>
      </w:r>
      <w:r>
        <w:t>uce jsou položené podél těla</w:t>
      </w:r>
      <w:r w:rsidR="004951A9">
        <w:t>.</w:t>
      </w:r>
      <w:r>
        <w:t xml:space="preserve"> </w:t>
      </w:r>
      <w:r w:rsidR="00514F5C">
        <w:t>Dlaně směřují do podložky. Levá noha zůstává ve vertikální pozici, zatímco pravá noha je spuštěna těsně na podložku (</w:t>
      </w:r>
      <w:r w:rsidR="004951A9">
        <w:t>předno</w:t>
      </w:r>
      <w:r w:rsidR="00514F5C">
        <w:t xml:space="preserve">žit dolů poníž). Poté se vrací pravá noha do výchozí polohy (přednožení) a totéž se provádí levou nohou. </w:t>
      </w:r>
    </w:p>
    <w:p w:rsidR="00514F5C" w:rsidRDefault="00514F5C" w:rsidP="00732841">
      <w:pPr>
        <w:spacing w:line="360" w:lineRule="auto"/>
        <w:ind w:firstLine="708"/>
        <w:rPr>
          <w:noProof/>
        </w:rPr>
      </w:pPr>
      <w:r>
        <w:t>Při tomto cviku dbejte na plynulost provedení. Bedra se stále dotýkají podložky. Pro ulehčení lze ruce položit pod hýždě</w:t>
      </w:r>
      <w:r w:rsidR="004951A9">
        <w:t>, nebo lehce přizvednout hlavu z podložky</w:t>
      </w:r>
      <w:r>
        <w:t>, čímž více zafixujeme postavení beder.</w:t>
      </w:r>
    </w:p>
    <w:p w:rsidR="00D43895" w:rsidRDefault="00D43895" w:rsidP="00732841">
      <w:pPr>
        <w:spacing w:line="360" w:lineRule="auto"/>
        <w:ind w:firstLine="708"/>
      </w:pPr>
    </w:p>
    <w:p w:rsidR="00732841" w:rsidRDefault="009C5C06" w:rsidP="00A716DE">
      <w:pPr>
        <w:spacing w:line="360" w:lineRule="auto"/>
        <w:ind w:firstLine="708"/>
        <w:jc w:val="center"/>
      </w:pPr>
      <w:r>
        <w:rPr>
          <w:noProof/>
        </w:rPr>
        <w:lastRenderedPageBreak/>
        <w:drawing>
          <wp:inline distT="0" distB="0" distL="0" distR="0" wp14:anchorId="455D0AAF" wp14:editId="1D6FC35A">
            <wp:extent cx="2149200" cy="2916000"/>
            <wp:effectExtent l="0" t="0" r="3810" b="0"/>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149200" cy="2916000"/>
                    </a:xfrm>
                    <a:prstGeom prst="rect">
                      <a:avLst/>
                    </a:prstGeom>
                    <a:noFill/>
                    <a:ln>
                      <a:noFill/>
                    </a:ln>
                  </pic:spPr>
                </pic:pic>
              </a:graphicData>
            </a:graphic>
          </wp:inline>
        </w:drawing>
      </w:r>
      <w:r>
        <w:t xml:space="preserve">   </w:t>
      </w:r>
      <w:r>
        <w:rPr>
          <w:noProof/>
        </w:rPr>
        <w:drawing>
          <wp:inline distT="0" distB="0" distL="0" distR="0" wp14:anchorId="0C6380DB" wp14:editId="60531B49">
            <wp:extent cx="2192400" cy="2916000"/>
            <wp:effectExtent l="0" t="0" r="0" b="0"/>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192400" cy="2916000"/>
                    </a:xfrm>
                    <a:prstGeom prst="rect">
                      <a:avLst/>
                    </a:prstGeom>
                    <a:noFill/>
                    <a:ln>
                      <a:noFill/>
                    </a:ln>
                  </pic:spPr>
                </pic:pic>
              </a:graphicData>
            </a:graphic>
          </wp:inline>
        </w:drawing>
      </w:r>
      <w:r w:rsidR="00732841">
        <w:t xml:space="preserve">   </w:t>
      </w:r>
    </w:p>
    <w:p w:rsidR="008304D8" w:rsidRDefault="008304D8" w:rsidP="00A716DE">
      <w:pPr>
        <w:spacing w:line="360" w:lineRule="auto"/>
        <w:ind w:firstLine="708"/>
      </w:pPr>
    </w:p>
    <w:p w:rsidR="00514F5C" w:rsidRDefault="004951A9" w:rsidP="004951A9">
      <w:pPr>
        <w:pStyle w:val="Nadpis3"/>
      </w:pPr>
      <w:bookmarkStart w:id="100" w:name="_Toc37853739"/>
      <w:bookmarkStart w:id="101" w:name="_Toc38045408"/>
      <w:r>
        <w:t>„</w:t>
      </w:r>
      <w:r w:rsidR="00514F5C">
        <w:t>Ruský krut</w:t>
      </w:r>
      <w:r>
        <w:t>“</w:t>
      </w:r>
      <w:bookmarkEnd w:id="100"/>
      <w:bookmarkEnd w:id="101"/>
    </w:p>
    <w:p w:rsidR="00514F5C" w:rsidRDefault="00514F5C" w:rsidP="00C739E3">
      <w:pPr>
        <w:spacing w:line="360" w:lineRule="auto"/>
        <w:ind w:firstLine="708"/>
      </w:pPr>
      <w:r>
        <w:t>Tento cvik podporuje zlepšení flexibility páteř</w:t>
      </w:r>
      <w:r w:rsidR="00DE7E72">
        <w:t xml:space="preserve">e prostřednictvím rotace. </w:t>
      </w:r>
      <w:r w:rsidR="004951A9">
        <w:t>L</w:t>
      </w:r>
      <w:r w:rsidR="00DE7E72">
        <w:t xml:space="preserve">ze </w:t>
      </w:r>
      <w:r w:rsidR="004951A9">
        <w:t xml:space="preserve">ho </w:t>
      </w:r>
      <w:r w:rsidR="00DE7E72">
        <w:t>provádět bez i se závažím.</w:t>
      </w:r>
      <w:r w:rsidR="00B327B5">
        <w:t xml:space="preserve"> U začátečníků je vhodné cvik vyzkoušet nejprve bez závaží a až po správném provedení zvyšovat obtížnost. </w:t>
      </w:r>
      <w:r w:rsidR="00DE7E72">
        <w:t xml:space="preserve"> Důležité je správně dýchat</w:t>
      </w:r>
      <w:r w:rsidR="004951A9">
        <w:t>.</w:t>
      </w:r>
    </w:p>
    <w:p w:rsidR="00DE7E72" w:rsidRDefault="00DE7E72" w:rsidP="00C739E3">
      <w:pPr>
        <w:spacing w:line="360" w:lineRule="auto"/>
        <w:ind w:firstLine="708"/>
      </w:pPr>
      <w:r>
        <w:t xml:space="preserve">Zatěžované svalstvo: příčný sval břišní, zevní šikmé svaly břišní, hluboké šikmé svaly břišní, </w:t>
      </w:r>
      <w:r w:rsidR="004951A9">
        <w:t>svalstvo dna pánevního</w:t>
      </w:r>
      <w:r>
        <w:t>, vzpřimovač trupu, sval rozeklaný a čtyřhranný sval bederní</w:t>
      </w:r>
      <w:r w:rsidR="00C739E3">
        <w:t xml:space="preserve"> </w:t>
      </w:r>
      <w:r w:rsidR="00C739E3">
        <w:fldChar w:fldCharType="begin" w:fldLock="1"/>
      </w:r>
      <w:r w:rsidR="00C739E3">
        <w:instrText>ADDIN CSL_CITATION {"citationItems":[{"id":"ITEM-1","itemData":{"ISBN":"978-80-7391-851-4","author":[{"dropping-particle":"","family":"Thurgood","given":"Glen","non-dropping-particle":"","parse-names":false,"suffix":""},{"dropping-particle":"","family":"Paternoste","given":"Mary","non-dropping-particle":"","parse-names":false,"suffix":""}],"id":"ITEM-1","issued":{"date-parts":[["2014"]]},"publisher":"Slovart","title":"Core Trénink","type":"book"},"uris":["http://www.mendeley.com/documents/?uuid=74b48c31-6036-3444-ad0c-43b838b8dc09"]}],"mendeley":{"formattedCitation":"(Thurgood &amp; Paternoste, 2014)","plainTextFormattedCitation":"(Thurgood &amp; Paternoste, 2014)","previouslyFormattedCitation":"(Thurgood &amp; Paternoste, 2014)"},"properties":{"noteIndex":0},"schema":"https://github.com/citation-style-language/schema/raw/master/csl-citation.json"}</w:instrText>
      </w:r>
      <w:r w:rsidR="00C739E3">
        <w:fldChar w:fldCharType="separate"/>
      </w:r>
      <w:r w:rsidR="00C739E3" w:rsidRPr="00C739E3">
        <w:rPr>
          <w:noProof/>
        </w:rPr>
        <w:t>(Thurgood &amp; Paternoste, 2014)</w:t>
      </w:r>
      <w:r w:rsidR="00C739E3">
        <w:fldChar w:fldCharType="end"/>
      </w:r>
      <w:r>
        <w:t xml:space="preserve">. </w:t>
      </w:r>
    </w:p>
    <w:p w:rsidR="00DE7E72" w:rsidRDefault="00DE7E72" w:rsidP="00C739E3">
      <w:pPr>
        <w:spacing w:line="360" w:lineRule="auto"/>
        <w:ind w:firstLine="708"/>
      </w:pPr>
      <w:r>
        <w:t>Výchozí polohou je sed</w:t>
      </w:r>
      <w:r w:rsidR="004951A9">
        <w:t xml:space="preserve"> roznožný</w:t>
      </w:r>
      <w:r>
        <w:t xml:space="preserve"> </w:t>
      </w:r>
      <w:proofErr w:type="spellStart"/>
      <w:r>
        <w:t>pokrčmo</w:t>
      </w:r>
      <w:proofErr w:type="spellEnd"/>
      <w:r>
        <w:t>, trup v mírném záklonu</w:t>
      </w:r>
      <w:r w:rsidR="00B327B5">
        <w:t>. Záda jsou rovná</w:t>
      </w:r>
      <w:r>
        <w:t>.</w:t>
      </w:r>
      <w:r w:rsidR="00B327B5">
        <w:t xml:space="preserve"> Nesmí dojít k prohnutí v bedrech.</w:t>
      </w:r>
      <w:r>
        <w:t xml:space="preserve"> Ruce pokrčit </w:t>
      </w:r>
      <w:proofErr w:type="spellStart"/>
      <w:r>
        <w:t>připažmo</w:t>
      </w:r>
      <w:proofErr w:type="spellEnd"/>
      <w:r w:rsidR="00B327B5">
        <w:t xml:space="preserve">, předloktí směřuje vpřed a pro větší obtížnost držíme obouruč závaží (činka, medicinbal). V této poloze se provádí nádech. </w:t>
      </w:r>
      <w:r>
        <w:t xml:space="preserve"> </w:t>
      </w:r>
      <w:r w:rsidR="00B327B5">
        <w:t xml:space="preserve">Poté plynule otáčíme trupem (a pažemi) na pravou stranu. Boky jsou nehybné. Hlava se otáčí ve směru pohybu (sledujeme závaží). Výdech provádíme při otáčení trupu. Poté se vracíme do výchozí polohy a cvik provádíme na druhou stranu. </w:t>
      </w:r>
    </w:p>
    <w:p w:rsidR="00B327B5" w:rsidRDefault="00B327B5" w:rsidP="00C739E3">
      <w:pPr>
        <w:spacing w:line="360" w:lineRule="auto"/>
        <w:ind w:firstLine="708"/>
      </w:pPr>
      <w:r>
        <w:t xml:space="preserve">Častou chybou je pohyb do stran pouze pažemi nebo uvolněná bederní páteř (prohnutá či vyhrbená). </w:t>
      </w:r>
    </w:p>
    <w:p w:rsidR="00732841" w:rsidRDefault="00732841" w:rsidP="00732841">
      <w:pPr>
        <w:spacing w:line="360" w:lineRule="auto"/>
        <w:ind w:firstLine="708"/>
        <w:jc w:val="center"/>
      </w:pPr>
      <w:r>
        <w:rPr>
          <w:noProof/>
        </w:rPr>
        <w:lastRenderedPageBreak/>
        <w:drawing>
          <wp:inline distT="0" distB="0" distL="0" distR="0" wp14:anchorId="3FFA5F25" wp14:editId="0320DE78">
            <wp:extent cx="2908800" cy="2181600"/>
            <wp:effectExtent l="1587" t="0" r="7938" b="7937"/>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2908800" cy="2181600"/>
                    </a:xfrm>
                    <a:prstGeom prst="rect">
                      <a:avLst/>
                    </a:prstGeom>
                    <a:noFill/>
                    <a:ln>
                      <a:noFill/>
                    </a:ln>
                  </pic:spPr>
                </pic:pic>
              </a:graphicData>
            </a:graphic>
          </wp:inline>
        </w:drawing>
      </w:r>
      <w:r>
        <w:t xml:space="preserve">   </w:t>
      </w:r>
      <w:r>
        <w:rPr>
          <w:noProof/>
        </w:rPr>
        <w:drawing>
          <wp:inline distT="0" distB="0" distL="0" distR="0" wp14:anchorId="48749F5A" wp14:editId="3D121171">
            <wp:extent cx="2908800" cy="2181600"/>
            <wp:effectExtent l="1587" t="0" r="7938" b="7937"/>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2908800" cy="2181600"/>
                    </a:xfrm>
                    <a:prstGeom prst="rect">
                      <a:avLst/>
                    </a:prstGeom>
                    <a:noFill/>
                    <a:ln>
                      <a:noFill/>
                    </a:ln>
                  </pic:spPr>
                </pic:pic>
              </a:graphicData>
            </a:graphic>
          </wp:inline>
        </w:drawing>
      </w:r>
      <w:r>
        <w:rPr>
          <w:noProof/>
        </w:rPr>
        <w:drawing>
          <wp:inline distT="0" distB="0" distL="0" distR="0" wp14:anchorId="391E64D5" wp14:editId="5E0F1625">
            <wp:extent cx="2908800" cy="2181600"/>
            <wp:effectExtent l="1587" t="0" r="7938" b="7937"/>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2908800" cy="2181600"/>
                    </a:xfrm>
                    <a:prstGeom prst="rect">
                      <a:avLst/>
                    </a:prstGeom>
                    <a:noFill/>
                    <a:ln>
                      <a:noFill/>
                    </a:ln>
                  </pic:spPr>
                </pic:pic>
              </a:graphicData>
            </a:graphic>
          </wp:inline>
        </w:drawing>
      </w:r>
    </w:p>
    <w:p w:rsidR="00D059A6" w:rsidRDefault="00D059A6" w:rsidP="00C739E3">
      <w:pPr>
        <w:spacing w:line="360" w:lineRule="auto"/>
        <w:ind w:firstLine="708"/>
      </w:pPr>
    </w:p>
    <w:p w:rsidR="00B327B5" w:rsidRDefault="00E41012" w:rsidP="00E41012">
      <w:pPr>
        <w:pStyle w:val="Nadpis3"/>
      </w:pPr>
      <w:bookmarkStart w:id="102" w:name="_Toc37853740"/>
      <w:bookmarkStart w:id="103" w:name="_Toc38045409"/>
      <w:r>
        <w:t>„</w:t>
      </w:r>
      <w:r w:rsidR="007D1097">
        <w:t>Jízda na kole</w:t>
      </w:r>
      <w:r>
        <w:t>“</w:t>
      </w:r>
      <w:bookmarkEnd w:id="102"/>
      <w:bookmarkEnd w:id="103"/>
    </w:p>
    <w:p w:rsidR="007D1097" w:rsidRDefault="007D1097" w:rsidP="00C739E3">
      <w:pPr>
        <w:spacing w:line="360" w:lineRule="auto"/>
        <w:ind w:firstLine="708"/>
      </w:pPr>
      <w:r>
        <w:t xml:space="preserve">Toto cvičení vyžaduje mírnou úroveň obratnosti, výdrže a ohebnosti. Je třeba se vyvarovat trhavým pohybům a snažit se co nejméně namáhat krční páteř. </w:t>
      </w:r>
    </w:p>
    <w:p w:rsidR="007D1097" w:rsidRDefault="007D1097" w:rsidP="00C739E3">
      <w:pPr>
        <w:spacing w:line="360" w:lineRule="auto"/>
        <w:ind w:firstLine="708"/>
      </w:pPr>
      <w:r>
        <w:t xml:space="preserve">Zatěžované svalstvo: přímý sval břišní, příčný sval břišní, zevní šikmé svaly břišní, </w:t>
      </w:r>
      <w:r w:rsidR="00E41012">
        <w:t>svalstvo dna pánevního</w:t>
      </w:r>
      <w:r>
        <w:t>, sval rozeklaný a čtyřhranný sval bederní</w:t>
      </w:r>
      <w:r w:rsidR="00C739E3">
        <w:t xml:space="preserve"> </w:t>
      </w:r>
      <w:r w:rsidR="00C739E3">
        <w:fldChar w:fldCharType="begin" w:fldLock="1"/>
      </w:r>
      <w:r w:rsidR="00C739E3">
        <w:instrText>ADDIN CSL_CITATION {"citationItems":[{"id":"ITEM-1","itemData":{"ISBN":"978-80-7391-851-4","author":[{"dropping-particle":"","family":"Thurgood","given":"Glen","non-dropping-particle":"","parse-names":false,"suffix":""},{"dropping-particle":"","family":"Paternoste","given":"Mary","non-dropping-particle":"","parse-names":false,"suffix":""}],"id":"ITEM-1","issued":{"date-parts":[["2014"]]},"publisher":"Slovart","title":"Core Trénink","type":"book"},"uris":["http://www.mendeley.com/documents/?uuid=74b48c31-6036-3444-ad0c-43b838b8dc09"]}],"mendeley":{"formattedCitation":"(Thurgood &amp; Paternoste, 2014)","plainTextFormattedCitation":"(Thurgood &amp; Paternoste, 2014)","previouslyFormattedCitation":"(Thurgood &amp; Paternoste, 2014)"},"properties":{"noteIndex":0},"schema":"https://github.com/citation-style-language/schema/raw/master/csl-citation.json"}</w:instrText>
      </w:r>
      <w:r w:rsidR="00C739E3">
        <w:fldChar w:fldCharType="separate"/>
      </w:r>
      <w:r w:rsidR="00C739E3" w:rsidRPr="00C739E3">
        <w:rPr>
          <w:noProof/>
        </w:rPr>
        <w:t>(Thurgood &amp; Paternoste, 2014)</w:t>
      </w:r>
      <w:r w:rsidR="00C739E3">
        <w:fldChar w:fldCharType="end"/>
      </w:r>
      <w:r>
        <w:t xml:space="preserve">.  </w:t>
      </w:r>
    </w:p>
    <w:p w:rsidR="007D1097" w:rsidRDefault="007D1097" w:rsidP="00C739E3">
      <w:pPr>
        <w:spacing w:line="360" w:lineRule="auto"/>
        <w:ind w:firstLine="708"/>
      </w:pPr>
      <w:r>
        <w:t xml:space="preserve">Výchozí polohou je leh </w:t>
      </w:r>
      <w:r w:rsidR="00E41012">
        <w:t>pokrčit přednožmo,</w:t>
      </w:r>
      <w:r>
        <w:t xml:space="preserve"> ruce v týl. Pravé koleno a levý loket pomalu přitahujeme k sobě, tím dochází k rotaci trupu </w:t>
      </w:r>
      <w:r w:rsidR="00F66B76">
        <w:t>doprava,</w:t>
      </w:r>
      <w:r>
        <w:t xml:space="preserve"> lev</w:t>
      </w:r>
      <w:r w:rsidR="00F66B76">
        <w:t>ou</w:t>
      </w:r>
      <w:r>
        <w:t xml:space="preserve"> noh</w:t>
      </w:r>
      <w:r w:rsidR="00F66B76">
        <w:t xml:space="preserve">u unožíme </w:t>
      </w:r>
      <w:r w:rsidR="00F66B76">
        <w:lastRenderedPageBreak/>
        <w:t xml:space="preserve">dolů poníž. V této fázi vydechujeme a vracíme se do výchozí polohy. </w:t>
      </w:r>
      <w:r w:rsidR="00E41012">
        <w:t xml:space="preserve">Nohy </w:t>
      </w:r>
      <w:r w:rsidR="00F66B76">
        <w:t xml:space="preserve">střídáme jako při jízdě na kole. </w:t>
      </w:r>
      <w:r>
        <w:t xml:space="preserve"> </w:t>
      </w:r>
    </w:p>
    <w:p w:rsidR="00F66B76" w:rsidRDefault="00F66B76" w:rsidP="00C739E3">
      <w:pPr>
        <w:spacing w:line="360" w:lineRule="auto"/>
        <w:ind w:firstLine="708"/>
      </w:pPr>
      <w:r>
        <w:t xml:space="preserve">Při tomto pohybu je důležité mít zpevněný střed těla, čímž držíme rovnováhu. Ruce v týl netlačí na hlavu a nezatěžují krční svalstvo.  Přitažení protilehlé ruky a nohy k sobě je pouze takovém rozsahu, který jsme schopni provést břišním svalstvem, nikoli tlakem na hlavu. </w:t>
      </w:r>
    </w:p>
    <w:p w:rsidR="00A716DE" w:rsidRDefault="00A716DE" w:rsidP="00C739E3">
      <w:pPr>
        <w:spacing w:line="360" w:lineRule="auto"/>
        <w:ind w:firstLine="708"/>
      </w:pPr>
    </w:p>
    <w:p w:rsidR="00732841" w:rsidRDefault="00E41012" w:rsidP="00732841">
      <w:pPr>
        <w:spacing w:line="360" w:lineRule="auto"/>
        <w:ind w:left="708"/>
        <w:jc w:val="center"/>
      </w:pPr>
      <w:r>
        <w:rPr>
          <w:noProof/>
        </w:rPr>
        <w:drawing>
          <wp:inline distT="0" distB="0" distL="0" distR="0" wp14:anchorId="2E591DE6" wp14:editId="2BDCCEA2">
            <wp:extent cx="2908800" cy="2181600"/>
            <wp:effectExtent l="1587" t="0" r="7938" b="7937"/>
            <wp:docPr id="91" name="Obrázek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2908800" cy="2181600"/>
                    </a:xfrm>
                    <a:prstGeom prst="rect">
                      <a:avLst/>
                    </a:prstGeom>
                    <a:noFill/>
                    <a:ln>
                      <a:noFill/>
                    </a:ln>
                  </pic:spPr>
                </pic:pic>
              </a:graphicData>
            </a:graphic>
          </wp:inline>
        </w:drawing>
      </w:r>
      <w:r w:rsidR="00732841">
        <w:t xml:space="preserve">   </w:t>
      </w:r>
      <w:r w:rsidR="00732841">
        <w:rPr>
          <w:noProof/>
        </w:rPr>
        <w:drawing>
          <wp:inline distT="0" distB="0" distL="0" distR="0" wp14:anchorId="06CF1D59" wp14:editId="52A58A1E">
            <wp:extent cx="2908800" cy="2181600"/>
            <wp:effectExtent l="1587" t="0" r="7938" b="7937"/>
            <wp:docPr id="90" name="Obrázek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2908800" cy="2181600"/>
                    </a:xfrm>
                    <a:prstGeom prst="rect">
                      <a:avLst/>
                    </a:prstGeom>
                    <a:noFill/>
                    <a:ln>
                      <a:noFill/>
                    </a:ln>
                  </pic:spPr>
                </pic:pic>
              </a:graphicData>
            </a:graphic>
          </wp:inline>
        </w:drawing>
      </w:r>
      <w:r w:rsidR="00732841">
        <w:t xml:space="preserve">   </w:t>
      </w:r>
      <w:r w:rsidR="00732841">
        <w:rPr>
          <w:noProof/>
        </w:rPr>
        <w:drawing>
          <wp:inline distT="0" distB="0" distL="0" distR="0" wp14:anchorId="502DCDB7" wp14:editId="0839BEF3">
            <wp:extent cx="2908800" cy="2181600"/>
            <wp:effectExtent l="1587" t="0" r="7938" b="7937"/>
            <wp:docPr id="92" name="Obráze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2908800" cy="2181600"/>
                    </a:xfrm>
                    <a:prstGeom prst="rect">
                      <a:avLst/>
                    </a:prstGeom>
                    <a:noFill/>
                    <a:ln>
                      <a:noFill/>
                    </a:ln>
                  </pic:spPr>
                </pic:pic>
              </a:graphicData>
            </a:graphic>
          </wp:inline>
        </w:drawing>
      </w:r>
    </w:p>
    <w:p w:rsidR="00D059A6" w:rsidRDefault="00D059A6" w:rsidP="00C739E3">
      <w:pPr>
        <w:spacing w:line="360" w:lineRule="auto"/>
        <w:ind w:firstLine="708"/>
      </w:pPr>
    </w:p>
    <w:p w:rsidR="00F66B76" w:rsidRDefault="00E41012" w:rsidP="00E41012">
      <w:pPr>
        <w:pStyle w:val="Nadpis3"/>
      </w:pPr>
      <w:bookmarkStart w:id="104" w:name="_Toc37853741"/>
      <w:bookmarkStart w:id="105" w:name="_Toc38045410"/>
      <w:r>
        <w:lastRenderedPageBreak/>
        <w:t>„</w:t>
      </w:r>
      <w:r w:rsidR="00F66B76">
        <w:t>Prkno na stranu</w:t>
      </w:r>
      <w:r>
        <w:t>“</w:t>
      </w:r>
      <w:bookmarkEnd w:id="104"/>
      <w:bookmarkEnd w:id="105"/>
    </w:p>
    <w:p w:rsidR="00524C98" w:rsidRDefault="00E41012" w:rsidP="00C739E3">
      <w:pPr>
        <w:spacing w:line="360" w:lineRule="auto"/>
        <w:ind w:firstLine="708"/>
      </w:pPr>
      <w:r>
        <w:t>„</w:t>
      </w:r>
      <w:r w:rsidR="00F66B76">
        <w:t>Prkno na stranu</w:t>
      </w:r>
      <w:r>
        <w:t>“</w:t>
      </w:r>
      <w:r w:rsidR="00F66B76">
        <w:t xml:space="preserve"> má velmi efektivní účinek na svaly páteře, beder, hýždí a břicha. V této poloze je potřeba celé tělo v jedné rovině. Nesmí docházet </w:t>
      </w:r>
      <w:r w:rsidR="00524C98">
        <w:t xml:space="preserve">k </w:t>
      </w:r>
      <w:r w:rsidR="00F66B76">
        <w:t>prohnutí zad</w:t>
      </w:r>
      <w:r w:rsidR="00524C98">
        <w:t xml:space="preserve"> či </w:t>
      </w:r>
      <w:r w:rsidR="00F66B76">
        <w:t>vy</w:t>
      </w:r>
      <w:r>
        <w:t>saz</w:t>
      </w:r>
      <w:r w:rsidR="00F66B76">
        <w:t>ení pánve</w:t>
      </w:r>
      <w:r w:rsidR="00524C98">
        <w:t xml:space="preserve">. </w:t>
      </w:r>
    </w:p>
    <w:p w:rsidR="00524C98" w:rsidRDefault="00524C98" w:rsidP="00C739E3">
      <w:pPr>
        <w:spacing w:line="360" w:lineRule="auto"/>
        <w:ind w:firstLine="708"/>
      </w:pPr>
      <w:r>
        <w:t xml:space="preserve">Zatěžované svalstvo: příčný sval břišní, zevní šikmé svaly břišní, hluboké šikmé svaly břišní, </w:t>
      </w:r>
      <w:r w:rsidR="00E41012">
        <w:t>svalstvo dna pánevního</w:t>
      </w:r>
      <w:r w:rsidR="00836C88">
        <w:t>, sval rozeklaný, čtyřhranný sval bederní, malý sval hýžďový, střední sval hýžďový a velký sval hýžďový</w:t>
      </w:r>
      <w:r w:rsidR="00C739E3">
        <w:t xml:space="preserve"> </w:t>
      </w:r>
      <w:r w:rsidR="00C739E3">
        <w:fldChar w:fldCharType="begin" w:fldLock="1"/>
      </w:r>
      <w:r w:rsidR="00C739E3">
        <w:instrText>ADDIN CSL_CITATION {"citationItems":[{"id":"ITEM-1","itemData":{"ISBN":"978-80-7391-851-4","author":[{"dropping-particle":"","family":"Thurgood","given":"Glen","non-dropping-particle":"","parse-names":false,"suffix":""},{"dropping-particle":"","family":"Paternoste","given":"Mary","non-dropping-particle":"","parse-names":false,"suffix":""}],"id":"ITEM-1","issued":{"date-parts":[["2014"]]},"publisher":"Slovart","title":"Core Trénink","type":"book"},"uris":["http://www.mendeley.com/documents/?uuid=74b48c31-6036-3444-ad0c-43b838b8dc09"]}],"mendeley":{"formattedCitation":"(Thurgood &amp; Paternoste, 2014)","plainTextFormattedCitation":"(Thurgood &amp; Paternoste, 2014)","previouslyFormattedCitation":"(Thurgood &amp; Paternoste, 2014)"},"properties":{"noteIndex":0},"schema":"https://github.com/citation-style-language/schema/raw/master/csl-citation.json"}</w:instrText>
      </w:r>
      <w:r w:rsidR="00C739E3">
        <w:fldChar w:fldCharType="separate"/>
      </w:r>
      <w:r w:rsidR="00C739E3" w:rsidRPr="00C739E3">
        <w:rPr>
          <w:noProof/>
        </w:rPr>
        <w:t>(Thurgood &amp; Paternoste, 2014)</w:t>
      </w:r>
      <w:r w:rsidR="00C739E3">
        <w:fldChar w:fldCharType="end"/>
      </w:r>
      <w:r w:rsidR="00836C88">
        <w:t>.</w:t>
      </w:r>
    </w:p>
    <w:p w:rsidR="00524C98" w:rsidRDefault="00524C98" w:rsidP="00C739E3">
      <w:pPr>
        <w:spacing w:line="360" w:lineRule="auto"/>
        <w:ind w:firstLine="708"/>
      </w:pPr>
      <w:r>
        <w:t>Výchozí polohou je podpor na</w:t>
      </w:r>
      <w:r w:rsidR="00E41012">
        <w:t xml:space="preserve"> pravém</w:t>
      </w:r>
      <w:r>
        <w:t xml:space="preserve"> předloktí</w:t>
      </w:r>
      <w:r w:rsidR="00E41012">
        <w:t xml:space="preserve"> vpravo ležmo</w:t>
      </w:r>
      <w:r>
        <w:t xml:space="preserve">. Celé tělo je v jedné rovině. Pravý loket je přímo pod pravým ramenem a v jedné ose s kyčlí. Pro zvednutí boků je třeba zatlačit do pravého předloktí. Levá ruka je položená na těle, tj. připažená. Ve fázi zvednutých boků vydechujeme a vracíme se zpět do výchozí polohy. </w:t>
      </w:r>
    </w:p>
    <w:p w:rsidR="00524C98" w:rsidRDefault="00524C98" w:rsidP="00C739E3">
      <w:pPr>
        <w:spacing w:line="360" w:lineRule="auto"/>
        <w:ind w:firstLine="708"/>
      </w:pPr>
      <w:r>
        <w:t>Důležité je provést stejný počet opakování a stejnou dobu výdrže na pravé i levé straně, aby nedocházelo k přetížení jedné poloviny těla</w:t>
      </w:r>
      <w:r w:rsidR="00E41012">
        <w:t xml:space="preserve"> a tím svalovým dysbalancím. </w:t>
      </w:r>
      <w:r>
        <w:t xml:space="preserve"> </w:t>
      </w:r>
    </w:p>
    <w:p w:rsidR="00A716DE" w:rsidRDefault="00A716DE" w:rsidP="00C739E3">
      <w:pPr>
        <w:spacing w:line="360" w:lineRule="auto"/>
        <w:ind w:firstLine="708"/>
      </w:pPr>
    </w:p>
    <w:p w:rsidR="00732841" w:rsidRDefault="006C48DA" w:rsidP="0016760F">
      <w:pPr>
        <w:spacing w:line="360" w:lineRule="auto"/>
        <w:ind w:left="708" w:right="-2"/>
        <w:jc w:val="center"/>
      </w:pPr>
      <w:r>
        <w:rPr>
          <w:noProof/>
        </w:rPr>
        <w:drawing>
          <wp:inline distT="0" distB="0" distL="0" distR="0" wp14:anchorId="2E781D27" wp14:editId="51031E89">
            <wp:extent cx="2908800" cy="2181600"/>
            <wp:effectExtent l="1587" t="0" r="7938" b="7937"/>
            <wp:docPr id="94" name="Obrázek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2908800" cy="2181600"/>
                    </a:xfrm>
                    <a:prstGeom prst="rect">
                      <a:avLst/>
                    </a:prstGeom>
                    <a:noFill/>
                    <a:ln>
                      <a:noFill/>
                    </a:ln>
                  </pic:spPr>
                </pic:pic>
              </a:graphicData>
            </a:graphic>
          </wp:inline>
        </w:drawing>
      </w:r>
      <w:r w:rsidR="0016760F">
        <w:t xml:space="preserve">   </w:t>
      </w:r>
      <w:r w:rsidR="00E41012">
        <w:rPr>
          <w:noProof/>
        </w:rPr>
        <w:drawing>
          <wp:inline distT="0" distB="0" distL="0" distR="0" wp14:anchorId="55368877" wp14:editId="281E2190">
            <wp:extent cx="2908800" cy="2181600"/>
            <wp:effectExtent l="1587" t="0" r="7938" b="7937"/>
            <wp:docPr id="93" name="Obrázek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2908800" cy="2181600"/>
                    </a:xfrm>
                    <a:prstGeom prst="rect">
                      <a:avLst/>
                    </a:prstGeom>
                    <a:noFill/>
                    <a:ln>
                      <a:noFill/>
                    </a:ln>
                  </pic:spPr>
                </pic:pic>
              </a:graphicData>
            </a:graphic>
          </wp:inline>
        </w:drawing>
      </w:r>
    </w:p>
    <w:p w:rsidR="00D059A6" w:rsidRDefault="00D059A6" w:rsidP="00C739E3">
      <w:pPr>
        <w:spacing w:line="360" w:lineRule="auto"/>
        <w:ind w:firstLine="708"/>
      </w:pPr>
    </w:p>
    <w:p w:rsidR="00524C98" w:rsidRDefault="00E41012" w:rsidP="00E41012">
      <w:pPr>
        <w:pStyle w:val="Nadpis3"/>
      </w:pPr>
      <w:bookmarkStart w:id="106" w:name="_Toc37853742"/>
      <w:bookmarkStart w:id="107" w:name="_Toc38045411"/>
      <w:r>
        <w:t>„</w:t>
      </w:r>
      <w:r w:rsidR="00836C88">
        <w:t>Motýlek</w:t>
      </w:r>
      <w:r>
        <w:t>“</w:t>
      </w:r>
      <w:bookmarkEnd w:id="106"/>
      <w:bookmarkEnd w:id="107"/>
    </w:p>
    <w:p w:rsidR="00836C88" w:rsidRDefault="00836C88" w:rsidP="00C739E3">
      <w:pPr>
        <w:spacing w:line="360" w:lineRule="auto"/>
        <w:ind w:firstLine="708"/>
      </w:pPr>
      <w:r>
        <w:t xml:space="preserve">Jedná se o cvik, který se podobá </w:t>
      </w:r>
      <w:r w:rsidR="007C74E9">
        <w:t xml:space="preserve">sedu lehu. Rozdíl je v postavení </w:t>
      </w:r>
      <w:r w:rsidR="00E41012">
        <w:t>dolních končetin</w:t>
      </w:r>
      <w:r w:rsidR="007C74E9">
        <w:t xml:space="preserve">. Při tomto cviku je odstraněná pomoc ohybačů kyčlí. </w:t>
      </w:r>
    </w:p>
    <w:p w:rsidR="007C74E9" w:rsidRDefault="007C74E9" w:rsidP="00C739E3">
      <w:pPr>
        <w:spacing w:line="360" w:lineRule="auto"/>
        <w:ind w:firstLine="708"/>
      </w:pPr>
      <w:r>
        <w:lastRenderedPageBreak/>
        <w:t xml:space="preserve">Zatěžované svalstvo: přímý sval břišní, příčný sval břišní, hluboké šikmé svaly břišní, </w:t>
      </w:r>
      <w:r w:rsidR="00E41012">
        <w:t>svalstvo dna pánevního</w:t>
      </w:r>
      <w:r>
        <w:t>, sval rozeklaný a čtyřhranný sval bederní</w:t>
      </w:r>
      <w:r w:rsidR="00C739E3">
        <w:t xml:space="preserve"> </w:t>
      </w:r>
      <w:r w:rsidR="00C739E3">
        <w:fldChar w:fldCharType="begin" w:fldLock="1"/>
      </w:r>
      <w:r w:rsidR="00C739E3">
        <w:instrText>ADDIN CSL_CITATION {"citationItems":[{"id":"ITEM-1","itemData":{"ISBN":"978-80-7391-851-4","author":[{"dropping-particle":"","family":"Thurgood","given":"Glen","non-dropping-particle":"","parse-names":false,"suffix":""},{"dropping-particle":"","family":"Paternoste","given":"Mary","non-dropping-particle":"","parse-names":false,"suffix":""}],"id":"ITEM-1","issued":{"date-parts":[["2014"]]},"publisher":"Slovart","title":"Core Trénink","type":"book"},"uris":["http://www.mendeley.com/documents/?uuid=74b48c31-6036-3444-ad0c-43b838b8dc09"]}],"mendeley":{"formattedCitation":"(Thurgood &amp; Paternoste, 2014)","plainTextFormattedCitation":"(Thurgood &amp; Paternoste, 2014)","previouslyFormattedCitation":"(Thurgood &amp; Paternoste, 2014)"},"properties":{"noteIndex":0},"schema":"https://github.com/citation-style-language/schema/raw/master/csl-citation.json"}</w:instrText>
      </w:r>
      <w:r w:rsidR="00C739E3">
        <w:fldChar w:fldCharType="separate"/>
      </w:r>
      <w:r w:rsidR="00C739E3" w:rsidRPr="00C739E3">
        <w:rPr>
          <w:noProof/>
        </w:rPr>
        <w:t>(Thurgood &amp; Paternoste, 2014)</w:t>
      </w:r>
      <w:r w:rsidR="00C739E3">
        <w:fldChar w:fldCharType="end"/>
      </w:r>
      <w:r>
        <w:t xml:space="preserve">. </w:t>
      </w:r>
    </w:p>
    <w:p w:rsidR="00E41012" w:rsidRDefault="007C74E9" w:rsidP="00C739E3">
      <w:pPr>
        <w:spacing w:line="360" w:lineRule="auto"/>
      </w:pPr>
      <w:r>
        <w:t xml:space="preserve">Výchozí polohou je leh </w:t>
      </w:r>
      <w:r w:rsidR="00E41012">
        <w:t xml:space="preserve">roznožný </w:t>
      </w:r>
      <w:proofErr w:type="spellStart"/>
      <w:r>
        <w:t>pokrčmo</w:t>
      </w:r>
      <w:proofErr w:type="spellEnd"/>
      <w:r w:rsidR="00E41012">
        <w:t>, bérce dovnitř, chodidla jsou opřená o sebe</w:t>
      </w:r>
      <w:r>
        <w:t xml:space="preserve">. </w:t>
      </w:r>
      <w:r w:rsidR="00E41012">
        <w:t>Předpažit dolů, ruce spojit</w:t>
      </w:r>
      <w:r>
        <w:t xml:space="preserve"> před tělem. Provedeme nádech a s výdechem se zvedá hlava a trup od podložky. Pohyb se neprovádí až do sedu.</w:t>
      </w:r>
    </w:p>
    <w:p w:rsidR="007C74E9" w:rsidRDefault="007C74E9" w:rsidP="00C739E3">
      <w:pPr>
        <w:spacing w:line="360" w:lineRule="auto"/>
      </w:pPr>
      <w:r>
        <w:tab/>
      </w:r>
      <w:r w:rsidR="00B62A87">
        <w:t>Pokud zvolíme variantu cviku s rukami v týl, tak se snažíme netlačit dlaněmi do hlavy a nepřetěžovat tak krční svalstvo.</w:t>
      </w:r>
    </w:p>
    <w:p w:rsidR="00732841" w:rsidRDefault="00732841" w:rsidP="00732841">
      <w:pPr>
        <w:spacing w:line="360" w:lineRule="auto"/>
        <w:jc w:val="center"/>
      </w:pPr>
    </w:p>
    <w:p w:rsidR="00732841" w:rsidRDefault="006C48DA" w:rsidP="0016760F">
      <w:pPr>
        <w:spacing w:line="360" w:lineRule="auto"/>
        <w:ind w:right="-711"/>
        <w:jc w:val="center"/>
      </w:pPr>
      <w:r>
        <w:rPr>
          <w:noProof/>
        </w:rPr>
        <w:drawing>
          <wp:inline distT="0" distB="0" distL="0" distR="0" wp14:anchorId="7AFC6DE5" wp14:editId="4110DC02">
            <wp:extent cx="2908800" cy="2181600"/>
            <wp:effectExtent l="1587" t="0" r="7938" b="7937"/>
            <wp:docPr id="97" name="Obrázek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2908800" cy="2181600"/>
                    </a:xfrm>
                    <a:prstGeom prst="rect">
                      <a:avLst/>
                    </a:prstGeom>
                    <a:noFill/>
                    <a:ln>
                      <a:noFill/>
                    </a:ln>
                  </pic:spPr>
                </pic:pic>
              </a:graphicData>
            </a:graphic>
          </wp:inline>
        </w:drawing>
      </w:r>
      <w:r>
        <w:t xml:space="preserve">   </w:t>
      </w:r>
      <w:r w:rsidR="00E41012">
        <w:rPr>
          <w:noProof/>
        </w:rPr>
        <w:drawing>
          <wp:inline distT="0" distB="0" distL="0" distR="0" wp14:anchorId="32A90555" wp14:editId="193E6493">
            <wp:extent cx="2908800" cy="2181600"/>
            <wp:effectExtent l="1587" t="0" r="7938" b="7937"/>
            <wp:docPr id="96" name="Obrázek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2908800" cy="2181600"/>
                    </a:xfrm>
                    <a:prstGeom prst="rect">
                      <a:avLst/>
                    </a:prstGeom>
                    <a:noFill/>
                    <a:ln>
                      <a:noFill/>
                    </a:ln>
                  </pic:spPr>
                </pic:pic>
              </a:graphicData>
            </a:graphic>
          </wp:inline>
        </w:drawing>
      </w:r>
    </w:p>
    <w:p w:rsidR="00D059A6" w:rsidRDefault="00D059A6" w:rsidP="00C739E3">
      <w:pPr>
        <w:spacing w:line="360" w:lineRule="auto"/>
      </w:pPr>
    </w:p>
    <w:p w:rsidR="00B62A87" w:rsidRDefault="00E41012" w:rsidP="00E41012">
      <w:pPr>
        <w:pStyle w:val="Nadpis3"/>
      </w:pPr>
      <w:bookmarkStart w:id="108" w:name="_Toc37853743"/>
      <w:bookmarkStart w:id="109" w:name="_Toc38045412"/>
      <w:r>
        <w:t>„</w:t>
      </w:r>
      <w:r w:rsidR="00B62A87">
        <w:t>Šikmé zkracovačky</w:t>
      </w:r>
      <w:r>
        <w:t>“</w:t>
      </w:r>
      <w:bookmarkEnd w:id="108"/>
      <w:bookmarkEnd w:id="109"/>
    </w:p>
    <w:p w:rsidR="00B62A87" w:rsidRDefault="00B62A87" w:rsidP="00C739E3">
      <w:pPr>
        <w:spacing w:line="360" w:lineRule="auto"/>
        <w:ind w:firstLine="708"/>
      </w:pPr>
      <w:r>
        <w:t xml:space="preserve">Toto cvičení zapojuje většinu svalů „břišního pásu“, které udržují správné postavení těla. Rotační pohyb způsobuje práci hlavně vnitřních a vnějších šikmých </w:t>
      </w:r>
      <w:r w:rsidR="00E41012">
        <w:t xml:space="preserve">břišních </w:t>
      </w:r>
      <w:r>
        <w:t xml:space="preserve">svalů. Tímto pohybem se zvyšuje schopnost stabilizace páteře vůči točivým silám. K dosažení co nejlepších výsledků je důležité soustředit se na plynulost pohybu. </w:t>
      </w:r>
    </w:p>
    <w:p w:rsidR="00B62A87" w:rsidRDefault="00B62A87" w:rsidP="00C739E3">
      <w:pPr>
        <w:spacing w:line="360" w:lineRule="auto"/>
        <w:ind w:firstLine="708"/>
      </w:pPr>
      <w:r>
        <w:t xml:space="preserve">Zatěžované svalstvo: přímý sval břišní, příčný sval břišní, zevní šikmé svaly břišní, hluboké šikmé svaly břišní, </w:t>
      </w:r>
      <w:r w:rsidR="00E41012">
        <w:t>svalstvo dna pánevního</w:t>
      </w:r>
      <w:r>
        <w:t>, ohybače kyčlí, sval rozeklaný a čtyřhranný sval bederní</w:t>
      </w:r>
      <w:r w:rsidR="00C739E3">
        <w:t xml:space="preserve"> </w:t>
      </w:r>
      <w:r w:rsidR="00C739E3">
        <w:fldChar w:fldCharType="begin" w:fldLock="1"/>
      </w:r>
      <w:r w:rsidR="00C739E3">
        <w:instrText>ADDIN CSL_CITATION {"citationItems":[{"id":"ITEM-1","itemData":{"ISBN":"978-80-7391-851-4","author":[{"dropping-particle":"","family":"Thurgood","given":"Glen","non-dropping-particle":"","parse-names":false,"suffix":""},{"dropping-particle":"","family":"Paternoste","given":"Mary","non-dropping-particle":"","parse-names":false,"suffix":""}],"id":"ITEM-1","issued":{"date-parts":[["2014"]]},"publisher":"Slovart","title":"Core Trénink","type":"book"},"uris":["http://www.mendeley.com/documents/?uuid=74b48c31-6036-3444-ad0c-43b838b8dc09"]}],"mendeley":{"formattedCitation":"(Thurgood &amp; Paternoste, 2014)","plainTextFormattedCitation":"(Thurgood &amp; Paternoste, 2014)","previouslyFormattedCitation":"(Thurgood &amp; Paternoste, 2014)"},"properties":{"noteIndex":0},"schema":"https://github.com/citation-style-language/schema/raw/master/csl-citation.json"}</w:instrText>
      </w:r>
      <w:r w:rsidR="00C739E3">
        <w:fldChar w:fldCharType="separate"/>
      </w:r>
      <w:r w:rsidR="00C739E3" w:rsidRPr="00C739E3">
        <w:rPr>
          <w:noProof/>
        </w:rPr>
        <w:t>(Thurgood &amp; Paternoste, 2014)</w:t>
      </w:r>
      <w:r w:rsidR="00C739E3">
        <w:fldChar w:fldCharType="end"/>
      </w:r>
      <w:r>
        <w:t xml:space="preserve">. </w:t>
      </w:r>
    </w:p>
    <w:p w:rsidR="00885793" w:rsidRDefault="00B62A87" w:rsidP="00C739E3">
      <w:pPr>
        <w:spacing w:line="360" w:lineRule="auto"/>
        <w:ind w:firstLine="708"/>
        <w:rPr>
          <w:rFonts w:cs="Times New Roman"/>
          <w:szCs w:val="24"/>
        </w:rPr>
      </w:pPr>
      <w:r w:rsidRPr="00B62A87">
        <w:rPr>
          <w:rFonts w:cs="Times New Roman"/>
          <w:szCs w:val="24"/>
        </w:rPr>
        <w:lastRenderedPageBreak/>
        <w:t xml:space="preserve">Výchozí polohou je </w:t>
      </w:r>
      <w:r w:rsidR="00885793">
        <w:rPr>
          <w:rFonts w:cs="Times New Roman"/>
          <w:szCs w:val="24"/>
        </w:rPr>
        <w:t>leh</w:t>
      </w:r>
      <w:r w:rsidR="00E41012">
        <w:rPr>
          <w:rFonts w:cs="Times New Roman"/>
          <w:szCs w:val="24"/>
        </w:rPr>
        <w:t xml:space="preserve"> roznožný</w:t>
      </w:r>
      <w:r w:rsidR="00885793">
        <w:rPr>
          <w:rFonts w:cs="Times New Roman"/>
          <w:szCs w:val="24"/>
        </w:rPr>
        <w:t xml:space="preserve"> </w:t>
      </w:r>
      <w:proofErr w:type="spellStart"/>
      <w:r w:rsidRPr="00B62A87">
        <w:rPr>
          <w:rFonts w:cs="Times New Roman"/>
          <w:szCs w:val="24"/>
        </w:rPr>
        <w:t>pokrčmo</w:t>
      </w:r>
      <w:proofErr w:type="spellEnd"/>
      <w:r w:rsidR="00502D34">
        <w:rPr>
          <w:rFonts w:cs="Times New Roman"/>
          <w:szCs w:val="24"/>
        </w:rPr>
        <w:t xml:space="preserve"> – předpažit dolů. </w:t>
      </w:r>
      <w:r>
        <w:rPr>
          <w:rFonts w:cs="Times New Roman"/>
          <w:szCs w:val="24"/>
        </w:rPr>
        <w:t xml:space="preserve">Chodidla jsou opřená o podložku. </w:t>
      </w:r>
      <w:r w:rsidR="00885793">
        <w:rPr>
          <w:rFonts w:cs="Times New Roman"/>
          <w:szCs w:val="24"/>
        </w:rPr>
        <w:t xml:space="preserve">V této fázi provádíme nádech. S výdechem zvedáme ramena a trup od podložky a provádíme rotaci trupu a obou rukou na jednu stranu. Paže držíme po celé délce ve stejné vzdálenosti. Poté se vracíme do výchozí polohy, provádíme nádech a zvedáme ramena s trupem od podložky a rotujeme na druhou stranu. </w:t>
      </w:r>
    </w:p>
    <w:p w:rsidR="00A716DE" w:rsidRDefault="00A716DE" w:rsidP="00C739E3">
      <w:pPr>
        <w:spacing w:line="360" w:lineRule="auto"/>
        <w:ind w:firstLine="708"/>
        <w:rPr>
          <w:rFonts w:cs="Times New Roman"/>
          <w:szCs w:val="24"/>
        </w:rPr>
      </w:pPr>
    </w:p>
    <w:p w:rsidR="006C48DA" w:rsidRDefault="00732841" w:rsidP="00732841">
      <w:pPr>
        <w:spacing w:line="360" w:lineRule="auto"/>
        <w:ind w:firstLine="708"/>
        <w:jc w:val="center"/>
        <w:rPr>
          <w:rFonts w:cs="Times New Roman"/>
          <w:szCs w:val="24"/>
        </w:rPr>
      </w:pPr>
      <w:r>
        <w:rPr>
          <w:noProof/>
        </w:rPr>
        <w:drawing>
          <wp:inline distT="0" distB="0" distL="0" distR="0" wp14:anchorId="0840EDD3" wp14:editId="3DF063DC">
            <wp:extent cx="2908800" cy="2181600"/>
            <wp:effectExtent l="1587" t="0" r="7938" b="7937"/>
            <wp:docPr id="99" name="Obrázek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5400000">
                      <a:off x="0" y="0"/>
                      <a:ext cx="2908800" cy="2181600"/>
                    </a:xfrm>
                    <a:prstGeom prst="rect">
                      <a:avLst/>
                    </a:prstGeom>
                    <a:noFill/>
                    <a:ln>
                      <a:noFill/>
                    </a:ln>
                  </pic:spPr>
                </pic:pic>
              </a:graphicData>
            </a:graphic>
          </wp:inline>
        </w:drawing>
      </w:r>
      <w:r>
        <w:rPr>
          <w:rFonts w:cs="Times New Roman"/>
          <w:szCs w:val="24"/>
        </w:rPr>
        <w:t xml:space="preserve">   </w:t>
      </w:r>
      <w:r w:rsidR="006C48DA">
        <w:rPr>
          <w:noProof/>
        </w:rPr>
        <w:drawing>
          <wp:inline distT="0" distB="0" distL="0" distR="0" wp14:anchorId="1002286B" wp14:editId="3DD5568E">
            <wp:extent cx="2908800" cy="2181600"/>
            <wp:effectExtent l="1587" t="0" r="7938" b="7937"/>
            <wp:docPr id="100" name="Obrázek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400000">
                      <a:off x="0" y="0"/>
                      <a:ext cx="2908800" cy="2181600"/>
                    </a:xfrm>
                    <a:prstGeom prst="rect">
                      <a:avLst/>
                    </a:prstGeom>
                    <a:noFill/>
                    <a:ln>
                      <a:noFill/>
                    </a:ln>
                  </pic:spPr>
                </pic:pic>
              </a:graphicData>
            </a:graphic>
          </wp:inline>
        </w:drawing>
      </w:r>
    </w:p>
    <w:p w:rsidR="00732841" w:rsidRDefault="006C48DA" w:rsidP="00732841">
      <w:pPr>
        <w:spacing w:line="360" w:lineRule="auto"/>
        <w:ind w:firstLine="708"/>
        <w:jc w:val="center"/>
        <w:rPr>
          <w:rFonts w:cs="Times New Roman"/>
          <w:szCs w:val="24"/>
        </w:rPr>
      </w:pPr>
      <w:r>
        <w:rPr>
          <w:noProof/>
        </w:rPr>
        <w:drawing>
          <wp:inline distT="0" distB="0" distL="0" distR="0" wp14:anchorId="6C7A38DD" wp14:editId="27E46FBF">
            <wp:extent cx="2908800" cy="2181600"/>
            <wp:effectExtent l="1587" t="0" r="7938" b="7937"/>
            <wp:docPr id="101" name="Obrázek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5400000">
                      <a:off x="0" y="0"/>
                      <a:ext cx="2908800" cy="2181600"/>
                    </a:xfrm>
                    <a:prstGeom prst="rect">
                      <a:avLst/>
                    </a:prstGeom>
                    <a:noFill/>
                    <a:ln>
                      <a:noFill/>
                    </a:ln>
                  </pic:spPr>
                </pic:pic>
              </a:graphicData>
            </a:graphic>
          </wp:inline>
        </w:drawing>
      </w:r>
      <w:r>
        <w:rPr>
          <w:rFonts w:cs="Times New Roman"/>
          <w:szCs w:val="24"/>
        </w:rPr>
        <w:t xml:space="preserve">   </w:t>
      </w:r>
      <w:r w:rsidR="00732841">
        <w:rPr>
          <w:noProof/>
        </w:rPr>
        <w:drawing>
          <wp:inline distT="0" distB="0" distL="0" distR="0" wp14:anchorId="064A04C9" wp14:editId="60A63F4D">
            <wp:extent cx="2908800" cy="2181600"/>
            <wp:effectExtent l="1587" t="0" r="7938" b="7937"/>
            <wp:docPr id="98" name="Obrázek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5400000">
                      <a:off x="0" y="0"/>
                      <a:ext cx="2908800" cy="2181600"/>
                    </a:xfrm>
                    <a:prstGeom prst="rect">
                      <a:avLst/>
                    </a:prstGeom>
                    <a:noFill/>
                    <a:ln>
                      <a:noFill/>
                    </a:ln>
                  </pic:spPr>
                </pic:pic>
              </a:graphicData>
            </a:graphic>
          </wp:inline>
        </w:drawing>
      </w:r>
    </w:p>
    <w:p w:rsidR="00732841" w:rsidRDefault="00732841" w:rsidP="00732841">
      <w:pPr>
        <w:spacing w:line="360" w:lineRule="auto"/>
        <w:ind w:firstLine="708"/>
        <w:jc w:val="center"/>
        <w:rPr>
          <w:rFonts w:cs="Times New Roman"/>
          <w:szCs w:val="24"/>
        </w:rPr>
      </w:pPr>
      <w:r>
        <w:rPr>
          <w:rFonts w:cs="Times New Roman"/>
          <w:szCs w:val="24"/>
        </w:rPr>
        <w:t xml:space="preserve">   </w:t>
      </w:r>
    </w:p>
    <w:p w:rsidR="00D059A6" w:rsidRDefault="00D059A6" w:rsidP="00C739E3">
      <w:pPr>
        <w:spacing w:line="360" w:lineRule="auto"/>
        <w:ind w:firstLine="708"/>
        <w:rPr>
          <w:rFonts w:cs="Times New Roman"/>
          <w:szCs w:val="24"/>
        </w:rPr>
      </w:pPr>
    </w:p>
    <w:p w:rsidR="00B62A87" w:rsidRDefault="006C48DA" w:rsidP="00502D34">
      <w:pPr>
        <w:pStyle w:val="Nadpis3"/>
      </w:pPr>
      <w:bookmarkStart w:id="110" w:name="_Toc37853744"/>
      <w:bookmarkStart w:id="111" w:name="_Toc38045413"/>
      <w:r>
        <w:lastRenderedPageBreak/>
        <w:t>„Zkracovačky</w:t>
      </w:r>
      <w:r w:rsidR="00885793">
        <w:t xml:space="preserve"> s</w:t>
      </w:r>
      <w:r w:rsidR="00502D34">
        <w:t>e štafetovým</w:t>
      </w:r>
      <w:r w:rsidR="00885793">
        <w:t> kolíkem</w:t>
      </w:r>
      <w:r w:rsidR="00502D34">
        <w:t>“</w:t>
      </w:r>
      <w:bookmarkEnd w:id="110"/>
      <w:bookmarkEnd w:id="111"/>
    </w:p>
    <w:p w:rsidR="00885793" w:rsidRDefault="00885793" w:rsidP="00C739E3">
      <w:pPr>
        <w:spacing w:line="360" w:lineRule="auto"/>
        <w:ind w:firstLine="708"/>
      </w:pPr>
      <w:r>
        <w:t xml:space="preserve">Tento cvik je modifikací sedu lehu, kdy nohy jsou po celou dobu cviku zvednuté. Podmínkou pro správ provedení cviku je dobrá stabilita hlubokého stabilizačního systému. </w:t>
      </w:r>
    </w:p>
    <w:p w:rsidR="00885793" w:rsidRDefault="00885793" w:rsidP="00C739E3">
      <w:pPr>
        <w:spacing w:line="360" w:lineRule="auto"/>
        <w:ind w:firstLine="708"/>
      </w:pPr>
      <w:r>
        <w:t xml:space="preserve">Zatěžované svalstvo: přímý sval břišní, příčný sval břišní, </w:t>
      </w:r>
      <w:r w:rsidR="00502D34">
        <w:t>svalstvo dna pánevního</w:t>
      </w:r>
      <w:r>
        <w:t>, ohybače kyčlí, vzpřimovač trupu a velký sval hýžďový</w:t>
      </w:r>
      <w:r w:rsidR="00C739E3">
        <w:t xml:space="preserve"> </w:t>
      </w:r>
      <w:r w:rsidR="00C739E3">
        <w:fldChar w:fldCharType="begin" w:fldLock="1"/>
      </w:r>
      <w:r w:rsidR="00C739E3">
        <w:instrText>ADDIN CSL_CITATION {"citationItems":[{"id":"ITEM-1","itemData":{"ISBN":"978-80-7391-851-4","author":[{"dropping-particle":"","family":"Thurgood","given":"Glen","non-dropping-particle":"","parse-names":false,"suffix":""},{"dropping-particle":"","family":"Paternoste","given":"Mary","non-dropping-particle":"","parse-names":false,"suffix":""}],"id":"ITEM-1","issued":{"date-parts":[["2014"]]},"publisher":"Slovart","title":"Core Trénink","type":"book"},"uris":["http://www.mendeley.com/documents/?uuid=74b48c31-6036-3444-ad0c-43b838b8dc09"]}],"mendeley":{"formattedCitation":"(Thurgood &amp; Paternoste, 2014)","plainTextFormattedCitation":"(Thurgood &amp; Paternoste, 2014)","previouslyFormattedCitation":"(Thurgood &amp; Paternoste, 2014)"},"properties":{"noteIndex":0},"schema":"https://github.com/citation-style-language/schema/raw/master/csl-citation.json"}</w:instrText>
      </w:r>
      <w:r w:rsidR="00C739E3">
        <w:fldChar w:fldCharType="separate"/>
      </w:r>
      <w:r w:rsidR="00C739E3" w:rsidRPr="00C739E3">
        <w:rPr>
          <w:noProof/>
        </w:rPr>
        <w:t>(Thurgood &amp; Paternoste, 2014)</w:t>
      </w:r>
      <w:r w:rsidR="00C739E3">
        <w:fldChar w:fldCharType="end"/>
      </w:r>
      <w:r>
        <w:t xml:space="preserve">. </w:t>
      </w:r>
    </w:p>
    <w:p w:rsidR="00C61824" w:rsidRDefault="00885793" w:rsidP="00C739E3">
      <w:pPr>
        <w:spacing w:line="360" w:lineRule="auto"/>
        <w:ind w:firstLine="708"/>
      </w:pPr>
      <w:r>
        <w:t xml:space="preserve">Výchozí polohou je leh </w:t>
      </w:r>
      <w:r w:rsidR="00502D34">
        <w:t>– vzpažit. V ruce</w:t>
      </w:r>
      <w:r>
        <w:t xml:space="preserve"> držíme nějakou „tyč“. V našem případě můžeme použít například štafetový kolík. </w:t>
      </w:r>
      <w:r w:rsidR="00C61824">
        <w:t>Kolík držíme nadhmatem a ve vzdálenosti šířky ramen. Provádíme nádech. S výdechem z</w:t>
      </w:r>
      <w:r w:rsidR="00502D34">
        <w:t>vedá</w:t>
      </w:r>
      <w:r w:rsidR="00C61824">
        <w:t>me pokrčené nohy a trup. Ruce přechází ze vzpažení do předpažení. Kolena přitahujeme k hrudníku a tyč provlékneme kolem chodidel. V této fázi máme tedy ruce natažené předpažené dolů poníž a jsou pod chodidly. Nohy jsou pokrčené a kolena se oddalují od hrudníku. Nohy propínáme a jsou přednož</w:t>
      </w:r>
      <w:r w:rsidR="00502D34">
        <w:t>eny</w:t>
      </w:r>
      <w:r w:rsidR="00C61824">
        <w:t xml:space="preserve"> dolů poníž. Horní část těla se vrací na podložku. Poté se trup opět zvedá, nohy se pokrčí a vracíme se zpět do výchozí polohy. </w:t>
      </w:r>
    </w:p>
    <w:p w:rsidR="00C61824" w:rsidRDefault="00C61824" w:rsidP="00C739E3">
      <w:pPr>
        <w:spacing w:line="360" w:lineRule="auto"/>
        <w:ind w:firstLine="708"/>
      </w:pPr>
      <w:r>
        <w:t>Pokud je pro některé jedince tento cvik moc náročný, mohou</w:t>
      </w:r>
      <w:r w:rsidR="00502D34">
        <w:t xml:space="preserve"> ho</w:t>
      </w:r>
      <w:r>
        <w:t xml:space="preserve"> provádět pouze do fáze, kdy jsou kolena přitahována k hrudníku a ruce s kolíkem předpaž</w:t>
      </w:r>
      <w:r w:rsidR="00502D34">
        <w:t xml:space="preserve">eny </w:t>
      </w:r>
      <w:r>
        <w:t xml:space="preserve">rovnoběžně s bérci. Poté se vrací do výchozí polohy. </w:t>
      </w:r>
    </w:p>
    <w:p w:rsidR="0069707D" w:rsidRDefault="0069707D" w:rsidP="00C739E3">
      <w:pPr>
        <w:spacing w:line="360" w:lineRule="auto"/>
        <w:ind w:firstLine="708"/>
      </w:pPr>
    </w:p>
    <w:p w:rsidR="00732841" w:rsidRDefault="0069707D" w:rsidP="0069707D">
      <w:pPr>
        <w:spacing w:line="360" w:lineRule="auto"/>
        <w:ind w:firstLine="708"/>
        <w:jc w:val="center"/>
      </w:pPr>
      <w:r>
        <w:rPr>
          <w:noProof/>
        </w:rPr>
        <w:drawing>
          <wp:inline distT="0" distB="0" distL="0" distR="0" wp14:anchorId="0033E20B" wp14:editId="61736708">
            <wp:extent cx="2908800" cy="2181600"/>
            <wp:effectExtent l="1587" t="0" r="7938" b="7937"/>
            <wp:docPr id="103" name="Obrázek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5400000">
                      <a:off x="0" y="0"/>
                      <a:ext cx="2908800" cy="2181600"/>
                    </a:xfrm>
                    <a:prstGeom prst="rect">
                      <a:avLst/>
                    </a:prstGeom>
                    <a:noFill/>
                    <a:ln>
                      <a:noFill/>
                    </a:ln>
                  </pic:spPr>
                </pic:pic>
              </a:graphicData>
            </a:graphic>
          </wp:inline>
        </w:drawing>
      </w:r>
      <w:r>
        <w:t xml:space="preserve">   </w:t>
      </w:r>
      <w:r>
        <w:rPr>
          <w:noProof/>
        </w:rPr>
        <w:drawing>
          <wp:inline distT="0" distB="0" distL="0" distR="0" wp14:anchorId="1A357C7D" wp14:editId="10F58C46">
            <wp:extent cx="2908800" cy="2181600"/>
            <wp:effectExtent l="1587" t="0" r="7938" b="7937"/>
            <wp:docPr id="105" name="Obrázek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5400000">
                      <a:off x="0" y="0"/>
                      <a:ext cx="2908800" cy="2181600"/>
                    </a:xfrm>
                    <a:prstGeom prst="rect">
                      <a:avLst/>
                    </a:prstGeom>
                    <a:noFill/>
                    <a:ln>
                      <a:noFill/>
                    </a:ln>
                  </pic:spPr>
                </pic:pic>
              </a:graphicData>
            </a:graphic>
          </wp:inline>
        </w:drawing>
      </w:r>
    </w:p>
    <w:p w:rsidR="0069707D" w:rsidRDefault="0069707D" w:rsidP="0069707D">
      <w:pPr>
        <w:spacing w:line="360" w:lineRule="auto"/>
        <w:ind w:firstLine="708"/>
        <w:jc w:val="center"/>
      </w:pPr>
      <w:r>
        <w:rPr>
          <w:noProof/>
        </w:rPr>
        <w:lastRenderedPageBreak/>
        <w:drawing>
          <wp:inline distT="0" distB="0" distL="0" distR="0" wp14:anchorId="1CD40F74" wp14:editId="0E619C40">
            <wp:extent cx="2908800" cy="2181600"/>
            <wp:effectExtent l="1587" t="0" r="7938" b="7937"/>
            <wp:docPr id="104" name="Obrázek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5400000">
                      <a:off x="0" y="0"/>
                      <a:ext cx="2908800" cy="2181600"/>
                    </a:xfrm>
                    <a:prstGeom prst="rect">
                      <a:avLst/>
                    </a:prstGeom>
                    <a:noFill/>
                    <a:ln>
                      <a:noFill/>
                    </a:ln>
                  </pic:spPr>
                </pic:pic>
              </a:graphicData>
            </a:graphic>
          </wp:inline>
        </w:drawing>
      </w:r>
      <w:r>
        <w:t xml:space="preserve">   </w:t>
      </w:r>
      <w:r>
        <w:rPr>
          <w:noProof/>
        </w:rPr>
        <w:drawing>
          <wp:inline distT="0" distB="0" distL="0" distR="0" wp14:anchorId="600807C4" wp14:editId="2F1EE071">
            <wp:extent cx="2908800" cy="2181600"/>
            <wp:effectExtent l="1587" t="0" r="7938" b="7937"/>
            <wp:docPr id="102" name="Obrázek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5400000">
                      <a:off x="0" y="0"/>
                      <a:ext cx="2908800" cy="2181600"/>
                    </a:xfrm>
                    <a:prstGeom prst="rect">
                      <a:avLst/>
                    </a:prstGeom>
                    <a:noFill/>
                    <a:ln>
                      <a:noFill/>
                    </a:ln>
                  </pic:spPr>
                </pic:pic>
              </a:graphicData>
            </a:graphic>
          </wp:inline>
        </w:drawing>
      </w:r>
    </w:p>
    <w:p w:rsidR="00D059A6" w:rsidRDefault="00D059A6" w:rsidP="00C739E3">
      <w:pPr>
        <w:spacing w:line="360" w:lineRule="auto"/>
        <w:ind w:firstLine="708"/>
      </w:pPr>
    </w:p>
    <w:p w:rsidR="00EC75F1" w:rsidRDefault="00502D34" w:rsidP="00502D34">
      <w:pPr>
        <w:pStyle w:val="Nadpis3"/>
      </w:pPr>
      <w:bookmarkStart w:id="112" w:name="_Toc37853745"/>
      <w:bookmarkStart w:id="113" w:name="_Toc38045414"/>
      <w:r>
        <w:t>„</w:t>
      </w:r>
      <w:r w:rsidR="00EC75F1">
        <w:t>Prkno</w:t>
      </w:r>
      <w:r>
        <w:t>“</w:t>
      </w:r>
      <w:bookmarkEnd w:id="112"/>
      <w:bookmarkEnd w:id="113"/>
    </w:p>
    <w:p w:rsidR="00EC75F1" w:rsidRDefault="00EC75F1" w:rsidP="00C739E3">
      <w:pPr>
        <w:spacing w:line="360" w:lineRule="auto"/>
        <w:ind w:firstLine="708"/>
      </w:pPr>
      <w:r>
        <w:t xml:space="preserve">Jedná se o izometrické cvičení, které zapojuje svaly hlubokého stabilizačního systému a mnoho velkých skupin horní i spodní části těla. Klíčové je udržet tělo od ramen ke kotníkům v jedné ose. </w:t>
      </w:r>
    </w:p>
    <w:p w:rsidR="00EC75F1" w:rsidRDefault="00EC75F1" w:rsidP="00C739E3">
      <w:pPr>
        <w:spacing w:line="360" w:lineRule="auto"/>
        <w:ind w:firstLine="708"/>
      </w:pPr>
      <w:r>
        <w:t xml:space="preserve">Zatěžované svalstvo: přímý sval břišní, příčný sval břišní, </w:t>
      </w:r>
      <w:r w:rsidR="00502D34">
        <w:t xml:space="preserve">svalstvo dna pánevního, </w:t>
      </w:r>
      <w:r>
        <w:t>vzpřimovač trupu, sval rozeklaný, čtyřhranný sval bederní, malý, střední i velký sval hýžďový</w:t>
      </w:r>
      <w:r w:rsidR="00C739E3">
        <w:t xml:space="preserve"> </w:t>
      </w:r>
      <w:r w:rsidR="00C739E3">
        <w:fldChar w:fldCharType="begin" w:fldLock="1"/>
      </w:r>
      <w:r w:rsidR="00C739E3">
        <w:instrText>ADDIN CSL_CITATION {"citationItems":[{"id":"ITEM-1","itemData":{"ISBN":"978-80-7391-851-4","author":[{"dropping-particle":"","family":"Thurgood","given":"Glen","non-dropping-particle":"","parse-names":false,"suffix":""},{"dropping-particle":"","family":"Paternoste","given":"Mary","non-dropping-particle":"","parse-names":false,"suffix":""}],"id":"ITEM-1","issued":{"date-parts":[["2014"]]},"publisher":"Slovart","title":"Core Trénink","type":"book"},"uris":["http://www.mendeley.com/documents/?uuid=74b48c31-6036-3444-ad0c-43b838b8dc09"]}],"mendeley":{"formattedCitation":"(Thurgood &amp; Paternoste, 2014)","plainTextFormattedCitation":"(Thurgood &amp; Paternoste, 2014)","previouslyFormattedCitation":"(Thurgood &amp; Paternoste, 2014)"},"properties":{"noteIndex":0},"schema":"https://github.com/citation-style-language/schema/raw/master/csl-citation.json"}</w:instrText>
      </w:r>
      <w:r w:rsidR="00C739E3">
        <w:fldChar w:fldCharType="separate"/>
      </w:r>
      <w:r w:rsidR="00C739E3" w:rsidRPr="00C739E3">
        <w:rPr>
          <w:noProof/>
        </w:rPr>
        <w:t>(Thurgood &amp; Paternoste, 2014)</w:t>
      </w:r>
      <w:r w:rsidR="00C739E3">
        <w:fldChar w:fldCharType="end"/>
      </w:r>
      <w:r>
        <w:t xml:space="preserve">. </w:t>
      </w:r>
    </w:p>
    <w:p w:rsidR="00EC75F1" w:rsidRDefault="00EC75F1" w:rsidP="00502D34">
      <w:pPr>
        <w:spacing w:line="360" w:lineRule="auto"/>
        <w:ind w:firstLine="708"/>
      </w:pPr>
      <w:r>
        <w:t xml:space="preserve">Výchozí polohou je </w:t>
      </w:r>
      <w:r w:rsidR="001C5A77">
        <w:t>podpor na předloktí</w:t>
      </w:r>
      <w:r w:rsidR="00502D34">
        <w:t>ch</w:t>
      </w:r>
      <w:r w:rsidR="001C5A77">
        <w:t>, hlava je ve směru protažení páteře. Tělo má pouze dva opěrné body, a to jsou předloktí a špičky chodidel.</w:t>
      </w:r>
      <w:r w:rsidR="00502D34">
        <w:t xml:space="preserve"> Paty zatlačíme vzad.</w:t>
      </w:r>
      <w:r w:rsidR="001C5A77">
        <w:t xml:space="preserve"> Celé tělo je v jedné rovině. Zvýšenou pozornost věnujte bedrům a pánvi</w:t>
      </w:r>
      <w:r w:rsidR="00502D34">
        <w:t>. T</w:t>
      </w:r>
      <w:r w:rsidR="001C5A77">
        <w:t xml:space="preserve">ělo není prohnuté ani vysazené. Hýžďové, břišní a </w:t>
      </w:r>
      <w:proofErr w:type="spellStart"/>
      <w:r w:rsidR="001C5A77">
        <w:t>mezilopatkové</w:t>
      </w:r>
      <w:proofErr w:type="spellEnd"/>
      <w:r w:rsidR="001C5A77">
        <w:t xml:space="preserve"> svaly jsou zpevněné. Se zlepšující se výkoností lze prodloužit dobu výdrže. </w:t>
      </w:r>
    </w:p>
    <w:p w:rsidR="009C5C06" w:rsidRDefault="009C5C06" w:rsidP="009C5C06">
      <w:pPr>
        <w:spacing w:line="360" w:lineRule="auto"/>
        <w:ind w:firstLine="708"/>
        <w:jc w:val="center"/>
      </w:pPr>
    </w:p>
    <w:p w:rsidR="0069707D" w:rsidRDefault="009C5C06" w:rsidP="00B55127">
      <w:pPr>
        <w:spacing w:line="360" w:lineRule="auto"/>
        <w:ind w:right="565" w:firstLine="708"/>
        <w:jc w:val="center"/>
      </w:pPr>
      <w:r>
        <w:rPr>
          <w:noProof/>
        </w:rPr>
        <w:lastRenderedPageBreak/>
        <w:drawing>
          <wp:inline distT="0" distB="0" distL="0" distR="0" wp14:anchorId="3C394EC0" wp14:editId="7D8EE04E">
            <wp:extent cx="2210400" cy="2916000"/>
            <wp:effectExtent l="0" t="0" r="0" b="0"/>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210400" cy="2916000"/>
                    </a:xfrm>
                    <a:prstGeom prst="rect">
                      <a:avLst/>
                    </a:prstGeom>
                    <a:noFill/>
                    <a:ln>
                      <a:noFill/>
                    </a:ln>
                  </pic:spPr>
                </pic:pic>
              </a:graphicData>
            </a:graphic>
          </wp:inline>
        </w:drawing>
      </w:r>
    </w:p>
    <w:p w:rsidR="00D059A6" w:rsidRDefault="00D059A6" w:rsidP="00C739E3">
      <w:pPr>
        <w:spacing w:line="360" w:lineRule="auto"/>
        <w:ind w:firstLine="708"/>
      </w:pPr>
    </w:p>
    <w:p w:rsidR="00A716DE" w:rsidRDefault="00A716DE" w:rsidP="00C739E3">
      <w:pPr>
        <w:spacing w:line="360" w:lineRule="auto"/>
        <w:ind w:firstLine="708"/>
      </w:pPr>
    </w:p>
    <w:p w:rsidR="001C5A77" w:rsidRDefault="00B72C39" w:rsidP="00502D34">
      <w:pPr>
        <w:pStyle w:val="Nadpis2"/>
      </w:pPr>
      <w:bookmarkStart w:id="114" w:name="_Toc37853746"/>
      <w:bookmarkStart w:id="115" w:name="_Toc38045415"/>
      <w:r>
        <w:t xml:space="preserve">Cviky na </w:t>
      </w:r>
      <w:r w:rsidR="00546DF2">
        <w:t xml:space="preserve">posílení </w:t>
      </w:r>
      <w:r w:rsidR="00502D34">
        <w:t xml:space="preserve">svalstva </w:t>
      </w:r>
      <w:r>
        <w:t>dolní</w:t>
      </w:r>
      <w:r w:rsidR="00546DF2">
        <w:t>ch</w:t>
      </w:r>
      <w:r>
        <w:t xml:space="preserve"> končetin</w:t>
      </w:r>
      <w:bookmarkEnd w:id="114"/>
      <w:bookmarkEnd w:id="115"/>
    </w:p>
    <w:p w:rsidR="00502D34" w:rsidRPr="00502D34" w:rsidRDefault="00502D34" w:rsidP="00502D34"/>
    <w:p w:rsidR="0069707D" w:rsidRDefault="0027223A" w:rsidP="0069707D">
      <w:pPr>
        <w:spacing w:line="360" w:lineRule="auto"/>
      </w:pPr>
      <w:r>
        <w:t xml:space="preserve">Vzhledem k namáhání dolních končetin při atletické rozcvičce, rovinkách, startech a různých běžeckých úsecích, jsem zařazovala velmi málo cviky na posílení dolních končetin do kruhových tréninků. Často jsou dolní končetiny posilovány jako vedlejší zatěžované svalstvo u cviků posilujících střed těla, ruce i záda. </w:t>
      </w:r>
    </w:p>
    <w:p w:rsidR="00D059A6" w:rsidRPr="0027223A" w:rsidRDefault="00D059A6" w:rsidP="0027223A">
      <w:pPr>
        <w:spacing w:line="360" w:lineRule="auto"/>
      </w:pPr>
    </w:p>
    <w:p w:rsidR="00546DF2" w:rsidRDefault="00905864" w:rsidP="00546DF2">
      <w:pPr>
        <w:pStyle w:val="Nadpis4"/>
      </w:pPr>
      <w:r>
        <w:t>Výpady</w:t>
      </w:r>
    </w:p>
    <w:p w:rsidR="00546DF2" w:rsidRDefault="00905864" w:rsidP="00905864">
      <w:pPr>
        <w:spacing w:line="360" w:lineRule="auto"/>
        <w:ind w:firstLine="708"/>
      </w:pPr>
      <w:r>
        <w:t xml:space="preserve">Tento cvik podporuje posílení hýžďových svalů a </w:t>
      </w:r>
      <w:r w:rsidR="00AE484F">
        <w:t>kv</w:t>
      </w:r>
      <w:r>
        <w:t xml:space="preserve">adricepsů. Je třeba se soustředit na správné postavení těla, pohled směřuje dopředu a váha je rovnoměrně rozložená na obou končetinách. Tělo se nesmí vytáčet na stranu. Záda jsou rovná, nikde se neprohýbají. </w:t>
      </w:r>
      <w:r w:rsidR="00241EDB">
        <w:t>Pro větší náročnost použijeme malé činky</w:t>
      </w:r>
      <w:r w:rsidR="00A70B4E">
        <w:t xml:space="preserve"> </w:t>
      </w:r>
      <w:r w:rsidR="00A70B4E">
        <w:fldChar w:fldCharType="begin" w:fldLock="1"/>
      </w:r>
      <w:r w:rsidR="00D2023D">
        <w:instrText>ADDIN CSL_CITATION {"citationItems":[{"id":"ITEM-1","itemData":{"ISBN":"9788026409489","abstract":"1. vydání. Přeloženo z angličtiny. Terminologický slovník.","author":[{"dropping-particle":"","family":"Liebman","given":"Hollis Lance.","non-dropping-particle":"","parse-names":false,"suffix":""},{"dropping-particle":"","family":"Večerek","given":"Svatopluk.","non-dropping-particle":"","parse-names":false,"suffix":""}],"id":"ITEM-1","issued":{"date-parts":[["2015"]]},"publisher":"CPress","publisher-place":"Brno","title":"Encyklopedie posilování : anatomie","type":"book"},"uris":["http://www.mendeley.com/documents/?uuid=5aec84ec-6fab-390d-8b4a-1916fb541fe0"]}],"mendeley":{"formattedCitation":"(Liebman &amp; Večerek, 2015)","plainTextFormattedCitation":"(Liebman &amp; Večerek, 2015)","previouslyFormattedCitation":"(Liebman &amp; Večerek, 2015)"},"properties":{"noteIndex":0},"schema":"https://github.com/citation-style-language/schema/raw/master/csl-citation.json"}</w:instrText>
      </w:r>
      <w:r w:rsidR="00A70B4E">
        <w:fldChar w:fldCharType="separate"/>
      </w:r>
      <w:r w:rsidR="00A70B4E" w:rsidRPr="00A70B4E">
        <w:rPr>
          <w:noProof/>
        </w:rPr>
        <w:t>(Liebman &amp; Večerek, 2015)</w:t>
      </w:r>
      <w:r w:rsidR="00A70B4E">
        <w:fldChar w:fldCharType="end"/>
      </w:r>
      <w:r w:rsidR="00241EDB">
        <w:t xml:space="preserve">. </w:t>
      </w:r>
    </w:p>
    <w:p w:rsidR="00905864" w:rsidRDefault="00905864" w:rsidP="00905864">
      <w:pPr>
        <w:spacing w:line="360" w:lineRule="auto"/>
        <w:ind w:firstLine="708"/>
      </w:pPr>
      <w:r>
        <w:t xml:space="preserve">Zatěžované svalstvo: velký sval hýžďový, přímý sval stehenní, </w:t>
      </w:r>
      <w:proofErr w:type="spellStart"/>
      <w:r w:rsidR="00502D34">
        <w:t>hamstringy</w:t>
      </w:r>
      <w:proofErr w:type="spellEnd"/>
      <w:r w:rsidR="00A70B4E">
        <w:t xml:space="preserve"> </w:t>
      </w:r>
      <w:r w:rsidR="00A70B4E">
        <w:fldChar w:fldCharType="begin" w:fldLock="1"/>
      </w:r>
      <w:r w:rsidR="00A70B4E">
        <w:instrText>ADDIN CSL_CITATION {"citationItems":[{"id":"ITEM-1","itemData":{"ISBN":"9788072323111","abstract":"Přeloženo z anglické a německé verze francouzského originálu.","author":[{"dropping-particle":"","family":"Delavier","given":"Frédéric.","non-dropping-particle":"","parse-names":false,"suffix":""}],"id":"ITEM-1","issued":{"date-parts":[["2007"]]},"publisher":"Kopp","title":"Posilování : anatomický průvodce","type":"book"},"uris":["http://www.mendeley.com/documents/?uuid=6130b554-3a85-3b70-97c1-acdda95a18f4"]}],"mendeley":{"formattedCitation":"(Delavier, 2007)","plainTextFormattedCitation":"(Delavier, 2007)","previouslyFormattedCitation":"(Delavier, 2007)"},"properties":{"noteIndex":0},"schema":"https://github.com/citation-style-language/schema/raw/master/csl-citation.json"}</w:instrText>
      </w:r>
      <w:r w:rsidR="00A70B4E">
        <w:fldChar w:fldCharType="separate"/>
      </w:r>
      <w:r w:rsidR="00A70B4E" w:rsidRPr="00A70B4E">
        <w:rPr>
          <w:noProof/>
        </w:rPr>
        <w:t>(Delavier, 2007)</w:t>
      </w:r>
      <w:r w:rsidR="00A70B4E">
        <w:fldChar w:fldCharType="end"/>
      </w:r>
      <w:r w:rsidR="00D20216">
        <w:t>.</w:t>
      </w:r>
    </w:p>
    <w:p w:rsidR="00D20216" w:rsidRDefault="00D20216" w:rsidP="00905864">
      <w:pPr>
        <w:spacing w:line="360" w:lineRule="auto"/>
        <w:ind w:firstLine="708"/>
      </w:pPr>
      <w:r>
        <w:t xml:space="preserve">Výchozí polohou je </w:t>
      </w:r>
      <w:r w:rsidR="00B15248">
        <w:t>úzk</w:t>
      </w:r>
      <w:r>
        <w:t xml:space="preserve">ý stoj rozkročný. Poté uděláme </w:t>
      </w:r>
      <w:r w:rsidR="00B15248">
        <w:t>výpad</w:t>
      </w:r>
      <w:r>
        <w:t xml:space="preserve"> prvou nohou vpřed tak, aby došlo k pokrčení obou dolních končetin. Levá noha se pouze špičkou chodidla zapírá o podložku. </w:t>
      </w:r>
      <w:r w:rsidR="00B15248">
        <w:t>V kolenním kloubu je pravý úhel,</w:t>
      </w:r>
      <w:r>
        <w:t xml:space="preserve"> pravá kyčel svírá pravý úhel vzhledem k poloze trupu. Stále dbáme na rovnoměrné rozložení váhy a rovná záda. </w:t>
      </w:r>
      <w:r>
        <w:lastRenderedPageBreak/>
        <w:t>Poté tlakem na pravé chodidlo dojde k zpětnému pohybu, čímž se vrátíme do výchozí polohy. Nohy se ve v</w:t>
      </w:r>
      <w:r w:rsidR="00B15248">
        <w:t xml:space="preserve">ýpadu </w:t>
      </w:r>
      <w:r>
        <w:t xml:space="preserve">vpřed střídají. Tím zabráníme nerovnoměrnému zatížení jedné poloviny těla. </w:t>
      </w:r>
      <w:r w:rsidR="00241EDB">
        <w:t xml:space="preserve">Ruce zapojujeme jako při běhu. </w:t>
      </w:r>
    </w:p>
    <w:p w:rsidR="0069707D" w:rsidRDefault="0069707D" w:rsidP="00905864">
      <w:pPr>
        <w:spacing w:line="360" w:lineRule="auto"/>
        <w:ind w:firstLine="708"/>
      </w:pPr>
    </w:p>
    <w:p w:rsidR="0069707D" w:rsidRDefault="0069707D" w:rsidP="00502D34">
      <w:pPr>
        <w:spacing w:line="360" w:lineRule="auto"/>
        <w:ind w:firstLine="708"/>
        <w:jc w:val="center"/>
      </w:pPr>
      <w:r>
        <w:rPr>
          <w:noProof/>
        </w:rPr>
        <w:drawing>
          <wp:inline distT="0" distB="0" distL="0" distR="0" wp14:anchorId="09657ECB" wp14:editId="15BDF602">
            <wp:extent cx="2908800" cy="2181600"/>
            <wp:effectExtent l="1587" t="0" r="7938" b="7937"/>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5400000">
                      <a:off x="0" y="0"/>
                      <a:ext cx="2908800" cy="2181600"/>
                    </a:xfrm>
                    <a:prstGeom prst="rect">
                      <a:avLst/>
                    </a:prstGeom>
                    <a:noFill/>
                    <a:ln>
                      <a:noFill/>
                    </a:ln>
                  </pic:spPr>
                </pic:pic>
              </a:graphicData>
            </a:graphic>
          </wp:inline>
        </w:drawing>
      </w:r>
      <w:r>
        <w:t xml:space="preserve">   </w:t>
      </w:r>
      <w:r>
        <w:rPr>
          <w:noProof/>
        </w:rPr>
        <w:drawing>
          <wp:inline distT="0" distB="0" distL="0" distR="0" wp14:anchorId="11B791D2" wp14:editId="4A61DD69">
            <wp:extent cx="2908800" cy="2181600"/>
            <wp:effectExtent l="1587" t="0" r="7938" b="7937"/>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5400000">
                      <a:off x="0" y="0"/>
                      <a:ext cx="2908800" cy="2181600"/>
                    </a:xfrm>
                    <a:prstGeom prst="rect">
                      <a:avLst/>
                    </a:prstGeom>
                    <a:noFill/>
                    <a:ln>
                      <a:noFill/>
                    </a:ln>
                  </pic:spPr>
                </pic:pic>
              </a:graphicData>
            </a:graphic>
          </wp:inline>
        </w:drawing>
      </w:r>
    </w:p>
    <w:p w:rsidR="00D059A6" w:rsidRDefault="00D059A6" w:rsidP="00905864">
      <w:pPr>
        <w:spacing w:line="360" w:lineRule="auto"/>
        <w:ind w:firstLine="708"/>
      </w:pPr>
    </w:p>
    <w:p w:rsidR="00241EDB" w:rsidRDefault="00241EDB" w:rsidP="00B15248">
      <w:pPr>
        <w:pStyle w:val="Nadpis3"/>
      </w:pPr>
      <w:bookmarkStart w:id="116" w:name="_Toc37853747"/>
      <w:bookmarkStart w:id="117" w:name="_Toc38045416"/>
      <w:r>
        <w:t>Výpon</w:t>
      </w:r>
      <w:r w:rsidR="00B15248">
        <w:t>y</w:t>
      </w:r>
      <w:bookmarkEnd w:id="116"/>
      <w:bookmarkEnd w:id="117"/>
      <w:r>
        <w:t xml:space="preserve"> </w:t>
      </w:r>
    </w:p>
    <w:p w:rsidR="00241EDB" w:rsidRDefault="00241EDB" w:rsidP="00643E59">
      <w:pPr>
        <w:spacing w:line="360" w:lineRule="auto"/>
        <w:ind w:firstLine="708"/>
      </w:pPr>
      <w:r>
        <w:t>Pro posílení lýtkových svalů je výpon jeden z nejefektivnějších cviků. Lze cvičit všude bez ohledu na podmínky prostředí. U cvičenců, kteří mají problémy s</w:t>
      </w:r>
      <w:r w:rsidR="00B15248">
        <w:t> </w:t>
      </w:r>
      <w:r>
        <w:t>kotníky</w:t>
      </w:r>
      <w:r w:rsidR="00B15248">
        <w:t>,</w:t>
      </w:r>
      <w:r>
        <w:t xml:space="preserve"> je třeba zvážit, zda je tento cvik vhodný. </w:t>
      </w:r>
    </w:p>
    <w:p w:rsidR="00643E59" w:rsidRDefault="00643E59" w:rsidP="00A70B4E">
      <w:pPr>
        <w:spacing w:line="360" w:lineRule="auto"/>
        <w:ind w:firstLine="708"/>
      </w:pPr>
      <w:r>
        <w:t>Zatěžované svalstvo: dvojhlavý sval lýtkový, ohybač prstů, šikmý sval lýtkový, malý sval hýžďový, střední sval hýžďový</w:t>
      </w:r>
      <w:r w:rsidR="00A70B4E">
        <w:t xml:space="preserve"> </w:t>
      </w:r>
      <w:r w:rsidR="00A70B4E">
        <w:fldChar w:fldCharType="begin" w:fldLock="1"/>
      </w:r>
      <w:r w:rsidR="00A70B4E">
        <w:instrText>ADDIN CSL_CITATION {"citationItems":[{"id":"ITEM-1","itemData":{"ISBN":"9788072323111","abstract":"Přeloženo z anglické a německé verze francouzského originálu.","author":[{"dropping-particle":"","family":"Delavier","given":"Frédéric.","non-dropping-particle":"","parse-names":false,"suffix":""}],"id":"ITEM-1","issued":{"date-parts":[["2007"]]},"publisher":"Kopp","title":"Posilování : anatomický průvodce","type":"book"},"uris":["http://www.mendeley.com/documents/?uuid=6130b554-3a85-3b70-97c1-acdda95a18f4"]}],"mendeley":{"formattedCitation":"(Delavier, 2007)","plainTextFormattedCitation":"(Delavier, 2007)","previouslyFormattedCitation":"(Delavier, 2007)"},"properties":{"noteIndex":0},"schema":"https://github.com/citation-style-language/schema/raw/master/csl-citation.json"}</w:instrText>
      </w:r>
      <w:r w:rsidR="00A70B4E">
        <w:fldChar w:fldCharType="separate"/>
      </w:r>
      <w:r w:rsidR="00A70B4E" w:rsidRPr="00A70B4E">
        <w:rPr>
          <w:noProof/>
        </w:rPr>
        <w:t>(Delavier, 2007)</w:t>
      </w:r>
      <w:r w:rsidR="00A70B4E">
        <w:fldChar w:fldCharType="end"/>
      </w:r>
      <w:r>
        <w:t>.</w:t>
      </w:r>
    </w:p>
    <w:p w:rsidR="00643E59" w:rsidRDefault="00643E59" w:rsidP="00643E59">
      <w:pPr>
        <w:spacing w:line="360" w:lineRule="auto"/>
        <w:ind w:firstLine="708"/>
      </w:pPr>
      <w:r>
        <w:t xml:space="preserve">Výchozí polohou je </w:t>
      </w:r>
      <w:r w:rsidR="00B15248">
        <w:t>úzk</w:t>
      </w:r>
      <w:r>
        <w:t>ý stoj rozkročný. Ruce jsou podél těla nebo se přidržují nějaké opory. Hlava, střed těla a záda jsou rovná. Pomalu zvedáme paty od podložky a vydržíme asi 5 sekund ve</w:t>
      </w:r>
      <w:r w:rsidR="00B15248">
        <w:t xml:space="preserve"> výponu</w:t>
      </w:r>
      <w:r>
        <w:t xml:space="preserve"> </w:t>
      </w:r>
      <w:r w:rsidR="00B15248">
        <w:t>(</w:t>
      </w:r>
      <w:r>
        <w:t>stoji na špičkách</w:t>
      </w:r>
      <w:r w:rsidR="00B15248">
        <w:t>)</w:t>
      </w:r>
      <w:r>
        <w:t xml:space="preserve">. Poté se pomalu vracíme zpět na plná chodidla. </w:t>
      </w:r>
    </w:p>
    <w:p w:rsidR="00643E59" w:rsidRDefault="00643E59" w:rsidP="00643E59">
      <w:pPr>
        <w:spacing w:line="360" w:lineRule="auto"/>
        <w:ind w:firstLine="708"/>
      </w:pPr>
      <w:r>
        <w:t xml:space="preserve">Důležité je tento cvik provádět pomalu a dle vlastních fyzických schopností, aby nedošlo např. ke křeči. </w:t>
      </w:r>
    </w:p>
    <w:p w:rsidR="0069707D" w:rsidRDefault="0069707D" w:rsidP="00643E59">
      <w:pPr>
        <w:spacing w:line="360" w:lineRule="auto"/>
        <w:ind w:firstLine="708"/>
      </w:pPr>
    </w:p>
    <w:p w:rsidR="0069707D" w:rsidRDefault="0069707D" w:rsidP="0069707D">
      <w:pPr>
        <w:spacing w:line="360" w:lineRule="auto"/>
        <w:ind w:firstLine="708"/>
        <w:jc w:val="center"/>
      </w:pPr>
      <w:r>
        <w:rPr>
          <w:noProof/>
        </w:rPr>
        <w:lastRenderedPageBreak/>
        <w:drawing>
          <wp:inline distT="0" distB="0" distL="0" distR="0" wp14:anchorId="371DC6A8" wp14:editId="0C5AFCF7">
            <wp:extent cx="2908800" cy="2181600"/>
            <wp:effectExtent l="1587" t="0" r="7938" b="7937"/>
            <wp:docPr id="113" name="Obrázek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5400000">
                      <a:off x="0" y="0"/>
                      <a:ext cx="2908800" cy="2181600"/>
                    </a:xfrm>
                    <a:prstGeom prst="rect">
                      <a:avLst/>
                    </a:prstGeom>
                    <a:noFill/>
                    <a:ln>
                      <a:noFill/>
                    </a:ln>
                  </pic:spPr>
                </pic:pic>
              </a:graphicData>
            </a:graphic>
          </wp:inline>
        </w:drawing>
      </w:r>
      <w:r>
        <w:t xml:space="preserve">   </w:t>
      </w:r>
      <w:r>
        <w:rPr>
          <w:noProof/>
        </w:rPr>
        <w:drawing>
          <wp:inline distT="0" distB="0" distL="0" distR="0" wp14:anchorId="331AA55A" wp14:editId="204632B5">
            <wp:extent cx="2908800" cy="2181600"/>
            <wp:effectExtent l="1587" t="0" r="7938" b="7937"/>
            <wp:docPr id="112" name="Obrázek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5400000">
                      <a:off x="0" y="0"/>
                      <a:ext cx="2908800" cy="2181600"/>
                    </a:xfrm>
                    <a:prstGeom prst="rect">
                      <a:avLst/>
                    </a:prstGeom>
                    <a:noFill/>
                    <a:ln>
                      <a:noFill/>
                    </a:ln>
                  </pic:spPr>
                </pic:pic>
              </a:graphicData>
            </a:graphic>
          </wp:inline>
        </w:drawing>
      </w:r>
    </w:p>
    <w:p w:rsidR="00D059A6" w:rsidRDefault="00D059A6" w:rsidP="00643E59">
      <w:pPr>
        <w:spacing w:line="360" w:lineRule="auto"/>
        <w:ind w:firstLine="708"/>
      </w:pPr>
    </w:p>
    <w:p w:rsidR="00643E59" w:rsidRDefault="0027223A" w:rsidP="00B15248">
      <w:pPr>
        <w:pStyle w:val="Nadpis3"/>
      </w:pPr>
      <w:bookmarkStart w:id="118" w:name="_Toc37853748"/>
      <w:bookmarkStart w:id="119" w:name="_Toc38045417"/>
      <w:r>
        <w:t>Zvedání pánve v lehu na zádech</w:t>
      </w:r>
      <w:bookmarkEnd w:id="118"/>
      <w:bookmarkEnd w:id="119"/>
    </w:p>
    <w:p w:rsidR="0027223A" w:rsidRDefault="0027223A" w:rsidP="005F2486">
      <w:pPr>
        <w:spacing w:line="360" w:lineRule="auto"/>
        <w:ind w:firstLine="708"/>
      </w:pPr>
      <w:r>
        <w:t xml:space="preserve">Cvik se zaměřuje hlavně na </w:t>
      </w:r>
      <w:proofErr w:type="spellStart"/>
      <w:r>
        <w:t>hamstringy</w:t>
      </w:r>
      <w:proofErr w:type="spellEnd"/>
      <w:r>
        <w:t xml:space="preserve"> a velký sval hýžďový. </w:t>
      </w:r>
      <w:r w:rsidR="00DE24CC">
        <w:t xml:space="preserve">Při </w:t>
      </w:r>
      <w:r w:rsidR="00B15248">
        <w:t xml:space="preserve">podsazení </w:t>
      </w:r>
      <w:r w:rsidR="00DE24CC">
        <w:t>pánve do nejvyšší pozice bychom měli vždy cítit napětí svalů. Tento cvik má více variant provedení. Lze ho provádět v leže s nohami opřenými o zem nebo mohou být nohy opřené o tréninkovou lavici (příp. lavičku na atletickém stadionu).</w:t>
      </w:r>
    </w:p>
    <w:p w:rsidR="00DE24CC" w:rsidRDefault="00DE24CC" w:rsidP="005F2486">
      <w:pPr>
        <w:spacing w:line="360" w:lineRule="auto"/>
        <w:ind w:firstLine="708"/>
      </w:pPr>
      <w:r>
        <w:t xml:space="preserve">Zatěžované svalstvo: dvojhlavý sval stehenní, velký sval hýžďový, střední sval hýžďový, šikmý sval lýtkový, sval </w:t>
      </w:r>
      <w:proofErr w:type="spellStart"/>
      <w:r>
        <w:t>pološlašitý</w:t>
      </w:r>
      <w:proofErr w:type="spellEnd"/>
      <w:r>
        <w:t xml:space="preserve">, sval </w:t>
      </w:r>
      <w:proofErr w:type="spellStart"/>
      <w:r>
        <w:t>poloblanitý</w:t>
      </w:r>
      <w:proofErr w:type="spellEnd"/>
      <w:r>
        <w:t>, vzpřimovač páteře, čtyřhranný sval bederní, dvojhlavý sval lýtkový a přímý sval břišní</w:t>
      </w:r>
      <w:r w:rsidR="00A70B4E">
        <w:t xml:space="preserve"> </w:t>
      </w:r>
      <w:r w:rsidR="00A70B4E">
        <w:fldChar w:fldCharType="begin" w:fldLock="1"/>
      </w:r>
      <w:r w:rsidR="00A70B4E">
        <w:instrText>ADDIN CSL_CITATION {"citationItems":[{"id":"ITEM-1","itemData":{"ISBN":"9788072323111","abstract":"Přeloženo z anglické a německé verze francouzského originálu.","author":[{"dropping-particle":"","family":"Delavier","given":"Frédéric.","non-dropping-particle":"","parse-names":false,"suffix":""}],"id":"ITEM-1","issued":{"date-parts":[["2007"]]},"publisher":"Kopp","title":"Posilování : anatomický průvodce","type":"book"},"uris":["http://www.mendeley.com/documents/?uuid=6130b554-3a85-3b70-97c1-acdda95a18f4"]}],"mendeley":{"formattedCitation":"(Delavier, 2007)","plainTextFormattedCitation":"(Delavier, 2007)","previouslyFormattedCitation":"(Delavier, 2007)"},"properties":{"noteIndex":0},"schema":"https://github.com/citation-style-language/schema/raw/master/csl-citation.json"}</w:instrText>
      </w:r>
      <w:r w:rsidR="00A70B4E">
        <w:fldChar w:fldCharType="separate"/>
      </w:r>
      <w:r w:rsidR="00A70B4E" w:rsidRPr="00A70B4E">
        <w:rPr>
          <w:noProof/>
        </w:rPr>
        <w:t>(Delavier, 2007)</w:t>
      </w:r>
      <w:r w:rsidR="00A70B4E">
        <w:fldChar w:fldCharType="end"/>
      </w:r>
      <w:r>
        <w:t>.</w:t>
      </w:r>
      <w:r w:rsidR="00A70B4E">
        <w:t xml:space="preserve"> </w:t>
      </w:r>
      <w:r>
        <w:t xml:space="preserve"> </w:t>
      </w:r>
    </w:p>
    <w:p w:rsidR="00DE24CC" w:rsidRDefault="00DE24CC" w:rsidP="005F2486">
      <w:pPr>
        <w:spacing w:line="360" w:lineRule="auto"/>
        <w:ind w:firstLine="708"/>
      </w:pPr>
      <w:r>
        <w:t xml:space="preserve">Výchozí polohou je leh </w:t>
      </w:r>
      <w:r w:rsidR="00B15248">
        <w:t>roznožný skrčmo</w:t>
      </w:r>
      <w:r>
        <w:t xml:space="preserve">. Ruce jsou položené podél těla a dlaně směřují do podložky. </w:t>
      </w:r>
      <w:r w:rsidR="00B15248">
        <w:t>Přitiskneme břicho k podložce a následně z</w:t>
      </w:r>
      <w:r>
        <w:t xml:space="preserve">vedáme pánev co nejvýš od podložky a zároveň je střed těla zpevněný, záda rovná. V nejvyšší poloze vydržíme 3 sekundy. Pánev se vrací zpět k podložce, ale zastaví se těsně nad podložkou. Při zvedání pánve vydechujeme a při spouštění pánve se nadechujeme. </w:t>
      </w:r>
    </w:p>
    <w:p w:rsidR="0097264B" w:rsidRDefault="0097264B" w:rsidP="005F2486">
      <w:pPr>
        <w:spacing w:line="360" w:lineRule="auto"/>
        <w:ind w:firstLine="708"/>
      </w:pPr>
    </w:p>
    <w:p w:rsidR="0069707D" w:rsidRDefault="0069707D" w:rsidP="0069707D">
      <w:pPr>
        <w:spacing w:line="360" w:lineRule="auto"/>
        <w:ind w:firstLine="708"/>
        <w:jc w:val="center"/>
      </w:pPr>
      <w:r>
        <w:rPr>
          <w:noProof/>
        </w:rPr>
        <w:lastRenderedPageBreak/>
        <w:drawing>
          <wp:inline distT="0" distB="0" distL="0" distR="0" wp14:anchorId="240622D9" wp14:editId="1A73A9B0">
            <wp:extent cx="2908800" cy="2181600"/>
            <wp:effectExtent l="1587" t="0" r="7938" b="7937"/>
            <wp:docPr id="115" name="Obrázek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5400000">
                      <a:off x="0" y="0"/>
                      <a:ext cx="2908800" cy="2181600"/>
                    </a:xfrm>
                    <a:prstGeom prst="rect">
                      <a:avLst/>
                    </a:prstGeom>
                    <a:noFill/>
                    <a:ln>
                      <a:noFill/>
                    </a:ln>
                  </pic:spPr>
                </pic:pic>
              </a:graphicData>
            </a:graphic>
          </wp:inline>
        </w:drawing>
      </w:r>
      <w:r>
        <w:t xml:space="preserve">   </w:t>
      </w:r>
      <w:r>
        <w:rPr>
          <w:noProof/>
        </w:rPr>
        <w:drawing>
          <wp:inline distT="0" distB="0" distL="0" distR="0" wp14:anchorId="771FF706" wp14:editId="20549206">
            <wp:extent cx="2908800" cy="2181600"/>
            <wp:effectExtent l="1587" t="0" r="7938" b="7937"/>
            <wp:docPr id="114" name="Obrázek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5400000">
                      <a:off x="0" y="0"/>
                      <a:ext cx="2908800" cy="2181600"/>
                    </a:xfrm>
                    <a:prstGeom prst="rect">
                      <a:avLst/>
                    </a:prstGeom>
                    <a:noFill/>
                    <a:ln>
                      <a:noFill/>
                    </a:ln>
                  </pic:spPr>
                </pic:pic>
              </a:graphicData>
            </a:graphic>
          </wp:inline>
        </w:drawing>
      </w:r>
    </w:p>
    <w:p w:rsidR="00D059A6" w:rsidRDefault="0069707D" w:rsidP="0097264B">
      <w:pPr>
        <w:spacing w:line="360" w:lineRule="auto"/>
        <w:ind w:firstLine="708"/>
        <w:jc w:val="center"/>
      </w:pPr>
      <w:r>
        <w:rPr>
          <w:noProof/>
        </w:rPr>
        <w:drawing>
          <wp:inline distT="0" distB="0" distL="0" distR="0" wp14:anchorId="18336FA7" wp14:editId="084F10F8">
            <wp:extent cx="2908800" cy="2181600"/>
            <wp:effectExtent l="1587" t="0" r="7938" b="7937"/>
            <wp:docPr id="116" name="Obrázek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5400000">
                      <a:off x="0" y="0"/>
                      <a:ext cx="2908800" cy="2181600"/>
                    </a:xfrm>
                    <a:prstGeom prst="rect">
                      <a:avLst/>
                    </a:prstGeom>
                    <a:noFill/>
                    <a:ln>
                      <a:noFill/>
                    </a:ln>
                  </pic:spPr>
                </pic:pic>
              </a:graphicData>
            </a:graphic>
          </wp:inline>
        </w:drawing>
      </w:r>
    </w:p>
    <w:p w:rsidR="00A716DE" w:rsidRDefault="00A716DE" w:rsidP="0097264B">
      <w:pPr>
        <w:spacing w:line="360" w:lineRule="auto"/>
        <w:ind w:firstLine="708"/>
        <w:jc w:val="center"/>
      </w:pPr>
    </w:p>
    <w:p w:rsidR="005F2486" w:rsidRDefault="005F2486" w:rsidP="0097264B">
      <w:pPr>
        <w:pStyle w:val="Nadpis3"/>
      </w:pPr>
      <w:bookmarkStart w:id="120" w:name="_Toc37853749"/>
      <w:bookmarkStart w:id="121" w:name="_Toc38045418"/>
      <w:r>
        <w:t>Výstupy na lavičku</w:t>
      </w:r>
      <w:bookmarkEnd w:id="120"/>
      <w:bookmarkEnd w:id="121"/>
      <w:r>
        <w:t xml:space="preserve"> </w:t>
      </w:r>
    </w:p>
    <w:p w:rsidR="00AE484F" w:rsidRDefault="005F2486" w:rsidP="00AE484F">
      <w:pPr>
        <w:spacing w:line="360" w:lineRule="auto"/>
        <w:ind w:firstLine="708"/>
      </w:pPr>
      <w:r>
        <w:t>K tomuto cviku je potřeba lavička, vyšší schod či</w:t>
      </w:r>
      <w:r w:rsidR="0097264B">
        <w:t xml:space="preserve"> horní díl švédské</w:t>
      </w:r>
      <w:r>
        <w:t xml:space="preserve"> bedn</w:t>
      </w:r>
      <w:r w:rsidR="0097264B">
        <w:t>y</w:t>
      </w:r>
      <w:r>
        <w:t xml:space="preserve">. V atletickém tréninku se tímto cvikem snažíme u dětí zautomatizovat pohyb rukou, který je zde stejný jako při běhu a zároveň naučit děti udržet </w:t>
      </w:r>
      <w:r w:rsidR="0097264B">
        <w:t>„</w:t>
      </w:r>
      <w:r>
        <w:t>vysoká kolena</w:t>
      </w:r>
      <w:r w:rsidR="0097264B">
        <w:t>“</w:t>
      </w:r>
      <w:r w:rsidR="00AE484F">
        <w:t xml:space="preserve">, která jsou také potřeba při všech běžeckých disciplínách. </w:t>
      </w:r>
    </w:p>
    <w:p w:rsidR="005F2486" w:rsidRDefault="00AE484F" w:rsidP="00AE484F">
      <w:pPr>
        <w:spacing w:line="360" w:lineRule="auto"/>
        <w:ind w:firstLine="708"/>
      </w:pPr>
      <w:r>
        <w:t>Zatěžované svalstvo:</w:t>
      </w:r>
      <w:r w:rsidR="005F2486">
        <w:t xml:space="preserve"> </w:t>
      </w:r>
      <w:r>
        <w:t>kvadriceps, krejčovský sval, velký sval hýžďový a tro</w:t>
      </w:r>
      <w:r w:rsidR="007B5804">
        <w:t>j</w:t>
      </w:r>
      <w:r>
        <w:t>hlavý sval lýtkový</w:t>
      </w:r>
      <w:r w:rsidR="00D77313">
        <w:t xml:space="preserve"> </w:t>
      </w:r>
      <w:r w:rsidR="00D77313">
        <w:fldChar w:fldCharType="begin" w:fldLock="1"/>
      </w:r>
      <w:r w:rsidR="00D77313">
        <w:instrText>ADDIN CSL_CITATION {"citationItems":[{"id":"ITEM-1","itemData":{"ISBN":"9788026409489","abstract":"1. vydání. Přeloženo z angličtiny. Terminologický slovník.","author":[{"dropping-particle":"","family":"Liebman","given":"Hollis Lance.","non-dropping-particle":"","parse-names":false,"suffix":""},{"dropping-particle":"","family":"Večerek","given":"Svatopluk.","non-dropping-particle":"","parse-names":false,"suffix":""}],"id":"ITEM-1","issued":{"date-parts":[["2015"]]},"publisher":"CPress","publisher-place":"Brno","title":"Encyklopedie posilování : anatomie","type":"book"},"uris":["http://www.mendeley.com/documents/?uuid=5aec84ec-6fab-390d-8b4a-1916fb541fe0"]}],"mendeley":{"formattedCitation":"(Liebman &amp; Večerek, 2015)","plainTextFormattedCitation":"(Liebman &amp; Večerek, 2015)","previouslyFormattedCitation":"(Liebman &amp; Večerek, 2015)"},"properties":{"noteIndex":0},"schema":"https://github.com/citation-style-language/schema/raw/master/csl-citation.json"}</w:instrText>
      </w:r>
      <w:r w:rsidR="00D77313">
        <w:fldChar w:fldCharType="separate"/>
      </w:r>
      <w:r w:rsidR="00D77313" w:rsidRPr="00D77313">
        <w:rPr>
          <w:noProof/>
        </w:rPr>
        <w:t>(Liebman &amp; Večerek, 2015)</w:t>
      </w:r>
      <w:r w:rsidR="00D77313">
        <w:fldChar w:fldCharType="end"/>
      </w:r>
      <w:r>
        <w:t xml:space="preserve">. </w:t>
      </w:r>
    </w:p>
    <w:p w:rsidR="00AE484F" w:rsidRDefault="00AE484F" w:rsidP="00AE484F">
      <w:pPr>
        <w:spacing w:line="360" w:lineRule="auto"/>
        <w:ind w:firstLine="708"/>
      </w:pPr>
      <w:r>
        <w:lastRenderedPageBreak/>
        <w:t xml:space="preserve">Výchozí polohou je </w:t>
      </w:r>
      <w:r w:rsidR="0097264B">
        <w:t>úzk</w:t>
      </w:r>
      <w:r>
        <w:t xml:space="preserve">ý stoj rozkročný. Ruce používáme jako při běhu a dbáme na pohyb rukou až do krajních poloh. Pravá noha vystoupí na lavici, přeneseme váhu z levé nohy na pravou. Levá noha se dostává před rovinu těla a snažíme se ji co nejvýše skrčit přednožmo vzhůru. Přitom stále pracují </w:t>
      </w:r>
      <w:r w:rsidR="0097264B">
        <w:t>paže</w:t>
      </w:r>
      <w:r>
        <w:t xml:space="preserve"> běžecky. Poté se levá noha vrací na zem, přenášíme váhu z pravé nohy na levou a pravá noha se také vrací na zem. To samé opakujeme na druhou nohu. </w:t>
      </w:r>
    </w:p>
    <w:p w:rsidR="00AE484F" w:rsidRDefault="00AE484F" w:rsidP="00AE484F">
      <w:pPr>
        <w:spacing w:line="360" w:lineRule="auto"/>
        <w:ind w:firstLine="708"/>
      </w:pPr>
      <w:r>
        <w:t xml:space="preserve">U tohoto cviku opět platí, že je důležité střídat nohu, který vystupuje na lavici, aby nedošlo k přetížení jedné poloviny těla. </w:t>
      </w:r>
    </w:p>
    <w:p w:rsidR="008304D8" w:rsidRDefault="008304D8" w:rsidP="00AE484F">
      <w:pPr>
        <w:spacing w:line="360" w:lineRule="auto"/>
        <w:ind w:firstLine="708"/>
      </w:pPr>
    </w:p>
    <w:p w:rsidR="0097264B" w:rsidRDefault="0069707D" w:rsidP="00A716DE">
      <w:pPr>
        <w:spacing w:line="360" w:lineRule="auto"/>
        <w:ind w:firstLine="708"/>
        <w:jc w:val="center"/>
      </w:pPr>
      <w:r>
        <w:rPr>
          <w:noProof/>
        </w:rPr>
        <w:drawing>
          <wp:inline distT="0" distB="0" distL="0" distR="0" wp14:anchorId="0B9A687B" wp14:editId="3DA6F34D">
            <wp:extent cx="2908800" cy="2181600"/>
            <wp:effectExtent l="1587" t="0" r="7938" b="7937"/>
            <wp:docPr id="118" name="Obrázek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rot="5400000">
                      <a:off x="0" y="0"/>
                      <a:ext cx="2908800" cy="2181600"/>
                    </a:xfrm>
                    <a:prstGeom prst="rect">
                      <a:avLst/>
                    </a:prstGeom>
                    <a:noFill/>
                    <a:ln>
                      <a:noFill/>
                    </a:ln>
                  </pic:spPr>
                </pic:pic>
              </a:graphicData>
            </a:graphic>
          </wp:inline>
        </w:drawing>
      </w:r>
      <w:r>
        <w:t xml:space="preserve">   </w:t>
      </w:r>
      <w:r>
        <w:rPr>
          <w:noProof/>
        </w:rPr>
        <w:drawing>
          <wp:inline distT="0" distB="0" distL="0" distR="0" wp14:anchorId="1672BBA0" wp14:editId="4A94A90A">
            <wp:extent cx="2908800" cy="2181600"/>
            <wp:effectExtent l="1587" t="0" r="7938" b="7937"/>
            <wp:docPr id="117" name="Obrázek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rot="5400000">
                      <a:off x="0" y="0"/>
                      <a:ext cx="2908800" cy="2181600"/>
                    </a:xfrm>
                    <a:prstGeom prst="rect">
                      <a:avLst/>
                    </a:prstGeom>
                    <a:noFill/>
                    <a:ln>
                      <a:noFill/>
                    </a:ln>
                  </pic:spPr>
                </pic:pic>
              </a:graphicData>
            </a:graphic>
          </wp:inline>
        </w:drawing>
      </w:r>
    </w:p>
    <w:p w:rsidR="00A716DE" w:rsidRDefault="00A716DE" w:rsidP="00A716DE">
      <w:pPr>
        <w:spacing w:line="360" w:lineRule="auto"/>
        <w:ind w:firstLine="708"/>
        <w:jc w:val="center"/>
      </w:pPr>
    </w:p>
    <w:p w:rsidR="0097264B" w:rsidRDefault="0097264B" w:rsidP="0097264B">
      <w:pPr>
        <w:pStyle w:val="Nadpis3"/>
      </w:pPr>
      <w:bookmarkStart w:id="122" w:name="_Toc37853750"/>
      <w:bookmarkStart w:id="123" w:name="_Toc38045419"/>
      <w:r>
        <w:t>„V</w:t>
      </w:r>
      <w:r w:rsidR="006F6AD6">
        <w:t>ýpad</w:t>
      </w:r>
      <w:r>
        <w:t>“</w:t>
      </w:r>
      <w:r w:rsidR="006F6AD6">
        <w:t xml:space="preserve"> stranou</w:t>
      </w:r>
      <w:bookmarkEnd w:id="122"/>
      <w:bookmarkEnd w:id="123"/>
    </w:p>
    <w:p w:rsidR="0097264B" w:rsidRPr="0097264B" w:rsidRDefault="0097264B" w:rsidP="00FB364B">
      <w:pPr>
        <w:spacing w:line="360" w:lineRule="auto"/>
        <w:ind w:firstLine="708"/>
      </w:pPr>
      <w:r>
        <w:t>Vzhledem k terminologicky nesprávnému využití slova výpad pro tent</w:t>
      </w:r>
      <w:r w:rsidR="00FB364B">
        <w:t>o pohyb</w:t>
      </w:r>
      <w:r>
        <w:t>,</w:t>
      </w:r>
      <w:r w:rsidR="00FB364B">
        <w:t xml:space="preserve"> musím zdůraznit, že si jsem plně vědoma nesprávného označení, ale v atletickém prostředí je tento výraz normálně využíván. </w:t>
      </w:r>
    </w:p>
    <w:p w:rsidR="006F6AD6" w:rsidRDefault="006F6AD6" w:rsidP="000B477C">
      <w:pPr>
        <w:spacing w:line="360" w:lineRule="auto"/>
        <w:ind w:firstLine="708"/>
      </w:pPr>
      <w:r>
        <w:t xml:space="preserve">Při tomto cviku se posilují hlavně hýžďové svaly a kvadricepsy. Také dochází k tréninku rovnováhy a posílení stabilizačního svalstva kotníků. </w:t>
      </w:r>
    </w:p>
    <w:p w:rsidR="006F6AD6" w:rsidRPr="006F6AD6" w:rsidRDefault="006F6AD6" w:rsidP="000B477C">
      <w:pPr>
        <w:spacing w:line="360" w:lineRule="auto"/>
        <w:ind w:firstLine="708"/>
      </w:pPr>
      <w:r>
        <w:t xml:space="preserve">Zatěžované svalstvo: </w:t>
      </w:r>
      <w:r w:rsidR="000B477C">
        <w:t>p</w:t>
      </w:r>
      <w:r>
        <w:t>římý sval stehenní, dlouhý sval stehenní (krej</w:t>
      </w:r>
      <w:r w:rsidR="000B477C">
        <w:t>čo</w:t>
      </w:r>
      <w:r>
        <w:t>vský sval)</w:t>
      </w:r>
      <w:r w:rsidR="000B477C">
        <w:t xml:space="preserve"> a příčný sval břišní</w:t>
      </w:r>
      <w:r w:rsidR="00D77313">
        <w:t xml:space="preserve"> </w:t>
      </w:r>
      <w:r w:rsidR="00D77313">
        <w:fldChar w:fldCharType="begin" w:fldLock="1"/>
      </w:r>
      <w:r w:rsidR="00D77313">
        <w:instrText>ADDIN CSL_CITATION {"citationItems":[{"id":"ITEM-1","itemData":{"ISBN":"9788026409489","abstract":"1. vydání. Přeloženo z angličtiny. Terminologický slovník.","author":[{"dropping-particle":"","family":"Liebman","given":"Hollis Lance.","non-dropping-particle":"","parse-names":false,"suffix":""},{"dropping-particle":"","family":"Večerek","given":"Svatopluk.","non-dropping-particle":"","parse-names":false,"suffix":""}],"id":"ITEM-1","issued":{"date-parts":[["2015"]]},"publisher":"CPress","publisher-place":"Brno","title":"Encyklopedie posilování : anatomie","type":"book"},"uris":["http://www.mendeley.com/documents/?uuid=5aec84ec-6fab-390d-8b4a-1916fb541fe0"]}],"mendeley":{"formattedCitation":"(Liebman &amp; Večerek, 2015)","plainTextFormattedCitation":"(Liebman &amp; Večerek, 2015)","previouslyFormattedCitation":"(Liebman &amp; Večerek, 2015)"},"properties":{"noteIndex":0},"schema":"https://github.com/citation-style-language/schema/raw/master/csl-citation.json"}</w:instrText>
      </w:r>
      <w:r w:rsidR="00D77313">
        <w:fldChar w:fldCharType="separate"/>
      </w:r>
      <w:r w:rsidR="00D77313" w:rsidRPr="00D77313">
        <w:rPr>
          <w:noProof/>
        </w:rPr>
        <w:t>(Liebman &amp; Večerek, 2015)</w:t>
      </w:r>
      <w:r w:rsidR="00D77313">
        <w:fldChar w:fldCharType="end"/>
      </w:r>
      <w:r w:rsidR="000B477C">
        <w:t xml:space="preserve">. </w:t>
      </w:r>
    </w:p>
    <w:p w:rsidR="00FB364B" w:rsidRDefault="000B477C" w:rsidP="000B477C">
      <w:pPr>
        <w:spacing w:line="360" w:lineRule="auto"/>
        <w:ind w:firstLine="708"/>
      </w:pPr>
      <w:r>
        <w:lastRenderedPageBreak/>
        <w:t xml:space="preserve">Výchozí polohou je široký stoj rozkročný předpažit. Ruce jsou propnuté po celou dobu cvičení. Poté přeneste váhu na levou nohu, kterou postupně </w:t>
      </w:r>
      <w:r w:rsidR="00FB364B">
        <w:t>krčí</w:t>
      </w:r>
      <w:r>
        <w:t>me až svírá prav úhel s</w:t>
      </w:r>
      <w:r w:rsidR="00FB364B">
        <w:t> </w:t>
      </w:r>
      <w:r>
        <w:t>kolenem</w:t>
      </w:r>
      <w:r w:rsidR="00FB364B">
        <w:t xml:space="preserve"> (podřep únožný pravou)</w:t>
      </w:r>
      <w:r>
        <w:t xml:space="preserve">. U méně pokročilých jedinců přizpůsobíme pokrčení nohy jejich fyzickým schopnostem. V této poloze vydržíme asi 2 sekundy a vracíme se zpět do výchozí polohy. Ten samý pohyb provádíme i na druhou stranu. </w:t>
      </w:r>
    </w:p>
    <w:p w:rsidR="000B477C" w:rsidRDefault="000B477C" w:rsidP="000B477C">
      <w:pPr>
        <w:spacing w:line="360" w:lineRule="auto"/>
        <w:ind w:firstLine="708"/>
      </w:pPr>
      <w:r>
        <w:t xml:space="preserve">Důležité je, aby koleno pokrčené nohy nepřesahovalo úroveň chodidla. Záda jsou po celou dobu cviku rovná. Hluboký stabilizační systém je zapojen tak, aby nedošlo k nežádoucímu prohnutí či vyhrbení páteře. </w:t>
      </w:r>
    </w:p>
    <w:p w:rsidR="00FB364B" w:rsidRDefault="00FB364B" w:rsidP="000B477C">
      <w:pPr>
        <w:spacing w:line="360" w:lineRule="auto"/>
        <w:ind w:firstLine="708"/>
      </w:pPr>
    </w:p>
    <w:p w:rsidR="0069707D" w:rsidRDefault="0069707D" w:rsidP="0069707D">
      <w:pPr>
        <w:spacing w:line="360" w:lineRule="auto"/>
        <w:ind w:firstLine="708"/>
        <w:jc w:val="center"/>
      </w:pPr>
      <w:r>
        <w:rPr>
          <w:noProof/>
        </w:rPr>
        <w:drawing>
          <wp:inline distT="0" distB="0" distL="0" distR="0" wp14:anchorId="1756683C" wp14:editId="68E977D9">
            <wp:extent cx="2908800" cy="2181600"/>
            <wp:effectExtent l="1587" t="0" r="7938" b="7937"/>
            <wp:docPr id="121" name="Obrázek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rot="5400000">
                      <a:off x="0" y="0"/>
                      <a:ext cx="2908800" cy="2181600"/>
                    </a:xfrm>
                    <a:prstGeom prst="rect">
                      <a:avLst/>
                    </a:prstGeom>
                    <a:noFill/>
                    <a:ln>
                      <a:noFill/>
                    </a:ln>
                  </pic:spPr>
                </pic:pic>
              </a:graphicData>
            </a:graphic>
          </wp:inline>
        </w:drawing>
      </w:r>
      <w:r>
        <w:t xml:space="preserve">   </w:t>
      </w:r>
      <w:r>
        <w:rPr>
          <w:noProof/>
        </w:rPr>
        <w:drawing>
          <wp:inline distT="0" distB="0" distL="0" distR="0" wp14:anchorId="468DAB96" wp14:editId="43FC7D26">
            <wp:extent cx="2908800" cy="2181600"/>
            <wp:effectExtent l="1587" t="0" r="7938" b="7937"/>
            <wp:docPr id="120" name="Obrázek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rot="5400000">
                      <a:off x="0" y="0"/>
                      <a:ext cx="2908800" cy="2181600"/>
                    </a:xfrm>
                    <a:prstGeom prst="rect">
                      <a:avLst/>
                    </a:prstGeom>
                    <a:noFill/>
                    <a:ln>
                      <a:noFill/>
                    </a:ln>
                  </pic:spPr>
                </pic:pic>
              </a:graphicData>
            </a:graphic>
          </wp:inline>
        </w:drawing>
      </w:r>
    </w:p>
    <w:p w:rsidR="00D059A6" w:rsidRDefault="00D059A6" w:rsidP="000B477C">
      <w:pPr>
        <w:spacing w:line="360" w:lineRule="auto"/>
        <w:ind w:firstLine="708"/>
      </w:pPr>
    </w:p>
    <w:p w:rsidR="000B477C" w:rsidRDefault="000B477C" w:rsidP="000B477C">
      <w:pPr>
        <w:pStyle w:val="Nadpis4"/>
      </w:pPr>
      <w:r>
        <w:t>Podřepy</w:t>
      </w:r>
    </w:p>
    <w:p w:rsidR="000B477C" w:rsidRDefault="000B477C" w:rsidP="007B5804">
      <w:pPr>
        <w:spacing w:line="360" w:lineRule="auto"/>
        <w:ind w:firstLine="708"/>
      </w:pPr>
      <w:r>
        <w:t>Jedná se o cvik, který se provádí podobně jako dřep. Rozdíl je hlavně v konečné poloze pohybu, kdy v koleni je pravý úhel. Při tomto cviku j</w:t>
      </w:r>
      <w:r w:rsidR="007B5804">
        <w:t>sou</w:t>
      </w:r>
      <w:r>
        <w:t xml:space="preserve"> kolenní kloub a </w:t>
      </w:r>
      <w:r w:rsidR="007B5804">
        <w:t xml:space="preserve">okolní </w:t>
      </w:r>
      <w:r>
        <w:t>vazy méně zat</w:t>
      </w:r>
      <w:r w:rsidR="007B5804">
        <w:t xml:space="preserve">ěžovány než při normálním dřepu. Dochází především k rozvoji síly stehen. </w:t>
      </w:r>
    </w:p>
    <w:p w:rsidR="007B5804" w:rsidRDefault="007B5804" w:rsidP="007B5804">
      <w:pPr>
        <w:spacing w:line="360" w:lineRule="auto"/>
        <w:ind w:firstLine="708"/>
      </w:pPr>
      <w:r>
        <w:t xml:space="preserve">Zatěžované svalstvo: přímý sval stehenní, sval </w:t>
      </w:r>
      <w:proofErr w:type="spellStart"/>
      <w:r>
        <w:t>pološlašitý</w:t>
      </w:r>
      <w:proofErr w:type="spellEnd"/>
      <w:r>
        <w:t xml:space="preserve">, dvojhlavý sval stehenní, sval </w:t>
      </w:r>
      <w:proofErr w:type="spellStart"/>
      <w:r>
        <w:t>poloblanitý</w:t>
      </w:r>
      <w:proofErr w:type="spellEnd"/>
      <w:r>
        <w:t>, velký sval hýžďový, střední sval hýžďový a malý sval hýžďový</w:t>
      </w:r>
      <w:r w:rsidR="00D77313">
        <w:fldChar w:fldCharType="begin" w:fldLock="1"/>
      </w:r>
      <w:r w:rsidR="00D77313">
        <w:instrText>ADDIN CSL_CITATION {"citationItems":[{"id":"ITEM-1","itemData":{"ISBN":"9788026409489","abstract":"1. vydání. Přeloženo z angličtiny. Terminologický slovník.","author":[{"dropping-particle":"","family":"Liebman","given":"Hollis Lance.","non-dropping-particle":"","parse-names":false,"suffix":""},{"dropping-particle":"","family":"Večerek","given":"Svatopluk.","non-dropping-particle":"","parse-names":false,"suffix":""}],"id":"ITEM-1","issued":{"date-parts":[["2015"]]},"publisher":"CPress","publisher-place":"Brno","title":"Encyklopedie posilování : anatomie","type":"book"},"uris":["http://www.mendeley.com/documents/?uuid=5aec84ec-6fab-390d-8b4a-1916fb541fe0"]}],"mendeley":{"formattedCitation":"(Liebman &amp; Večerek, 2015)","plainTextFormattedCitation":"(Liebman &amp; Večerek, 2015)","previouslyFormattedCitation":"(Liebman &amp; Večerek, 2015)"},"properties":{"noteIndex":0},"schema":"https://github.com/citation-style-language/schema/raw/master/csl-citation.json"}</w:instrText>
      </w:r>
      <w:r w:rsidR="00D77313">
        <w:fldChar w:fldCharType="separate"/>
      </w:r>
      <w:r w:rsidR="00D77313" w:rsidRPr="00D77313">
        <w:rPr>
          <w:noProof/>
        </w:rPr>
        <w:t>(Liebman &amp; Večerek, 2015)</w:t>
      </w:r>
      <w:r w:rsidR="00D77313">
        <w:fldChar w:fldCharType="end"/>
      </w:r>
      <w:r>
        <w:t xml:space="preserve">. </w:t>
      </w:r>
    </w:p>
    <w:p w:rsidR="007B5804" w:rsidRDefault="007B5804" w:rsidP="007B5804">
      <w:pPr>
        <w:spacing w:line="360" w:lineRule="auto"/>
        <w:ind w:firstLine="708"/>
      </w:pPr>
      <w:r>
        <w:lastRenderedPageBreak/>
        <w:t xml:space="preserve">Výchozí polohou je stoj </w:t>
      </w:r>
      <w:r w:rsidR="00FB364B">
        <w:t>rozkročný – předpažit</w:t>
      </w:r>
      <w:r>
        <w:t xml:space="preserve">. S nádechem </w:t>
      </w:r>
      <w:r w:rsidR="00FB364B">
        <w:t>krčíme v kolenou</w:t>
      </w:r>
      <w:r>
        <w:t xml:space="preserve"> kolena, snižujeme pánev směrem k podložce a trup přechází do mírného předklonu. Pohyb těla směrem dolů se zastavuje v momentě, kdy </w:t>
      </w:r>
      <w:r w:rsidR="00FB364B">
        <w:t xml:space="preserve">stehno </w:t>
      </w:r>
      <w:r>
        <w:t>svírá pravý úhel</w:t>
      </w:r>
      <w:r w:rsidR="00FB364B">
        <w:t xml:space="preserve"> s bércem</w:t>
      </w:r>
      <w:r>
        <w:t xml:space="preserve">. Poté se postupně vracíme do výchozí polohy. </w:t>
      </w:r>
    </w:p>
    <w:p w:rsidR="007B5804" w:rsidRDefault="007B5804" w:rsidP="007B5804">
      <w:pPr>
        <w:spacing w:line="360" w:lineRule="auto"/>
        <w:ind w:firstLine="708"/>
      </w:pPr>
      <w:r>
        <w:t>Při návratu do výchozí polohy nedochází k </w:t>
      </w:r>
      <w:proofErr w:type="spellStart"/>
      <w:r>
        <w:t>hyperextenzi</w:t>
      </w:r>
      <w:proofErr w:type="spellEnd"/>
      <w:r>
        <w:t xml:space="preserve"> kolen. </w:t>
      </w:r>
    </w:p>
    <w:p w:rsidR="00A716DE" w:rsidRDefault="00A716DE" w:rsidP="007B5804">
      <w:pPr>
        <w:spacing w:line="360" w:lineRule="auto"/>
        <w:ind w:firstLine="708"/>
      </w:pPr>
    </w:p>
    <w:p w:rsidR="0069707D" w:rsidRDefault="0069707D" w:rsidP="0069707D">
      <w:pPr>
        <w:spacing w:line="360" w:lineRule="auto"/>
        <w:ind w:firstLine="708"/>
        <w:jc w:val="center"/>
      </w:pPr>
      <w:r>
        <w:rPr>
          <w:noProof/>
        </w:rPr>
        <w:drawing>
          <wp:inline distT="0" distB="0" distL="0" distR="0" wp14:anchorId="37DF6371" wp14:editId="0FF6AFC9">
            <wp:extent cx="2908800" cy="2181600"/>
            <wp:effectExtent l="1587" t="0" r="7938" b="7937"/>
            <wp:docPr id="124" name="Obrázek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rot="5400000">
                      <a:off x="0" y="0"/>
                      <a:ext cx="2908800" cy="2181600"/>
                    </a:xfrm>
                    <a:prstGeom prst="rect">
                      <a:avLst/>
                    </a:prstGeom>
                    <a:noFill/>
                    <a:ln>
                      <a:noFill/>
                    </a:ln>
                  </pic:spPr>
                </pic:pic>
              </a:graphicData>
            </a:graphic>
          </wp:inline>
        </w:drawing>
      </w:r>
      <w:r>
        <w:t xml:space="preserve">   </w:t>
      </w:r>
      <w:r>
        <w:rPr>
          <w:noProof/>
        </w:rPr>
        <w:drawing>
          <wp:inline distT="0" distB="0" distL="0" distR="0" wp14:anchorId="5CCCDA32" wp14:editId="39DBA44E">
            <wp:extent cx="2908800" cy="2181600"/>
            <wp:effectExtent l="1587" t="0" r="7938" b="7937"/>
            <wp:docPr id="123" name="Obrázek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rot="5400000">
                      <a:off x="0" y="0"/>
                      <a:ext cx="2908800" cy="2181600"/>
                    </a:xfrm>
                    <a:prstGeom prst="rect">
                      <a:avLst/>
                    </a:prstGeom>
                    <a:noFill/>
                    <a:ln>
                      <a:noFill/>
                    </a:ln>
                  </pic:spPr>
                </pic:pic>
              </a:graphicData>
            </a:graphic>
          </wp:inline>
        </w:drawing>
      </w:r>
    </w:p>
    <w:p w:rsidR="00D059A6" w:rsidRDefault="00D059A6" w:rsidP="007B5804">
      <w:pPr>
        <w:spacing w:line="360" w:lineRule="auto"/>
        <w:ind w:firstLine="708"/>
      </w:pPr>
    </w:p>
    <w:p w:rsidR="007538B7" w:rsidRDefault="007538B7" w:rsidP="00FB364B">
      <w:pPr>
        <w:pStyle w:val="Nadpis2"/>
      </w:pPr>
      <w:bookmarkStart w:id="124" w:name="_Toc37853751"/>
      <w:bookmarkStart w:id="125" w:name="_Toc38045420"/>
      <w:r>
        <w:t>Cviky na posílení zádových svalů</w:t>
      </w:r>
      <w:bookmarkEnd w:id="124"/>
      <w:bookmarkEnd w:id="125"/>
    </w:p>
    <w:p w:rsidR="00A716DE" w:rsidRPr="00A716DE" w:rsidRDefault="00A716DE" w:rsidP="00A716DE"/>
    <w:p w:rsidR="007538B7" w:rsidRDefault="00FB364B" w:rsidP="00FB364B">
      <w:pPr>
        <w:pStyle w:val="Nadpis3"/>
      </w:pPr>
      <w:bookmarkStart w:id="126" w:name="_Toc37853752"/>
      <w:bookmarkStart w:id="127" w:name="_Toc38045421"/>
      <w:r>
        <w:t>Oblouky pažemi</w:t>
      </w:r>
      <w:bookmarkEnd w:id="126"/>
      <w:bookmarkEnd w:id="127"/>
    </w:p>
    <w:p w:rsidR="009F73CA" w:rsidRDefault="00FB364B" w:rsidP="00A83500">
      <w:pPr>
        <w:spacing w:line="360" w:lineRule="auto"/>
        <w:ind w:firstLine="708"/>
      </w:pPr>
      <w:r>
        <w:t>Tímto pohybem p</w:t>
      </w:r>
      <w:r w:rsidR="009F73CA">
        <w:t>osiluje</w:t>
      </w:r>
      <w:r>
        <w:t>me</w:t>
      </w:r>
      <w:r w:rsidR="009F73CA">
        <w:t xml:space="preserve"> velké svalové skupiny zad. </w:t>
      </w:r>
      <w:r w:rsidR="00223880">
        <w:t>Svaly rombické a trapézový patří k </w:t>
      </w:r>
      <w:proofErr w:type="spellStart"/>
      <w:r w:rsidR="00223880">
        <w:t>mezilopatkovým</w:t>
      </w:r>
      <w:proofErr w:type="spellEnd"/>
      <w:r w:rsidR="00223880">
        <w:t xml:space="preserve"> svalům, které přitahují lopatky při tomto pohybu k sobě. </w:t>
      </w:r>
      <w:r w:rsidR="006B6D0F">
        <w:t xml:space="preserve">Posílení </w:t>
      </w:r>
      <w:proofErr w:type="spellStart"/>
      <w:r w:rsidR="006B6D0F">
        <w:t>m</w:t>
      </w:r>
      <w:r w:rsidR="00223880">
        <w:t>ezilopatkové</w:t>
      </w:r>
      <w:r w:rsidR="006B6D0F">
        <w:t>ho</w:t>
      </w:r>
      <w:proofErr w:type="spellEnd"/>
      <w:r w:rsidR="00223880">
        <w:t xml:space="preserve"> svalstv</w:t>
      </w:r>
      <w:r w:rsidR="006B6D0F">
        <w:t>a</w:t>
      </w:r>
      <w:r w:rsidR="00223880">
        <w:t xml:space="preserve"> je důležité především pro </w:t>
      </w:r>
      <w:r w:rsidR="006B6D0F">
        <w:t xml:space="preserve">osoby se sedavým zaměstnáním, kdy často dochází k přetížení horních fixátorů lopatek, které způsobují tzv. zapadnutí hlavy mezi ramena. Horní fixátory lopatek táhnou lopatky vzhůru, zatímco </w:t>
      </w:r>
      <w:proofErr w:type="spellStart"/>
      <w:r w:rsidR="006B6D0F">
        <w:t>mezilopatkové</w:t>
      </w:r>
      <w:proofErr w:type="spellEnd"/>
      <w:r w:rsidR="006B6D0F">
        <w:t xml:space="preserve"> svalstvo táhne lopatky dolů. Pokud nejsou dostatečně posíleny </w:t>
      </w:r>
      <w:proofErr w:type="spellStart"/>
      <w:r w:rsidR="006B6D0F">
        <w:t>mezilopatkové</w:t>
      </w:r>
      <w:proofErr w:type="spellEnd"/>
      <w:r w:rsidR="006B6D0F">
        <w:t xml:space="preserve"> svaly. Dochází k přetížení svalů krční páteře a „odstávání“ lopatek.  </w:t>
      </w:r>
    </w:p>
    <w:p w:rsidR="009F73CA" w:rsidRDefault="009F73CA" w:rsidP="00A83500">
      <w:pPr>
        <w:spacing w:line="360" w:lineRule="auto"/>
      </w:pPr>
      <w:r>
        <w:tab/>
        <w:t xml:space="preserve">Zatěžované svaly: sval rombický, </w:t>
      </w:r>
      <w:r w:rsidR="00DC5B22">
        <w:t>široký</w:t>
      </w:r>
      <w:r>
        <w:t xml:space="preserve"> sval zádový, dvojhlavý sval pažní,</w:t>
      </w:r>
      <w:r w:rsidR="00270409">
        <w:t xml:space="preserve"> </w:t>
      </w:r>
      <w:r>
        <w:t>sval trapézov</w:t>
      </w:r>
      <w:r w:rsidR="00270409">
        <w:t>ý</w:t>
      </w:r>
      <w:r w:rsidR="00D77313">
        <w:t xml:space="preserve"> </w:t>
      </w:r>
      <w:r w:rsidR="00D77313">
        <w:fldChar w:fldCharType="begin" w:fldLock="1"/>
      </w:r>
      <w:r w:rsidR="00A70B4E">
        <w:instrText>ADDIN CSL_CITATION {"citationItems":[{"id":"ITEM-1","itemData":{"ISBN":"9788072323111","abstract":"Přeloženo z anglické a německé verze francouzského originálu.","author":[{"dropping-particle":"","family":"Delavier","given":"Frédéric.","non-dropping-particle":"","parse-names":false,"suffix":""}],"id":"ITEM-1","issued":{"date-parts":[["2007"]]},"publisher":"Kopp","title":"Posilování : anatomický průvodce","type":"book"},"uris":["http://www.mendeley.com/documents/?uuid=6130b554-3a85-3b70-97c1-acdda95a18f4"]}],"mendeley":{"formattedCitation":"(Delavier, 2007)","plainTextFormattedCitation":"(Delavier, 2007)","previouslyFormattedCitation":"(Delavier, 2007)"},"properties":{"noteIndex":0},"schema":"https://github.com/citation-style-language/schema/raw/master/csl-citation.json"}</w:instrText>
      </w:r>
      <w:r w:rsidR="00D77313">
        <w:fldChar w:fldCharType="separate"/>
      </w:r>
      <w:r w:rsidR="00D77313" w:rsidRPr="00D77313">
        <w:rPr>
          <w:noProof/>
        </w:rPr>
        <w:t>(Delavier, 2007)</w:t>
      </w:r>
      <w:r w:rsidR="00D77313">
        <w:fldChar w:fldCharType="end"/>
      </w:r>
      <w:r w:rsidR="00D77313">
        <w:t>.</w:t>
      </w:r>
    </w:p>
    <w:p w:rsidR="009F73CA" w:rsidRDefault="009F73CA" w:rsidP="00A83500">
      <w:pPr>
        <w:spacing w:line="360" w:lineRule="auto"/>
      </w:pPr>
      <w:r>
        <w:lastRenderedPageBreak/>
        <w:tab/>
        <w:t>Výchozí pozicí je leh na břiše</w:t>
      </w:r>
      <w:r w:rsidR="005B68BB">
        <w:t xml:space="preserve"> – připažit</w:t>
      </w:r>
      <w:r>
        <w:t>.</w:t>
      </w:r>
      <w:r w:rsidR="005B68BB">
        <w:t xml:space="preserve"> </w:t>
      </w:r>
      <w:r>
        <w:t xml:space="preserve"> </w:t>
      </w:r>
      <w:proofErr w:type="spellStart"/>
      <w:r w:rsidR="004D34D1">
        <w:t>Porvádíme</w:t>
      </w:r>
      <w:proofErr w:type="spellEnd"/>
      <w:r w:rsidR="004D34D1">
        <w:t xml:space="preserve"> oblouky rukama</w:t>
      </w:r>
      <w:r w:rsidR="00EC5BD0">
        <w:t xml:space="preserve">, </w:t>
      </w:r>
      <w:r w:rsidR="004D34D1">
        <w:t>těsně nad zemí</w:t>
      </w:r>
      <w:r w:rsidR="00A94B3D">
        <w:t>, do vzpaž</w:t>
      </w:r>
      <w:r w:rsidR="0069778B">
        <w:t>ení</w:t>
      </w:r>
      <w:r w:rsidR="00DE09AF">
        <w:t xml:space="preserve"> (totéž zpět)</w:t>
      </w:r>
      <w:r w:rsidR="0069778B">
        <w:t xml:space="preserve">. </w:t>
      </w:r>
      <w:r w:rsidR="004017FF">
        <w:t xml:space="preserve">Tělo </w:t>
      </w:r>
      <w:r w:rsidR="00E1050D">
        <w:t xml:space="preserve">je </w:t>
      </w:r>
      <w:r w:rsidR="004017FF">
        <w:t>celou dobu opřen</w:t>
      </w:r>
      <w:r w:rsidR="00E1050D">
        <w:t xml:space="preserve">é </w:t>
      </w:r>
      <w:r w:rsidR="006C4A2B">
        <w:t>o p</w:t>
      </w:r>
      <w:r w:rsidR="004017FF">
        <w:t>odložku</w:t>
      </w:r>
      <w:r w:rsidR="007E4B74">
        <w:t>.</w:t>
      </w:r>
      <w:r w:rsidR="006D6B0A">
        <w:t xml:space="preserve"> </w:t>
      </w:r>
    </w:p>
    <w:p w:rsidR="005F4C65" w:rsidRDefault="005F4C65" w:rsidP="00A83500">
      <w:pPr>
        <w:spacing w:line="360" w:lineRule="auto"/>
      </w:pPr>
      <w:r>
        <w:t>Důležité je zajistit po celou dobu cvičení napnuté paže a vytažení paží z ramenou.</w:t>
      </w:r>
    </w:p>
    <w:p w:rsidR="009C5C06" w:rsidRDefault="009C5C06" w:rsidP="009C5C06">
      <w:pPr>
        <w:spacing w:line="360" w:lineRule="auto"/>
        <w:jc w:val="center"/>
      </w:pPr>
    </w:p>
    <w:p w:rsidR="005F4C65" w:rsidRDefault="009C5C06" w:rsidP="00B55127">
      <w:pPr>
        <w:spacing w:line="360" w:lineRule="auto"/>
        <w:ind w:right="-711"/>
        <w:jc w:val="center"/>
      </w:pPr>
      <w:r>
        <w:rPr>
          <w:noProof/>
        </w:rPr>
        <w:drawing>
          <wp:inline distT="0" distB="0" distL="0" distR="0" wp14:anchorId="03E3C317" wp14:editId="53C00F0A">
            <wp:extent cx="2181600" cy="2919600"/>
            <wp:effectExtent l="0" t="0" r="0" b="0"/>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181600" cy="2919600"/>
                    </a:xfrm>
                    <a:prstGeom prst="rect">
                      <a:avLst/>
                    </a:prstGeom>
                    <a:noFill/>
                    <a:ln>
                      <a:noFill/>
                    </a:ln>
                  </pic:spPr>
                </pic:pic>
              </a:graphicData>
            </a:graphic>
          </wp:inline>
        </w:drawing>
      </w:r>
      <w:r w:rsidR="009D6705">
        <w:t xml:space="preserve">   </w:t>
      </w:r>
      <w:r>
        <w:rPr>
          <w:noProof/>
        </w:rPr>
        <w:drawing>
          <wp:inline distT="0" distB="0" distL="0" distR="0" wp14:anchorId="0EF98DDD" wp14:editId="16C40405">
            <wp:extent cx="2268000" cy="2916000"/>
            <wp:effectExtent l="0" t="0" r="0" b="0"/>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2096" t="3398" r="1130"/>
                    <a:stretch/>
                  </pic:blipFill>
                  <pic:spPr bwMode="auto">
                    <a:xfrm>
                      <a:off x="0" y="0"/>
                      <a:ext cx="2268000" cy="2916000"/>
                    </a:xfrm>
                    <a:prstGeom prst="rect">
                      <a:avLst/>
                    </a:prstGeom>
                    <a:noFill/>
                    <a:ln>
                      <a:noFill/>
                    </a:ln>
                    <a:extLst>
                      <a:ext uri="{53640926-AAD7-44D8-BBD7-CCE9431645EC}">
                        <a14:shadowObscured xmlns:a14="http://schemas.microsoft.com/office/drawing/2010/main"/>
                      </a:ext>
                    </a:extLst>
                  </pic:spPr>
                </pic:pic>
              </a:graphicData>
            </a:graphic>
          </wp:inline>
        </w:drawing>
      </w:r>
    </w:p>
    <w:p w:rsidR="00D059A6" w:rsidRDefault="0069707D" w:rsidP="00A716DE">
      <w:pPr>
        <w:spacing w:line="360" w:lineRule="auto"/>
        <w:jc w:val="center"/>
      </w:pPr>
      <w:r>
        <w:t xml:space="preserve">   </w:t>
      </w:r>
    </w:p>
    <w:p w:rsidR="006B6D0F" w:rsidRDefault="005632D0" w:rsidP="00FB26FF">
      <w:pPr>
        <w:pStyle w:val="Nadpis3"/>
      </w:pPr>
      <w:bookmarkStart w:id="128" w:name="_Toc37853753"/>
      <w:bookmarkStart w:id="129" w:name="_Toc38045422"/>
      <w:r>
        <w:t>Sílení zad</w:t>
      </w:r>
      <w:bookmarkEnd w:id="128"/>
      <w:bookmarkEnd w:id="129"/>
      <w:r>
        <w:t xml:space="preserve"> </w:t>
      </w:r>
    </w:p>
    <w:p w:rsidR="002A015D" w:rsidRPr="00A429C5" w:rsidRDefault="002A015D" w:rsidP="00A83500">
      <w:pPr>
        <w:spacing w:line="360" w:lineRule="auto"/>
        <w:ind w:firstLine="708"/>
      </w:pPr>
      <w:r>
        <w:t>Tento cvik posiluje hlubokou vrstvu zádových svalů. Mají funkci fixační i dynamickou. Jedná se o svaly, které vytvářejí svalový korzet kolem páteře a zároveň zajišťují pohyb obratlů, rotace, úklony, záklony a předklony trupu. Přestože se jedná o svaly posturální, je i tak potřeba toto svalstvo posilovat, protože nebývá dostatečně silné, zejména v bederní oblasti</w:t>
      </w:r>
      <w:r w:rsidR="00D77313">
        <w:t xml:space="preserve"> </w:t>
      </w:r>
      <w:r w:rsidR="00D77313">
        <w:fldChar w:fldCharType="begin" w:fldLock="1"/>
      </w:r>
      <w:r w:rsidR="00D77313">
        <w:instrText>ADDIN CSL_CITATION {"citationItems":[{"id":"ITEM-1","itemData":{"URL":"https://is.muni.cz/do/rect/el/estud/fsps/js17/bodystyling/web/ch05_s02.html","accessed":{"date-parts":[["2020","3","12"]]},"id":"ITEM-1","issued":{"date-parts":[["2017"]]},"title":"Bodystyling | Fakulta sportovních studií Masarykovy univerzity","type":"webpage"},"uris":["http://www.mendeley.com/documents/?uuid=7dc2dcba-7dde-3f2e-87d5-f2c15b87294d"]}],"mendeley":{"formattedCitation":"(“Bodystyling | Fakulta sportovních studií Masarykovy univerzity,” 2017)","plainTextFormattedCitation":"(“Bodystyling | Fakulta sportovních studií Masarykovy univerzity,” 2017)","previouslyFormattedCitation":"(“Bodystyling | Fakulta sportovních studií Masarykovy univerzity,” 2017)"},"properties":{"noteIndex":0},"schema":"https://github.com/citation-style-language/schema/raw/master/csl-citation.json"}</w:instrText>
      </w:r>
      <w:r w:rsidR="00D77313">
        <w:fldChar w:fldCharType="separate"/>
      </w:r>
      <w:r w:rsidR="00D77313" w:rsidRPr="00D77313">
        <w:rPr>
          <w:noProof/>
        </w:rPr>
        <w:t>(“Bodystyling | Fakulta sportovních studií Masarykovy univerzity,” 2017)</w:t>
      </w:r>
      <w:r w:rsidR="00D77313">
        <w:fldChar w:fldCharType="end"/>
      </w:r>
      <w:r>
        <w:t xml:space="preserve">. </w:t>
      </w:r>
      <w:r w:rsidRPr="002A015D">
        <w:rPr>
          <w:color w:val="FF0000"/>
        </w:rPr>
        <w:t xml:space="preserve"> </w:t>
      </w:r>
    </w:p>
    <w:p w:rsidR="002A015D" w:rsidRDefault="002A015D" w:rsidP="00A83500">
      <w:pPr>
        <w:spacing w:line="360" w:lineRule="auto"/>
      </w:pPr>
      <w:r>
        <w:tab/>
        <w:t>Zatěžované svalstvo: vzpřimovače trupu a hlavy</w:t>
      </w:r>
    </w:p>
    <w:p w:rsidR="002A015D" w:rsidRDefault="002A015D" w:rsidP="00A83500">
      <w:pPr>
        <w:spacing w:line="360" w:lineRule="auto"/>
        <w:ind w:firstLine="708"/>
      </w:pPr>
      <w:r>
        <w:t>Výchozí polohou je leh na břiše</w:t>
      </w:r>
      <w:r w:rsidR="001C2FDD">
        <w:t xml:space="preserve"> </w:t>
      </w:r>
      <w:r w:rsidR="003A4AF9">
        <w:t>na lavičce</w:t>
      </w:r>
      <w:r>
        <w:t xml:space="preserve">, ruce </w:t>
      </w:r>
      <w:r w:rsidR="00185641">
        <w:t>jsou opřené o čelo</w:t>
      </w:r>
      <w:r>
        <w:t>. Nádech provádíme při návratu do výchozí polohy. S výdechem dochází k plynulému zvedání hlavy a trupu</w:t>
      </w:r>
      <w:r w:rsidR="004475FF">
        <w:t>.</w:t>
      </w:r>
    </w:p>
    <w:p w:rsidR="004475FF" w:rsidRDefault="004475FF" w:rsidP="00A83500">
      <w:pPr>
        <w:spacing w:line="360" w:lineRule="auto"/>
        <w:ind w:firstLine="708"/>
      </w:pPr>
      <w:r>
        <w:t xml:space="preserve">Pro vyvarování se chybnému postavení bederní páteře </w:t>
      </w:r>
      <w:r w:rsidR="00477363">
        <w:t xml:space="preserve">provádíme cvik na lavičce (viz fotografie). </w:t>
      </w:r>
      <w:r w:rsidR="006D09EE">
        <w:t>Pohyb se p</w:t>
      </w:r>
      <w:r w:rsidR="00C02C64">
        <w:t>rovádí pouze do vodorovné roviny, aby nedošlo k prohnutí v</w:t>
      </w:r>
      <w:r w:rsidR="00B45AA9">
        <w:t> </w:t>
      </w:r>
      <w:r w:rsidR="00C02C64">
        <w:t>bedrech</w:t>
      </w:r>
      <w:r w:rsidR="00B45AA9">
        <w:t xml:space="preserve"> (</w:t>
      </w:r>
      <w:r w:rsidR="00F438F7">
        <w:t>přetížení bederní oblasti zad).</w:t>
      </w:r>
    </w:p>
    <w:p w:rsidR="0069707D" w:rsidRDefault="009D6705" w:rsidP="00B55127">
      <w:pPr>
        <w:spacing w:line="360" w:lineRule="auto"/>
        <w:ind w:right="-144" w:firstLine="708"/>
        <w:jc w:val="center"/>
      </w:pPr>
      <w:r>
        <w:rPr>
          <w:noProof/>
        </w:rPr>
        <w:lastRenderedPageBreak/>
        <w:drawing>
          <wp:inline distT="0" distB="0" distL="0" distR="0" wp14:anchorId="7CB34099" wp14:editId="03C22D44">
            <wp:extent cx="2235600" cy="2916000"/>
            <wp:effectExtent l="0" t="0" r="0" b="0"/>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235600" cy="2916000"/>
                    </a:xfrm>
                    <a:prstGeom prst="rect">
                      <a:avLst/>
                    </a:prstGeom>
                    <a:noFill/>
                    <a:ln>
                      <a:noFill/>
                    </a:ln>
                  </pic:spPr>
                </pic:pic>
              </a:graphicData>
            </a:graphic>
          </wp:inline>
        </w:drawing>
      </w:r>
      <w:r>
        <w:t xml:space="preserve">   </w:t>
      </w:r>
      <w:r>
        <w:rPr>
          <w:noProof/>
        </w:rPr>
        <w:drawing>
          <wp:inline distT="0" distB="0" distL="0" distR="0" wp14:anchorId="318E0714" wp14:editId="30B25FFD">
            <wp:extent cx="2253600" cy="2916000"/>
            <wp:effectExtent l="0" t="0" r="0" b="0"/>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2341"/>
                    <a:stretch/>
                  </pic:blipFill>
                  <pic:spPr bwMode="auto">
                    <a:xfrm>
                      <a:off x="0" y="0"/>
                      <a:ext cx="2253600" cy="2916000"/>
                    </a:xfrm>
                    <a:prstGeom prst="rect">
                      <a:avLst/>
                    </a:prstGeom>
                    <a:noFill/>
                    <a:ln>
                      <a:noFill/>
                    </a:ln>
                    <a:extLst>
                      <a:ext uri="{53640926-AAD7-44D8-BBD7-CCE9431645EC}">
                        <a14:shadowObscured xmlns:a14="http://schemas.microsoft.com/office/drawing/2010/main"/>
                      </a:ext>
                    </a:extLst>
                  </pic:spPr>
                </pic:pic>
              </a:graphicData>
            </a:graphic>
          </wp:inline>
        </w:drawing>
      </w:r>
    </w:p>
    <w:p w:rsidR="00D059A6" w:rsidRDefault="0069707D" w:rsidP="00927B7D">
      <w:pPr>
        <w:spacing w:line="360" w:lineRule="auto"/>
        <w:ind w:firstLine="708"/>
        <w:jc w:val="center"/>
        <w:rPr>
          <w:color w:val="FF0000"/>
        </w:rPr>
      </w:pPr>
      <w:r>
        <w:rPr>
          <w:color w:val="FF0000"/>
        </w:rPr>
        <w:t xml:space="preserve">   </w:t>
      </w:r>
    </w:p>
    <w:p w:rsidR="002A015D" w:rsidRDefault="00721254" w:rsidP="00504267">
      <w:pPr>
        <w:pStyle w:val="Nadpis2"/>
      </w:pPr>
      <w:bookmarkStart w:id="130" w:name="_Toc37853754"/>
      <w:bookmarkStart w:id="131" w:name="_Toc38045423"/>
      <w:r>
        <w:t xml:space="preserve">Cviky na posílení </w:t>
      </w:r>
      <w:r w:rsidR="00504267">
        <w:t xml:space="preserve">svalstva </w:t>
      </w:r>
      <w:r>
        <w:t>horních končetin</w:t>
      </w:r>
      <w:bookmarkEnd w:id="130"/>
      <w:bookmarkEnd w:id="131"/>
    </w:p>
    <w:p w:rsidR="00D059A6" w:rsidRPr="00D059A6" w:rsidRDefault="00D059A6" w:rsidP="00D059A6"/>
    <w:p w:rsidR="00721254" w:rsidRDefault="00721254" w:rsidP="00504267">
      <w:pPr>
        <w:pStyle w:val="Nadpis3"/>
      </w:pPr>
      <w:bookmarkStart w:id="132" w:name="_Toc37853755"/>
      <w:bookmarkStart w:id="133" w:name="_Toc38045424"/>
      <w:r>
        <w:t>Ručkování v</w:t>
      </w:r>
      <w:r w:rsidR="00956786">
        <w:t>e vzporu</w:t>
      </w:r>
      <w:r>
        <w:t xml:space="preserve"> </w:t>
      </w:r>
      <w:r w:rsidR="00956786">
        <w:t>okolo vlastní</w:t>
      </w:r>
      <w:r>
        <w:t xml:space="preserve"> osy</w:t>
      </w:r>
      <w:bookmarkEnd w:id="132"/>
      <w:bookmarkEnd w:id="133"/>
    </w:p>
    <w:p w:rsidR="00721254" w:rsidRDefault="00721254" w:rsidP="00A83500">
      <w:pPr>
        <w:spacing w:line="360" w:lineRule="auto"/>
        <w:ind w:firstLine="708"/>
      </w:pPr>
      <w:r>
        <w:t xml:space="preserve">Tento cvik slouží ke zvýšení pevnosti a stability horní čísti těla. Jedná se o cvičení, které je nenáročné na provedení, ale je potřeba hlídat (zejména u dětí) rovné postavení zad. Toto cvičení je zaměřeno hlavně na posílení </w:t>
      </w:r>
      <w:r w:rsidR="00956786">
        <w:t>tricepsů, bicepsů a fixátorů trupu.</w:t>
      </w:r>
      <w:r>
        <w:t xml:space="preserve"> Častou chybou je ohnutí v bederní páteři, čímž dochází k povolení břišního i zádového svalstva. Nežádoucí prohnutí v oblasti beder způsobuje špatnou fixaci páteře.</w:t>
      </w:r>
    </w:p>
    <w:p w:rsidR="00721254" w:rsidRDefault="00721254" w:rsidP="00A83500">
      <w:pPr>
        <w:spacing w:line="360" w:lineRule="auto"/>
        <w:ind w:firstLine="708"/>
      </w:pPr>
      <w:r>
        <w:t>Zatěžované svalstvo: malý sval prsní, velký sval prsní, zadní hlava deltového svalu, střední hlava deltového svalu, přední hlava deltového svalu, trojhlavý sval pažní, příčný sval břišní</w:t>
      </w:r>
      <w:r w:rsidR="00D77313">
        <w:t xml:space="preserve"> </w:t>
      </w:r>
      <w:r w:rsidR="00D77313">
        <w:fldChar w:fldCharType="begin" w:fldLock="1"/>
      </w:r>
      <w:r w:rsidR="00D77313">
        <w:instrText>ADDIN CSL_CITATION {"citationItems":[{"id":"ITEM-1","itemData":{"ISBN":"9788026409489","abstract":"1. vydání. Přeloženo z angličtiny. Terminologický slovník.","author":[{"dropping-particle":"","family":"Liebman","given":"Hollis Lance.","non-dropping-particle":"","parse-names":false,"suffix":""},{"dropping-particle":"","family":"Večerek","given":"Svatopluk.","non-dropping-particle":"","parse-names":false,"suffix":""}],"id":"ITEM-1","issued":{"date-parts":[["2015"]]},"publisher":"CPress","publisher-place":"Brno","title":"Encyklopedie posilování : anatomie","type":"book"},"uris":["http://www.mendeley.com/documents/?uuid=5aec84ec-6fab-390d-8b4a-1916fb541fe0"]}],"mendeley":{"formattedCitation":"(Liebman &amp; Večerek, 2015)","plainTextFormattedCitation":"(Liebman &amp; Večerek, 2015)","previouslyFormattedCitation":"(Liebman &amp; Večerek, 2015)"},"properties":{"noteIndex":0},"schema":"https://github.com/citation-style-language/schema/raw/master/csl-citation.json"}</w:instrText>
      </w:r>
      <w:r w:rsidR="00D77313">
        <w:fldChar w:fldCharType="separate"/>
      </w:r>
      <w:r w:rsidR="00D77313" w:rsidRPr="00D77313">
        <w:rPr>
          <w:noProof/>
        </w:rPr>
        <w:t>(Liebman &amp; Večerek, 2015)</w:t>
      </w:r>
      <w:r w:rsidR="00D77313">
        <w:fldChar w:fldCharType="end"/>
      </w:r>
      <w:r>
        <w:t>.</w:t>
      </w:r>
    </w:p>
    <w:p w:rsidR="00721254" w:rsidRDefault="00956786" w:rsidP="00A83500">
      <w:pPr>
        <w:spacing w:line="360" w:lineRule="auto"/>
        <w:ind w:firstLine="708"/>
      </w:pPr>
      <w:r>
        <w:t>Výchozí polohou je vzpor</w:t>
      </w:r>
      <w:r w:rsidR="00BD77E0">
        <w:t xml:space="preserve"> ležmo</w:t>
      </w:r>
      <w:r>
        <w:t xml:space="preserve">, ve kterém dbáme hlavně na rovné postavení páteře. Pohled směřuje do podložky. Prsty směřují v před. Trup je zpevněný a snažíme se o co nejmenší rotaci v trupu. Ručkování provádíme nejdříve na jednu </w:t>
      </w:r>
      <w:r w:rsidR="00BD77E0">
        <w:t>stranu o 360</w:t>
      </w:r>
      <w:r w:rsidR="00BD77E0">
        <w:rPr>
          <w:rFonts w:cs="Times New Roman"/>
        </w:rPr>
        <w:t>º</w:t>
      </w:r>
      <w:r w:rsidR="00BD77E0">
        <w:t xml:space="preserve">, </w:t>
      </w:r>
      <w:r>
        <w:t>ručkujeme</w:t>
      </w:r>
      <w:r w:rsidR="00BD77E0">
        <w:t xml:space="preserve"> zpět</w:t>
      </w:r>
      <w:r>
        <w:t xml:space="preserve"> na druhou stranu. V kruhovém tréninku lze v jedné sérii provést cvik na jednu stranu a v další sérii na druhou. Je velmi důležité udělat stejný počet opakování na obě strany, aby nedošlo k přetížení jedné poloviny těla. </w:t>
      </w:r>
    </w:p>
    <w:p w:rsidR="00AD1265" w:rsidRDefault="00956786" w:rsidP="00AD1265">
      <w:pPr>
        <w:spacing w:line="360" w:lineRule="auto"/>
        <w:ind w:firstLine="708"/>
        <w:rPr>
          <w:rFonts w:cs="Times New Roman"/>
        </w:rPr>
      </w:pPr>
      <w:r>
        <w:t>Pokud tento cvik dělá nezkušený cvičenec, lze ručkovat pouze do půlkruhu (dojde k </w:t>
      </w:r>
      <w:r w:rsidR="00BD77E0">
        <w:t>pohybu</w:t>
      </w:r>
      <w:r>
        <w:t xml:space="preserve"> o 180</w:t>
      </w:r>
      <w:r>
        <w:rPr>
          <w:rFonts w:cs="Times New Roman"/>
        </w:rPr>
        <w:t>º)</w:t>
      </w:r>
      <w:r w:rsidR="009A3A71">
        <w:rPr>
          <w:rFonts w:cs="Times New Roman"/>
        </w:rPr>
        <w:t>. Tím předejdeme možnému přetížení či úrazu zápěstí v důsledku ún</w:t>
      </w:r>
      <w:r w:rsidR="00AD1265">
        <w:rPr>
          <w:rFonts w:cs="Times New Roman"/>
        </w:rPr>
        <w:t>a</w:t>
      </w:r>
      <w:r w:rsidR="009A3A71">
        <w:rPr>
          <w:rFonts w:cs="Times New Roman"/>
        </w:rPr>
        <w:t xml:space="preserve">vy. </w:t>
      </w:r>
    </w:p>
    <w:p w:rsidR="00AD1265" w:rsidRDefault="00AD1265" w:rsidP="00B55127">
      <w:pPr>
        <w:spacing w:line="360" w:lineRule="auto"/>
        <w:ind w:right="-2" w:firstLine="708"/>
        <w:jc w:val="center"/>
        <w:rPr>
          <w:rFonts w:cs="Times New Roman"/>
        </w:rPr>
      </w:pPr>
      <w:r>
        <w:rPr>
          <w:noProof/>
        </w:rPr>
        <w:lastRenderedPageBreak/>
        <w:drawing>
          <wp:inline distT="0" distB="0" distL="0" distR="0" wp14:anchorId="2B5303C6" wp14:editId="2AC49DAB">
            <wp:extent cx="2908800" cy="2181600"/>
            <wp:effectExtent l="1587" t="0" r="7938" b="7937"/>
            <wp:docPr id="133" name="Obrázek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rot="5400000">
                      <a:off x="0" y="0"/>
                      <a:ext cx="2908800" cy="2181600"/>
                    </a:xfrm>
                    <a:prstGeom prst="rect">
                      <a:avLst/>
                    </a:prstGeom>
                    <a:noFill/>
                    <a:ln>
                      <a:noFill/>
                    </a:ln>
                  </pic:spPr>
                </pic:pic>
              </a:graphicData>
            </a:graphic>
          </wp:inline>
        </w:drawing>
      </w:r>
      <w:r w:rsidR="00B55127">
        <w:rPr>
          <w:rFonts w:cs="Times New Roman"/>
        </w:rPr>
        <w:t xml:space="preserve">   </w:t>
      </w:r>
      <w:r>
        <w:rPr>
          <w:noProof/>
        </w:rPr>
        <w:drawing>
          <wp:inline distT="0" distB="0" distL="0" distR="0" wp14:anchorId="1B620A27" wp14:editId="1B2C44A6">
            <wp:extent cx="2908800" cy="2181600"/>
            <wp:effectExtent l="1587" t="0" r="7938" b="7937"/>
            <wp:docPr id="132" name="Obrázek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rot="5400000">
                      <a:off x="0" y="0"/>
                      <a:ext cx="2908800" cy="2181600"/>
                    </a:xfrm>
                    <a:prstGeom prst="rect">
                      <a:avLst/>
                    </a:prstGeom>
                    <a:noFill/>
                    <a:ln>
                      <a:noFill/>
                    </a:ln>
                  </pic:spPr>
                </pic:pic>
              </a:graphicData>
            </a:graphic>
          </wp:inline>
        </w:drawing>
      </w:r>
    </w:p>
    <w:p w:rsidR="00AD1265" w:rsidRDefault="0069707D" w:rsidP="00B55127">
      <w:pPr>
        <w:spacing w:line="360" w:lineRule="auto"/>
        <w:ind w:right="-711" w:firstLine="708"/>
        <w:jc w:val="center"/>
        <w:rPr>
          <w:rFonts w:cs="Times New Roman"/>
        </w:rPr>
      </w:pPr>
      <w:r>
        <w:rPr>
          <w:noProof/>
        </w:rPr>
        <w:drawing>
          <wp:inline distT="0" distB="0" distL="0" distR="0" wp14:anchorId="549F1759" wp14:editId="764F8819">
            <wp:extent cx="2908800" cy="2181600"/>
            <wp:effectExtent l="1587" t="0" r="7938" b="7937"/>
            <wp:docPr id="130" name="Obrázek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rot="5400000">
                      <a:off x="0" y="0"/>
                      <a:ext cx="2908800" cy="2181600"/>
                    </a:xfrm>
                    <a:prstGeom prst="rect">
                      <a:avLst/>
                    </a:prstGeom>
                    <a:noFill/>
                    <a:ln>
                      <a:noFill/>
                    </a:ln>
                  </pic:spPr>
                </pic:pic>
              </a:graphicData>
            </a:graphic>
          </wp:inline>
        </w:drawing>
      </w:r>
    </w:p>
    <w:p w:rsidR="00D059A6" w:rsidRDefault="0069707D" w:rsidP="00AD1265">
      <w:pPr>
        <w:spacing w:line="360" w:lineRule="auto"/>
        <w:rPr>
          <w:rFonts w:cs="Times New Roman"/>
        </w:rPr>
      </w:pPr>
      <w:r>
        <w:rPr>
          <w:rFonts w:cs="Times New Roman"/>
        </w:rPr>
        <w:t xml:space="preserve">   </w:t>
      </w:r>
    </w:p>
    <w:p w:rsidR="009A3A71" w:rsidRDefault="009A3A71" w:rsidP="00BD77E0">
      <w:pPr>
        <w:pStyle w:val="Nadpis3"/>
      </w:pPr>
      <w:bookmarkStart w:id="134" w:name="_Toc37853756"/>
      <w:bookmarkStart w:id="135" w:name="_Toc38045425"/>
      <w:r>
        <w:t>Kliky</w:t>
      </w:r>
      <w:bookmarkEnd w:id="134"/>
      <w:bookmarkEnd w:id="135"/>
    </w:p>
    <w:p w:rsidR="00AB37A7" w:rsidRDefault="009A3A71" w:rsidP="00A83500">
      <w:pPr>
        <w:spacing w:line="360" w:lineRule="auto"/>
        <w:ind w:firstLine="708"/>
      </w:pPr>
      <w:r>
        <w:t>Tento cvik je jeden z nejtypičtějších a nejčastějších pro posílení horní části těla</w:t>
      </w:r>
      <w:r w:rsidR="00FC458F">
        <w:t>, hlubokého stabilizačního systému a břišního svalstva</w:t>
      </w:r>
      <w:r>
        <w:t xml:space="preserve">. </w:t>
      </w:r>
      <w:r w:rsidR="00AB37A7">
        <w:t>Kliky podporují zvyšují silovou vytrvalost, sílu a výbušnost svalstva trupu a paží. Také dochází k posílení stability ramenního kloubu, lopatky a k udržení správné pozice krční, hrudní i bederní páteře.</w:t>
      </w:r>
    </w:p>
    <w:p w:rsidR="00B848C4" w:rsidRDefault="00B848C4" w:rsidP="00A83500">
      <w:pPr>
        <w:spacing w:line="360" w:lineRule="auto"/>
        <w:ind w:firstLine="708"/>
      </w:pPr>
      <w:r>
        <w:t xml:space="preserve">Zatěžované svalstvo: velký prsní sval, trojhlavý sval pažní, přední část deltového svalu, široký sval zádový, dvojhlavý sval pažní, zadní část deltového svalu, dolní, střední i horní vlákna trapézového svalu, </w:t>
      </w:r>
      <w:r w:rsidR="00947630">
        <w:t xml:space="preserve">přední pilovitý sval, velký bederní sval, zevní </w:t>
      </w:r>
      <w:r w:rsidR="00947630">
        <w:lastRenderedPageBreak/>
        <w:t>šikmé břišní svalstvo, vnitřní šikmé břišní svalstvo, příčný břišní sval, přímý břišní sval, přímý sval stehenní a vzpřimovač páteře</w:t>
      </w:r>
      <w:r w:rsidR="00D77313">
        <w:t xml:space="preserve"> </w:t>
      </w:r>
      <w:r w:rsidR="00D77313">
        <w:fldChar w:fldCharType="begin" w:fldLock="1"/>
      </w:r>
      <w:r w:rsidR="00D77313">
        <w:instrText>ADDIN CSL_CITATION {"citationItems":[{"id":"ITEM-1","itemData":{"ISBN":"9788026409489","abstract":"1. vydání. Přeloženo z angličtiny. Terminologický slovník.","author":[{"dropping-particle":"","family":"Liebman","given":"Hollis Lance.","non-dropping-particle":"","parse-names":false,"suffix":""},{"dropping-particle":"","family":"Večerek","given":"Svatopluk.","non-dropping-particle":"","parse-names":false,"suffix":""}],"id":"ITEM-1","issued":{"date-parts":[["2015"]]},"publisher":"CPress","publisher-place":"Brno","title":"Encyklopedie posilování : anatomie","type":"book"},"uris":["http://www.mendeley.com/documents/?uuid=5aec84ec-6fab-390d-8b4a-1916fb541fe0"]}],"mendeley":{"formattedCitation":"(Liebman &amp; Večerek, 2015)","plainTextFormattedCitation":"(Liebman &amp; Večerek, 2015)","previouslyFormattedCitation":"(Liebman &amp; Večerek, 2015)"},"properties":{"noteIndex":0},"schema":"https://github.com/citation-style-language/schema/raw/master/csl-citation.json"}</w:instrText>
      </w:r>
      <w:r w:rsidR="00D77313">
        <w:fldChar w:fldCharType="separate"/>
      </w:r>
      <w:r w:rsidR="00D77313" w:rsidRPr="00D77313">
        <w:rPr>
          <w:noProof/>
        </w:rPr>
        <w:t>(Liebman &amp; Večerek, 2015)</w:t>
      </w:r>
      <w:r w:rsidR="00D77313">
        <w:fldChar w:fldCharType="end"/>
      </w:r>
      <w:r w:rsidR="00947630">
        <w:t>.</w:t>
      </w:r>
    </w:p>
    <w:p w:rsidR="00947630" w:rsidRDefault="00947630" w:rsidP="00A83500">
      <w:pPr>
        <w:spacing w:line="360" w:lineRule="auto"/>
        <w:ind w:firstLine="708"/>
      </w:pPr>
      <w:r>
        <w:t>Výchozí polohou je vzpor</w:t>
      </w:r>
      <w:r w:rsidR="00BD77E0">
        <w:t xml:space="preserve"> ležmo</w:t>
      </w:r>
      <w:r>
        <w:t>. Paže jsou napnuté</w:t>
      </w:r>
      <w:r w:rsidR="00BD77E0">
        <w:t>, ruce jsou v šířce větší než šíře ramen.</w:t>
      </w:r>
      <w:r>
        <w:t xml:space="preserve"> </w:t>
      </w:r>
      <w:r w:rsidR="00BD77E0">
        <w:t>V</w:t>
      </w:r>
      <w:r>
        <w:t>áha je rozložená na celých dlaních a prsty směřují dopředu. Hlava je v prodloužení trupu, brada zatažená a pohled směřuje vpřed, mírně před postavení dlaní. Záda jsou zpevněná. Lopatky na zádech nevystupují a jsou tlačeny od sebe. Při flexi loktů dochází k </w:t>
      </w:r>
      <w:r w:rsidR="00BD77E0">
        <w:t>výdechu</w:t>
      </w:r>
      <w:r>
        <w:t xml:space="preserve"> a snižování celé roviny těla směrem k podložce. </w:t>
      </w:r>
      <w:r w:rsidR="00AB37A7">
        <w:t xml:space="preserve">Hloubka provedení cviku závisí na pohyblivosti ramenního kloubu. Poté následuje extenze loketních kloubů, tzn. návrat do výchozí polohy, s </w:t>
      </w:r>
      <w:r w:rsidR="00BD77E0">
        <w:t>nád</w:t>
      </w:r>
      <w:r w:rsidR="00AB37A7">
        <w:t xml:space="preserve">echem. </w:t>
      </w:r>
    </w:p>
    <w:p w:rsidR="00B55127" w:rsidRDefault="00B55127" w:rsidP="00B55127">
      <w:pPr>
        <w:spacing w:line="360" w:lineRule="auto"/>
      </w:pPr>
    </w:p>
    <w:p w:rsidR="008304D8" w:rsidRDefault="008304D8" w:rsidP="00B55127">
      <w:pPr>
        <w:spacing w:line="360" w:lineRule="auto"/>
        <w:ind w:right="-711"/>
        <w:jc w:val="center"/>
      </w:pPr>
      <w:r>
        <w:rPr>
          <w:noProof/>
        </w:rPr>
        <w:drawing>
          <wp:inline distT="0" distB="0" distL="0" distR="0" wp14:anchorId="3935EF5E" wp14:editId="652CC7B5">
            <wp:extent cx="2908800" cy="2181600"/>
            <wp:effectExtent l="1587" t="0" r="7938" b="7937"/>
            <wp:docPr id="135" name="Obrázek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rot="5400000">
                      <a:off x="0" y="0"/>
                      <a:ext cx="2908800" cy="2181600"/>
                    </a:xfrm>
                    <a:prstGeom prst="rect">
                      <a:avLst/>
                    </a:prstGeom>
                    <a:noFill/>
                    <a:ln>
                      <a:noFill/>
                    </a:ln>
                  </pic:spPr>
                </pic:pic>
              </a:graphicData>
            </a:graphic>
          </wp:inline>
        </w:drawing>
      </w:r>
      <w:r w:rsidR="00B55127">
        <w:t xml:space="preserve">   </w:t>
      </w:r>
      <w:r>
        <w:rPr>
          <w:noProof/>
        </w:rPr>
        <w:drawing>
          <wp:inline distT="0" distB="0" distL="0" distR="0" wp14:anchorId="009134A2" wp14:editId="5D9CE91E">
            <wp:extent cx="2908800" cy="2181600"/>
            <wp:effectExtent l="1587" t="0" r="7938" b="7937"/>
            <wp:docPr id="137" name="Obráze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rot="5400000">
                      <a:off x="0" y="0"/>
                      <a:ext cx="2908800" cy="2181600"/>
                    </a:xfrm>
                    <a:prstGeom prst="rect">
                      <a:avLst/>
                    </a:prstGeom>
                    <a:noFill/>
                    <a:ln>
                      <a:noFill/>
                    </a:ln>
                  </pic:spPr>
                </pic:pic>
              </a:graphicData>
            </a:graphic>
          </wp:inline>
        </w:drawing>
      </w:r>
    </w:p>
    <w:p w:rsidR="008304D8" w:rsidRDefault="008304D8" w:rsidP="008304D8">
      <w:pPr>
        <w:spacing w:line="360" w:lineRule="auto"/>
        <w:ind w:firstLine="708"/>
        <w:jc w:val="center"/>
      </w:pPr>
    </w:p>
    <w:p w:rsidR="00AB37A7" w:rsidRDefault="00AB37A7" w:rsidP="00A83500">
      <w:pPr>
        <w:spacing w:line="360" w:lineRule="auto"/>
        <w:ind w:firstLine="708"/>
      </w:pPr>
      <w:r>
        <w:t>Klik má několik různých variant provedení. Lze jej provádět bez i s pomůckami. Obtížnost tohoto cviku závi</w:t>
      </w:r>
      <w:r w:rsidR="00BD77E0">
        <w:t>s</w:t>
      </w:r>
      <w:r>
        <w:t xml:space="preserve">í na dané variantě. Důležité je však udržet zapojený hluboký stabilizační systém těla po celou dobu pohybu. </w:t>
      </w:r>
    </w:p>
    <w:p w:rsidR="00AB37A7" w:rsidRDefault="00AB37A7" w:rsidP="00A83500">
      <w:pPr>
        <w:spacing w:line="360" w:lineRule="auto"/>
        <w:ind w:firstLine="708"/>
      </w:pPr>
      <w:r>
        <w:t xml:space="preserve">Různé obměny kliků: </w:t>
      </w:r>
    </w:p>
    <w:p w:rsidR="00AB37A7" w:rsidRDefault="00BD77E0" w:rsidP="00A83500">
      <w:pPr>
        <w:pStyle w:val="Odstavecseseznamem"/>
        <w:numPr>
          <w:ilvl w:val="0"/>
          <w:numId w:val="11"/>
        </w:numPr>
        <w:spacing w:line="360" w:lineRule="auto"/>
      </w:pPr>
      <w:r>
        <w:t>t</w:t>
      </w:r>
      <w:r w:rsidR="00AB37A7">
        <w:t>ricepsový klik</w:t>
      </w:r>
      <w:r>
        <w:t>,</w:t>
      </w:r>
      <w:r w:rsidR="00AB37A7">
        <w:t xml:space="preserve"> </w:t>
      </w:r>
    </w:p>
    <w:p w:rsidR="00AB37A7" w:rsidRDefault="00BD77E0" w:rsidP="00A83500">
      <w:pPr>
        <w:pStyle w:val="Odstavecseseznamem"/>
        <w:numPr>
          <w:ilvl w:val="0"/>
          <w:numId w:val="11"/>
        </w:numPr>
        <w:spacing w:line="360" w:lineRule="auto"/>
      </w:pPr>
      <w:r>
        <w:t>k</w:t>
      </w:r>
      <w:r w:rsidR="00AB37A7">
        <w:t xml:space="preserve">lik </w:t>
      </w:r>
      <w:r w:rsidR="00717B79">
        <w:t>na kolenou</w:t>
      </w:r>
      <w:r>
        <w:t>,</w:t>
      </w:r>
    </w:p>
    <w:p w:rsidR="00717B79" w:rsidRDefault="00BD77E0" w:rsidP="00A83500">
      <w:pPr>
        <w:pStyle w:val="Odstavecseseznamem"/>
        <w:numPr>
          <w:ilvl w:val="0"/>
          <w:numId w:val="11"/>
        </w:numPr>
        <w:spacing w:line="360" w:lineRule="auto"/>
      </w:pPr>
      <w:r>
        <w:t>k</w:t>
      </w:r>
      <w:r w:rsidR="00717B79">
        <w:t>lik s rukam</w:t>
      </w:r>
      <w:r>
        <w:t>a</w:t>
      </w:r>
      <w:r w:rsidR="00717B79">
        <w:t xml:space="preserve"> na balanční podložce</w:t>
      </w:r>
      <w:r>
        <w:t>,</w:t>
      </w:r>
    </w:p>
    <w:p w:rsidR="00717B79" w:rsidRDefault="00BD77E0" w:rsidP="00A83500">
      <w:pPr>
        <w:pStyle w:val="Odstavecseseznamem"/>
        <w:numPr>
          <w:ilvl w:val="0"/>
          <w:numId w:val="11"/>
        </w:numPr>
        <w:spacing w:line="360" w:lineRule="auto"/>
      </w:pPr>
      <w:r>
        <w:t>k</w:t>
      </w:r>
      <w:r w:rsidR="00717B79">
        <w:t>lik s noham</w:t>
      </w:r>
      <w:r>
        <w:t>a</w:t>
      </w:r>
      <w:r w:rsidR="00717B79">
        <w:t xml:space="preserve"> na gymnastickém míči</w:t>
      </w:r>
      <w:r>
        <w:t>,</w:t>
      </w:r>
    </w:p>
    <w:p w:rsidR="00717B79" w:rsidRDefault="00BD77E0" w:rsidP="00A83500">
      <w:pPr>
        <w:pStyle w:val="Odstavecseseznamem"/>
        <w:numPr>
          <w:ilvl w:val="0"/>
          <w:numId w:val="11"/>
        </w:numPr>
        <w:spacing w:line="360" w:lineRule="auto"/>
      </w:pPr>
      <w:r>
        <w:lastRenderedPageBreak/>
        <w:t>k</w:t>
      </w:r>
      <w:r w:rsidR="00717B79">
        <w:t>lik s</w:t>
      </w:r>
      <w:r>
        <w:t> </w:t>
      </w:r>
      <w:r w:rsidR="00717B79">
        <w:t>noham</w:t>
      </w:r>
      <w:r>
        <w:t xml:space="preserve">a </w:t>
      </w:r>
      <w:r w:rsidR="00717B79">
        <w:t>na vyvýšené podložce (podložka je stabilní)</w:t>
      </w:r>
      <w:r>
        <w:t>,</w:t>
      </w:r>
    </w:p>
    <w:p w:rsidR="00717B79" w:rsidRDefault="00BD77E0" w:rsidP="00A83500">
      <w:pPr>
        <w:pStyle w:val="Odstavecseseznamem"/>
        <w:numPr>
          <w:ilvl w:val="0"/>
          <w:numId w:val="11"/>
        </w:numPr>
        <w:spacing w:line="360" w:lineRule="auto"/>
      </w:pPr>
      <w:r>
        <w:t>k</w:t>
      </w:r>
      <w:r w:rsidR="00717B79">
        <w:t>lik o zeď či s větším úhlem mezi tělem a zemí</w:t>
      </w:r>
      <w:r>
        <w:t>.</w:t>
      </w:r>
    </w:p>
    <w:p w:rsidR="00717B79" w:rsidRDefault="00717B79" w:rsidP="00A83500">
      <w:pPr>
        <w:spacing w:line="360" w:lineRule="auto"/>
      </w:pPr>
    </w:p>
    <w:p w:rsidR="00717B79" w:rsidRDefault="00BD77E0" w:rsidP="00BD77E0">
      <w:pPr>
        <w:pStyle w:val="Nadpis3"/>
      </w:pPr>
      <w:bookmarkStart w:id="136" w:name="_Toc37853757"/>
      <w:bookmarkStart w:id="137" w:name="_Toc38045426"/>
      <w:r>
        <w:t>„Klik vzadu“</w:t>
      </w:r>
      <w:bookmarkEnd w:id="136"/>
      <w:bookmarkEnd w:id="137"/>
      <w:r w:rsidR="00A83500">
        <w:t xml:space="preserve"> </w:t>
      </w:r>
    </w:p>
    <w:p w:rsidR="00882456" w:rsidRDefault="00882456" w:rsidP="00A83500">
      <w:pPr>
        <w:spacing w:line="360" w:lineRule="auto"/>
        <w:ind w:firstLine="708"/>
      </w:pPr>
      <w:r>
        <w:t xml:space="preserve">Cvik se zaměřuje na posílení tricepsů. </w:t>
      </w:r>
      <w:r w:rsidR="00BD77E0">
        <w:t>V</w:t>
      </w:r>
      <w:r>
        <w:t>ýchozí polohou je vzpor</w:t>
      </w:r>
      <w:r w:rsidR="00BD77E0">
        <w:t xml:space="preserve"> vzadu ležmo</w:t>
      </w:r>
      <w:r>
        <w:t>, kdy se cvičenec dlaněmi opírá o lavici</w:t>
      </w:r>
      <w:r w:rsidR="00A83500">
        <w:t xml:space="preserve"> nebo </w:t>
      </w:r>
      <w:r w:rsidR="00BD77E0">
        <w:t>lavičku</w:t>
      </w:r>
      <w:r w:rsidR="00A83500">
        <w:t>.</w:t>
      </w:r>
    </w:p>
    <w:p w:rsidR="00A83500" w:rsidRDefault="00A83500" w:rsidP="00A83500">
      <w:pPr>
        <w:spacing w:line="360" w:lineRule="auto"/>
        <w:ind w:firstLine="708"/>
      </w:pPr>
      <w:r>
        <w:t xml:space="preserve">Hlavní zatěžované svalstvo: </w:t>
      </w:r>
      <w:r w:rsidR="00741AA2">
        <w:t>trojhlavý sval pažní, svaly deltové, velký sval prsní, malý sval prsní, vnitřní sval pažní.</w:t>
      </w:r>
    </w:p>
    <w:p w:rsidR="00741AA2" w:rsidRDefault="00741AA2" w:rsidP="00A83500">
      <w:pPr>
        <w:spacing w:line="360" w:lineRule="auto"/>
        <w:ind w:firstLine="708"/>
      </w:pPr>
      <w:r>
        <w:t>Spolupracující svalstvo: široký sval zádový, velký sval hýžďový, přímý sval břišní, příčný sval břišní, vnější šikmý sval břišní, dvojhlavý sval pažní</w:t>
      </w:r>
      <w:r w:rsidR="007D3BE9">
        <w:t xml:space="preserve"> </w:t>
      </w:r>
      <w:r w:rsidR="007D3BE9">
        <w:fldChar w:fldCharType="begin" w:fldLock="1"/>
      </w:r>
      <w:r w:rsidR="00D77313">
        <w:instrText>ADDIN CSL_CITATION {"citationItems":[{"id":"ITEM-1","itemData":{"ISBN":"9788026409489","abstract":"1. vydání. Přeloženo z angličtiny. Terminologický slovník.","author":[{"dropping-particle":"","family":"Liebman","given":"Hollis Lance.","non-dropping-particle":"","parse-names":false,"suffix":""},{"dropping-particle":"","family":"Večerek","given":"Svatopluk.","non-dropping-particle":"","parse-names":false,"suffix":""}],"id":"ITEM-1","issued":{"date-parts":[["2015"]]},"publisher":"CPress","publisher-place":"Brno","title":"Encyklopedie posilování : anatomie","type":"book"},"uris":["http://www.mendeley.com/documents/?uuid=5aec84ec-6fab-390d-8b4a-1916fb541fe0"]}],"mendeley":{"formattedCitation":"(Liebman &amp; Večerek, 2015)","plainTextFormattedCitation":"(Liebman &amp; Večerek, 2015)","previouslyFormattedCitation":"(Liebman &amp; Večerek, 2015)"},"properties":{"noteIndex":0},"schema":"https://github.com/citation-style-language/schema/raw/master/csl-citation.json"}</w:instrText>
      </w:r>
      <w:r w:rsidR="007D3BE9">
        <w:fldChar w:fldCharType="separate"/>
      </w:r>
      <w:r w:rsidR="00D77313" w:rsidRPr="00D77313">
        <w:rPr>
          <w:noProof/>
        </w:rPr>
        <w:t>(Liebman &amp; Večerek, 2015)</w:t>
      </w:r>
      <w:r w:rsidR="007D3BE9">
        <w:fldChar w:fldCharType="end"/>
      </w:r>
      <w:r>
        <w:t>.</w:t>
      </w:r>
    </w:p>
    <w:p w:rsidR="00A83500" w:rsidRDefault="00A83500" w:rsidP="00A83500">
      <w:pPr>
        <w:spacing w:line="360" w:lineRule="auto"/>
        <w:ind w:firstLine="708"/>
      </w:pPr>
      <w:r>
        <w:t>Výchozí polohou je vzpor vzadu</w:t>
      </w:r>
      <w:r w:rsidR="00BD77E0">
        <w:t xml:space="preserve"> ležmo</w:t>
      </w:r>
      <w:r>
        <w:t xml:space="preserve">. Cvičenec se dlaněmi opírá o lavici. Poté dochází k flexi v loketním kloubu a tím i flexi v kyčlích. Tělo se snižuje až do momentu, kdy jsou hýždě těsně nad podložkou. Poté dochází k návratu do výchozí polohy odtlačením a úplné extenzi kyčlí a loketních kloubů. V případě, že jedinec nemá dostatečnou sílu, dělá kliky pouze v rozsahu, ze kterého se dokáže vrátit do výchozí polohy. </w:t>
      </w:r>
    </w:p>
    <w:p w:rsidR="00B55127" w:rsidRDefault="00B55127" w:rsidP="00B55127">
      <w:pPr>
        <w:spacing w:line="360" w:lineRule="auto"/>
      </w:pPr>
    </w:p>
    <w:p w:rsidR="008304D8" w:rsidRDefault="008304D8" w:rsidP="00B55127">
      <w:pPr>
        <w:spacing w:line="360" w:lineRule="auto"/>
        <w:ind w:right="-711"/>
        <w:jc w:val="center"/>
      </w:pPr>
      <w:r>
        <w:rPr>
          <w:noProof/>
        </w:rPr>
        <w:drawing>
          <wp:inline distT="0" distB="0" distL="0" distR="0" wp14:anchorId="5E150A52" wp14:editId="6839CC25">
            <wp:extent cx="2908800" cy="2181600"/>
            <wp:effectExtent l="1587" t="0" r="7938" b="7937"/>
            <wp:docPr id="139" name="Obráze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rot="5400000">
                      <a:off x="0" y="0"/>
                      <a:ext cx="2908800" cy="2181600"/>
                    </a:xfrm>
                    <a:prstGeom prst="rect">
                      <a:avLst/>
                    </a:prstGeom>
                    <a:noFill/>
                    <a:ln>
                      <a:noFill/>
                    </a:ln>
                  </pic:spPr>
                </pic:pic>
              </a:graphicData>
            </a:graphic>
          </wp:inline>
        </w:drawing>
      </w:r>
      <w:r w:rsidR="00B55127">
        <w:t xml:space="preserve">   </w:t>
      </w:r>
      <w:r>
        <w:rPr>
          <w:noProof/>
        </w:rPr>
        <w:drawing>
          <wp:inline distT="0" distB="0" distL="0" distR="0" wp14:anchorId="1728E3EB" wp14:editId="16BC7269">
            <wp:extent cx="2908800" cy="2181600"/>
            <wp:effectExtent l="1587" t="0" r="7938" b="7937"/>
            <wp:docPr id="140" name="Obrázek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rot="5400000">
                      <a:off x="0" y="0"/>
                      <a:ext cx="2908800" cy="2181600"/>
                    </a:xfrm>
                    <a:prstGeom prst="rect">
                      <a:avLst/>
                    </a:prstGeom>
                    <a:noFill/>
                    <a:ln>
                      <a:noFill/>
                    </a:ln>
                  </pic:spPr>
                </pic:pic>
              </a:graphicData>
            </a:graphic>
          </wp:inline>
        </w:drawing>
      </w:r>
    </w:p>
    <w:p w:rsidR="008304D8" w:rsidRDefault="008304D8" w:rsidP="00927B7D">
      <w:pPr>
        <w:spacing w:line="360" w:lineRule="auto"/>
        <w:jc w:val="center"/>
      </w:pPr>
      <w:r>
        <w:rPr>
          <w:noProof/>
        </w:rPr>
        <w:lastRenderedPageBreak/>
        <w:drawing>
          <wp:inline distT="0" distB="0" distL="0" distR="0" wp14:anchorId="5C63A939" wp14:editId="765FC892">
            <wp:extent cx="2908800" cy="2181600"/>
            <wp:effectExtent l="1587" t="0" r="7938" b="7937"/>
            <wp:docPr id="138" name="Obrázek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rot="5400000">
                      <a:off x="0" y="0"/>
                      <a:ext cx="2908800" cy="2181600"/>
                    </a:xfrm>
                    <a:prstGeom prst="rect">
                      <a:avLst/>
                    </a:prstGeom>
                    <a:noFill/>
                    <a:ln>
                      <a:noFill/>
                    </a:ln>
                  </pic:spPr>
                </pic:pic>
              </a:graphicData>
            </a:graphic>
          </wp:inline>
        </w:drawing>
      </w:r>
    </w:p>
    <w:p w:rsidR="00D059A6" w:rsidRDefault="00D059A6" w:rsidP="00A83500">
      <w:pPr>
        <w:spacing w:line="360" w:lineRule="auto"/>
        <w:ind w:firstLine="708"/>
      </w:pPr>
    </w:p>
    <w:p w:rsidR="00A83500" w:rsidRDefault="00BD77E0" w:rsidP="00BD77E0">
      <w:pPr>
        <w:pStyle w:val="Nadpis3"/>
      </w:pPr>
      <w:bookmarkStart w:id="138" w:name="_Toc37853758"/>
      <w:bookmarkStart w:id="139" w:name="_Toc38045427"/>
      <w:r>
        <w:t>„</w:t>
      </w:r>
      <w:r w:rsidR="00A83500">
        <w:t>Tricepsový klik</w:t>
      </w:r>
      <w:r>
        <w:t>“</w:t>
      </w:r>
      <w:bookmarkEnd w:id="138"/>
      <w:bookmarkEnd w:id="139"/>
    </w:p>
    <w:p w:rsidR="00741AA2" w:rsidRDefault="00741AA2" w:rsidP="00A83500">
      <w:pPr>
        <w:spacing w:line="360" w:lineRule="auto"/>
        <w:ind w:firstLine="708"/>
      </w:pPr>
      <w:r>
        <w:t xml:space="preserve">Tricepsový klik je principově stejný cvik jako výše popsaný klik, ale zaměřuje se na posílení tricepsů. </w:t>
      </w:r>
    </w:p>
    <w:p w:rsidR="00A83500" w:rsidRDefault="00A83500" w:rsidP="00A83500">
      <w:pPr>
        <w:spacing w:line="360" w:lineRule="auto"/>
        <w:ind w:firstLine="708"/>
      </w:pPr>
      <w:r>
        <w:t>Hlavní zatěžované svalstvo: velký sval prsní, malý sval prsní, trojhlavý sval pažní.</w:t>
      </w:r>
    </w:p>
    <w:p w:rsidR="00A83500" w:rsidRDefault="00741AA2" w:rsidP="00170CCA">
      <w:pPr>
        <w:spacing w:line="360" w:lineRule="auto"/>
        <w:ind w:firstLine="708"/>
      </w:pPr>
      <w:r>
        <w:t>Spolupracující</w:t>
      </w:r>
      <w:r w:rsidR="00A83500">
        <w:t xml:space="preserve"> svalstvo: přímý sval břišní, příčný sval břišní, vnější šikmý sval břišní, vnitřní šikmý sval břišní, široký sval zádový, střední hlava deltového svalu, přední hlava deltového svalu, dvojhlavý sval pažní, dlouhý sval dlaňový, natahovač prstů, ohýbač prstů</w:t>
      </w:r>
      <w:r w:rsidR="007D3BE9">
        <w:t xml:space="preserve"> </w:t>
      </w:r>
      <w:r w:rsidR="007D3BE9">
        <w:fldChar w:fldCharType="begin" w:fldLock="1"/>
      </w:r>
      <w:r w:rsidR="00D77313">
        <w:instrText>ADDIN CSL_CITATION {"citationItems":[{"id":"ITEM-1","itemData":{"ISBN":"9788026409489","abstract":"1. vydání. Přeloženo z angličtiny. Terminologický slovník.","author":[{"dropping-particle":"","family":"Liebman","given":"Hollis Lance.","non-dropping-particle":"","parse-names":false,"suffix":""},{"dropping-particle":"","family":"Večerek","given":"Svatopluk.","non-dropping-particle":"","parse-names":false,"suffix":""}],"id":"ITEM-1","issued":{"date-parts":[["2015"]]},"publisher":"CPress","publisher-place":"Brno","title":"Encyklopedie posilování : anatomie","type":"book"},"uris":["http://www.mendeley.com/documents/?uuid=5aec84ec-6fab-390d-8b4a-1916fb541fe0"]}],"mendeley":{"formattedCitation":"(Liebman &amp; Večerek, 2015)","plainTextFormattedCitation":"(Liebman &amp; Večerek, 2015)","previouslyFormattedCitation":"(Liebman &amp; Večerek, 2015)"},"properties":{"noteIndex":0},"schema":"https://github.com/citation-style-language/schema/raw/master/csl-citation.json"}</w:instrText>
      </w:r>
      <w:r w:rsidR="007D3BE9">
        <w:fldChar w:fldCharType="separate"/>
      </w:r>
      <w:r w:rsidR="00D77313" w:rsidRPr="00D77313">
        <w:rPr>
          <w:noProof/>
        </w:rPr>
        <w:t>(Liebman &amp; Večerek, 2015)</w:t>
      </w:r>
      <w:r w:rsidR="007D3BE9">
        <w:fldChar w:fldCharType="end"/>
      </w:r>
      <w:r w:rsidR="00A83500">
        <w:t>.</w:t>
      </w:r>
    </w:p>
    <w:p w:rsidR="00170CCA" w:rsidRDefault="00741AA2" w:rsidP="00170CCA">
      <w:pPr>
        <w:spacing w:line="360" w:lineRule="auto"/>
      </w:pPr>
      <w:r>
        <w:tab/>
        <w:t>Výchozí polohou je vzpor</w:t>
      </w:r>
      <w:r w:rsidR="00BD77E0">
        <w:t xml:space="preserve"> ležmo</w:t>
      </w:r>
      <w:r>
        <w:t xml:space="preserve">. Ruce jsou pod úrovní ramen, záda zpevněná a hlava v prodloužení trupu. Před snížením zpevníme břišní svaly, hýžďové svaly a zapíráme se pouze o špičky chodidel. Provedeme flexi v loketním kloubu, čímž se snížíme k podložce. </w:t>
      </w:r>
      <w:r w:rsidR="00170CCA">
        <w:t xml:space="preserve">Poté se vracíme odtlačením zpět do výchozí polohy. Pro zjednodušení cviku se lze zapřít koleny o podložku. </w:t>
      </w:r>
    </w:p>
    <w:p w:rsidR="008304D8" w:rsidRPr="008304D8" w:rsidRDefault="008304D8" w:rsidP="00B55127">
      <w:pPr>
        <w:spacing w:line="360" w:lineRule="auto"/>
        <w:ind w:right="-711"/>
        <w:jc w:val="center"/>
        <w:rPr>
          <w:b/>
          <w:bCs/>
        </w:rPr>
      </w:pPr>
      <w:r>
        <w:rPr>
          <w:noProof/>
        </w:rPr>
        <w:lastRenderedPageBreak/>
        <w:drawing>
          <wp:inline distT="0" distB="0" distL="0" distR="0" wp14:anchorId="2B4F51A6" wp14:editId="1CFC184F">
            <wp:extent cx="2908800" cy="2181600"/>
            <wp:effectExtent l="1587" t="0" r="7938" b="7937"/>
            <wp:docPr id="143" name="Obráze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rot="5400000">
                      <a:off x="0" y="0"/>
                      <a:ext cx="2908800" cy="2181600"/>
                    </a:xfrm>
                    <a:prstGeom prst="rect">
                      <a:avLst/>
                    </a:prstGeom>
                    <a:noFill/>
                    <a:ln>
                      <a:noFill/>
                    </a:ln>
                  </pic:spPr>
                </pic:pic>
              </a:graphicData>
            </a:graphic>
          </wp:inline>
        </w:drawing>
      </w:r>
      <w:r w:rsidR="00B55127">
        <w:rPr>
          <w:b/>
          <w:bCs/>
        </w:rPr>
        <w:t xml:space="preserve">   </w:t>
      </w:r>
      <w:r>
        <w:rPr>
          <w:noProof/>
        </w:rPr>
        <w:drawing>
          <wp:inline distT="0" distB="0" distL="0" distR="0" wp14:anchorId="60999EC8" wp14:editId="006D4C48">
            <wp:extent cx="2908800" cy="2181600"/>
            <wp:effectExtent l="1587" t="0" r="7938" b="7937"/>
            <wp:docPr id="142" name="Obrázek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rot="5400000">
                      <a:off x="0" y="0"/>
                      <a:ext cx="2908800" cy="2181600"/>
                    </a:xfrm>
                    <a:prstGeom prst="rect">
                      <a:avLst/>
                    </a:prstGeom>
                    <a:noFill/>
                    <a:ln>
                      <a:noFill/>
                    </a:ln>
                  </pic:spPr>
                </pic:pic>
              </a:graphicData>
            </a:graphic>
          </wp:inline>
        </w:drawing>
      </w:r>
    </w:p>
    <w:p w:rsidR="00D059A6" w:rsidRDefault="00D059A6" w:rsidP="008552A3">
      <w:pPr>
        <w:spacing w:line="360" w:lineRule="auto"/>
      </w:pPr>
    </w:p>
    <w:p w:rsidR="00170CCA" w:rsidRPr="00A83500" w:rsidRDefault="00BD77E0" w:rsidP="00BD77E0">
      <w:pPr>
        <w:pStyle w:val="Nadpis3"/>
      </w:pPr>
      <w:bookmarkStart w:id="140" w:name="_Toc37853759"/>
      <w:bookmarkStart w:id="141" w:name="_Toc38045428"/>
      <w:r>
        <w:t>„</w:t>
      </w:r>
      <w:r w:rsidR="00170CCA">
        <w:t>Tricepsový zdvih nad hlavu</w:t>
      </w:r>
      <w:r>
        <w:t>“</w:t>
      </w:r>
      <w:bookmarkEnd w:id="140"/>
      <w:bookmarkEnd w:id="141"/>
    </w:p>
    <w:p w:rsidR="00882456" w:rsidRDefault="00170CCA" w:rsidP="008552A3">
      <w:pPr>
        <w:spacing w:line="360" w:lineRule="auto"/>
        <w:ind w:firstLine="708"/>
      </w:pPr>
      <w:r>
        <w:t xml:space="preserve">Tento cvik v atletice slouží jako nácvik hodu. Je k němu potřeba guma připevněná k žebřinám, zábradlí atd. </w:t>
      </w:r>
    </w:p>
    <w:p w:rsidR="00170CCA" w:rsidRDefault="00BF1042" w:rsidP="008552A3">
      <w:pPr>
        <w:spacing w:line="360" w:lineRule="auto"/>
        <w:ind w:firstLine="708"/>
      </w:pPr>
      <w:r>
        <w:t>Hlavní zatěžované svalstvo: trojhlavý sval pažní.</w:t>
      </w:r>
    </w:p>
    <w:p w:rsidR="00BF1042" w:rsidRDefault="00BF1042" w:rsidP="008552A3">
      <w:pPr>
        <w:spacing w:line="360" w:lineRule="auto"/>
        <w:ind w:firstLine="708"/>
      </w:pPr>
      <w:r>
        <w:t>Spolupracující svalstvo: malý sval prsní, velký sval prsní, přímý sval břišní, vnější šikmý sval břišní, vnitřní šikmý sval břišní, široký sval zádový, vnější a vnitřní ohýbač zápěstí</w:t>
      </w:r>
      <w:r w:rsidR="007D3BE9">
        <w:t xml:space="preserve"> </w:t>
      </w:r>
      <w:r w:rsidR="007D3BE9">
        <w:fldChar w:fldCharType="begin" w:fldLock="1"/>
      </w:r>
      <w:r w:rsidR="00D77313">
        <w:instrText>ADDIN CSL_CITATION {"citationItems":[{"id":"ITEM-1","itemData":{"ISBN":"9788026409489","abstract":"1. vydání. Přeloženo z angličtiny. Terminologický slovník.","author":[{"dropping-particle":"","family":"Liebman","given":"Hollis Lance.","non-dropping-particle":"","parse-names":false,"suffix":""},{"dropping-particle":"","family":"Večerek","given":"Svatopluk.","non-dropping-particle":"","parse-names":false,"suffix":""}],"id":"ITEM-1","issued":{"date-parts":[["2015"]]},"publisher":"CPress","publisher-place":"Brno","title":"Encyklopedie posilování : anatomie","type":"book"},"uris":["http://www.mendeley.com/documents/?uuid=5aec84ec-6fab-390d-8b4a-1916fb541fe0"]}],"mendeley":{"formattedCitation":"(Liebman &amp; Večerek, 2015)","plainTextFormattedCitation":"(Liebman &amp; Večerek, 2015)","previouslyFormattedCitation":"(Liebman &amp; Večerek, 2015)"},"properties":{"noteIndex":0},"schema":"https://github.com/citation-style-language/schema/raw/master/csl-citation.json"}</w:instrText>
      </w:r>
      <w:r w:rsidR="007D3BE9">
        <w:fldChar w:fldCharType="separate"/>
      </w:r>
      <w:r w:rsidR="00D77313" w:rsidRPr="00D77313">
        <w:rPr>
          <w:noProof/>
        </w:rPr>
        <w:t>(Liebman &amp; Večerek, 2015)</w:t>
      </w:r>
      <w:r w:rsidR="007D3BE9">
        <w:fldChar w:fldCharType="end"/>
      </w:r>
      <w:r>
        <w:t xml:space="preserve">. </w:t>
      </w:r>
    </w:p>
    <w:p w:rsidR="00D059A6" w:rsidRDefault="00BF1042" w:rsidP="008552A3">
      <w:pPr>
        <w:spacing w:line="360" w:lineRule="auto"/>
        <w:ind w:firstLine="708"/>
      </w:pPr>
      <w:r>
        <w:t>Výchozí polohou je stoj rozkročný pravou vpřed</w:t>
      </w:r>
      <w:r w:rsidR="00BD77E0">
        <w:t xml:space="preserve"> zevnitř</w:t>
      </w:r>
      <w:r>
        <w:t>. Cvičenec stojí v takové vzdálenosti od zábradlí, aby byla guma při výchozí poloze v lehkém napětí. Levá ruka drží gumu a z</w:t>
      </w:r>
      <w:r w:rsidR="00BD77E0">
        <w:t xml:space="preserve"> pokrčen</w:t>
      </w:r>
      <w:r>
        <w:t xml:space="preserve">í vzpažmo dochází k extenzi paže až do předpažení vzhůru. Poté se pomalu vrací ruka zpět do výchozí polohy. V další sérii vystřídáme polohu nohou a paží tak, že výchozí polohou je stoj rozkročný levou vpřed a pravá ruka provádí </w:t>
      </w:r>
      <w:r w:rsidR="00BD77E0">
        <w:t>pohyb</w:t>
      </w:r>
      <w:r>
        <w:t xml:space="preserve">. </w:t>
      </w:r>
      <w:r w:rsidR="00BD77E0">
        <w:t>Z</w:t>
      </w:r>
      <w:r>
        <w:t xml:space="preserve">pět do výchozí polohy </w:t>
      </w:r>
      <w:r w:rsidR="00BD77E0">
        <w:t xml:space="preserve">se paže vrací </w:t>
      </w:r>
      <w:r>
        <w:t>kontrolovan</w:t>
      </w:r>
      <w:r w:rsidR="00BD77E0">
        <w:t>ě</w:t>
      </w:r>
      <w:r>
        <w:t xml:space="preserve">. </w:t>
      </w:r>
    </w:p>
    <w:p w:rsidR="008304D8" w:rsidRDefault="008304D8" w:rsidP="008552A3">
      <w:pPr>
        <w:spacing w:line="360" w:lineRule="auto"/>
        <w:ind w:firstLine="708"/>
      </w:pPr>
      <w:r>
        <w:t xml:space="preserve">   </w:t>
      </w:r>
    </w:p>
    <w:p w:rsidR="008304D8" w:rsidRDefault="008304D8" w:rsidP="00B55127">
      <w:pPr>
        <w:spacing w:line="360" w:lineRule="auto"/>
        <w:ind w:firstLine="708"/>
        <w:jc w:val="center"/>
      </w:pPr>
      <w:r>
        <w:rPr>
          <w:noProof/>
        </w:rPr>
        <w:lastRenderedPageBreak/>
        <w:drawing>
          <wp:inline distT="0" distB="0" distL="0" distR="0" wp14:anchorId="4C4969B3" wp14:editId="3768DB29">
            <wp:extent cx="2908800" cy="2181600"/>
            <wp:effectExtent l="1587" t="0" r="7938" b="7937"/>
            <wp:docPr id="147" name="Obrázek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rot="5400000">
                      <a:off x="0" y="0"/>
                      <a:ext cx="2908800" cy="2181600"/>
                    </a:xfrm>
                    <a:prstGeom prst="rect">
                      <a:avLst/>
                    </a:prstGeom>
                    <a:noFill/>
                    <a:ln>
                      <a:noFill/>
                    </a:ln>
                  </pic:spPr>
                </pic:pic>
              </a:graphicData>
            </a:graphic>
          </wp:inline>
        </w:drawing>
      </w:r>
      <w:r w:rsidR="00B55127">
        <w:t xml:space="preserve">   </w:t>
      </w:r>
      <w:r>
        <w:rPr>
          <w:noProof/>
        </w:rPr>
        <w:drawing>
          <wp:inline distT="0" distB="0" distL="0" distR="0" wp14:anchorId="37F1AFED" wp14:editId="4DF6FA14">
            <wp:extent cx="2908800" cy="2181600"/>
            <wp:effectExtent l="1587" t="0" r="7938" b="7937"/>
            <wp:docPr id="144" name="Obrázek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rot="5400000">
                      <a:off x="0" y="0"/>
                      <a:ext cx="2908800" cy="2181600"/>
                    </a:xfrm>
                    <a:prstGeom prst="rect">
                      <a:avLst/>
                    </a:prstGeom>
                    <a:noFill/>
                    <a:ln>
                      <a:noFill/>
                    </a:ln>
                  </pic:spPr>
                </pic:pic>
              </a:graphicData>
            </a:graphic>
          </wp:inline>
        </w:drawing>
      </w:r>
    </w:p>
    <w:p w:rsidR="00A70B4E" w:rsidRDefault="00A70B4E" w:rsidP="008552A3">
      <w:pPr>
        <w:spacing w:line="360" w:lineRule="auto"/>
        <w:ind w:firstLine="708"/>
      </w:pPr>
    </w:p>
    <w:p w:rsidR="008F7BD9" w:rsidRDefault="00DF0CAF" w:rsidP="000A3001">
      <w:pPr>
        <w:pStyle w:val="Nadpis3"/>
      </w:pPr>
      <w:bookmarkStart w:id="142" w:name="_Toc37853760"/>
      <w:bookmarkStart w:id="143" w:name="_Toc38045429"/>
      <w:r>
        <w:t>Odhody medicinbalem ve dvojici</w:t>
      </w:r>
      <w:bookmarkEnd w:id="142"/>
      <w:bookmarkEnd w:id="143"/>
    </w:p>
    <w:p w:rsidR="00DF0CAF" w:rsidRDefault="00DF0CAF" w:rsidP="008552A3">
      <w:pPr>
        <w:spacing w:line="360" w:lineRule="auto"/>
        <w:ind w:firstLine="708"/>
      </w:pPr>
      <w:r>
        <w:t xml:space="preserve">Tímto cvikem dochází k posílení svalů paží, zad </w:t>
      </w:r>
      <w:r w:rsidR="003832FB">
        <w:t xml:space="preserve">i </w:t>
      </w:r>
      <w:r>
        <w:t>hlubokého stabilizačního systému. Podle silových schopností cvičenců zvolíme vhodnou váhu medicinbalu. Cvičenci se střídají v odhodech. Vždy odhazují jednou rukou a medicinbal tlačí před dlaní i loktem.  Simulují vrh koulí, kdy loket v odhodové fázi nikdy nepředchází dlaň.</w:t>
      </w:r>
      <w:r w:rsidR="003832FB">
        <w:t xml:space="preserve"> Jedná se o trénink výbušné síly. </w:t>
      </w:r>
    </w:p>
    <w:p w:rsidR="00DF0CAF" w:rsidRDefault="00DF0CAF" w:rsidP="008552A3">
      <w:pPr>
        <w:spacing w:line="360" w:lineRule="auto"/>
        <w:ind w:firstLine="708"/>
      </w:pPr>
      <w:r>
        <w:t xml:space="preserve">Zatěžované svalstvo: deltový sval, vnitřní sval pažní (hákový sval), </w:t>
      </w:r>
      <w:r w:rsidR="003832FB">
        <w:t>dvojhlavý sval pažní, velký sval prsní, trojhlavý sval pažní, flexory zápěstí a prstů.</w:t>
      </w:r>
    </w:p>
    <w:p w:rsidR="003832FB" w:rsidRDefault="003832FB" w:rsidP="008552A3">
      <w:pPr>
        <w:spacing w:line="360" w:lineRule="auto"/>
        <w:ind w:firstLine="708"/>
      </w:pPr>
      <w:r>
        <w:t>Výchozí polohou je stoj rozkročný pravou vpřed</w:t>
      </w:r>
      <w:r w:rsidR="000A3001">
        <w:t xml:space="preserve"> zevnitř</w:t>
      </w:r>
      <w:r>
        <w:t xml:space="preserve">. V levé ruce drží medicinbal (pravou ho může přidržovat před odhodem). Zadní noha (levá) se mírně pokrčí v koleni a trup se mírně zakloní. Poté tlakem do zadní končetiny dochází k mírnému předklonu a levá ruka držící medicinbal přechází z flexe loketního kloubu do úplné extenze paže.  </w:t>
      </w:r>
    </w:p>
    <w:p w:rsidR="003832FB" w:rsidRDefault="003832FB" w:rsidP="008552A3">
      <w:pPr>
        <w:spacing w:line="360" w:lineRule="auto"/>
        <w:ind w:firstLine="708"/>
      </w:pPr>
      <w:r>
        <w:t xml:space="preserve">U nezkušených svěřenců je pro začátek lepší využít </w:t>
      </w:r>
      <w:r w:rsidR="00907380">
        <w:t xml:space="preserve">lehký míč (např. volejbalový). Po zautomatizování pohybu je možné zvýšit zátěž. </w:t>
      </w:r>
      <w:r w:rsidR="00907380">
        <w:br/>
      </w:r>
      <w:r w:rsidR="00907380">
        <w:tab/>
        <w:t xml:space="preserve">Ve velké skupině dětí je třeba dbát na bezpečnost a tento cvik provádět v dostatečné vzdálenosti od ostatních stanovišť a s velkými rozestupy mezi jednotlivými dvojicemi. </w:t>
      </w:r>
    </w:p>
    <w:p w:rsidR="008304D8" w:rsidRDefault="008304D8" w:rsidP="008304D8">
      <w:pPr>
        <w:spacing w:line="360" w:lineRule="auto"/>
        <w:ind w:firstLine="708"/>
        <w:jc w:val="center"/>
      </w:pPr>
      <w:r>
        <w:rPr>
          <w:noProof/>
        </w:rPr>
        <w:lastRenderedPageBreak/>
        <w:drawing>
          <wp:inline distT="0" distB="0" distL="0" distR="0" wp14:anchorId="17C525C8" wp14:editId="01472288">
            <wp:extent cx="2908800" cy="2181600"/>
            <wp:effectExtent l="1587" t="0" r="7938" b="7937"/>
            <wp:docPr id="149" name="Obrázek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rot="5400000">
                      <a:off x="0" y="0"/>
                      <a:ext cx="2908800" cy="2181600"/>
                    </a:xfrm>
                    <a:prstGeom prst="rect">
                      <a:avLst/>
                    </a:prstGeom>
                    <a:noFill/>
                    <a:ln>
                      <a:noFill/>
                    </a:ln>
                  </pic:spPr>
                </pic:pic>
              </a:graphicData>
            </a:graphic>
          </wp:inline>
        </w:drawing>
      </w:r>
      <w:r>
        <w:t xml:space="preserve">   </w:t>
      </w:r>
      <w:r>
        <w:rPr>
          <w:noProof/>
        </w:rPr>
        <w:drawing>
          <wp:inline distT="0" distB="0" distL="0" distR="0" wp14:anchorId="30ACC52D" wp14:editId="6F152D9B">
            <wp:extent cx="2908800" cy="2181600"/>
            <wp:effectExtent l="1587" t="0" r="7938" b="7937"/>
            <wp:docPr id="150" name="Obrázek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rot="5400000">
                      <a:off x="0" y="0"/>
                      <a:ext cx="2908800" cy="2181600"/>
                    </a:xfrm>
                    <a:prstGeom prst="rect">
                      <a:avLst/>
                    </a:prstGeom>
                    <a:noFill/>
                    <a:ln>
                      <a:noFill/>
                    </a:ln>
                  </pic:spPr>
                </pic:pic>
              </a:graphicData>
            </a:graphic>
          </wp:inline>
        </w:drawing>
      </w:r>
    </w:p>
    <w:p w:rsidR="008304D8" w:rsidRDefault="008304D8" w:rsidP="008304D8">
      <w:pPr>
        <w:spacing w:line="360" w:lineRule="auto"/>
        <w:ind w:firstLine="708"/>
        <w:jc w:val="center"/>
      </w:pPr>
      <w:r>
        <w:rPr>
          <w:noProof/>
        </w:rPr>
        <w:drawing>
          <wp:inline distT="0" distB="0" distL="0" distR="0" wp14:anchorId="1FB01234" wp14:editId="40B70E49">
            <wp:extent cx="2908800" cy="2181600"/>
            <wp:effectExtent l="1587" t="0" r="7938" b="7937"/>
            <wp:docPr id="148" name="Obrázek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rot="5400000">
                      <a:off x="0" y="0"/>
                      <a:ext cx="2908800" cy="2181600"/>
                    </a:xfrm>
                    <a:prstGeom prst="rect">
                      <a:avLst/>
                    </a:prstGeom>
                    <a:noFill/>
                    <a:ln>
                      <a:noFill/>
                    </a:ln>
                  </pic:spPr>
                </pic:pic>
              </a:graphicData>
            </a:graphic>
          </wp:inline>
        </w:drawing>
      </w:r>
    </w:p>
    <w:p w:rsidR="00A70B4E" w:rsidRDefault="00A70B4E" w:rsidP="008552A3">
      <w:pPr>
        <w:spacing w:line="360" w:lineRule="auto"/>
        <w:ind w:firstLine="708"/>
      </w:pPr>
    </w:p>
    <w:p w:rsidR="00C71D34" w:rsidRDefault="000A3001" w:rsidP="000A3001">
      <w:pPr>
        <w:pStyle w:val="Nadpis2"/>
      </w:pPr>
      <w:bookmarkStart w:id="144" w:name="_Toc37853761"/>
      <w:bookmarkStart w:id="145" w:name="_Toc38045430"/>
      <w:r>
        <w:t>Dynamická</w:t>
      </w:r>
      <w:r w:rsidR="00C71D34">
        <w:t xml:space="preserve"> cvičení</w:t>
      </w:r>
      <w:bookmarkEnd w:id="144"/>
      <w:bookmarkEnd w:id="145"/>
    </w:p>
    <w:p w:rsidR="00023BDC" w:rsidRDefault="00023BDC" w:rsidP="008552A3">
      <w:pPr>
        <w:spacing w:line="360" w:lineRule="auto"/>
        <w:ind w:firstLine="708"/>
      </w:pPr>
      <w:r>
        <w:t>Do každého kruhového tréninku je vždy zařazeno jedno cvičení z této sekce. Tato cvičení zvýší tepovou frekvenci.</w:t>
      </w:r>
    </w:p>
    <w:p w:rsidR="00A70B4E" w:rsidRPr="00023BDC" w:rsidRDefault="00A70B4E" w:rsidP="008552A3">
      <w:pPr>
        <w:spacing w:line="360" w:lineRule="auto"/>
        <w:ind w:firstLine="708"/>
      </w:pPr>
    </w:p>
    <w:p w:rsidR="00C71D34" w:rsidRDefault="00C71D34" w:rsidP="000A3001">
      <w:pPr>
        <w:pStyle w:val="Nadpis3"/>
      </w:pPr>
      <w:bookmarkStart w:id="146" w:name="_Toc37853762"/>
      <w:bookmarkStart w:id="147" w:name="_Toc38045431"/>
      <w:r>
        <w:t xml:space="preserve">Skákání </w:t>
      </w:r>
      <w:r w:rsidR="000A3001">
        <w:t>„</w:t>
      </w:r>
      <w:r>
        <w:t>panáka</w:t>
      </w:r>
      <w:r w:rsidR="000A3001">
        <w:t>“</w:t>
      </w:r>
      <w:bookmarkEnd w:id="146"/>
      <w:bookmarkEnd w:id="147"/>
    </w:p>
    <w:p w:rsidR="00023BDC" w:rsidRPr="00C71D34" w:rsidRDefault="00023BDC" w:rsidP="008552A3">
      <w:pPr>
        <w:spacing w:line="360" w:lineRule="auto"/>
        <w:ind w:firstLine="708"/>
      </w:pPr>
      <w:r>
        <w:t xml:space="preserve">Tento cvik posiluje horní i dolní část těla. Je to nenáročný cvik, který je vhodný pro všechny věkové kategorie. Tímto cvikem se trénuje výbušná síla. </w:t>
      </w:r>
    </w:p>
    <w:p w:rsidR="008F7BD9" w:rsidRDefault="00023BDC" w:rsidP="008552A3">
      <w:pPr>
        <w:spacing w:line="360" w:lineRule="auto"/>
        <w:ind w:firstLine="708"/>
      </w:pPr>
      <w:r>
        <w:lastRenderedPageBreak/>
        <w:t xml:space="preserve">Hlavní zatěžované svalstvo: velký prsní sval, střední hlava deltového svalu, přímý sval břišní, přímý sval stehenní, </w:t>
      </w:r>
      <w:proofErr w:type="spellStart"/>
      <w:r>
        <w:t>bedrokyčelní</w:t>
      </w:r>
      <w:proofErr w:type="spellEnd"/>
      <w:r>
        <w:t xml:space="preserve"> sval, </w:t>
      </w:r>
      <w:r w:rsidR="009B4C48">
        <w:t xml:space="preserve">hýžďové svaly, </w:t>
      </w:r>
      <w:r>
        <w:t xml:space="preserve">dvojhlavý sval lýtkový, pilovitý sval přední a vnější i vnitřní šikmý sval břišní. </w:t>
      </w:r>
    </w:p>
    <w:p w:rsidR="00023BDC" w:rsidRDefault="00023BDC" w:rsidP="008552A3">
      <w:pPr>
        <w:spacing w:line="360" w:lineRule="auto"/>
        <w:ind w:firstLine="708"/>
      </w:pPr>
      <w:bookmarkStart w:id="148" w:name="_Hlk37515166"/>
      <w:r>
        <w:t>Výchozí polohou je stoj spojný</w:t>
      </w:r>
      <w:r w:rsidR="000A3001">
        <w:t xml:space="preserve"> – připažit</w:t>
      </w:r>
      <w:r>
        <w:t>.</w:t>
      </w:r>
      <w:r w:rsidR="009043E0">
        <w:t xml:space="preserve"> Hlava je v p</w:t>
      </w:r>
      <w:r w:rsidR="000A3001">
        <w:t>ro</w:t>
      </w:r>
      <w:r w:rsidR="009043E0">
        <w:t>dloužení trupu a pohled směřuje vpřed.</w:t>
      </w:r>
      <w:r>
        <w:t xml:space="preserve"> Poté dojde k výskoku. </w:t>
      </w:r>
      <w:bookmarkEnd w:id="148"/>
      <w:r>
        <w:t xml:space="preserve">Dolní i horní končetiny změní polohu při výskoku. Horní končetiny přechází z připažení do </w:t>
      </w:r>
      <w:r w:rsidR="000A3001">
        <w:t>vz</w:t>
      </w:r>
      <w:r>
        <w:t xml:space="preserve">pažení </w:t>
      </w:r>
      <w:r w:rsidR="000A3001">
        <w:t>zevnitř</w:t>
      </w:r>
      <w:r>
        <w:t xml:space="preserve">. Dolní končetiny dopadají po výskoku </w:t>
      </w:r>
      <w:r w:rsidR="009043E0">
        <w:t xml:space="preserve">do stoje rozkročného. Poté dochází znovu k výskoku a horní i dolní končetiny se vrací do výchozí pozice. </w:t>
      </w:r>
    </w:p>
    <w:p w:rsidR="000A3001" w:rsidRDefault="009043E0" w:rsidP="008552A3">
      <w:pPr>
        <w:spacing w:line="360" w:lineRule="auto"/>
        <w:ind w:firstLine="708"/>
      </w:pPr>
      <w:r>
        <w:t xml:space="preserve">Při tomto cviku je třeba mít zpevněné kotníky a pravidelně dýchat. </w:t>
      </w:r>
    </w:p>
    <w:p w:rsidR="00B55127" w:rsidRDefault="00B55127" w:rsidP="00B55127">
      <w:pPr>
        <w:spacing w:line="360" w:lineRule="auto"/>
      </w:pPr>
    </w:p>
    <w:p w:rsidR="008304D8" w:rsidRDefault="008304D8" w:rsidP="00B55127">
      <w:pPr>
        <w:spacing w:line="360" w:lineRule="auto"/>
        <w:ind w:right="-711"/>
        <w:jc w:val="center"/>
      </w:pPr>
      <w:r>
        <w:rPr>
          <w:noProof/>
        </w:rPr>
        <w:drawing>
          <wp:inline distT="0" distB="0" distL="0" distR="0" wp14:anchorId="0B5F3C0C" wp14:editId="5F8F41A5">
            <wp:extent cx="2908800" cy="2181600"/>
            <wp:effectExtent l="1587" t="0" r="7938" b="7937"/>
            <wp:docPr id="152" name="Obrázek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rot="5400000">
                      <a:off x="0" y="0"/>
                      <a:ext cx="2908800" cy="2181600"/>
                    </a:xfrm>
                    <a:prstGeom prst="rect">
                      <a:avLst/>
                    </a:prstGeom>
                    <a:noFill/>
                    <a:ln>
                      <a:noFill/>
                    </a:ln>
                  </pic:spPr>
                </pic:pic>
              </a:graphicData>
            </a:graphic>
          </wp:inline>
        </w:drawing>
      </w:r>
      <w:r w:rsidR="00B55127">
        <w:t xml:space="preserve">   </w:t>
      </w:r>
      <w:r>
        <w:rPr>
          <w:noProof/>
        </w:rPr>
        <w:drawing>
          <wp:inline distT="0" distB="0" distL="0" distR="0" wp14:anchorId="7BD6C6EB" wp14:editId="799A1B01">
            <wp:extent cx="2908800" cy="2181600"/>
            <wp:effectExtent l="1587" t="0" r="7938" b="7937"/>
            <wp:docPr id="153" name="Obrázek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rot="5400000">
                      <a:off x="0" y="0"/>
                      <a:ext cx="2908800" cy="2181600"/>
                    </a:xfrm>
                    <a:prstGeom prst="rect">
                      <a:avLst/>
                    </a:prstGeom>
                    <a:noFill/>
                    <a:ln>
                      <a:noFill/>
                    </a:ln>
                  </pic:spPr>
                </pic:pic>
              </a:graphicData>
            </a:graphic>
          </wp:inline>
        </w:drawing>
      </w:r>
    </w:p>
    <w:p w:rsidR="008304D8" w:rsidRDefault="008304D8" w:rsidP="00C77C04">
      <w:pPr>
        <w:spacing w:line="360" w:lineRule="auto"/>
        <w:ind w:firstLine="708"/>
        <w:jc w:val="center"/>
      </w:pPr>
      <w:r>
        <w:rPr>
          <w:noProof/>
        </w:rPr>
        <w:lastRenderedPageBreak/>
        <w:drawing>
          <wp:inline distT="0" distB="0" distL="0" distR="0" wp14:anchorId="31CDD73A" wp14:editId="40C6AB01">
            <wp:extent cx="2908800" cy="2181600"/>
            <wp:effectExtent l="1587" t="0" r="7938" b="7937"/>
            <wp:docPr id="151" name="Obrázek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rot="5400000">
                      <a:off x="0" y="0"/>
                      <a:ext cx="2908800" cy="2181600"/>
                    </a:xfrm>
                    <a:prstGeom prst="rect">
                      <a:avLst/>
                    </a:prstGeom>
                    <a:noFill/>
                    <a:ln>
                      <a:noFill/>
                    </a:ln>
                  </pic:spPr>
                </pic:pic>
              </a:graphicData>
            </a:graphic>
          </wp:inline>
        </w:drawing>
      </w:r>
      <w:r w:rsidR="00E76796">
        <w:tab/>
      </w:r>
      <w:r w:rsidR="0072373F">
        <w:t xml:space="preserve"> </w:t>
      </w:r>
      <w:r>
        <w:t xml:space="preserve">   </w:t>
      </w:r>
    </w:p>
    <w:p w:rsidR="00A70B4E" w:rsidRDefault="00A70B4E" w:rsidP="008552A3">
      <w:pPr>
        <w:spacing w:line="360" w:lineRule="auto"/>
      </w:pPr>
    </w:p>
    <w:p w:rsidR="00A70B4E" w:rsidRPr="00A70B4E" w:rsidRDefault="0072373F" w:rsidP="000A3001">
      <w:pPr>
        <w:pStyle w:val="Nadpis3"/>
      </w:pPr>
      <w:bookmarkStart w:id="149" w:name="_Toc37853763"/>
      <w:bookmarkStart w:id="150" w:name="_Toc38045432"/>
      <w:proofErr w:type="spellStart"/>
      <w:r>
        <w:t>Skipping</w:t>
      </w:r>
      <w:bookmarkEnd w:id="149"/>
      <w:bookmarkEnd w:id="150"/>
      <w:proofErr w:type="spellEnd"/>
    </w:p>
    <w:p w:rsidR="00E76796" w:rsidRDefault="0072373F" w:rsidP="008552A3">
      <w:pPr>
        <w:spacing w:line="360" w:lineRule="auto"/>
        <w:ind w:firstLine="708"/>
      </w:pPr>
      <w:r>
        <w:t>Tento cvik patří do základní atletické abecedy, která je prováděn</w:t>
      </w:r>
      <w:r w:rsidR="000A3001">
        <w:t>a</w:t>
      </w:r>
      <w:r>
        <w:t xml:space="preserve"> před hlavní částí každého atletického tréninku. Může však být zapojen i do hlavní části tréninku. Je to velmi efektivní cvik, který po</w:t>
      </w:r>
      <w:r w:rsidR="00397E6A">
        <w:t>d</w:t>
      </w:r>
      <w:r>
        <w:t xml:space="preserve">poruje zvýšení stability a odrazu ze špičky chodidla, zároveň jsou při něm využívány pohyby paží stejně jako při běhu. </w:t>
      </w:r>
    </w:p>
    <w:p w:rsidR="0072373F" w:rsidRDefault="0072373F" w:rsidP="008552A3">
      <w:pPr>
        <w:spacing w:line="360" w:lineRule="auto"/>
        <w:ind w:firstLine="708"/>
      </w:pPr>
      <w:r>
        <w:t>Hlavní zatěžované svalstvo:</w:t>
      </w:r>
      <w:r w:rsidR="00927B7D">
        <w:t xml:space="preserve"> čtyřhlavý sval stehenní, velký sval hýžďový, </w:t>
      </w:r>
      <w:proofErr w:type="spellStart"/>
      <w:r w:rsidR="00927B7D">
        <w:t>hamstringy</w:t>
      </w:r>
      <w:proofErr w:type="spellEnd"/>
      <w:r w:rsidR="00927B7D">
        <w:t xml:space="preserve">, dvojhlavý sval lýtkový, šikmý sval lýtkový, šikmý sval břišní, přímý sval břišní. </w:t>
      </w:r>
    </w:p>
    <w:p w:rsidR="0072373F" w:rsidRDefault="0072373F" w:rsidP="008552A3">
      <w:pPr>
        <w:spacing w:line="360" w:lineRule="auto"/>
        <w:ind w:firstLine="708"/>
      </w:pPr>
      <w:r>
        <w:t xml:space="preserve">Výchozí polohou je stoj spojný </w:t>
      </w:r>
      <w:r w:rsidR="000A3001">
        <w:t>– připažit.</w:t>
      </w:r>
      <w:r>
        <w:t xml:space="preserve"> Při zahájení pohybu dochází ke zvednutí jedné dolní končetiny</w:t>
      </w:r>
      <w:r w:rsidR="000A3001">
        <w:t xml:space="preserve"> do pokrčení přednožmo (</w:t>
      </w:r>
      <w:r>
        <w:t>stehenní a holenní (nebo lýtková) kost svíra</w:t>
      </w:r>
      <w:r w:rsidR="000A3001">
        <w:t>jí</w:t>
      </w:r>
      <w:r>
        <w:t xml:space="preserve"> pravý úhel</w:t>
      </w:r>
      <w:r w:rsidR="000A3001">
        <w:t>)</w:t>
      </w:r>
      <w:r>
        <w:t>.</w:t>
      </w:r>
      <w:r w:rsidR="000A3001">
        <w:t xml:space="preserve"> Nohy se v pokrčení dynamicky střídají. </w:t>
      </w:r>
      <w:r>
        <w:t xml:space="preserve"> </w:t>
      </w:r>
    </w:p>
    <w:p w:rsidR="008304D8" w:rsidRDefault="008304D8" w:rsidP="008552A3">
      <w:pPr>
        <w:spacing w:line="360" w:lineRule="auto"/>
        <w:ind w:firstLine="708"/>
      </w:pPr>
    </w:p>
    <w:p w:rsidR="008304D8" w:rsidRDefault="009D6705" w:rsidP="000A3001">
      <w:pPr>
        <w:spacing w:line="360" w:lineRule="auto"/>
        <w:ind w:firstLine="708"/>
        <w:jc w:val="center"/>
      </w:pPr>
      <w:r>
        <w:rPr>
          <w:noProof/>
        </w:rPr>
        <w:lastRenderedPageBreak/>
        <w:drawing>
          <wp:inline distT="0" distB="0" distL="0" distR="0" wp14:anchorId="2C6A1BA2" wp14:editId="7DB2D5C3">
            <wp:extent cx="2134800" cy="2916000"/>
            <wp:effectExtent l="0" t="0" r="0" b="0"/>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2049" r="2315"/>
                    <a:stretch/>
                  </pic:blipFill>
                  <pic:spPr bwMode="auto">
                    <a:xfrm>
                      <a:off x="0" y="0"/>
                      <a:ext cx="2134800" cy="2916000"/>
                    </a:xfrm>
                    <a:prstGeom prst="rect">
                      <a:avLst/>
                    </a:prstGeom>
                    <a:noFill/>
                    <a:ln>
                      <a:noFill/>
                    </a:ln>
                    <a:extLst>
                      <a:ext uri="{53640926-AAD7-44D8-BBD7-CCE9431645EC}">
                        <a14:shadowObscured xmlns:a14="http://schemas.microsoft.com/office/drawing/2010/main"/>
                      </a:ext>
                    </a:extLst>
                  </pic:spPr>
                </pic:pic>
              </a:graphicData>
            </a:graphic>
          </wp:inline>
        </w:drawing>
      </w:r>
      <w:r w:rsidR="008304D8">
        <w:t xml:space="preserve">   </w:t>
      </w:r>
      <w:r>
        <w:rPr>
          <w:noProof/>
        </w:rPr>
        <w:drawing>
          <wp:inline distT="0" distB="0" distL="0" distR="0" wp14:anchorId="254643EA" wp14:editId="13A83AF5">
            <wp:extent cx="2138400" cy="2916000"/>
            <wp:effectExtent l="0" t="0" r="0" b="0"/>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138400" cy="2916000"/>
                    </a:xfrm>
                    <a:prstGeom prst="rect">
                      <a:avLst/>
                    </a:prstGeom>
                    <a:noFill/>
                    <a:ln>
                      <a:noFill/>
                    </a:ln>
                  </pic:spPr>
                </pic:pic>
              </a:graphicData>
            </a:graphic>
          </wp:inline>
        </w:drawing>
      </w:r>
    </w:p>
    <w:p w:rsidR="00A70B4E" w:rsidRDefault="00A70B4E" w:rsidP="008552A3">
      <w:pPr>
        <w:spacing w:line="360" w:lineRule="auto"/>
        <w:ind w:firstLine="708"/>
      </w:pPr>
    </w:p>
    <w:p w:rsidR="007D3BE9" w:rsidRDefault="007D3BE9" w:rsidP="000A3001">
      <w:pPr>
        <w:pStyle w:val="Nadpis3"/>
      </w:pPr>
      <w:bookmarkStart w:id="151" w:name="_Toc37853764"/>
      <w:bookmarkStart w:id="152" w:name="_Toc38045433"/>
      <w:r>
        <w:t>Přeskoky přes švihadlo bez meziskoku</w:t>
      </w:r>
      <w:bookmarkEnd w:id="151"/>
      <w:bookmarkEnd w:id="152"/>
    </w:p>
    <w:p w:rsidR="007D3BE9" w:rsidRDefault="00A70B4E" w:rsidP="008552A3">
      <w:pPr>
        <w:spacing w:line="360" w:lineRule="auto"/>
        <w:ind w:firstLine="708"/>
      </w:pPr>
      <w:r>
        <w:t xml:space="preserve">Tento cvik je jeden z nejtradičnějších </w:t>
      </w:r>
      <w:proofErr w:type="spellStart"/>
      <w:r>
        <w:t>plyometrických</w:t>
      </w:r>
      <w:proofErr w:type="spellEnd"/>
      <w:r w:rsidR="000A3001">
        <w:rPr>
          <w:rStyle w:val="Znakapoznpodarou"/>
        </w:rPr>
        <w:footnoteReference w:id="2"/>
      </w:r>
      <w:r>
        <w:t xml:space="preserve"> cvičení. Při skoku přes švihadlo jsou skoky přibližně stejné výšky a v pravidelném rytmu. Toto cvičení se provádí v kratších časových intervalech a </w:t>
      </w:r>
      <w:r w:rsidR="0083506D">
        <w:t>používá se při rozvoji reaktivní síly dolních končetin. Delší skákání nižší intenzity může sloužit k zahřátí před intenzivnějšími cviky</w:t>
      </w:r>
      <w:r w:rsidR="00D2023D">
        <w:t xml:space="preserve"> </w:t>
      </w:r>
      <w:r w:rsidR="00D2023D">
        <w:fldChar w:fldCharType="begin" w:fldLock="1"/>
      </w:r>
      <w:r w:rsidR="00D2023D">
        <w:instrText>ADDIN CSL_CITATION {"citationItems":[{"id":"ITEM-1","itemData":{"ISBN":"9788026427933","abstract":"1. vydání. Přeloženo z angličtiny.","author":[{"dropping-particle":"","family":"Hansen","given":"Derek","non-dropping-particle":"","parse-names":false,"suffix":""},{"dropping-particle":"","family":"Kennelly","given":"Steve.","non-dropping-particle":"","parse-names":false,"suffix":""},{"dropping-particle":"","family":"Trenzová","given":"Kateřina.","non-dropping-particle":"","parse-names":false,"suffix":""}],"id":"ITEM-1","issued":{"date-parts":[["2019"]]},"title":"Trénink výbušné síly : anatomie : váš ilustrovaný průvodce plyometrickým tréninkem","type":"book"},"uris":["http://www.mendeley.com/documents/?uuid=7e74fbd2-97a9-38c6-add0-90e8e2bb93a1"]}],"mendeley":{"formattedCitation":"(Hansen, Kennelly, &amp; Trenzová, 2019)","plainTextFormattedCitation":"(Hansen, Kennelly, &amp; Trenzová, 2019)","previouslyFormattedCitation":"(Hansen, Kennelly, &amp; Trenzová, 2019)"},"properties":{"noteIndex":0},"schema":"https://github.com/citation-style-language/schema/raw/master/csl-citation.json"}</w:instrText>
      </w:r>
      <w:r w:rsidR="00D2023D">
        <w:fldChar w:fldCharType="separate"/>
      </w:r>
      <w:r w:rsidR="00D2023D" w:rsidRPr="00D2023D">
        <w:rPr>
          <w:noProof/>
        </w:rPr>
        <w:t>(Hansen, Kennelly, &amp; Trenzová, 2019)</w:t>
      </w:r>
      <w:r w:rsidR="00D2023D">
        <w:fldChar w:fldCharType="end"/>
      </w:r>
      <w:r w:rsidR="0083506D">
        <w:t xml:space="preserve">. </w:t>
      </w:r>
    </w:p>
    <w:p w:rsidR="00D2023D" w:rsidRDefault="00D2023D" w:rsidP="008552A3">
      <w:pPr>
        <w:spacing w:line="360" w:lineRule="auto"/>
        <w:ind w:firstLine="708"/>
      </w:pPr>
      <w:r>
        <w:t>Hlavní zatěžované svalstvo: šikmý lýtkový sval, dvojhlavý lýtkový sval.</w:t>
      </w:r>
    </w:p>
    <w:p w:rsidR="00D2023D" w:rsidRDefault="00D2023D" w:rsidP="008552A3">
      <w:pPr>
        <w:spacing w:line="360" w:lineRule="auto"/>
        <w:ind w:firstLine="708"/>
      </w:pPr>
      <w:r>
        <w:t xml:space="preserve">Spolupracující svalstvo: velký hýžďový sval, střední hýžďový sval, čtyřhlavý sval stehenní (přímý stehenní sval, zevní široký sval, prostřední široký sval), deltové svaly </w:t>
      </w:r>
      <w:r>
        <w:fldChar w:fldCharType="begin" w:fldLock="1"/>
      </w:r>
      <w:r w:rsidR="003E3E7E">
        <w:instrText>ADDIN CSL_CITATION {"citationItems":[{"id":"ITEM-1","itemData":{"ISBN":"9788026427933","abstract":"1. vydání. Přeloženo z angličtiny.","author":[{"dropping-particle":"","family":"Hansen","given":"Derek","non-dropping-particle":"","parse-names":false,"suffix":""},{"dropping-particle":"","family":"Kennelly","given":"Steve.","non-dropping-particle":"","parse-names":false,"suffix":""},{"dropping-particle":"","family":"Trenzová","given":"Kateřina.","non-dropping-particle":"","parse-names":false,"suffix":""}],"id":"ITEM-1","issued":{"date-parts":[["2019"]]},"title":"Trénink výbušné síly : anatomie : váš ilustrovaný průvodce plyometrickým tréninkem","type":"book"},"uris":["http://www.mendeley.com/documents/?uuid=7e74fbd2-97a9-38c6-add0-90e8e2bb93a1"]}],"mendeley":{"formattedCitation":"(Hansen et al., 2019)","plainTextFormattedCitation":"(Hansen et al., 2019)","previouslyFormattedCitation":"(Hansen et al., 2019)"},"properties":{"noteIndex":0},"schema":"https://github.com/citation-style-language/schema/raw/master/csl-citation.json"}</w:instrText>
      </w:r>
      <w:r>
        <w:fldChar w:fldCharType="separate"/>
      </w:r>
      <w:r w:rsidRPr="00D2023D">
        <w:rPr>
          <w:noProof/>
        </w:rPr>
        <w:t>(Hansen et al., 2019)</w:t>
      </w:r>
      <w:r>
        <w:fldChar w:fldCharType="end"/>
      </w:r>
      <w:r>
        <w:t>.</w:t>
      </w:r>
    </w:p>
    <w:p w:rsidR="00D2023D" w:rsidRDefault="00D2023D" w:rsidP="008552A3">
      <w:pPr>
        <w:spacing w:line="360" w:lineRule="auto"/>
        <w:ind w:firstLine="708"/>
      </w:pPr>
      <w:r>
        <w:t xml:space="preserve">Výchozí polohou je stoj spojný. Paže pokrčit </w:t>
      </w:r>
      <w:proofErr w:type="spellStart"/>
      <w:r>
        <w:t>připažmo</w:t>
      </w:r>
      <w:proofErr w:type="spellEnd"/>
      <w:r>
        <w:t xml:space="preserve"> předloktí rovně vpřed, dlaně svírají konce švihadla. Švihadlo je za tělem. Nejprve pažemi švihneme vpřed, švihadlo přeletí naše tělo a dostane se k zemi, ke špičkách chodidel. Ve správný čas vyskočíme a švihadlo proletí v prostoru mezi chodidly a podložkou. Po zautomatizování pohybu se snažíme o rytmické skoky se stejnou výškou výskoku a co nejméně pokrčenými nohami.</w:t>
      </w:r>
    </w:p>
    <w:p w:rsidR="00061A71" w:rsidRDefault="00061A71" w:rsidP="008552A3">
      <w:pPr>
        <w:spacing w:line="360" w:lineRule="auto"/>
        <w:ind w:firstLine="708"/>
      </w:pPr>
      <w:r>
        <w:lastRenderedPageBreak/>
        <w:t>Tento cvik má velké množství obměn. Lze měnit rytmus</w:t>
      </w:r>
      <w:r w:rsidR="00F4062D">
        <w:t xml:space="preserve"> (přeskoky po pravé/levé noze)</w:t>
      </w:r>
      <w:r>
        <w:t>, přidat fázi meziskoku nebo doplnit pohyb nějakou lokomocí (</w:t>
      </w:r>
      <w:proofErr w:type="spellStart"/>
      <w:r>
        <w:t>skipping</w:t>
      </w:r>
      <w:proofErr w:type="spellEnd"/>
      <w:r>
        <w:t xml:space="preserve">). </w:t>
      </w:r>
    </w:p>
    <w:p w:rsidR="008304D8" w:rsidRDefault="008304D8" w:rsidP="008552A3">
      <w:pPr>
        <w:spacing w:line="360" w:lineRule="auto"/>
        <w:ind w:firstLine="708"/>
      </w:pPr>
    </w:p>
    <w:p w:rsidR="008304D8" w:rsidRDefault="008304D8" w:rsidP="008304D8">
      <w:pPr>
        <w:spacing w:line="360" w:lineRule="auto"/>
        <w:ind w:firstLine="708"/>
        <w:jc w:val="center"/>
      </w:pPr>
      <w:r>
        <w:rPr>
          <w:noProof/>
        </w:rPr>
        <w:drawing>
          <wp:inline distT="0" distB="0" distL="0" distR="0" wp14:anchorId="1683ACCB" wp14:editId="5488B2E6">
            <wp:extent cx="2908800" cy="2181600"/>
            <wp:effectExtent l="1587" t="0" r="7938" b="7937"/>
            <wp:docPr id="162" name="Obrázek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rot="5400000">
                      <a:off x="0" y="0"/>
                      <a:ext cx="2908800" cy="2181600"/>
                    </a:xfrm>
                    <a:prstGeom prst="rect">
                      <a:avLst/>
                    </a:prstGeom>
                    <a:noFill/>
                    <a:ln>
                      <a:noFill/>
                    </a:ln>
                  </pic:spPr>
                </pic:pic>
              </a:graphicData>
            </a:graphic>
          </wp:inline>
        </w:drawing>
      </w:r>
      <w:r>
        <w:t xml:space="preserve">   </w:t>
      </w:r>
      <w:r>
        <w:rPr>
          <w:noProof/>
        </w:rPr>
        <w:drawing>
          <wp:inline distT="0" distB="0" distL="0" distR="0" wp14:anchorId="49CA1B36" wp14:editId="6982B19E">
            <wp:extent cx="2908800" cy="2181600"/>
            <wp:effectExtent l="1587" t="0" r="7938" b="7937"/>
            <wp:docPr id="161" name="Obrázek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rot="5400000">
                      <a:off x="0" y="0"/>
                      <a:ext cx="2908800" cy="2181600"/>
                    </a:xfrm>
                    <a:prstGeom prst="rect">
                      <a:avLst/>
                    </a:prstGeom>
                    <a:noFill/>
                    <a:ln>
                      <a:noFill/>
                    </a:ln>
                  </pic:spPr>
                </pic:pic>
              </a:graphicData>
            </a:graphic>
          </wp:inline>
        </w:drawing>
      </w:r>
    </w:p>
    <w:p w:rsidR="008552A3" w:rsidRDefault="008552A3" w:rsidP="008552A3">
      <w:pPr>
        <w:spacing w:line="360" w:lineRule="auto"/>
        <w:ind w:firstLine="708"/>
      </w:pPr>
    </w:p>
    <w:p w:rsidR="00061A71" w:rsidRPr="007D3BE9" w:rsidRDefault="00061A71" w:rsidP="00F4062D">
      <w:pPr>
        <w:pStyle w:val="Nadpis3"/>
      </w:pPr>
      <w:bookmarkStart w:id="153" w:name="_Toc37853765"/>
      <w:bookmarkStart w:id="154" w:name="_Toc38045434"/>
      <w:r>
        <w:t>Přeskoky nízkých překážek bez meziskoku</w:t>
      </w:r>
      <w:bookmarkEnd w:id="153"/>
      <w:bookmarkEnd w:id="154"/>
    </w:p>
    <w:p w:rsidR="00BF1042" w:rsidRDefault="00DB36B3" w:rsidP="008552A3">
      <w:pPr>
        <w:spacing w:line="360" w:lineRule="auto"/>
        <w:ind w:firstLine="708"/>
      </w:pPr>
      <w:r>
        <w:t xml:space="preserve">Tento cvik může trenérovi ukázat na jakou disciplínu se daný sportovec hodí. U každé atletické disciplíny je kontaktní doba odrazu různá. Tím lze tedy predikovat, na jakou disciplínu je svěřenec nejvhodnější. Nejmenší </w:t>
      </w:r>
      <w:r w:rsidR="003E3E7E">
        <w:t xml:space="preserve">kontaktní </w:t>
      </w:r>
      <w:r>
        <w:t xml:space="preserve">dobu odrazu, tzn. nejrychlejší </w:t>
      </w:r>
      <w:r w:rsidR="003E3E7E">
        <w:t xml:space="preserve">odraz mají sprinteři a po nich hned dálkaři. Naopak nejdelší kontaktní dobu mají vrhači </w:t>
      </w:r>
      <w:r w:rsidR="003E3E7E">
        <w:fldChar w:fldCharType="begin" w:fldLock="1"/>
      </w:r>
      <w:r w:rsidR="00E12034">
        <w:instrText>ADDIN CSL_CITATION {"citationItems":[{"id":"ITEM-1","itemData":{"ISSN":"0323-1364","abstract":"www.atletika.cz. Změna názvu od r. 1969 - Atletika. Podnázev dříve: Olympia, Praha. Rozsah a rozměry pro registraci: 16+8 s., 210/297. Odborný tělovýchovný časopis. Je určen členům oddílu lehké atletiky a ostatním zájemcům o tento sport.","author":[{"dropping-particle":"","family":"Cacek","given":"Jan","non-dropping-particle":"","parse-names":false,"suffix":""},{"dropping-particle":"","family":"Lajkeb","given":"Petr","non-dropping-particle":"","parse-names":false,"suffix":""},{"dropping-particle":"","family":"Michálek","given":"Josef","non-dropping-particle":"","parse-names":false,"suffix":""}],"container-title":"Atletika","id":"ITEM-1","issue":"3","issued":{"date-parts":[["2007"]]},"page":"17-20","publisher":"Český atletický svaz","title":"Atletika : časopis Českého atletického svazu.","type":"article-magazine"},"uris":["http://www.mendeley.com/documents/?uuid=579cb64f-fce9-3876-842f-c08230aa210a"]}],"mendeley":{"formattedCitation":"(Cacek, Lajkeb, &amp; Michálek, 2007)","plainTextFormattedCitation":"(Cacek, Lajkeb, &amp; Michálek, 2007)","previouslyFormattedCitation":"(Cacek, Lajkeb, &amp; Michálek, 2007)"},"properties":{"noteIndex":0},"schema":"https://github.com/citation-style-language/schema/raw/master/csl-citation.json"}</w:instrText>
      </w:r>
      <w:r w:rsidR="003E3E7E">
        <w:fldChar w:fldCharType="separate"/>
      </w:r>
      <w:r w:rsidR="003E3E7E" w:rsidRPr="003E3E7E">
        <w:rPr>
          <w:noProof/>
        </w:rPr>
        <w:t>(Cacek, Lajkeb, &amp; Michálek, 2007)</w:t>
      </w:r>
      <w:r w:rsidR="003E3E7E">
        <w:fldChar w:fldCharType="end"/>
      </w:r>
      <w:r w:rsidR="003E3E7E">
        <w:t xml:space="preserve">. </w:t>
      </w:r>
    </w:p>
    <w:p w:rsidR="008552A3" w:rsidRDefault="008552A3" w:rsidP="008552A3">
      <w:pPr>
        <w:spacing w:line="360" w:lineRule="auto"/>
        <w:ind w:firstLine="708"/>
      </w:pPr>
      <w:r>
        <w:t xml:space="preserve">Obvykle jsou překážky rozestavěny s pravidelnými mezerami, které jsou svou vzdáleností přizpůsobeny věku cvičenců. V řadě bývá </w:t>
      </w:r>
      <w:r w:rsidR="00F4062D">
        <w:t>5 – 6</w:t>
      </w:r>
      <w:r>
        <w:t xml:space="preserve"> překážek, které cvičenec přeskakuje a za poslední překážkou se otáčí a </w:t>
      </w:r>
      <w:proofErr w:type="spellStart"/>
      <w:r>
        <w:t>meziklusem</w:t>
      </w:r>
      <w:proofErr w:type="spellEnd"/>
      <w:r>
        <w:t xml:space="preserve"> se vrací k první překážce. </w:t>
      </w:r>
    </w:p>
    <w:p w:rsidR="003E3E7E" w:rsidRDefault="003E3E7E" w:rsidP="008552A3">
      <w:pPr>
        <w:spacing w:line="360" w:lineRule="auto"/>
        <w:ind w:firstLine="708"/>
      </w:pPr>
      <w:r>
        <w:t>Hlavní zatěžované svalstvo:</w:t>
      </w:r>
      <w:r w:rsidR="008552A3">
        <w:t xml:space="preserve"> </w:t>
      </w:r>
      <w:r w:rsidR="00A702DB">
        <w:t xml:space="preserve">velký sval hýžďový, střední sval hýžďový, </w:t>
      </w:r>
      <w:proofErr w:type="spellStart"/>
      <w:r w:rsidR="00A702DB">
        <w:t>hamstringy</w:t>
      </w:r>
      <w:proofErr w:type="spellEnd"/>
      <w:r w:rsidR="00A702DB">
        <w:t xml:space="preserve"> (</w:t>
      </w:r>
      <w:proofErr w:type="spellStart"/>
      <w:r w:rsidR="00A702DB">
        <w:t>pološlašitý</w:t>
      </w:r>
      <w:proofErr w:type="spellEnd"/>
      <w:r w:rsidR="00A702DB">
        <w:t xml:space="preserve">, </w:t>
      </w:r>
      <w:proofErr w:type="spellStart"/>
      <w:r w:rsidR="00A702DB">
        <w:t>poloblanitý</w:t>
      </w:r>
      <w:proofErr w:type="spellEnd"/>
      <w:r w:rsidR="00A702DB">
        <w:t xml:space="preserve"> a dvojhlavý lýtkový sval), šikmý lýtkový sval </w:t>
      </w:r>
      <w:r w:rsidR="00A702DB">
        <w:fldChar w:fldCharType="begin" w:fldLock="1"/>
      </w:r>
      <w:r w:rsidR="00662456">
        <w:instrText>ADDIN CSL_CITATION {"citationItems":[{"id":"ITEM-1","itemData":{"ISBN":"9788026427933","abstract":"1. vydání. Přeloženo z angličtiny.","author":[{"dropping-particle":"","family":"Hansen","given":"Derek","non-dropping-particle":"","parse-names":false,"suffix":""},{"dropping-particle":"","family":"Kennelly","given":"Steve.","non-dropping-particle":"","parse-names":false,"suffix":""},{"dropping-particle":"","family":"Trenzová","given":"Kateřina.","non-dropping-particle":"","parse-names":false,"suffix":""}],"id":"ITEM-1","issued":{"date-parts":[["2019"]]},"title":"Trénink výbušné síly : anatomie : váš ilustrovaný průvodce plyometrickým tréninkem","type":"book"},"uris":["http://www.mendeley.com/documents/?uuid=7e74fbd2-97a9-38c6-add0-90e8e2bb93a1"]}],"mendeley":{"formattedCitation":"(Hansen et al., 2019)","plainTextFormattedCitation":"(Hansen et al., 2019)","previouslyFormattedCitation":"(Hansen et al., 2019)"},"properties":{"noteIndex":0},"schema":"https://github.com/citation-style-language/schema/raw/master/csl-citation.json"}</w:instrText>
      </w:r>
      <w:r w:rsidR="00A702DB">
        <w:fldChar w:fldCharType="separate"/>
      </w:r>
      <w:r w:rsidR="00A702DB" w:rsidRPr="00A702DB">
        <w:rPr>
          <w:noProof/>
        </w:rPr>
        <w:t>(Hansen et al., 2019)</w:t>
      </w:r>
      <w:r w:rsidR="00A702DB">
        <w:fldChar w:fldCharType="end"/>
      </w:r>
      <w:r w:rsidR="00A702DB">
        <w:t>.</w:t>
      </w:r>
    </w:p>
    <w:p w:rsidR="003E3E7E" w:rsidRDefault="003E3E7E" w:rsidP="008552A3">
      <w:pPr>
        <w:spacing w:line="360" w:lineRule="auto"/>
        <w:ind w:firstLine="708"/>
      </w:pPr>
      <w:r>
        <w:t xml:space="preserve">Spolupracující svalstvo: </w:t>
      </w:r>
      <w:r w:rsidR="00A702DB">
        <w:t xml:space="preserve">vzpřimovače páteře, deltové svaly </w:t>
      </w:r>
    </w:p>
    <w:p w:rsidR="008552A3" w:rsidRDefault="003E3E7E" w:rsidP="008552A3">
      <w:pPr>
        <w:spacing w:line="360" w:lineRule="auto"/>
        <w:ind w:firstLine="708"/>
      </w:pPr>
      <w:r>
        <w:lastRenderedPageBreak/>
        <w:t xml:space="preserve">Výchozí polohou je stoj spojný. Paže pokrčit </w:t>
      </w:r>
      <w:r w:rsidR="00F4062D">
        <w:t>za</w:t>
      </w:r>
      <w:r>
        <w:t>pažmo předloktí vpře</w:t>
      </w:r>
      <w:r w:rsidR="00F4062D">
        <w:t>d</w:t>
      </w:r>
      <w:r>
        <w:t>. Paže</w:t>
      </w:r>
      <w:r w:rsidR="008552A3">
        <w:t xml:space="preserve"> pomáhají </w:t>
      </w:r>
      <w:r>
        <w:t>švihem k lepšímu odrazu. Kontakt s podložkou je pouze špičkami chodidel. Paty se při přeskocích nedotýkají země.</w:t>
      </w:r>
      <w:r w:rsidR="008552A3">
        <w:t xml:space="preserve"> </w:t>
      </w:r>
    </w:p>
    <w:p w:rsidR="008304D8" w:rsidRDefault="008304D8" w:rsidP="008552A3">
      <w:pPr>
        <w:spacing w:line="360" w:lineRule="auto"/>
        <w:ind w:firstLine="708"/>
      </w:pPr>
    </w:p>
    <w:p w:rsidR="008304D8" w:rsidRDefault="008304D8" w:rsidP="008304D8">
      <w:pPr>
        <w:spacing w:line="360" w:lineRule="auto"/>
        <w:ind w:firstLine="708"/>
        <w:jc w:val="center"/>
      </w:pPr>
      <w:r>
        <w:rPr>
          <w:noProof/>
        </w:rPr>
        <w:drawing>
          <wp:inline distT="0" distB="0" distL="0" distR="0" wp14:anchorId="162C4DD9" wp14:editId="3CB34517">
            <wp:extent cx="2908800" cy="2181600"/>
            <wp:effectExtent l="1587" t="0" r="7938" b="7937"/>
            <wp:docPr id="164" name="Obrázek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rot="5400000">
                      <a:off x="0" y="0"/>
                      <a:ext cx="2908800" cy="2181600"/>
                    </a:xfrm>
                    <a:prstGeom prst="rect">
                      <a:avLst/>
                    </a:prstGeom>
                    <a:noFill/>
                    <a:ln>
                      <a:noFill/>
                    </a:ln>
                  </pic:spPr>
                </pic:pic>
              </a:graphicData>
            </a:graphic>
          </wp:inline>
        </w:drawing>
      </w:r>
      <w:r>
        <w:t xml:space="preserve">   </w:t>
      </w:r>
      <w:r>
        <w:rPr>
          <w:noProof/>
        </w:rPr>
        <w:drawing>
          <wp:inline distT="0" distB="0" distL="0" distR="0" wp14:anchorId="3B6A037F" wp14:editId="6D1504E3">
            <wp:extent cx="2908800" cy="2181600"/>
            <wp:effectExtent l="1587" t="0" r="7938" b="7937"/>
            <wp:docPr id="165" name="Obrázek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rot="5400000">
                      <a:off x="0" y="0"/>
                      <a:ext cx="2908800" cy="2181600"/>
                    </a:xfrm>
                    <a:prstGeom prst="rect">
                      <a:avLst/>
                    </a:prstGeom>
                    <a:noFill/>
                    <a:ln>
                      <a:noFill/>
                    </a:ln>
                  </pic:spPr>
                </pic:pic>
              </a:graphicData>
            </a:graphic>
          </wp:inline>
        </w:drawing>
      </w:r>
    </w:p>
    <w:p w:rsidR="008304D8" w:rsidRDefault="008304D8" w:rsidP="006C48DA">
      <w:pPr>
        <w:spacing w:line="360" w:lineRule="auto"/>
        <w:ind w:firstLine="708"/>
        <w:jc w:val="center"/>
      </w:pPr>
      <w:r>
        <w:rPr>
          <w:noProof/>
        </w:rPr>
        <w:drawing>
          <wp:inline distT="0" distB="0" distL="0" distR="0" wp14:anchorId="6F59EAC6" wp14:editId="6790A896">
            <wp:extent cx="2908800" cy="2181600"/>
            <wp:effectExtent l="1587" t="0" r="7938" b="7937"/>
            <wp:docPr id="166" name="Obrázek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rot="5400000">
                      <a:off x="0" y="0"/>
                      <a:ext cx="2908800" cy="2181600"/>
                    </a:xfrm>
                    <a:prstGeom prst="rect">
                      <a:avLst/>
                    </a:prstGeom>
                    <a:noFill/>
                    <a:ln>
                      <a:noFill/>
                    </a:ln>
                  </pic:spPr>
                </pic:pic>
              </a:graphicData>
            </a:graphic>
          </wp:inline>
        </w:drawing>
      </w:r>
      <w:r w:rsidR="006C48DA">
        <w:t xml:space="preserve">   </w:t>
      </w:r>
      <w:r>
        <w:rPr>
          <w:noProof/>
        </w:rPr>
        <w:drawing>
          <wp:inline distT="0" distB="0" distL="0" distR="0" wp14:anchorId="145BA2ED" wp14:editId="1A8620CA">
            <wp:extent cx="2908800" cy="2181600"/>
            <wp:effectExtent l="1587" t="0" r="7938" b="7937"/>
            <wp:docPr id="163" name="Obrázek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rot="5400000">
                      <a:off x="0" y="0"/>
                      <a:ext cx="2908800" cy="2181600"/>
                    </a:xfrm>
                    <a:prstGeom prst="rect">
                      <a:avLst/>
                    </a:prstGeom>
                    <a:noFill/>
                    <a:ln>
                      <a:noFill/>
                    </a:ln>
                  </pic:spPr>
                </pic:pic>
              </a:graphicData>
            </a:graphic>
          </wp:inline>
        </w:drawing>
      </w:r>
    </w:p>
    <w:p w:rsidR="00BF1042" w:rsidRDefault="00BF1042" w:rsidP="00A83500">
      <w:pPr>
        <w:spacing w:line="360" w:lineRule="auto"/>
        <w:ind w:firstLine="708"/>
      </w:pPr>
    </w:p>
    <w:p w:rsidR="00882456" w:rsidRPr="00882456" w:rsidRDefault="00882456" w:rsidP="00A83500">
      <w:pPr>
        <w:spacing w:line="360" w:lineRule="auto"/>
      </w:pPr>
    </w:p>
    <w:p w:rsidR="007B5804" w:rsidRPr="000B477C" w:rsidRDefault="007B5804" w:rsidP="00A83500">
      <w:pPr>
        <w:spacing w:line="360" w:lineRule="auto"/>
        <w:ind w:firstLine="708"/>
      </w:pPr>
    </w:p>
    <w:p w:rsidR="00D20216" w:rsidRDefault="00D20216" w:rsidP="00C70F58">
      <w:pPr>
        <w:pStyle w:val="Nadpis1"/>
      </w:pPr>
      <w:r>
        <w:lastRenderedPageBreak/>
        <w:t xml:space="preserve"> </w:t>
      </w:r>
      <w:bookmarkStart w:id="155" w:name="_Toc38045435"/>
      <w:r w:rsidR="009679A0">
        <w:t>ZÁVĚRY</w:t>
      </w:r>
      <w:bookmarkEnd w:id="155"/>
    </w:p>
    <w:p w:rsidR="009679A0" w:rsidRPr="00353198" w:rsidRDefault="009679A0" w:rsidP="009679A0"/>
    <w:p w:rsidR="009679A0" w:rsidRDefault="009679A0" w:rsidP="009679A0">
      <w:pPr>
        <w:spacing w:line="360" w:lineRule="auto"/>
        <w:ind w:firstLine="432"/>
      </w:pPr>
      <w:r>
        <w:t xml:space="preserve">V souladu s cílem práce byl vytvořen zásobník cviků vhodný pro atletickou přípravu dětí staršího školního věku. Většina cviků z tohoto zásobníku je proveditelná bez jakýchkoli pomůcek, avšak k několika zmíněným cvikům byly využity pomůcky – nízké překážky, lavička, švihadlo, medicinbal a činky.  </w:t>
      </w:r>
    </w:p>
    <w:p w:rsidR="009679A0" w:rsidRDefault="009679A0" w:rsidP="009679A0">
      <w:pPr>
        <w:spacing w:line="360" w:lineRule="auto"/>
        <w:ind w:firstLine="432"/>
      </w:pPr>
      <w:r>
        <w:t xml:space="preserve">Výběr cviků byl prováděn na základě několika kritérií. Prvním kritériem bylo zaměření na cílovou skupinu svalů a rozvoj určité kondiční schopnosti. Upřednostňovány byly cviky, které nezpůsobují přetížení částí těla (hlavně bederní oblast zad). Dalším kritériem byla </w:t>
      </w:r>
      <w:proofErr w:type="spellStart"/>
      <w:r>
        <w:t>praktikovatelnost</w:t>
      </w:r>
      <w:proofErr w:type="spellEnd"/>
      <w:r>
        <w:t xml:space="preserve"> ve větším počtu cvičenců ve skupině, tak aby byl trenér schopen sledovat všechny cvičence a předcházet tak vzniku úrazu. Dalším kritériem byla prostorová náročnost cviku, se kterým souvisí možnost praktikovat tyto kruhové tréninky jak venku ve volné přírodě, na atletickém stadionu, tak i v tělocvičně s omezeným prostorem pohybu. </w:t>
      </w:r>
    </w:p>
    <w:p w:rsidR="009679A0" w:rsidRDefault="009679A0" w:rsidP="009679A0">
      <w:pPr>
        <w:spacing w:line="360" w:lineRule="auto"/>
        <w:ind w:firstLine="432"/>
      </w:pPr>
      <w:r>
        <w:t xml:space="preserve">Po vyhledání a prostudování dostupných informací, a na základě mých osobních zkušeností byly sestaveny 4 kruhové tréninky. </w:t>
      </w:r>
    </w:p>
    <w:p w:rsidR="009679A0" w:rsidRDefault="009679A0" w:rsidP="009679A0">
      <w:pPr>
        <w:spacing w:line="360" w:lineRule="auto"/>
        <w:ind w:firstLine="432"/>
      </w:pPr>
      <w:r>
        <w:t xml:space="preserve">Podařilo se tedy splnit hlavní i dílčí cíle této práce. Příkladové kruhové tréninky byly sestavovány jako hlavní náplň tréninkové jednotky. Obtížnost cvičení je zaměřena na mírně pokročilé cvičence. </w:t>
      </w:r>
    </w:p>
    <w:p w:rsidR="009679A0" w:rsidRDefault="009679A0" w:rsidP="009679A0">
      <w:pPr>
        <w:spacing w:line="360" w:lineRule="auto"/>
        <w:ind w:firstLine="708"/>
      </w:pPr>
      <w:r>
        <w:t xml:space="preserve">Věřím, že bude mít praktický dopad a bude využíván v trenérské praxi.  </w:t>
      </w:r>
    </w:p>
    <w:p w:rsidR="007C74E9" w:rsidRDefault="007C74E9" w:rsidP="00836C88">
      <w:pPr>
        <w:ind w:left="708"/>
      </w:pPr>
    </w:p>
    <w:p w:rsidR="00C53461" w:rsidRDefault="00C53461" w:rsidP="00836C88">
      <w:pPr>
        <w:ind w:left="708"/>
      </w:pPr>
    </w:p>
    <w:p w:rsidR="00C53461" w:rsidRDefault="00C53461" w:rsidP="00836C88">
      <w:pPr>
        <w:ind w:left="708"/>
      </w:pPr>
    </w:p>
    <w:p w:rsidR="00C53461" w:rsidRDefault="00C53461" w:rsidP="00836C88">
      <w:pPr>
        <w:ind w:left="708"/>
      </w:pPr>
    </w:p>
    <w:p w:rsidR="00C53461" w:rsidRDefault="00C53461" w:rsidP="00836C88">
      <w:pPr>
        <w:ind w:left="708"/>
      </w:pPr>
    </w:p>
    <w:p w:rsidR="00C53461" w:rsidRDefault="00C53461" w:rsidP="00836C88">
      <w:pPr>
        <w:ind w:left="708"/>
      </w:pPr>
    </w:p>
    <w:p w:rsidR="00C53461" w:rsidRDefault="00C53461" w:rsidP="00836C88">
      <w:pPr>
        <w:ind w:left="708"/>
      </w:pPr>
    </w:p>
    <w:p w:rsidR="00C73804" w:rsidRDefault="00C73804" w:rsidP="00C73804">
      <w:pPr>
        <w:spacing w:line="360" w:lineRule="auto"/>
      </w:pPr>
    </w:p>
    <w:p w:rsidR="00C73804" w:rsidRDefault="00C73804" w:rsidP="00C73804">
      <w:pPr>
        <w:spacing w:line="360" w:lineRule="auto"/>
      </w:pPr>
    </w:p>
    <w:p w:rsidR="00C73804" w:rsidRDefault="00C73804" w:rsidP="00C73804">
      <w:pPr>
        <w:pStyle w:val="Nadpis1"/>
      </w:pPr>
      <w:bookmarkStart w:id="156" w:name="_Toc37853769"/>
      <w:bookmarkStart w:id="157" w:name="_Toc38045436"/>
      <w:r>
        <w:lastRenderedPageBreak/>
        <w:t>S</w:t>
      </w:r>
      <w:r w:rsidR="00112F1F">
        <w:t>OUHRN</w:t>
      </w:r>
      <w:bookmarkEnd w:id="156"/>
      <w:bookmarkEnd w:id="157"/>
    </w:p>
    <w:p w:rsidR="00C73804" w:rsidRDefault="00C73804" w:rsidP="00C73804"/>
    <w:p w:rsidR="00C73804" w:rsidRDefault="00C73804" w:rsidP="00467F29">
      <w:pPr>
        <w:spacing w:line="360" w:lineRule="auto"/>
        <w:ind w:firstLine="432"/>
      </w:pPr>
      <w:r>
        <w:t xml:space="preserve">Bakalářská práce „Zařazení posilování formou kruhového tréninku do atletické přípravy dětí staršího školního věku“ se zabývá </w:t>
      </w:r>
      <w:r w:rsidR="00467F29">
        <w:t xml:space="preserve">využitím kruhového tréninku v tréninkových jednotkách atletů staršího školního věku. Slouží jako prostředek při kondiční průpravě atleta se zaměřením a nácvikem atletických technik, například běžeckého pohybu paží. Součástí bakalářské práce je charakteristika jednotlivých tréninkových období v atletice, atletických disciplín a vývojové změny u cvičenců v průběhu puberty. </w:t>
      </w:r>
    </w:p>
    <w:p w:rsidR="00467F29" w:rsidRDefault="00467F29" w:rsidP="00467F29">
      <w:pPr>
        <w:spacing w:line="360" w:lineRule="auto"/>
        <w:ind w:firstLine="432"/>
      </w:pPr>
      <w:r>
        <w:t>Kruhový provoz je tréninková metoda (specifická didaktická forma), charakteristická postupným zapojováním vybraných svalových skupin při cvičení na stanovištích obvykle uspořádaných do kruhu. V práci j</w:t>
      </w:r>
      <w:r w:rsidR="00112F1F">
        <w:t>sou</w:t>
      </w:r>
      <w:r>
        <w:t xml:space="preserve"> podrobně po</w:t>
      </w:r>
      <w:r w:rsidR="00112F1F">
        <w:t>psáni ukazatelé kruhového tréninku (doba cvičení, výběr a sestava cviků, délka cvičení, počet stanovišť).</w:t>
      </w:r>
    </w:p>
    <w:p w:rsidR="00112F1F" w:rsidRPr="00ED0AEE" w:rsidRDefault="00467F29" w:rsidP="009679A0">
      <w:pPr>
        <w:spacing w:line="360" w:lineRule="auto"/>
        <w:ind w:firstLine="432"/>
        <w:rPr>
          <w:rFonts w:ascii="Arial" w:hAnsi="Arial" w:cs="Arial"/>
          <w:color w:val="222222"/>
          <w:szCs w:val="24"/>
          <w:shd w:val="clear" w:color="auto" w:fill="F8F9FA"/>
        </w:rPr>
      </w:pPr>
      <w:r>
        <w:t xml:space="preserve">Výhodou kruhového tréninku je </w:t>
      </w:r>
      <w:r w:rsidR="00112F1F" w:rsidRPr="0003654D">
        <w:rPr>
          <w:rFonts w:cs="Times New Roman"/>
          <w:szCs w:val="24"/>
        </w:rPr>
        <w:t>dobrá kontrola zdatnosti a následné zvyšování zatížení počtem okruhů, prodlužováním cvičení, zvyšováním tempa či zkracováním intervalů odpočinku.</w:t>
      </w:r>
      <w:r w:rsidR="00112F1F" w:rsidRPr="0003654D">
        <w:rPr>
          <w:rFonts w:cs="Times New Roman"/>
        </w:rPr>
        <w:t xml:space="preserve"> </w:t>
      </w:r>
      <w:r w:rsidR="00112F1F" w:rsidRPr="00D612E0">
        <w:rPr>
          <w:rFonts w:eastAsia="Times New Roman" w:cs="Times New Roman"/>
          <w:color w:val="222222"/>
          <w:szCs w:val="24"/>
          <w:lang w:eastAsia="cs-CZ"/>
        </w:rPr>
        <w:t>Může pojmout relativně velký počet účastníků najednou, nevyžaduje žádné</w:t>
      </w:r>
      <w:r w:rsidR="00112F1F">
        <w:rPr>
          <w:rFonts w:eastAsia="Times New Roman" w:cs="Times New Roman"/>
          <w:color w:val="222222"/>
          <w:szCs w:val="24"/>
          <w:lang w:eastAsia="cs-CZ"/>
        </w:rPr>
        <w:t>,</w:t>
      </w:r>
      <w:r w:rsidR="00112F1F" w:rsidRPr="00D612E0">
        <w:rPr>
          <w:rFonts w:eastAsia="Times New Roman" w:cs="Times New Roman"/>
          <w:color w:val="222222"/>
          <w:szCs w:val="24"/>
          <w:lang w:eastAsia="cs-CZ"/>
        </w:rPr>
        <w:t xml:space="preserve"> nebo relativně levné vybavení, lze jej pohodlně přizpůsobit individuálním potřebám a schopnostem sportovců</w:t>
      </w:r>
      <w:r w:rsidR="00112F1F" w:rsidRPr="0003654D">
        <w:rPr>
          <w:rFonts w:eastAsia="Times New Roman" w:cs="Times New Roman"/>
          <w:color w:val="222222"/>
          <w:szCs w:val="24"/>
          <w:lang w:eastAsia="cs-CZ"/>
        </w:rPr>
        <w:t>.</w:t>
      </w:r>
      <w:r w:rsidR="00112F1F">
        <w:rPr>
          <w:rFonts w:eastAsia="Times New Roman" w:cs="Times New Roman"/>
          <w:color w:val="222222"/>
          <w:szCs w:val="24"/>
          <w:lang w:eastAsia="cs-CZ"/>
        </w:rPr>
        <w:t xml:space="preserve"> </w:t>
      </w:r>
    </w:p>
    <w:p w:rsidR="009679A0" w:rsidRDefault="009679A0" w:rsidP="00112F1F">
      <w:pPr>
        <w:spacing w:line="360" w:lineRule="auto"/>
        <w:rPr>
          <w:rFonts w:cs="Times New Roman"/>
          <w:szCs w:val="24"/>
        </w:rPr>
      </w:pPr>
      <w:bookmarkStart w:id="158" w:name="_Hlk38028452"/>
      <w:r>
        <w:rPr>
          <w:rFonts w:cs="Times New Roman"/>
          <w:szCs w:val="24"/>
        </w:rPr>
        <w:tab/>
        <w:t xml:space="preserve">Cviky jsem do zásobníku volila tak, aby byly zatěžovány všechny tělní segmenty a zároveň aby každý kruhový trénink obsahoval alespoň jedno </w:t>
      </w:r>
      <w:proofErr w:type="spellStart"/>
      <w:r>
        <w:rPr>
          <w:rFonts w:cs="Times New Roman"/>
          <w:szCs w:val="24"/>
        </w:rPr>
        <w:t>plyometrické</w:t>
      </w:r>
      <w:proofErr w:type="spellEnd"/>
      <w:r>
        <w:rPr>
          <w:rFonts w:cs="Times New Roman"/>
          <w:szCs w:val="24"/>
        </w:rPr>
        <w:t xml:space="preserve"> cvičení. Dále jsem cviky vybírala dle nejvíce zatěžovaných svalů při běhu, skoku či hodu. U některých cviků se kromě samotného posilování trénuje správná technika (např. pohyb rukou při běhu). </w:t>
      </w:r>
    </w:p>
    <w:bookmarkEnd w:id="158"/>
    <w:p w:rsidR="00112F1F" w:rsidRDefault="00112F1F" w:rsidP="00112F1F">
      <w:pPr>
        <w:spacing w:line="360" w:lineRule="auto"/>
        <w:rPr>
          <w:rFonts w:cs="Times New Roman"/>
          <w:color w:val="222222"/>
          <w:szCs w:val="24"/>
        </w:rPr>
      </w:pPr>
      <w:r>
        <w:rPr>
          <w:rFonts w:cs="Times New Roman"/>
          <w:color w:val="222222"/>
          <w:szCs w:val="24"/>
        </w:rPr>
        <w:tab/>
        <w:t xml:space="preserve">Na základě vytvořeného zásobníku cviků byly sestaveny 4 příkladové kruhové tréninky, které je možné provádět v tělocvičně, volné přírodě i na atletickém stadionu. </w:t>
      </w:r>
    </w:p>
    <w:p w:rsidR="00112F1F" w:rsidRDefault="00112F1F" w:rsidP="00112F1F">
      <w:pPr>
        <w:spacing w:line="360" w:lineRule="auto"/>
        <w:ind w:firstLine="432"/>
        <w:rPr>
          <w:rFonts w:cs="Times New Roman"/>
          <w:color w:val="222222"/>
          <w:szCs w:val="24"/>
        </w:rPr>
      </w:pPr>
    </w:p>
    <w:p w:rsidR="00112F1F" w:rsidRDefault="00112F1F" w:rsidP="00112F1F">
      <w:pPr>
        <w:spacing w:line="360" w:lineRule="auto"/>
        <w:ind w:firstLine="432"/>
        <w:rPr>
          <w:rFonts w:cs="Times New Roman"/>
          <w:color w:val="222222"/>
          <w:szCs w:val="24"/>
        </w:rPr>
      </w:pPr>
    </w:p>
    <w:p w:rsidR="00112F1F" w:rsidRDefault="00112F1F" w:rsidP="00112F1F">
      <w:pPr>
        <w:spacing w:line="360" w:lineRule="auto"/>
        <w:ind w:firstLine="432"/>
        <w:rPr>
          <w:rFonts w:cs="Times New Roman"/>
          <w:color w:val="222222"/>
          <w:szCs w:val="24"/>
        </w:rPr>
      </w:pPr>
    </w:p>
    <w:p w:rsidR="00112F1F" w:rsidRDefault="00112F1F" w:rsidP="00112F1F">
      <w:pPr>
        <w:spacing w:line="360" w:lineRule="auto"/>
        <w:rPr>
          <w:rFonts w:cs="Times New Roman"/>
          <w:color w:val="222222"/>
          <w:szCs w:val="24"/>
        </w:rPr>
      </w:pPr>
    </w:p>
    <w:p w:rsidR="00112F1F" w:rsidRDefault="00112F1F" w:rsidP="00112F1F">
      <w:pPr>
        <w:pStyle w:val="Nadpis1"/>
      </w:pPr>
      <w:bookmarkStart w:id="159" w:name="_Toc37853770"/>
      <w:bookmarkStart w:id="160" w:name="_Toc38045437"/>
      <w:r>
        <w:lastRenderedPageBreak/>
        <w:t>SUMMARY</w:t>
      </w:r>
      <w:bookmarkEnd w:id="159"/>
      <w:bookmarkEnd w:id="160"/>
    </w:p>
    <w:p w:rsidR="00112F1F" w:rsidRDefault="00112F1F" w:rsidP="00112F1F"/>
    <w:p w:rsidR="00112F1F" w:rsidRDefault="00112F1F" w:rsidP="00112F1F">
      <w:pPr>
        <w:spacing w:line="360" w:lineRule="auto"/>
        <w:ind w:firstLine="708"/>
      </w:pPr>
      <w:proofErr w:type="spellStart"/>
      <w:r>
        <w:t>Bachelor</w:t>
      </w:r>
      <w:proofErr w:type="spellEnd"/>
      <w:r>
        <w:t xml:space="preserve"> thesis </w:t>
      </w:r>
      <w:proofErr w:type="spellStart"/>
      <w:r>
        <w:t>deals</w:t>
      </w:r>
      <w:proofErr w:type="spellEnd"/>
      <w:r>
        <w:t xml:space="preserve"> </w:t>
      </w:r>
      <w:proofErr w:type="spellStart"/>
      <w:r>
        <w:t>with</w:t>
      </w:r>
      <w:proofErr w:type="spellEnd"/>
      <w:r>
        <w:t xml:space="preserve"> </w:t>
      </w:r>
      <w:proofErr w:type="spellStart"/>
      <w:r>
        <w:t>inclusion</w:t>
      </w:r>
      <w:proofErr w:type="spellEnd"/>
      <w:r>
        <w:t xml:space="preserve"> </w:t>
      </w:r>
      <w:proofErr w:type="spellStart"/>
      <w:r>
        <w:t>of</w:t>
      </w:r>
      <w:proofErr w:type="spellEnd"/>
      <w:r>
        <w:t xml:space="preserve"> </w:t>
      </w:r>
      <w:proofErr w:type="spellStart"/>
      <w:r>
        <w:t>streghtening</w:t>
      </w:r>
      <w:proofErr w:type="spellEnd"/>
      <w:r>
        <w:t xml:space="preserve"> in </w:t>
      </w:r>
      <w:proofErr w:type="spellStart"/>
      <w:r>
        <w:t>athletics</w:t>
      </w:r>
      <w:proofErr w:type="spellEnd"/>
      <w:r>
        <w:t xml:space="preserve"> </w:t>
      </w:r>
      <w:proofErr w:type="spellStart"/>
      <w:r>
        <w:t>training</w:t>
      </w:r>
      <w:proofErr w:type="spellEnd"/>
      <w:r>
        <w:t xml:space="preserve"> </w:t>
      </w:r>
      <w:proofErr w:type="spellStart"/>
      <w:r>
        <w:t>for</w:t>
      </w:r>
      <w:proofErr w:type="spellEnd"/>
      <w:r>
        <w:t xml:space="preserve"> </w:t>
      </w:r>
      <w:proofErr w:type="spellStart"/>
      <w:r>
        <w:t>young</w:t>
      </w:r>
      <w:proofErr w:type="spellEnd"/>
      <w:r>
        <w:t xml:space="preserve"> </w:t>
      </w:r>
      <w:proofErr w:type="spellStart"/>
      <w:r>
        <w:t>athletes</w:t>
      </w:r>
      <w:proofErr w:type="spellEnd"/>
      <w:r>
        <w:t xml:space="preserve"> </w:t>
      </w:r>
      <w:proofErr w:type="spellStart"/>
      <w:r>
        <w:t>between</w:t>
      </w:r>
      <w:proofErr w:type="spellEnd"/>
      <w:r>
        <w:t xml:space="preserve"> 11 and 15 </w:t>
      </w:r>
      <w:proofErr w:type="spellStart"/>
      <w:r>
        <w:t>years</w:t>
      </w:r>
      <w:proofErr w:type="spellEnd"/>
      <w:r>
        <w:t xml:space="preserve"> </w:t>
      </w:r>
      <w:proofErr w:type="spellStart"/>
      <w:r>
        <w:t>old</w:t>
      </w:r>
      <w:proofErr w:type="spellEnd"/>
      <w:r>
        <w:t xml:space="preserve">. </w:t>
      </w:r>
      <w:r w:rsidR="000025E8">
        <w:t xml:space="preserve">It </w:t>
      </w:r>
      <w:proofErr w:type="spellStart"/>
      <w:r w:rsidR="000025E8">
        <w:t>is</w:t>
      </w:r>
      <w:proofErr w:type="spellEnd"/>
      <w:r w:rsidR="000025E8">
        <w:t xml:space="preserve"> </w:t>
      </w:r>
      <w:proofErr w:type="spellStart"/>
      <w:r w:rsidR="000025E8">
        <w:t>useful</w:t>
      </w:r>
      <w:proofErr w:type="spellEnd"/>
      <w:r w:rsidR="000025E8">
        <w:t xml:space="preserve"> </w:t>
      </w:r>
      <w:proofErr w:type="spellStart"/>
      <w:r w:rsidR="000025E8">
        <w:t>mainly</w:t>
      </w:r>
      <w:proofErr w:type="spellEnd"/>
      <w:r w:rsidR="000025E8">
        <w:t xml:space="preserve"> </w:t>
      </w:r>
      <w:proofErr w:type="spellStart"/>
      <w:r w:rsidR="000025E8">
        <w:t>for</w:t>
      </w:r>
      <w:proofErr w:type="spellEnd"/>
      <w:r w:rsidR="000025E8">
        <w:t xml:space="preserve"> fitness </w:t>
      </w:r>
      <w:proofErr w:type="spellStart"/>
      <w:r w:rsidR="000025E8">
        <w:t>training</w:t>
      </w:r>
      <w:proofErr w:type="spellEnd"/>
      <w:r w:rsidR="000025E8">
        <w:t xml:space="preserve"> and </w:t>
      </w:r>
      <w:proofErr w:type="spellStart"/>
      <w:r w:rsidR="000025E8">
        <w:t>also</w:t>
      </w:r>
      <w:proofErr w:type="spellEnd"/>
      <w:r w:rsidR="000025E8">
        <w:t xml:space="preserve"> </w:t>
      </w:r>
      <w:proofErr w:type="spellStart"/>
      <w:r w:rsidR="000025E8">
        <w:t>for</w:t>
      </w:r>
      <w:proofErr w:type="spellEnd"/>
      <w:r w:rsidR="000025E8">
        <w:t xml:space="preserve"> </w:t>
      </w:r>
      <w:proofErr w:type="spellStart"/>
      <w:r w:rsidR="000025E8">
        <w:t>practicing</w:t>
      </w:r>
      <w:proofErr w:type="spellEnd"/>
      <w:r w:rsidR="000025E8">
        <w:t xml:space="preserve"> </w:t>
      </w:r>
      <w:proofErr w:type="spellStart"/>
      <w:r w:rsidR="000025E8">
        <w:t>athletics</w:t>
      </w:r>
      <w:proofErr w:type="spellEnd"/>
      <w:r w:rsidR="000025E8">
        <w:t xml:space="preserve"> </w:t>
      </w:r>
      <w:proofErr w:type="spellStart"/>
      <w:r w:rsidR="000025E8">
        <w:t>techniques</w:t>
      </w:r>
      <w:proofErr w:type="spellEnd"/>
      <w:r w:rsidR="000025E8">
        <w:t xml:space="preserve">. </w:t>
      </w:r>
      <w:proofErr w:type="spellStart"/>
      <w:r w:rsidR="000025E8">
        <w:t>Another</w:t>
      </w:r>
      <w:proofErr w:type="spellEnd"/>
      <w:r w:rsidR="000025E8">
        <w:t xml:space="preserve"> part </w:t>
      </w:r>
      <w:proofErr w:type="spellStart"/>
      <w:r w:rsidR="000025E8">
        <w:t>of</w:t>
      </w:r>
      <w:proofErr w:type="spellEnd"/>
      <w:r w:rsidR="000025E8">
        <w:t xml:space="preserve"> </w:t>
      </w:r>
      <w:proofErr w:type="spellStart"/>
      <w:r w:rsidR="000025E8">
        <w:t>the</w:t>
      </w:r>
      <w:proofErr w:type="spellEnd"/>
      <w:r w:rsidR="000025E8">
        <w:t xml:space="preserve"> </w:t>
      </w:r>
      <w:proofErr w:type="spellStart"/>
      <w:r w:rsidR="000025E8">
        <w:t>bachelor</w:t>
      </w:r>
      <w:proofErr w:type="spellEnd"/>
      <w:r w:rsidR="000025E8">
        <w:t xml:space="preserve"> thesis </w:t>
      </w:r>
      <w:proofErr w:type="spellStart"/>
      <w:r w:rsidR="000025E8">
        <w:t>is</w:t>
      </w:r>
      <w:proofErr w:type="spellEnd"/>
      <w:r w:rsidR="000025E8">
        <w:t xml:space="preserve"> </w:t>
      </w:r>
      <w:proofErr w:type="spellStart"/>
      <w:r w:rsidR="000025E8">
        <w:t>the</w:t>
      </w:r>
      <w:proofErr w:type="spellEnd"/>
      <w:r w:rsidR="000025E8">
        <w:t xml:space="preserve"> </w:t>
      </w:r>
      <w:proofErr w:type="spellStart"/>
      <w:r w:rsidR="000025E8">
        <w:t>characteristics</w:t>
      </w:r>
      <w:proofErr w:type="spellEnd"/>
      <w:r w:rsidR="000025E8">
        <w:t xml:space="preserve"> </w:t>
      </w:r>
      <w:proofErr w:type="spellStart"/>
      <w:r w:rsidR="000025E8">
        <w:t>of</w:t>
      </w:r>
      <w:proofErr w:type="spellEnd"/>
      <w:r w:rsidR="000025E8">
        <w:t xml:space="preserve"> </w:t>
      </w:r>
      <w:proofErr w:type="spellStart"/>
      <w:r w:rsidR="000025E8">
        <w:t>annual</w:t>
      </w:r>
      <w:proofErr w:type="spellEnd"/>
      <w:r w:rsidR="000025E8">
        <w:t xml:space="preserve"> </w:t>
      </w:r>
      <w:proofErr w:type="spellStart"/>
      <w:r w:rsidR="000025E8">
        <w:t>training</w:t>
      </w:r>
      <w:proofErr w:type="spellEnd"/>
      <w:r w:rsidR="000025E8">
        <w:t xml:space="preserve"> </w:t>
      </w:r>
      <w:proofErr w:type="spellStart"/>
      <w:r w:rsidR="000025E8">
        <w:t>cycle</w:t>
      </w:r>
      <w:proofErr w:type="spellEnd"/>
      <w:r w:rsidR="000025E8">
        <w:t xml:space="preserve">, </w:t>
      </w:r>
      <w:proofErr w:type="spellStart"/>
      <w:r w:rsidR="000025E8">
        <w:t>athletics</w:t>
      </w:r>
      <w:proofErr w:type="spellEnd"/>
      <w:r w:rsidR="000025E8">
        <w:t xml:space="preserve"> </w:t>
      </w:r>
      <w:proofErr w:type="spellStart"/>
      <w:r w:rsidR="000025E8">
        <w:t>disciplines</w:t>
      </w:r>
      <w:proofErr w:type="spellEnd"/>
      <w:r w:rsidR="000025E8">
        <w:t xml:space="preserve"> and </w:t>
      </w:r>
      <w:proofErr w:type="spellStart"/>
      <w:r w:rsidR="000025E8">
        <w:t>the</w:t>
      </w:r>
      <w:proofErr w:type="spellEnd"/>
      <w:r w:rsidR="000025E8">
        <w:t xml:space="preserve"> </w:t>
      </w:r>
      <w:proofErr w:type="spellStart"/>
      <w:r w:rsidR="000025E8">
        <w:t>developmental</w:t>
      </w:r>
      <w:proofErr w:type="spellEnd"/>
      <w:r w:rsidR="000025E8">
        <w:t xml:space="preserve"> </w:t>
      </w:r>
      <w:proofErr w:type="spellStart"/>
      <w:r w:rsidR="000025E8">
        <w:t>changes</w:t>
      </w:r>
      <w:proofErr w:type="spellEnd"/>
      <w:r w:rsidR="000025E8">
        <w:t xml:space="preserve"> </w:t>
      </w:r>
      <w:proofErr w:type="spellStart"/>
      <w:r w:rsidR="000025E8">
        <w:t>during</w:t>
      </w:r>
      <w:proofErr w:type="spellEnd"/>
      <w:r w:rsidR="000025E8">
        <w:t xml:space="preserve"> </w:t>
      </w:r>
      <w:proofErr w:type="spellStart"/>
      <w:r w:rsidR="000025E8">
        <w:t>the</w:t>
      </w:r>
      <w:proofErr w:type="spellEnd"/>
      <w:r w:rsidR="000025E8">
        <w:t xml:space="preserve"> puberty. </w:t>
      </w:r>
    </w:p>
    <w:p w:rsidR="000025E8" w:rsidRDefault="000025E8" w:rsidP="00112F1F">
      <w:pPr>
        <w:spacing w:line="360" w:lineRule="auto"/>
        <w:ind w:firstLine="708"/>
      </w:pPr>
      <w:proofErr w:type="spellStart"/>
      <w:r>
        <w:t>Circuit</w:t>
      </w:r>
      <w:proofErr w:type="spellEnd"/>
      <w:r>
        <w:t xml:space="preserve"> </w:t>
      </w:r>
      <w:proofErr w:type="spellStart"/>
      <w:r>
        <w:t>training</w:t>
      </w:r>
      <w:proofErr w:type="spellEnd"/>
      <w:r>
        <w:t xml:space="preserve"> </w:t>
      </w:r>
      <w:proofErr w:type="spellStart"/>
      <w:r>
        <w:t>is</w:t>
      </w:r>
      <w:proofErr w:type="spellEnd"/>
      <w:r>
        <w:t xml:space="preserve"> a </w:t>
      </w:r>
      <w:proofErr w:type="spellStart"/>
      <w:r>
        <w:t>training</w:t>
      </w:r>
      <w:proofErr w:type="spellEnd"/>
      <w:r>
        <w:t xml:space="preserve"> </w:t>
      </w:r>
      <w:proofErr w:type="spellStart"/>
      <w:r>
        <w:t>method</w:t>
      </w:r>
      <w:proofErr w:type="spellEnd"/>
      <w:r>
        <w:t xml:space="preserve"> (</w:t>
      </w:r>
      <w:proofErr w:type="spellStart"/>
      <w:r>
        <w:t>specific</w:t>
      </w:r>
      <w:proofErr w:type="spellEnd"/>
      <w:r>
        <w:t xml:space="preserve"> </w:t>
      </w:r>
      <w:proofErr w:type="spellStart"/>
      <w:r>
        <w:t>didactic</w:t>
      </w:r>
      <w:proofErr w:type="spellEnd"/>
      <w:r>
        <w:t xml:space="preserve"> </w:t>
      </w:r>
      <w:proofErr w:type="spellStart"/>
      <w:r>
        <w:t>form</w:t>
      </w:r>
      <w:proofErr w:type="spellEnd"/>
      <w:r>
        <w:t xml:space="preserve">), </w:t>
      </w:r>
      <w:proofErr w:type="spellStart"/>
      <w:r>
        <w:t>characterized</w:t>
      </w:r>
      <w:proofErr w:type="spellEnd"/>
      <w:r>
        <w:t xml:space="preserve"> by </w:t>
      </w:r>
      <w:proofErr w:type="spellStart"/>
      <w:r>
        <w:t>the</w:t>
      </w:r>
      <w:proofErr w:type="spellEnd"/>
      <w:r>
        <w:t xml:space="preserve"> </w:t>
      </w:r>
      <w:proofErr w:type="spellStart"/>
      <w:r>
        <w:t>gradual</w:t>
      </w:r>
      <w:proofErr w:type="spellEnd"/>
      <w:r>
        <w:t xml:space="preserve"> </w:t>
      </w:r>
      <w:proofErr w:type="spellStart"/>
      <w:r>
        <w:t>involvement</w:t>
      </w:r>
      <w:proofErr w:type="spellEnd"/>
      <w:r>
        <w:t xml:space="preserve"> </w:t>
      </w:r>
      <w:proofErr w:type="spellStart"/>
      <w:r>
        <w:t>of</w:t>
      </w:r>
      <w:proofErr w:type="spellEnd"/>
      <w:r>
        <w:t xml:space="preserve"> </w:t>
      </w:r>
      <w:proofErr w:type="spellStart"/>
      <w:r>
        <w:t>selected</w:t>
      </w:r>
      <w:proofErr w:type="spellEnd"/>
      <w:r>
        <w:t xml:space="preserve"> </w:t>
      </w:r>
      <w:proofErr w:type="spellStart"/>
      <w:r>
        <w:t>muscle</w:t>
      </w:r>
      <w:proofErr w:type="spellEnd"/>
      <w:r>
        <w:t xml:space="preserve"> </w:t>
      </w:r>
      <w:proofErr w:type="spellStart"/>
      <w:r>
        <w:t>groups</w:t>
      </w:r>
      <w:proofErr w:type="spellEnd"/>
      <w:r>
        <w:t xml:space="preserve"> in </w:t>
      </w:r>
      <w:proofErr w:type="spellStart"/>
      <w:r w:rsidR="007E519F">
        <w:t>exercises</w:t>
      </w:r>
      <w:proofErr w:type="spellEnd"/>
      <w:r w:rsidR="007E519F">
        <w:t xml:space="preserve"> and </w:t>
      </w:r>
      <w:proofErr w:type="spellStart"/>
      <w:r w:rsidR="007E519F">
        <w:t>usually</w:t>
      </w:r>
      <w:proofErr w:type="spellEnd"/>
      <w:r w:rsidR="007E519F">
        <w:t xml:space="preserve"> </w:t>
      </w:r>
      <w:proofErr w:type="spellStart"/>
      <w:r w:rsidR="007E519F">
        <w:t>arranged</w:t>
      </w:r>
      <w:proofErr w:type="spellEnd"/>
      <w:r w:rsidR="007E519F">
        <w:t xml:space="preserve"> in a </w:t>
      </w:r>
      <w:proofErr w:type="spellStart"/>
      <w:r w:rsidR="007E519F">
        <w:t>circle</w:t>
      </w:r>
      <w:proofErr w:type="spellEnd"/>
      <w:r w:rsidR="007E519F">
        <w:t xml:space="preserve">. </w:t>
      </w:r>
      <w:proofErr w:type="spellStart"/>
      <w:r w:rsidR="007E519F">
        <w:t>The</w:t>
      </w:r>
      <w:proofErr w:type="spellEnd"/>
      <w:r w:rsidR="007E519F">
        <w:t xml:space="preserve"> </w:t>
      </w:r>
      <w:proofErr w:type="spellStart"/>
      <w:r w:rsidR="007E519F">
        <w:t>bachelor</w:t>
      </w:r>
      <w:proofErr w:type="spellEnd"/>
      <w:r w:rsidR="007E519F">
        <w:t xml:space="preserve"> thesis </w:t>
      </w:r>
      <w:proofErr w:type="spellStart"/>
      <w:r w:rsidR="007E519F">
        <w:t>describes</w:t>
      </w:r>
      <w:proofErr w:type="spellEnd"/>
      <w:r w:rsidR="007E519F">
        <w:t xml:space="preserve"> in detail </w:t>
      </w:r>
      <w:proofErr w:type="spellStart"/>
      <w:r w:rsidR="007E519F">
        <w:t>the</w:t>
      </w:r>
      <w:proofErr w:type="spellEnd"/>
      <w:r w:rsidR="007E519F">
        <w:t xml:space="preserve"> </w:t>
      </w:r>
      <w:proofErr w:type="spellStart"/>
      <w:r w:rsidR="007E519F">
        <w:t>indicators</w:t>
      </w:r>
      <w:proofErr w:type="spellEnd"/>
      <w:r w:rsidR="007E519F">
        <w:t xml:space="preserve"> </w:t>
      </w:r>
      <w:proofErr w:type="spellStart"/>
      <w:r w:rsidR="007E519F">
        <w:t>of</w:t>
      </w:r>
      <w:proofErr w:type="spellEnd"/>
      <w:r w:rsidR="007E519F">
        <w:t xml:space="preserve"> </w:t>
      </w:r>
      <w:proofErr w:type="spellStart"/>
      <w:r w:rsidR="007E519F">
        <w:t>circular</w:t>
      </w:r>
      <w:proofErr w:type="spellEnd"/>
      <w:r w:rsidR="007E519F">
        <w:t xml:space="preserve"> </w:t>
      </w:r>
      <w:proofErr w:type="spellStart"/>
      <w:r w:rsidR="007E519F">
        <w:t>training</w:t>
      </w:r>
      <w:proofErr w:type="spellEnd"/>
      <w:r w:rsidR="007E519F">
        <w:t xml:space="preserve"> (</w:t>
      </w:r>
      <w:proofErr w:type="spellStart"/>
      <w:r w:rsidR="007E519F">
        <w:t>time</w:t>
      </w:r>
      <w:proofErr w:type="spellEnd"/>
      <w:r w:rsidR="007E519F">
        <w:t xml:space="preserve"> </w:t>
      </w:r>
      <w:proofErr w:type="spellStart"/>
      <w:r w:rsidR="007E519F">
        <w:t>of</w:t>
      </w:r>
      <w:proofErr w:type="spellEnd"/>
      <w:r w:rsidR="007E519F">
        <w:t xml:space="preserve"> </w:t>
      </w:r>
      <w:proofErr w:type="spellStart"/>
      <w:r w:rsidR="007E519F">
        <w:t>one</w:t>
      </w:r>
      <w:proofErr w:type="spellEnd"/>
      <w:r w:rsidR="007E519F">
        <w:t xml:space="preserve"> </w:t>
      </w:r>
      <w:proofErr w:type="spellStart"/>
      <w:r w:rsidR="007E519F">
        <w:t>exercise</w:t>
      </w:r>
      <w:proofErr w:type="spellEnd"/>
      <w:r w:rsidR="007E519F">
        <w:t xml:space="preserve">, </w:t>
      </w:r>
      <w:proofErr w:type="spellStart"/>
      <w:r w:rsidR="007E519F">
        <w:t>selection</w:t>
      </w:r>
      <w:proofErr w:type="spellEnd"/>
      <w:r w:rsidR="007E519F">
        <w:t xml:space="preserve"> and </w:t>
      </w:r>
      <w:proofErr w:type="spellStart"/>
      <w:r w:rsidR="007E519F">
        <w:t>composition</w:t>
      </w:r>
      <w:proofErr w:type="spellEnd"/>
      <w:r w:rsidR="007E519F">
        <w:t xml:space="preserve"> </w:t>
      </w:r>
      <w:proofErr w:type="spellStart"/>
      <w:r w:rsidR="007E519F">
        <w:t>of</w:t>
      </w:r>
      <w:proofErr w:type="spellEnd"/>
      <w:r w:rsidR="007E519F">
        <w:t xml:space="preserve"> </w:t>
      </w:r>
      <w:proofErr w:type="spellStart"/>
      <w:r w:rsidR="007E519F">
        <w:t>exercises</w:t>
      </w:r>
      <w:proofErr w:type="spellEnd"/>
      <w:r w:rsidR="007E519F">
        <w:t xml:space="preserve">, </w:t>
      </w:r>
      <w:proofErr w:type="spellStart"/>
      <w:r w:rsidR="007E519F">
        <w:t>length</w:t>
      </w:r>
      <w:proofErr w:type="spellEnd"/>
      <w:r w:rsidR="007E519F">
        <w:t xml:space="preserve"> </w:t>
      </w:r>
      <w:proofErr w:type="spellStart"/>
      <w:r w:rsidR="007E519F">
        <w:t>of</w:t>
      </w:r>
      <w:proofErr w:type="spellEnd"/>
      <w:r w:rsidR="007E519F">
        <w:t xml:space="preserve"> </w:t>
      </w:r>
      <w:proofErr w:type="spellStart"/>
      <w:r w:rsidR="007E519F">
        <w:t>exercise</w:t>
      </w:r>
      <w:proofErr w:type="spellEnd"/>
      <w:r w:rsidR="007E519F">
        <w:t xml:space="preserve"> and </w:t>
      </w:r>
      <w:proofErr w:type="spellStart"/>
      <w:r w:rsidR="007E519F">
        <w:t>number</w:t>
      </w:r>
      <w:proofErr w:type="spellEnd"/>
      <w:r w:rsidR="007E519F">
        <w:t xml:space="preserve"> </w:t>
      </w:r>
      <w:proofErr w:type="spellStart"/>
      <w:r w:rsidR="007E519F">
        <w:t>of</w:t>
      </w:r>
      <w:proofErr w:type="spellEnd"/>
      <w:r w:rsidR="007E519F">
        <w:t xml:space="preserve"> </w:t>
      </w:r>
      <w:proofErr w:type="spellStart"/>
      <w:r w:rsidR="007E519F">
        <w:t>places</w:t>
      </w:r>
      <w:proofErr w:type="spellEnd"/>
      <w:r w:rsidR="007E519F">
        <w:t xml:space="preserve">). </w:t>
      </w:r>
    </w:p>
    <w:p w:rsidR="00112F1F" w:rsidRPr="00E4280B" w:rsidRDefault="007E519F" w:rsidP="00E4280B">
      <w:pPr>
        <w:spacing w:line="360" w:lineRule="auto"/>
        <w:ind w:firstLine="708"/>
      </w:pPr>
      <w:proofErr w:type="spellStart"/>
      <w:r>
        <w:t>The</w:t>
      </w:r>
      <w:proofErr w:type="spellEnd"/>
      <w:r>
        <w:t xml:space="preserve"> </w:t>
      </w:r>
      <w:proofErr w:type="spellStart"/>
      <w:r>
        <w:t>advantage</w:t>
      </w:r>
      <w:proofErr w:type="spellEnd"/>
      <w:r>
        <w:t xml:space="preserve"> </w:t>
      </w:r>
      <w:proofErr w:type="spellStart"/>
      <w:r>
        <w:t>of</w:t>
      </w:r>
      <w:proofErr w:type="spellEnd"/>
      <w:r>
        <w:t xml:space="preserve"> </w:t>
      </w:r>
      <w:proofErr w:type="spellStart"/>
      <w:r>
        <w:t>circular</w:t>
      </w:r>
      <w:proofErr w:type="spellEnd"/>
      <w:r>
        <w:t xml:space="preserve"> </w:t>
      </w:r>
      <w:proofErr w:type="spellStart"/>
      <w:r>
        <w:t>training</w:t>
      </w:r>
      <w:proofErr w:type="spellEnd"/>
      <w:r>
        <w:t xml:space="preserve"> </w:t>
      </w:r>
      <w:proofErr w:type="spellStart"/>
      <w:r>
        <w:t>is</w:t>
      </w:r>
      <w:proofErr w:type="spellEnd"/>
      <w:r>
        <w:t xml:space="preserve"> a </w:t>
      </w:r>
      <w:proofErr w:type="spellStart"/>
      <w:r>
        <w:t>good</w:t>
      </w:r>
      <w:proofErr w:type="spellEnd"/>
      <w:r>
        <w:t xml:space="preserve"> </w:t>
      </w:r>
      <w:proofErr w:type="spellStart"/>
      <w:r>
        <w:t>control</w:t>
      </w:r>
      <w:proofErr w:type="spellEnd"/>
      <w:r>
        <w:t xml:space="preserve"> </w:t>
      </w:r>
      <w:proofErr w:type="spellStart"/>
      <w:r>
        <w:t>of</w:t>
      </w:r>
      <w:proofErr w:type="spellEnd"/>
      <w:r>
        <w:t xml:space="preserve"> fitness and posibility </w:t>
      </w:r>
      <w:proofErr w:type="spellStart"/>
      <w:r>
        <w:t>of</w:t>
      </w:r>
      <w:proofErr w:type="spellEnd"/>
      <w:r>
        <w:t xml:space="preserve"> </w:t>
      </w:r>
      <w:proofErr w:type="spellStart"/>
      <w:r>
        <w:t>increasing</w:t>
      </w:r>
      <w:proofErr w:type="spellEnd"/>
      <w:r>
        <w:t xml:space="preserve"> </w:t>
      </w:r>
      <w:proofErr w:type="spellStart"/>
      <w:r>
        <w:t>the</w:t>
      </w:r>
      <w:proofErr w:type="spellEnd"/>
      <w:r>
        <w:t xml:space="preserve"> </w:t>
      </w:r>
      <w:proofErr w:type="spellStart"/>
      <w:r>
        <w:t>number</w:t>
      </w:r>
      <w:proofErr w:type="spellEnd"/>
      <w:r>
        <w:t xml:space="preserve"> </w:t>
      </w:r>
      <w:proofErr w:type="spellStart"/>
      <w:r>
        <w:t>of</w:t>
      </w:r>
      <w:proofErr w:type="spellEnd"/>
      <w:r>
        <w:t xml:space="preserve"> </w:t>
      </w:r>
      <w:proofErr w:type="spellStart"/>
      <w:r>
        <w:t>circuits</w:t>
      </w:r>
      <w:proofErr w:type="spellEnd"/>
      <w:r>
        <w:t xml:space="preserve">, </w:t>
      </w:r>
      <w:proofErr w:type="spellStart"/>
      <w:r>
        <w:t>prolonging</w:t>
      </w:r>
      <w:proofErr w:type="spellEnd"/>
      <w:r>
        <w:t xml:space="preserve"> </w:t>
      </w:r>
      <w:proofErr w:type="spellStart"/>
      <w:r>
        <w:t>exercises</w:t>
      </w:r>
      <w:proofErr w:type="spellEnd"/>
      <w:r>
        <w:t xml:space="preserve">, </w:t>
      </w:r>
      <w:proofErr w:type="spellStart"/>
      <w:r>
        <w:t>increasing</w:t>
      </w:r>
      <w:proofErr w:type="spellEnd"/>
      <w:r>
        <w:t xml:space="preserve"> </w:t>
      </w:r>
      <w:proofErr w:type="spellStart"/>
      <w:r>
        <w:t>the</w:t>
      </w:r>
      <w:proofErr w:type="spellEnd"/>
      <w:r>
        <w:t xml:space="preserve"> pace </w:t>
      </w:r>
      <w:proofErr w:type="spellStart"/>
      <w:r>
        <w:t>or</w:t>
      </w:r>
      <w:proofErr w:type="spellEnd"/>
      <w:r>
        <w:t xml:space="preserve"> </w:t>
      </w:r>
      <w:proofErr w:type="spellStart"/>
      <w:r>
        <w:t>shortening</w:t>
      </w:r>
      <w:proofErr w:type="spellEnd"/>
      <w:r>
        <w:t xml:space="preserve"> </w:t>
      </w:r>
      <w:proofErr w:type="spellStart"/>
      <w:r>
        <w:t>the</w:t>
      </w:r>
      <w:proofErr w:type="spellEnd"/>
      <w:r>
        <w:t xml:space="preserve"> rest </w:t>
      </w:r>
      <w:proofErr w:type="spellStart"/>
      <w:r>
        <w:t>intervals</w:t>
      </w:r>
      <w:proofErr w:type="spellEnd"/>
      <w:r>
        <w:t xml:space="preserve">. It </w:t>
      </w:r>
      <w:proofErr w:type="spellStart"/>
      <w:r>
        <w:t>can</w:t>
      </w:r>
      <w:proofErr w:type="spellEnd"/>
      <w:r>
        <w:t xml:space="preserve"> </w:t>
      </w:r>
      <w:proofErr w:type="spellStart"/>
      <w:r>
        <w:t>accommodate</w:t>
      </w:r>
      <w:proofErr w:type="spellEnd"/>
      <w:r>
        <w:t xml:space="preserve"> a </w:t>
      </w:r>
      <w:proofErr w:type="spellStart"/>
      <w:r>
        <w:t>relatively</w:t>
      </w:r>
      <w:proofErr w:type="spellEnd"/>
      <w:r>
        <w:t xml:space="preserve"> </w:t>
      </w:r>
      <w:proofErr w:type="spellStart"/>
      <w:r>
        <w:t>large</w:t>
      </w:r>
      <w:proofErr w:type="spellEnd"/>
      <w:r>
        <w:t xml:space="preserve"> </w:t>
      </w:r>
      <w:proofErr w:type="spellStart"/>
      <w:r>
        <w:t>number</w:t>
      </w:r>
      <w:proofErr w:type="spellEnd"/>
      <w:r>
        <w:t xml:space="preserve"> </w:t>
      </w:r>
      <w:proofErr w:type="spellStart"/>
      <w:r>
        <w:t>of</w:t>
      </w:r>
      <w:proofErr w:type="spellEnd"/>
      <w:r>
        <w:t xml:space="preserve"> </w:t>
      </w:r>
      <w:proofErr w:type="spellStart"/>
      <w:r>
        <w:t>participants</w:t>
      </w:r>
      <w:proofErr w:type="spellEnd"/>
      <w:r>
        <w:t xml:space="preserve"> </w:t>
      </w:r>
      <w:proofErr w:type="spellStart"/>
      <w:r>
        <w:t>at</w:t>
      </w:r>
      <w:proofErr w:type="spellEnd"/>
      <w:r>
        <w:t xml:space="preserve"> </w:t>
      </w:r>
      <w:proofErr w:type="spellStart"/>
      <w:r>
        <w:t>once</w:t>
      </w:r>
      <w:proofErr w:type="spellEnd"/>
      <w:r>
        <w:t xml:space="preserve">, not </w:t>
      </w:r>
      <w:proofErr w:type="spellStart"/>
      <w:r>
        <w:t>requiring</w:t>
      </w:r>
      <w:proofErr w:type="spellEnd"/>
      <w:r>
        <w:t xml:space="preserve"> much </w:t>
      </w:r>
      <w:proofErr w:type="spellStart"/>
      <w:r>
        <w:t>equipment</w:t>
      </w:r>
      <w:proofErr w:type="spellEnd"/>
      <w:r>
        <w:t xml:space="preserve">, and </w:t>
      </w:r>
      <w:proofErr w:type="spellStart"/>
      <w:r>
        <w:t>can</w:t>
      </w:r>
      <w:proofErr w:type="spellEnd"/>
      <w:r>
        <w:t xml:space="preserve"> </w:t>
      </w:r>
      <w:proofErr w:type="spellStart"/>
      <w:r>
        <w:t>be</w:t>
      </w:r>
      <w:proofErr w:type="spellEnd"/>
      <w:r>
        <w:t xml:space="preserve"> </w:t>
      </w:r>
      <w:proofErr w:type="spellStart"/>
      <w:r>
        <w:t>conveniently</w:t>
      </w:r>
      <w:proofErr w:type="spellEnd"/>
      <w:r>
        <w:t xml:space="preserve"> </w:t>
      </w:r>
      <w:proofErr w:type="spellStart"/>
      <w:r>
        <w:t>adapted</w:t>
      </w:r>
      <w:proofErr w:type="spellEnd"/>
      <w:r>
        <w:t xml:space="preserve"> to </w:t>
      </w:r>
      <w:proofErr w:type="spellStart"/>
      <w:r>
        <w:t>the</w:t>
      </w:r>
      <w:proofErr w:type="spellEnd"/>
      <w:r>
        <w:t xml:space="preserve"> </w:t>
      </w:r>
      <w:proofErr w:type="spellStart"/>
      <w:r>
        <w:t>individual</w:t>
      </w:r>
      <w:proofErr w:type="spellEnd"/>
      <w:r>
        <w:t xml:space="preserve"> </w:t>
      </w:r>
      <w:proofErr w:type="spellStart"/>
      <w:r>
        <w:t>needs</w:t>
      </w:r>
      <w:proofErr w:type="spellEnd"/>
      <w:r>
        <w:t xml:space="preserve"> and </w:t>
      </w:r>
      <w:proofErr w:type="spellStart"/>
      <w:r>
        <w:t>abilities</w:t>
      </w:r>
      <w:proofErr w:type="spellEnd"/>
      <w:r>
        <w:t xml:space="preserve"> </w:t>
      </w:r>
      <w:proofErr w:type="spellStart"/>
      <w:r>
        <w:t>of</w:t>
      </w:r>
      <w:proofErr w:type="spellEnd"/>
      <w:r>
        <w:t xml:space="preserve"> </w:t>
      </w:r>
      <w:proofErr w:type="spellStart"/>
      <w:r>
        <w:t>athletes</w:t>
      </w:r>
      <w:proofErr w:type="spellEnd"/>
      <w:r>
        <w:t xml:space="preserve">. </w:t>
      </w:r>
      <w:r w:rsidR="00E4280B">
        <w:tab/>
      </w:r>
      <w:r w:rsidR="00E4280B">
        <w:br/>
      </w:r>
      <w:r w:rsidR="00E4280B">
        <w:rPr>
          <w:rFonts w:cs="Times New Roman"/>
          <w:color w:val="222222"/>
          <w:szCs w:val="24"/>
        </w:rPr>
        <w:t xml:space="preserve"> </w:t>
      </w:r>
      <w:r w:rsidR="00E4280B">
        <w:rPr>
          <w:rFonts w:cs="Times New Roman"/>
          <w:color w:val="222222"/>
          <w:szCs w:val="24"/>
        </w:rPr>
        <w:tab/>
      </w:r>
      <w:r w:rsidR="00E4280B" w:rsidRPr="00E4280B">
        <w:rPr>
          <w:rFonts w:cs="Times New Roman"/>
          <w:color w:val="222222"/>
          <w:szCs w:val="24"/>
        </w:rPr>
        <w:t xml:space="preserve">I </w:t>
      </w:r>
      <w:proofErr w:type="spellStart"/>
      <w:r w:rsidR="00E4280B" w:rsidRPr="00E4280B">
        <w:rPr>
          <w:rFonts w:cs="Times New Roman"/>
          <w:color w:val="222222"/>
          <w:szCs w:val="24"/>
        </w:rPr>
        <w:t>chose</w:t>
      </w:r>
      <w:proofErr w:type="spellEnd"/>
      <w:r w:rsidR="00E4280B" w:rsidRPr="00E4280B">
        <w:rPr>
          <w:rFonts w:cs="Times New Roman"/>
          <w:color w:val="222222"/>
          <w:szCs w:val="24"/>
        </w:rPr>
        <w:t xml:space="preserve"> </w:t>
      </w:r>
      <w:proofErr w:type="spellStart"/>
      <w:r w:rsidR="00E4280B" w:rsidRPr="00E4280B">
        <w:rPr>
          <w:rFonts w:cs="Times New Roman"/>
          <w:color w:val="222222"/>
          <w:szCs w:val="24"/>
        </w:rPr>
        <w:t>the</w:t>
      </w:r>
      <w:proofErr w:type="spellEnd"/>
      <w:r w:rsidR="00E4280B" w:rsidRPr="00E4280B">
        <w:rPr>
          <w:rFonts w:cs="Times New Roman"/>
          <w:color w:val="222222"/>
          <w:szCs w:val="24"/>
        </w:rPr>
        <w:t xml:space="preserve"> </w:t>
      </w:r>
      <w:proofErr w:type="spellStart"/>
      <w:r w:rsidR="00E4280B" w:rsidRPr="00E4280B">
        <w:rPr>
          <w:rFonts w:cs="Times New Roman"/>
          <w:color w:val="222222"/>
          <w:szCs w:val="24"/>
        </w:rPr>
        <w:t>exercises</w:t>
      </w:r>
      <w:proofErr w:type="spellEnd"/>
      <w:r w:rsidR="00E4280B" w:rsidRPr="00E4280B">
        <w:rPr>
          <w:rFonts w:cs="Times New Roman"/>
          <w:color w:val="222222"/>
          <w:szCs w:val="24"/>
        </w:rPr>
        <w:t xml:space="preserve"> so </w:t>
      </w:r>
      <w:proofErr w:type="spellStart"/>
      <w:r w:rsidR="00E4280B" w:rsidRPr="00E4280B">
        <w:rPr>
          <w:rFonts w:cs="Times New Roman"/>
          <w:color w:val="222222"/>
          <w:szCs w:val="24"/>
        </w:rPr>
        <w:t>that</w:t>
      </w:r>
      <w:proofErr w:type="spellEnd"/>
      <w:r w:rsidR="00E4280B" w:rsidRPr="00E4280B">
        <w:rPr>
          <w:rFonts w:cs="Times New Roman"/>
          <w:color w:val="222222"/>
          <w:szCs w:val="24"/>
        </w:rPr>
        <w:t xml:space="preserve"> </w:t>
      </w:r>
      <w:proofErr w:type="spellStart"/>
      <w:r w:rsidR="00E4280B" w:rsidRPr="00E4280B">
        <w:rPr>
          <w:rFonts w:cs="Times New Roman"/>
          <w:color w:val="222222"/>
          <w:szCs w:val="24"/>
        </w:rPr>
        <w:t>all</w:t>
      </w:r>
      <w:proofErr w:type="spellEnd"/>
      <w:r w:rsidR="00E4280B" w:rsidRPr="00E4280B">
        <w:rPr>
          <w:rFonts w:cs="Times New Roman"/>
          <w:color w:val="222222"/>
          <w:szCs w:val="24"/>
        </w:rPr>
        <w:t xml:space="preserve"> body </w:t>
      </w:r>
      <w:proofErr w:type="spellStart"/>
      <w:r w:rsidR="00E4280B" w:rsidRPr="00E4280B">
        <w:rPr>
          <w:rFonts w:cs="Times New Roman"/>
          <w:color w:val="222222"/>
          <w:szCs w:val="24"/>
        </w:rPr>
        <w:t>segments</w:t>
      </w:r>
      <w:proofErr w:type="spellEnd"/>
      <w:r w:rsidR="00E4280B" w:rsidRPr="00E4280B">
        <w:rPr>
          <w:rFonts w:cs="Times New Roman"/>
          <w:color w:val="222222"/>
          <w:szCs w:val="24"/>
        </w:rPr>
        <w:t xml:space="preserve"> are </w:t>
      </w:r>
      <w:proofErr w:type="spellStart"/>
      <w:r w:rsidR="00E4280B" w:rsidRPr="00E4280B">
        <w:rPr>
          <w:rFonts w:cs="Times New Roman"/>
          <w:color w:val="222222"/>
          <w:szCs w:val="24"/>
        </w:rPr>
        <w:t>loaded</w:t>
      </w:r>
      <w:proofErr w:type="spellEnd"/>
      <w:r w:rsidR="00E4280B" w:rsidRPr="00E4280B">
        <w:rPr>
          <w:rFonts w:cs="Times New Roman"/>
          <w:color w:val="222222"/>
          <w:szCs w:val="24"/>
        </w:rPr>
        <w:t xml:space="preserve"> and </w:t>
      </w:r>
      <w:proofErr w:type="spellStart"/>
      <w:r w:rsidR="00E4280B">
        <w:rPr>
          <w:rFonts w:cs="Times New Roman"/>
          <w:color w:val="222222"/>
          <w:szCs w:val="24"/>
        </w:rPr>
        <w:t>also</w:t>
      </w:r>
      <w:proofErr w:type="spellEnd"/>
      <w:r w:rsidR="00E4280B" w:rsidRPr="00E4280B">
        <w:rPr>
          <w:rFonts w:cs="Times New Roman"/>
          <w:color w:val="222222"/>
          <w:szCs w:val="24"/>
        </w:rPr>
        <w:t xml:space="preserve"> </w:t>
      </w:r>
      <w:proofErr w:type="spellStart"/>
      <w:r w:rsidR="00E4280B" w:rsidRPr="00E4280B">
        <w:rPr>
          <w:rFonts w:cs="Times New Roman"/>
          <w:color w:val="222222"/>
          <w:szCs w:val="24"/>
        </w:rPr>
        <w:t>each</w:t>
      </w:r>
      <w:proofErr w:type="spellEnd"/>
      <w:r w:rsidR="00E4280B" w:rsidRPr="00E4280B">
        <w:rPr>
          <w:rFonts w:cs="Times New Roman"/>
          <w:color w:val="222222"/>
          <w:szCs w:val="24"/>
        </w:rPr>
        <w:t xml:space="preserve"> </w:t>
      </w:r>
      <w:proofErr w:type="spellStart"/>
      <w:r w:rsidR="00E4280B" w:rsidRPr="00E4280B">
        <w:rPr>
          <w:rFonts w:cs="Times New Roman"/>
          <w:color w:val="222222"/>
          <w:szCs w:val="24"/>
        </w:rPr>
        <w:t>circuit</w:t>
      </w:r>
      <w:proofErr w:type="spellEnd"/>
      <w:r w:rsidR="00E4280B" w:rsidRPr="00E4280B">
        <w:rPr>
          <w:rFonts w:cs="Times New Roman"/>
          <w:color w:val="222222"/>
          <w:szCs w:val="24"/>
        </w:rPr>
        <w:t xml:space="preserve"> </w:t>
      </w:r>
      <w:proofErr w:type="spellStart"/>
      <w:r w:rsidR="00E4280B" w:rsidRPr="00E4280B">
        <w:rPr>
          <w:rFonts w:cs="Times New Roman"/>
          <w:color w:val="222222"/>
          <w:szCs w:val="24"/>
        </w:rPr>
        <w:t>training</w:t>
      </w:r>
      <w:proofErr w:type="spellEnd"/>
      <w:r w:rsidR="00E4280B" w:rsidRPr="00E4280B">
        <w:rPr>
          <w:rFonts w:cs="Times New Roman"/>
          <w:color w:val="222222"/>
          <w:szCs w:val="24"/>
        </w:rPr>
        <w:t xml:space="preserve"> </w:t>
      </w:r>
      <w:proofErr w:type="spellStart"/>
      <w:r w:rsidR="00E4280B" w:rsidRPr="00E4280B">
        <w:rPr>
          <w:rFonts w:cs="Times New Roman"/>
          <w:color w:val="222222"/>
          <w:szCs w:val="24"/>
        </w:rPr>
        <w:t>contains</w:t>
      </w:r>
      <w:proofErr w:type="spellEnd"/>
      <w:r w:rsidR="00E4280B" w:rsidRPr="00E4280B">
        <w:rPr>
          <w:rFonts w:cs="Times New Roman"/>
          <w:color w:val="222222"/>
          <w:szCs w:val="24"/>
        </w:rPr>
        <w:t xml:space="preserve"> </w:t>
      </w:r>
      <w:proofErr w:type="spellStart"/>
      <w:r w:rsidR="00E4280B" w:rsidRPr="00E4280B">
        <w:rPr>
          <w:rFonts w:cs="Times New Roman"/>
          <w:color w:val="222222"/>
          <w:szCs w:val="24"/>
        </w:rPr>
        <w:t>at</w:t>
      </w:r>
      <w:proofErr w:type="spellEnd"/>
      <w:r w:rsidR="00E4280B" w:rsidRPr="00E4280B">
        <w:rPr>
          <w:rFonts w:cs="Times New Roman"/>
          <w:color w:val="222222"/>
          <w:szCs w:val="24"/>
        </w:rPr>
        <w:t xml:space="preserve"> least </w:t>
      </w:r>
      <w:proofErr w:type="spellStart"/>
      <w:r w:rsidR="00E4280B" w:rsidRPr="00E4280B">
        <w:rPr>
          <w:rFonts w:cs="Times New Roman"/>
          <w:color w:val="222222"/>
          <w:szCs w:val="24"/>
        </w:rPr>
        <w:t>one</w:t>
      </w:r>
      <w:proofErr w:type="spellEnd"/>
      <w:r w:rsidR="00E4280B" w:rsidRPr="00E4280B">
        <w:rPr>
          <w:rFonts w:cs="Times New Roman"/>
          <w:color w:val="222222"/>
          <w:szCs w:val="24"/>
        </w:rPr>
        <w:t xml:space="preserve"> </w:t>
      </w:r>
      <w:proofErr w:type="spellStart"/>
      <w:r w:rsidR="00E4280B" w:rsidRPr="00E4280B">
        <w:rPr>
          <w:rFonts w:cs="Times New Roman"/>
          <w:color w:val="222222"/>
          <w:szCs w:val="24"/>
        </w:rPr>
        <w:t>plyometric</w:t>
      </w:r>
      <w:proofErr w:type="spellEnd"/>
      <w:r w:rsidR="00E4280B" w:rsidRPr="00E4280B">
        <w:rPr>
          <w:rFonts w:cs="Times New Roman"/>
          <w:color w:val="222222"/>
          <w:szCs w:val="24"/>
        </w:rPr>
        <w:t xml:space="preserve"> </w:t>
      </w:r>
      <w:proofErr w:type="spellStart"/>
      <w:r w:rsidR="00E4280B" w:rsidRPr="00E4280B">
        <w:rPr>
          <w:rFonts w:cs="Times New Roman"/>
          <w:color w:val="222222"/>
          <w:szCs w:val="24"/>
        </w:rPr>
        <w:t>exercise</w:t>
      </w:r>
      <w:proofErr w:type="spellEnd"/>
      <w:r w:rsidR="00E4280B" w:rsidRPr="00E4280B">
        <w:rPr>
          <w:rFonts w:cs="Times New Roman"/>
          <w:color w:val="222222"/>
          <w:szCs w:val="24"/>
        </w:rPr>
        <w:t xml:space="preserve">. </w:t>
      </w:r>
      <w:proofErr w:type="spellStart"/>
      <w:r w:rsidR="00E4280B" w:rsidRPr="00E4280B">
        <w:rPr>
          <w:rFonts w:cs="Times New Roman"/>
          <w:color w:val="222222"/>
          <w:szCs w:val="24"/>
        </w:rPr>
        <w:t>Furthermore</w:t>
      </w:r>
      <w:proofErr w:type="spellEnd"/>
      <w:r w:rsidR="00E4280B" w:rsidRPr="00E4280B">
        <w:rPr>
          <w:rFonts w:cs="Times New Roman"/>
          <w:color w:val="222222"/>
          <w:szCs w:val="24"/>
        </w:rPr>
        <w:t xml:space="preserve">, I </w:t>
      </w:r>
      <w:proofErr w:type="spellStart"/>
      <w:r w:rsidR="00E4280B" w:rsidRPr="00E4280B">
        <w:rPr>
          <w:rFonts w:cs="Times New Roman"/>
          <w:color w:val="222222"/>
          <w:szCs w:val="24"/>
        </w:rPr>
        <w:t>chose</w:t>
      </w:r>
      <w:proofErr w:type="spellEnd"/>
      <w:r w:rsidR="00E4280B" w:rsidRPr="00E4280B">
        <w:rPr>
          <w:rFonts w:cs="Times New Roman"/>
          <w:color w:val="222222"/>
          <w:szCs w:val="24"/>
        </w:rPr>
        <w:t xml:space="preserve"> </w:t>
      </w:r>
      <w:proofErr w:type="spellStart"/>
      <w:r w:rsidR="00E4280B" w:rsidRPr="00E4280B">
        <w:rPr>
          <w:rFonts w:cs="Times New Roman"/>
          <w:color w:val="222222"/>
          <w:szCs w:val="24"/>
        </w:rPr>
        <w:t>exercises</w:t>
      </w:r>
      <w:proofErr w:type="spellEnd"/>
      <w:r w:rsidR="00E4280B" w:rsidRPr="00E4280B">
        <w:rPr>
          <w:rFonts w:cs="Times New Roman"/>
          <w:color w:val="222222"/>
          <w:szCs w:val="24"/>
        </w:rPr>
        <w:t xml:space="preserve"> </w:t>
      </w:r>
      <w:proofErr w:type="spellStart"/>
      <w:r w:rsidR="00E4280B" w:rsidRPr="00E4280B">
        <w:rPr>
          <w:rFonts w:cs="Times New Roman"/>
          <w:color w:val="222222"/>
          <w:szCs w:val="24"/>
        </w:rPr>
        <w:t>according</w:t>
      </w:r>
      <w:proofErr w:type="spellEnd"/>
      <w:r w:rsidR="00E4280B" w:rsidRPr="00E4280B">
        <w:rPr>
          <w:rFonts w:cs="Times New Roman"/>
          <w:color w:val="222222"/>
          <w:szCs w:val="24"/>
        </w:rPr>
        <w:t xml:space="preserve"> to </w:t>
      </w:r>
      <w:proofErr w:type="spellStart"/>
      <w:r w:rsidR="00E4280B" w:rsidRPr="00E4280B">
        <w:rPr>
          <w:rFonts w:cs="Times New Roman"/>
          <w:color w:val="222222"/>
          <w:szCs w:val="24"/>
        </w:rPr>
        <w:t>the</w:t>
      </w:r>
      <w:proofErr w:type="spellEnd"/>
      <w:r w:rsidR="00E4280B" w:rsidRPr="00E4280B">
        <w:rPr>
          <w:rFonts w:cs="Times New Roman"/>
          <w:color w:val="222222"/>
          <w:szCs w:val="24"/>
        </w:rPr>
        <w:t xml:space="preserve"> most </w:t>
      </w:r>
      <w:proofErr w:type="spellStart"/>
      <w:r w:rsidR="00E4280B" w:rsidRPr="00E4280B">
        <w:rPr>
          <w:rFonts w:cs="Times New Roman"/>
          <w:color w:val="222222"/>
          <w:szCs w:val="24"/>
        </w:rPr>
        <w:t>loaded</w:t>
      </w:r>
      <w:proofErr w:type="spellEnd"/>
      <w:r w:rsidR="00E4280B" w:rsidRPr="00E4280B">
        <w:rPr>
          <w:rFonts w:cs="Times New Roman"/>
          <w:color w:val="222222"/>
          <w:szCs w:val="24"/>
        </w:rPr>
        <w:t xml:space="preserve"> </w:t>
      </w:r>
      <w:proofErr w:type="spellStart"/>
      <w:r w:rsidR="00E4280B" w:rsidRPr="00E4280B">
        <w:rPr>
          <w:rFonts w:cs="Times New Roman"/>
          <w:color w:val="222222"/>
          <w:szCs w:val="24"/>
        </w:rPr>
        <w:t>muscles</w:t>
      </w:r>
      <w:proofErr w:type="spellEnd"/>
      <w:r w:rsidR="00E4280B" w:rsidRPr="00E4280B">
        <w:rPr>
          <w:rFonts w:cs="Times New Roman"/>
          <w:color w:val="222222"/>
          <w:szCs w:val="24"/>
        </w:rPr>
        <w:t xml:space="preserve"> </w:t>
      </w:r>
      <w:proofErr w:type="spellStart"/>
      <w:r w:rsidR="00E4280B" w:rsidRPr="00E4280B">
        <w:rPr>
          <w:rFonts w:cs="Times New Roman"/>
          <w:color w:val="222222"/>
          <w:szCs w:val="24"/>
        </w:rPr>
        <w:t>during</w:t>
      </w:r>
      <w:proofErr w:type="spellEnd"/>
      <w:r w:rsidR="00E4280B" w:rsidRPr="00E4280B">
        <w:rPr>
          <w:rFonts w:cs="Times New Roman"/>
          <w:color w:val="222222"/>
          <w:szCs w:val="24"/>
        </w:rPr>
        <w:t xml:space="preserve"> </w:t>
      </w:r>
      <w:proofErr w:type="spellStart"/>
      <w:r w:rsidR="00E4280B">
        <w:rPr>
          <w:rFonts w:cs="Times New Roman"/>
          <w:color w:val="222222"/>
          <w:szCs w:val="24"/>
        </w:rPr>
        <w:t>the</w:t>
      </w:r>
      <w:proofErr w:type="spellEnd"/>
      <w:r w:rsidR="00E4280B">
        <w:rPr>
          <w:rFonts w:cs="Times New Roman"/>
          <w:color w:val="222222"/>
          <w:szCs w:val="24"/>
        </w:rPr>
        <w:t xml:space="preserve"> </w:t>
      </w:r>
      <w:r w:rsidR="00E4280B" w:rsidRPr="00E4280B">
        <w:rPr>
          <w:rFonts w:cs="Times New Roman"/>
          <w:color w:val="222222"/>
          <w:szCs w:val="24"/>
        </w:rPr>
        <w:t xml:space="preserve">run, </w:t>
      </w:r>
      <w:proofErr w:type="spellStart"/>
      <w:r w:rsidR="00E4280B" w:rsidRPr="00E4280B">
        <w:rPr>
          <w:rFonts w:cs="Times New Roman"/>
          <w:color w:val="222222"/>
          <w:szCs w:val="24"/>
        </w:rPr>
        <w:t>jump</w:t>
      </w:r>
      <w:proofErr w:type="spellEnd"/>
      <w:r w:rsidR="00E4280B">
        <w:rPr>
          <w:rFonts w:cs="Times New Roman"/>
          <w:color w:val="222222"/>
          <w:szCs w:val="24"/>
        </w:rPr>
        <w:t xml:space="preserve"> </w:t>
      </w:r>
      <w:proofErr w:type="spellStart"/>
      <w:r w:rsidR="00E4280B" w:rsidRPr="00E4280B">
        <w:rPr>
          <w:rFonts w:cs="Times New Roman"/>
          <w:color w:val="222222"/>
          <w:szCs w:val="24"/>
        </w:rPr>
        <w:t>or</w:t>
      </w:r>
      <w:proofErr w:type="spellEnd"/>
      <w:r w:rsidR="00E4280B" w:rsidRPr="00E4280B">
        <w:rPr>
          <w:rFonts w:cs="Times New Roman"/>
          <w:color w:val="222222"/>
          <w:szCs w:val="24"/>
        </w:rPr>
        <w:t xml:space="preserve"> </w:t>
      </w:r>
      <w:proofErr w:type="spellStart"/>
      <w:r w:rsidR="00E4280B" w:rsidRPr="00E4280B">
        <w:rPr>
          <w:rFonts w:cs="Times New Roman"/>
          <w:color w:val="222222"/>
          <w:szCs w:val="24"/>
        </w:rPr>
        <w:t>throw</w:t>
      </w:r>
      <w:proofErr w:type="spellEnd"/>
      <w:r w:rsidR="00E4280B" w:rsidRPr="00E4280B">
        <w:rPr>
          <w:rFonts w:cs="Times New Roman"/>
          <w:color w:val="222222"/>
          <w:szCs w:val="24"/>
        </w:rPr>
        <w:t xml:space="preserve">. In </w:t>
      </w:r>
      <w:proofErr w:type="spellStart"/>
      <w:r w:rsidR="00E4280B" w:rsidRPr="00E4280B">
        <w:rPr>
          <w:rFonts w:cs="Times New Roman"/>
          <w:color w:val="222222"/>
          <w:szCs w:val="24"/>
        </w:rPr>
        <w:t>some</w:t>
      </w:r>
      <w:proofErr w:type="spellEnd"/>
      <w:r w:rsidR="00E4280B" w:rsidRPr="00E4280B">
        <w:rPr>
          <w:rFonts w:cs="Times New Roman"/>
          <w:color w:val="222222"/>
          <w:szCs w:val="24"/>
        </w:rPr>
        <w:t xml:space="preserve"> </w:t>
      </w:r>
      <w:proofErr w:type="spellStart"/>
      <w:r w:rsidR="00E4280B" w:rsidRPr="00E4280B">
        <w:rPr>
          <w:rFonts w:cs="Times New Roman"/>
          <w:color w:val="222222"/>
          <w:szCs w:val="24"/>
        </w:rPr>
        <w:t>exercises</w:t>
      </w:r>
      <w:proofErr w:type="spellEnd"/>
      <w:r w:rsidR="00E4280B" w:rsidRPr="00E4280B">
        <w:rPr>
          <w:rFonts w:cs="Times New Roman"/>
          <w:color w:val="222222"/>
          <w:szCs w:val="24"/>
        </w:rPr>
        <w:t xml:space="preserve">, in </w:t>
      </w:r>
      <w:proofErr w:type="spellStart"/>
      <w:r w:rsidR="00E4280B" w:rsidRPr="00E4280B">
        <w:rPr>
          <w:rFonts w:cs="Times New Roman"/>
          <w:color w:val="222222"/>
          <w:szCs w:val="24"/>
        </w:rPr>
        <w:t>addition</w:t>
      </w:r>
      <w:proofErr w:type="spellEnd"/>
      <w:r w:rsidR="00E4280B" w:rsidRPr="00E4280B">
        <w:rPr>
          <w:rFonts w:cs="Times New Roman"/>
          <w:color w:val="222222"/>
          <w:szCs w:val="24"/>
        </w:rPr>
        <w:t xml:space="preserve"> to </w:t>
      </w:r>
      <w:proofErr w:type="spellStart"/>
      <w:r w:rsidR="00E4280B" w:rsidRPr="00E4280B">
        <w:rPr>
          <w:rFonts w:cs="Times New Roman"/>
          <w:color w:val="222222"/>
          <w:szCs w:val="24"/>
        </w:rPr>
        <w:t>strengthening</w:t>
      </w:r>
      <w:proofErr w:type="spellEnd"/>
      <w:r w:rsidR="00E4280B" w:rsidRPr="00E4280B">
        <w:rPr>
          <w:rFonts w:cs="Times New Roman"/>
          <w:color w:val="222222"/>
          <w:szCs w:val="24"/>
        </w:rPr>
        <w:t xml:space="preserve"> </w:t>
      </w:r>
      <w:proofErr w:type="spellStart"/>
      <w:r w:rsidR="00E4280B" w:rsidRPr="00E4280B">
        <w:rPr>
          <w:rFonts w:cs="Times New Roman"/>
          <w:color w:val="222222"/>
          <w:szCs w:val="24"/>
        </w:rPr>
        <w:t>itself</w:t>
      </w:r>
      <w:proofErr w:type="spellEnd"/>
      <w:r w:rsidR="00E4280B" w:rsidRPr="00E4280B">
        <w:rPr>
          <w:rFonts w:cs="Times New Roman"/>
          <w:color w:val="222222"/>
          <w:szCs w:val="24"/>
        </w:rPr>
        <w:t xml:space="preserve">, </w:t>
      </w:r>
      <w:proofErr w:type="spellStart"/>
      <w:r w:rsidR="00E4280B">
        <w:rPr>
          <w:rFonts w:cs="Times New Roman"/>
          <w:color w:val="222222"/>
          <w:szCs w:val="24"/>
        </w:rPr>
        <w:t>is</w:t>
      </w:r>
      <w:proofErr w:type="spellEnd"/>
      <w:r w:rsidR="00E4280B">
        <w:rPr>
          <w:rFonts w:cs="Times New Roman"/>
          <w:color w:val="222222"/>
          <w:szCs w:val="24"/>
        </w:rPr>
        <w:t xml:space="preserve"> </w:t>
      </w:r>
      <w:proofErr w:type="spellStart"/>
      <w:r w:rsidR="00E4280B">
        <w:rPr>
          <w:rFonts w:cs="Times New Roman"/>
          <w:color w:val="222222"/>
          <w:szCs w:val="24"/>
        </w:rPr>
        <w:t>trained</w:t>
      </w:r>
      <w:proofErr w:type="spellEnd"/>
      <w:r w:rsidR="00E4280B">
        <w:rPr>
          <w:rFonts w:cs="Times New Roman"/>
          <w:color w:val="222222"/>
          <w:szCs w:val="24"/>
        </w:rPr>
        <w:t xml:space="preserve"> </w:t>
      </w:r>
      <w:proofErr w:type="spellStart"/>
      <w:r w:rsidR="00E4280B" w:rsidRPr="00E4280B">
        <w:rPr>
          <w:rFonts w:cs="Times New Roman"/>
          <w:color w:val="222222"/>
          <w:szCs w:val="24"/>
        </w:rPr>
        <w:t>the</w:t>
      </w:r>
      <w:proofErr w:type="spellEnd"/>
      <w:r w:rsidR="00E4280B" w:rsidRPr="00E4280B">
        <w:rPr>
          <w:rFonts w:cs="Times New Roman"/>
          <w:color w:val="222222"/>
          <w:szCs w:val="24"/>
        </w:rPr>
        <w:t xml:space="preserve"> </w:t>
      </w:r>
      <w:proofErr w:type="spellStart"/>
      <w:r w:rsidR="00E4280B" w:rsidRPr="00E4280B">
        <w:rPr>
          <w:rFonts w:cs="Times New Roman"/>
          <w:color w:val="222222"/>
          <w:szCs w:val="24"/>
        </w:rPr>
        <w:t>correct</w:t>
      </w:r>
      <w:proofErr w:type="spellEnd"/>
      <w:r w:rsidR="00E4280B" w:rsidRPr="00E4280B">
        <w:rPr>
          <w:rFonts w:cs="Times New Roman"/>
          <w:color w:val="222222"/>
          <w:szCs w:val="24"/>
        </w:rPr>
        <w:t xml:space="preserve"> </w:t>
      </w:r>
      <w:proofErr w:type="spellStart"/>
      <w:r w:rsidR="00E4280B" w:rsidRPr="00E4280B">
        <w:rPr>
          <w:rFonts w:cs="Times New Roman"/>
          <w:color w:val="222222"/>
          <w:szCs w:val="24"/>
        </w:rPr>
        <w:t>technique</w:t>
      </w:r>
      <w:proofErr w:type="spellEnd"/>
      <w:r w:rsidR="00E4280B" w:rsidRPr="00E4280B">
        <w:rPr>
          <w:rFonts w:cs="Times New Roman"/>
          <w:color w:val="222222"/>
          <w:szCs w:val="24"/>
        </w:rPr>
        <w:t xml:space="preserve"> (eg hand </w:t>
      </w:r>
      <w:proofErr w:type="spellStart"/>
      <w:r w:rsidR="00E4280B" w:rsidRPr="00E4280B">
        <w:rPr>
          <w:rFonts w:cs="Times New Roman"/>
          <w:color w:val="222222"/>
          <w:szCs w:val="24"/>
        </w:rPr>
        <w:t>movement</w:t>
      </w:r>
      <w:proofErr w:type="spellEnd"/>
      <w:r w:rsidR="00E4280B" w:rsidRPr="00E4280B">
        <w:rPr>
          <w:rFonts w:cs="Times New Roman"/>
          <w:color w:val="222222"/>
          <w:szCs w:val="24"/>
        </w:rPr>
        <w:t xml:space="preserve"> </w:t>
      </w:r>
      <w:proofErr w:type="spellStart"/>
      <w:r w:rsidR="00E4280B" w:rsidRPr="00E4280B">
        <w:rPr>
          <w:rFonts w:cs="Times New Roman"/>
          <w:color w:val="222222"/>
          <w:szCs w:val="24"/>
        </w:rPr>
        <w:t>while</w:t>
      </w:r>
      <w:proofErr w:type="spellEnd"/>
      <w:r w:rsidR="00E4280B" w:rsidRPr="00E4280B">
        <w:rPr>
          <w:rFonts w:cs="Times New Roman"/>
          <w:color w:val="222222"/>
          <w:szCs w:val="24"/>
        </w:rPr>
        <w:t xml:space="preserve"> </w:t>
      </w:r>
      <w:proofErr w:type="spellStart"/>
      <w:r w:rsidR="00E4280B" w:rsidRPr="00E4280B">
        <w:rPr>
          <w:rFonts w:cs="Times New Roman"/>
          <w:color w:val="222222"/>
          <w:szCs w:val="24"/>
        </w:rPr>
        <w:t>running</w:t>
      </w:r>
      <w:proofErr w:type="spellEnd"/>
      <w:r w:rsidR="00E4280B" w:rsidRPr="00E4280B">
        <w:rPr>
          <w:rFonts w:cs="Times New Roman"/>
          <w:color w:val="222222"/>
          <w:szCs w:val="24"/>
        </w:rPr>
        <w:t>).</w:t>
      </w:r>
      <w:r w:rsidR="009679A0" w:rsidRPr="00E4280B">
        <w:rPr>
          <w:rFonts w:cs="Times New Roman"/>
          <w:szCs w:val="24"/>
        </w:rPr>
        <w:t xml:space="preserve"> </w:t>
      </w:r>
    </w:p>
    <w:p w:rsidR="007E519F" w:rsidRDefault="007E519F" w:rsidP="00112F1F">
      <w:r>
        <w:tab/>
      </w:r>
      <w:proofErr w:type="spellStart"/>
      <w:r>
        <w:t>Based</w:t>
      </w:r>
      <w:proofErr w:type="spellEnd"/>
      <w:r>
        <w:t xml:space="preserve"> on </w:t>
      </w:r>
      <w:proofErr w:type="spellStart"/>
      <w:r>
        <w:t>the</w:t>
      </w:r>
      <w:proofErr w:type="spellEnd"/>
      <w:r>
        <w:t xml:space="preserve"> </w:t>
      </w:r>
      <w:proofErr w:type="spellStart"/>
      <w:r>
        <w:t>created</w:t>
      </w:r>
      <w:proofErr w:type="spellEnd"/>
      <w:r>
        <w:t xml:space="preserve"> list </w:t>
      </w:r>
      <w:proofErr w:type="spellStart"/>
      <w:r>
        <w:t>of</w:t>
      </w:r>
      <w:proofErr w:type="spellEnd"/>
      <w:r>
        <w:t xml:space="preserve"> </w:t>
      </w:r>
      <w:proofErr w:type="spellStart"/>
      <w:r>
        <w:t>exercises</w:t>
      </w:r>
      <w:proofErr w:type="spellEnd"/>
      <w:r>
        <w:t xml:space="preserve">, </w:t>
      </w:r>
      <w:proofErr w:type="spellStart"/>
      <w:r>
        <w:t>were</w:t>
      </w:r>
      <w:proofErr w:type="spellEnd"/>
      <w:r>
        <w:t xml:space="preserve"> 4</w:t>
      </w:r>
      <w:r w:rsidR="00662456">
        <w:t xml:space="preserve"> </w:t>
      </w:r>
      <w:proofErr w:type="spellStart"/>
      <w:r w:rsidR="00662456">
        <w:t>circular</w:t>
      </w:r>
      <w:proofErr w:type="spellEnd"/>
      <w:r w:rsidR="00662456">
        <w:t xml:space="preserve"> </w:t>
      </w:r>
      <w:proofErr w:type="spellStart"/>
      <w:r w:rsidR="00662456">
        <w:t>trainings</w:t>
      </w:r>
      <w:proofErr w:type="spellEnd"/>
      <w:r>
        <w:t xml:space="preserve"> </w:t>
      </w:r>
      <w:proofErr w:type="spellStart"/>
      <w:r>
        <w:t>exemplary</w:t>
      </w:r>
      <w:proofErr w:type="spellEnd"/>
      <w:r>
        <w:t xml:space="preserve"> </w:t>
      </w:r>
      <w:proofErr w:type="spellStart"/>
      <w:r w:rsidR="00662456">
        <w:t>prepared</w:t>
      </w:r>
      <w:proofErr w:type="spellEnd"/>
      <w:r w:rsidR="00662456">
        <w:t xml:space="preserve"> and </w:t>
      </w:r>
      <w:proofErr w:type="spellStart"/>
      <w:r w:rsidR="00662456">
        <w:t>can</w:t>
      </w:r>
      <w:proofErr w:type="spellEnd"/>
      <w:r w:rsidR="00662456">
        <w:t xml:space="preserve"> </w:t>
      </w:r>
      <w:proofErr w:type="spellStart"/>
      <w:r w:rsidR="00662456">
        <w:t>be</w:t>
      </w:r>
      <w:proofErr w:type="spellEnd"/>
      <w:r w:rsidR="00662456">
        <w:t xml:space="preserve"> performer in </w:t>
      </w:r>
      <w:proofErr w:type="spellStart"/>
      <w:r w:rsidR="00662456">
        <w:t>the</w:t>
      </w:r>
      <w:proofErr w:type="spellEnd"/>
      <w:r w:rsidR="00662456">
        <w:t xml:space="preserve"> </w:t>
      </w:r>
      <w:proofErr w:type="spellStart"/>
      <w:r w:rsidR="00662456">
        <w:t>gym</w:t>
      </w:r>
      <w:proofErr w:type="spellEnd"/>
      <w:r w:rsidR="00662456">
        <w:t xml:space="preserve">, </w:t>
      </w:r>
      <w:proofErr w:type="spellStart"/>
      <w:r w:rsidR="00662456">
        <w:t>outdoor</w:t>
      </w:r>
      <w:proofErr w:type="spellEnd"/>
      <w:r w:rsidR="00662456">
        <w:t xml:space="preserve"> and </w:t>
      </w:r>
      <w:proofErr w:type="spellStart"/>
      <w:r w:rsidR="00662456">
        <w:t>also</w:t>
      </w:r>
      <w:proofErr w:type="spellEnd"/>
      <w:r w:rsidR="00662456">
        <w:t xml:space="preserve"> </w:t>
      </w:r>
      <w:proofErr w:type="spellStart"/>
      <w:r w:rsidR="00662456">
        <w:t>at</w:t>
      </w:r>
      <w:proofErr w:type="spellEnd"/>
      <w:r w:rsidR="00662456">
        <w:t xml:space="preserve"> </w:t>
      </w:r>
      <w:proofErr w:type="spellStart"/>
      <w:r w:rsidR="00662456">
        <w:t>the</w:t>
      </w:r>
      <w:proofErr w:type="spellEnd"/>
      <w:r w:rsidR="00662456">
        <w:t xml:space="preserve"> </w:t>
      </w:r>
      <w:proofErr w:type="spellStart"/>
      <w:r w:rsidR="00662456">
        <w:t>athletics</w:t>
      </w:r>
      <w:proofErr w:type="spellEnd"/>
      <w:r w:rsidR="00662456">
        <w:t xml:space="preserve"> stadium.</w:t>
      </w:r>
    </w:p>
    <w:p w:rsidR="00662456" w:rsidRDefault="00662456" w:rsidP="00112F1F"/>
    <w:p w:rsidR="00662456" w:rsidRDefault="00662456" w:rsidP="00112F1F"/>
    <w:p w:rsidR="00662456" w:rsidRDefault="00662456" w:rsidP="00112F1F"/>
    <w:p w:rsidR="00662456" w:rsidRDefault="00662456" w:rsidP="00112F1F"/>
    <w:p w:rsidR="00662456" w:rsidRDefault="00662456" w:rsidP="00112F1F"/>
    <w:p w:rsidR="00E4280B" w:rsidRDefault="00E4280B" w:rsidP="00112F1F"/>
    <w:p w:rsidR="00662456" w:rsidRDefault="00662456" w:rsidP="00112F1F"/>
    <w:p w:rsidR="00662456" w:rsidRDefault="00662456" w:rsidP="00662456">
      <w:pPr>
        <w:pStyle w:val="Nadpis1"/>
      </w:pPr>
      <w:bookmarkStart w:id="161" w:name="_Toc37853771"/>
      <w:bookmarkStart w:id="162" w:name="_Toc38045438"/>
      <w:r>
        <w:lastRenderedPageBreak/>
        <w:t>REFERENČNÍ SEZNAM</w:t>
      </w:r>
      <w:bookmarkEnd w:id="161"/>
      <w:bookmarkEnd w:id="162"/>
    </w:p>
    <w:p w:rsidR="00662456" w:rsidRPr="00662456" w:rsidRDefault="00662456" w:rsidP="00662456"/>
    <w:p w:rsidR="00662456" w:rsidRPr="00662456" w:rsidRDefault="00662456" w:rsidP="00662456">
      <w:pPr>
        <w:widowControl w:val="0"/>
        <w:autoSpaceDE w:val="0"/>
        <w:autoSpaceDN w:val="0"/>
        <w:adjustRightInd w:val="0"/>
        <w:spacing w:line="240" w:lineRule="auto"/>
        <w:ind w:left="480" w:hanging="480"/>
        <w:rPr>
          <w:rFonts w:cs="Times New Roman"/>
          <w:noProof/>
          <w:szCs w:val="24"/>
        </w:rPr>
      </w:pPr>
      <w:r>
        <w:fldChar w:fldCharType="begin" w:fldLock="1"/>
      </w:r>
      <w:r>
        <w:instrText xml:space="preserve">ADDIN Mendeley Bibliography CSL_BIBLIOGRAPHY </w:instrText>
      </w:r>
      <w:r>
        <w:fldChar w:fldCharType="separate"/>
      </w:r>
      <w:r w:rsidRPr="00662456">
        <w:rPr>
          <w:rFonts w:cs="Times New Roman"/>
          <w:noProof/>
          <w:szCs w:val="24"/>
        </w:rPr>
        <w:t>Bernaciková, M., Kapounková, K., &amp; Novotný, J. (2011). No Title. Retrieved from Fyziologie sportovních disciplín website: https://is.muni.cz/do/rect/el/estud/fsps/ps10/fyziol/web/sport/atletika-behy.html</w:t>
      </w:r>
    </w:p>
    <w:p w:rsidR="00662456" w:rsidRPr="00662456" w:rsidRDefault="00662456" w:rsidP="00662456">
      <w:pPr>
        <w:widowControl w:val="0"/>
        <w:autoSpaceDE w:val="0"/>
        <w:autoSpaceDN w:val="0"/>
        <w:adjustRightInd w:val="0"/>
        <w:spacing w:line="240" w:lineRule="auto"/>
        <w:ind w:left="480" w:hanging="480"/>
        <w:rPr>
          <w:rFonts w:cs="Times New Roman"/>
          <w:noProof/>
          <w:szCs w:val="24"/>
        </w:rPr>
      </w:pPr>
      <w:r w:rsidRPr="00662456">
        <w:rPr>
          <w:rFonts w:cs="Times New Roman"/>
          <w:noProof/>
          <w:szCs w:val="24"/>
        </w:rPr>
        <w:t>Bodystyling | Fakulta sportovních studií Masarykovy univerzity. (2017). Retrieved March 12, 2020, from https://is.muni.cz/do/rect/el/estud/fsps/js17/bodystyling/web/ch05_s02.html</w:t>
      </w:r>
    </w:p>
    <w:p w:rsidR="00662456" w:rsidRPr="00662456" w:rsidRDefault="00662456" w:rsidP="00662456">
      <w:pPr>
        <w:widowControl w:val="0"/>
        <w:autoSpaceDE w:val="0"/>
        <w:autoSpaceDN w:val="0"/>
        <w:adjustRightInd w:val="0"/>
        <w:spacing w:line="240" w:lineRule="auto"/>
        <w:ind w:left="480" w:hanging="480"/>
        <w:rPr>
          <w:rFonts w:cs="Times New Roman"/>
          <w:noProof/>
          <w:szCs w:val="24"/>
        </w:rPr>
      </w:pPr>
      <w:r w:rsidRPr="00662456">
        <w:rPr>
          <w:rFonts w:cs="Times New Roman"/>
          <w:noProof/>
          <w:szCs w:val="24"/>
        </w:rPr>
        <w:t xml:space="preserve">Bureš, M. (1972). </w:t>
      </w:r>
      <w:r w:rsidRPr="00662456">
        <w:rPr>
          <w:rFonts w:cs="Times New Roman"/>
          <w:i/>
          <w:iCs/>
          <w:noProof/>
          <w:szCs w:val="24"/>
        </w:rPr>
        <w:t>Kruhový trénink v lehké atletice</w:t>
      </w:r>
      <w:r w:rsidRPr="00662456">
        <w:rPr>
          <w:rFonts w:cs="Times New Roman"/>
          <w:noProof/>
          <w:szCs w:val="24"/>
        </w:rPr>
        <w:t>. Praha: Státní pedagogické nakladatelství.</w:t>
      </w:r>
    </w:p>
    <w:p w:rsidR="00662456" w:rsidRPr="00662456" w:rsidRDefault="00662456" w:rsidP="00662456">
      <w:pPr>
        <w:widowControl w:val="0"/>
        <w:autoSpaceDE w:val="0"/>
        <w:autoSpaceDN w:val="0"/>
        <w:adjustRightInd w:val="0"/>
        <w:spacing w:line="240" w:lineRule="auto"/>
        <w:ind w:left="480" w:hanging="480"/>
        <w:rPr>
          <w:rFonts w:cs="Times New Roman"/>
          <w:noProof/>
          <w:szCs w:val="24"/>
        </w:rPr>
      </w:pPr>
      <w:r w:rsidRPr="00662456">
        <w:rPr>
          <w:rFonts w:cs="Times New Roman"/>
          <w:noProof/>
          <w:szCs w:val="24"/>
        </w:rPr>
        <w:t xml:space="preserve">Cacek, J., Lajkeb, P., &amp; Michálek, J. (2007). Atletika : časopis Českého atletického svazu. </w:t>
      </w:r>
      <w:r w:rsidRPr="00662456">
        <w:rPr>
          <w:rFonts w:cs="Times New Roman"/>
          <w:i/>
          <w:iCs/>
          <w:noProof/>
          <w:szCs w:val="24"/>
        </w:rPr>
        <w:t>Atletika</w:t>
      </w:r>
      <w:r w:rsidRPr="00662456">
        <w:rPr>
          <w:rFonts w:cs="Times New Roman"/>
          <w:noProof/>
          <w:szCs w:val="24"/>
        </w:rPr>
        <w:t>, (3), 17–20.</w:t>
      </w:r>
    </w:p>
    <w:p w:rsidR="00662456" w:rsidRPr="00662456" w:rsidRDefault="00662456" w:rsidP="00662456">
      <w:pPr>
        <w:widowControl w:val="0"/>
        <w:autoSpaceDE w:val="0"/>
        <w:autoSpaceDN w:val="0"/>
        <w:adjustRightInd w:val="0"/>
        <w:spacing w:line="240" w:lineRule="auto"/>
        <w:ind w:left="480" w:hanging="480"/>
        <w:rPr>
          <w:rFonts w:cs="Times New Roman"/>
          <w:noProof/>
          <w:szCs w:val="24"/>
        </w:rPr>
      </w:pPr>
      <w:r w:rsidRPr="00662456">
        <w:rPr>
          <w:rFonts w:cs="Times New Roman"/>
          <w:noProof/>
          <w:szCs w:val="24"/>
        </w:rPr>
        <w:t xml:space="preserve">Chomenkov, L. S., &amp; Stepančonok, I. A. (1952). </w:t>
      </w:r>
      <w:r w:rsidRPr="00662456">
        <w:rPr>
          <w:rFonts w:cs="Times New Roman"/>
          <w:i/>
          <w:iCs/>
          <w:noProof/>
          <w:szCs w:val="24"/>
        </w:rPr>
        <w:t>Lehká atletika</w:t>
      </w:r>
      <w:r w:rsidRPr="00662456">
        <w:rPr>
          <w:rFonts w:cs="Times New Roman"/>
          <w:noProof/>
          <w:szCs w:val="24"/>
        </w:rPr>
        <w:t>. Praha: Sokolské nakladatelství.</w:t>
      </w:r>
    </w:p>
    <w:p w:rsidR="00662456" w:rsidRPr="00662456" w:rsidRDefault="00662456" w:rsidP="00662456">
      <w:pPr>
        <w:widowControl w:val="0"/>
        <w:autoSpaceDE w:val="0"/>
        <w:autoSpaceDN w:val="0"/>
        <w:adjustRightInd w:val="0"/>
        <w:spacing w:line="240" w:lineRule="auto"/>
        <w:ind w:left="480" w:hanging="480"/>
        <w:rPr>
          <w:rFonts w:cs="Times New Roman"/>
          <w:noProof/>
          <w:szCs w:val="24"/>
        </w:rPr>
      </w:pPr>
      <w:r w:rsidRPr="00662456">
        <w:rPr>
          <w:rFonts w:cs="Times New Roman"/>
          <w:noProof/>
          <w:szCs w:val="24"/>
        </w:rPr>
        <w:t xml:space="preserve">Choutková-Cvrková, B. (1966). </w:t>
      </w:r>
      <w:r w:rsidRPr="00662456">
        <w:rPr>
          <w:rFonts w:cs="Times New Roman"/>
          <w:i/>
          <w:iCs/>
          <w:noProof/>
          <w:szCs w:val="24"/>
        </w:rPr>
        <w:t>Metodika nácviku techniky lehkoatletických disciplín</w:t>
      </w:r>
      <w:r w:rsidRPr="00662456">
        <w:rPr>
          <w:rFonts w:cs="Times New Roman"/>
          <w:noProof/>
          <w:szCs w:val="24"/>
        </w:rPr>
        <w:t xml:space="preserve"> (2. přeprac). Praha: Státní pedagogické nakladatelství.</w:t>
      </w:r>
    </w:p>
    <w:p w:rsidR="00662456" w:rsidRPr="00662456" w:rsidRDefault="00662456" w:rsidP="00662456">
      <w:pPr>
        <w:widowControl w:val="0"/>
        <w:autoSpaceDE w:val="0"/>
        <w:autoSpaceDN w:val="0"/>
        <w:adjustRightInd w:val="0"/>
        <w:spacing w:line="240" w:lineRule="auto"/>
        <w:ind w:left="480" w:hanging="480"/>
        <w:rPr>
          <w:rFonts w:cs="Times New Roman"/>
          <w:noProof/>
          <w:szCs w:val="24"/>
        </w:rPr>
      </w:pPr>
      <w:r w:rsidRPr="00662456">
        <w:rPr>
          <w:rFonts w:cs="Times New Roman"/>
          <w:noProof/>
          <w:szCs w:val="24"/>
        </w:rPr>
        <w:t xml:space="preserve">Delavier, F. (2007). </w:t>
      </w:r>
      <w:r w:rsidRPr="00662456">
        <w:rPr>
          <w:rFonts w:cs="Times New Roman"/>
          <w:i/>
          <w:iCs/>
          <w:noProof/>
          <w:szCs w:val="24"/>
        </w:rPr>
        <w:t>Posilování : anatomický průvodce</w:t>
      </w:r>
      <w:r w:rsidRPr="00662456">
        <w:rPr>
          <w:rFonts w:cs="Times New Roman"/>
          <w:noProof/>
          <w:szCs w:val="24"/>
        </w:rPr>
        <w:t>. Kopp.</w:t>
      </w:r>
    </w:p>
    <w:p w:rsidR="00662456" w:rsidRPr="00662456" w:rsidRDefault="00662456" w:rsidP="00662456">
      <w:pPr>
        <w:widowControl w:val="0"/>
        <w:autoSpaceDE w:val="0"/>
        <w:autoSpaceDN w:val="0"/>
        <w:adjustRightInd w:val="0"/>
        <w:spacing w:line="240" w:lineRule="auto"/>
        <w:ind w:left="480" w:hanging="480"/>
        <w:rPr>
          <w:rFonts w:cs="Times New Roman"/>
          <w:noProof/>
          <w:szCs w:val="24"/>
        </w:rPr>
      </w:pPr>
      <w:r w:rsidRPr="00662456">
        <w:rPr>
          <w:rFonts w:cs="Times New Roman"/>
          <w:noProof/>
          <w:szCs w:val="24"/>
        </w:rPr>
        <w:t xml:space="preserve">Dovalil, J. (2008). </w:t>
      </w:r>
      <w:r w:rsidRPr="00662456">
        <w:rPr>
          <w:rFonts w:cs="Times New Roman"/>
          <w:i/>
          <w:iCs/>
          <w:noProof/>
          <w:szCs w:val="24"/>
        </w:rPr>
        <w:t>Lexikon sportovního tréninku</w:t>
      </w:r>
      <w:r w:rsidRPr="00662456">
        <w:rPr>
          <w:rFonts w:cs="Times New Roman"/>
          <w:noProof/>
          <w:szCs w:val="24"/>
        </w:rPr>
        <w:t xml:space="preserve"> (2. upr. vy). Praha: Karolinum.</w:t>
      </w:r>
    </w:p>
    <w:p w:rsidR="00662456" w:rsidRPr="00662456" w:rsidRDefault="00662456" w:rsidP="00662456">
      <w:pPr>
        <w:widowControl w:val="0"/>
        <w:autoSpaceDE w:val="0"/>
        <w:autoSpaceDN w:val="0"/>
        <w:adjustRightInd w:val="0"/>
        <w:spacing w:line="240" w:lineRule="auto"/>
        <w:ind w:left="480" w:hanging="480"/>
        <w:rPr>
          <w:rFonts w:cs="Times New Roman"/>
          <w:noProof/>
          <w:szCs w:val="24"/>
        </w:rPr>
      </w:pPr>
      <w:r w:rsidRPr="00662456">
        <w:rPr>
          <w:rFonts w:cs="Times New Roman"/>
          <w:noProof/>
          <w:szCs w:val="24"/>
        </w:rPr>
        <w:t xml:space="preserve">Hansen, D., Kennelly, S., &amp; Trenzová, K. (2019). </w:t>
      </w:r>
      <w:r w:rsidRPr="00662456">
        <w:rPr>
          <w:rFonts w:cs="Times New Roman"/>
          <w:i/>
          <w:iCs/>
          <w:noProof/>
          <w:szCs w:val="24"/>
        </w:rPr>
        <w:t>Trénink výbušné síly : anatomie : váš ilustrovaný průvodce plyometrickým tréninkem</w:t>
      </w:r>
      <w:r w:rsidRPr="00662456">
        <w:rPr>
          <w:rFonts w:cs="Times New Roman"/>
          <w:noProof/>
          <w:szCs w:val="24"/>
        </w:rPr>
        <w:t>.</w:t>
      </w:r>
    </w:p>
    <w:p w:rsidR="00662456" w:rsidRPr="00662456" w:rsidRDefault="00662456" w:rsidP="00662456">
      <w:pPr>
        <w:widowControl w:val="0"/>
        <w:autoSpaceDE w:val="0"/>
        <w:autoSpaceDN w:val="0"/>
        <w:adjustRightInd w:val="0"/>
        <w:spacing w:line="240" w:lineRule="auto"/>
        <w:ind w:left="480" w:hanging="480"/>
        <w:rPr>
          <w:rFonts w:cs="Times New Roman"/>
          <w:noProof/>
          <w:szCs w:val="24"/>
        </w:rPr>
      </w:pPr>
      <w:r w:rsidRPr="00662456">
        <w:rPr>
          <w:rFonts w:cs="Times New Roman"/>
          <w:noProof/>
          <w:szCs w:val="24"/>
        </w:rPr>
        <w:t xml:space="preserve">Havlíčková, L. a kol. (1993). </w:t>
      </w:r>
      <w:r w:rsidRPr="00662456">
        <w:rPr>
          <w:rFonts w:cs="Times New Roman"/>
          <w:i/>
          <w:iCs/>
          <w:noProof/>
          <w:szCs w:val="24"/>
        </w:rPr>
        <w:t>Fyziologie tělesné zátěže II: speciální část. Díl 1</w:t>
      </w:r>
      <w:r w:rsidRPr="00662456">
        <w:rPr>
          <w:rFonts w:cs="Times New Roman"/>
          <w:noProof/>
          <w:szCs w:val="24"/>
        </w:rPr>
        <w:t>. Praha: Univerzita Karlova.</w:t>
      </w:r>
    </w:p>
    <w:p w:rsidR="00662456" w:rsidRPr="00662456" w:rsidRDefault="00662456" w:rsidP="00662456">
      <w:pPr>
        <w:widowControl w:val="0"/>
        <w:autoSpaceDE w:val="0"/>
        <w:autoSpaceDN w:val="0"/>
        <w:adjustRightInd w:val="0"/>
        <w:spacing w:line="240" w:lineRule="auto"/>
        <w:ind w:left="480" w:hanging="480"/>
        <w:rPr>
          <w:rFonts w:cs="Times New Roman"/>
          <w:noProof/>
          <w:szCs w:val="24"/>
        </w:rPr>
      </w:pPr>
      <w:r w:rsidRPr="00662456">
        <w:rPr>
          <w:rFonts w:cs="Times New Roman"/>
          <w:noProof/>
          <w:szCs w:val="24"/>
        </w:rPr>
        <w:t xml:space="preserve">Jarkovská, H. (2009). </w:t>
      </w:r>
      <w:r w:rsidRPr="00662456">
        <w:rPr>
          <w:rFonts w:cs="Times New Roman"/>
          <w:i/>
          <w:iCs/>
          <w:noProof/>
          <w:szCs w:val="24"/>
        </w:rPr>
        <w:t>Posilování : kondiční kruhový trénink : [200 cviků v 28 programech - s vlastní vahou, s lehkým náčiním]</w:t>
      </w:r>
      <w:r w:rsidRPr="00662456">
        <w:rPr>
          <w:rFonts w:cs="Times New Roman"/>
          <w:noProof/>
          <w:szCs w:val="24"/>
        </w:rPr>
        <w:t>. Grada.</w:t>
      </w:r>
    </w:p>
    <w:p w:rsidR="00662456" w:rsidRPr="00662456" w:rsidRDefault="00662456" w:rsidP="00662456">
      <w:pPr>
        <w:widowControl w:val="0"/>
        <w:autoSpaceDE w:val="0"/>
        <w:autoSpaceDN w:val="0"/>
        <w:adjustRightInd w:val="0"/>
        <w:spacing w:line="240" w:lineRule="auto"/>
        <w:ind w:left="480" w:hanging="480"/>
        <w:rPr>
          <w:rFonts w:cs="Times New Roman"/>
          <w:noProof/>
          <w:szCs w:val="24"/>
        </w:rPr>
      </w:pPr>
      <w:r w:rsidRPr="00662456">
        <w:rPr>
          <w:rFonts w:cs="Times New Roman"/>
          <w:noProof/>
          <w:szCs w:val="24"/>
        </w:rPr>
        <w:t xml:space="preserve">Jeřábek, P. (2008). </w:t>
      </w:r>
      <w:r w:rsidRPr="00662456">
        <w:rPr>
          <w:rFonts w:cs="Times New Roman"/>
          <w:i/>
          <w:iCs/>
          <w:noProof/>
          <w:szCs w:val="24"/>
        </w:rPr>
        <w:t>Atletická příprava : děti a dorost</w:t>
      </w:r>
      <w:r w:rsidRPr="00662456">
        <w:rPr>
          <w:rFonts w:cs="Times New Roman"/>
          <w:noProof/>
          <w:szCs w:val="24"/>
        </w:rPr>
        <w:t>. Grada.</w:t>
      </w:r>
    </w:p>
    <w:p w:rsidR="00662456" w:rsidRPr="00662456" w:rsidRDefault="00662456" w:rsidP="00662456">
      <w:pPr>
        <w:widowControl w:val="0"/>
        <w:autoSpaceDE w:val="0"/>
        <w:autoSpaceDN w:val="0"/>
        <w:adjustRightInd w:val="0"/>
        <w:spacing w:line="240" w:lineRule="auto"/>
        <w:ind w:left="480" w:hanging="480"/>
        <w:rPr>
          <w:rFonts w:cs="Times New Roman"/>
          <w:noProof/>
          <w:szCs w:val="24"/>
        </w:rPr>
      </w:pPr>
      <w:r w:rsidRPr="00662456">
        <w:rPr>
          <w:rFonts w:cs="Times New Roman"/>
          <w:noProof/>
          <w:szCs w:val="24"/>
        </w:rPr>
        <w:t xml:space="preserve">Langer, F. (2009). </w:t>
      </w:r>
      <w:r w:rsidRPr="00662456">
        <w:rPr>
          <w:rFonts w:cs="Times New Roman"/>
          <w:i/>
          <w:iCs/>
          <w:noProof/>
          <w:szCs w:val="24"/>
        </w:rPr>
        <w:t>Atletika 1</w:t>
      </w:r>
      <w:r w:rsidRPr="00662456">
        <w:rPr>
          <w:rFonts w:cs="Times New Roman"/>
          <w:noProof/>
          <w:szCs w:val="24"/>
        </w:rPr>
        <w:t>. Olomouc: Univerzita Palackého v Olomouci.</w:t>
      </w:r>
    </w:p>
    <w:p w:rsidR="00662456" w:rsidRPr="00662456" w:rsidRDefault="00662456" w:rsidP="00662456">
      <w:pPr>
        <w:widowControl w:val="0"/>
        <w:autoSpaceDE w:val="0"/>
        <w:autoSpaceDN w:val="0"/>
        <w:adjustRightInd w:val="0"/>
        <w:spacing w:line="240" w:lineRule="auto"/>
        <w:ind w:left="480" w:hanging="480"/>
        <w:rPr>
          <w:rFonts w:cs="Times New Roman"/>
          <w:noProof/>
          <w:szCs w:val="24"/>
        </w:rPr>
      </w:pPr>
      <w:r w:rsidRPr="00662456">
        <w:rPr>
          <w:rFonts w:cs="Times New Roman"/>
          <w:noProof/>
          <w:szCs w:val="24"/>
        </w:rPr>
        <w:t xml:space="preserve">Liebman, H. L., &amp; Večerek, S. (2015). </w:t>
      </w:r>
      <w:r w:rsidRPr="00662456">
        <w:rPr>
          <w:rFonts w:cs="Times New Roman"/>
          <w:i/>
          <w:iCs/>
          <w:noProof/>
          <w:szCs w:val="24"/>
        </w:rPr>
        <w:t>Encyklopedie posilování : anatomie</w:t>
      </w:r>
      <w:r w:rsidRPr="00662456">
        <w:rPr>
          <w:rFonts w:cs="Times New Roman"/>
          <w:noProof/>
          <w:szCs w:val="24"/>
        </w:rPr>
        <w:t>. Brno: CPress.</w:t>
      </w:r>
    </w:p>
    <w:p w:rsidR="00662456" w:rsidRPr="00662456" w:rsidRDefault="00662456" w:rsidP="00662456">
      <w:pPr>
        <w:widowControl w:val="0"/>
        <w:autoSpaceDE w:val="0"/>
        <w:autoSpaceDN w:val="0"/>
        <w:adjustRightInd w:val="0"/>
        <w:spacing w:line="240" w:lineRule="auto"/>
        <w:ind w:left="480" w:hanging="480"/>
        <w:rPr>
          <w:rFonts w:cs="Times New Roman"/>
          <w:noProof/>
          <w:szCs w:val="24"/>
        </w:rPr>
      </w:pPr>
      <w:r w:rsidRPr="00662456">
        <w:rPr>
          <w:rFonts w:cs="Times New Roman"/>
          <w:noProof/>
          <w:szCs w:val="24"/>
        </w:rPr>
        <w:t xml:space="preserve">Perič, T. (2012). </w:t>
      </w:r>
      <w:r w:rsidRPr="00662456">
        <w:rPr>
          <w:rFonts w:cs="Times New Roman"/>
          <w:i/>
          <w:iCs/>
          <w:noProof/>
          <w:szCs w:val="24"/>
        </w:rPr>
        <w:t>Sportovní příprava dětí: nové, aktualizované vydání</w:t>
      </w:r>
      <w:r w:rsidRPr="00662456">
        <w:rPr>
          <w:rFonts w:cs="Times New Roman"/>
          <w:noProof/>
          <w:szCs w:val="24"/>
        </w:rPr>
        <w:t>. Grada Publishing, a.s.</w:t>
      </w:r>
    </w:p>
    <w:p w:rsidR="00662456" w:rsidRPr="00662456" w:rsidRDefault="00662456" w:rsidP="00662456">
      <w:pPr>
        <w:widowControl w:val="0"/>
        <w:autoSpaceDE w:val="0"/>
        <w:autoSpaceDN w:val="0"/>
        <w:adjustRightInd w:val="0"/>
        <w:spacing w:line="240" w:lineRule="auto"/>
        <w:ind w:left="480" w:hanging="480"/>
        <w:rPr>
          <w:rFonts w:cs="Times New Roman"/>
          <w:noProof/>
          <w:szCs w:val="24"/>
        </w:rPr>
      </w:pPr>
      <w:r w:rsidRPr="00662456">
        <w:rPr>
          <w:rFonts w:cs="Times New Roman"/>
          <w:noProof/>
          <w:szCs w:val="24"/>
        </w:rPr>
        <w:t xml:space="preserve">Scholich, M., &amp; Klavora, P. </w:t>
      </w:r>
      <w:r w:rsidRPr="00662456">
        <w:rPr>
          <w:rFonts w:cs="Times New Roman"/>
          <w:color w:val="212529"/>
          <w:sz w:val="22"/>
          <w:shd w:val="clear" w:color="auto" w:fill="FFFFFF"/>
        </w:rPr>
        <w:t>(Ed.). (1999). </w:t>
      </w:r>
      <w:r w:rsidRPr="00662456">
        <w:rPr>
          <w:rFonts w:cs="Times New Roman"/>
          <w:i/>
          <w:iCs/>
          <w:color w:val="212529"/>
          <w:sz w:val="22"/>
          <w:shd w:val="clear" w:color="auto" w:fill="FFFFFF"/>
        </w:rPr>
        <w:t>Circuit training for all sports: methodology of effective fitness training</w:t>
      </w:r>
      <w:r w:rsidRPr="00662456">
        <w:rPr>
          <w:rFonts w:cs="Times New Roman"/>
          <w:color w:val="212529"/>
          <w:sz w:val="22"/>
          <w:shd w:val="clear" w:color="auto" w:fill="FFFFFF"/>
        </w:rPr>
        <w:t> (přeložil Linda PAUL). Sport Books.</w:t>
      </w:r>
    </w:p>
    <w:p w:rsidR="00662456" w:rsidRPr="00662456" w:rsidRDefault="00662456" w:rsidP="00662456">
      <w:pPr>
        <w:widowControl w:val="0"/>
        <w:autoSpaceDE w:val="0"/>
        <w:autoSpaceDN w:val="0"/>
        <w:adjustRightInd w:val="0"/>
        <w:spacing w:line="240" w:lineRule="auto"/>
        <w:ind w:left="480" w:hanging="480"/>
        <w:rPr>
          <w:rFonts w:cs="Times New Roman"/>
          <w:noProof/>
          <w:szCs w:val="24"/>
        </w:rPr>
      </w:pPr>
      <w:r w:rsidRPr="00662456">
        <w:rPr>
          <w:rFonts w:cs="Times New Roman"/>
          <w:noProof/>
          <w:szCs w:val="24"/>
        </w:rPr>
        <w:t xml:space="preserve">Sedláček, J. 1955-. (2003). </w:t>
      </w:r>
      <w:r w:rsidRPr="00662456">
        <w:rPr>
          <w:rFonts w:cs="Times New Roman"/>
          <w:i/>
          <w:iCs/>
          <w:noProof/>
          <w:szCs w:val="24"/>
        </w:rPr>
        <w:t>Kondičná atletická príprava a rekreačná atletika /</w:t>
      </w:r>
      <w:r w:rsidRPr="00662456">
        <w:rPr>
          <w:rFonts w:cs="Times New Roman"/>
          <w:noProof/>
          <w:szCs w:val="24"/>
        </w:rPr>
        <w:t xml:space="preserve"> (1. vyd.). Vydavateľstvo UK,.</w:t>
      </w:r>
    </w:p>
    <w:p w:rsidR="00662456" w:rsidRPr="00662456" w:rsidRDefault="00662456" w:rsidP="00662456">
      <w:pPr>
        <w:widowControl w:val="0"/>
        <w:autoSpaceDE w:val="0"/>
        <w:autoSpaceDN w:val="0"/>
        <w:adjustRightInd w:val="0"/>
        <w:spacing w:line="240" w:lineRule="auto"/>
        <w:ind w:left="480" w:hanging="480"/>
        <w:rPr>
          <w:rFonts w:cs="Times New Roman"/>
          <w:noProof/>
          <w:szCs w:val="24"/>
        </w:rPr>
      </w:pPr>
      <w:r w:rsidRPr="00662456">
        <w:rPr>
          <w:rFonts w:cs="Times New Roman"/>
          <w:noProof/>
          <w:szCs w:val="24"/>
        </w:rPr>
        <w:t xml:space="preserve">Slepička, P., Hošek, V., &amp; Hátlová, B. (2009). </w:t>
      </w:r>
      <w:r w:rsidRPr="00662456">
        <w:rPr>
          <w:rFonts w:cs="Times New Roman"/>
          <w:i/>
          <w:iCs/>
          <w:noProof/>
          <w:szCs w:val="24"/>
        </w:rPr>
        <w:t>Psychologie sportu</w:t>
      </w:r>
      <w:r w:rsidRPr="00662456">
        <w:rPr>
          <w:rFonts w:cs="Times New Roman"/>
          <w:noProof/>
          <w:szCs w:val="24"/>
        </w:rPr>
        <w:t>. Praha: Karolinum.</w:t>
      </w:r>
    </w:p>
    <w:p w:rsidR="00662456" w:rsidRPr="00662456" w:rsidRDefault="00662456" w:rsidP="00662456">
      <w:pPr>
        <w:widowControl w:val="0"/>
        <w:autoSpaceDE w:val="0"/>
        <w:autoSpaceDN w:val="0"/>
        <w:adjustRightInd w:val="0"/>
        <w:spacing w:line="240" w:lineRule="auto"/>
        <w:ind w:left="480" w:hanging="480"/>
        <w:rPr>
          <w:rFonts w:cs="Times New Roman"/>
          <w:noProof/>
          <w:szCs w:val="24"/>
        </w:rPr>
      </w:pPr>
      <w:r w:rsidRPr="00662456">
        <w:rPr>
          <w:rFonts w:cs="Times New Roman"/>
          <w:noProof/>
          <w:szCs w:val="24"/>
        </w:rPr>
        <w:t xml:space="preserve">Štilec, M., &amp; et al. (1989). </w:t>
      </w:r>
      <w:r w:rsidRPr="00662456">
        <w:rPr>
          <w:rFonts w:cs="Times New Roman"/>
          <w:i/>
          <w:iCs/>
          <w:noProof/>
          <w:szCs w:val="24"/>
        </w:rPr>
        <w:t>Sportovní příprava dětí a mládeže : určeno pro posl. fak. tělesné výchovy a sportu</w:t>
      </w:r>
      <w:r w:rsidRPr="00662456">
        <w:rPr>
          <w:rFonts w:cs="Times New Roman"/>
          <w:noProof/>
          <w:szCs w:val="24"/>
        </w:rPr>
        <w:t>. Státní Pedagogické Nakladatelství.</w:t>
      </w:r>
    </w:p>
    <w:p w:rsidR="00662456" w:rsidRPr="00662456" w:rsidRDefault="00662456" w:rsidP="00662456">
      <w:pPr>
        <w:widowControl w:val="0"/>
        <w:autoSpaceDE w:val="0"/>
        <w:autoSpaceDN w:val="0"/>
        <w:adjustRightInd w:val="0"/>
        <w:spacing w:line="240" w:lineRule="auto"/>
        <w:ind w:left="480" w:hanging="480"/>
        <w:rPr>
          <w:rFonts w:cs="Times New Roman"/>
          <w:noProof/>
          <w:szCs w:val="24"/>
        </w:rPr>
      </w:pPr>
      <w:r w:rsidRPr="00662456">
        <w:rPr>
          <w:rFonts w:cs="Times New Roman"/>
          <w:noProof/>
          <w:szCs w:val="24"/>
        </w:rPr>
        <w:t xml:space="preserve">Thurgood, G., &amp; Paternoste, M. (2014). </w:t>
      </w:r>
      <w:r w:rsidRPr="00662456">
        <w:rPr>
          <w:rFonts w:cs="Times New Roman"/>
          <w:i/>
          <w:iCs/>
          <w:noProof/>
          <w:szCs w:val="24"/>
        </w:rPr>
        <w:t>Core Trénink</w:t>
      </w:r>
      <w:r w:rsidRPr="00662456">
        <w:rPr>
          <w:rFonts w:cs="Times New Roman"/>
          <w:noProof/>
          <w:szCs w:val="24"/>
        </w:rPr>
        <w:t>. Slovart.</w:t>
      </w:r>
    </w:p>
    <w:p w:rsidR="00662456" w:rsidRPr="00662456" w:rsidRDefault="00662456" w:rsidP="00662456">
      <w:pPr>
        <w:widowControl w:val="0"/>
        <w:autoSpaceDE w:val="0"/>
        <w:autoSpaceDN w:val="0"/>
        <w:adjustRightInd w:val="0"/>
        <w:spacing w:line="240" w:lineRule="auto"/>
        <w:ind w:left="480" w:hanging="480"/>
        <w:rPr>
          <w:rFonts w:cs="Times New Roman"/>
          <w:noProof/>
          <w:szCs w:val="24"/>
        </w:rPr>
      </w:pPr>
      <w:r w:rsidRPr="00662456">
        <w:rPr>
          <w:rFonts w:cs="Times New Roman"/>
          <w:noProof/>
          <w:szCs w:val="24"/>
        </w:rPr>
        <w:lastRenderedPageBreak/>
        <w:t xml:space="preserve">Vágnerová, M., &amp; Valentová, L. (1994). </w:t>
      </w:r>
      <w:r w:rsidRPr="00662456">
        <w:rPr>
          <w:rFonts w:cs="Times New Roman"/>
          <w:i/>
          <w:iCs/>
          <w:noProof/>
          <w:szCs w:val="24"/>
        </w:rPr>
        <w:t>Psychický vývoj dítěte a jeho variabilita : skripta pro posl. pedag. fakulty Univ. Karlovy</w:t>
      </w:r>
      <w:r w:rsidRPr="00662456">
        <w:rPr>
          <w:rFonts w:cs="Times New Roman"/>
          <w:noProof/>
          <w:szCs w:val="24"/>
        </w:rPr>
        <w:t>. Karolinum.</w:t>
      </w:r>
    </w:p>
    <w:p w:rsidR="00662456" w:rsidRPr="00662456" w:rsidRDefault="00662456" w:rsidP="00662456">
      <w:pPr>
        <w:widowControl w:val="0"/>
        <w:autoSpaceDE w:val="0"/>
        <w:autoSpaceDN w:val="0"/>
        <w:adjustRightInd w:val="0"/>
        <w:spacing w:line="240" w:lineRule="auto"/>
        <w:ind w:left="480" w:hanging="480"/>
        <w:rPr>
          <w:rFonts w:cs="Times New Roman"/>
          <w:noProof/>
          <w:szCs w:val="24"/>
        </w:rPr>
      </w:pPr>
      <w:r w:rsidRPr="00662456">
        <w:rPr>
          <w:rFonts w:cs="Times New Roman"/>
          <w:noProof/>
          <w:szCs w:val="24"/>
        </w:rPr>
        <w:t xml:space="preserve">Vasiljev, G. V., &amp; Ozolin, N. G. (1957). </w:t>
      </w:r>
      <w:r w:rsidRPr="00662456">
        <w:rPr>
          <w:rFonts w:cs="Times New Roman"/>
          <w:i/>
          <w:iCs/>
          <w:noProof/>
          <w:szCs w:val="24"/>
        </w:rPr>
        <w:t>Lehká atletika (I. vydání, Vol. Díl druhý)</w:t>
      </w:r>
      <w:r w:rsidRPr="00662456">
        <w:rPr>
          <w:rFonts w:cs="Times New Roman"/>
          <w:noProof/>
          <w:szCs w:val="24"/>
        </w:rPr>
        <w:t xml:space="preserve"> (1. vydání). Praha: Sportovní a turistické nakladatelství.</w:t>
      </w:r>
    </w:p>
    <w:p w:rsidR="00662456" w:rsidRPr="00662456" w:rsidRDefault="00662456" w:rsidP="00662456">
      <w:pPr>
        <w:widowControl w:val="0"/>
        <w:autoSpaceDE w:val="0"/>
        <w:autoSpaceDN w:val="0"/>
        <w:adjustRightInd w:val="0"/>
        <w:spacing w:line="240" w:lineRule="auto"/>
        <w:ind w:left="480" w:hanging="480"/>
        <w:rPr>
          <w:rFonts w:cs="Times New Roman"/>
          <w:noProof/>
        </w:rPr>
      </w:pPr>
      <w:r w:rsidRPr="00662456">
        <w:rPr>
          <w:rFonts w:cs="Times New Roman"/>
          <w:noProof/>
          <w:szCs w:val="24"/>
        </w:rPr>
        <w:t xml:space="preserve">Vindušková, J. (2003). </w:t>
      </w:r>
      <w:r w:rsidRPr="00662456">
        <w:rPr>
          <w:rFonts w:cs="Times New Roman"/>
          <w:i/>
          <w:iCs/>
          <w:noProof/>
          <w:szCs w:val="24"/>
        </w:rPr>
        <w:t>Abeceda atletického trenéra</w:t>
      </w:r>
      <w:r w:rsidRPr="00662456">
        <w:rPr>
          <w:rFonts w:cs="Times New Roman"/>
          <w:noProof/>
          <w:szCs w:val="24"/>
        </w:rPr>
        <w:t>. Olympia.</w:t>
      </w:r>
    </w:p>
    <w:p w:rsidR="00662456" w:rsidRDefault="00662456" w:rsidP="00662456">
      <w:r>
        <w:fldChar w:fldCharType="end"/>
      </w:r>
    </w:p>
    <w:p w:rsidR="00A04DBC" w:rsidRDefault="00A04DBC" w:rsidP="00662456"/>
    <w:p w:rsidR="00A04DBC" w:rsidRDefault="00A04DBC" w:rsidP="00662456"/>
    <w:p w:rsidR="00A04DBC" w:rsidRDefault="00A04DBC" w:rsidP="00662456"/>
    <w:p w:rsidR="00A04DBC" w:rsidRDefault="00A04DBC" w:rsidP="00662456"/>
    <w:p w:rsidR="00A04DBC" w:rsidRDefault="00A04DBC" w:rsidP="00662456"/>
    <w:p w:rsidR="00A04DBC" w:rsidRDefault="00A04DBC" w:rsidP="00662456"/>
    <w:p w:rsidR="00A04DBC" w:rsidRDefault="00A04DBC" w:rsidP="00662456"/>
    <w:p w:rsidR="00A04DBC" w:rsidRDefault="00A04DBC" w:rsidP="00662456"/>
    <w:p w:rsidR="00A04DBC" w:rsidRDefault="00A04DBC" w:rsidP="00662456"/>
    <w:p w:rsidR="00A04DBC" w:rsidRDefault="00A04DBC" w:rsidP="00662456"/>
    <w:p w:rsidR="00A04DBC" w:rsidRDefault="00A04DBC" w:rsidP="00662456"/>
    <w:p w:rsidR="00A04DBC" w:rsidRDefault="00A04DBC" w:rsidP="00662456"/>
    <w:p w:rsidR="00A04DBC" w:rsidRDefault="00A04DBC" w:rsidP="00662456"/>
    <w:p w:rsidR="00A04DBC" w:rsidRDefault="00A04DBC" w:rsidP="00662456"/>
    <w:p w:rsidR="00A04DBC" w:rsidRDefault="00A04DBC" w:rsidP="00662456"/>
    <w:p w:rsidR="00A04DBC" w:rsidRDefault="00A04DBC" w:rsidP="00662456"/>
    <w:p w:rsidR="00A04DBC" w:rsidRDefault="00A04DBC" w:rsidP="00662456"/>
    <w:p w:rsidR="00A04DBC" w:rsidRDefault="00A04DBC" w:rsidP="00662456"/>
    <w:p w:rsidR="00A04DBC" w:rsidRDefault="00A04DBC" w:rsidP="00662456"/>
    <w:p w:rsidR="00A04DBC" w:rsidRDefault="00A04DBC" w:rsidP="00662456"/>
    <w:p w:rsidR="00A04DBC" w:rsidRDefault="00A04DBC" w:rsidP="00662456"/>
    <w:p w:rsidR="00A04DBC" w:rsidRDefault="00A04DBC" w:rsidP="00662456"/>
    <w:p w:rsidR="00A04DBC" w:rsidRDefault="00A04DBC" w:rsidP="00662456"/>
    <w:p w:rsidR="00A04DBC" w:rsidRDefault="00A04DBC" w:rsidP="00662456"/>
    <w:p w:rsidR="00A04DBC" w:rsidRDefault="00A04DBC" w:rsidP="00662456"/>
    <w:p w:rsidR="00A04DBC" w:rsidRDefault="00A04DBC" w:rsidP="00A04DBC">
      <w:pPr>
        <w:pStyle w:val="Nadpis1"/>
      </w:pPr>
      <w:bookmarkStart w:id="163" w:name="_Toc38045439"/>
      <w:r>
        <w:lastRenderedPageBreak/>
        <w:t>PŘÍLOHA</w:t>
      </w:r>
      <w:bookmarkEnd w:id="163"/>
      <w:r>
        <w:t xml:space="preserve"> </w:t>
      </w:r>
    </w:p>
    <w:p w:rsidR="00A04DBC" w:rsidRPr="00A04DBC" w:rsidRDefault="00A04DBC" w:rsidP="00A04DBC"/>
    <w:p w:rsidR="00A04DBC" w:rsidRPr="001731BF" w:rsidRDefault="00A04DBC" w:rsidP="00A04DBC">
      <w:pPr>
        <w:rPr>
          <w:rFonts w:cs="Times New Roman"/>
          <w:b/>
          <w:bCs/>
          <w:szCs w:val="24"/>
        </w:rPr>
      </w:pPr>
      <w:r w:rsidRPr="001731BF">
        <w:rPr>
          <w:rFonts w:cs="Times New Roman"/>
          <w:b/>
          <w:bCs/>
          <w:szCs w:val="24"/>
        </w:rPr>
        <w:t>KRUHOVÝ TRÉNINK 1</w:t>
      </w:r>
    </w:p>
    <w:p w:rsidR="00A04DBC" w:rsidRDefault="00A04DBC" w:rsidP="00A04DBC">
      <w:pPr>
        <w:rPr>
          <w:rFonts w:cs="Times New Roman"/>
          <w:szCs w:val="24"/>
        </w:rPr>
      </w:pPr>
      <w:r>
        <w:rPr>
          <w:rFonts w:cs="Times New Roman"/>
          <w:szCs w:val="24"/>
        </w:rPr>
        <w:t>Počet stanovišť: 7</w:t>
      </w:r>
    </w:p>
    <w:p w:rsidR="00A04DBC" w:rsidRDefault="00A04DBC" w:rsidP="00A04DBC">
      <w:pPr>
        <w:rPr>
          <w:rFonts w:cs="Times New Roman"/>
          <w:szCs w:val="24"/>
        </w:rPr>
      </w:pPr>
      <w:r>
        <w:rPr>
          <w:rFonts w:cs="Times New Roman"/>
          <w:szCs w:val="24"/>
        </w:rPr>
        <w:t>Počet kol: 3</w:t>
      </w:r>
    </w:p>
    <w:p w:rsidR="00A04DBC" w:rsidRDefault="00A04DBC" w:rsidP="00A04DBC">
      <w:pPr>
        <w:rPr>
          <w:rFonts w:cs="Times New Roman"/>
          <w:szCs w:val="24"/>
        </w:rPr>
      </w:pPr>
      <w:r>
        <w:rPr>
          <w:rFonts w:cs="Times New Roman"/>
          <w:szCs w:val="24"/>
        </w:rPr>
        <w:t>Pauza mezi okruhy: nejméně 5 minut</w:t>
      </w:r>
    </w:p>
    <w:p w:rsidR="00A04DBC" w:rsidRDefault="00A04DBC" w:rsidP="00A04DBC">
      <w:pPr>
        <w:rPr>
          <w:rFonts w:cs="Times New Roman"/>
          <w:szCs w:val="24"/>
        </w:rPr>
      </w:pPr>
      <w:r>
        <w:rPr>
          <w:rFonts w:cs="Times New Roman"/>
          <w:szCs w:val="24"/>
        </w:rPr>
        <w:t>Intenzita: střední až vysoká</w:t>
      </w:r>
    </w:p>
    <w:p w:rsidR="00A04DBC" w:rsidRDefault="00A04DBC" w:rsidP="00A04DBC">
      <w:pPr>
        <w:rPr>
          <w:rFonts w:cs="Times New Roman"/>
          <w:szCs w:val="24"/>
        </w:rPr>
      </w:pPr>
    </w:p>
    <w:p w:rsidR="00A04DBC" w:rsidRPr="001731BF" w:rsidRDefault="00A04DBC" w:rsidP="00A04DBC">
      <w:pPr>
        <w:rPr>
          <w:rFonts w:cs="Times New Roman"/>
          <w:b/>
          <w:bCs/>
          <w:szCs w:val="24"/>
        </w:rPr>
      </w:pPr>
    </w:p>
    <w:p w:rsidR="00A04DBC" w:rsidRPr="001731BF" w:rsidRDefault="00A04DBC" w:rsidP="00A04DBC">
      <w:pPr>
        <w:pStyle w:val="Odstavecseseznamem"/>
        <w:numPr>
          <w:ilvl w:val="0"/>
          <w:numId w:val="13"/>
        </w:numPr>
        <w:rPr>
          <w:rFonts w:cs="Times New Roman"/>
          <w:b/>
          <w:bCs/>
          <w:szCs w:val="24"/>
        </w:rPr>
      </w:pPr>
      <w:r w:rsidRPr="001731BF">
        <w:rPr>
          <w:rFonts w:cs="Times New Roman"/>
          <w:b/>
          <w:bCs/>
          <w:szCs w:val="24"/>
        </w:rPr>
        <w:t>Skákání panáka</w:t>
      </w:r>
      <w:r>
        <w:rPr>
          <w:rFonts w:cs="Times New Roman"/>
          <w:b/>
          <w:bCs/>
          <w:szCs w:val="24"/>
        </w:rPr>
        <w:t xml:space="preserve"> – </w:t>
      </w:r>
      <w:r>
        <w:rPr>
          <w:rFonts w:cs="Times New Roman"/>
          <w:szCs w:val="24"/>
        </w:rPr>
        <w:t>10 - 15x</w:t>
      </w:r>
    </w:p>
    <w:p w:rsidR="00A04DBC" w:rsidRPr="001731BF" w:rsidRDefault="00A04DBC" w:rsidP="00A04DBC">
      <w:pPr>
        <w:pStyle w:val="Odstavecseseznamem"/>
        <w:numPr>
          <w:ilvl w:val="0"/>
          <w:numId w:val="13"/>
        </w:numPr>
        <w:rPr>
          <w:rFonts w:cs="Times New Roman"/>
          <w:b/>
          <w:bCs/>
          <w:szCs w:val="24"/>
        </w:rPr>
      </w:pPr>
      <w:r w:rsidRPr="001731BF">
        <w:rPr>
          <w:rFonts w:cs="Times New Roman"/>
          <w:b/>
          <w:bCs/>
          <w:szCs w:val="24"/>
        </w:rPr>
        <w:t>Ruský krut</w:t>
      </w:r>
      <w:r>
        <w:rPr>
          <w:rFonts w:cs="Times New Roman"/>
          <w:b/>
          <w:bCs/>
          <w:szCs w:val="24"/>
        </w:rPr>
        <w:t xml:space="preserve"> – </w:t>
      </w:r>
      <w:r>
        <w:rPr>
          <w:rFonts w:cs="Times New Roman"/>
          <w:szCs w:val="24"/>
        </w:rPr>
        <w:t>8x na každou stranu</w:t>
      </w:r>
    </w:p>
    <w:p w:rsidR="00A04DBC" w:rsidRPr="001731BF" w:rsidRDefault="00A04DBC" w:rsidP="00A04DBC">
      <w:pPr>
        <w:pStyle w:val="Odstavecseseznamem"/>
        <w:numPr>
          <w:ilvl w:val="0"/>
          <w:numId w:val="13"/>
        </w:numPr>
        <w:rPr>
          <w:rFonts w:cs="Times New Roman"/>
          <w:b/>
          <w:bCs/>
          <w:szCs w:val="24"/>
        </w:rPr>
      </w:pPr>
      <w:r w:rsidRPr="001731BF">
        <w:rPr>
          <w:rFonts w:cs="Times New Roman"/>
          <w:b/>
          <w:bCs/>
          <w:szCs w:val="24"/>
        </w:rPr>
        <w:t>Nízký výpad stranou</w:t>
      </w:r>
      <w:r>
        <w:rPr>
          <w:rFonts w:cs="Times New Roman"/>
          <w:b/>
          <w:bCs/>
          <w:szCs w:val="24"/>
        </w:rPr>
        <w:t xml:space="preserve"> – </w:t>
      </w:r>
      <w:r>
        <w:rPr>
          <w:rFonts w:cs="Times New Roman"/>
          <w:szCs w:val="24"/>
        </w:rPr>
        <w:t>8x na každou stranu</w:t>
      </w:r>
    </w:p>
    <w:p w:rsidR="00A04DBC" w:rsidRPr="001731BF" w:rsidRDefault="00A04DBC" w:rsidP="00A04DBC">
      <w:pPr>
        <w:pStyle w:val="Odstavecseseznamem"/>
        <w:numPr>
          <w:ilvl w:val="0"/>
          <w:numId w:val="13"/>
        </w:numPr>
        <w:rPr>
          <w:rFonts w:cs="Times New Roman"/>
          <w:b/>
          <w:bCs/>
          <w:szCs w:val="24"/>
        </w:rPr>
      </w:pPr>
      <w:r w:rsidRPr="001731BF">
        <w:rPr>
          <w:rFonts w:cs="Times New Roman"/>
          <w:b/>
          <w:bCs/>
          <w:szCs w:val="24"/>
        </w:rPr>
        <w:t>Klik</w:t>
      </w:r>
      <w:r>
        <w:rPr>
          <w:rFonts w:cs="Times New Roman"/>
          <w:b/>
          <w:bCs/>
          <w:szCs w:val="24"/>
        </w:rPr>
        <w:t xml:space="preserve"> –</w:t>
      </w:r>
      <w:r w:rsidRPr="001731BF">
        <w:rPr>
          <w:rFonts w:cs="Times New Roman"/>
          <w:szCs w:val="24"/>
        </w:rPr>
        <w:t xml:space="preserve"> 10x</w:t>
      </w:r>
    </w:p>
    <w:p w:rsidR="00A04DBC" w:rsidRPr="001731BF" w:rsidRDefault="00A04DBC" w:rsidP="00A04DBC">
      <w:pPr>
        <w:pStyle w:val="Odstavecseseznamem"/>
        <w:numPr>
          <w:ilvl w:val="0"/>
          <w:numId w:val="13"/>
        </w:numPr>
        <w:rPr>
          <w:rFonts w:cs="Times New Roman"/>
          <w:b/>
          <w:bCs/>
          <w:szCs w:val="24"/>
        </w:rPr>
      </w:pPr>
      <w:r w:rsidRPr="001731BF">
        <w:rPr>
          <w:rFonts w:cs="Times New Roman"/>
          <w:b/>
          <w:bCs/>
          <w:szCs w:val="24"/>
        </w:rPr>
        <w:t>Zkracovačky se štafetovým kolíkem</w:t>
      </w:r>
      <w:r>
        <w:rPr>
          <w:rFonts w:cs="Times New Roman"/>
          <w:b/>
          <w:bCs/>
          <w:szCs w:val="24"/>
        </w:rPr>
        <w:t xml:space="preserve"> – </w:t>
      </w:r>
      <w:r>
        <w:rPr>
          <w:rFonts w:cs="Times New Roman"/>
          <w:szCs w:val="24"/>
        </w:rPr>
        <w:t>8-10x</w:t>
      </w:r>
    </w:p>
    <w:p w:rsidR="00A04DBC" w:rsidRPr="001731BF" w:rsidRDefault="00A04DBC" w:rsidP="00A04DBC">
      <w:pPr>
        <w:pStyle w:val="Odstavecseseznamem"/>
        <w:numPr>
          <w:ilvl w:val="0"/>
          <w:numId w:val="13"/>
        </w:numPr>
        <w:rPr>
          <w:rFonts w:cs="Times New Roman"/>
          <w:b/>
          <w:bCs/>
          <w:szCs w:val="24"/>
        </w:rPr>
      </w:pPr>
      <w:r w:rsidRPr="001731BF">
        <w:rPr>
          <w:rFonts w:cs="Times New Roman"/>
          <w:b/>
          <w:bCs/>
          <w:szCs w:val="24"/>
        </w:rPr>
        <w:t>Výpony</w:t>
      </w:r>
      <w:r>
        <w:rPr>
          <w:rFonts w:cs="Times New Roman"/>
          <w:b/>
          <w:bCs/>
          <w:szCs w:val="24"/>
        </w:rPr>
        <w:t xml:space="preserve"> – </w:t>
      </w:r>
      <w:r w:rsidRPr="001731BF">
        <w:rPr>
          <w:rFonts w:cs="Times New Roman"/>
          <w:szCs w:val="24"/>
        </w:rPr>
        <w:t>15x</w:t>
      </w:r>
    </w:p>
    <w:p w:rsidR="00A04DBC" w:rsidRPr="001731BF" w:rsidRDefault="00A04DBC" w:rsidP="00A04DBC">
      <w:pPr>
        <w:pStyle w:val="Odstavecseseznamem"/>
        <w:numPr>
          <w:ilvl w:val="0"/>
          <w:numId w:val="13"/>
        </w:numPr>
        <w:rPr>
          <w:rFonts w:cs="Times New Roman"/>
          <w:b/>
          <w:bCs/>
          <w:szCs w:val="24"/>
        </w:rPr>
      </w:pPr>
      <w:r>
        <w:rPr>
          <w:rFonts w:cs="Times New Roman"/>
          <w:b/>
          <w:bCs/>
          <w:szCs w:val="24"/>
        </w:rPr>
        <w:t xml:space="preserve">Tricepsový zdvih nad hlavu – </w:t>
      </w:r>
      <w:r w:rsidRPr="001731BF">
        <w:rPr>
          <w:rFonts w:cs="Times New Roman"/>
          <w:szCs w:val="24"/>
        </w:rPr>
        <w:t xml:space="preserve">10x </w:t>
      </w:r>
      <w:r>
        <w:rPr>
          <w:rFonts w:cs="Times New Roman"/>
          <w:szCs w:val="24"/>
        </w:rPr>
        <w:t>(v následujícím kole vystřídat ruce)</w:t>
      </w:r>
    </w:p>
    <w:p w:rsidR="00A04DBC" w:rsidRDefault="00A04DBC" w:rsidP="00A04DBC">
      <w:pPr>
        <w:rPr>
          <w:rFonts w:cs="Times New Roman"/>
          <w:szCs w:val="24"/>
        </w:rPr>
      </w:pPr>
    </w:p>
    <w:p w:rsidR="00A04DBC" w:rsidRDefault="00A04DBC" w:rsidP="00A04DBC">
      <w:pPr>
        <w:rPr>
          <w:rFonts w:cs="Times New Roman"/>
          <w:szCs w:val="24"/>
        </w:rPr>
      </w:pPr>
      <w:r>
        <w:rPr>
          <w:rFonts w:cs="Times New Roman"/>
          <w:szCs w:val="24"/>
        </w:rPr>
        <w:t>______________________________________________________________________</w:t>
      </w:r>
    </w:p>
    <w:p w:rsidR="00A04DBC" w:rsidRDefault="00A04DBC" w:rsidP="00A04DBC">
      <w:pPr>
        <w:rPr>
          <w:rFonts w:cs="Times New Roman"/>
          <w:szCs w:val="24"/>
        </w:rPr>
      </w:pPr>
    </w:p>
    <w:p w:rsidR="00A04DBC" w:rsidRDefault="00A04DBC" w:rsidP="00A04DBC">
      <w:pPr>
        <w:rPr>
          <w:rFonts w:cs="Times New Roman"/>
          <w:szCs w:val="24"/>
        </w:rPr>
      </w:pPr>
    </w:p>
    <w:p w:rsidR="00A04DBC" w:rsidRPr="001731BF" w:rsidRDefault="00A04DBC" w:rsidP="00A04DBC">
      <w:pPr>
        <w:rPr>
          <w:rFonts w:cs="Times New Roman"/>
          <w:b/>
          <w:bCs/>
          <w:szCs w:val="24"/>
        </w:rPr>
      </w:pPr>
      <w:r w:rsidRPr="001731BF">
        <w:rPr>
          <w:rFonts w:cs="Times New Roman"/>
          <w:b/>
          <w:bCs/>
          <w:szCs w:val="24"/>
        </w:rPr>
        <w:t>KRUHOVÝ TRÉNINK 2</w:t>
      </w:r>
    </w:p>
    <w:p w:rsidR="00A04DBC" w:rsidRDefault="00A04DBC" w:rsidP="00A04DBC">
      <w:pPr>
        <w:rPr>
          <w:rFonts w:cs="Times New Roman"/>
          <w:szCs w:val="24"/>
        </w:rPr>
      </w:pPr>
      <w:r>
        <w:rPr>
          <w:rFonts w:cs="Times New Roman"/>
          <w:szCs w:val="24"/>
        </w:rPr>
        <w:t>Počet stanovišť: 6</w:t>
      </w:r>
    </w:p>
    <w:p w:rsidR="00A04DBC" w:rsidRDefault="00A04DBC" w:rsidP="00A04DBC">
      <w:pPr>
        <w:rPr>
          <w:rFonts w:cs="Times New Roman"/>
          <w:szCs w:val="24"/>
        </w:rPr>
      </w:pPr>
      <w:r>
        <w:rPr>
          <w:rFonts w:cs="Times New Roman"/>
          <w:szCs w:val="24"/>
        </w:rPr>
        <w:t>Počet kol: 4</w:t>
      </w:r>
    </w:p>
    <w:p w:rsidR="00A04DBC" w:rsidRDefault="00A04DBC" w:rsidP="00A04DBC">
      <w:pPr>
        <w:rPr>
          <w:rFonts w:cs="Times New Roman"/>
          <w:szCs w:val="24"/>
        </w:rPr>
      </w:pPr>
      <w:r>
        <w:rPr>
          <w:rFonts w:cs="Times New Roman"/>
          <w:szCs w:val="24"/>
        </w:rPr>
        <w:t>Pauza mezi okruhy: nejméně 5 minut</w:t>
      </w:r>
    </w:p>
    <w:p w:rsidR="00A04DBC" w:rsidRDefault="00A04DBC" w:rsidP="00A04DBC">
      <w:pPr>
        <w:rPr>
          <w:rFonts w:cs="Times New Roman"/>
          <w:szCs w:val="24"/>
        </w:rPr>
      </w:pPr>
      <w:r>
        <w:rPr>
          <w:rFonts w:cs="Times New Roman"/>
          <w:szCs w:val="24"/>
        </w:rPr>
        <w:t>Intenzita: střední až vysoká</w:t>
      </w:r>
    </w:p>
    <w:p w:rsidR="00A04DBC" w:rsidRDefault="00A04DBC" w:rsidP="00A04DBC">
      <w:pPr>
        <w:rPr>
          <w:rFonts w:cs="Times New Roman"/>
          <w:szCs w:val="24"/>
        </w:rPr>
      </w:pPr>
    </w:p>
    <w:p w:rsidR="00A04DBC" w:rsidRDefault="00A04DBC" w:rsidP="00A04DBC">
      <w:pPr>
        <w:rPr>
          <w:rFonts w:cs="Times New Roman"/>
          <w:szCs w:val="24"/>
        </w:rPr>
      </w:pPr>
    </w:p>
    <w:p w:rsidR="00A04DBC" w:rsidRPr="00421F85" w:rsidRDefault="00A04DBC" w:rsidP="00A04DBC">
      <w:pPr>
        <w:pStyle w:val="Odstavecseseznamem"/>
        <w:numPr>
          <w:ilvl w:val="0"/>
          <w:numId w:val="14"/>
        </w:numPr>
        <w:rPr>
          <w:rFonts w:cs="Times New Roman"/>
          <w:szCs w:val="24"/>
        </w:rPr>
      </w:pPr>
      <w:r w:rsidRPr="001731BF">
        <w:rPr>
          <w:rFonts w:cs="Times New Roman"/>
          <w:b/>
          <w:bCs/>
          <w:szCs w:val="24"/>
        </w:rPr>
        <w:t>Přeskok nízkých překážek</w:t>
      </w:r>
      <w:r>
        <w:rPr>
          <w:rFonts w:cs="Times New Roman"/>
          <w:szCs w:val="24"/>
        </w:rPr>
        <w:t xml:space="preserve"> – 2-3 opakování (dle počtu překážek)</w:t>
      </w:r>
    </w:p>
    <w:p w:rsidR="00A04DBC" w:rsidRDefault="00A04DBC" w:rsidP="00A04DBC">
      <w:pPr>
        <w:pStyle w:val="Odstavecseseznamem"/>
        <w:numPr>
          <w:ilvl w:val="0"/>
          <w:numId w:val="14"/>
        </w:numPr>
        <w:rPr>
          <w:rFonts w:cs="Times New Roman"/>
          <w:szCs w:val="24"/>
        </w:rPr>
      </w:pPr>
      <w:r w:rsidRPr="001731BF">
        <w:rPr>
          <w:rFonts w:cs="Times New Roman"/>
          <w:b/>
          <w:bCs/>
          <w:szCs w:val="24"/>
        </w:rPr>
        <w:t>Odhody medicinbalem ve dvojici</w:t>
      </w:r>
      <w:r>
        <w:rPr>
          <w:rFonts w:cs="Times New Roman"/>
          <w:szCs w:val="24"/>
        </w:rPr>
        <w:t xml:space="preserve"> – 10 odhodů každý cvičenec (střídá L a P ruku)</w:t>
      </w:r>
    </w:p>
    <w:p w:rsidR="00A04DBC" w:rsidRDefault="00A04DBC" w:rsidP="00A04DBC">
      <w:pPr>
        <w:pStyle w:val="Odstavecseseznamem"/>
        <w:numPr>
          <w:ilvl w:val="0"/>
          <w:numId w:val="14"/>
        </w:numPr>
        <w:rPr>
          <w:rFonts w:cs="Times New Roman"/>
          <w:szCs w:val="24"/>
        </w:rPr>
      </w:pPr>
      <w:r w:rsidRPr="001731BF">
        <w:rPr>
          <w:rFonts w:cs="Times New Roman"/>
          <w:b/>
          <w:bCs/>
          <w:szCs w:val="24"/>
        </w:rPr>
        <w:t>Výpady</w:t>
      </w:r>
      <w:r>
        <w:rPr>
          <w:rFonts w:cs="Times New Roman"/>
          <w:szCs w:val="24"/>
        </w:rPr>
        <w:t xml:space="preserve"> – 10x</w:t>
      </w:r>
    </w:p>
    <w:p w:rsidR="00A04DBC" w:rsidRDefault="00A04DBC" w:rsidP="00A04DBC">
      <w:pPr>
        <w:pStyle w:val="Odstavecseseznamem"/>
        <w:numPr>
          <w:ilvl w:val="0"/>
          <w:numId w:val="14"/>
        </w:numPr>
        <w:rPr>
          <w:rFonts w:cs="Times New Roman"/>
          <w:szCs w:val="24"/>
        </w:rPr>
      </w:pPr>
      <w:r w:rsidRPr="001731BF">
        <w:rPr>
          <w:rFonts w:cs="Times New Roman"/>
          <w:b/>
          <w:bCs/>
          <w:szCs w:val="24"/>
        </w:rPr>
        <w:t xml:space="preserve">Nůžky </w:t>
      </w:r>
      <w:r>
        <w:rPr>
          <w:rFonts w:cs="Times New Roman"/>
          <w:szCs w:val="24"/>
        </w:rPr>
        <w:t>– 15x levou a 15x pravou nohou</w:t>
      </w:r>
    </w:p>
    <w:p w:rsidR="00A04DBC" w:rsidRDefault="00A04DBC" w:rsidP="00A04DBC">
      <w:pPr>
        <w:pStyle w:val="Odstavecseseznamem"/>
        <w:numPr>
          <w:ilvl w:val="0"/>
          <w:numId w:val="14"/>
        </w:numPr>
        <w:rPr>
          <w:rFonts w:cs="Times New Roman"/>
          <w:szCs w:val="24"/>
        </w:rPr>
      </w:pPr>
      <w:r w:rsidRPr="001731BF">
        <w:rPr>
          <w:rFonts w:cs="Times New Roman"/>
          <w:b/>
          <w:bCs/>
          <w:szCs w:val="24"/>
        </w:rPr>
        <w:t>Sílení zad</w:t>
      </w:r>
      <w:r>
        <w:rPr>
          <w:rFonts w:cs="Times New Roman"/>
          <w:szCs w:val="24"/>
        </w:rPr>
        <w:t xml:space="preserve"> – 8x </w:t>
      </w:r>
    </w:p>
    <w:p w:rsidR="00A04DBC" w:rsidRDefault="00A04DBC" w:rsidP="00A04DBC">
      <w:pPr>
        <w:pStyle w:val="Odstavecseseznamem"/>
        <w:numPr>
          <w:ilvl w:val="0"/>
          <w:numId w:val="14"/>
        </w:numPr>
        <w:rPr>
          <w:rFonts w:cs="Times New Roman"/>
          <w:szCs w:val="24"/>
        </w:rPr>
      </w:pPr>
      <w:r w:rsidRPr="001731BF">
        <w:rPr>
          <w:rFonts w:cs="Times New Roman"/>
          <w:b/>
          <w:bCs/>
          <w:szCs w:val="24"/>
        </w:rPr>
        <w:t>Prkno stranou</w:t>
      </w:r>
      <w:r>
        <w:rPr>
          <w:rFonts w:cs="Times New Roman"/>
          <w:szCs w:val="24"/>
        </w:rPr>
        <w:t xml:space="preserve"> – 10x zvednutí pánve </w:t>
      </w:r>
    </w:p>
    <w:p w:rsidR="00A04DBC" w:rsidRPr="00A04DBC" w:rsidRDefault="00A04DBC" w:rsidP="00A04DBC">
      <w:pPr>
        <w:pStyle w:val="Odstavecseseznamem"/>
        <w:rPr>
          <w:rFonts w:cs="Times New Roman"/>
          <w:szCs w:val="24"/>
        </w:rPr>
      </w:pPr>
      <w:r w:rsidRPr="001731BF">
        <w:rPr>
          <w:rFonts w:cs="Times New Roman"/>
          <w:szCs w:val="24"/>
        </w:rPr>
        <w:t>(v následujícím okruhu vyměnit zatěžovanou stranu)</w:t>
      </w:r>
    </w:p>
    <w:p w:rsidR="00A04DBC" w:rsidRDefault="00A04DBC" w:rsidP="00A04DBC">
      <w:pPr>
        <w:rPr>
          <w:rFonts w:cs="Times New Roman"/>
          <w:b/>
          <w:bCs/>
          <w:szCs w:val="24"/>
        </w:rPr>
      </w:pPr>
    </w:p>
    <w:p w:rsidR="00A04DBC" w:rsidRPr="001731BF" w:rsidRDefault="00A04DBC" w:rsidP="00A04DBC">
      <w:pPr>
        <w:rPr>
          <w:rFonts w:cs="Times New Roman"/>
          <w:b/>
          <w:bCs/>
          <w:szCs w:val="24"/>
        </w:rPr>
      </w:pPr>
      <w:r w:rsidRPr="001731BF">
        <w:rPr>
          <w:rFonts w:cs="Times New Roman"/>
          <w:b/>
          <w:bCs/>
          <w:szCs w:val="24"/>
        </w:rPr>
        <w:t>KRUHOVÝ TRÉNINK 3</w:t>
      </w:r>
    </w:p>
    <w:p w:rsidR="00A04DBC" w:rsidRDefault="00A04DBC" w:rsidP="00A04DBC">
      <w:pPr>
        <w:rPr>
          <w:rFonts w:cs="Times New Roman"/>
          <w:szCs w:val="24"/>
        </w:rPr>
      </w:pPr>
      <w:r>
        <w:rPr>
          <w:rFonts w:cs="Times New Roman"/>
          <w:szCs w:val="24"/>
        </w:rPr>
        <w:t>Počet stanovišť: 6</w:t>
      </w:r>
    </w:p>
    <w:p w:rsidR="00A04DBC" w:rsidRDefault="00A04DBC" w:rsidP="00A04DBC">
      <w:pPr>
        <w:rPr>
          <w:rFonts w:cs="Times New Roman"/>
          <w:szCs w:val="24"/>
        </w:rPr>
      </w:pPr>
      <w:r>
        <w:rPr>
          <w:rFonts w:cs="Times New Roman"/>
          <w:szCs w:val="24"/>
        </w:rPr>
        <w:t>Počet kol: 4</w:t>
      </w:r>
    </w:p>
    <w:p w:rsidR="00A04DBC" w:rsidRDefault="00A04DBC" w:rsidP="00A04DBC">
      <w:pPr>
        <w:rPr>
          <w:rFonts w:cs="Times New Roman"/>
          <w:szCs w:val="24"/>
        </w:rPr>
      </w:pPr>
      <w:r>
        <w:rPr>
          <w:rFonts w:cs="Times New Roman"/>
          <w:szCs w:val="24"/>
        </w:rPr>
        <w:t>Pauza mezi okruhy: nejméně 5 minut</w:t>
      </w:r>
    </w:p>
    <w:p w:rsidR="00A04DBC" w:rsidRDefault="00A04DBC" w:rsidP="00A04DBC">
      <w:pPr>
        <w:rPr>
          <w:rFonts w:cs="Times New Roman"/>
          <w:szCs w:val="24"/>
        </w:rPr>
      </w:pPr>
      <w:r>
        <w:rPr>
          <w:rFonts w:cs="Times New Roman"/>
          <w:szCs w:val="24"/>
        </w:rPr>
        <w:t>Intenzita: střední až vysoká</w:t>
      </w:r>
    </w:p>
    <w:p w:rsidR="00A04DBC" w:rsidRDefault="00A04DBC" w:rsidP="00A04DBC">
      <w:pPr>
        <w:rPr>
          <w:rFonts w:cs="Times New Roman"/>
          <w:szCs w:val="24"/>
        </w:rPr>
      </w:pPr>
    </w:p>
    <w:p w:rsidR="00A04DBC" w:rsidRDefault="00A04DBC" w:rsidP="00A04DBC">
      <w:pPr>
        <w:rPr>
          <w:rFonts w:cs="Times New Roman"/>
          <w:szCs w:val="24"/>
        </w:rPr>
      </w:pPr>
    </w:p>
    <w:p w:rsidR="00A04DBC" w:rsidRPr="00421F85" w:rsidRDefault="00A04DBC" w:rsidP="00A04DBC">
      <w:pPr>
        <w:pStyle w:val="Odstavecseseznamem"/>
        <w:numPr>
          <w:ilvl w:val="0"/>
          <w:numId w:val="15"/>
        </w:numPr>
        <w:rPr>
          <w:rFonts w:cs="Times New Roman"/>
          <w:szCs w:val="24"/>
        </w:rPr>
      </w:pPr>
      <w:r w:rsidRPr="001731BF">
        <w:rPr>
          <w:rFonts w:cs="Times New Roman"/>
          <w:b/>
          <w:bCs/>
          <w:szCs w:val="24"/>
        </w:rPr>
        <w:t>Přeskoky přes švihadlo bez meziskoku</w:t>
      </w:r>
      <w:r>
        <w:rPr>
          <w:rFonts w:cs="Times New Roman"/>
          <w:szCs w:val="24"/>
        </w:rPr>
        <w:t xml:space="preserve"> – 50 přeskoků </w:t>
      </w:r>
    </w:p>
    <w:p w:rsidR="00A04DBC" w:rsidRDefault="00A04DBC" w:rsidP="00A04DBC">
      <w:pPr>
        <w:pStyle w:val="Odstavecseseznamem"/>
        <w:numPr>
          <w:ilvl w:val="0"/>
          <w:numId w:val="15"/>
        </w:numPr>
        <w:rPr>
          <w:rFonts w:cs="Times New Roman"/>
          <w:szCs w:val="24"/>
        </w:rPr>
      </w:pPr>
      <w:r w:rsidRPr="001731BF">
        <w:rPr>
          <w:rFonts w:cs="Times New Roman"/>
          <w:b/>
          <w:bCs/>
          <w:szCs w:val="24"/>
        </w:rPr>
        <w:t>Jízda</w:t>
      </w:r>
      <w:r>
        <w:rPr>
          <w:rFonts w:cs="Times New Roman"/>
          <w:szCs w:val="24"/>
        </w:rPr>
        <w:t xml:space="preserve"> </w:t>
      </w:r>
      <w:r w:rsidRPr="001731BF">
        <w:rPr>
          <w:rFonts w:cs="Times New Roman"/>
          <w:b/>
          <w:bCs/>
          <w:szCs w:val="24"/>
        </w:rPr>
        <w:t>na kole</w:t>
      </w:r>
      <w:r>
        <w:rPr>
          <w:rFonts w:cs="Times New Roman"/>
          <w:szCs w:val="24"/>
        </w:rPr>
        <w:t xml:space="preserve"> – 15x přitáhnout každou nohu</w:t>
      </w:r>
    </w:p>
    <w:p w:rsidR="00A04DBC" w:rsidRDefault="00A04DBC" w:rsidP="00A04DBC">
      <w:pPr>
        <w:pStyle w:val="Odstavecseseznamem"/>
        <w:numPr>
          <w:ilvl w:val="0"/>
          <w:numId w:val="15"/>
        </w:numPr>
        <w:rPr>
          <w:rFonts w:cs="Times New Roman"/>
          <w:szCs w:val="24"/>
        </w:rPr>
      </w:pPr>
      <w:r w:rsidRPr="001731BF">
        <w:rPr>
          <w:rFonts w:cs="Times New Roman"/>
          <w:b/>
          <w:bCs/>
          <w:szCs w:val="24"/>
        </w:rPr>
        <w:t>Tricepsový</w:t>
      </w:r>
      <w:r>
        <w:rPr>
          <w:rFonts w:cs="Times New Roman"/>
          <w:szCs w:val="24"/>
        </w:rPr>
        <w:t xml:space="preserve"> klik – 10 opakování</w:t>
      </w:r>
    </w:p>
    <w:p w:rsidR="00A04DBC" w:rsidRDefault="00A04DBC" w:rsidP="00A04DBC">
      <w:pPr>
        <w:pStyle w:val="Odstavecseseznamem"/>
        <w:numPr>
          <w:ilvl w:val="0"/>
          <w:numId w:val="15"/>
        </w:numPr>
        <w:rPr>
          <w:rFonts w:cs="Times New Roman"/>
          <w:szCs w:val="24"/>
        </w:rPr>
      </w:pPr>
      <w:r w:rsidRPr="001731BF">
        <w:rPr>
          <w:rFonts w:cs="Times New Roman"/>
          <w:b/>
          <w:bCs/>
          <w:szCs w:val="24"/>
        </w:rPr>
        <w:t>Podřepy</w:t>
      </w:r>
      <w:r>
        <w:rPr>
          <w:rFonts w:cs="Times New Roman"/>
          <w:szCs w:val="24"/>
        </w:rPr>
        <w:t xml:space="preserve"> – 15 opakování</w:t>
      </w:r>
    </w:p>
    <w:p w:rsidR="00A04DBC" w:rsidRDefault="00A04DBC" w:rsidP="00A04DBC">
      <w:pPr>
        <w:pStyle w:val="Odstavecseseznamem"/>
        <w:numPr>
          <w:ilvl w:val="0"/>
          <w:numId w:val="15"/>
        </w:numPr>
        <w:rPr>
          <w:rFonts w:cs="Times New Roman"/>
          <w:szCs w:val="24"/>
        </w:rPr>
      </w:pPr>
      <w:r w:rsidRPr="001731BF">
        <w:rPr>
          <w:rFonts w:cs="Times New Roman"/>
          <w:b/>
          <w:bCs/>
          <w:szCs w:val="24"/>
        </w:rPr>
        <w:t>Prkno</w:t>
      </w:r>
      <w:r>
        <w:rPr>
          <w:rFonts w:cs="Times New Roman"/>
          <w:szCs w:val="24"/>
        </w:rPr>
        <w:t xml:space="preserve"> – výdrž do 1 min (přizpůsobení dle trvání na ostatních stanovištích)</w:t>
      </w:r>
    </w:p>
    <w:p w:rsidR="00A04DBC" w:rsidRPr="001731BF" w:rsidRDefault="00A04DBC" w:rsidP="00A04DBC">
      <w:pPr>
        <w:pStyle w:val="Odstavecseseznamem"/>
        <w:numPr>
          <w:ilvl w:val="0"/>
          <w:numId w:val="15"/>
        </w:numPr>
        <w:rPr>
          <w:rFonts w:cs="Times New Roman"/>
          <w:b/>
          <w:bCs/>
          <w:szCs w:val="24"/>
        </w:rPr>
      </w:pPr>
      <w:r w:rsidRPr="001731BF">
        <w:rPr>
          <w:rFonts w:cs="Times New Roman"/>
          <w:b/>
          <w:bCs/>
          <w:szCs w:val="24"/>
        </w:rPr>
        <w:t xml:space="preserve">Ručkování ve vzporu okolo vlastní osy </w:t>
      </w:r>
    </w:p>
    <w:p w:rsidR="00A04DBC" w:rsidRDefault="00A04DBC" w:rsidP="00A04DBC">
      <w:pPr>
        <w:pStyle w:val="Odstavecseseznamem"/>
        <w:rPr>
          <w:rFonts w:cs="Times New Roman"/>
          <w:szCs w:val="24"/>
        </w:rPr>
      </w:pPr>
      <w:r>
        <w:rPr>
          <w:rFonts w:cs="Times New Roman"/>
          <w:szCs w:val="24"/>
        </w:rPr>
        <w:t>(pokud je lichý počet okruhů, v posledním ručkuje cvičenec pouze 180º a poté zpět)</w:t>
      </w:r>
    </w:p>
    <w:p w:rsidR="00A04DBC" w:rsidRDefault="00A04DBC" w:rsidP="00A04DBC">
      <w:pPr>
        <w:rPr>
          <w:rFonts w:cs="Times New Roman"/>
          <w:szCs w:val="24"/>
        </w:rPr>
      </w:pPr>
    </w:p>
    <w:p w:rsidR="00A04DBC" w:rsidRDefault="00A04DBC" w:rsidP="00A04DBC">
      <w:pPr>
        <w:rPr>
          <w:rFonts w:cs="Times New Roman"/>
          <w:szCs w:val="24"/>
        </w:rPr>
      </w:pPr>
      <w:r>
        <w:rPr>
          <w:rFonts w:cs="Times New Roman"/>
          <w:szCs w:val="24"/>
        </w:rPr>
        <w:t>______________________________________________________________________</w:t>
      </w:r>
    </w:p>
    <w:p w:rsidR="00A04DBC" w:rsidRDefault="00A04DBC" w:rsidP="00A04DBC">
      <w:pPr>
        <w:rPr>
          <w:rFonts w:cs="Times New Roman"/>
          <w:szCs w:val="24"/>
        </w:rPr>
      </w:pPr>
    </w:p>
    <w:p w:rsidR="00A04DBC" w:rsidRDefault="00A04DBC" w:rsidP="00A04DBC">
      <w:pPr>
        <w:rPr>
          <w:rFonts w:cs="Times New Roman"/>
          <w:szCs w:val="24"/>
        </w:rPr>
      </w:pPr>
    </w:p>
    <w:p w:rsidR="00A04DBC" w:rsidRPr="001731BF" w:rsidRDefault="00A04DBC" w:rsidP="00A04DBC">
      <w:pPr>
        <w:rPr>
          <w:rFonts w:cs="Times New Roman"/>
          <w:b/>
          <w:bCs/>
          <w:szCs w:val="24"/>
        </w:rPr>
      </w:pPr>
      <w:r w:rsidRPr="001731BF">
        <w:rPr>
          <w:rFonts w:cs="Times New Roman"/>
          <w:b/>
          <w:bCs/>
          <w:szCs w:val="24"/>
        </w:rPr>
        <w:t>KRUHOVÝ TRÉNINK 4</w:t>
      </w:r>
    </w:p>
    <w:p w:rsidR="00A04DBC" w:rsidRDefault="00A04DBC" w:rsidP="00A04DBC">
      <w:pPr>
        <w:rPr>
          <w:rFonts w:cs="Times New Roman"/>
          <w:szCs w:val="24"/>
        </w:rPr>
      </w:pPr>
      <w:r>
        <w:rPr>
          <w:rFonts w:cs="Times New Roman"/>
          <w:szCs w:val="24"/>
        </w:rPr>
        <w:t>Počet stanovišť: 7</w:t>
      </w:r>
    </w:p>
    <w:p w:rsidR="00A04DBC" w:rsidRDefault="00A04DBC" w:rsidP="00A04DBC">
      <w:pPr>
        <w:rPr>
          <w:rFonts w:cs="Times New Roman"/>
          <w:szCs w:val="24"/>
        </w:rPr>
      </w:pPr>
      <w:r>
        <w:rPr>
          <w:rFonts w:cs="Times New Roman"/>
          <w:szCs w:val="24"/>
        </w:rPr>
        <w:t>Počet kol: 3</w:t>
      </w:r>
    </w:p>
    <w:p w:rsidR="00A04DBC" w:rsidRDefault="00A04DBC" w:rsidP="00A04DBC">
      <w:pPr>
        <w:rPr>
          <w:rFonts w:cs="Times New Roman"/>
          <w:szCs w:val="24"/>
        </w:rPr>
      </w:pPr>
      <w:r>
        <w:rPr>
          <w:rFonts w:cs="Times New Roman"/>
          <w:szCs w:val="24"/>
        </w:rPr>
        <w:t>Pauza mezi okruhy: nejméně 5 minut</w:t>
      </w:r>
    </w:p>
    <w:p w:rsidR="00A04DBC" w:rsidRDefault="00A04DBC" w:rsidP="00A04DBC">
      <w:pPr>
        <w:rPr>
          <w:rFonts w:cs="Times New Roman"/>
          <w:szCs w:val="24"/>
        </w:rPr>
      </w:pPr>
      <w:r>
        <w:rPr>
          <w:rFonts w:cs="Times New Roman"/>
          <w:szCs w:val="24"/>
        </w:rPr>
        <w:t>Intenzita: střední až vysoká</w:t>
      </w:r>
    </w:p>
    <w:p w:rsidR="00A04DBC" w:rsidRDefault="00A04DBC" w:rsidP="00A04DBC">
      <w:pPr>
        <w:rPr>
          <w:rFonts w:cs="Times New Roman"/>
          <w:szCs w:val="24"/>
        </w:rPr>
      </w:pPr>
    </w:p>
    <w:p w:rsidR="00A04DBC" w:rsidRDefault="00A04DBC" w:rsidP="00A04DBC">
      <w:pPr>
        <w:rPr>
          <w:rFonts w:cs="Times New Roman"/>
          <w:szCs w:val="24"/>
        </w:rPr>
      </w:pPr>
    </w:p>
    <w:p w:rsidR="00A04DBC" w:rsidRPr="001731BF" w:rsidRDefault="00A04DBC" w:rsidP="00A04DBC">
      <w:pPr>
        <w:pStyle w:val="Odstavecseseznamem"/>
        <w:numPr>
          <w:ilvl w:val="0"/>
          <w:numId w:val="16"/>
        </w:numPr>
        <w:rPr>
          <w:rFonts w:cs="Times New Roman"/>
          <w:b/>
          <w:bCs/>
          <w:szCs w:val="24"/>
        </w:rPr>
      </w:pPr>
      <w:proofErr w:type="spellStart"/>
      <w:r w:rsidRPr="001731BF">
        <w:rPr>
          <w:rFonts w:cs="Times New Roman"/>
          <w:b/>
          <w:bCs/>
          <w:szCs w:val="24"/>
        </w:rPr>
        <w:t>Skipping</w:t>
      </w:r>
      <w:proofErr w:type="spellEnd"/>
      <w:r>
        <w:rPr>
          <w:rFonts w:cs="Times New Roman"/>
          <w:b/>
          <w:bCs/>
          <w:szCs w:val="24"/>
        </w:rPr>
        <w:t xml:space="preserve"> – </w:t>
      </w:r>
      <w:r w:rsidRPr="001731BF">
        <w:rPr>
          <w:rFonts w:cs="Times New Roman"/>
          <w:szCs w:val="24"/>
        </w:rPr>
        <w:t>asi 30 s</w:t>
      </w:r>
    </w:p>
    <w:p w:rsidR="00A04DBC" w:rsidRPr="004B34D6" w:rsidRDefault="00A04DBC" w:rsidP="00A04DBC">
      <w:pPr>
        <w:pStyle w:val="Odstavecseseznamem"/>
        <w:numPr>
          <w:ilvl w:val="0"/>
          <w:numId w:val="16"/>
        </w:numPr>
        <w:rPr>
          <w:rFonts w:cs="Times New Roman"/>
          <w:b/>
          <w:bCs/>
          <w:szCs w:val="24"/>
        </w:rPr>
      </w:pPr>
      <w:r>
        <w:rPr>
          <w:rFonts w:cs="Times New Roman"/>
          <w:b/>
          <w:bCs/>
          <w:szCs w:val="24"/>
        </w:rPr>
        <w:t xml:space="preserve">Klik vzadu – </w:t>
      </w:r>
      <w:r w:rsidRPr="004B34D6">
        <w:rPr>
          <w:rFonts w:cs="Times New Roman"/>
          <w:szCs w:val="24"/>
        </w:rPr>
        <w:t>8-10x</w:t>
      </w:r>
    </w:p>
    <w:p w:rsidR="00A04DBC" w:rsidRPr="004B34D6" w:rsidRDefault="00A04DBC" w:rsidP="00A04DBC">
      <w:pPr>
        <w:pStyle w:val="Odstavecseseznamem"/>
        <w:numPr>
          <w:ilvl w:val="0"/>
          <w:numId w:val="16"/>
        </w:numPr>
        <w:rPr>
          <w:rFonts w:cs="Times New Roman"/>
          <w:b/>
          <w:bCs/>
          <w:szCs w:val="24"/>
        </w:rPr>
      </w:pPr>
      <w:r>
        <w:rPr>
          <w:rFonts w:cs="Times New Roman"/>
          <w:b/>
          <w:bCs/>
          <w:szCs w:val="24"/>
        </w:rPr>
        <w:t xml:space="preserve">Sed leh – </w:t>
      </w:r>
      <w:r w:rsidRPr="004B34D6">
        <w:rPr>
          <w:rFonts w:cs="Times New Roman"/>
          <w:szCs w:val="24"/>
        </w:rPr>
        <w:t>15x</w:t>
      </w:r>
    </w:p>
    <w:p w:rsidR="00A04DBC" w:rsidRPr="004B34D6" w:rsidRDefault="00A04DBC" w:rsidP="00A04DBC">
      <w:pPr>
        <w:pStyle w:val="Odstavecseseznamem"/>
        <w:numPr>
          <w:ilvl w:val="0"/>
          <w:numId w:val="16"/>
        </w:numPr>
        <w:rPr>
          <w:rFonts w:cs="Times New Roman"/>
          <w:b/>
          <w:bCs/>
          <w:szCs w:val="24"/>
        </w:rPr>
      </w:pPr>
      <w:r>
        <w:rPr>
          <w:rFonts w:cs="Times New Roman"/>
          <w:b/>
          <w:bCs/>
          <w:szCs w:val="24"/>
        </w:rPr>
        <w:t xml:space="preserve">Výstupy na lavičku – </w:t>
      </w:r>
      <w:r w:rsidRPr="004B34D6">
        <w:rPr>
          <w:rFonts w:cs="Times New Roman"/>
          <w:szCs w:val="24"/>
        </w:rPr>
        <w:t>12 výstupů</w:t>
      </w:r>
    </w:p>
    <w:p w:rsidR="00A04DBC" w:rsidRPr="004B34D6" w:rsidRDefault="00A04DBC" w:rsidP="00A04DBC">
      <w:pPr>
        <w:pStyle w:val="Odstavecseseznamem"/>
        <w:numPr>
          <w:ilvl w:val="0"/>
          <w:numId w:val="16"/>
        </w:numPr>
        <w:rPr>
          <w:rFonts w:cs="Times New Roman"/>
          <w:b/>
          <w:bCs/>
          <w:szCs w:val="24"/>
        </w:rPr>
      </w:pPr>
      <w:r>
        <w:rPr>
          <w:rFonts w:cs="Times New Roman"/>
          <w:b/>
          <w:bCs/>
          <w:szCs w:val="24"/>
        </w:rPr>
        <w:t>Oblouky pažemi –</w:t>
      </w:r>
      <w:r>
        <w:rPr>
          <w:rFonts w:cs="Times New Roman"/>
          <w:szCs w:val="24"/>
        </w:rPr>
        <w:t xml:space="preserve"> 6x</w:t>
      </w:r>
    </w:p>
    <w:p w:rsidR="00A04DBC" w:rsidRPr="004B34D6" w:rsidRDefault="00A04DBC" w:rsidP="00A04DBC">
      <w:pPr>
        <w:pStyle w:val="Odstavecseseznamem"/>
        <w:numPr>
          <w:ilvl w:val="0"/>
          <w:numId w:val="16"/>
        </w:numPr>
        <w:rPr>
          <w:rFonts w:cs="Times New Roman"/>
          <w:b/>
          <w:bCs/>
          <w:szCs w:val="24"/>
        </w:rPr>
      </w:pPr>
      <w:r>
        <w:rPr>
          <w:rFonts w:cs="Times New Roman"/>
          <w:b/>
          <w:bCs/>
          <w:szCs w:val="24"/>
        </w:rPr>
        <w:t xml:space="preserve">Šikmé zkracovačky – </w:t>
      </w:r>
      <w:r w:rsidRPr="004B34D6">
        <w:rPr>
          <w:rFonts w:cs="Times New Roman"/>
          <w:szCs w:val="24"/>
        </w:rPr>
        <w:t>7x na každou stranu</w:t>
      </w:r>
    </w:p>
    <w:p w:rsidR="00A04DBC" w:rsidRPr="00A04DBC" w:rsidRDefault="00A04DBC" w:rsidP="00A04DBC">
      <w:pPr>
        <w:pStyle w:val="Odstavecseseznamem"/>
        <w:numPr>
          <w:ilvl w:val="0"/>
          <w:numId w:val="16"/>
        </w:numPr>
        <w:rPr>
          <w:rFonts w:cs="Times New Roman"/>
          <w:b/>
          <w:bCs/>
          <w:szCs w:val="24"/>
        </w:rPr>
      </w:pPr>
      <w:r>
        <w:rPr>
          <w:rFonts w:cs="Times New Roman"/>
          <w:b/>
          <w:bCs/>
          <w:szCs w:val="24"/>
        </w:rPr>
        <w:t>Zvedání pánve v lehu na zádech –</w:t>
      </w:r>
      <w:r>
        <w:rPr>
          <w:rFonts w:cs="Times New Roman"/>
          <w:szCs w:val="24"/>
        </w:rPr>
        <w:t xml:space="preserve"> 15x</w:t>
      </w:r>
    </w:p>
    <w:p w:rsidR="00A04DBC" w:rsidRPr="00A04DBC" w:rsidRDefault="00A04DBC" w:rsidP="00A04DBC"/>
    <w:sectPr w:rsidR="00A04DBC" w:rsidRPr="00A04DBC" w:rsidSect="00C70F58">
      <w:footerReference w:type="default" r:id="rId83"/>
      <w:footerReference w:type="first" r:id="rId84"/>
      <w:pgSz w:w="11906" w:h="16838"/>
      <w:pgMar w:top="1418" w:right="1418" w:bottom="1418" w:left="1985"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04470C" w:rsidRDefault="0004470C" w:rsidP="00D8008F">
      <w:pPr>
        <w:spacing w:after="0" w:line="240" w:lineRule="auto"/>
      </w:pPr>
      <w:r>
        <w:separator/>
      </w:r>
    </w:p>
  </w:endnote>
  <w:endnote w:type="continuationSeparator" w:id="0">
    <w:p w:rsidR="0004470C" w:rsidRDefault="0004470C" w:rsidP="00D8008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EE"/>
    <w:family w:val="swiss"/>
    <w:pitch w:val="variable"/>
    <w:sig w:usb0="E4002EFF" w:usb1="C000247B" w:usb2="00000009" w:usb3="00000000" w:csb0="000001FF" w:csb1="00000000"/>
  </w:font>
  <w:font w:name="Calibri">
    <w:panose1 w:val="020F05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Arial">
    <w:panose1 w:val="020B0604020202020204"/>
    <w:charset w:val="EE"/>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36751180"/>
      <w:docPartObj>
        <w:docPartGallery w:val="Page Numbers (Bottom of Page)"/>
        <w:docPartUnique/>
      </w:docPartObj>
    </w:sdtPr>
    <w:sdtEndPr/>
    <w:sdtContent>
      <w:p w:rsidR="00A04DBC" w:rsidRDefault="00A04DBC">
        <w:pPr>
          <w:pStyle w:val="Zpat"/>
          <w:jc w:val="center"/>
        </w:pPr>
        <w:r>
          <w:fldChar w:fldCharType="begin"/>
        </w:r>
        <w:r>
          <w:instrText>PAGE   \* MERGEFORMAT</w:instrText>
        </w:r>
        <w:r>
          <w:fldChar w:fldCharType="separate"/>
        </w:r>
        <w:r>
          <w:t>2</w:t>
        </w:r>
        <w:r>
          <w:fldChar w:fldCharType="end"/>
        </w:r>
      </w:p>
    </w:sdtContent>
  </w:sdt>
  <w:p w:rsidR="00A04DBC" w:rsidRDefault="00A04DBC">
    <w:pPr>
      <w:pStyle w:val="Zpa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35613607"/>
      <w:docPartObj>
        <w:docPartGallery w:val="Page Numbers (Bottom of Page)"/>
        <w:docPartUnique/>
      </w:docPartObj>
    </w:sdtPr>
    <w:sdtEndPr/>
    <w:sdtContent>
      <w:p w:rsidR="00A04DBC" w:rsidRDefault="00A04DBC">
        <w:pPr>
          <w:pStyle w:val="Zpat"/>
          <w:jc w:val="center"/>
        </w:pPr>
        <w:r>
          <w:fldChar w:fldCharType="begin"/>
        </w:r>
        <w:r>
          <w:instrText>PAGE   \* MERGEFORMAT</w:instrText>
        </w:r>
        <w:r>
          <w:fldChar w:fldCharType="separate"/>
        </w:r>
        <w:r>
          <w:t>2</w:t>
        </w:r>
        <w:r>
          <w:fldChar w:fldCharType="end"/>
        </w:r>
      </w:p>
    </w:sdtContent>
  </w:sdt>
  <w:p w:rsidR="00A04DBC" w:rsidRDefault="00A04DBC">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04470C" w:rsidRDefault="0004470C" w:rsidP="00D8008F">
      <w:pPr>
        <w:spacing w:after="0" w:line="240" w:lineRule="auto"/>
      </w:pPr>
      <w:r>
        <w:separator/>
      </w:r>
    </w:p>
  </w:footnote>
  <w:footnote w:type="continuationSeparator" w:id="0">
    <w:p w:rsidR="0004470C" w:rsidRDefault="0004470C" w:rsidP="00D8008F">
      <w:pPr>
        <w:spacing w:after="0" w:line="240" w:lineRule="auto"/>
      </w:pPr>
      <w:r>
        <w:continuationSeparator/>
      </w:r>
    </w:p>
  </w:footnote>
  <w:footnote w:id="1">
    <w:p w:rsidR="00A04DBC" w:rsidRDefault="00A04DBC">
      <w:pPr>
        <w:pStyle w:val="Textpoznpodarou"/>
      </w:pPr>
      <w:r>
        <w:rPr>
          <w:rStyle w:val="Znakapoznpodarou"/>
        </w:rPr>
        <w:footnoteRef/>
      </w:r>
      <w:r>
        <w:t xml:space="preserve"> V roce 2019 přejmenováno na </w:t>
      </w:r>
      <w:proofErr w:type="spellStart"/>
      <w:r>
        <w:t>World</w:t>
      </w:r>
      <w:proofErr w:type="spellEnd"/>
      <w:r>
        <w:t xml:space="preserve"> </w:t>
      </w:r>
      <w:proofErr w:type="spellStart"/>
      <w:r>
        <w:t>Athletics</w:t>
      </w:r>
      <w:proofErr w:type="spellEnd"/>
    </w:p>
  </w:footnote>
  <w:footnote w:id="2">
    <w:p w:rsidR="00A04DBC" w:rsidRDefault="00A04DBC" w:rsidP="000A3001">
      <w:pPr>
        <w:pStyle w:val="Textpoznpodarou"/>
      </w:pPr>
      <w:r>
        <w:rPr>
          <w:rStyle w:val="Znakapoznpodarou"/>
        </w:rPr>
        <w:footnoteRef/>
      </w:r>
      <w:r>
        <w:t xml:space="preserve"> </w:t>
      </w:r>
      <w:proofErr w:type="spellStart"/>
      <w:r>
        <w:t>Plyometrická</w:t>
      </w:r>
      <w:proofErr w:type="spellEnd"/>
      <w:r>
        <w:t xml:space="preserve"> cvičení – svaly vyvíjejí maximální sílu v krátkých časových intervalech s cílem zvýšení výkonu, především rychlosti a síly. Dochází ke svalovému prodloužení a kontrakci v rychlém sledu.</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FDB03A9"/>
    <w:multiLevelType w:val="hybridMultilevel"/>
    <w:tmpl w:val="3DB0D2E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 w15:restartNumberingAfterBreak="0">
    <w:nsid w:val="1754357A"/>
    <w:multiLevelType w:val="multilevel"/>
    <w:tmpl w:val="4636E42A"/>
    <w:lvl w:ilvl="0">
      <w:start w:val="1"/>
      <w:numFmt w:val="decimal"/>
      <w:lvlText w:val="%1"/>
      <w:lvlJc w:val="left"/>
      <w:pPr>
        <w:ind w:left="432" w:hanging="432"/>
      </w:pPr>
      <w:rPr>
        <w:rFonts w:ascii="Times New Roman" w:hAnsi="Times New Roman" w:cs="Times New Roman" w:hint="default"/>
        <w:b/>
        <w:bCs/>
        <w:i w:val="0"/>
        <w:iCs w:val="0"/>
        <w:color w:val="auto"/>
      </w:rPr>
    </w:lvl>
    <w:lvl w:ilvl="1">
      <w:start w:val="1"/>
      <w:numFmt w:val="decimal"/>
      <w:lvlText w:val="%2."/>
      <w:lvlJc w:val="left"/>
      <w:pPr>
        <w:ind w:left="576" w:hanging="576"/>
      </w:pPr>
      <w:rPr>
        <w:rFonts w:asciiTheme="majorHAnsi" w:hAnsiTheme="majorHAnsi" w:hint="default"/>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 w15:restartNumberingAfterBreak="0">
    <w:nsid w:val="1E8A3AD5"/>
    <w:multiLevelType w:val="hybridMultilevel"/>
    <w:tmpl w:val="8AC2A7C0"/>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 w15:restartNumberingAfterBreak="0">
    <w:nsid w:val="22A5490B"/>
    <w:multiLevelType w:val="hybridMultilevel"/>
    <w:tmpl w:val="FA924FE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 w15:restartNumberingAfterBreak="0">
    <w:nsid w:val="2B261E03"/>
    <w:multiLevelType w:val="multilevel"/>
    <w:tmpl w:val="040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366A326F"/>
    <w:multiLevelType w:val="hybridMultilevel"/>
    <w:tmpl w:val="64766FDA"/>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 w15:restartNumberingAfterBreak="0">
    <w:nsid w:val="39785E7E"/>
    <w:multiLevelType w:val="hybridMultilevel"/>
    <w:tmpl w:val="C42661B8"/>
    <w:lvl w:ilvl="0" w:tplc="520618B4">
      <w:start w:val="1"/>
      <w:numFmt w:val="decimal"/>
      <w:lvlText w:val="%1."/>
      <w:lvlJc w:val="left"/>
      <w:pPr>
        <w:ind w:left="720" w:hanging="360"/>
      </w:pPr>
      <w:rPr>
        <w:rFonts w:hint="default"/>
        <w:b/>
        <w:bCs/>
      </w:r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 w15:restartNumberingAfterBreak="0">
    <w:nsid w:val="46B5485D"/>
    <w:multiLevelType w:val="hybridMultilevel"/>
    <w:tmpl w:val="D2ACA50C"/>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 w15:restartNumberingAfterBreak="0">
    <w:nsid w:val="4D271794"/>
    <w:multiLevelType w:val="multilevel"/>
    <w:tmpl w:val="040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4F9B29AA"/>
    <w:multiLevelType w:val="hybridMultilevel"/>
    <w:tmpl w:val="9EB865D0"/>
    <w:lvl w:ilvl="0" w:tplc="D3669E34">
      <w:start w:val="1"/>
      <w:numFmt w:val="decimal"/>
      <w:lvlText w:val="%1."/>
      <w:lvlJc w:val="left"/>
      <w:pPr>
        <w:ind w:left="420" w:hanging="360"/>
      </w:pPr>
      <w:rPr>
        <w:rFonts w:hint="default"/>
      </w:rPr>
    </w:lvl>
    <w:lvl w:ilvl="1" w:tplc="04050019" w:tentative="1">
      <w:start w:val="1"/>
      <w:numFmt w:val="lowerLetter"/>
      <w:lvlText w:val="%2."/>
      <w:lvlJc w:val="left"/>
      <w:pPr>
        <w:ind w:left="1140" w:hanging="360"/>
      </w:pPr>
    </w:lvl>
    <w:lvl w:ilvl="2" w:tplc="0405001B" w:tentative="1">
      <w:start w:val="1"/>
      <w:numFmt w:val="lowerRoman"/>
      <w:lvlText w:val="%3."/>
      <w:lvlJc w:val="right"/>
      <w:pPr>
        <w:ind w:left="1860" w:hanging="180"/>
      </w:pPr>
    </w:lvl>
    <w:lvl w:ilvl="3" w:tplc="0405000F" w:tentative="1">
      <w:start w:val="1"/>
      <w:numFmt w:val="decimal"/>
      <w:lvlText w:val="%4."/>
      <w:lvlJc w:val="left"/>
      <w:pPr>
        <w:ind w:left="2580" w:hanging="360"/>
      </w:pPr>
    </w:lvl>
    <w:lvl w:ilvl="4" w:tplc="04050019" w:tentative="1">
      <w:start w:val="1"/>
      <w:numFmt w:val="lowerLetter"/>
      <w:lvlText w:val="%5."/>
      <w:lvlJc w:val="left"/>
      <w:pPr>
        <w:ind w:left="3300" w:hanging="360"/>
      </w:pPr>
    </w:lvl>
    <w:lvl w:ilvl="5" w:tplc="0405001B" w:tentative="1">
      <w:start w:val="1"/>
      <w:numFmt w:val="lowerRoman"/>
      <w:lvlText w:val="%6."/>
      <w:lvlJc w:val="right"/>
      <w:pPr>
        <w:ind w:left="4020" w:hanging="180"/>
      </w:pPr>
    </w:lvl>
    <w:lvl w:ilvl="6" w:tplc="0405000F" w:tentative="1">
      <w:start w:val="1"/>
      <w:numFmt w:val="decimal"/>
      <w:lvlText w:val="%7."/>
      <w:lvlJc w:val="left"/>
      <w:pPr>
        <w:ind w:left="4740" w:hanging="360"/>
      </w:pPr>
    </w:lvl>
    <w:lvl w:ilvl="7" w:tplc="04050019" w:tentative="1">
      <w:start w:val="1"/>
      <w:numFmt w:val="lowerLetter"/>
      <w:lvlText w:val="%8."/>
      <w:lvlJc w:val="left"/>
      <w:pPr>
        <w:ind w:left="5460" w:hanging="360"/>
      </w:pPr>
    </w:lvl>
    <w:lvl w:ilvl="8" w:tplc="0405001B" w:tentative="1">
      <w:start w:val="1"/>
      <w:numFmt w:val="lowerRoman"/>
      <w:lvlText w:val="%9."/>
      <w:lvlJc w:val="right"/>
      <w:pPr>
        <w:ind w:left="6180" w:hanging="180"/>
      </w:pPr>
    </w:lvl>
  </w:abstractNum>
  <w:abstractNum w:abstractNumId="10" w15:restartNumberingAfterBreak="0">
    <w:nsid w:val="5BE53630"/>
    <w:multiLevelType w:val="multilevel"/>
    <w:tmpl w:val="2510476C"/>
    <w:lvl w:ilvl="0">
      <w:start w:val="1"/>
      <w:numFmt w:val="decimal"/>
      <w:pStyle w:val="Nadpis1"/>
      <w:lvlText w:val="%1"/>
      <w:lvlJc w:val="left"/>
      <w:pPr>
        <w:ind w:left="432" w:hanging="432"/>
      </w:pPr>
    </w:lvl>
    <w:lvl w:ilvl="1">
      <w:start w:val="1"/>
      <w:numFmt w:val="decimal"/>
      <w:pStyle w:val="Nadpis2"/>
      <w:lvlText w:val="%1.%2"/>
      <w:lvlJc w:val="left"/>
      <w:pPr>
        <w:ind w:left="576" w:hanging="576"/>
      </w:pPr>
    </w:lvl>
    <w:lvl w:ilvl="2">
      <w:start w:val="1"/>
      <w:numFmt w:val="decimal"/>
      <w:pStyle w:val="Nadpis3"/>
      <w:lvlText w:val="%1.%2.%3"/>
      <w:lvlJc w:val="left"/>
      <w:pPr>
        <w:ind w:left="720" w:hanging="720"/>
      </w:pPr>
    </w:lvl>
    <w:lvl w:ilvl="3">
      <w:start w:val="1"/>
      <w:numFmt w:val="decimal"/>
      <w:pStyle w:val="Nadpis4"/>
      <w:lvlText w:val="%1.%2.%3.%4"/>
      <w:lvlJc w:val="left"/>
      <w:pPr>
        <w:ind w:left="864" w:hanging="864"/>
      </w:pPr>
    </w:lvl>
    <w:lvl w:ilvl="4">
      <w:start w:val="1"/>
      <w:numFmt w:val="decimal"/>
      <w:pStyle w:val="Nadpis5"/>
      <w:lvlText w:val="%1.%2.%3.%4.%5"/>
      <w:lvlJc w:val="left"/>
      <w:pPr>
        <w:ind w:left="1008" w:hanging="1008"/>
      </w:pPr>
    </w:lvl>
    <w:lvl w:ilvl="5">
      <w:start w:val="1"/>
      <w:numFmt w:val="decimal"/>
      <w:pStyle w:val="Nadpis6"/>
      <w:lvlText w:val="%1.%2.%3.%4.%5.%6"/>
      <w:lvlJc w:val="left"/>
      <w:pPr>
        <w:ind w:left="1152" w:hanging="1152"/>
      </w:pPr>
    </w:lvl>
    <w:lvl w:ilvl="6">
      <w:start w:val="1"/>
      <w:numFmt w:val="decimal"/>
      <w:pStyle w:val="Nadpis7"/>
      <w:lvlText w:val="%1.%2.%3.%4.%5.%6.%7"/>
      <w:lvlJc w:val="left"/>
      <w:pPr>
        <w:ind w:left="1296" w:hanging="1296"/>
      </w:pPr>
    </w:lvl>
    <w:lvl w:ilvl="7">
      <w:start w:val="1"/>
      <w:numFmt w:val="decimal"/>
      <w:pStyle w:val="Nadpis8"/>
      <w:lvlText w:val="%1.%2.%3.%4.%5.%6.%7.%8"/>
      <w:lvlJc w:val="left"/>
      <w:pPr>
        <w:ind w:left="1440" w:hanging="1440"/>
      </w:pPr>
    </w:lvl>
    <w:lvl w:ilvl="8">
      <w:start w:val="1"/>
      <w:numFmt w:val="decimal"/>
      <w:pStyle w:val="Nadpis9"/>
      <w:lvlText w:val="%1.%2.%3.%4.%5.%6.%7.%8.%9"/>
      <w:lvlJc w:val="left"/>
      <w:pPr>
        <w:ind w:left="1584" w:hanging="1584"/>
      </w:pPr>
    </w:lvl>
  </w:abstractNum>
  <w:abstractNum w:abstractNumId="11" w15:restartNumberingAfterBreak="0">
    <w:nsid w:val="5D844F1A"/>
    <w:multiLevelType w:val="hybridMultilevel"/>
    <w:tmpl w:val="BE6E1C80"/>
    <w:lvl w:ilvl="0" w:tplc="D040ACC4">
      <w:start w:val="1"/>
      <w:numFmt w:val="decimal"/>
      <w:lvlText w:val="%1."/>
      <w:lvlJc w:val="left"/>
      <w:pPr>
        <w:ind w:left="720" w:hanging="360"/>
      </w:pPr>
      <w:rPr>
        <w:rFonts w:hint="default"/>
        <w:b/>
        <w:bCs/>
      </w:r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 w15:restartNumberingAfterBreak="0">
    <w:nsid w:val="61E02CEF"/>
    <w:multiLevelType w:val="multilevel"/>
    <w:tmpl w:val="DDD6FEBC"/>
    <w:lvl w:ilvl="0">
      <w:start w:val="1"/>
      <w:numFmt w:val="decimal"/>
      <w:lvlText w:val="%1"/>
      <w:lvlJc w:val="left"/>
      <w:pPr>
        <w:ind w:left="432" w:hanging="432"/>
      </w:pPr>
      <w:rPr>
        <w:rFonts w:ascii="Times New Roman" w:hAnsi="Times New Roman" w:cs="Times New Roman" w:hint="default"/>
        <w:b/>
        <w:bCs/>
        <w:i w:val="0"/>
        <w:iCs w:val="0"/>
        <w:color w:val="auto"/>
      </w:rPr>
    </w:lvl>
    <w:lvl w:ilvl="1">
      <w:start w:val="1"/>
      <w:numFmt w:val="decimal"/>
      <w:lvlText w:val="%1.%2"/>
      <w:lvlJc w:val="left"/>
      <w:pPr>
        <w:ind w:left="576" w:hanging="576"/>
      </w:pPr>
      <w:rPr>
        <w:rFonts w:ascii="Times New Roman" w:hAnsi="Times New Roman" w:cs="Times New Roman" w:hint="default"/>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3" w15:restartNumberingAfterBreak="0">
    <w:nsid w:val="68DC11E0"/>
    <w:multiLevelType w:val="hybridMultilevel"/>
    <w:tmpl w:val="AE7EBCB4"/>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4" w15:restartNumberingAfterBreak="0">
    <w:nsid w:val="716E6C34"/>
    <w:multiLevelType w:val="hybridMultilevel"/>
    <w:tmpl w:val="67B27942"/>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5" w15:restartNumberingAfterBreak="0">
    <w:nsid w:val="7AA84057"/>
    <w:multiLevelType w:val="hybridMultilevel"/>
    <w:tmpl w:val="26BA0922"/>
    <w:lvl w:ilvl="0" w:tplc="04050001">
      <w:start w:val="1"/>
      <w:numFmt w:val="bullet"/>
      <w:lvlText w:val=""/>
      <w:lvlJc w:val="left"/>
      <w:pPr>
        <w:ind w:left="1428" w:hanging="360"/>
      </w:pPr>
      <w:rPr>
        <w:rFonts w:ascii="Symbol" w:hAnsi="Symbol" w:hint="default"/>
      </w:rPr>
    </w:lvl>
    <w:lvl w:ilvl="1" w:tplc="04050003" w:tentative="1">
      <w:start w:val="1"/>
      <w:numFmt w:val="bullet"/>
      <w:lvlText w:val="o"/>
      <w:lvlJc w:val="left"/>
      <w:pPr>
        <w:ind w:left="2148" w:hanging="360"/>
      </w:pPr>
      <w:rPr>
        <w:rFonts w:ascii="Courier New" w:hAnsi="Courier New" w:cs="Courier New" w:hint="default"/>
      </w:rPr>
    </w:lvl>
    <w:lvl w:ilvl="2" w:tplc="04050005" w:tentative="1">
      <w:start w:val="1"/>
      <w:numFmt w:val="bullet"/>
      <w:lvlText w:val=""/>
      <w:lvlJc w:val="left"/>
      <w:pPr>
        <w:ind w:left="2868" w:hanging="360"/>
      </w:pPr>
      <w:rPr>
        <w:rFonts w:ascii="Wingdings" w:hAnsi="Wingdings" w:hint="default"/>
      </w:rPr>
    </w:lvl>
    <w:lvl w:ilvl="3" w:tplc="04050001" w:tentative="1">
      <w:start w:val="1"/>
      <w:numFmt w:val="bullet"/>
      <w:lvlText w:val=""/>
      <w:lvlJc w:val="left"/>
      <w:pPr>
        <w:ind w:left="3588" w:hanging="360"/>
      </w:pPr>
      <w:rPr>
        <w:rFonts w:ascii="Symbol" w:hAnsi="Symbol" w:hint="default"/>
      </w:rPr>
    </w:lvl>
    <w:lvl w:ilvl="4" w:tplc="04050003" w:tentative="1">
      <w:start w:val="1"/>
      <w:numFmt w:val="bullet"/>
      <w:lvlText w:val="o"/>
      <w:lvlJc w:val="left"/>
      <w:pPr>
        <w:ind w:left="4308" w:hanging="360"/>
      </w:pPr>
      <w:rPr>
        <w:rFonts w:ascii="Courier New" w:hAnsi="Courier New" w:cs="Courier New" w:hint="default"/>
      </w:rPr>
    </w:lvl>
    <w:lvl w:ilvl="5" w:tplc="04050005" w:tentative="1">
      <w:start w:val="1"/>
      <w:numFmt w:val="bullet"/>
      <w:lvlText w:val=""/>
      <w:lvlJc w:val="left"/>
      <w:pPr>
        <w:ind w:left="5028" w:hanging="360"/>
      </w:pPr>
      <w:rPr>
        <w:rFonts w:ascii="Wingdings" w:hAnsi="Wingdings" w:hint="default"/>
      </w:rPr>
    </w:lvl>
    <w:lvl w:ilvl="6" w:tplc="04050001" w:tentative="1">
      <w:start w:val="1"/>
      <w:numFmt w:val="bullet"/>
      <w:lvlText w:val=""/>
      <w:lvlJc w:val="left"/>
      <w:pPr>
        <w:ind w:left="5748" w:hanging="360"/>
      </w:pPr>
      <w:rPr>
        <w:rFonts w:ascii="Symbol" w:hAnsi="Symbol" w:hint="default"/>
      </w:rPr>
    </w:lvl>
    <w:lvl w:ilvl="7" w:tplc="04050003" w:tentative="1">
      <w:start w:val="1"/>
      <w:numFmt w:val="bullet"/>
      <w:lvlText w:val="o"/>
      <w:lvlJc w:val="left"/>
      <w:pPr>
        <w:ind w:left="6468" w:hanging="360"/>
      </w:pPr>
      <w:rPr>
        <w:rFonts w:ascii="Courier New" w:hAnsi="Courier New" w:cs="Courier New" w:hint="default"/>
      </w:rPr>
    </w:lvl>
    <w:lvl w:ilvl="8" w:tplc="04050005" w:tentative="1">
      <w:start w:val="1"/>
      <w:numFmt w:val="bullet"/>
      <w:lvlText w:val=""/>
      <w:lvlJc w:val="left"/>
      <w:pPr>
        <w:ind w:left="7188" w:hanging="360"/>
      </w:pPr>
      <w:rPr>
        <w:rFonts w:ascii="Wingdings" w:hAnsi="Wingdings" w:hint="default"/>
      </w:rPr>
    </w:lvl>
  </w:abstractNum>
  <w:num w:numId="1">
    <w:abstractNumId w:val="7"/>
  </w:num>
  <w:num w:numId="2">
    <w:abstractNumId w:val="13"/>
  </w:num>
  <w:num w:numId="3">
    <w:abstractNumId w:val="2"/>
  </w:num>
  <w:num w:numId="4">
    <w:abstractNumId w:val="1"/>
  </w:num>
  <w:num w:numId="5">
    <w:abstractNumId w:val="8"/>
  </w:num>
  <w:num w:numId="6">
    <w:abstractNumId w:val="0"/>
  </w:num>
  <w:num w:numId="7">
    <w:abstractNumId w:val="3"/>
  </w:num>
  <w:num w:numId="8">
    <w:abstractNumId w:val="12"/>
  </w:num>
  <w:num w:numId="9">
    <w:abstractNumId w:val="10"/>
  </w:num>
  <w:num w:numId="10">
    <w:abstractNumId w:val="4"/>
  </w:num>
  <w:num w:numId="11">
    <w:abstractNumId w:val="15"/>
  </w:num>
  <w:num w:numId="12">
    <w:abstractNumId w:val="9"/>
  </w:num>
  <w:num w:numId="13">
    <w:abstractNumId w:val="14"/>
  </w:num>
  <w:num w:numId="14">
    <w:abstractNumId w:val="6"/>
  </w:num>
  <w:num w:numId="15">
    <w:abstractNumId w:val="11"/>
  </w:num>
  <w:num w:numId="1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60"/>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97869"/>
    <w:rsid w:val="00000F24"/>
    <w:rsid w:val="000025E8"/>
    <w:rsid w:val="00015A82"/>
    <w:rsid w:val="00023BDC"/>
    <w:rsid w:val="00024209"/>
    <w:rsid w:val="0003654D"/>
    <w:rsid w:val="0004207E"/>
    <w:rsid w:val="0004470C"/>
    <w:rsid w:val="000604BD"/>
    <w:rsid w:val="00061A71"/>
    <w:rsid w:val="00064BA4"/>
    <w:rsid w:val="0008356E"/>
    <w:rsid w:val="00086252"/>
    <w:rsid w:val="000933A9"/>
    <w:rsid w:val="000A0743"/>
    <w:rsid w:val="000A3001"/>
    <w:rsid w:val="000B0EC5"/>
    <w:rsid w:val="000B477C"/>
    <w:rsid w:val="000F4A8A"/>
    <w:rsid w:val="00101550"/>
    <w:rsid w:val="00111FC8"/>
    <w:rsid w:val="00112F1F"/>
    <w:rsid w:val="00120227"/>
    <w:rsid w:val="0012690B"/>
    <w:rsid w:val="00126E9A"/>
    <w:rsid w:val="001332A5"/>
    <w:rsid w:val="00133917"/>
    <w:rsid w:val="00144F88"/>
    <w:rsid w:val="0015577F"/>
    <w:rsid w:val="00160C76"/>
    <w:rsid w:val="0016760F"/>
    <w:rsid w:val="00170CCA"/>
    <w:rsid w:val="00185641"/>
    <w:rsid w:val="00194FDC"/>
    <w:rsid w:val="001A5FE2"/>
    <w:rsid w:val="001C2FDD"/>
    <w:rsid w:val="001C5A77"/>
    <w:rsid w:val="001D0848"/>
    <w:rsid w:val="001D52C1"/>
    <w:rsid w:val="001F6687"/>
    <w:rsid w:val="001F74A7"/>
    <w:rsid w:val="00212188"/>
    <w:rsid w:val="00223880"/>
    <w:rsid w:val="002378FF"/>
    <w:rsid w:val="0024067D"/>
    <w:rsid w:val="00241EDB"/>
    <w:rsid w:val="00260F57"/>
    <w:rsid w:val="00267431"/>
    <w:rsid w:val="00270409"/>
    <w:rsid w:val="00270924"/>
    <w:rsid w:val="0027154E"/>
    <w:rsid w:val="0027223A"/>
    <w:rsid w:val="00276C79"/>
    <w:rsid w:val="00293BB9"/>
    <w:rsid w:val="002A015D"/>
    <w:rsid w:val="002A4E21"/>
    <w:rsid w:val="002D11B5"/>
    <w:rsid w:val="002D7730"/>
    <w:rsid w:val="002E1FDF"/>
    <w:rsid w:val="002F70B8"/>
    <w:rsid w:val="00300443"/>
    <w:rsid w:val="00307DC9"/>
    <w:rsid w:val="00324BB7"/>
    <w:rsid w:val="00353198"/>
    <w:rsid w:val="003622C9"/>
    <w:rsid w:val="003701C7"/>
    <w:rsid w:val="003832FB"/>
    <w:rsid w:val="0039120B"/>
    <w:rsid w:val="0039330C"/>
    <w:rsid w:val="00397542"/>
    <w:rsid w:val="00397E6A"/>
    <w:rsid w:val="003A438E"/>
    <w:rsid w:val="003A4AF9"/>
    <w:rsid w:val="003C6FC9"/>
    <w:rsid w:val="003E3E7E"/>
    <w:rsid w:val="003F2F77"/>
    <w:rsid w:val="003F66E0"/>
    <w:rsid w:val="004017FF"/>
    <w:rsid w:val="00422DC7"/>
    <w:rsid w:val="004475FF"/>
    <w:rsid w:val="00467996"/>
    <w:rsid w:val="00467F29"/>
    <w:rsid w:val="00477363"/>
    <w:rsid w:val="004951A9"/>
    <w:rsid w:val="004C664A"/>
    <w:rsid w:val="004D34D1"/>
    <w:rsid w:val="004D71AD"/>
    <w:rsid w:val="004E5F56"/>
    <w:rsid w:val="004F030D"/>
    <w:rsid w:val="004F5937"/>
    <w:rsid w:val="00502D34"/>
    <w:rsid w:val="00504267"/>
    <w:rsid w:val="005133A1"/>
    <w:rsid w:val="00514F5C"/>
    <w:rsid w:val="00524C98"/>
    <w:rsid w:val="00542C01"/>
    <w:rsid w:val="00544A9F"/>
    <w:rsid w:val="00545196"/>
    <w:rsid w:val="00546DF2"/>
    <w:rsid w:val="00560604"/>
    <w:rsid w:val="005632D0"/>
    <w:rsid w:val="0057453E"/>
    <w:rsid w:val="00590755"/>
    <w:rsid w:val="00592A0B"/>
    <w:rsid w:val="00597869"/>
    <w:rsid w:val="005B68BB"/>
    <w:rsid w:val="005C3022"/>
    <w:rsid w:val="005D4527"/>
    <w:rsid w:val="005F2486"/>
    <w:rsid w:val="005F4C65"/>
    <w:rsid w:val="005F63EB"/>
    <w:rsid w:val="00643E59"/>
    <w:rsid w:val="00656D2B"/>
    <w:rsid w:val="00662456"/>
    <w:rsid w:val="006805AA"/>
    <w:rsid w:val="00686CF2"/>
    <w:rsid w:val="006901EF"/>
    <w:rsid w:val="0069707D"/>
    <w:rsid w:val="0069778B"/>
    <w:rsid w:val="006B2874"/>
    <w:rsid w:val="006B6D0F"/>
    <w:rsid w:val="006C48DA"/>
    <w:rsid w:val="006C4A2B"/>
    <w:rsid w:val="006D028F"/>
    <w:rsid w:val="006D09EE"/>
    <w:rsid w:val="006D6B0A"/>
    <w:rsid w:val="006F4E17"/>
    <w:rsid w:val="006F6AD6"/>
    <w:rsid w:val="00702342"/>
    <w:rsid w:val="00706894"/>
    <w:rsid w:val="00710624"/>
    <w:rsid w:val="00717B79"/>
    <w:rsid w:val="00721254"/>
    <w:rsid w:val="0072373F"/>
    <w:rsid w:val="00732841"/>
    <w:rsid w:val="00740A12"/>
    <w:rsid w:val="00741AA2"/>
    <w:rsid w:val="00742FFC"/>
    <w:rsid w:val="00747620"/>
    <w:rsid w:val="00752AD0"/>
    <w:rsid w:val="007538B7"/>
    <w:rsid w:val="0078087E"/>
    <w:rsid w:val="00794072"/>
    <w:rsid w:val="007A6468"/>
    <w:rsid w:val="007B5804"/>
    <w:rsid w:val="007C5D68"/>
    <w:rsid w:val="007C74E9"/>
    <w:rsid w:val="007D1097"/>
    <w:rsid w:val="007D3BE9"/>
    <w:rsid w:val="007E192B"/>
    <w:rsid w:val="007E4B74"/>
    <w:rsid w:val="007E519F"/>
    <w:rsid w:val="0080592B"/>
    <w:rsid w:val="00812EF2"/>
    <w:rsid w:val="008304D8"/>
    <w:rsid w:val="0083506D"/>
    <w:rsid w:val="00836C88"/>
    <w:rsid w:val="0084012C"/>
    <w:rsid w:val="008552A3"/>
    <w:rsid w:val="00855C76"/>
    <w:rsid w:val="008572E5"/>
    <w:rsid w:val="0086113E"/>
    <w:rsid w:val="0087097E"/>
    <w:rsid w:val="00882456"/>
    <w:rsid w:val="00885793"/>
    <w:rsid w:val="008974C7"/>
    <w:rsid w:val="008C673A"/>
    <w:rsid w:val="008F7BD9"/>
    <w:rsid w:val="00903017"/>
    <w:rsid w:val="009043E0"/>
    <w:rsid w:val="00905864"/>
    <w:rsid w:val="00907380"/>
    <w:rsid w:val="009165BC"/>
    <w:rsid w:val="00927B7D"/>
    <w:rsid w:val="00930127"/>
    <w:rsid w:val="00947630"/>
    <w:rsid w:val="00956786"/>
    <w:rsid w:val="009679A0"/>
    <w:rsid w:val="0097264B"/>
    <w:rsid w:val="009748D4"/>
    <w:rsid w:val="00985935"/>
    <w:rsid w:val="0099451B"/>
    <w:rsid w:val="009A3A71"/>
    <w:rsid w:val="009B4C48"/>
    <w:rsid w:val="009C5C06"/>
    <w:rsid w:val="009C743B"/>
    <w:rsid w:val="009D35FF"/>
    <w:rsid w:val="009D6705"/>
    <w:rsid w:val="009F338D"/>
    <w:rsid w:val="009F73CA"/>
    <w:rsid w:val="00A04DBC"/>
    <w:rsid w:val="00A3677E"/>
    <w:rsid w:val="00A37E56"/>
    <w:rsid w:val="00A429C5"/>
    <w:rsid w:val="00A54386"/>
    <w:rsid w:val="00A702DB"/>
    <w:rsid w:val="00A70B4E"/>
    <w:rsid w:val="00A716DE"/>
    <w:rsid w:val="00A7455D"/>
    <w:rsid w:val="00A746A2"/>
    <w:rsid w:val="00A83500"/>
    <w:rsid w:val="00A8387B"/>
    <w:rsid w:val="00A94B3D"/>
    <w:rsid w:val="00AB37A7"/>
    <w:rsid w:val="00AC1CBB"/>
    <w:rsid w:val="00AD1265"/>
    <w:rsid w:val="00AD31C4"/>
    <w:rsid w:val="00AE484F"/>
    <w:rsid w:val="00B13B1F"/>
    <w:rsid w:val="00B15248"/>
    <w:rsid w:val="00B15862"/>
    <w:rsid w:val="00B23E37"/>
    <w:rsid w:val="00B327B5"/>
    <w:rsid w:val="00B45AA9"/>
    <w:rsid w:val="00B55127"/>
    <w:rsid w:val="00B55A56"/>
    <w:rsid w:val="00B57235"/>
    <w:rsid w:val="00B62A87"/>
    <w:rsid w:val="00B7005F"/>
    <w:rsid w:val="00B72C39"/>
    <w:rsid w:val="00B848C4"/>
    <w:rsid w:val="00B851B6"/>
    <w:rsid w:val="00BB0A07"/>
    <w:rsid w:val="00BD1C02"/>
    <w:rsid w:val="00BD77E0"/>
    <w:rsid w:val="00BF1042"/>
    <w:rsid w:val="00C02C64"/>
    <w:rsid w:val="00C53461"/>
    <w:rsid w:val="00C61824"/>
    <w:rsid w:val="00C70F58"/>
    <w:rsid w:val="00C71D34"/>
    <w:rsid w:val="00C73804"/>
    <w:rsid w:val="00C739E3"/>
    <w:rsid w:val="00C77C04"/>
    <w:rsid w:val="00C906DF"/>
    <w:rsid w:val="00CB1DF0"/>
    <w:rsid w:val="00CB5C8B"/>
    <w:rsid w:val="00CD51D8"/>
    <w:rsid w:val="00CF761D"/>
    <w:rsid w:val="00D02FC4"/>
    <w:rsid w:val="00D059A6"/>
    <w:rsid w:val="00D17B19"/>
    <w:rsid w:val="00D20216"/>
    <w:rsid w:val="00D2023D"/>
    <w:rsid w:val="00D203B1"/>
    <w:rsid w:val="00D238BA"/>
    <w:rsid w:val="00D30930"/>
    <w:rsid w:val="00D369AE"/>
    <w:rsid w:val="00D433C1"/>
    <w:rsid w:val="00D43895"/>
    <w:rsid w:val="00D47954"/>
    <w:rsid w:val="00D77313"/>
    <w:rsid w:val="00D8008F"/>
    <w:rsid w:val="00D80EED"/>
    <w:rsid w:val="00D85B11"/>
    <w:rsid w:val="00D87DAD"/>
    <w:rsid w:val="00DB36B3"/>
    <w:rsid w:val="00DC5B22"/>
    <w:rsid w:val="00DE09AF"/>
    <w:rsid w:val="00DE107A"/>
    <w:rsid w:val="00DE24CC"/>
    <w:rsid w:val="00DE7E72"/>
    <w:rsid w:val="00DF0CAF"/>
    <w:rsid w:val="00DF4137"/>
    <w:rsid w:val="00E00108"/>
    <w:rsid w:val="00E1050D"/>
    <w:rsid w:val="00E12034"/>
    <w:rsid w:val="00E33C59"/>
    <w:rsid w:val="00E41012"/>
    <w:rsid w:val="00E4280B"/>
    <w:rsid w:val="00E45F90"/>
    <w:rsid w:val="00E47EAB"/>
    <w:rsid w:val="00E506BA"/>
    <w:rsid w:val="00E64ADF"/>
    <w:rsid w:val="00E64C39"/>
    <w:rsid w:val="00E76796"/>
    <w:rsid w:val="00E83C17"/>
    <w:rsid w:val="00EA0764"/>
    <w:rsid w:val="00EB000F"/>
    <w:rsid w:val="00EC2AAB"/>
    <w:rsid w:val="00EC4BAC"/>
    <w:rsid w:val="00EC5BD0"/>
    <w:rsid w:val="00EC75F1"/>
    <w:rsid w:val="00ED01B8"/>
    <w:rsid w:val="00ED0AEE"/>
    <w:rsid w:val="00ED5EA8"/>
    <w:rsid w:val="00EE24E4"/>
    <w:rsid w:val="00EE621C"/>
    <w:rsid w:val="00EF6A46"/>
    <w:rsid w:val="00F4062D"/>
    <w:rsid w:val="00F438F7"/>
    <w:rsid w:val="00F6379B"/>
    <w:rsid w:val="00F64228"/>
    <w:rsid w:val="00F66B76"/>
    <w:rsid w:val="00F73E03"/>
    <w:rsid w:val="00F7612E"/>
    <w:rsid w:val="00F829C4"/>
    <w:rsid w:val="00F9240E"/>
    <w:rsid w:val="00FA050E"/>
    <w:rsid w:val="00FB26FF"/>
    <w:rsid w:val="00FB364B"/>
    <w:rsid w:val="00FC458F"/>
    <w:rsid w:val="00FC6022"/>
    <w:rsid w:val="00FE10E0"/>
    <w:rsid w:val="00FF089B"/>
    <w:rsid w:val="00FF4788"/>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64D500F"/>
  <w15:chartTrackingRefBased/>
  <w15:docId w15:val="{5B1494E7-51F0-484C-97FA-6B80D96325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ln">
    <w:name w:val="Normal"/>
    <w:qFormat/>
    <w:rsid w:val="00FC6022"/>
    <w:rPr>
      <w:rFonts w:ascii="Times New Roman" w:hAnsi="Times New Roman"/>
      <w:sz w:val="24"/>
    </w:rPr>
  </w:style>
  <w:style w:type="paragraph" w:styleId="Nadpis1">
    <w:name w:val="heading 1"/>
    <w:basedOn w:val="Normln"/>
    <w:next w:val="Normln"/>
    <w:link w:val="Nadpis1Char"/>
    <w:uiPriority w:val="9"/>
    <w:qFormat/>
    <w:rsid w:val="00300443"/>
    <w:pPr>
      <w:keepNext/>
      <w:keepLines/>
      <w:numPr>
        <w:numId w:val="9"/>
      </w:numPr>
      <w:spacing w:before="240" w:after="0"/>
      <w:outlineLvl w:val="0"/>
    </w:pPr>
    <w:rPr>
      <w:rFonts w:eastAsiaTheme="majorEastAsia" w:cstheme="majorBidi"/>
      <w:b/>
      <w:sz w:val="32"/>
      <w:szCs w:val="32"/>
    </w:rPr>
  </w:style>
  <w:style w:type="paragraph" w:styleId="Nadpis2">
    <w:name w:val="heading 2"/>
    <w:basedOn w:val="Normln"/>
    <w:next w:val="Normln"/>
    <w:link w:val="Nadpis2Char"/>
    <w:uiPriority w:val="9"/>
    <w:unhideWhenUsed/>
    <w:qFormat/>
    <w:rsid w:val="009D35FF"/>
    <w:pPr>
      <w:keepNext/>
      <w:keepLines/>
      <w:numPr>
        <w:ilvl w:val="1"/>
        <w:numId w:val="9"/>
      </w:numPr>
      <w:spacing w:before="40" w:after="0"/>
      <w:outlineLvl w:val="1"/>
    </w:pPr>
    <w:rPr>
      <w:rFonts w:eastAsiaTheme="majorEastAsia" w:cstheme="majorBidi"/>
      <w:b/>
      <w:szCs w:val="26"/>
      <w:shd w:val="clear" w:color="auto" w:fill="FFFFFF"/>
    </w:rPr>
  </w:style>
  <w:style w:type="paragraph" w:styleId="Nadpis3">
    <w:name w:val="heading 3"/>
    <w:basedOn w:val="Normln"/>
    <w:next w:val="Normln"/>
    <w:link w:val="Nadpis3Char"/>
    <w:uiPriority w:val="9"/>
    <w:unhideWhenUsed/>
    <w:qFormat/>
    <w:rsid w:val="00300443"/>
    <w:pPr>
      <w:keepNext/>
      <w:keepLines/>
      <w:numPr>
        <w:ilvl w:val="2"/>
        <w:numId w:val="9"/>
      </w:numPr>
      <w:spacing w:before="40" w:after="0"/>
      <w:outlineLvl w:val="2"/>
    </w:pPr>
    <w:rPr>
      <w:rFonts w:eastAsiaTheme="majorEastAsia" w:cstheme="majorBidi"/>
      <w:b/>
      <w:szCs w:val="24"/>
    </w:rPr>
  </w:style>
  <w:style w:type="paragraph" w:styleId="Nadpis4">
    <w:name w:val="heading 4"/>
    <w:basedOn w:val="Normln"/>
    <w:next w:val="Normln"/>
    <w:link w:val="Nadpis4Char"/>
    <w:uiPriority w:val="9"/>
    <w:unhideWhenUsed/>
    <w:qFormat/>
    <w:rsid w:val="00300443"/>
    <w:pPr>
      <w:keepNext/>
      <w:keepLines/>
      <w:numPr>
        <w:ilvl w:val="3"/>
        <w:numId w:val="9"/>
      </w:numPr>
      <w:spacing w:before="40" w:after="0"/>
      <w:outlineLvl w:val="3"/>
    </w:pPr>
    <w:rPr>
      <w:rFonts w:eastAsiaTheme="majorEastAsia" w:cstheme="majorBidi"/>
      <w:b/>
      <w:iCs/>
    </w:rPr>
  </w:style>
  <w:style w:type="paragraph" w:styleId="Nadpis5">
    <w:name w:val="heading 5"/>
    <w:basedOn w:val="Normln"/>
    <w:next w:val="Normln"/>
    <w:link w:val="Nadpis5Char"/>
    <w:uiPriority w:val="9"/>
    <w:semiHidden/>
    <w:unhideWhenUsed/>
    <w:qFormat/>
    <w:rsid w:val="00B7005F"/>
    <w:pPr>
      <w:keepNext/>
      <w:keepLines/>
      <w:numPr>
        <w:ilvl w:val="4"/>
        <w:numId w:val="9"/>
      </w:numPr>
      <w:spacing w:before="40" w:after="0"/>
      <w:outlineLvl w:val="4"/>
    </w:pPr>
    <w:rPr>
      <w:rFonts w:asciiTheme="majorHAnsi" w:eastAsiaTheme="majorEastAsia" w:hAnsiTheme="majorHAnsi" w:cstheme="majorBidi"/>
      <w:color w:val="2F5496" w:themeColor="accent1" w:themeShade="BF"/>
    </w:rPr>
  </w:style>
  <w:style w:type="paragraph" w:styleId="Nadpis6">
    <w:name w:val="heading 6"/>
    <w:basedOn w:val="Normln"/>
    <w:next w:val="Normln"/>
    <w:link w:val="Nadpis6Char"/>
    <w:uiPriority w:val="9"/>
    <w:semiHidden/>
    <w:unhideWhenUsed/>
    <w:qFormat/>
    <w:rsid w:val="00B7005F"/>
    <w:pPr>
      <w:keepNext/>
      <w:keepLines/>
      <w:numPr>
        <w:ilvl w:val="5"/>
        <w:numId w:val="9"/>
      </w:numPr>
      <w:spacing w:before="40" w:after="0"/>
      <w:outlineLvl w:val="5"/>
    </w:pPr>
    <w:rPr>
      <w:rFonts w:asciiTheme="majorHAnsi" w:eastAsiaTheme="majorEastAsia" w:hAnsiTheme="majorHAnsi" w:cstheme="majorBidi"/>
      <w:color w:val="1F3763" w:themeColor="accent1" w:themeShade="7F"/>
    </w:rPr>
  </w:style>
  <w:style w:type="paragraph" w:styleId="Nadpis7">
    <w:name w:val="heading 7"/>
    <w:basedOn w:val="Normln"/>
    <w:next w:val="Normln"/>
    <w:link w:val="Nadpis7Char"/>
    <w:uiPriority w:val="9"/>
    <w:semiHidden/>
    <w:unhideWhenUsed/>
    <w:qFormat/>
    <w:rsid w:val="00B7005F"/>
    <w:pPr>
      <w:keepNext/>
      <w:keepLines/>
      <w:numPr>
        <w:ilvl w:val="6"/>
        <w:numId w:val="9"/>
      </w:numPr>
      <w:spacing w:before="40" w:after="0"/>
      <w:outlineLvl w:val="6"/>
    </w:pPr>
    <w:rPr>
      <w:rFonts w:asciiTheme="majorHAnsi" w:eastAsiaTheme="majorEastAsia" w:hAnsiTheme="majorHAnsi" w:cstheme="majorBidi"/>
      <w:i/>
      <w:iCs/>
      <w:color w:val="1F3763" w:themeColor="accent1" w:themeShade="7F"/>
    </w:rPr>
  </w:style>
  <w:style w:type="paragraph" w:styleId="Nadpis8">
    <w:name w:val="heading 8"/>
    <w:basedOn w:val="Normln"/>
    <w:next w:val="Normln"/>
    <w:link w:val="Nadpis8Char"/>
    <w:uiPriority w:val="9"/>
    <w:semiHidden/>
    <w:unhideWhenUsed/>
    <w:qFormat/>
    <w:rsid w:val="00B7005F"/>
    <w:pPr>
      <w:keepNext/>
      <w:keepLines/>
      <w:numPr>
        <w:ilvl w:val="7"/>
        <w:numId w:val="9"/>
      </w:numPr>
      <w:spacing w:before="40" w:after="0"/>
      <w:outlineLvl w:val="7"/>
    </w:pPr>
    <w:rPr>
      <w:rFonts w:asciiTheme="majorHAnsi" w:eastAsiaTheme="majorEastAsia" w:hAnsiTheme="majorHAnsi" w:cstheme="majorBidi"/>
      <w:color w:val="272727" w:themeColor="text1" w:themeTint="D8"/>
      <w:sz w:val="21"/>
      <w:szCs w:val="21"/>
    </w:rPr>
  </w:style>
  <w:style w:type="paragraph" w:styleId="Nadpis9">
    <w:name w:val="heading 9"/>
    <w:basedOn w:val="Normln"/>
    <w:next w:val="Normln"/>
    <w:link w:val="Nadpis9Char"/>
    <w:uiPriority w:val="9"/>
    <w:semiHidden/>
    <w:unhideWhenUsed/>
    <w:qFormat/>
    <w:rsid w:val="00B7005F"/>
    <w:pPr>
      <w:keepNext/>
      <w:keepLines/>
      <w:numPr>
        <w:ilvl w:val="8"/>
        <w:numId w:val="9"/>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Odstavecseseznamem">
    <w:name w:val="List Paragraph"/>
    <w:basedOn w:val="Normln"/>
    <w:uiPriority w:val="34"/>
    <w:qFormat/>
    <w:rsid w:val="00D30930"/>
    <w:pPr>
      <w:ind w:left="720"/>
      <w:contextualSpacing/>
    </w:pPr>
  </w:style>
  <w:style w:type="character" w:styleId="Odkaznakoment">
    <w:name w:val="annotation reference"/>
    <w:basedOn w:val="Standardnpsmoodstavce"/>
    <w:uiPriority w:val="99"/>
    <w:semiHidden/>
    <w:unhideWhenUsed/>
    <w:rsid w:val="00D8008F"/>
    <w:rPr>
      <w:sz w:val="16"/>
      <w:szCs w:val="16"/>
    </w:rPr>
  </w:style>
  <w:style w:type="paragraph" w:styleId="Textkomente">
    <w:name w:val="annotation text"/>
    <w:basedOn w:val="Normln"/>
    <w:link w:val="TextkomenteChar"/>
    <w:uiPriority w:val="99"/>
    <w:semiHidden/>
    <w:unhideWhenUsed/>
    <w:rsid w:val="00D8008F"/>
    <w:pPr>
      <w:spacing w:line="240" w:lineRule="auto"/>
    </w:pPr>
    <w:rPr>
      <w:sz w:val="20"/>
      <w:szCs w:val="20"/>
    </w:rPr>
  </w:style>
  <w:style w:type="character" w:customStyle="1" w:styleId="TextkomenteChar">
    <w:name w:val="Text komentáře Char"/>
    <w:basedOn w:val="Standardnpsmoodstavce"/>
    <w:link w:val="Textkomente"/>
    <w:uiPriority w:val="99"/>
    <w:semiHidden/>
    <w:rsid w:val="00D8008F"/>
    <w:rPr>
      <w:sz w:val="20"/>
      <w:szCs w:val="20"/>
    </w:rPr>
  </w:style>
  <w:style w:type="paragraph" w:styleId="Pedmtkomente">
    <w:name w:val="annotation subject"/>
    <w:basedOn w:val="Textkomente"/>
    <w:next w:val="Textkomente"/>
    <w:link w:val="PedmtkomenteChar"/>
    <w:uiPriority w:val="99"/>
    <w:semiHidden/>
    <w:unhideWhenUsed/>
    <w:rsid w:val="00D8008F"/>
    <w:rPr>
      <w:b/>
      <w:bCs/>
    </w:rPr>
  </w:style>
  <w:style w:type="character" w:customStyle="1" w:styleId="PedmtkomenteChar">
    <w:name w:val="Předmět komentáře Char"/>
    <w:basedOn w:val="TextkomenteChar"/>
    <w:link w:val="Pedmtkomente"/>
    <w:uiPriority w:val="99"/>
    <w:semiHidden/>
    <w:rsid w:val="00D8008F"/>
    <w:rPr>
      <w:b/>
      <w:bCs/>
      <w:sz w:val="20"/>
      <w:szCs w:val="20"/>
    </w:rPr>
  </w:style>
  <w:style w:type="paragraph" w:styleId="Textbubliny">
    <w:name w:val="Balloon Text"/>
    <w:basedOn w:val="Normln"/>
    <w:link w:val="TextbublinyChar"/>
    <w:uiPriority w:val="99"/>
    <w:semiHidden/>
    <w:unhideWhenUsed/>
    <w:rsid w:val="00D8008F"/>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D8008F"/>
    <w:rPr>
      <w:rFonts w:ascii="Segoe UI" w:hAnsi="Segoe UI" w:cs="Segoe UI"/>
      <w:sz w:val="18"/>
      <w:szCs w:val="18"/>
    </w:rPr>
  </w:style>
  <w:style w:type="paragraph" w:styleId="Textpoznpodarou">
    <w:name w:val="footnote text"/>
    <w:basedOn w:val="Normln"/>
    <w:link w:val="TextpoznpodarouChar"/>
    <w:uiPriority w:val="99"/>
    <w:semiHidden/>
    <w:unhideWhenUsed/>
    <w:rsid w:val="00D8008F"/>
    <w:pPr>
      <w:spacing w:after="0" w:line="240" w:lineRule="auto"/>
    </w:pPr>
    <w:rPr>
      <w:sz w:val="20"/>
      <w:szCs w:val="20"/>
    </w:rPr>
  </w:style>
  <w:style w:type="character" w:customStyle="1" w:styleId="TextpoznpodarouChar">
    <w:name w:val="Text pozn. pod čarou Char"/>
    <w:basedOn w:val="Standardnpsmoodstavce"/>
    <w:link w:val="Textpoznpodarou"/>
    <w:uiPriority w:val="99"/>
    <w:semiHidden/>
    <w:rsid w:val="00D8008F"/>
    <w:rPr>
      <w:sz w:val="20"/>
      <w:szCs w:val="20"/>
    </w:rPr>
  </w:style>
  <w:style w:type="character" w:styleId="Znakapoznpodarou">
    <w:name w:val="footnote reference"/>
    <w:basedOn w:val="Standardnpsmoodstavce"/>
    <w:uiPriority w:val="99"/>
    <w:semiHidden/>
    <w:unhideWhenUsed/>
    <w:rsid w:val="00D8008F"/>
    <w:rPr>
      <w:vertAlign w:val="superscript"/>
    </w:rPr>
  </w:style>
  <w:style w:type="character" w:customStyle="1" w:styleId="Nadpis1Char">
    <w:name w:val="Nadpis 1 Char"/>
    <w:basedOn w:val="Standardnpsmoodstavce"/>
    <w:link w:val="Nadpis1"/>
    <w:uiPriority w:val="9"/>
    <w:rsid w:val="00300443"/>
    <w:rPr>
      <w:rFonts w:ascii="Times New Roman" w:eastAsiaTheme="majorEastAsia" w:hAnsi="Times New Roman" w:cstheme="majorBidi"/>
      <w:b/>
      <w:sz w:val="32"/>
      <w:szCs w:val="32"/>
    </w:rPr>
  </w:style>
  <w:style w:type="character" w:customStyle="1" w:styleId="Nadpis2Char">
    <w:name w:val="Nadpis 2 Char"/>
    <w:basedOn w:val="Standardnpsmoodstavce"/>
    <w:link w:val="Nadpis2"/>
    <w:uiPriority w:val="9"/>
    <w:rsid w:val="009D35FF"/>
    <w:rPr>
      <w:rFonts w:ascii="Times New Roman" w:eastAsiaTheme="majorEastAsia" w:hAnsi="Times New Roman" w:cstheme="majorBidi"/>
      <w:b/>
      <w:sz w:val="24"/>
      <w:szCs w:val="26"/>
    </w:rPr>
  </w:style>
  <w:style w:type="character" w:customStyle="1" w:styleId="Nadpis3Char">
    <w:name w:val="Nadpis 3 Char"/>
    <w:basedOn w:val="Standardnpsmoodstavce"/>
    <w:link w:val="Nadpis3"/>
    <w:uiPriority w:val="9"/>
    <w:rsid w:val="00300443"/>
    <w:rPr>
      <w:rFonts w:ascii="Times New Roman" w:eastAsiaTheme="majorEastAsia" w:hAnsi="Times New Roman" w:cstheme="majorBidi"/>
      <w:b/>
      <w:sz w:val="24"/>
      <w:szCs w:val="24"/>
    </w:rPr>
  </w:style>
  <w:style w:type="character" w:customStyle="1" w:styleId="Nadpis4Char">
    <w:name w:val="Nadpis 4 Char"/>
    <w:basedOn w:val="Standardnpsmoodstavce"/>
    <w:link w:val="Nadpis4"/>
    <w:uiPriority w:val="9"/>
    <w:rsid w:val="00300443"/>
    <w:rPr>
      <w:rFonts w:ascii="Times New Roman" w:eastAsiaTheme="majorEastAsia" w:hAnsi="Times New Roman" w:cstheme="majorBidi"/>
      <w:b/>
      <w:iCs/>
      <w:sz w:val="24"/>
    </w:rPr>
  </w:style>
  <w:style w:type="paragraph" w:styleId="Nadpisobsahu">
    <w:name w:val="TOC Heading"/>
    <w:basedOn w:val="Nadpis1"/>
    <w:next w:val="Normln"/>
    <w:uiPriority w:val="39"/>
    <w:unhideWhenUsed/>
    <w:qFormat/>
    <w:rsid w:val="00DF4137"/>
    <w:pPr>
      <w:numPr>
        <w:numId w:val="0"/>
      </w:numPr>
      <w:outlineLvl w:val="9"/>
    </w:pPr>
    <w:rPr>
      <w:rFonts w:asciiTheme="majorHAnsi" w:hAnsiTheme="majorHAnsi"/>
      <w:b w:val="0"/>
      <w:color w:val="2F5496" w:themeColor="accent1" w:themeShade="BF"/>
      <w:lang w:eastAsia="cs-CZ"/>
    </w:rPr>
  </w:style>
  <w:style w:type="paragraph" w:styleId="Obsah1">
    <w:name w:val="toc 1"/>
    <w:basedOn w:val="Normln"/>
    <w:next w:val="Normln"/>
    <w:autoRedefine/>
    <w:uiPriority w:val="39"/>
    <w:unhideWhenUsed/>
    <w:rsid w:val="00ED5EA8"/>
    <w:pPr>
      <w:tabs>
        <w:tab w:val="left" w:pos="480"/>
        <w:tab w:val="right" w:leader="dot" w:pos="8493"/>
      </w:tabs>
      <w:spacing w:after="100"/>
    </w:pPr>
    <w:rPr>
      <w:b/>
      <w:bCs/>
      <w:noProof/>
    </w:rPr>
  </w:style>
  <w:style w:type="paragraph" w:styleId="Obsah2">
    <w:name w:val="toc 2"/>
    <w:basedOn w:val="Normln"/>
    <w:next w:val="Normln"/>
    <w:autoRedefine/>
    <w:uiPriority w:val="39"/>
    <w:unhideWhenUsed/>
    <w:rsid w:val="0087097E"/>
    <w:pPr>
      <w:tabs>
        <w:tab w:val="left" w:pos="880"/>
        <w:tab w:val="right" w:leader="dot" w:pos="8493"/>
      </w:tabs>
      <w:spacing w:after="100"/>
      <w:ind w:left="240"/>
    </w:pPr>
    <w:rPr>
      <w:b/>
      <w:bCs/>
      <w:noProof/>
    </w:rPr>
  </w:style>
  <w:style w:type="paragraph" w:styleId="Obsah3">
    <w:name w:val="toc 3"/>
    <w:basedOn w:val="Normln"/>
    <w:next w:val="Normln"/>
    <w:autoRedefine/>
    <w:uiPriority w:val="39"/>
    <w:unhideWhenUsed/>
    <w:rsid w:val="00120227"/>
    <w:pPr>
      <w:tabs>
        <w:tab w:val="left" w:pos="1320"/>
        <w:tab w:val="right" w:leader="dot" w:pos="8493"/>
      </w:tabs>
      <w:spacing w:after="100"/>
      <w:ind w:left="480"/>
    </w:pPr>
    <w:rPr>
      <w:noProof/>
    </w:rPr>
  </w:style>
  <w:style w:type="character" w:styleId="Hypertextovodkaz">
    <w:name w:val="Hyperlink"/>
    <w:basedOn w:val="Standardnpsmoodstavce"/>
    <w:uiPriority w:val="99"/>
    <w:unhideWhenUsed/>
    <w:rsid w:val="00DF4137"/>
    <w:rPr>
      <w:color w:val="0563C1" w:themeColor="hyperlink"/>
      <w:u w:val="single"/>
    </w:rPr>
  </w:style>
  <w:style w:type="paragraph" w:styleId="Obsah4">
    <w:name w:val="toc 4"/>
    <w:basedOn w:val="Normln"/>
    <w:next w:val="Normln"/>
    <w:autoRedefine/>
    <w:uiPriority w:val="39"/>
    <w:unhideWhenUsed/>
    <w:rsid w:val="00B7005F"/>
    <w:pPr>
      <w:spacing w:after="100"/>
      <w:ind w:left="720"/>
    </w:pPr>
  </w:style>
  <w:style w:type="character" w:customStyle="1" w:styleId="Nadpis5Char">
    <w:name w:val="Nadpis 5 Char"/>
    <w:basedOn w:val="Standardnpsmoodstavce"/>
    <w:link w:val="Nadpis5"/>
    <w:uiPriority w:val="9"/>
    <w:semiHidden/>
    <w:rsid w:val="00B7005F"/>
    <w:rPr>
      <w:rFonts w:asciiTheme="majorHAnsi" w:eastAsiaTheme="majorEastAsia" w:hAnsiTheme="majorHAnsi" w:cstheme="majorBidi"/>
      <w:color w:val="2F5496" w:themeColor="accent1" w:themeShade="BF"/>
      <w:sz w:val="24"/>
    </w:rPr>
  </w:style>
  <w:style w:type="character" w:customStyle="1" w:styleId="Nadpis6Char">
    <w:name w:val="Nadpis 6 Char"/>
    <w:basedOn w:val="Standardnpsmoodstavce"/>
    <w:link w:val="Nadpis6"/>
    <w:uiPriority w:val="9"/>
    <w:semiHidden/>
    <w:rsid w:val="00B7005F"/>
    <w:rPr>
      <w:rFonts w:asciiTheme="majorHAnsi" w:eastAsiaTheme="majorEastAsia" w:hAnsiTheme="majorHAnsi" w:cstheme="majorBidi"/>
      <w:color w:val="1F3763" w:themeColor="accent1" w:themeShade="7F"/>
      <w:sz w:val="24"/>
    </w:rPr>
  </w:style>
  <w:style w:type="character" w:customStyle="1" w:styleId="Nadpis7Char">
    <w:name w:val="Nadpis 7 Char"/>
    <w:basedOn w:val="Standardnpsmoodstavce"/>
    <w:link w:val="Nadpis7"/>
    <w:uiPriority w:val="9"/>
    <w:semiHidden/>
    <w:rsid w:val="00B7005F"/>
    <w:rPr>
      <w:rFonts w:asciiTheme="majorHAnsi" w:eastAsiaTheme="majorEastAsia" w:hAnsiTheme="majorHAnsi" w:cstheme="majorBidi"/>
      <w:i/>
      <w:iCs/>
      <w:color w:val="1F3763" w:themeColor="accent1" w:themeShade="7F"/>
      <w:sz w:val="24"/>
    </w:rPr>
  </w:style>
  <w:style w:type="character" w:customStyle="1" w:styleId="Nadpis8Char">
    <w:name w:val="Nadpis 8 Char"/>
    <w:basedOn w:val="Standardnpsmoodstavce"/>
    <w:link w:val="Nadpis8"/>
    <w:uiPriority w:val="9"/>
    <w:semiHidden/>
    <w:rsid w:val="00B7005F"/>
    <w:rPr>
      <w:rFonts w:asciiTheme="majorHAnsi" w:eastAsiaTheme="majorEastAsia" w:hAnsiTheme="majorHAnsi" w:cstheme="majorBidi"/>
      <w:color w:val="272727" w:themeColor="text1" w:themeTint="D8"/>
      <w:sz w:val="21"/>
      <w:szCs w:val="21"/>
    </w:rPr>
  </w:style>
  <w:style w:type="character" w:customStyle="1" w:styleId="Nadpis9Char">
    <w:name w:val="Nadpis 9 Char"/>
    <w:basedOn w:val="Standardnpsmoodstavce"/>
    <w:link w:val="Nadpis9"/>
    <w:uiPriority w:val="9"/>
    <w:semiHidden/>
    <w:rsid w:val="00B7005F"/>
    <w:rPr>
      <w:rFonts w:asciiTheme="majorHAnsi" w:eastAsiaTheme="majorEastAsia" w:hAnsiTheme="majorHAnsi" w:cstheme="majorBidi"/>
      <w:i/>
      <w:iCs/>
      <w:color w:val="272727" w:themeColor="text1" w:themeTint="D8"/>
      <w:sz w:val="21"/>
      <w:szCs w:val="21"/>
    </w:rPr>
  </w:style>
  <w:style w:type="paragraph" w:styleId="Normlnweb">
    <w:name w:val="Normal (Web)"/>
    <w:basedOn w:val="Normln"/>
    <w:uiPriority w:val="99"/>
    <w:semiHidden/>
    <w:unhideWhenUsed/>
    <w:rsid w:val="00D80EED"/>
    <w:pPr>
      <w:spacing w:before="100" w:beforeAutospacing="1" w:after="100" w:afterAutospacing="1" w:line="240" w:lineRule="auto"/>
    </w:pPr>
    <w:rPr>
      <w:rFonts w:eastAsia="Times New Roman" w:cs="Times New Roman"/>
      <w:szCs w:val="24"/>
      <w:lang w:eastAsia="cs-CZ"/>
    </w:rPr>
  </w:style>
  <w:style w:type="paragraph" w:styleId="Zhlav">
    <w:name w:val="header"/>
    <w:basedOn w:val="Normln"/>
    <w:link w:val="ZhlavChar"/>
    <w:uiPriority w:val="99"/>
    <w:unhideWhenUsed/>
    <w:rsid w:val="00B57235"/>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B57235"/>
    <w:rPr>
      <w:rFonts w:ascii="Times New Roman" w:hAnsi="Times New Roman"/>
      <w:sz w:val="24"/>
    </w:rPr>
  </w:style>
  <w:style w:type="paragraph" w:styleId="Zpat">
    <w:name w:val="footer"/>
    <w:basedOn w:val="Normln"/>
    <w:link w:val="ZpatChar"/>
    <w:uiPriority w:val="99"/>
    <w:unhideWhenUsed/>
    <w:rsid w:val="00B57235"/>
    <w:pPr>
      <w:tabs>
        <w:tab w:val="center" w:pos="4536"/>
        <w:tab w:val="right" w:pos="9072"/>
      </w:tabs>
      <w:spacing w:after="0" w:line="240" w:lineRule="auto"/>
    </w:pPr>
  </w:style>
  <w:style w:type="character" w:customStyle="1" w:styleId="ZpatChar">
    <w:name w:val="Zápatí Char"/>
    <w:basedOn w:val="Standardnpsmoodstavce"/>
    <w:link w:val="Zpat"/>
    <w:uiPriority w:val="99"/>
    <w:rsid w:val="00B57235"/>
    <w:rPr>
      <w:rFonts w:ascii="Times New Roman" w:hAnsi="Times New Roman"/>
      <w:sz w:val="24"/>
    </w:rPr>
  </w:style>
  <w:style w:type="paragraph" w:styleId="FormtovanvHTML">
    <w:name w:val="HTML Preformatted"/>
    <w:basedOn w:val="Normln"/>
    <w:link w:val="FormtovanvHTMLChar"/>
    <w:uiPriority w:val="99"/>
    <w:semiHidden/>
    <w:unhideWhenUsed/>
    <w:rsid w:val="00E506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cs-CZ"/>
    </w:rPr>
  </w:style>
  <w:style w:type="character" w:customStyle="1" w:styleId="FormtovanvHTMLChar">
    <w:name w:val="Formátovaný v HTML Char"/>
    <w:basedOn w:val="Standardnpsmoodstavce"/>
    <w:link w:val="FormtovanvHTML"/>
    <w:uiPriority w:val="99"/>
    <w:semiHidden/>
    <w:rsid w:val="00E506BA"/>
    <w:rPr>
      <w:rFonts w:ascii="Courier New" w:eastAsia="Times New Roman" w:hAnsi="Courier New" w:cs="Courier New"/>
      <w:sz w:val="20"/>
      <w:szCs w:val="20"/>
      <w:lang w:eastAsia="cs-C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21680527">
      <w:bodyDiv w:val="1"/>
      <w:marLeft w:val="0"/>
      <w:marRight w:val="0"/>
      <w:marTop w:val="0"/>
      <w:marBottom w:val="0"/>
      <w:divBdr>
        <w:top w:val="none" w:sz="0" w:space="0" w:color="auto"/>
        <w:left w:val="none" w:sz="0" w:space="0" w:color="auto"/>
        <w:bottom w:val="none" w:sz="0" w:space="0" w:color="auto"/>
        <w:right w:val="none" w:sz="0" w:space="0" w:color="auto"/>
      </w:divBdr>
    </w:div>
    <w:div w:id="6220779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footer" Target="footer2.xml"/><Relationship Id="rId16" Type="http://schemas.openxmlformats.org/officeDocument/2006/relationships/image" Target="media/image9.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eg"/><Relationship Id="rId5" Type="http://schemas.openxmlformats.org/officeDocument/2006/relationships/webSettings" Target="webSettings.xml"/><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70.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image" Target="media/image73.jpeg"/><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7" Type="http://schemas.openxmlformats.org/officeDocument/2006/relationships/endnotes" Target="endnotes.xml"/><Relationship Id="rId71" Type="http://schemas.openxmlformats.org/officeDocument/2006/relationships/image" Target="media/image64.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61" Type="http://schemas.openxmlformats.org/officeDocument/2006/relationships/image" Target="media/image54.jpeg"/><Relationship Id="rId82" Type="http://schemas.openxmlformats.org/officeDocument/2006/relationships/image" Target="media/image75.jpeg"/></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759E662-FA81-4578-BD42-BBE074061B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67604</TotalTime>
  <Pages>71</Pages>
  <Words>25060</Words>
  <Characters>146603</Characters>
  <Application>Microsoft Office Word</Application>
  <DocSecurity>0</DocSecurity>
  <Lines>3665</Lines>
  <Paragraphs>1234</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170429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Kubickova Lucie</dc:creator>
  <cp:keywords/>
  <dc:description/>
  <cp:lastModifiedBy>Kubickova Lucie</cp:lastModifiedBy>
  <cp:revision>46</cp:revision>
  <cp:lastPrinted>2020-03-12T16:28:00Z</cp:lastPrinted>
  <dcterms:created xsi:type="dcterms:W3CDTF">2019-11-24T08:41:00Z</dcterms:created>
  <dcterms:modified xsi:type="dcterms:W3CDTF">2020-04-19T15:55:00Z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7676c2ce-9898-3bea-8df6-4cc8fd5c50c7</vt:lpwstr>
  </property>
  <property fmtid="{D5CDD505-2E9C-101B-9397-08002B2CF9AE}" pid="4" name="Mendeley Citation Style_1">
    <vt:lpwstr>http://www.zotero.org/styles/apa</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17th edition (author-date)</vt:lpwstr>
  </property>
  <property fmtid="{D5CDD505-2E9C-101B-9397-08002B2CF9AE}" pid="15" name="Mendeley Recent Style Id 5_1">
    <vt:lpwstr>http://www.zotero.org/styles/harvard-cite-them-right</vt:lpwstr>
  </property>
  <property fmtid="{D5CDD505-2E9C-101B-9397-08002B2CF9AE}" pid="16" name="Mendeley Recent Style Name 5_1">
    <vt:lpwstr>Cite Them Right 10th edition - Harvard</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8th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