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1F9D" w:rsidRPr="00B517B0" w:rsidRDefault="005D1F9D" w:rsidP="005D1F9D">
      <w:pPr>
        <w:pStyle w:val="Nadpishlstrany"/>
      </w:pPr>
      <w:bookmarkStart w:id="0" w:name="_Toc471780449"/>
      <w:r w:rsidRPr="00B517B0">
        <w:t xml:space="preserve">ŠKODA AUTO </w:t>
      </w:r>
      <w:r w:rsidR="00206758">
        <w:t>VYS</w:t>
      </w:r>
      <w:bookmarkStart w:id="1" w:name="_GoBack"/>
      <w:bookmarkEnd w:id="1"/>
      <w:r w:rsidR="00206758">
        <w:t xml:space="preserve">OKÁ ŠKOLA, </w:t>
      </w:r>
      <w:r w:rsidR="00AF3487">
        <w:t>O.P.S.</w:t>
      </w:r>
      <w:bookmarkEnd w:id="0"/>
    </w:p>
    <w:p w:rsidR="005D1F9D" w:rsidRPr="00B517B0" w:rsidRDefault="005D1F9D" w:rsidP="005D1F9D">
      <w:pPr>
        <w:rPr>
          <w:rFonts w:cs="Arial"/>
        </w:rPr>
      </w:pPr>
    </w:p>
    <w:p w:rsidR="005D1F9D" w:rsidRPr="00B517B0" w:rsidRDefault="005D1F9D" w:rsidP="005D1F9D">
      <w:pPr>
        <w:rPr>
          <w:rFonts w:cs="Arial"/>
        </w:rPr>
      </w:pPr>
    </w:p>
    <w:p w:rsidR="005D1F9D" w:rsidRPr="00B517B0" w:rsidRDefault="005D1F9D" w:rsidP="005D1F9D">
      <w:pPr>
        <w:rPr>
          <w:rFonts w:cs="Arial"/>
        </w:rPr>
      </w:pPr>
    </w:p>
    <w:p w:rsidR="005D1F9D" w:rsidRPr="00B517B0" w:rsidRDefault="005D1F9D" w:rsidP="005D1F9D">
      <w:pPr>
        <w:rPr>
          <w:rFonts w:cs="Arial"/>
        </w:rPr>
      </w:pPr>
    </w:p>
    <w:p w:rsidR="005D1F9D" w:rsidRPr="00B517B0" w:rsidRDefault="005D1F9D" w:rsidP="005D1F9D">
      <w:pPr>
        <w:rPr>
          <w:rFonts w:cs="Arial"/>
        </w:rPr>
      </w:pPr>
    </w:p>
    <w:p w:rsidR="005D1F9D" w:rsidRPr="00B517B0" w:rsidRDefault="005D1F9D" w:rsidP="005D1F9D">
      <w:pPr>
        <w:rPr>
          <w:rFonts w:cs="Arial"/>
        </w:rPr>
      </w:pPr>
    </w:p>
    <w:p w:rsidR="005D1F9D" w:rsidRPr="00B517B0" w:rsidRDefault="005D1F9D" w:rsidP="005D1F9D">
      <w:pPr>
        <w:rPr>
          <w:rFonts w:cs="Arial"/>
        </w:rPr>
      </w:pPr>
      <w:r w:rsidRPr="00B517B0">
        <w:rPr>
          <w:rFonts w:cs="Arial"/>
        </w:rPr>
        <w:t xml:space="preserve">Studijní program: </w:t>
      </w:r>
      <w:r w:rsidR="00997A07" w:rsidRPr="00B517B0">
        <w:rPr>
          <w:rFonts w:cs="Arial"/>
          <w:bCs/>
          <w:color w:val="000000"/>
        </w:rPr>
        <w:t>N6208 Ekonomika a management</w:t>
      </w:r>
    </w:p>
    <w:p w:rsidR="005D1F9D" w:rsidRPr="00B517B0" w:rsidRDefault="005D1F9D" w:rsidP="005D1F9D">
      <w:pPr>
        <w:rPr>
          <w:rFonts w:cs="Arial"/>
        </w:rPr>
      </w:pPr>
      <w:r w:rsidRPr="00B517B0">
        <w:rPr>
          <w:rFonts w:cs="Arial"/>
        </w:rPr>
        <w:t xml:space="preserve">Studijní obor: </w:t>
      </w:r>
      <w:sdt>
        <w:sdtPr>
          <w:rPr>
            <w:rFonts w:cs="Arial"/>
          </w:rPr>
          <w:alias w:val="studijní obor"/>
          <w:tag w:val="studijní obor"/>
          <w:id w:val="3716516"/>
          <w:placeholder>
            <w:docPart w:val="B7EC4E4AB66141A2A3224AA3F63A4040"/>
          </w:placeholder>
          <w:comboBox>
            <w:listItem w:value="Zvolte položku."/>
            <w:listItem w:displayText="6208T138 Globální podnikání a finanční řízení podniku" w:value="6208T138 Globální podnikání a finanční řízení podniku"/>
            <w:listItem w:displayText="6208T139 Globální podnikání a marketing " w:value="6208T139 Globální podnikání a marketing "/>
            <w:listItem w:displayText="6208T088 Podniková ekonomika a management provozu" w:value="6208T088 Podniková ekonomika a management provozu"/>
          </w:comboBox>
        </w:sdtPr>
        <w:sdtContent>
          <w:r w:rsidR="0061255D">
            <w:rPr>
              <w:rFonts w:cs="Arial"/>
            </w:rPr>
            <w:t>6208T088 Podniková ekonomika a management provozu</w:t>
          </w:r>
        </w:sdtContent>
      </w:sdt>
    </w:p>
    <w:sdt>
      <w:sdtPr>
        <w:rPr>
          <w:rFonts w:cs="Arial"/>
          <w:color w:val="808080"/>
        </w:rPr>
        <w:id w:val="759002"/>
        <w:lock w:val="contentLocked"/>
        <w:placeholder>
          <w:docPart w:val="DefaultPlaceholder_22675703"/>
        </w:placeholder>
        <w:group/>
      </w:sdtPr>
      <w:sdtContent>
        <w:p w:rsidR="005D1F9D" w:rsidRPr="00B517B0" w:rsidRDefault="005D1F9D" w:rsidP="005D1F9D">
          <w:pPr>
            <w:rPr>
              <w:rFonts w:cs="Arial"/>
            </w:rPr>
          </w:pPr>
        </w:p>
        <w:p w:rsidR="005D1F9D" w:rsidRDefault="005D1F9D" w:rsidP="005D1F9D">
          <w:pPr>
            <w:ind w:left="708" w:firstLine="708"/>
            <w:rPr>
              <w:rFonts w:cs="Arial"/>
              <w:color w:val="000000"/>
            </w:rPr>
          </w:pPr>
        </w:p>
        <w:p w:rsidR="00010C60" w:rsidRDefault="00010C60" w:rsidP="005D1F9D">
          <w:pPr>
            <w:ind w:left="708" w:firstLine="708"/>
            <w:rPr>
              <w:rFonts w:cs="Arial"/>
              <w:color w:val="000000"/>
            </w:rPr>
          </w:pPr>
        </w:p>
        <w:p w:rsidR="00010C60" w:rsidRDefault="00010C60" w:rsidP="005D1F9D">
          <w:pPr>
            <w:ind w:left="708" w:firstLine="708"/>
            <w:rPr>
              <w:rFonts w:cs="Arial"/>
              <w:color w:val="000000"/>
            </w:rPr>
          </w:pPr>
        </w:p>
        <w:p w:rsidR="00010C60" w:rsidRPr="00B517B0" w:rsidRDefault="00010C60" w:rsidP="005D1F9D">
          <w:pPr>
            <w:ind w:left="708" w:firstLine="708"/>
            <w:rPr>
              <w:rFonts w:cs="Arial"/>
            </w:rPr>
          </w:pPr>
        </w:p>
        <w:p w:rsidR="005D1F9D" w:rsidRPr="00B517B0" w:rsidRDefault="005D1F9D" w:rsidP="005D1F9D">
          <w:pPr>
            <w:rPr>
              <w:rFonts w:cs="Arial"/>
            </w:rPr>
          </w:pPr>
        </w:p>
        <w:p w:rsidR="005D1F9D" w:rsidRPr="00B517B0" w:rsidRDefault="005D1F9D" w:rsidP="005D1F9D">
          <w:pPr>
            <w:rPr>
              <w:rFonts w:cs="Arial"/>
            </w:rPr>
          </w:pPr>
        </w:p>
        <w:p w:rsidR="005D1F9D" w:rsidRPr="00B517B0" w:rsidRDefault="005D1F9D" w:rsidP="005D1F9D">
          <w:pPr>
            <w:rPr>
              <w:rFonts w:cs="Arial"/>
            </w:rPr>
          </w:pPr>
        </w:p>
        <w:p w:rsidR="005D1F9D" w:rsidRPr="00B517B0" w:rsidRDefault="005D1F9D" w:rsidP="005D1F9D">
          <w:pPr>
            <w:rPr>
              <w:rFonts w:cs="Arial"/>
            </w:rPr>
          </w:pPr>
        </w:p>
        <w:p w:rsidR="005D1F9D" w:rsidRPr="00B517B0" w:rsidRDefault="005D1F9D" w:rsidP="005D1F9D">
          <w:pPr>
            <w:rPr>
              <w:rFonts w:cs="Arial"/>
            </w:rPr>
          </w:pPr>
        </w:p>
        <w:p w:rsidR="005D1F9D" w:rsidRPr="00B517B0" w:rsidRDefault="005D1F9D" w:rsidP="005D1F9D">
          <w:pPr>
            <w:rPr>
              <w:rFonts w:cs="Arial"/>
            </w:rPr>
          </w:pPr>
        </w:p>
        <w:p w:rsidR="005D1F9D" w:rsidRPr="00B517B0" w:rsidRDefault="005D1F9D" w:rsidP="005D1F9D">
          <w:pPr>
            <w:rPr>
              <w:rFonts w:cs="Arial"/>
            </w:rPr>
          </w:pPr>
        </w:p>
        <w:p w:rsidR="005D1F9D" w:rsidRPr="00B517B0" w:rsidRDefault="005D1F9D" w:rsidP="005D1F9D">
          <w:pPr>
            <w:rPr>
              <w:rFonts w:cs="Arial"/>
            </w:rPr>
          </w:pPr>
        </w:p>
        <w:p w:rsidR="005D1F9D" w:rsidRPr="00B517B0" w:rsidRDefault="005D1F9D" w:rsidP="005D1F9D">
          <w:pPr>
            <w:rPr>
              <w:rFonts w:cs="Arial"/>
            </w:rPr>
          </w:pPr>
        </w:p>
        <w:p w:rsidR="005D1F9D" w:rsidRPr="00B517B0" w:rsidRDefault="005D1F9D" w:rsidP="005D1F9D">
          <w:pPr>
            <w:rPr>
              <w:rFonts w:cs="Arial"/>
            </w:rPr>
          </w:pPr>
        </w:p>
        <w:p w:rsidR="005D1F9D" w:rsidRPr="00B517B0" w:rsidRDefault="005D1F9D" w:rsidP="005D1F9D">
          <w:pPr>
            <w:rPr>
              <w:rFonts w:cs="Arial"/>
            </w:rPr>
          </w:pPr>
        </w:p>
        <w:p w:rsidR="005D1F9D" w:rsidRPr="00B517B0" w:rsidRDefault="004F526C" w:rsidP="005D1F9D">
          <w:pPr>
            <w:rPr>
              <w:rFonts w:cs="Arial"/>
            </w:rPr>
          </w:pPr>
        </w:p>
      </w:sdtContent>
    </w:sdt>
    <w:p w:rsidR="0061255D" w:rsidRPr="00EA32B5" w:rsidRDefault="0061255D" w:rsidP="0061255D">
      <w:pPr>
        <w:spacing w:line="360" w:lineRule="auto"/>
        <w:jc w:val="center"/>
        <w:rPr>
          <w:rFonts w:cs="Arial"/>
          <w:b/>
          <w:color w:val="808080"/>
        </w:rPr>
      </w:pPr>
      <w:r w:rsidRPr="00EA32B5">
        <w:rPr>
          <w:b/>
        </w:rPr>
        <w:t>MODEL KOMUNIKACE INOVATIVNÍCH LOGISTICKÝCH ŘEŠENÍ V DODAVATELSKÝCH ŘETĚZCÍCH AUTOMOBILOVÉHO PRŮMYSLU</w:t>
      </w:r>
    </w:p>
    <w:p w:rsidR="005D1F9D" w:rsidRPr="00B517B0" w:rsidRDefault="005D1F9D" w:rsidP="005D1F9D">
      <w:pPr>
        <w:rPr>
          <w:rFonts w:cs="Arial"/>
        </w:rPr>
      </w:pPr>
    </w:p>
    <w:p w:rsidR="005D1F9D" w:rsidRPr="00B517B0" w:rsidRDefault="005D1F9D" w:rsidP="005D1F9D">
      <w:pPr>
        <w:rPr>
          <w:rFonts w:cs="Arial"/>
        </w:rPr>
      </w:pPr>
    </w:p>
    <w:p w:rsidR="005D1F9D" w:rsidRPr="00B517B0" w:rsidRDefault="005D1F9D" w:rsidP="005D1F9D">
      <w:pPr>
        <w:rPr>
          <w:rFonts w:cs="Arial"/>
        </w:rPr>
      </w:pPr>
    </w:p>
    <w:p w:rsidR="005D1F9D" w:rsidRPr="00B517B0" w:rsidRDefault="005D1F9D" w:rsidP="005D1F9D">
      <w:pPr>
        <w:rPr>
          <w:rFonts w:cs="Arial"/>
        </w:rPr>
      </w:pPr>
    </w:p>
    <w:p w:rsidR="005D1F9D" w:rsidRPr="00B517B0" w:rsidRDefault="005D1F9D" w:rsidP="005D1F9D">
      <w:pPr>
        <w:rPr>
          <w:rFonts w:cs="Arial"/>
        </w:rPr>
      </w:pPr>
    </w:p>
    <w:p w:rsidR="005D1F9D" w:rsidRPr="00B517B0" w:rsidRDefault="005D1F9D" w:rsidP="005D1F9D">
      <w:pPr>
        <w:rPr>
          <w:rFonts w:cs="Arial"/>
        </w:rPr>
      </w:pPr>
    </w:p>
    <w:p w:rsidR="005D1F9D" w:rsidRPr="00B517B0" w:rsidRDefault="005D1F9D" w:rsidP="005D1F9D">
      <w:pPr>
        <w:rPr>
          <w:rFonts w:cs="Arial"/>
        </w:rPr>
      </w:pPr>
    </w:p>
    <w:p w:rsidR="005D1F9D" w:rsidRPr="00B517B0" w:rsidRDefault="005D1F9D" w:rsidP="005D1F9D">
      <w:pPr>
        <w:rPr>
          <w:rFonts w:cs="Arial"/>
        </w:rPr>
      </w:pPr>
    </w:p>
    <w:p w:rsidR="005D1F9D" w:rsidRPr="00B517B0" w:rsidRDefault="006F57FC" w:rsidP="005D1F9D">
      <w:pPr>
        <w:jc w:val="center"/>
        <w:rPr>
          <w:rFonts w:cs="Arial"/>
          <w:b/>
        </w:rPr>
      </w:pPr>
      <w:r>
        <w:rPr>
          <w:rFonts w:cs="Arial"/>
          <w:b/>
        </w:rPr>
        <w:t xml:space="preserve">Bc. </w:t>
      </w:r>
      <w:r w:rsidR="0061255D">
        <w:rPr>
          <w:rFonts w:cs="Arial"/>
          <w:b/>
        </w:rPr>
        <w:t>Ianina PRYPKHAN</w:t>
      </w:r>
    </w:p>
    <w:p w:rsidR="005D1F9D" w:rsidRPr="00B517B0" w:rsidRDefault="005D1F9D" w:rsidP="005D1F9D">
      <w:pPr>
        <w:rPr>
          <w:rFonts w:cs="Arial"/>
        </w:rPr>
      </w:pPr>
    </w:p>
    <w:p w:rsidR="005D1F9D" w:rsidRPr="00B517B0" w:rsidRDefault="005D1F9D" w:rsidP="005D1F9D">
      <w:pPr>
        <w:rPr>
          <w:rFonts w:cs="Arial"/>
        </w:rPr>
      </w:pPr>
    </w:p>
    <w:p w:rsidR="005D1F9D" w:rsidRPr="00B517B0" w:rsidRDefault="005D1F9D" w:rsidP="005D1F9D">
      <w:pPr>
        <w:rPr>
          <w:rFonts w:cs="Arial"/>
        </w:rPr>
      </w:pPr>
    </w:p>
    <w:p w:rsidR="005D1F9D" w:rsidRPr="00B517B0" w:rsidRDefault="005D1F9D" w:rsidP="005D1F9D">
      <w:pPr>
        <w:rPr>
          <w:rFonts w:cs="Arial"/>
        </w:rPr>
      </w:pPr>
    </w:p>
    <w:p w:rsidR="005D1F9D" w:rsidRPr="00B517B0" w:rsidRDefault="005D1F9D" w:rsidP="005D1F9D">
      <w:pPr>
        <w:rPr>
          <w:rFonts w:cs="Arial"/>
        </w:rPr>
      </w:pPr>
    </w:p>
    <w:p w:rsidR="005D1F9D" w:rsidRPr="00B517B0" w:rsidRDefault="005D1F9D" w:rsidP="005D1F9D">
      <w:pPr>
        <w:rPr>
          <w:rFonts w:cs="Arial"/>
        </w:rPr>
      </w:pPr>
    </w:p>
    <w:p w:rsidR="005D1F9D" w:rsidRPr="00B517B0" w:rsidRDefault="005D1F9D" w:rsidP="005D1F9D">
      <w:pPr>
        <w:rPr>
          <w:rFonts w:cs="Arial"/>
        </w:rPr>
      </w:pPr>
    </w:p>
    <w:p w:rsidR="005D1F9D" w:rsidRPr="00B517B0" w:rsidRDefault="005D1F9D" w:rsidP="005D1F9D">
      <w:pPr>
        <w:rPr>
          <w:rFonts w:cs="Arial"/>
        </w:rPr>
      </w:pPr>
    </w:p>
    <w:p w:rsidR="005D1F9D" w:rsidRPr="00B517B0" w:rsidRDefault="005D1F9D" w:rsidP="005D1F9D">
      <w:pPr>
        <w:rPr>
          <w:rFonts w:cs="Arial"/>
        </w:rPr>
      </w:pPr>
    </w:p>
    <w:p w:rsidR="001B1BE7" w:rsidRDefault="004F526C">
      <w:pPr>
        <w:rPr>
          <w:rFonts w:cs="Arial"/>
        </w:rPr>
        <w:sectPr w:rsidR="001B1BE7" w:rsidSect="00DE6CEE">
          <w:footerReference w:type="default" r:id="rId8"/>
          <w:pgSz w:w="11906" w:h="16838"/>
          <w:pgMar w:top="1418" w:right="1418" w:bottom="1418" w:left="1701" w:header="709" w:footer="709" w:gutter="0"/>
          <w:pgNumType w:start="1"/>
          <w:cols w:space="708"/>
          <w:titlePg/>
          <w:docGrid w:linePitch="326"/>
        </w:sectPr>
      </w:pPr>
      <w:sdt>
        <w:sdtPr>
          <w:rPr>
            <w:rFonts w:cs="Arial"/>
          </w:rPr>
          <w:id w:val="759003"/>
          <w:lock w:val="contentLocked"/>
          <w:placeholder>
            <w:docPart w:val="DefaultPlaceholder_22675703"/>
          </w:placeholder>
          <w:group/>
        </w:sdtPr>
        <w:sdtContent>
          <w:r w:rsidR="005D1F9D" w:rsidRPr="00B517B0">
            <w:rPr>
              <w:rFonts w:cs="Arial"/>
            </w:rPr>
            <w:t>Vedoucí práce:</w:t>
          </w:r>
        </w:sdtContent>
      </w:sdt>
      <w:r w:rsidR="005D1F9D" w:rsidRPr="00B517B0">
        <w:rPr>
          <w:rFonts w:cs="Arial"/>
        </w:rPr>
        <w:t xml:space="preserve"> </w:t>
      </w:r>
      <w:r w:rsidR="0061255D" w:rsidRPr="00BF47CE">
        <w:rPr>
          <w:rFonts w:cs="Arial"/>
        </w:rPr>
        <w:t>Ing. David Holman, Ph.D</w:t>
      </w:r>
    </w:p>
    <w:p w:rsidR="001B1BE7" w:rsidRDefault="001B1BE7">
      <w:pPr>
        <w:rPr>
          <w:rFonts w:cs="Arial"/>
        </w:rPr>
      </w:pPr>
    </w:p>
    <w:p w:rsidR="005D1F9D" w:rsidRDefault="005D1F9D" w:rsidP="005D1F9D">
      <w:pPr>
        <w:rPr>
          <w:rFonts w:cs="Arial"/>
        </w:rPr>
      </w:pPr>
    </w:p>
    <w:p w:rsidR="001B1BE7" w:rsidRDefault="001B1BE7" w:rsidP="001B1BE7">
      <w:pPr>
        <w:jc w:val="center"/>
        <w:rPr>
          <w:rFonts w:cs="Arial"/>
        </w:rPr>
      </w:pPr>
    </w:p>
    <w:p w:rsidR="001B1BE7" w:rsidRDefault="001B1BE7" w:rsidP="001B1BE7">
      <w:pPr>
        <w:jc w:val="center"/>
        <w:rPr>
          <w:rFonts w:cs="Arial"/>
        </w:rPr>
      </w:pPr>
    </w:p>
    <w:p w:rsidR="001B1BE7" w:rsidRDefault="001B1BE7" w:rsidP="001B1BE7">
      <w:pPr>
        <w:jc w:val="center"/>
        <w:rPr>
          <w:rFonts w:cs="Arial"/>
        </w:rPr>
      </w:pPr>
    </w:p>
    <w:p w:rsidR="001B1BE7" w:rsidRDefault="001B1BE7" w:rsidP="001B1BE7">
      <w:pPr>
        <w:jc w:val="center"/>
        <w:rPr>
          <w:rFonts w:cs="Arial"/>
        </w:rPr>
      </w:pPr>
    </w:p>
    <w:p w:rsidR="001B1BE7" w:rsidRPr="00850926" w:rsidRDefault="001B1BE7" w:rsidP="001B1BE7">
      <w:pPr>
        <w:jc w:val="center"/>
        <w:rPr>
          <w:rFonts w:cs="Arial"/>
          <w:i/>
        </w:rPr>
      </w:pPr>
      <w:r w:rsidRPr="001B5EAA">
        <w:rPr>
          <w:rFonts w:cs="Arial"/>
          <w:i/>
        </w:rPr>
        <w:t xml:space="preserve">Tento list vyjměte a nahraďte zadáním </w:t>
      </w:r>
      <w:r w:rsidR="005974C6" w:rsidRPr="001B5EAA">
        <w:rPr>
          <w:rFonts w:cs="Arial"/>
          <w:i/>
        </w:rPr>
        <w:t>diplomov</w:t>
      </w:r>
      <w:r w:rsidRPr="001B5EAA">
        <w:rPr>
          <w:rFonts w:cs="Arial"/>
          <w:i/>
        </w:rPr>
        <w:t>é práce</w:t>
      </w:r>
    </w:p>
    <w:p w:rsidR="001B1BE7" w:rsidRDefault="001B1BE7" w:rsidP="005D1F9D">
      <w:pPr>
        <w:rPr>
          <w:rFonts w:cs="Arial"/>
        </w:rPr>
      </w:pPr>
    </w:p>
    <w:p w:rsidR="005D1F9D" w:rsidRPr="00104F25" w:rsidRDefault="005D1F9D" w:rsidP="005D1F9D">
      <w:pPr>
        <w:jc w:val="center"/>
        <w:rPr>
          <w:rFonts w:cs="Arial"/>
          <w:b/>
        </w:rPr>
      </w:pPr>
    </w:p>
    <w:p w:rsidR="008B0219" w:rsidRDefault="008B0219" w:rsidP="00680E67">
      <w:pPr>
        <w:rPr>
          <w:b/>
        </w:rPr>
        <w:sectPr w:rsidR="008B0219" w:rsidSect="00DE6CEE">
          <w:pgSz w:w="11906" w:h="16838"/>
          <w:pgMar w:top="1418" w:right="1418" w:bottom="1418" w:left="1701" w:header="709" w:footer="709" w:gutter="0"/>
          <w:pgNumType w:start="1"/>
          <w:cols w:space="708"/>
          <w:titlePg/>
          <w:docGrid w:linePitch="326"/>
        </w:sectPr>
      </w:pPr>
    </w:p>
    <w:p w:rsidR="000E57E7" w:rsidRPr="005D1F9D" w:rsidRDefault="000E57E7" w:rsidP="00680E67">
      <w:pPr>
        <w:rPr>
          <w:b/>
        </w:rPr>
      </w:pPr>
    </w:p>
    <w:p w:rsidR="00460077" w:rsidRDefault="00460077" w:rsidP="00460077">
      <w:pPr>
        <w:jc w:val="both"/>
        <w:rPr>
          <w:rFonts w:cs="Arial"/>
        </w:rPr>
      </w:pPr>
    </w:p>
    <w:p w:rsidR="00460077" w:rsidRDefault="00460077" w:rsidP="00460077">
      <w:pPr>
        <w:jc w:val="both"/>
        <w:rPr>
          <w:rFonts w:cs="Arial"/>
        </w:rPr>
      </w:pPr>
    </w:p>
    <w:p w:rsidR="00460077" w:rsidRDefault="00460077" w:rsidP="00460077">
      <w:pPr>
        <w:jc w:val="both"/>
        <w:rPr>
          <w:rFonts w:cs="Arial"/>
        </w:rPr>
      </w:pPr>
    </w:p>
    <w:p w:rsidR="00460077" w:rsidRDefault="00460077" w:rsidP="00460077">
      <w:pPr>
        <w:jc w:val="both"/>
        <w:rPr>
          <w:rFonts w:cs="Arial"/>
        </w:rPr>
      </w:pPr>
    </w:p>
    <w:p w:rsidR="00460077" w:rsidRDefault="00460077" w:rsidP="00460077">
      <w:pPr>
        <w:jc w:val="both"/>
        <w:rPr>
          <w:rFonts w:cs="Arial"/>
        </w:rPr>
      </w:pPr>
    </w:p>
    <w:p w:rsidR="00460077" w:rsidRDefault="00460077" w:rsidP="00460077">
      <w:pPr>
        <w:jc w:val="both"/>
        <w:rPr>
          <w:rFonts w:cs="Arial"/>
        </w:rPr>
      </w:pPr>
    </w:p>
    <w:p w:rsidR="00460077" w:rsidRDefault="00460077" w:rsidP="00460077">
      <w:pPr>
        <w:jc w:val="both"/>
        <w:rPr>
          <w:rFonts w:cs="Arial"/>
        </w:rPr>
      </w:pPr>
    </w:p>
    <w:p w:rsidR="00460077" w:rsidRDefault="00460077" w:rsidP="00460077">
      <w:pPr>
        <w:jc w:val="both"/>
        <w:rPr>
          <w:rFonts w:cs="Arial"/>
        </w:rPr>
      </w:pPr>
    </w:p>
    <w:p w:rsidR="00460077" w:rsidRDefault="00460077" w:rsidP="00460077">
      <w:pPr>
        <w:jc w:val="both"/>
        <w:rPr>
          <w:rFonts w:cs="Arial"/>
        </w:rPr>
      </w:pPr>
    </w:p>
    <w:p w:rsidR="00460077" w:rsidRDefault="00460077" w:rsidP="00460077">
      <w:pPr>
        <w:jc w:val="both"/>
        <w:rPr>
          <w:rFonts w:cs="Arial"/>
        </w:rPr>
      </w:pPr>
    </w:p>
    <w:p w:rsidR="00460077" w:rsidRDefault="00460077" w:rsidP="00460077">
      <w:pPr>
        <w:jc w:val="both"/>
        <w:rPr>
          <w:rFonts w:cs="Arial"/>
        </w:rPr>
      </w:pPr>
    </w:p>
    <w:p w:rsidR="00460077" w:rsidRDefault="00460077" w:rsidP="00460077">
      <w:pPr>
        <w:jc w:val="both"/>
        <w:rPr>
          <w:rFonts w:cs="Arial"/>
        </w:rPr>
      </w:pPr>
    </w:p>
    <w:p w:rsidR="00460077" w:rsidRDefault="00460077" w:rsidP="00460077">
      <w:pPr>
        <w:jc w:val="both"/>
        <w:rPr>
          <w:rFonts w:cs="Arial"/>
        </w:rPr>
      </w:pPr>
    </w:p>
    <w:p w:rsidR="00460077" w:rsidRDefault="00460077" w:rsidP="00460077">
      <w:pPr>
        <w:jc w:val="both"/>
        <w:rPr>
          <w:rFonts w:cs="Arial"/>
        </w:rPr>
      </w:pPr>
    </w:p>
    <w:p w:rsidR="00460077" w:rsidRDefault="00460077" w:rsidP="00460077">
      <w:pPr>
        <w:jc w:val="both"/>
        <w:rPr>
          <w:rFonts w:cs="Arial"/>
        </w:rPr>
      </w:pPr>
    </w:p>
    <w:p w:rsidR="00460077" w:rsidRDefault="00460077" w:rsidP="00460077">
      <w:pPr>
        <w:jc w:val="both"/>
        <w:rPr>
          <w:rFonts w:cs="Arial"/>
        </w:rPr>
      </w:pPr>
    </w:p>
    <w:p w:rsidR="00460077" w:rsidRDefault="00460077" w:rsidP="00460077">
      <w:pPr>
        <w:jc w:val="both"/>
        <w:rPr>
          <w:rFonts w:cs="Arial"/>
        </w:rPr>
      </w:pPr>
    </w:p>
    <w:p w:rsidR="00460077" w:rsidRDefault="00460077" w:rsidP="00460077">
      <w:pPr>
        <w:jc w:val="both"/>
        <w:rPr>
          <w:rFonts w:cs="Arial"/>
        </w:rPr>
      </w:pPr>
    </w:p>
    <w:p w:rsidR="00460077" w:rsidRDefault="00460077" w:rsidP="00460077">
      <w:pPr>
        <w:jc w:val="both"/>
        <w:rPr>
          <w:rFonts w:cs="Arial"/>
        </w:rPr>
      </w:pPr>
    </w:p>
    <w:p w:rsidR="00460077" w:rsidRDefault="00460077" w:rsidP="00460077">
      <w:pPr>
        <w:jc w:val="both"/>
        <w:rPr>
          <w:rFonts w:cs="Arial"/>
        </w:rPr>
      </w:pPr>
    </w:p>
    <w:p w:rsidR="00460077" w:rsidRDefault="00460077" w:rsidP="00460077">
      <w:pPr>
        <w:jc w:val="both"/>
        <w:rPr>
          <w:rFonts w:cs="Arial"/>
        </w:rPr>
      </w:pPr>
    </w:p>
    <w:p w:rsidR="00460077" w:rsidRDefault="00460077" w:rsidP="00460077">
      <w:pPr>
        <w:jc w:val="both"/>
        <w:rPr>
          <w:rFonts w:cs="Arial"/>
        </w:rPr>
      </w:pPr>
    </w:p>
    <w:p w:rsidR="00460077" w:rsidRDefault="00460077" w:rsidP="00460077">
      <w:pPr>
        <w:jc w:val="both"/>
        <w:rPr>
          <w:rFonts w:cs="Arial"/>
        </w:rPr>
      </w:pPr>
    </w:p>
    <w:p w:rsidR="00460077" w:rsidRDefault="00460077" w:rsidP="00460077">
      <w:pPr>
        <w:jc w:val="both"/>
        <w:rPr>
          <w:rFonts w:cs="Arial"/>
        </w:rPr>
      </w:pPr>
    </w:p>
    <w:p w:rsidR="00460077" w:rsidRDefault="00460077" w:rsidP="00460077">
      <w:pPr>
        <w:jc w:val="both"/>
        <w:rPr>
          <w:rFonts w:cs="Arial"/>
        </w:rPr>
      </w:pPr>
    </w:p>
    <w:p w:rsidR="00460077" w:rsidRDefault="00460077" w:rsidP="00460077">
      <w:pPr>
        <w:jc w:val="both"/>
        <w:rPr>
          <w:rFonts w:cs="Arial"/>
        </w:rPr>
      </w:pPr>
    </w:p>
    <w:p w:rsidR="00460077" w:rsidRDefault="00460077" w:rsidP="00460077">
      <w:pPr>
        <w:jc w:val="both"/>
        <w:rPr>
          <w:rFonts w:cs="Arial"/>
        </w:rPr>
      </w:pPr>
    </w:p>
    <w:p w:rsidR="00460077" w:rsidRDefault="00460077" w:rsidP="00460077">
      <w:pPr>
        <w:jc w:val="both"/>
        <w:rPr>
          <w:rFonts w:cs="Arial"/>
        </w:rPr>
      </w:pPr>
    </w:p>
    <w:p w:rsidR="00460077" w:rsidRDefault="00460077" w:rsidP="00460077">
      <w:pPr>
        <w:jc w:val="both"/>
        <w:rPr>
          <w:rFonts w:cs="Arial"/>
        </w:rPr>
      </w:pPr>
    </w:p>
    <w:p w:rsidR="00460077" w:rsidRDefault="00460077" w:rsidP="000658AC">
      <w:pPr>
        <w:spacing w:line="360" w:lineRule="auto"/>
        <w:jc w:val="both"/>
        <w:rPr>
          <w:rFonts w:cs="Arial"/>
        </w:rPr>
      </w:pPr>
    </w:p>
    <w:p w:rsidR="00CB1162" w:rsidRDefault="00CB1162" w:rsidP="000658AC">
      <w:pPr>
        <w:spacing w:line="360" w:lineRule="auto"/>
        <w:jc w:val="both"/>
        <w:rPr>
          <w:rFonts w:cs="Arial"/>
        </w:rPr>
      </w:pPr>
    </w:p>
    <w:p w:rsidR="00CB1162" w:rsidRDefault="00CB1162" w:rsidP="000658AC">
      <w:pPr>
        <w:spacing w:line="360" w:lineRule="auto"/>
        <w:jc w:val="both"/>
        <w:rPr>
          <w:rFonts w:cs="Arial"/>
        </w:rPr>
      </w:pPr>
    </w:p>
    <w:p w:rsidR="00460077" w:rsidRPr="00B517B0" w:rsidRDefault="00460077" w:rsidP="000658AC">
      <w:pPr>
        <w:spacing w:line="360" w:lineRule="auto"/>
        <w:jc w:val="both"/>
        <w:rPr>
          <w:rFonts w:cs="Arial"/>
        </w:rPr>
      </w:pPr>
      <w:r w:rsidRPr="00B517B0">
        <w:rPr>
          <w:rFonts w:cs="Arial"/>
        </w:rPr>
        <w:t xml:space="preserve">Prohlašuji, že jsem </w:t>
      </w:r>
      <w:r w:rsidR="00997A07">
        <w:rPr>
          <w:rFonts w:cs="Arial"/>
        </w:rPr>
        <w:t>diplomovou</w:t>
      </w:r>
      <w:r>
        <w:rPr>
          <w:rFonts w:cs="Arial"/>
        </w:rPr>
        <w:t xml:space="preserve"> práci vypracoval(a)</w:t>
      </w:r>
      <w:r w:rsidR="000A70B0">
        <w:rPr>
          <w:rFonts w:cs="Arial"/>
        </w:rPr>
        <w:t xml:space="preserve"> </w:t>
      </w:r>
      <w:r>
        <w:rPr>
          <w:rFonts w:cs="Arial"/>
        </w:rPr>
        <w:t>samostatně</w:t>
      </w:r>
      <w:r w:rsidRPr="00B517B0">
        <w:rPr>
          <w:rFonts w:cs="Arial"/>
        </w:rPr>
        <w:t xml:space="preserve"> </w:t>
      </w:r>
      <w:r>
        <w:rPr>
          <w:rFonts w:cs="Arial"/>
        </w:rPr>
        <w:br/>
      </w:r>
      <w:r w:rsidRPr="00B517B0">
        <w:rPr>
          <w:rFonts w:cs="Arial"/>
        </w:rPr>
        <w:t>s použitím uvedené literatury pod odborným vedením vedoucího práce.</w:t>
      </w:r>
    </w:p>
    <w:p w:rsidR="00460077" w:rsidRPr="00B517B0" w:rsidRDefault="00460077" w:rsidP="000658AC">
      <w:pPr>
        <w:pStyle w:val="Textkomente"/>
        <w:spacing w:line="360" w:lineRule="auto"/>
        <w:rPr>
          <w:rFonts w:ascii="Arial" w:hAnsi="Arial" w:cs="Arial"/>
          <w:sz w:val="24"/>
          <w:szCs w:val="24"/>
        </w:rPr>
      </w:pPr>
    </w:p>
    <w:p w:rsidR="00460077" w:rsidRPr="00B517B0" w:rsidRDefault="00460077" w:rsidP="000658AC">
      <w:pPr>
        <w:pStyle w:val="Textkomente"/>
        <w:spacing w:line="360" w:lineRule="auto"/>
        <w:jc w:val="both"/>
        <w:rPr>
          <w:rFonts w:ascii="Arial" w:hAnsi="Arial" w:cs="Arial"/>
          <w:sz w:val="24"/>
          <w:szCs w:val="24"/>
        </w:rPr>
      </w:pPr>
      <w:r w:rsidRPr="00B517B0">
        <w:rPr>
          <w:rFonts w:ascii="Arial" w:hAnsi="Arial" w:cs="Arial"/>
          <w:sz w:val="24"/>
          <w:szCs w:val="24"/>
        </w:rPr>
        <w:t>Prohlašuji, že citace použitých pramen</w:t>
      </w:r>
      <w:r w:rsidR="006F57FC">
        <w:rPr>
          <w:rFonts w:ascii="Arial" w:hAnsi="Arial" w:cs="Arial"/>
          <w:sz w:val="24"/>
          <w:szCs w:val="24"/>
        </w:rPr>
        <w:t>ů</w:t>
      </w:r>
      <w:r w:rsidRPr="00B517B0">
        <w:rPr>
          <w:rFonts w:ascii="Arial" w:hAnsi="Arial" w:cs="Arial"/>
          <w:sz w:val="24"/>
          <w:szCs w:val="24"/>
        </w:rPr>
        <w:t xml:space="preserve"> je</w:t>
      </w:r>
      <w:r w:rsidR="006F57FC">
        <w:rPr>
          <w:rFonts w:ascii="Arial" w:hAnsi="Arial" w:cs="Arial"/>
          <w:sz w:val="24"/>
          <w:szCs w:val="24"/>
        </w:rPr>
        <w:t xml:space="preserve"> úplná a v práci jsem neporušil(a) </w:t>
      </w:r>
      <w:r w:rsidRPr="00B517B0">
        <w:rPr>
          <w:rFonts w:ascii="Arial" w:hAnsi="Arial" w:cs="Arial"/>
          <w:sz w:val="24"/>
          <w:szCs w:val="24"/>
        </w:rPr>
        <w:t>autorská práva (ve smyslu zákona č. 121/2000 Sb.</w:t>
      </w:r>
      <w:r>
        <w:rPr>
          <w:rFonts w:ascii="Arial" w:hAnsi="Arial" w:cs="Arial"/>
          <w:sz w:val="24"/>
          <w:szCs w:val="24"/>
        </w:rPr>
        <w:t>,</w:t>
      </w:r>
      <w:r w:rsidRPr="00B517B0">
        <w:rPr>
          <w:rFonts w:ascii="Arial" w:hAnsi="Arial" w:cs="Arial"/>
          <w:sz w:val="24"/>
          <w:szCs w:val="24"/>
        </w:rPr>
        <w:t xml:space="preserve"> </w:t>
      </w:r>
      <w:r>
        <w:rPr>
          <w:rFonts w:ascii="Arial" w:hAnsi="Arial" w:cs="Arial"/>
          <w:sz w:val="24"/>
          <w:szCs w:val="24"/>
        </w:rPr>
        <w:t>o</w:t>
      </w:r>
      <w:r w:rsidRPr="00B517B0">
        <w:rPr>
          <w:rFonts w:ascii="Arial" w:hAnsi="Arial" w:cs="Arial"/>
          <w:sz w:val="24"/>
          <w:szCs w:val="24"/>
        </w:rPr>
        <w:t xml:space="preserve"> právu autorském </w:t>
      </w:r>
      <w:r>
        <w:rPr>
          <w:rFonts w:ascii="Arial" w:hAnsi="Arial" w:cs="Arial"/>
          <w:sz w:val="24"/>
          <w:szCs w:val="24"/>
        </w:rPr>
        <w:br/>
      </w:r>
      <w:r w:rsidRPr="00B517B0">
        <w:rPr>
          <w:rFonts w:ascii="Arial" w:hAnsi="Arial" w:cs="Arial"/>
          <w:sz w:val="24"/>
          <w:szCs w:val="24"/>
        </w:rPr>
        <w:t>a o právech souvisejících s právem autorským).</w:t>
      </w:r>
    </w:p>
    <w:p w:rsidR="00460077" w:rsidRPr="00B517B0" w:rsidRDefault="00460077" w:rsidP="000658AC">
      <w:pPr>
        <w:spacing w:line="360" w:lineRule="auto"/>
        <w:jc w:val="both"/>
        <w:rPr>
          <w:rFonts w:cs="Arial"/>
        </w:rPr>
      </w:pPr>
    </w:p>
    <w:p w:rsidR="00460077" w:rsidRPr="00B517B0" w:rsidRDefault="00460077" w:rsidP="000658AC">
      <w:pPr>
        <w:spacing w:line="360" w:lineRule="auto"/>
        <w:jc w:val="both"/>
        <w:rPr>
          <w:rFonts w:cs="Arial"/>
        </w:rPr>
      </w:pPr>
    </w:p>
    <w:p w:rsidR="00460077" w:rsidRPr="00B517B0" w:rsidRDefault="00460077" w:rsidP="000658AC">
      <w:pPr>
        <w:spacing w:line="360" w:lineRule="auto"/>
        <w:jc w:val="both"/>
        <w:rPr>
          <w:rFonts w:cs="Arial"/>
        </w:rPr>
      </w:pPr>
    </w:p>
    <w:p w:rsidR="00460077" w:rsidRDefault="0061255D" w:rsidP="0061255D">
      <w:pPr>
        <w:tabs>
          <w:tab w:val="left" w:pos="6600"/>
        </w:tabs>
        <w:spacing w:line="360" w:lineRule="auto"/>
        <w:jc w:val="both"/>
        <w:rPr>
          <w:rFonts w:cs="Arial"/>
        </w:rPr>
      </w:pPr>
      <w:r>
        <w:rPr>
          <w:rFonts w:cs="Arial"/>
        </w:rPr>
        <w:t>V Mladé Boleslavi dne</w:t>
      </w:r>
      <w:r w:rsidRPr="00B517B0">
        <w:rPr>
          <w:rFonts w:cs="Arial"/>
        </w:rPr>
        <w:t xml:space="preserve"> </w:t>
      </w:r>
      <w:r>
        <w:rPr>
          <w:rFonts w:cs="Arial"/>
        </w:rPr>
        <w:t>31. prosince 2016</w:t>
      </w:r>
      <w:r w:rsidR="00460077">
        <w:rPr>
          <w:rFonts w:cs="Arial"/>
        </w:rPr>
        <w:br w:type="page"/>
      </w:r>
    </w:p>
    <w:p w:rsidR="00460077" w:rsidRDefault="00460077" w:rsidP="00460077">
      <w:pPr>
        <w:jc w:val="both"/>
        <w:rPr>
          <w:rFonts w:cs="Arial"/>
        </w:rPr>
      </w:pPr>
    </w:p>
    <w:p w:rsidR="00460077" w:rsidRDefault="00460077" w:rsidP="00460077">
      <w:pPr>
        <w:jc w:val="both"/>
        <w:rPr>
          <w:rFonts w:cs="Arial"/>
        </w:rPr>
      </w:pPr>
    </w:p>
    <w:p w:rsidR="00460077" w:rsidRDefault="00460077" w:rsidP="00460077">
      <w:pPr>
        <w:jc w:val="both"/>
        <w:rPr>
          <w:rFonts w:cs="Arial"/>
        </w:rPr>
      </w:pPr>
    </w:p>
    <w:p w:rsidR="00460077" w:rsidRDefault="00460077" w:rsidP="00460077">
      <w:pPr>
        <w:jc w:val="both"/>
        <w:rPr>
          <w:rFonts w:cs="Arial"/>
        </w:rPr>
      </w:pPr>
    </w:p>
    <w:p w:rsidR="00460077" w:rsidRDefault="00460077" w:rsidP="00460077">
      <w:pPr>
        <w:jc w:val="both"/>
        <w:rPr>
          <w:rFonts w:cs="Arial"/>
        </w:rPr>
      </w:pPr>
    </w:p>
    <w:p w:rsidR="00460077" w:rsidRDefault="00460077" w:rsidP="00460077">
      <w:pPr>
        <w:jc w:val="both"/>
        <w:rPr>
          <w:rFonts w:cs="Arial"/>
        </w:rPr>
      </w:pPr>
    </w:p>
    <w:p w:rsidR="00460077" w:rsidRDefault="00460077" w:rsidP="00460077">
      <w:pPr>
        <w:jc w:val="both"/>
        <w:rPr>
          <w:rFonts w:cs="Arial"/>
        </w:rPr>
      </w:pPr>
    </w:p>
    <w:p w:rsidR="00460077" w:rsidRDefault="00460077" w:rsidP="00460077">
      <w:pPr>
        <w:jc w:val="both"/>
        <w:rPr>
          <w:rFonts w:cs="Arial"/>
        </w:rPr>
      </w:pPr>
    </w:p>
    <w:p w:rsidR="00460077" w:rsidRDefault="00460077" w:rsidP="00460077">
      <w:pPr>
        <w:jc w:val="both"/>
        <w:rPr>
          <w:rFonts w:cs="Arial"/>
        </w:rPr>
      </w:pPr>
    </w:p>
    <w:p w:rsidR="00460077" w:rsidRDefault="00460077" w:rsidP="00460077">
      <w:pPr>
        <w:jc w:val="both"/>
        <w:rPr>
          <w:rFonts w:cs="Arial"/>
        </w:rPr>
      </w:pPr>
    </w:p>
    <w:p w:rsidR="00460077" w:rsidRDefault="00460077" w:rsidP="00460077">
      <w:pPr>
        <w:jc w:val="both"/>
        <w:rPr>
          <w:rFonts w:cs="Arial"/>
        </w:rPr>
      </w:pPr>
    </w:p>
    <w:p w:rsidR="00460077" w:rsidRDefault="00460077" w:rsidP="00460077">
      <w:pPr>
        <w:jc w:val="both"/>
        <w:rPr>
          <w:rFonts w:cs="Arial"/>
        </w:rPr>
      </w:pPr>
    </w:p>
    <w:p w:rsidR="00460077" w:rsidRDefault="00460077" w:rsidP="00460077">
      <w:pPr>
        <w:jc w:val="both"/>
        <w:rPr>
          <w:rFonts w:cs="Arial"/>
        </w:rPr>
      </w:pPr>
    </w:p>
    <w:p w:rsidR="00460077" w:rsidRDefault="00460077" w:rsidP="00460077">
      <w:pPr>
        <w:jc w:val="both"/>
        <w:rPr>
          <w:rFonts w:cs="Arial"/>
        </w:rPr>
      </w:pPr>
    </w:p>
    <w:p w:rsidR="00460077" w:rsidRDefault="00460077" w:rsidP="00460077">
      <w:pPr>
        <w:jc w:val="both"/>
        <w:rPr>
          <w:rFonts w:cs="Arial"/>
        </w:rPr>
      </w:pPr>
    </w:p>
    <w:p w:rsidR="00460077" w:rsidRDefault="00460077" w:rsidP="00460077">
      <w:pPr>
        <w:jc w:val="both"/>
        <w:rPr>
          <w:rFonts w:cs="Arial"/>
        </w:rPr>
      </w:pPr>
    </w:p>
    <w:p w:rsidR="00460077" w:rsidRDefault="00460077" w:rsidP="00460077">
      <w:pPr>
        <w:jc w:val="both"/>
        <w:rPr>
          <w:rFonts w:cs="Arial"/>
        </w:rPr>
      </w:pPr>
    </w:p>
    <w:p w:rsidR="00460077" w:rsidRDefault="00460077" w:rsidP="00460077">
      <w:pPr>
        <w:jc w:val="both"/>
        <w:rPr>
          <w:rFonts w:cs="Arial"/>
        </w:rPr>
      </w:pPr>
    </w:p>
    <w:p w:rsidR="00460077" w:rsidRDefault="00460077" w:rsidP="00460077">
      <w:pPr>
        <w:jc w:val="both"/>
        <w:rPr>
          <w:rFonts w:cs="Arial"/>
        </w:rPr>
      </w:pPr>
    </w:p>
    <w:p w:rsidR="00460077" w:rsidRDefault="00460077" w:rsidP="00460077">
      <w:pPr>
        <w:jc w:val="both"/>
        <w:rPr>
          <w:rFonts w:cs="Arial"/>
        </w:rPr>
      </w:pPr>
    </w:p>
    <w:p w:rsidR="00460077" w:rsidRDefault="00460077" w:rsidP="00460077">
      <w:pPr>
        <w:jc w:val="both"/>
        <w:rPr>
          <w:rFonts w:cs="Arial"/>
        </w:rPr>
      </w:pPr>
    </w:p>
    <w:p w:rsidR="00460077" w:rsidRDefault="00460077" w:rsidP="00460077">
      <w:pPr>
        <w:jc w:val="both"/>
        <w:rPr>
          <w:rFonts w:cs="Arial"/>
        </w:rPr>
      </w:pPr>
    </w:p>
    <w:p w:rsidR="00460077" w:rsidRDefault="00460077" w:rsidP="00460077">
      <w:pPr>
        <w:jc w:val="both"/>
        <w:rPr>
          <w:rFonts w:cs="Arial"/>
        </w:rPr>
      </w:pPr>
    </w:p>
    <w:p w:rsidR="00460077" w:rsidRDefault="00460077" w:rsidP="00460077">
      <w:pPr>
        <w:jc w:val="both"/>
        <w:rPr>
          <w:rFonts w:cs="Arial"/>
        </w:rPr>
      </w:pPr>
    </w:p>
    <w:p w:rsidR="00460077" w:rsidRDefault="00460077" w:rsidP="00460077">
      <w:pPr>
        <w:jc w:val="both"/>
        <w:rPr>
          <w:rFonts w:cs="Arial"/>
        </w:rPr>
      </w:pPr>
    </w:p>
    <w:p w:rsidR="00460077" w:rsidRDefault="00460077" w:rsidP="00460077">
      <w:pPr>
        <w:jc w:val="both"/>
        <w:rPr>
          <w:rFonts w:cs="Arial"/>
        </w:rPr>
      </w:pPr>
    </w:p>
    <w:p w:rsidR="00460077" w:rsidRDefault="00460077" w:rsidP="00460077">
      <w:pPr>
        <w:jc w:val="both"/>
        <w:rPr>
          <w:rFonts w:cs="Arial"/>
        </w:rPr>
      </w:pPr>
    </w:p>
    <w:p w:rsidR="00460077" w:rsidRDefault="00460077" w:rsidP="00460077">
      <w:pPr>
        <w:jc w:val="both"/>
        <w:rPr>
          <w:rFonts w:cs="Arial"/>
        </w:rPr>
      </w:pPr>
    </w:p>
    <w:p w:rsidR="00460077" w:rsidRDefault="00460077" w:rsidP="00460077">
      <w:pPr>
        <w:jc w:val="both"/>
        <w:rPr>
          <w:rFonts w:cs="Arial"/>
        </w:rPr>
      </w:pPr>
    </w:p>
    <w:p w:rsidR="00460077" w:rsidRDefault="00460077" w:rsidP="00460077">
      <w:pPr>
        <w:jc w:val="both"/>
        <w:rPr>
          <w:rFonts w:cs="Arial"/>
        </w:rPr>
      </w:pPr>
    </w:p>
    <w:p w:rsidR="00460077" w:rsidRDefault="00460077" w:rsidP="00460077">
      <w:pPr>
        <w:jc w:val="both"/>
        <w:rPr>
          <w:rFonts w:cs="Arial"/>
        </w:rPr>
      </w:pPr>
    </w:p>
    <w:p w:rsidR="00460077" w:rsidRDefault="00460077" w:rsidP="00460077">
      <w:pPr>
        <w:jc w:val="both"/>
        <w:rPr>
          <w:rFonts w:cs="Arial"/>
        </w:rPr>
      </w:pPr>
    </w:p>
    <w:p w:rsidR="00460077" w:rsidRDefault="00460077" w:rsidP="00460077">
      <w:pPr>
        <w:jc w:val="both"/>
        <w:rPr>
          <w:rFonts w:cs="Arial"/>
        </w:rPr>
      </w:pPr>
    </w:p>
    <w:p w:rsidR="00460077" w:rsidRDefault="00460077" w:rsidP="00460077">
      <w:pPr>
        <w:jc w:val="both"/>
        <w:rPr>
          <w:rFonts w:cs="Arial"/>
        </w:rPr>
      </w:pPr>
    </w:p>
    <w:p w:rsidR="00460077" w:rsidRDefault="00460077" w:rsidP="00460077">
      <w:pPr>
        <w:jc w:val="both"/>
        <w:rPr>
          <w:rFonts w:cs="Arial"/>
        </w:rPr>
      </w:pPr>
    </w:p>
    <w:p w:rsidR="00460077" w:rsidRDefault="00460077" w:rsidP="00460077">
      <w:pPr>
        <w:jc w:val="both"/>
        <w:rPr>
          <w:rFonts w:cs="Arial"/>
        </w:rPr>
      </w:pPr>
    </w:p>
    <w:p w:rsidR="00460077" w:rsidRDefault="00460077" w:rsidP="000658AC">
      <w:pPr>
        <w:spacing w:line="360" w:lineRule="auto"/>
        <w:jc w:val="both"/>
        <w:rPr>
          <w:rFonts w:cs="Arial"/>
        </w:rPr>
      </w:pPr>
    </w:p>
    <w:p w:rsidR="000658AC" w:rsidRDefault="000658AC" w:rsidP="000658AC">
      <w:pPr>
        <w:spacing w:line="360" w:lineRule="auto"/>
        <w:jc w:val="both"/>
        <w:rPr>
          <w:rFonts w:cs="Arial"/>
          <w:b/>
        </w:rPr>
      </w:pPr>
    </w:p>
    <w:p w:rsidR="00460077" w:rsidRDefault="00460077" w:rsidP="000658AC">
      <w:pPr>
        <w:spacing w:line="360" w:lineRule="auto"/>
        <w:jc w:val="both"/>
        <w:rPr>
          <w:rFonts w:cs="Arial"/>
        </w:rPr>
      </w:pPr>
    </w:p>
    <w:p w:rsidR="00CB1162" w:rsidRPr="00B517B0" w:rsidRDefault="00CB1162" w:rsidP="000658AC">
      <w:pPr>
        <w:spacing w:line="360" w:lineRule="auto"/>
        <w:jc w:val="both"/>
        <w:rPr>
          <w:rFonts w:cs="Arial"/>
        </w:rPr>
      </w:pPr>
    </w:p>
    <w:p w:rsidR="0061255D" w:rsidRDefault="0061255D" w:rsidP="0061255D">
      <w:pPr>
        <w:spacing w:line="360" w:lineRule="auto"/>
        <w:jc w:val="both"/>
        <w:rPr>
          <w:rFonts w:cs="Arial"/>
        </w:rPr>
      </w:pPr>
      <w:r w:rsidRPr="00E103C4">
        <w:rPr>
          <w:rFonts w:cs="Arial"/>
        </w:rPr>
        <w:t>Děkuji vedoucí</w:t>
      </w:r>
      <w:r>
        <w:rPr>
          <w:rFonts w:cs="Arial"/>
        </w:rPr>
        <w:t>mu své diplomové práce</w:t>
      </w:r>
      <w:r w:rsidRPr="00E103C4">
        <w:rPr>
          <w:rFonts w:cs="Arial"/>
        </w:rPr>
        <w:t xml:space="preserve"> Ing. </w:t>
      </w:r>
      <w:r>
        <w:rPr>
          <w:rFonts w:cs="Arial"/>
        </w:rPr>
        <w:t>Davidu Holmanovi,</w:t>
      </w:r>
      <w:r w:rsidRPr="0098009D">
        <w:rPr>
          <w:rFonts w:cs="Arial"/>
        </w:rPr>
        <w:t xml:space="preserve"> </w:t>
      </w:r>
      <w:r w:rsidRPr="0061255D">
        <w:rPr>
          <w:rFonts w:cs="Arial"/>
        </w:rPr>
        <w:t>Ph.D.</w:t>
      </w:r>
      <w:r w:rsidRPr="00E103C4">
        <w:rPr>
          <w:rFonts w:cs="Arial"/>
        </w:rPr>
        <w:t xml:space="preserve"> za odborné vedení práce, vřelý přístup, cenné rady a informace, které mi po celou dobu psaní práce ochotně poskytoval, a za čas, který mi věnoval. Dále děkuji také</w:t>
      </w:r>
      <w:r>
        <w:rPr>
          <w:rFonts w:cs="Arial"/>
        </w:rPr>
        <w:t xml:space="preserve"> Ing. Petru Ungermanovi za možnost konzultací</w:t>
      </w:r>
      <w:r w:rsidRPr="00E103C4">
        <w:rPr>
          <w:rFonts w:cs="Arial"/>
        </w:rPr>
        <w:t xml:space="preserve"> a technickou podporu. </w:t>
      </w:r>
    </w:p>
    <w:p w:rsidR="00DD0E16" w:rsidRDefault="00460077" w:rsidP="00C16071">
      <w:pPr>
        <w:spacing w:before="240" w:after="240" w:line="360" w:lineRule="auto"/>
      </w:pPr>
      <w:r>
        <w:br w:type="page"/>
      </w:r>
      <w:bookmarkStart w:id="2" w:name="_Toc302647077"/>
      <w:bookmarkStart w:id="3" w:name="_Toc302647097"/>
      <w:bookmarkStart w:id="4" w:name="_Toc302672187"/>
      <w:bookmarkStart w:id="5" w:name="_Toc302673242"/>
      <w:bookmarkStart w:id="6" w:name="_Toc302713680"/>
      <w:bookmarkStart w:id="7" w:name="_Toc302714040"/>
      <w:bookmarkStart w:id="8" w:name="_Toc302714078"/>
      <w:bookmarkStart w:id="9" w:name="_Toc302714151"/>
      <w:r w:rsidR="00DD0E16" w:rsidRPr="009D6654">
        <w:rPr>
          <w:b/>
          <w:sz w:val="28"/>
          <w:szCs w:val="28"/>
        </w:rPr>
        <w:lastRenderedPageBreak/>
        <w:t>Obsah</w:t>
      </w:r>
      <w:bookmarkEnd w:id="2"/>
      <w:bookmarkEnd w:id="3"/>
      <w:bookmarkEnd w:id="4"/>
      <w:bookmarkEnd w:id="5"/>
      <w:bookmarkEnd w:id="6"/>
      <w:bookmarkEnd w:id="7"/>
      <w:bookmarkEnd w:id="8"/>
      <w:bookmarkEnd w:id="9"/>
    </w:p>
    <w:sdt>
      <w:sdtPr>
        <w:rPr>
          <w:bCs w:val="0"/>
          <w:kern w:val="0"/>
          <w:szCs w:val="24"/>
        </w:rPr>
        <w:id w:val="22408014"/>
        <w:docPartObj>
          <w:docPartGallery w:val="Table of Contents"/>
          <w:docPartUnique/>
        </w:docPartObj>
      </w:sdtPr>
      <w:sdtContent>
        <w:p w:rsidR="00B32957" w:rsidRPr="00B32957" w:rsidRDefault="004F526C" w:rsidP="00B32957">
          <w:pPr>
            <w:pStyle w:val="textprace"/>
            <w:rPr>
              <w:rFonts w:ascii="Cambria" w:hAnsi="Cambria"/>
              <w:sz w:val="28"/>
              <w:szCs w:val="28"/>
            </w:rPr>
          </w:pPr>
          <w:r w:rsidRPr="004F526C">
            <w:fldChar w:fldCharType="begin"/>
          </w:r>
          <w:r w:rsidR="00B32957">
            <w:instrText xml:space="preserve"> TOC \o "1-3" \h \z \u </w:instrText>
          </w:r>
          <w:r w:rsidRPr="004F526C">
            <w:fldChar w:fldCharType="separate"/>
          </w:r>
          <w:hyperlink w:anchor="_Toc471780450" w:history="1">
            <w:r w:rsidR="00B32957" w:rsidRPr="003C240E">
              <w:rPr>
                <w:rStyle w:val="Hypertextovodkaz"/>
                <w:noProof/>
              </w:rPr>
              <w:t>Seznam použitých zkratek a symbolů</w:t>
            </w:r>
            <w:r w:rsidR="00B32957">
              <w:rPr>
                <w:noProof/>
                <w:webHidden/>
              </w:rPr>
              <w:tab/>
              <w:t>……………………………………………….</w:t>
            </w:r>
            <w:r>
              <w:rPr>
                <w:noProof/>
                <w:webHidden/>
              </w:rPr>
              <w:fldChar w:fldCharType="begin"/>
            </w:r>
            <w:r w:rsidR="00B32957">
              <w:rPr>
                <w:noProof/>
                <w:webHidden/>
              </w:rPr>
              <w:instrText xml:space="preserve"> PAGEREF _Toc471780450 \h </w:instrText>
            </w:r>
            <w:r>
              <w:rPr>
                <w:noProof/>
                <w:webHidden/>
              </w:rPr>
            </w:r>
            <w:r>
              <w:rPr>
                <w:noProof/>
                <w:webHidden/>
              </w:rPr>
              <w:fldChar w:fldCharType="separate"/>
            </w:r>
            <w:r w:rsidR="00B32957">
              <w:rPr>
                <w:noProof/>
                <w:webHidden/>
              </w:rPr>
              <w:t>6</w:t>
            </w:r>
            <w:r>
              <w:rPr>
                <w:noProof/>
                <w:webHidden/>
              </w:rPr>
              <w:fldChar w:fldCharType="end"/>
            </w:r>
          </w:hyperlink>
        </w:p>
        <w:p w:rsidR="00B32957" w:rsidRDefault="004F526C">
          <w:pPr>
            <w:pStyle w:val="Obsah1"/>
            <w:rPr>
              <w:rFonts w:asciiTheme="minorHAnsi" w:eastAsiaTheme="minorEastAsia" w:hAnsiTheme="minorHAnsi" w:cstheme="minorBidi"/>
              <w:sz w:val="22"/>
              <w:szCs w:val="22"/>
            </w:rPr>
          </w:pPr>
          <w:hyperlink w:anchor="_Toc471780451" w:history="1">
            <w:r w:rsidR="00B32957" w:rsidRPr="003C240E">
              <w:rPr>
                <w:rStyle w:val="Hypertextovodkaz"/>
              </w:rPr>
              <w:t>Úvod</w:t>
            </w:r>
            <w:r w:rsidR="00B32957">
              <w:rPr>
                <w:webHidden/>
              </w:rPr>
              <w:tab/>
            </w:r>
            <w:r>
              <w:rPr>
                <w:webHidden/>
              </w:rPr>
              <w:fldChar w:fldCharType="begin"/>
            </w:r>
            <w:r w:rsidR="00B32957">
              <w:rPr>
                <w:webHidden/>
              </w:rPr>
              <w:instrText xml:space="preserve"> PAGEREF _Toc471780451 \h </w:instrText>
            </w:r>
            <w:r>
              <w:rPr>
                <w:webHidden/>
              </w:rPr>
            </w:r>
            <w:r>
              <w:rPr>
                <w:webHidden/>
              </w:rPr>
              <w:fldChar w:fldCharType="separate"/>
            </w:r>
            <w:r w:rsidR="00B32957">
              <w:rPr>
                <w:webHidden/>
              </w:rPr>
              <w:t>7</w:t>
            </w:r>
            <w:r>
              <w:rPr>
                <w:webHidden/>
              </w:rPr>
              <w:fldChar w:fldCharType="end"/>
            </w:r>
          </w:hyperlink>
        </w:p>
        <w:p w:rsidR="00B32957" w:rsidRDefault="004F526C">
          <w:pPr>
            <w:pStyle w:val="Obsah1"/>
            <w:rPr>
              <w:rFonts w:asciiTheme="minorHAnsi" w:eastAsiaTheme="minorEastAsia" w:hAnsiTheme="minorHAnsi" w:cstheme="minorBidi"/>
              <w:sz w:val="22"/>
              <w:szCs w:val="22"/>
            </w:rPr>
          </w:pPr>
          <w:hyperlink w:anchor="_Toc471780452" w:history="1">
            <w:r w:rsidR="00B32957" w:rsidRPr="003C240E">
              <w:rPr>
                <w:rStyle w:val="Hypertextovodkaz"/>
              </w:rPr>
              <w:t>1</w:t>
            </w:r>
            <w:r w:rsidR="00B32957">
              <w:rPr>
                <w:rFonts w:asciiTheme="minorHAnsi" w:eastAsiaTheme="minorEastAsia" w:hAnsiTheme="minorHAnsi" w:cstheme="minorBidi"/>
                <w:sz w:val="22"/>
                <w:szCs w:val="22"/>
              </w:rPr>
              <w:tab/>
            </w:r>
            <w:r w:rsidR="00B32957" w:rsidRPr="003C240E">
              <w:rPr>
                <w:rStyle w:val="Hypertextovodkaz"/>
              </w:rPr>
              <w:t>Pojem komunikace</w:t>
            </w:r>
            <w:r w:rsidR="00B32957">
              <w:rPr>
                <w:webHidden/>
              </w:rPr>
              <w:tab/>
            </w:r>
            <w:r>
              <w:rPr>
                <w:webHidden/>
              </w:rPr>
              <w:fldChar w:fldCharType="begin"/>
            </w:r>
            <w:r w:rsidR="00B32957">
              <w:rPr>
                <w:webHidden/>
              </w:rPr>
              <w:instrText xml:space="preserve"> PAGEREF _Toc471780452 \h </w:instrText>
            </w:r>
            <w:r>
              <w:rPr>
                <w:webHidden/>
              </w:rPr>
            </w:r>
            <w:r>
              <w:rPr>
                <w:webHidden/>
              </w:rPr>
              <w:fldChar w:fldCharType="separate"/>
            </w:r>
            <w:r w:rsidR="00B32957">
              <w:rPr>
                <w:webHidden/>
              </w:rPr>
              <w:t>10</w:t>
            </w:r>
            <w:r>
              <w:rPr>
                <w:webHidden/>
              </w:rPr>
              <w:fldChar w:fldCharType="end"/>
            </w:r>
          </w:hyperlink>
        </w:p>
        <w:p w:rsidR="00B32957" w:rsidRDefault="004F526C">
          <w:pPr>
            <w:pStyle w:val="Obsah2"/>
            <w:tabs>
              <w:tab w:val="left" w:pos="880"/>
              <w:tab w:val="right" w:leader="dot" w:pos="8777"/>
            </w:tabs>
            <w:rPr>
              <w:rFonts w:asciiTheme="minorHAnsi" w:eastAsiaTheme="minorEastAsia" w:hAnsiTheme="minorHAnsi" w:cstheme="minorBidi"/>
              <w:noProof/>
              <w:sz w:val="22"/>
              <w:szCs w:val="22"/>
            </w:rPr>
          </w:pPr>
          <w:hyperlink w:anchor="_Toc471780453" w:history="1">
            <w:r w:rsidR="00B32957" w:rsidRPr="003C240E">
              <w:rPr>
                <w:rStyle w:val="Hypertextovodkaz"/>
                <w:noProof/>
              </w:rPr>
              <w:t>1.1</w:t>
            </w:r>
            <w:r w:rsidR="00B32957">
              <w:rPr>
                <w:rFonts w:asciiTheme="minorHAnsi" w:eastAsiaTheme="minorEastAsia" w:hAnsiTheme="minorHAnsi" w:cstheme="minorBidi"/>
                <w:noProof/>
                <w:sz w:val="22"/>
                <w:szCs w:val="22"/>
              </w:rPr>
              <w:tab/>
            </w:r>
            <w:r w:rsidR="00B32957" w:rsidRPr="003C240E">
              <w:rPr>
                <w:rStyle w:val="Hypertextovodkaz"/>
                <w:noProof/>
              </w:rPr>
              <w:t>Proces komunikace</w:t>
            </w:r>
            <w:r w:rsidR="00B32957">
              <w:rPr>
                <w:noProof/>
                <w:webHidden/>
              </w:rPr>
              <w:tab/>
            </w:r>
            <w:r>
              <w:rPr>
                <w:noProof/>
                <w:webHidden/>
              </w:rPr>
              <w:fldChar w:fldCharType="begin"/>
            </w:r>
            <w:r w:rsidR="00B32957">
              <w:rPr>
                <w:noProof/>
                <w:webHidden/>
              </w:rPr>
              <w:instrText xml:space="preserve"> PAGEREF _Toc471780453 \h </w:instrText>
            </w:r>
            <w:r>
              <w:rPr>
                <w:noProof/>
                <w:webHidden/>
              </w:rPr>
            </w:r>
            <w:r>
              <w:rPr>
                <w:noProof/>
                <w:webHidden/>
              </w:rPr>
              <w:fldChar w:fldCharType="separate"/>
            </w:r>
            <w:r w:rsidR="00B32957">
              <w:rPr>
                <w:noProof/>
                <w:webHidden/>
              </w:rPr>
              <w:t>11</w:t>
            </w:r>
            <w:r>
              <w:rPr>
                <w:noProof/>
                <w:webHidden/>
              </w:rPr>
              <w:fldChar w:fldCharType="end"/>
            </w:r>
          </w:hyperlink>
        </w:p>
        <w:p w:rsidR="00B32957" w:rsidRDefault="004F526C">
          <w:pPr>
            <w:pStyle w:val="Obsah1"/>
            <w:rPr>
              <w:rFonts w:asciiTheme="minorHAnsi" w:eastAsiaTheme="minorEastAsia" w:hAnsiTheme="minorHAnsi" w:cstheme="minorBidi"/>
              <w:sz w:val="22"/>
              <w:szCs w:val="22"/>
            </w:rPr>
          </w:pPr>
          <w:hyperlink w:anchor="_Toc471780460" w:history="1">
            <w:r w:rsidR="00B32957" w:rsidRPr="003C240E">
              <w:rPr>
                <w:rStyle w:val="Hypertextovodkaz"/>
              </w:rPr>
              <w:t xml:space="preserve">2 </w:t>
            </w:r>
            <w:r w:rsidR="00B32957">
              <w:rPr>
                <w:rFonts w:asciiTheme="minorHAnsi" w:eastAsiaTheme="minorEastAsia" w:hAnsiTheme="minorHAnsi" w:cstheme="minorBidi"/>
                <w:sz w:val="22"/>
                <w:szCs w:val="22"/>
              </w:rPr>
              <w:tab/>
            </w:r>
            <w:r w:rsidR="00B32957" w:rsidRPr="003C240E">
              <w:rPr>
                <w:rStyle w:val="Hypertextovodkaz"/>
              </w:rPr>
              <w:t>Logistika a teorie řízení dodavatelskeho řetězce</w:t>
            </w:r>
            <w:r w:rsidR="00B32957">
              <w:rPr>
                <w:webHidden/>
              </w:rPr>
              <w:tab/>
            </w:r>
            <w:r>
              <w:rPr>
                <w:webHidden/>
              </w:rPr>
              <w:fldChar w:fldCharType="begin"/>
            </w:r>
            <w:r w:rsidR="00B32957">
              <w:rPr>
                <w:webHidden/>
              </w:rPr>
              <w:instrText xml:space="preserve"> PAGEREF _Toc471780460 \h </w:instrText>
            </w:r>
            <w:r>
              <w:rPr>
                <w:webHidden/>
              </w:rPr>
            </w:r>
            <w:r>
              <w:rPr>
                <w:webHidden/>
              </w:rPr>
              <w:fldChar w:fldCharType="separate"/>
            </w:r>
            <w:r w:rsidR="00B32957">
              <w:rPr>
                <w:webHidden/>
              </w:rPr>
              <w:t>23</w:t>
            </w:r>
            <w:r>
              <w:rPr>
                <w:webHidden/>
              </w:rPr>
              <w:fldChar w:fldCharType="end"/>
            </w:r>
          </w:hyperlink>
        </w:p>
        <w:p w:rsidR="00B32957" w:rsidRDefault="004F526C">
          <w:pPr>
            <w:pStyle w:val="Obsah2"/>
            <w:tabs>
              <w:tab w:val="left" w:pos="880"/>
              <w:tab w:val="right" w:leader="dot" w:pos="8777"/>
            </w:tabs>
            <w:rPr>
              <w:rFonts w:asciiTheme="minorHAnsi" w:eastAsiaTheme="minorEastAsia" w:hAnsiTheme="minorHAnsi" w:cstheme="minorBidi"/>
              <w:noProof/>
              <w:sz w:val="22"/>
              <w:szCs w:val="22"/>
            </w:rPr>
          </w:pPr>
          <w:hyperlink w:anchor="_Toc471780461" w:history="1">
            <w:r w:rsidR="00B32957" w:rsidRPr="003C240E">
              <w:rPr>
                <w:rStyle w:val="Hypertextovodkaz"/>
                <w:noProof/>
              </w:rPr>
              <w:t>2.1</w:t>
            </w:r>
            <w:r w:rsidR="00B32957">
              <w:rPr>
                <w:rFonts w:asciiTheme="minorHAnsi" w:eastAsiaTheme="minorEastAsia" w:hAnsiTheme="minorHAnsi" w:cstheme="minorBidi"/>
                <w:noProof/>
                <w:sz w:val="22"/>
                <w:szCs w:val="22"/>
              </w:rPr>
              <w:tab/>
            </w:r>
            <w:r w:rsidR="00B32957" w:rsidRPr="003C240E">
              <w:rPr>
                <w:rStyle w:val="Hypertextovodkaz"/>
                <w:noProof/>
              </w:rPr>
              <w:t xml:space="preserve"> Logistika jako vědní disciplína</w:t>
            </w:r>
            <w:r w:rsidR="00B32957">
              <w:rPr>
                <w:noProof/>
                <w:webHidden/>
              </w:rPr>
              <w:tab/>
            </w:r>
            <w:r>
              <w:rPr>
                <w:noProof/>
                <w:webHidden/>
              </w:rPr>
              <w:fldChar w:fldCharType="begin"/>
            </w:r>
            <w:r w:rsidR="00B32957">
              <w:rPr>
                <w:noProof/>
                <w:webHidden/>
              </w:rPr>
              <w:instrText xml:space="preserve"> PAGEREF _Toc471780461 \h </w:instrText>
            </w:r>
            <w:r>
              <w:rPr>
                <w:noProof/>
                <w:webHidden/>
              </w:rPr>
            </w:r>
            <w:r>
              <w:rPr>
                <w:noProof/>
                <w:webHidden/>
              </w:rPr>
              <w:fldChar w:fldCharType="separate"/>
            </w:r>
            <w:r w:rsidR="00B32957">
              <w:rPr>
                <w:noProof/>
                <w:webHidden/>
              </w:rPr>
              <w:t>23</w:t>
            </w:r>
            <w:r>
              <w:rPr>
                <w:noProof/>
                <w:webHidden/>
              </w:rPr>
              <w:fldChar w:fldCharType="end"/>
            </w:r>
          </w:hyperlink>
        </w:p>
        <w:p w:rsidR="00B32957" w:rsidRDefault="004F526C" w:rsidP="00B32957">
          <w:pPr>
            <w:pStyle w:val="Obsah2"/>
            <w:tabs>
              <w:tab w:val="left" w:pos="880"/>
              <w:tab w:val="right" w:leader="dot" w:pos="8777"/>
            </w:tabs>
            <w:rPr>
              <w:rFonts w:asciiTheme="minorHAnsi" w:eastAsiaTheme="minorEastAsia" w:hAnsiTheme="minorHAnsi" w:cstheme="minorBidi"/>
              <w:noProof/>
              <w:sz w:val="22"/>
              <w:szCs w:val="22"/>
            </w:rPr>
          </w:pPr>
          <w:hyperlink w:anchor="_Toc471780462" w:history="1">
            <w:r w:rsidR="00B32957" w:rsidRPr="003C240E">
              <w:rPr>
                <w:rStyle w:val="Hypertextovodkaz"/>
                <w:noProof/>
              </w:rPr>
              <w:t xml:space="preserve">2.2 </w:t>
            </w:r>
            <w:r w:rsidR="00B32957">
              <w:rPr>
                <w:rFonts w:asciiTheme="minorHAnsi" w:eastAsiaTheme="minorEastAsia" w:hAnsiTheme="minorHAnsi" w:cstheme="minorBidi"/>
                <w:noProof/>
                <w:sz w:val="22"/>
                <w:szCs w:val="22"/>
              </w:rPr>
              <w:tab/>
            </w:r>
            <w:r w:rsidR="00B32957" w:rsidRPr="003C240E">
              <w:rPr>
                <w:rStyle w:val="Hypertextovodkaz"/>
                <w:noProof/>
              </w:rPr>
              <w:t>Logistická teorie</w:t>
            </w:r>
            <w:r w:rsidR="00B32957">
              <w:rPr>
                <w:noProof/>
                <w:webHidden/>
              </w:rPr>
              <w:tab/>
            </w:r>
            <w:r>
              <w:rPr>
                <w:noProof/>
                <w:webHidden/>
              </w:rPr>
              <w:fldChar w:fldCharType="begin"/>
            </w:r>
            <w:r w:rsidR="00B32957">
              <w:rPr>
                <w:noProof/>
                <w:webHidden/>
              </w:rPr>
              <w:instrText xml:space="preserve"> PAGEREF _Toc471780462 \h </w:instrText>
            </w:r>
            <w:r>
              <w:rPr>
                <w:noProof/>
                <w:webHidden/>
              </w:rPr>
            </w:r>
            <w:r>
              <w:rPr>
                <w:noProof/>
                <w:webHidden/>
              </w:rPr>
              <w:fldChar w:fldCharType="separate"/>
            </w:r>
            <w:r w:rsidR="00B32957">
              <w:rPr>
                <w:noProof/>
                <w:webHidden/>
              </w:rPr>
              <w:t>24</w:t>
            </w:r>
            <w:r>
              <w:rPr>
                <w:noProof/>
                <w:webHidden/>
              </w:rPr>
              <w:fldChar w:fldCharType="end"/>
            </w:r>
          </w:hyperlink>
        </w:p>
        <w:p w:rsidR="00B32957" w:rsidRDefault="004F526C">
          <w:pPr>
            <w:pStyle w:val="Obsah2"/>
            <w:tabs>
              <w:tab w:val="left" w:pos="880"/>
              <w:tab w:val="right" w:leader="dot" w:pos="8777"/>
            </w:tabs>
            <w:rPr>
              <w:rFonts w:asciiTheme="minorHAnsi" w:eastAsiaTheme="minorEastAsia" w:hAnsiTheme="minorHAnsi" w:cstheme="minorBidi"/>
              <w:noProof/>
              <w:sz w:val="22"/>
              <w:szCs w:val="22"/>
            </w:rPr>
          </w:pPr>
          <w:hyperlink w:anchor="_Toc471780466" w:history="1">
            <w:r w:rsidR="00B32957" w:rsidRPr="003C240E">
              <w:rPr>
                <w:rStyle w:val="Hypertextovodkaz"/>
                <w:noProof/>
              </w:rPr>
              <w:t xml:space="preserve">2.3 </w:t>
            </w:r>
            <w:r w:rsidR="00B32957">
              <w:rPr>
                <w:rFonts w:asciiTheme="minorHAnsi" w:eastAsiaTheme="minorEastAsia" w:hAnsiTheme="minorHAnsi" w:cstheme="minorBidi"/>
                <w:noProof/>
                <w:sz w:val="22"/>
                <w:szCs w:val="22"/>
              </w:rPr>
              <w:tab/>
            </w:r>
            <w:r w:rsidR="00B32957" w:rsidRPr="003C240E">
              <w:rPr>
                <w:rStyle w:val="Hypertextovodkaz"/>
                <w:noProof/>
              </w:rPr>
              <w:t>Certifikace ve spolupráci s dodavateli</w:t>
            </w:r>
            <w:r w:rsidR="00B32957">
              <w:rPr>
                <w:noProof/>
                <w:webHidden/>
              </w:rPr>
              <w:tab/>
            </w:r>
            <w:r>
              <w:rPr>
                <w:noProof/>
                <w:webHidden/>
              </w:rPr>
              <w:fldChar w:fldCharType="begin"/>
            </w:r>
            <w:r w:rsidR="00B32957">
              <w:rPr>
                <w:noProof/>
                <w:webHidden/>
              </w:rPr>
              <w:instrText xml:space="preserve"> PAGEREF _Toc471780466 \h </w:instrText>
            </w:r>
            <w:r>
              <w:rPr>
                <w:noProof/>
                <w:webHidden/>
              </w:rPr>
            </w:r>
            <w:r>
              <w:rPr>
                <w:noProof/>
                <w:webHidden/>
              </w:rPr>
              <w:fldChar w:fldCharType="separate"/>
            </w:r>
            <w:r w:rsidR="00B32957">
              <w:rPr>
                <w:noProof/>
                <w:webHidden/>
              </w:rPr>
              <w:t>28</w:t>
            </w:r>
            <w:r>
              <w:rPr>
                <w:noProof/>
                <w:webHidden/>
              </w:rPr>
              <w:fldChar w:fldCharType="end"/>
            </w:r>
          </w:hyperlink>
        </w:p>
        <w:p w:rsidR="00B32957" w:rsidRDefault="004F526C">
          <w:pPr>
            <w:pStyle w:val="Obsah1"/>
            <w:rPr>
              <w:rFonts w:asciiTheme="minorHAnsi" w:eastAsiaTheme="minorEastAsia" w:hAnsiTheme="minorHAnsi" w:cstheme="minorBidi"/>
              <w:sz w:val="22"/>
              <w:szCs w:val="22"/>
            </w:rPr>
          </w:pPr>
          <w:hyperlink w:anchor="_Toc471780467" w:history="1">
            <w:r w:rsidR="00B32957" w:rsidRPr="003C240E">
              <w:rPr>
                <w:rStyle w:val="Hypertextovodkaz"/>
              </w:rPr>
              <w:t>3</w:t>
            </w:r>
            <w:r w:rsidR="00B32957">
              <w:rPr>
                <w:rFonts w:asciiTheme="minorHAnsi" w:eastAsiaTheme="minorEastAsia" w:hAnsiTheme="minorHAnsi" w:cstheme="minorBidi"/>
                <w:sz w:val="22"/>
                <w:szCs w:val="22"/>
              </w:rPr>
              <w:tab/>
            </w:r>
            <w:r w:rsidR="00B32957" w:rsidRPr="003C240E">
              <w:rPr>
                <w:rStyle w:val="Hypertextovodkaz"/>
              </w:rPr>
              <w:t>Pojetí inovace</w:t>
            </w:r>
            <w:r w:rsidR="00B32957">
              <w:rPr>
                <w:webHidden/>
              </w:rPr>
              <w:tab/>
            </w:r>
            <w:r>
              <w:rPr>
                <w:webHidden/>
              </w:rPr>
              <w:fldChar w:fldCharType="begin"/>
            </w:r>
            <w:r w:rsidR="00B32957">
              <w:rPr>
                <w:webHidden/>
              </w:rPr>
              <w:instrText xml:space="preserve"> PAGEREF _Toc471780467 \h </w:instrText>
            </w:r>
            <w:r>
              <w:rPr>
                <w:webHidden/>
              </w:rPr>
            </w:r>
            <w:r>
              <w:rPr>
                <w:webHidden/>
              </w:rPr>
              <w:fldChar w:fldCharType="separate"/>
            </w:r>
            <w:r w:rsidR="00B32957">
              <w:rPr>
                <w:webHidden/>
              </w:rPr>
              <w:t>30</w:t>
            </w:r>
            <w:r>
              <w:rPr>
                <w:webHidden/>
              </w:rPr>
              <w:fldChar w:fldCharType="end"/>
            </w:r>
          </w:hyperlink>
        </w:p>
        <w:p w:rsidR="00B32957" w:rsidRDefault="004F526C">
          <w:pPr>
            <w:pStyle w:val="Obsah2"/>
            <w:tabs>
              <w:tab w:val="left" w:pos="880"/>
              <w:tab w:val="right" w:leader="dot" w:pos="8777"/>
            </w:tabs>
            <w:rPr>
              <w:rFonts w:asciiTheme="minorHAnsi" w:eastAsiaTheme="minorEastAsia" w:hAnsiTheme="minorHAnsi" w:cstheme="minorBidi"/>
              <w:noProof/>
              <w:sz w:val="22"/>
              <w:szCs w:val="22"/>
            </w:rPr>
          </w:pPr>
          <w:hyperlink w:anchor="_Toc471780468" w:history="1">
            <w:r w:rsidR="00B32957" w:rsidRPr="003C240E">
              <w:rPr>
                <w:rStyle w:val="Hypertextovodkaz"/>
                <w:noProof/>
              </w:rPr>
              <w:t>3.1</w:t>
            </w:r>
            <w:r w:rsidR="00B32957">
              <w:rPr>
                <w:rFonts w:asciiTheme="minorHAnsi" w:eastAsiaTheme="minorEastAsia" w:hAnsiTheme="minorHAnsi" w:cstheme="minorBidi"/>
                <w:noProof/>
                <w:sz w:val="22"/>
                <w:szCs w:val="22"/>
              </w:rPr>
              <w:tab/>
            </w:r>
            <w:r w:rsidR="00B32957" w:rsidRPr="003C240E">
              <w:rPr>
                <w:rStyle w:val="Hypertextovodkaz"/>
                <w:noProof/>
              </w:rPr>
              <w:t>Inovace a podnikaní pro konkurenceschopnost firem</w:t>
            </w:r>
            <w:r w:rsidR="00B32957">
              <w:rPr>
                <w:noProof/>
                <w:webHidden/>
              </w:rPr>
              <w:tab/>
            </w:r>
            <w:r>
              <w:rPr>
                <w:noProof/>
                <w:webHidden/>
              </w:rPr>
              <w:fldChar w:fldCharType="begin"/>
            </w:r>
            <w:r w:rsidR="00B32957">
              <w:rPr>
                <w:noProof/>
                <w:webHidden/>
              </w:rPr>
              <w:instrText xml:space="preserve"> PAGEREF _Toc471780468 \h </w:instrText>
            </w:r>
            <w:r>
              <w:rPr>
                <w:noProof/>
                <w:webHidden/>
              </w:rPr>
            </w:r>
            <w:r>
              <w:rPr>
                <w:noProof/>
                <w:webHidden/>
              </w:rPr>
              <w:fldChar w:fldCharType="separate"/>
            </w:r>
            <w:r w:rsidR="00B32957">
              <w:rPr>
                <w:noProof/>
                <w:webHidden/>
              </w:rPr>
              <w:t>31</w:t>
            </w:r>
            <w:r>
              <w:rPr>
                <w:noProof/>
                <w:webHidden/>
              </w:rPr>
              <w:fldChar w:fldCharType="end"/>
            </w:r>
          </w:hyperlink>
        </w:p>
        <w:p w:rsidR="00B32957" w:rsidRDefault="004F526C">
          <w:pPr>
            <w:pStyle w:val="Obsah2"/>
            <w:tabs>
              <w:tab w:val="left" w:pos="880"/>
              <w:tab w:val="right" w:leader="dot" w:pos="8777"/>
            </w:tabs>
            <w:rPr>
              <w:rFonts w:asciiTheme="minorHAnsi" w:eastAsiaTheme="minorEastAsia" w:hAnsiTheme="minorHAnsi" w:cstheme="minorBidi"/>
              <w:noProof/>
              <w:sz w:val="22"/>
              <w:szCs w:val="22"/>
            </w:rPr>
          </w:pPr>
          <w:hyperlink w:anchor="_Toc471780469" w:history="1">
            <w:r w:rsidR="00B32957" w:rsidRPr="003C240E">
              <w:rPr>
                <w:rStyle w:val="Hypertextovodkaz"/>
                <w:noProof/>
              </w:rPr>
              <w:t xml:space="preserve">3.2 </w:t>
            </w:r>
            <w:r w:rsidR="00B32957">
              <w:rPr>
                <w:rFonts w:asciiTheme="minorHAnsi" w:eastAsiaTheme="minorEastAsia" w:hAnsiTheme="minorHAnsi" w:cstheme="minorBidi"/>
                <w:noProof/>
                <w:sz w:val="22"/>
                <w:szCs w:val="22"/>
              </w:rPr>
              <w:tab/>
            </w:r>
            <w:r w:rsidR="00B32957" w:rsidRPr="003C240E">
              <w:rPr>
                <w:rStyle w:val="Hypertextovodkaz"/>
                <w:noProof/>
              </w:rPr>
              <w:t>Efektivní výzkumný a inovační systém v  Evropské Unie a České Republice</w:t>
            </w:r>
            <w:r w:rsidR="00B32957">
              <w:rPr>
                <w:noProof/>
                <w:webHidden/>
              </w:rPr>
              <w:tab/>
            </w:r>
            <w:r>
              <w:rPr>
                <w:noProof/>
                <w:webHidden/>
              </w:rPr>
              <w:fldChar w:fldCharType="begin"/>
            </w:r>
            <w:r w:rsidR="00B32957">
              <w:rPr>
                <w:noProof/>
                <w:webHidden/>
              </w:rPr>
              <w:instrText xml:space="preserve"> PAGEREF _Toc471780469 \h </w:instrText>
            </w:r>
            <w:r>
              <w:rPr>
                <w:noProof/>
                <w:webHidden/>
              </w:rPr>
            </w:r>
            <w:r>
              <w:rPr>
                <w:noProof/>
                <w:webHidden/>
              </w:rPr>
              <w:fldChar w:fldCharType="separate"/>
            </w:r>
            <w:r w:rsidR="00B32957">
              <w:rPr>
                <w:noProof/>
                <w:webHidden/>
              </w:rPr>
              <w:t>31</w:t>
            </w:r>
            <w:r>
              <w:rPr>
                <w:noProof/>
                <w:webHidden/>
              </w:rPr>
              <w:fldChar w:fldCharType="end"/>
            </w:r>
          </w:hyperlink>
        </w:p>
        <w:p w:rsidR="00B32957" w:rsidRDefault="004F526C">
          <w:pPr>
            <w:pStyle w:val="Obsah1"/>
            <w:rPr>
              <w:rFonts w:asciiTheme="minorHAnsi" w:eastAsiaTheme="minorEastAsia" w:hAnsiTheme="minorHAnsi" w:cstheme="minorBidi"/>
              <w:sz w:val="22"/>
              <w:szCs w:val="22"/>
            </w:rPr>
          </w:pPr>
          <w:hyperlink w:anchor="_Toc471780470" w:history="1">
            <w:r w:rsidR="00B32957" w:rsidRPr="003C240E">
              <w:rPr>
                <w:rStyle w:val="Hypertextovodkaz"/>
              </w:rPr>
              <w:t>4</w:t>
            </w:r>
            <w:r w:rsidR="00B32957">
              <w:rPr>
                <w:rFonts w:asciiTheme="minorHAnsi" w:eastAsiaTheme="minorEastAsia" w:hAnsiTheme="minorHAnsi" w:cstheme="minorBidi"/>
                <w:sz w:val="22"/>
                <w:szCs w:val="22"/>
              </w:rPr>
              <w:tab/>
            </w:r>
            <w:r w:rsidR="00B32957" w:rsidRPr="003C240E">
              <w:rPr>
                <w:rStyle w:val="Hypertextovodkaz"/>
              </w:rPr>
              <w:t>Představeni společností ŠKODA AUTO a.s.</w:t>
            </w:r>
            <w:r w:rsidR="00B32957">
              <w:rPr>
                <w:webHidden/>
              </w:rPr>
              <w:tab/>
            </w:r>
            <w:r>
              <w:rPr>
                <w:webHidden/>
              </w:rPr>
              <w:fldChar w:fldCharType="begin"/>
            </w:r>
            <w:r w:rsidR="00B32957">
              <w:rPr>
                <w:webHidden/>
              </w:rPr>
              <w:instrText xml:space="preserve"> PAGEREF _Toc471780470 \h </w:instrText>
            </w:r>
            <w:r>
              <w:rPr>
                <w:webHidden/>
              </w:rPr>
            </w:r>
            <w:r>
              <w:rPr>
                <w:webHidden/>
              </w:rPr>
              <w:fldChar w:fldCharType="separate"/>
            </w:r>
            <w:r w:rsidR="00B32957">
              <w:rPr>
                <w:webHidden/>
              </w:rPr>
              <w:t>36</w:t>
            </w:r>
            <w:r>
              <w:rPr>
                <w:webHidden/>
              </w:rPr>
              <w:fldChar w:fldCharType="end"/>
            </w:r>
          </w:hyperlink>
        </w:p>
        <w:p w:rsidR="00B32957" w:rsidRDefault="004F526C" w:rsidP="00B32957">
          <w:pPr>
            <w:pStyle w:val="Obsah2"/>
            <w:tabs>
              <w:tab w:val="right" w:leader="dot" w:pos="8777"/>
            </w:tabs>
            <w:rPr>
              <w:rFonts w:asciiTheme="minorHAnsi" w:eastAsiaTheme="minorEastAsia" w:hAnsiTheme="minorHAnsi" w:cstheme="minorBidi"/>
              <w:noProof/>
              <w:sz w:val="22"/>
              <w:szCs w:val="22"/>
            </w:rPr>
          </w:pPr>
          <w:hyperlink w:anchor="_Toc471780471" w:history="1"/>
          <w:hyperlink w:anchor="_Toc471780472" w:history="1">
            <w:r w:rsidR="00B32957" w:rsidRPr="003C240E">
              <w:rPr>
                <w:rStyle w:val="Hypertextovodkaz"/>
                <w:noProof/>
              </w:rPr>
              <w:t>4.1</w:t>
            </w:r>
            <w:r w:rsidR="00B32957">
              <w:rPr>
                <w:rFonts w:asciiTheme="minorHAnsi" w:eastAsiaTheme="minorEastAsia" w:hAnsiTheme="minorHAnsi" w:cstheme="minorBidi"/>
                <w:noProof/>
                <w:sz w:val="22"/>
                <w:szCs w:val="22"/>
              </w:rPr>
              <w:t xml:space="preserve">      </w:t>
            </w:r>
            <w:r w:rsidR="00B32957" w:rsidRPr="003C240E">
              <w:rPr>
                <w:rStyle w:val="Hypertextovodkaz"/>
                <w:noProof/>
              </w:rPr>
              <w:t>Profil společnosti ŠKODA AUTO a.s.</w:t>
            </w:r>
            <w:r w:rsidR="00B32957">
              <w:rPr>
                <w:noProof/>
                <w:webHidden/>
              </w:rPr>
              <w:tab/>
            </w:r>
            <w:r>
              <w:rPr>
                <w:noProof/>
                <w:webHidden/>
              </w:rPr>
              <w:fldChar w:fldCharType="begin"/>
            </w:r>
            <w:r w:rsidR="00B32957">
              <w:rPr>
                <w:noProof/>
                <w:webHidden/>
              </w:rPr>
              <w:instrText xml:space="preserve"> PAGEREF _Toc471780472 \h </w:instrText>
            </w:r>
            <w:r>
              <w:rPr>
                <w:noProof/>
                <w:webHidden/>
              </w:rPr>
            </w:r>
            <w:r>
              <w:rPr>
                <w:noProof/>
                <w:webHidden/>
              </w:rPr>
              <w:fldChar w:fldCharType="separate"/>
            </w:r>
            <w:r w:rsidR="00B32957">
              <w:rPr>
                <w:noProof/>
                <w:webHidden/>
              </w:rPr>
              <w:t>37</w:t>
            </w:r>
            <w:r>
              <w:rPr>
                <w:noProof/>
                <w:webHidden/>
              </w:rPr>
              <w:fldChar w:fldCharType="end"/>
            </w:r>
          </w:hyperlink>
        </w:p>
        <w:p w:rsidR="00B32957" w:rsidRDefault="004F526C">
          <w:pPr>
            <w:pStyle w:val="Obsah2"/>
            <w:tabs>
              <w:tab w:val="left" w:pos="880"/>
              <w:tab w:val="right" w:leader="dot" w:pos="8777"/>
            </w:tabs>
            <w:rPr>
              <w:rFonts w:asciiTheme="minorHAnsi" w:eastAsiaTheme="minorEastAsia" w:hAnsiTheme="minorHAnsi" w:cstheme="minorBidi"/>
              <w:noProof/>
              <w:sz w:val="22"/>
              <w:szCs w:val="22"/>
            </w:rPr>
          </w:pPr>
          <w:hyperlink w:anchor="_Toc471780478" w:history="1">
            <w:r w:rsidR="00B32957" w:rsidRPr="003C240E">
              <w:rPr>
                <w:rStyle w:val="Hypertextovodkaz"/>
                <w:noProof/>
              </w:rPr>
              <w:t>4.2</w:t>
            </w:r>
            <w:r w:rsidR="00B32957">
              <w:rPr>
                <w:rFonts w:asciiTheme="minorHAnsi" w:eastAsiaTheme="minorEastAsia" w:hAnsiTheme="minorHAnsi" w:cstheme="minorBidi"/>
                <w:noProof/>
                <w:sz w:val="22"/>
                <w:szCs w:val="22"/>
              </w:rPr>
              <w:tab/>
            </w:r>
            <w:r w:rsidR="00B32957" w:rsidRPr="003C240E">
              <w:rPr>
                <w:rStyle w:val="Hypertextovodkaz"/>
                <w:noProof/>
              </w:rPr>
              <w:t>Představení odděleni Plánování logistiky ve společnosti ŠKODA AUTO a.s.</w:t>
            </w:r>
            <w:r w:rsidR="00B32957">
              <w:rPr>
                <w:noProof/>
                <w:webHidden/>
              </w:rPr>
              <w:tab/>
              <w:t>…………………………………………………………………………………..</w:t>
            </w:r>
            <w:r>
              <w:rPr>
                <w:noProof/>
                <w:webHidden/>
              </w:rPr>
              <w:fldChar w:fldCharType="begin"/>
            </w:r>
            <w:r w:rsidR="00B32957">
              <w:rPr>
                <w:noProof/>
                <w:webHidden/>
              </w:rPr>
              <w:instrText xml:space="preserve"> PAGEREF _Toc471780478 \h </w:instrText>
            </w:r>
            <w:r>
              <w:rPr>
                <w:noProof/>
                <w:webHidden/>
              </w:rPr>
            </w:r>
            <w:r>
              <w:rPr>
                <w:noProof/>
                <w:webHidden/>
              </w:rPr>
              <w:fldChar w:fldCharType="separate"/>
            </w:r>
            <w:r w:rsidR="00B32957">
              <w:rPr>
                <w:noProof/>
                <w:webHidden/>
              </w:rPr>
              <w:t>40</w:t>
            </w:r>
            <w:r>
              <w:rPr>
                <w:noProof/>
                <w:webHidden/>
              </w:rPr>
              <w:fldChar w:fldCharType="end"/>
            </w:r>
          </w:hyperlink>
        </w:p>
        <w:p w:rsidR="00B32957" w:rsidRDefault="004F526C">
          <w:pPr>
            <w:pStyle w:val="Obsah1"/>
            <w:rPr>
              <w:rFonts w:asciiTheme="minorHAnsi" w:eastAsiaTheme="minorEastAsia" w:hAnsiTheme="minorHAnsi" w:cstheme="minorBidi"/>
              <w:sz w:val="22"/>
              <w:szCs w:val="22"/>
            </w:rPr>
          </w:pPr>
          <w:hyperlink w:anchor="_Toc471780479" w:history="1">
            <w:r w:rsidR="00B32957" w:rsidRPr="003C240E">
              <w:rPr>
                <w:rStyle w:val="Hypertextovodkaz"/>
              </w:rPr>
              <w:t>5</w:t>
            </w:r>
            <w:r w:rsidR="00B32957">
              <w:rPr>
                <w:rFonts w:asciiTheme="minorHAnsi" w:eastAsiaTheme="minorEastAsia" w:hAnsiTheme="minorHAnsi" w:cstheme="minorBidi"/>
                <w:sz w:val="22"/>
                <w:szCs w:val="22"/>
              </w:rPr>
              <w:tab/>
            </w:r>
            <w:r w:rsidR="00B32957" w:rsidRPr="003C240E">
              <w:rPr>
                <w:rStyle w:val="Hypertextovodkaz"/>
              </w:rPr>
              <w:t>Analýza stávajících způsobů komunikace inovativních logistických řešení v dodavatelských řetězcích ve společnosti ŠKODA AUTO a.s.</w:t>
            </w:r>
            <w:r w:rsidR="00B32957">
              <w:rPr>
                <w:webHidden/>
              </w:rPr>
              <w:tab/>
            </w:r>
            <w:r>
              <w:rPr>
                <w:webHidden/>
              </w:rPr>
              <w:fldChar w:fldCharType="begin"/>
            </w:r>
            <w:r w:rsidR="00B32957">
              <w:rPr>
                <w:webHidden/>
              </w:rPr>
              <w:instrText xml:space="preserve"> PAGEREF _Toc471780479 \h </w:instrText>
            </w:r>
            <w:r>
              <w:rPr>
                <w:webHidden/>
              </w:rPr>
            </w:r>
            <w:r>
              <w:rPr>
                <w:webHidden/>
              </w:rPr>
              <w:fldChar w:fldCharType="separate"/>
            </w:r>
            <w:r w:rsidR="00B32957">
              <w:rPr>
                <w:webHidden/>
              </w:rPr>
              <w:t>42</w:t>
            </w:r>
            <w:r>
              <w:rPr>
                <w:webHidden/>
              </w:rPr>
              <w:fldChar w:fldCharType="end"/>
            </w:r>
          </w:hyperlink>
        </w:p>
        <w:p w:rsidR="00B32957" w:rsidRDefault="004F526C">
          <w:pPr>
            <w:pStyle w:val="Obsah1"/>
            <w:rPr>
              <w:rFonts w:asciiTheme="minorHAnsi" w:eastAsiaTheme="minorEastAsia" w:hAnsiTheme="minorHAnsi" w:cstheme="minorBidi"/>
              <w:sz w:val="22"/>
              <w:szCs w:val="22"/>
            </w:rPr>
          </w:pPr>
          <w:hyperlink w:anchor="_Toc471780480" w:history="1">
            <w:r w:rsidR="00B32957" w:rsidRPr="003C240E">
              <w:rPr>
                <w:rStyle w:val="Hypertextovodkaz"/>
              </w:rPr>
              <w:t>6</w:t>
            </w:r>
            <w:r w:rsidR="00B32957">
              <w:rPr>
                <w:rFonts w:asciiTheme="minorHAnsi" w:eastAsiaTheme="minorEastAsia" w:hAnsiTheme="minorHAnsi" w:cstheme="minorBidi"/>
                <w:sz w:val="22"/>
                <w:szCs w:val="22"/>
              </w:rPr>
              <w:tab/>
            </w:r>
            <w:r w:rsidR="00B32957" w:rsidRPr="003C240E">
              <w:rPr>
                <w:rStyle w:val="Hypertextovodkaz"/>
              </w:rPr>
              <w:t>Způsob komunikace inovace GTL v ŠKODA AUTO a.s.</w:t>
            </w:r>
            <w:r w:rsidR="00B32957">
              <w:rPr>
                <w:webHidden/>
              </w:rPr>
              <w:tab/>
            </w:r>
            <w:r>
              <w:rPr>
                <w:webHidden/>
              </w:rPr>
              <w:fldChar w:fldCharType="begin"/>
            </w:r>
            <w:r w:rsidR="00B32957">
              <w:rPr>
                <w:webHidden/>
              </w:rPr>
              <w:instrText xml:space="preserve"> PAGEREF _Toc471780480 \h </w:instrText>
            </w:r>
            <w:r>
              <w:rPr>
                <w:webHidden/>
              </w:rPr>
            </w:r>
            <w:r>
              <w:rPr>
                <w:webHidden/>
              </w:rPr>
              <w:fldChar w:fldCharType="separate"/>
            </w:r>
            <w:r w:rsidR="00B32957">
              <w:rPr>
                <w:webHidden/>
              </w:rPr>
              <w:t>45</w:t>
            </w:r>
            <w:r>
              <w:rPr>
                <w:webHidden/>
              </w:rPr>
              <w:fldChar w:fldCharType="end"/>
            </w:r>
          </w:hyperlink>
        </w:p>
        <w:p w:rsidR="00B32957" w:rsidRDefault="004F526C" w:rsidP="00B32957">
          <w:pPr>
            <w:pStyle w:val="Obsah2"/>
            <w:tabs>
              <w:tab w:val="right" w:leader="dot" w:pos="8777"/>
            </w:tabs>
            <w:ind w:left="0"/>
            <w:rPr>
              <w:rFonts w:asciiTheme="minorHAnsi" w:eastAsiaTheme="minorEastAsia" w:hAnsiTheme="minorHAnsi" w:cstheme="minorBidi"/>
              <w:noProof/>
              <w:sz w:val="22"/>
              <w:szCs w:val="22"/>
            </w:rPr>
          </w:pPr>
          <w:hyperlink w:anchor="_Toc471780481" w:history="1"/>
          <w:hyperlink w:anchor="_Toc471780482" w:history="1">
            <w:r w:rsidR="00B32957" w:rsidRPr="003C240E">
              <w:rPr>
                <w:rStyle w:val="Hypertextovodkaz"/>
                <w:noProof/>
              </w:rPr>
              <w:t>7</w:t>
            </w:r>
            <w:r w:rsidR="00B32957">
              <w:rPr>
                <w:rFonts w:asciiTheme="minorHAnsi" w:eastAsiaTheme="minorEastAsia" w:hAnsiTheme="minorHAnsi" w:cstheme="minorBidi"/>
                <w:noProof/>
                <w:sz w:val="22"/>
                <w:szCs w:val="22"/>
              </w:rPr>
              <w:t xml:space="preserve">      </w:t>
            </w:r>
            <w:r w:rsidR="00B32957" w:rsidRPr="003C240E">
              <w:rPr>
                <w:rStyle w:val="Hypertextovodkaz"/>
                <w:noProof/>
              </w:rPr>
              <w:t>Návrh modelu komunikace s dodavateli v společnosti ŠKODA AUTO a.s.</w:t>
            </w:r>
            <w:r w:rsidR="00B32957">
              <w:rPr>
                <w:noProof/>
                <w:webHidden/>
              </w:rPr>
              <w:tab/>
            </w:r>
            <w:r>
              <w:rPr>
                <w:noProof/>
                <w:webHidden/>
              </w:rPr>
              <w:fldChar w:fldCharType="begin"/>
            </w:r>
            <w:r w:rsidR="00B32957">
              <w:rPr>
                <w:noProof/>
                <w:webHidden/>
              </w:rPr>
              <w:instrText xml:space="preserve"> PAGEREF _Toc471780482 \h </w:instrText>
            </w:r>
            <w:r>
              <w:rPr>
                <w:noProof/>
                <w:webHidden/>
              </w:rPr>
            </w:r>
            <w:r>
              <w:rPr>
                <w:webHidden/>
              </w:rPr>
              <w:fldChar w:fldCharType="separate"/>
            </w:r>
            <w:r w:rsidR="00B32957">
              <w:rPr>
                <w:noProof/>
                <w:webHidden/>
              </w:rPr>
              <w:t>52</w:t>
            </w:r>
            <w:r>
              <w:rPr>
                <w:noProof/>
                <w:webHidden/>
              </w:rPr>
              <w:fldChar w:fldCharType="end"/>
            </w:r>
          </w:hyperlink>
        </w:p>
        <w:p w:rsidR="00B32957" w:rsidRDefault="004F526C">
          <w:pPr>
            <w:pStyle w:val="Obsah2"/>
            <w:tabs>
              <w:tab w:val="left" w:pos="880"/>
              <w:tab w:val="right" w:leader="dot" w:pos="8777"/>
            </w:tabs>
            <w:rPr>
              <w:rFonts w:asciiTheme="minorHAnsi" w:eastAsiaTheme="minorEastAsia" w:hAnsiTheme="minorHAnsi" w:cstheme="minorBidi"/>
              <w:noProof/>
              <w:sz w:val="22"/>
              <w:szCs w:val="22"/>
            </w:rPr>
          </w:pPr>
          <w:hyperlink w:anchor="_Toc471780483" w:history="1">
            <w:r w:rsidR="00B32957" w:rsidRPr="003C240E">
              <w:rPr>
                <w:rStyle w:val="Hypertextovodkaz"/>
                <w:noProof/>
              </w:rPr>
              <w:t>7.1</w:t>
            </w:r>
            <w:r w:rsidR="00B32957">
              <w:rPr>
                <w:rFonts w:asciiTheme="minorHAnsi" w:eastAsiaTheme="minorEastAsia" w:hAnsiTheme="minorHAnsi" w:cstheme="minorBidi"/>
                <w:noProof/>
                <w:sz w:val="22"/>
                <w:szCs w:val="22"/>
              </w:rPr>
              <w:tab/>
            </w:r>
            <w:r w:rsidR="00B32957" w:rsidRPr="003C240E">
              <w:rPr>
                <w:rStyle w:val="Hypertextovodkaz"/>
                <w:noProof/>
              </w:rPr>
              <w:t xml:space="preserve"> Porovnání komunikace inovativních řešení v dodavatelských řetězcích automobilového průmyslu</w:t>
            </w:r>
            <w:r w:rsidR="00B32957">
              <w:rPr>
                <w:noProof/>
                <w:webHidden/>
              </w:rPr>
              <w:tab/>
            </w:r>
            <w:r>
              <w:rPr>
                <w:noProof/>
                <w:webHidden/>
              </w:rPr>
              <w:fldChar w:fldCharType="begin"/>
            </w:r>
            <w:r w:rsidR="00B32957">
              <w:rPr>
                <w:noProof/>
                <w:webHidden/>
              </w:rPr>
              <w:instrText xml:space="preserve"> PAGEREF _Toc471780483 \h </w:instrText>
            </w:r>
            <w:r>
              <w:rPr>
                <w:noProof/>
                <w:webHidden/>
              </w:rPr>
            </w:r>
            <w:r>
              <w:rPr>
                <w:noProof/>
                <w:webHidden/>
              </w:rPr>
              <w:fldChar w:fldCharType="separate"/>
            </w:r>
            <w:r w:rsidR="00B32957">
              <w:rPr>
                <w:noProof/>
                <w:webHidden/>
              </w:rPr>
              <w:t>59</w:t>
            </w:r>
            <w:r>
              <w:rPr>
                <w:noProof/>
                <w:webHidden/>
              </w:rPr>
              <w:fldChar w:fldCharType="end"/>
            </w:r>
          </w:hyperlink>
        </w:p>
        <w:p w:rsidR="00B32957" w:rsidRDefault="004F526C">
          <w:pPr>
            <w:pStyle w:val="Obsah1"/>
            <w:rPr>
              <w:rFonts w:asciiTheme="minorHAnsi" w:eastAsiaTheme="minorEastAsia" w:hAnsiTheme="minorHAnsi" w:cstheme="minorBidi"/>
              <w:sz w:val="22"/>
              <w:szCs w:val="22"/>
            </w:rPr>
          </w:pPr>
          <w:hyperlink w:anchor="_Toc471780484" w:history="1">
            <w:r w:rsidR="00B32957" w:rsidRPr="003C240E">
              <w:rPr>
                <w:rStyle w:val="Hypertextovodkaz"/>
              </w:rPr>
              <w:t>8</w:t>
            </w:r>
            <w:r w:rsidR="00B32957">
              <w:rPr>
                <w:rFonts w:asciiTheme="minorHAnsi" w:eastAsiaTheme="minorEastAsia" w:hAnsiTheme="minorHAnsi" w:cstheme="minorBidi"/>
                <w:sz w:val="22"/>
                <w:szCs w:val="22"/>
              </w:rPr>
              <w:tab/>
            </w:r>
            <w:r w:rsidR="00B32957" w:rsidRPr="003C240E">
              <w:rPr>
                <w:rStyle w:val="Hypertextovodkaz"/>
              </w:rPr>
              <w:t>Vyhodnocení navrhovaného modelu komunikace</w:t>
            </w:r>
            <w:r w:rsidR="00B32957">
              <w:rPr>
                <w:webHidden/>
              </w:rPr>
              <w:tab/>
            </w:r>
            <w:r>
              <w:rPr>
                <w:webHidden/>
              </w:rPr>
              <w:fldChar w:fldCharType="begin"/>
            </w:r>
            <w:r w:rsidR="00B32957">
              <w:rPr>
                <w:webHidden/>
              </w:rPr>
              <w:instrText xml:space="preserve"> PAGEREF _Toc471780484 \h </w:instrText>
            </w:r>
            <w:r>
              <w:rPr>
                <w:webHidden/>
              </w:rPr>
            </w:r>
            <w:r>
              <w:rPr>
                <w:webHidden/>
              </w:rPr>
              <w:fldChar w:fldCharType="separate"/>
            </w:r>
            <w:r w:rsidR="00B32957">
              <w:rPr>
                <w:webHidden/>
              </w:rPr>
              <w:t>60</w:t>
            </w:r>
            <w:r>
              <w:rPr>
                <w:webHidden/>
              </w:rPr>
              <w:fldChar w:fldCharType="end"/>
            </w:r>
          </w:hyperlink>
        </w:p>
        <w:p w:rsidR="00B32957" w:rsidRDefault="004F526C">
          <w:pPr>
            <w:pStyle w:val="Obsah1"/>
            <w:rPr>
              <w:rFonts w:asciiTheme="minorHAnsi" w:eastAsiaTheme="minorEastAsia" w:hAnsiTheme="minorHAnsi" w:cstheme="minorBidi"/>
              <w:sz w:val="22"/>
              <w:szCs w:val="22"/>
            </w:rPr>
          </w:pPr>
          <w:hyperlink w:anchor="_Toc471780485" w:history="1">
            <w:r w:rsidR="00B32957" w:rsidRPr="003C240E">
              <w:rPr>
                <w:rStyle w:val="Hypertextovodkaz"/>
              </w:rPr>
              <w:t>Závěr</w:t>
            </w:r>
            <w:r w:rsidR="00B32957">
              <w:rPr>
                <w:webHidden/>
              </w:rPr>
              <w:tab/>
            </w:r>
            <w:r>
              <w:rPr>
                <w:webHidden/>
              </w:rPr>
              <w:fldChar w:fldCharType="begin"/>
            </w:r>
            <w:r w:rsidR="00B32957">
              <w:rPr>
                <w:webHidden/>
              </w:rPr>
              <w:instrText xml:space="preserve"> PAGEREF _Toc471780485 \h </w:instrText>
            </w:r>
            <w:r>
              <w:rPr>
                <w:webHidden/>
              </w:rPr>
            </w:r>
            <w:r>
              <w:rPr>
                <w:webHidden/>
              </w:rPr>
              <w:fldChar w:fldCharType="separate"/>
            </w:r>
            <w:r w:rsidR="00B32957">
              <w:rPr>
                <w:webHidden/>
              </w:rPr>
              <w:t>64</w:t>
            </w:r>
            <w:r>
              <w:rPr>
                <w:webHidden/>
              </w:rPr>
              <w:fldChar w:fldCharType="end"/>
            </w:r>
          </w:hyperlink>
        </w:p>
        <w:p w:rsidR="00B32957" w:rsidRDefault="004F526C">
          <w:pPr>
            <w:pStyle w:val="Obsah1"/>
            <w:rPr>
              <w:rFonts w:asciiTheme="minorHAnsi" w:eastAsiaTheme="minorEastAsia" w:hAnsiTheme="minorHAnsi" w:cstheme="minorBidi"/>
              <w:sz w:val="22"/>
              <w:szCs w:val="22"/>
            </w:rPr>
          </w:pPr>
          <w:hyperlink w:anchor="_Toc471780486" w:history="1">
            <w:r w:rsidR="00B32957" w:rsidRPr="003C240E">
              <w:rPr>
                <w:rStyle w:val="Hypertextovodkaz"/>
              </w:rPr>
              <w:t>Seznam literatury</w:t>
            </w:r>
            <w:r w:rsidR="00B32957">
              <w:rPr>
                <w:webHidden/>
              </w:rPr>
              <w:tab/>
            </w:r>
            <w:r>
              <w:rPr>
                <w:webHidden/>
              </w:rPr>
              <w:fldChar w:fldCharType="begin"/>
            </w:r>
            <w:r w:rsidR="00B32957">
              <w:rPr>
                <w:webHidden/>
              </w:rPr>
              <w:instrText xml:space="preserve"> PAGEREF _Toc471780486 \h </w:instrText>
            </w:r>
            <w:r>
              <w:rPr>
                <w:webHidden/>
              </w:rPr>
            </w:r>
            <w:r>
              <w:rPr>
                <w:webHidden/>
              </w:rPr>
              <w:fldChar w:fldCharType="separate"/>
            </w:r>
            <w:r w:rsidR="00B32957">
              <w:rPr>
                <w:webHidden/>
              </w:rPr>
              <w:t>66</w:t>
            </w:r>
            <w:r>
              <w:rPr>
                <w:webHidden/>
              </w:rPr>
              <w:fldChar w:fldCharType="end"/>
            </w:r>
          </w:hyperlink>
        </w:p>
        <w:p w:rsidR="00B32957" w:rsidRDefault="004F526C">
          <w:pPr>
            <w:pStyle w:val="Obsah1"/>
            <w:rPr>
              <w:rFonts w:asciiTheme="minorHAnsi" w:eastAsiaTheme="minorEastAsia" w:hAnsiTheme="minorHAnsi" w:cstheme="minorBidi"/>
              <w:sz w:val="22"/>
              <w:szCs w:val="22"/>
            </w:rPr>
          </w:pPr>
          <w:hyperlink w:anchor="_Toc471780487" w:history="1">
            <w:r w:rsidR="00B32957" w:rsidRPr="003C240E">
              <w:rPr>
                <w:rStyle w:val="Hypertextovodkaz"/>
              </w:rPr>
              <w:t>Seznam obrázků a tabulek</w:t>
            </w:r>
            <w:r w:rsidR="00B32957">
              <w:rPr>
                <w:webHidden/>
              </w:rPr>
              <w:tab/>
            </w:r>
            <w:r>
              <w:rPr>
                <w:webHidden/>
              </w:rPr>
              <w:fldChar w:fldCharType="begin"/>
            </w:r>
            <w:r w:rsidR="00B32957">
              <w:rPr>
                <w:webHidden/>
              </w:rPr>
              <w:instrText xml:space="preserve"> PAGEREF _Toc471780487 \h </w:instrText>
            </w:r>
            <w:r>
              <w:rPr>
                <w:webHidden/>
              </w:rPr>
            </w:r>
            <w:r>
              <w:rPr>
                <w:webHidden/>
              </w:rPr>
              <w:fldChar w:fldCharType="separate"/>
            </w:r>
            <w:r w:rsidR="00B32957">
              <w:rPr>
                <w:webHidden/>
              </w:rPr>
              <w:t>71</w:t>
            </w:r>
            <w:r>
              <w:rPr>
                <w:webHidden/>
              </w:rPr>
              <w:fldChar w:fldCharType="end"/>
            </w:r>
          </w:hyperlink>
        </w:p>
        <w:p w:rsidR="00B32957" w:rsidRDefault="004F526C">
          <w:pPr>
            <w:pStyle w:val="Obsah1"/>
            <w:rPr>
              <w:rFonts w:asciiTheme="minorHAnsi" w:eastAsiaTheme="minorEastAsia" w:hAnsiTheme="minorHAnsi" w:cstheme="minorBidi"/>
              <w:sz w:val="22"/>
              <w:szCs w:val="22"/>
            </w:rPr>
          </w:pPr>
          <w:hyperlink w:anchor="_Toc471780488" w:history="1">
            <w:r w:rsidR="00B32957" w:rsidRPr="003C240E">
              <w:rPr>
                <w:rStyle w:val="Hypertextovodkaz"/>
              </w:rPr>
              <w:t>Seznam příloh</w:t>
            </w:r>
            <w:r w:rsidR="00B32957">
              <w:rPr>
                <w:webHidden/>
              </w:rPr>
              <w:tab/>
            </w:r>
            <w:r>
              <w:rPr>
                <w:webHidden/>
              </w:rPr>
              <w:fldChar w:fldCharType="begin"/>
            </w:r>
            <w:r w:rsidR="00B32957">
              <w:rPr>
                <w:webHidden/>
              </w:rPr>
              <w:instrText xml:space="preserve"> PAGEREF _Toc471780488 \h </w:instrText>
            </w:r>
            <w:r>
              <w:rPr>
                <w:webHidden/>
              </w:rPr>
            </w:r>
            <w:r>
              <w:rPr>
                <w:webHidden/>
              </w:rPr>
              <w:fldChar w:fldCharType="separate"/>
            </w:r>
            <w:r w:rsidR="00B32957">
              <w:rPr>
                <w:webHidden/>
              </w:rPr>
              <w:t>72</w:t>
            </w:r>
            <w:r>
              <w:rPr>
                <w:webHidden/>
              </w:rPr>
              <w:fldChar w:fldCharType="end"/>
            </w:r>
          </w:hyperlink>
        </w:p>
        <w:p w:rsidR="00B32957" w:rsidRDefault="004F526C">
          <w:r>
            <w:fldChar w:fldCharType="end"/>
          </w:r>
        </w:p>
      </w:sdtContent>
    </w:sdt>
    <w:p w:rsidR="00142B61" w:rsidRPr="00CB13F9" w:rsidRDefault="00DD0E16" w:rsidP="00CB13F9">
      <w:pPr>
        <w:pStyle w:val="Nadpis2"/>
      </w:pPr>
      <w:r w:rsidRPr="0083665A">
        <w:br w:type="page"/>
      </w:r>
      <w:bookmarkStart w:id="10" w:name="_Toc302645266"/>
      <w:bookmarkStart w:id="11" w:name="_Toc302645570"/>
      <w:bookmarkStart w:id="12" w:name="_Toc302646919"/>
      <w:bookmarkStart w:id="13" w:name="_Toc302646997"/>
      <w:bookmarkStart w:id="14" w:name="_Toc302673243"/>
      <w:bookmarkStart w:id="15" w:name="_Toc302713681"/>
      <w:bookmarkStart w:id="16" w:name="_Toc302714041"/>
      <w:bookmarkStart w:id="17" w:name="_Toc302714152"/>
      <w:bookmarkStart w:id="18" w:name="_Toc314721902"/>
      <w:bookmarkStart w:id="19" w:name="_Toc471780450"/>
      <w:r w:rsidR="00142B61" w:rsidRPr="00CB13F9">
        <w:lastRenderedPageBreak/>
        <w:t>Seznam použitých zkratek a symbolů</w:t>
      </w:r>
      <w:bookmarkEnd w:id="10"/>
      <w:bookmarkEnd w:id="11"/>
      <w:bookmarkEnd w:id="12"/>
      <w:bookmarkEnd w:id="13"/>
      <w:bookmarkEnd w:id="14"/>
      <w:bookmarkEnd w:id="15"/>
      <w:bookmarkEnd w:id="16"/>
      <w:bookmarkEnd w:id="17"/>
      <w:bookmarkEnd w:id="18"/>
      <w:bookmarkEnd w:id="19"/>
    </w:p>
    <w:p w:rsidR="00A326B1" w:rsidRDefault="00213D67" w:rsidP="00A326B1">
      <w:pPr>
        <w:pStyle w:val="textprace"/>
      </w:pPr>
      <w:r>
        <w:t xml:space="preserve">ČR </w:t>
      </w:r>
      <w:r>
        <w:tab/>
        <w:t xml:space="preserve"> </w:t>
      </w:r>
      <w:r>
        <w:tab/>
        <w:t>Česká republika</w:t>
      </w:r>
    </w:p>
    <w:p w:rsidR="00213D67" w:rsidRDefault="00213D67" w:rsidP="00A326B1">
      <w:pPr>
        <w:pStyle w:val="textprace"/>
      </w:pPr>
      <w:r>
        <w:t xml:space="preserve">EU </w:t>
      </w:r>
      <w:r>
        <w:tab/>
        <w:t xml:space="preserve"> </w:t>
      </w:r>
      <w:r>
        <w:tab/>
        <w:t>Evropská unie</w:t>
      </w:r>
    </w:p>
    <w:p w:rsidR="0061255D" w:rsidRPr="00D83E5C" w:rsidRDefault="0061255D" w:rsidP="0061255D">
      <w:pPr>
        <w:pStyle w:val="textprace"/>
      </w:pPr>
      <w:r w:rsidRPr="00D83E5C">
        <w:t xml:space="preserve">GTL </w:t>
      </w:r>
      <w:r>
        <w:t xml:space="preserve">              </w:t>
      </w:r>
      <w:r w:rsidRPr="00D83E5C">
        <w:t>Global Transport Label</w:t>
      </w:r>
    </w:p>
    <w:p w:rsidR="0061255D" w:rsidRPr="00D83E5C" w:rsidRDefault="0061255D" w:rsidP="0061255D">
      <w:pPr>
        <w:pStyle w:val="textprace"/>
      </w:pPr>
      <w:r w:rsidRPr="00D83E5C">
        <w:t>OTL               Odette Transport Label. Etiketa</w:t>
      </w:r>
    </w:p>
    <w:p w:rsidR="0061255D" w:rsidRPr="00D83E5C" w:rsidRDefault="0061255D" w:rsidP="0061255D">
      <w:pPr>
        <w:pStyle w:val="textprace"/>
      </w:pPr>
      <w:r w:rsidRPr="00D83E5C">
        <w:t>VaVaI            Výzkum, vývoj a inovace</w:t>
      </w:r>
    </w:p>
    <w:p w:rsidR="0061255D" w:rsidRPr="00D83E5C" w:rsidRDefault="0061255D" w:rsidP="0061255D">
      <w:pPr>
        <w:pStyle w:val="textprace"/>
      </w:pPr>
      <w:r w:rsidRPr="00D83E5C">
        <w:t xml:space="preserve">CIS                Community Innovation Survey </w:t>
      </w:r>
    </w:p>
    <w:p w:rsidR="0061255D" w:rsidRDefault="0061255D" w:rsidP="0061255D">
      <w:pPr>
        <w:pStyle w:val="textprace"/>
      </w:pPr>
      <w:r>
        <w:t xml:space="preserve">NLK               Nový logistický koncept </w:t>
      </w:r>
    </w:p>
    <w:p w:rsidR="0061255D" w:rsidRDefault="0061255D" w:rsidP="0061255D">
      <w:pPr>
        <w:pStyle w:val="textprace"/>
      </w:pPr>
      <w:r>
        <w:t xml:space="preserve">JIT                 Just in time </w:t>
      </w:r>
    </w:p>
    <w:p w:rsidR="0061255D" w:rsidRPr="00D83E5C" w:rsidRDefault="0061255D" w:rsidP="0061255D">
      <w:pPr>
        <w:pStyle w:val="textprace"/>
      </w:pPr>
      <w:r>
        <w:t xml:space="preserve">EDI                </w:t>
      </w:r>
      <w:r w:rsidRPr="00D83E5C">
        <w:t>Technologie elektronické výměny dat</w:t>
      </w:r>
    </w:p>
    <w:p w:rsidR="0061255D" w:rsidRPr="00D83E5C" w:rsidRDefault="0061255D" w:rsidP="0061255D">
      <w:pPr>
        <w:pStyle w:val="textprace"/>
        <w:rPr>
          <w:bCs w:val="0"/>
        </w:rPr>
      </w:pPr>
      <w:r w:rsidRPr="00D83E5C">
        <w:rPr>
          <w:bCs w:val="0"/>
        </w:rPr>
        <w:t>D-U-N-S        Data Universal Numbering System</w:t>
      </w:r>
    </w:p>
    <w:p w:rsidR="0061255D" w:rsidRDefault="0061255D" w:rsidP="0061255D">
      <w:pPr>
        <w:pStyle w:val="textprace"/>
      </w:pPr>
      <w:r w:rsidRPr="00BA2679">
        <w:t>SCM</w:t>
      </w:r>
      <w:r>
        <w:t xml:space="preserve">              Supply Chain Management </w:t>
      </w:r>
    </w:p>
    <w:p w:rsidR="0061255D" w:rsidRDefault="0061255D" w:rsidP="0061255D">
      <w:pPr>
        <w:pStyle w:val="textprace"/>
      </w:pPr>
      <w:r>
        <w:t>ŠAST</w:t>
      </w:r>
      <w:r>
        <w:tab/>
      </w:r>
      <w:r>
        <w:tab/>
        <w:t>ŠKODA AUTO SUPPLIERS TEAM</w:t>
      </w:r>
    </w:p>
    <w:p w:rsidR="00DD0E16" w:rsidRDefault="00142B61" w:rsidP="002A7DAE">
      <w:r>
        <w:br w:type="page"/>
      </w:r>
    </w:p>
    <w:p w:rsidR="002A7DAE" w:rsidRDefault="002A7DAE" w:rsidP="002A7DAE">
      <w:pPr>
        <w:pStyle w:val="Nadpis1"/>
      </w:pPr>
      <w:bookmarkStart w:id="20" w:name="_Toc302673244"/>
      <w:bookmarkStart w:id="21" w:name="_Toc302713682"/>
      <w:bookmarkStart w:id="22" w:name="_Toc302714042"/>
      <w:bookmarkStart w:id="23" w:name="_Toc302714153"/>
      <w:bookmarkStart w:id="24" w:name="_Toc314721903"/>
      <w:bookmarkStart w:id="25" w:name="_Toc471780451"/>
      <w:r>
        <w:lastRenderedPageBreak/>
        <w:t>Úvod</w:t>
      </w:r>
      <w:bookmarkEnd w:id="20"/>
      <w:bookmarkEnd w:id="21"/>
      <w:bookmarkEnd w:id="22"/>
      <w:bookmarkEnd w:id="23"/>
      <w:bookmarkEnd w:id="24"/>
      <w:bookmarkEnd w:id="25"/>
    </w:p>
    <w:p w:rsidR="0061255D" w:rsidRPr="0061255D" w:rsidRDefault="0061255D" w:rsidP="0061255D">
      <w:pPr>
        <w:pStyle w:val="textdiplomku"/>
      </w:pPr>
      <w:r w:rsidRPr="0061255D">
        <w:t xml:space="preserve">Rychlost změn v globalizujícím se světě se zvyšuje. Udržení či dokonce zlepšení postavení ve skupině rozvinutých zemí vyžaduje rychlou a efektivní akceptaci těchto změn. Automobilový trh, charakterizují nejen stále sílící inovativní procesy, ale také rychlou změnu tržních podmínek. </w:t>
      </w:r>
      <w:r w:rsidRPr="0061255D">
        <w:rPr>
          <w:rStyle w:val="CitaceChar"/>
          <w:i w:val="0"/>
          <w:color w:val="auto"/>
        </w:rPr>
        <w:t>Pokud</w:t>
      </w:r>
      <w:r w:rsidRPr="0061255D">
        <w:rPr>
          <w:i/>
        </w:rPr>
        <w:t xml:space="preserve"> se </w:t>
      </w:r>
      <w:r w:rsidRPr="0061255D">
        <w:rPr>
          <w:rStyle w:val="CitaceChar"/>
          <w:i w:val="0"/>
          <w:color w:val="auto"/>
        </w:rPr>
        <w:t>společnosti chtějí</w:t>
      </w:r>
      <w:r w:rsidRPr="0061255D">
        <w:t xml:space="preserve"> udržet, </w:t>
      </w:r>
      <w:r w:rsidRPr="0061255D">
        <w:rPr>
          <w:rStyle w:val="CitaceChar"/>
          <w:i w:val="0"/>
          <w:color w:val="auto"/>
        </w:rPr>
        <w:t>chtějí</w:t>
      </w:r>
      <w:r w:rsidRPr="0061255D">
        <w:rPr>
          <w:i/>
        </w:rPr>
        <w:t xml:space="preserve"> </w:t>
      </w:r>
      <w:r w:rsidRPr="0061255D">
        <w:t xml:space="preserve">budovat pozice na trhu a být úspěšné, musí nejen pozorně sledovat vývoj konkurence, ale přidat ve vlastním růstu a vývoji. Každá firma by měla dosahovat svého největšího mistrovství v oblasti provozu a podnikaní. Automobilka by měla dokázat uplatnit své mistrovství použitím inovace zejména v oblasti logistiky. Protože právě to je klíčem ke zvyšování vlastní a přidané hodnoty, uspokojení požadavků společnosti, zajištění další existence a úspěchů na trhu. Moderní technologie mají v nadcházejících letech pomoci získat možnost komunikovat snadněji mezi účastníky výrobního procesu. </w:t>
      </w:r>
    </w:p>
    <w:p w:rsidR="0061255D" w:rsidRDefault="0061255D" w:rsidP="0061255D">
      <w:pPr>
        <w:pStyle w:val="textdiplomku"/>
      </w:pPr>
      <w:r w:rsidRPr="0061255D">
        <w:t>Rok 2015 byl pro český automobilový průmysl rekordní, vyrobeno tu bylo 1 328 788 silničních vozidel. Automobilový průmysl čekají velké změny. Otázkou ale zůstává, kdo je bude přinášet. Na prvním místě v oblasti logistiky je automobilka ŠKODA AUTO a.s. Společnosti se podařilo zajistit nový společný standard automobilového průmyslu, který se nazývá Etiketa GTL neboli Global Transport Label. Doposud používané etikety OTL - Odette Transport Label. Etiketa GTL nabízí v porovnání k OTL svými zdokonalenými vlastnostmi nové možnosti pro logistiku dopravy a přepravy materiálu. Jakým způsobem představit tuto inovaci v dodavatelském řetězci, a vysvětlit podstatu inovace a pomoci pochopit, jaký je způsob použití GTL aby nedošlo k vážným chybám v  dodavatelském procesu?</w:t>
      </w:r>
    </w:p>
    <w:p w:rsidR="0061255D" w:rsidRPr="0061255D" w:rsidRDefault="0061255D" w:rsidP="0061255D">
      <w:pPr>
        <w:pStyle w:val="textdiplomku"/>
        <w:rPr>
          <w:rStyle w:val="CitaceChar"/>
          <w:i w:val="0"/>
          <w:iCs w:val="0"/>
          <w:color w:val="auto"/>
        </w:rPr>
      </w:pPr>
      <w:r w:rsidRPr="0061255D">
        <w:t xml:space="preserve">V současné době dodává pro vozy ŠKODA více než 1.300 dodavatelů a 30.500 dílů mají pracovníci logistiky k disponování, 700.000 obalů je ve vlastnictví a správě ŠKODA AUTO a.s. Pro takou velkou společnot je velice důležité používat jediný systém komunikace s </w:t>
      </w:r>
      <w:r w:rsidRPr="0061255D">
        <w:rPr>
          <w:rStyle w:val="CitaceChar"/>
          <w:i w:val="0"/>
          <w:iCs w:val="0"/>
          <w:color w:val="auto"/>
        </w:rPr>
        <w:t>dodavateli.</w:t>
      </w:r>
    </w:p>
    <w:p w:rsidR="0061255D" w:rsidRPr="0061255D" w:rsidRDefault="0061255D" w:rsidP="0061255D">
      <w:pPr>
        <w:pStyle w:val="textdiplomku"/>
      </w:pPr>
      <w:r w:rsidRPr="0061255D">
        <w:t>Práce umožňuje komplexně pochopit současný stav komunikace a předvídat budoucí možností vylepšení komunikačního procesu včetně vyhodnocení jejich výsledků.</w:t>
      </w:r>
    </w:p>
    <w:p w:rsidR="0061255D" w:rsidRPr="0061255D" w:rsidRDefault="0061255D" w:rsidP="0061255D">
      <w:pPr>
        <w:pStyle w:val="textdiplomku"/>
      </w:pPr>
      <w:r w:rsidRPr="0061255D">
        <w:lastRenderedPageBreak/>
        <w:t xml:space="preserve">Cílem diplomové práce je návrh nového modelu </w:t>
      </w:r>
      <w:r w:rsidRPr="0061255D">
        <w:rPr>
          <w:rStyle w:val="CitaceChar"/>
          <w:i w:val="0"/>
          <w:iCs w:val="0"/>
          <w:color w:val="auto"/>
        </w:rPr>
        <w:t>komunikace</w:t>
      </w:r>
      <w:r w:rsidRPr="0061255D">
        <w:t xml:space="preserve"> inovativních logistických řešení v automobilovém průmyslu, konkrétně mezi </w:t>
      </w:r>
      <w:r w:rsidR="00F54FF8" w:rsidRPr="0061255D">
        <w:t>ŠKODOU</w:t>
      </w:r>
      <w:r w:rsidRPr="0061255D">
        <w:t xml:space="preserve"> AUTO a.s. a jejími dodavateli. </w:t>
      </w:r>
    </w:p>
    <w:p w:rsidR="0061255D" w:rsidRPr="00EA32B5" w:rsidRDefault="0061255D" w:rsidP="0061255D">
      <w:pPr>
        <w:pStyle w:val="textdiplomku"/>
      </w:pPr>
    </w:p>
    <w:p w:rsidR="0061255D" w:rsidRPr="0061255D" w:rsidRDefault="0061255D" w:rsidP="0061255D">
      <w:pPr>
        <w:pStyle w:val="textdiplomku"/>
      </w:pPr>
    </w:p>
    <w:p w:rsidR="0061255D" w:rsidRDefault="0061255D" w:rsidP="00902EF8">
      <w:pPr>
        <w:pStyle w:val="Nadpis1"/>
        <w:rPr>
          <w:rFonts w:cs="Arial"/>
        </w:rPr>
      </w:pPr>
      <w:bookmarkStart w:id="26" w:name="_Toc302645269"/>
      <w:bookmarkStart w:id="27" w:name="_Toc302645573"/>
      <w:bookmarkStart w:id="28" w:name="_Toc302646922"/>
      <w:bookmarkStart w:id="29" w:name="_Toc302647000"/>
      <w:bookmarkStart w:id="30" w:name="_Toc302673245"/>
      <w:bookmarkStart w:id="31" w:name="_Toc302713683"/>
      <w:bookmarkStart w:id="32" w:name="_Toc302714043"/>
      <w:bookmarkStart w:id="33" w:name="_Toc302714154"/>
      <w:bookmarkStart w:id="34" w:name="_Toc314721904"/>
    </w:p>
    <w:p w:rsidR="0061255D" w:rsidRDefault="0061255D" w:rsidP="00902EF8">
      <w:pPr>
        <w:pStyle w:val="Nadpis1"/>
        <w:rPr>
          <w:rFonts w:cs="Arial"/>
        </w:rPr>
      </w:pPr>
    </w:p>
    <w:p w:rsidR="00B32957" w:rsidRDefault="00B32957" w:rsidP="00B32957"/>
    <w:p w:rsidR="00B32957" w:rsidRDefault="00B32957" w:rsidP="00B32957"/>
    <w:p w:rsidR="00B32957" w:rsidRDefault="00B32957" w:rsidP="00B32957"/>
    <w:p w:rsidR="00B32957" w:rsidRDefault="00B32957" w:rsidP="00B32957"/>
    <w:p w:rsidR="00B32957" w:rsidRDefault="00B32957" w:rsidP="00B32957"/>
    <w:p w:rsidR="00B32957" w:rsidRDefault="00B32957" w:rsidP="00B32957"/>
    <w:p w:rsidR="00B32957" w:rsidRDefault="00B32957" w:rsidP="00B32957"/>
    <w:p w:rsidR="00B32957" w:rsidRDefault="00B32957" w:rsidP="00B32957"/>
    <w:p w:rsidR="00B32957" w:rsidRDefault="00B32957" w:rsidP="00B32957"/>
    <w:p w:rsidR="00B32957" w:rsidRDefault="00B32957" w:rsidP="00B32957"/>
    <w:p w:rsidR="00B32957" w:rsidRDefault="00B32957" w:rsidP="00B32957"/>
    <w:p w:rsidR="00B32957" w:rsidRDefault="00B32957" w:rsidP="00B32957"/>
    <w:p w:rsidR="00B32957" w:rsidRDefault="00B32957" w:rsidP="00B32957"/>
    <w:p w:rsidR="00B32957" w:rsidRDefault="00B32957" w:rsidP="00B32957"/>
    <w:p w:rsidR="00B32957" w:rsidRDefault="00B32957" w:rsidP="00B32957"/>
    <w:p w:rsidR="00B32957" w:rsidRDefault="00B32957" w:rsidP="00B32957"/>
    <w:p w:rsidR="00B32957" w:rsidRDefault="00B32957" w:rsidP="00B32957"/>
    <w:p w:rsidR="00B32957" w:rsidRDefault="00B32957" w:rsidP="00B32957"/>
    <w:p w:rsidR="00B32957" w:rsidRDefault="00B32957" w:rsidP="00B32957"/>
    <w:p w:rsidR="00B32957" w:rsidRDefault="00B32957" w:rsidP="00B32957"/>
    <w:p w:rsidR="00B32957" w:rsidRDefault="00B32957" w:rsidP="00B32957"/>
    <w:p w:rsidR="00B32957" w:rsidRDefault="00B32957" w:rsidP="00B32957"/>
    <w:p w:rsidR="00B32957" w:rsidRDefault="00B32957" w:rsidP="00B32957"/>
    <w:p w:rsidR="00B32957" w:rsidRDefault="00B32957" w:rsidP="00B32957"/>
    <w:p w:rsidR="00B32957" w:rsidRDefault="00B32957" w:rsidP="00B32957"/>
    <w:p w:rsidR="00B32957" w:rsidRDefault="00B32957" w:rsidP="00B32957"/>
    <w:p w:rsidR="00B32957" w:rsidRDefault="00B32957" w:rsidP="00B32957"/>
    <w:p w:rsidR="00B32957" w:rsidRDefault="00B32957" w:rsidP="00B32957"/>
    <w:p w:rsidR="00B32957" w:rsidRDefault="00B32957" w:rsidP="00B32957"/>
    <w:p w:rsidR="00B32957" w:rsidRDefault="00B32957" w:rsidP="00B32957"/>
    <w:p w:rsidR="00B32957" w:rsidRDefault="00B32957" w:rsidP="00B32957"/>
    <w:p w:rsidR="00B32957" w:rsidRDefault="00B32957" w:rsidP="00B32957"/>
    <w:p w:rsidR="00B32957" w:rsidRPr="00B32957" w:rsidRDefault="00B32957" w:rsidP="00B32957"/>
    <w:p w:rsidR="008E0E16" w:rsidRDefault="0061255D" w:rsidP="0061255D">
      <w:pPr>
        <w:pStyle w:val="Nadpis1"/>
        <w:numPr>
          <w:ilvl w:val="0"/>
          <w:numId w:val="12"/>
        </w:numPr>
      </w:pPr>
      <w:bookmarkStart w:id="35" w:name="_Toc471780452"/>
      <w:bookmarkEnd w:id="26"/>
      <w:bookmarkEnd w:id="27"/>
      <w:bookmarkEnd w:id="28"/>
      <w:bookmarkEnd w:id="29"/>
      <w:bookmarkEnd w:id="30"/>
      <w:bookmarkEnd w:id="31"/>
      <w:bookmarkEnd w:id="32"/>
      <w:bookmarkEnd w:id="33"/>
      <w:bookmarkEnd w:id="34"/>
      <w:r>
        <w:lastRenderedPageBreak/>
        <w:t>Pojem komunikace</w:t>
      </w:r>
      <w:bookmarkEnd w:id="35"/>
    </w:p>
    <w:p w:rsidR="0061255D" w:rsidRDefault="0061255D" w:rsidP="0061255D"/>
    <w:p w:rsidR="0061255D" w:rsidRPr="00342B40" w:rsidRDefault="0061255D" w:rsidP="0061255D">
      <w:pPr>
        <w:pStyle w:val="Citace"/>
        <w:jc w:val="right"/>
      </w:pPr>
      <w:r w:rsidRPr="00342B40">
        <w:t xml:space="preserve">Komunikace představuje moc. </w:t>
      </w:r>
    </w:p>
    <w:p w:rsidR="0061255D" w:rsidRPr="00342B40" w:rsidRDefault="0061255D" w:rsidP="0061255D">
      <w:pPr>
        <w:pStyle w:val="Citace"/>
        <w:jc w:val="right"/>
      </w:pPr>
      <w:r w:rsidRPr="00342B40">
        <w:t xml:space="preserve">Kdo se naučí ji efektivně využívat, </w:t>
      </w:r>
    </w:p>
    <w:p w:rsidR="0061255D" w:rsidRPr="00342B40" w:rsidRDefault="0061255D" w:rsidP="0061255D">
      <w:pPr>
        <w:pStyle w:val="Citace"/>
        <w:jc w:val="right"/>
      </w:pPr>
      <w:r w:rsidRPr="00342B40">
        <w:t xml:space="preserve">může změnit svůj pohled na svět i pohled, </w:t>
      </w:r>
    </w:p>
    <w:p w:rsidR="0061255D" w:rsidRPr="00342B40" w:rsidRDefault="0061255D" w:rsidP="0061255D">
      <w:pPr>
        <w:pStyle w:val="Citace"/>
        <w:jc w:val="right"/>
      </w:pPr>
      <w:r w:rsidRPr="00342B40">
        <w:t xml:space="preserve">kterým svět prohlíží na něj.“ </w:t>
      </w:r>
    </w:p>
    <w:p w:rsidR="0061255D" w:rsidRPr="00342B40" w:rsidRDefault="0061255D" w:rsidP="0061255D">
      <w:pPr>
        <w:pStyle w:val="Citace"/>
        <w:jc w:val="right"/>
      </w:pPr>
      <w:r w:rsidRPr="00342B40">
        <w:t>(Anthony Robbins)</w:t>
      </w:r>
    </w:p>
    <w:p w:rsidR="0061255D" w:rsidRDefault="0061255D" w:rsidP="0061255D"/>
    <w:p w:rsidR="0061255D" w:rsidRPr="00342B40" w:rsidRDefault="0061255D" w:rsidP="0061255D">
      <w:pPr>
        <w:pStyle w:val="textprace"/>
      </w:pPr>
      <w:r w:rsidRPr="00F61458">
        <w:t>V globálním smyslu se za komunikaci považuje proces interakce a integrace, při němž si partneři v komunikace (</w:t>
      </w:r>
      <w:r>
        <w:t>lidé, počítače) vyměňují nějak</w:t>
      </w:r>
      <w:r w:rsidRPr="0061255D">
        <w:t>é</w:t>
      </w:r>
      <w:r w:rsidRPr="00F61458">
        <w:t xml:space="preserve"> informace. (</w:t>
      </w:r>
      <w:r w:rsidRPr="00E021E6">
        <w:t>J</w:t>
      </w:r>
      <w:r>
        <w:t>onak</w:t>
      </w:r>
      <w:r w:rsidRPr="00E021E6">
        <w:t>, 2012</w:t>
      </w:r>
      <w:r w:rsidRPr="00F61458">
        <w:t>)</w:t>
      </w:r>
      <w:r>
        <w:t xml:space="preserve">. A patří k jednomu </w:t>
      </w:r>
      <w:r w:rsidRPr="00342B40">
        <w:t>z</w:t>
      </w:r>
      <w:r>
        <w:t xml:space="preserve">  </w:t>
      </w:r>
      <w:r w:rsidRPr="00F61458">
        <w:t xml:space="preserve">nejpoužívanějších </w:t>
      </w:r>
      <w:r w:rsidRPr="00342B40">
        <w:t xml:space="preserve">slov. Komunikace je jedním z důležitých rysů živých organismů, živých systémů včetně člověka. Slovo </w:t>
      </w:r>
      <w:r>
        <w:t xml:space="preserve">je </w:t>
      </w:r>
      <w:r w:rsidRPr="00342B40">
        <w:t xml:space="preserve">latinského původu – </w:t>
      </w:r>
      <w:r w:rsidRPr="00F61458">
        <w:rPr>
          <w:b/>
        </w:rPr>
        <w:t>“Communicare“.</w:t>
      </w:r>
      <w:r w:rsidRPr="00342B40">
        <w:t xml:space="preserve"> Tak uvádí Vymětal </w:t>
      </w:r>
      <w:r w:rsidRPr="00E021E6">
        <w:t>(Vymětal, 2008).</w:t>
      </w:r>
      <w:r w:rsidRPr="00342B40">
        <w:t xml:space="preserve"> Znamená spojení, spojovat, sdělovat, sdílet nebo sdílet něco s někým, někomu něco dát, vyměňovat si informace, přenos. V českém jazyce má slovo komunikace tři hlavní definice:</w:t>
      </w:r>
    </w:p>
    <w:p w:rsidR="0061255D" w:rsidRPr="00342B40" w:rsidRDefault="0061255D" w:rsidP="0061255D">
      <w:pPr>
        <w:pStyle w:val="textprace"/>
        <w:numPr>
          <w:ilvl w:val="0"/>
          <w:numId w:val="13"/>
        </w:numPr>
        <w:rPr>
          <w:szCs w:val="24"/>
        </w:rPr>
      </w:pPr>
      <w:r>
        <w:rPr>
          <w:b/>
          <w:szCs w:val="24"/>
        </w:rPr>
        <w:t>v</w:t>
      </w:r>
      <w:r w:rsidRPr="00342B40">
        <w:rPr>
          <w:b/>
          <w:szCs w:val="24"/>
        </w:rPr>
        <w:t>ýměna informací</w:t>
      </w:r>
      <w:r w:rsidRPr="00342B40">
        <w:rPr>
          <w:szCs w:val="24"/>
        </w:rPr>
        <w:t xml:space="preserve"> – mezi lidmi, </w:t>
      </w:r>
      <w:r>
        <w:rPr>
          <w:szCs w:val="24"/>
        </w:rPr>
        <w:t>živočichy a neživými mechanismy,</w:t>
      </w:r>
      <w:r w:rsidRPr="00342B40">
        <w:rPr>
          <w:szCs w:val="24"/>
        </w:rPr>
        <w:t xml:space="preserve"> </w:t>
      </w:r>
    </w:p>
    <w:p w:rsidR="0061255D" w:rsidRPr="00342B40" w:rsidRDefault="0061255D" w:rsidP="0061255D">
      <w:pPr>
        <w:pStyle w:val="textprace"/>
        <w:numPr>
          <w:ilvl w:val="0"/>
          <w:numId w:val="13"/>
        </w:numPr>
        <w:rPr>
          <w:szCs w:val="24"/>
        </w:rPr>
      </w:pPr>
      <w:r>
        <w:rPr>
          <w:b/>
          <w:szCs w:val="24"/>
        </w:rPr>
        <w:t>v</w:t>
      </w:r>
      <w:r w:rsidRPr="00342B40">
        <w:rPr>
          <w:b/>
          <w:szCs w:val="24"/>
        </w:rPr>
        <w:t>eřejná doprava</w:t>
      </w:r>
      <w:r w:rsidRPr="00342B40">
        <w:rPr>
          <w:szCs w:val="24"/>
        </w:rPr>
        <w:t xml:space="preserve"> – letecká, železniční, potrubní, atd. </w:t>
      </w:r>
    </w:p>
    <w:p w:rsidR="0061255D" w:rsidRPr="00342B40" w:rsidRDefault="0061255D" w:rsidP="0061255D">
      <w:pPr>
        <w:pStyle w:val="textprace"/>
        <w:numPr>
          <w:ilvl w:val="0"/>
          <w:numId w:val="13"/>
        </w:numPr>
        <w:rPr>
          <w:b/>
          <w:szCs w:val="24"/>
        </w:rPr>
      </w:pPr>
      <w:r>
        <w:rPr>
          <w:b/>
          <w:szCs w:val="24"/>
        </w:rPr>
        <w:t>d</w:t>
      </w:r>
      <w:r w:rsidRPr="00342B40">
        <w:rPr>
          <w:b/>
          <w:szCs w:val="24"/>
        </w:rPr>
        <w:t>opravní cesta.</w:t>
      </w:r>
    </w:p>
    <w:p w:rsidR="0061255D" w:rsidRPr="00342B40" w:rsidRDefault="0061255D" w:rsidP="0061255D">
      <w:pPr>
        <w:pStyle w:val="textprace"/>
      </w:pPr>
      <w:r w:rsidRPr="00342B40">
        <w:t>Jako pojem</w:t>
      </w:r>
      <w:r>
        <w:t>,</w:t>
      </w:r>
      <w:r w:rsidRPr="00342B40">
        <w:t xml:space="preserve"> komunikace se používá ve mnoha oborech lidské činnosti. V podstatě vyjadřuje něco, co je blízké výrazu </w:t>
      </w:r>
      <w:r w:rsidRPr="00A40D69">
        <w:rPr>
          <w:b/>
        </w:rPr>
        <w:t>spojování</w:t>
      </w:r>
      <w:r>
        <w:rPr>
          <w:b/>
        </w:rPr>
        <w:t>.</w:t>
      </w:r>
      <w:r w:rsidRPr="00A40D69">
        <w:rPr>
          <w:b/>
        </w:rPr>
        <w:t xml:space="preserve"> </w:t>
      </w:r>
      <w:r w:rsidRPr="00A40D69">
        <w:t>Také znamená to</w:t>
      </w:r>
      <w:r>
        <w:t>,</w:t>
      </w:r>
      <w:r w:rsidRPr="00A40D69">
        <w:t xml:space="preserve"> že komunikace</w:t>
      </w:r>
      <w:r>
        <w:rPr>
          <w:b/>
        </w:rPr>
        <w:t xml:space="preserve"> </w:t>
      </w:r>
      <w:r w:rsidRPr="00342B40">
        <w:t xml:space="preserve">je </w:t>
      </w:r>
      <w:r>
        <w:t xml:space="preserve">považována za </w:t>
      </w:r>
      <w:r w:rsidRPr="00342B40">
        <w:t>schopnost užívat</w:t>
      </w:r>
      <w:r>
        <w:t xml:space="preserve"> </w:t>
      </w:r>
      <w:r w:rsidRPr="00342B40">
        <w:t>všech prostředků k udržován</w:t>
      </w:r>
      <w:r>
        <w:t>í</w:t>
      </w:r>
      <w:r w:rsidRPr="00342B40">
        <w:t xml:space="preserve"> lidských vztahů.</w:t>
      </w:r>
    </w:p>
    <w:p w:rsidR="0061255D" w:rsidRPr="0061255D" w:rsidRDefault="0061255D" w:rsidP="0061255D">
      <w:pPr>
        <w:pStyle w:val="textprace"/>
        <w:rPr>
          <w:kern w:val="0"/>
        </w:rPr>
      </w:pPr>
      <w:r w:rsidRPr="0061255D">
        <w:rPr>
          <w:kern w:val="0"/>
        </w:rPr>
        <w:t>Většina autorů uvádí, že komunikace je procesem výměny informací. Například, základní definice, kterou nabízí literatura je: “Komunikace je pojem pro všechno, co je signalizováno a přijímáno” (Fürst, 1997). Ale tato definice komunikace je velmi obecná. Přesnější je daná definice v slovníku pojmů: „Komunikace je proces výměny informací mezi dvěma nebo více účastníky s cílem dosáhnout jejich součinnosti, dorozumění a žádoucího cílového</w:t>
      </w:r>
      <w:r w:rsidRPr="0061255D">
        <w:rPr>
          <w:b/>
          <w:kern w:val="0"/>
        </w:rPr>
        <w:t xml:space="preserve"> </w:t>
      </w:r>
      <w:r w:rsidRPr="0061255D">
        <w:rPr>
          <w:kern w:val="0"/>
        </w:rPr>
        <w:t>chování.“ (Velký lékařský slovník On-Line).</w:t>
      </w:r>
      <w:r w:rsidRPr="00342B40">
        <w:rPr>
          <w:kern w:val="0"/>
          <w:szCs w:val="24"/>
        </w:rPr>
        <w:t xml:space="preserve"> </w:t>
      </w:r>
      <w:r w:rsidRPr="00342B40">
        <w:rPr>
          <w:szCs w:val="24"/>
        </w:rPr>
        <w:t xml:space="preserve">Ale na pojem komunikace lze však nahlížet z různých úhlů pohledu. Vždy se můžeme setkat s jeho mnoha definicemi vycházejícími z konkrétních názorů jejich autora. Různotvárnost jednotlivých přístupů je hodně velká:  </w:t>
      </w:r>
      <w:r>
        <w:rPr>
          <w:i/>
          <w:szCs w:val="24"/>
        </w:rPr>
        <w:t>Tak co je komunikace</w:t>
      </w:r>
      <w:r w:rsidRPr="000247CA">
        <w:rPr>
          <w:i/>
          <w:szCs w:val="24"/>
        </w:rPr>
        <w:t>?</w:t>
      </w:r>
      <w:r>
        <w:rPr>
          <w:i/>
          <w:szCs w:val="24"/>
        </w:rPr>
        <w:t xml:space="preserve"> - </w:t>
      </w:r>
      <w:r w:rsidRPr="00342B40">
        <w:rPr>
          <w:szCs w:val="24"/>
        </w:rPr>
        <w:t xml:space="preserve">„Přenos informací, nápadu, emocí, znalostí, …“ </w:t>
      </w:r>
      <w:r w:rsidRPr="00533180">
        <w:rPr>
          <w:szCs w:val="24"/>
        </w:rPr>
        <w:t>(Berelson a Steiner)?</w:t>
      </w:r>
      <w:r w:rsidRPr="00342B40">
        <w:rPr>
          <w:szCs w:val="24"/>
        </w:rPr>
        <w:t xml:space="preserve">  Nebo „sociální interakce pomocí systému symbolu a zpráv“ </w:t>
      </w:r>
      <w:r w:rsidRPr="00533180">
        <w:rPr>
          <w:szCs w:val="24"/>
        </w:rPr>
        <w:t>(Gerbner)? „</w:t>
      </w:r>
      <w:r w:rsidRPr="00342B40">
        <w:rPr>
          <w:szCs w:val="24"/>
        </w:rPr>
        <w:t xml:space="preserve">Verbální výměna myšlenek a nápadu“ </w:t>
      </w:r>
      <w:r w:rsidRPr="00533180">
        <w:rPr>
          <w:szCs w:val="24"/>
        </w:rPr>
        <w:t>(Hoben)</w:t>
      </w:r>
      <w:r w:rsidRPr="00342B40">
        <w:rPr>
          <w:szCs w:val="24"/>
        </w:rPr>
        <w:t xml:space="preserve"> nebo „odstupňovaná odpověď </w:t>
      </w:r>
      <w:r w:rsidRPr="00342B40">
        <w:rPr>
          <w:szCs w:val="24"/>
        </w:rPr>
        <w:lastRenderedPageBreak/>
        <w:t>organismu na stimul</w:t>
      </w:r>
      <w:r w:rsidRPr="00533180">
        <w:rPr>
          <w:szCs w:val="24"/>
        </w:rPr>
        <w:t>“ (Stevens)?</w:t>
      </w:r>
      <w:r w:rsidRPr="00342B40">
        <w:rPr>
          <w:szCs w:val="24"/>
        </w:rPr>
        <w:t xml:space="preserve"> „Všechny postupy, kterými jedna mysl muže ovlivnit druhou“ </w:t>
      </w:r>
      <w:r w:rsidRPr="00533180">
        <w:rPr>
          <w:szCs w:val="24"/>
        </w:rPr>
        <w:t>(Weaver)</w:t>
      </w:r>
      <w:r w:rsidRPr="00342B40">
        <w:rPr>
          <w:szCs w:val="24"/>
        </w:rPr>
        <w:t xml:space="preserve"> nebo „informace, která je přemístěna z jednoho místa na druhé“ </w:t>
      </w:r>
      <w:r w:rsidRPr="00533180">
        <w:rPr>
          <w:szCs w:val="24"/>
        </w:rPr>
        <w:t>(Miller)?</w:t>
      </w:r>
      <w:r w:rsidRPr="00342B40">
        <w:rPr>
          <w:szCs w:val="24"/>
        </w:rPr>
        <w:t xml:space="preserve"> Současná autorka </w:t>
      </w:r>
      <w:r w:rsidRPr="00533180">
        <w:rPr>
          <w:szCs w:val="24"/>
        </w:rPr>
        <w:t>Vykopalová</w:t>
      </w:r>
      <w:r w:rsidRPr="00342B40">
        <w:rPr>
          <w:szCs w:val="24"/>
        </w:rPr>
        <w:t xml:space="preserve"> v knize </w:t>
      </w:r>
      <w:r w:rsidRPr="000247CA">
        <w:rPr>
          <w:szCs w:val="24"/>
        </w:rPr>
        <w:t>“</w:t>
      </w:r>
      <w:r w:rsidRPr="00533180">
        <w:rPr>
          <w:szCs w:val="24"/>
        </w:rPr>
        <w:t>Vybrané kapitoly ze sociální psychologie v kontextu komunikace“</w:t>
      </w:r>
      <w:r>
        <w:rPr>
          <w:szCs w:val="24"/>
        </w:rPr>
        <w:t xml:space="preserve"> vysvětluje </w:t>
      </w:r>
      <w:r w:rsidRPr="00342B40">
        <w:rPr>
          <w:szCs w:val="24"/>
        </w:rPr>
        <w:t xml:space="preserve">pojem komunikace jako proces sdělování určitých významů v průběhu přímého nebo nepřímého kontaktu </w:t>
      </w:r>
      <w:r w:rsidRPr="00533180">
        <w:rPr>
          <w:szCs w:val="24"/>
        </w:rPr>
        <w:t xml:space="preserve">(Vykopalová, 2000). </w:t>
      </w:r>
    </w:p>
    <w:p w:rsidR="0061255D" w:rsidRPr="0061255D" w:rsidRDefault="0061255D" w:rsidP="0061255D">
      <w:pPr>
        <w:pStyle w:val="textprace"/>
        <w:rPr>
          <w:bCs w:val="0"/>
          <w:kern w:val="0"/>
          <w:szCs w:val="24"/>
        </w:rPr>
      </w:pPr>
      <w:r w:rsidRPr="00342B40">
        <w:t>Prof. PhDr. Zbyněk Vybíral, Ph.D. napsal, že najít definici, která by m</w:t>
      </w:r>
      <w:r>
        <w:t xml:space="preserve">ěla všechny aspekty komunikace </w:t>
      </w:r>
      <w:r w:rsidRPr="0061255D">
        <w:t>je nemožné</w:t>
      </w:r>
      <w:r>
        <w:t xml:space="preserve"> </w:t>
      </w:r>
      <w:r w:rsidRPr="00A86651">
        <w:t xml:space="preserve">(Vybíral, 2009). </w:t>
      </w:r>
      <w:r w:rsidRPr="00CD1F33">
        <w:t>Obory, které</w:t>
      </w:r>
      <w:r>
        <w:t xml:space="preserve"> se komunikací velmi pečlivě zabývají, </w:t>
      </w:r>
      <w:r w:rsidRPr="0061255D">
        <w:t>vycházejí právě z</w:t>
      </w:r>
      <w:r w:rsidRPr="00CD1F33">
        <w:t xml:space="preserve"> myšlenky a dále si svoji defin</w:t>
      </w:r>
      <w:r>
        <w:t xml:space="preserve">ici pro komunikaci upravují. </w:t>
      </w:r>
      <w:r w:rsidRPr="0061255D">
        <w:t>Tedy</w:t>
      </w:r>
      <w:r w:rsidRPr="00CD1F33">
        <w:t xml:space="preserve"> pojem komunikace nelze přesně definovat. Napříkl</w:t>
      </w:r>
      <w:r>
        <w:t xml:space="preserve">ad v současně </w:t>
      </w:r>
      <w:r w:rsidRPr="0061255D">
        <w:t>vědě o psychologii</w:t>
      </w:r>
      <w:r w:rsidRPr="00CD1F33">
        <w:t xml:space="preserve"> komun</w:t>
      </w:r>
      <w:r>
        <w:t xml:space="preserve">ikace není považována za </w:t>
      </w:r>
      <w:r w:rsidRPr="0061255D">
        <w:t xml:space="preserve">vlastní </w:t>
      </w:r>
      <w:r w:rsidRPr="00CD1F33">
        <w:t>přenos informací mezi tím, kdo informace sd</w:t>
      </w:r>
      <w:r>
        <w:t xml:space="preserve">ílí a příjemcem, zde také jde </w:t>
      </w:r>
      <w:r w:rsidRPr="0061255D">
        <w:t xml:space="preserve">více o sebeprezentaci, sebepotvrzování, úroveň působení, vliv a usnadňování porozumění. </w:t>
      </w:r>
    </w:p>
    <w:p w:rsidR="0061255D" w:rsidRDefault="0061255D" w:rsidP="0061255D">
      <w:pPr>
        <w:pStyle w:val="textprace"/>
      </w:pPr>
      <w:r w:rsidRPr="0061255D">
        <w:t>V této práci se bude s pojmem komunikace pracovat ve smyslu komunikování v podniku, a také v praktické častí této práce zejména o komunikaci ve</w:t>
      </w:r>
      <w:r>
        <w:t xml:space="preserve"> společnosti </w:t>
      </w:r>
      <w:r w:rsidRPr="00785504">
        <w:t>ŠKODA AUTO a.s.</w:t>
      </w:r>
      <w:r>
        <w:t xml:space="preserve">  Například, </w:t>
      </w:r>
      <w:r w:rsidRPr="00A91BDC">
        <w:t xml:space="preserve">jaké jsou způsoby sdělování informací skrze kanály komunikace, </w:t>
      </w:r>
      <w:r>
        <w:t xml:space="preserve">jaké jsou </w:t>
      </w:r>
      <w:r w:rsidRPr="00A91BDC">
        <w:t xml:space="preserve">nástroje pro přenos informačních toků. </w:t>
      </w:r>
    </w:p>
    <w:p w:rsidR="0061255D" w:rsidRPr="00CB13F9" w:rsidRDefault="0061255D" w:rsidP="00CB13F9">
      <w:pPr>
        <w:pStyle w:val="Nadpis2"/>
      </w:pPr>
      <w:bookmarkStart w:id="36" w:name="_Toc471780453"/>
      <w:r w:rsidRPr="00CB13F9">
        <w:t>1.1</w:t>
      </w:r>
      <w:r w:rsidRPr="00CB13F9">
        <w:tab/>
        <w:t>Proces komunikace</w:t>
      </w:r>
      <w:bookmarkEnd w:id="36"/>
    </w:p>
    <w:p w:rsidR="0061255D" w:rsidRPr="0061255D" w:rsidRDefault="0061255D" w:rsidP="0061255D"/>
    <w:p w:rsidR="0061255D" w:rsidRDefault="0061255D" w:rsidP="0061255D">
      <w:pPr>
        <w:pStyle w:val="textprace"/>
      </w:pPr>
      <w:r w:rsidRPr="00CD1F33">
        <w:t>Komunikace není statický jev a představuje dynamický</w:t>
      </w:r>
      <w:r>
        <w:t xml:space="preserve"> proces. Je to takový proces, </w:t>
      </w:r>
      <w:r w:rsidRPr="0061255D">
        <w:t>který probíhá vždy</w:t>
      </w:r>
      <w:r w:rsidRPr="00CD1F33">
        <w:t xml:space="preserve"> mezi </w:t>
      </w:r>
      <w:r>
        <w:t xml:space="preserve">dvěma </w:t>
      </w:r>
      <w:r w:rsidRPr="00CD1F33">
        <w:t>nebo více lidmi.</w:t>
      </w:r>
      <w:r w:rsidRPr="00CD1F33">
        <w:rPr>
          <w:color w:val="FF0000"/>
        </w:rPr>
        <w:t xml:space="preserve"> </w:t>
      </w:r>
      <w:r w:rsidRPr="00CD1F33">
        <w:t>Zejména tady</w:t>
      </w:r>
      <w:r>
        <w:t xml:space="preserve"> jde o procesu</w:t>
      </w:r>
      <w:r w:rsidRPr="00CD1F33">
        <w:t xml:space="preserve"> dorozumívání a proměnlivostí v čase, změny myšlenkového procesu v proces komuni</w:t>
      </w:r>
      <w:r>
        <w:t xml:space="preserve">kační. Stejně jako každý proces </w:t>
      </w:r>
      <w:r w:rsidRPr="0061255D">
        <w:t>i p</w:t>
      </w:r>
      <w:r w:rsidRPr="00CD1F33">
        <w:t xml:space="preserve">roces komunikace má své </w:t>
      </w:r>
      <w:r>
        <w:t xml:space="preserve">určité prvky, postupy, pravidla </w:t>
      </w:r>
      <w:r w:rsidRPr="0061255D">
        <w:t>a</w:t>
      </w:r>
      <w:r w:rsidRPr="00CD1F33">
        <w:t xml:space="preserve"> zvyklosti.</w:t>
      </w:r>
      <w:r w:rsidRPr="00CD1F33">
        <w:rPr>
          <w:color w:val="FF0000"/>
        </w:rPr>
        <w:t xml:space="preserve"> </w:t>
      </w:r>
      <w:r w:rsidRPr="00CD1F33">
        <w:t xml:space="preserve">Autor Winkler </w:t>
      </w:r>
      <w:r w:rsidRPr="0061255D">
        <w:t>řekl,</w:t>
      </w:r>
      <w:r w:rsidRPr="00CD1F33">
        <w:t xml:space="preserve"> že obsahem komunikačního procesu je transfer informace </w:t>
      </w:r>
      <w:r>
        <w:t xml:space="preserve">od Komunikatora. Komunikator </w:t>
      </w:r>
      <w:r w:rsidRPr="00CD1F33">
        <w:t>je ten</w:t>
      </w:r>
      <w:r>
        <w:t>,</w:t>
      </w:r>
      <w:r w:rsidRPr="00CD1F33">
        <w:t xml:space="preserve"> kdo mluví</w:t>
      </w:r>
      <w:r>
        <w:t xml:space="preserve"> </w:t>
      </w:r>
      <w:r w:rsidRPr="00CD1F33">
        <w:t xml:space="preserve">k příjemci finálního sdělení. Když dojde k přenosu informace, </w:t>
      </w:r>
      <w:r w:rsidRPr="0061255D">
        <w:t>je</w:t>
      </w:r>
      <w:r>
        <w:rPr>
          <w:color w:val="FF0000"/>
        </w:rPr>
        <w:t xml:space="preserve"> </w:t>
      </w:r>
      <w:r w:rsidRPr="0061255D">
        <w:t>možné říci,</w:t>
      </w:r>
      <w:r w:rsidRPr="00CD1F33">
        <w:t xml:space="preserve"> že recipient sdělení porozuměl. O dorozumění je řečeno v případě, že </w:t>
      </w:r>
      <w:r w:rsidRPr="0061255D">
        <w:t>adresát</w:t>
      </w:r>
      <w:r w:rsidRPr="00CD1F33">
        <w:t xml:space="preserve"> i příjemce sdělovanému obsahu rozumí správně a sdílejí stejný smysl informace </w:t>
      </w:r>
      <w:r w:rsidRPr="00A86651">
        <w:t xml:space="preserve">(Winkler, 1998). </w:t>
      </w:r>
      <w:r w:rsidRPr="0061255D">
        <w:t>Pokud se sejdou</w:t>
      </w:r>
      <w:r>
        <w:t xml:space="preserve"> dvě osoby</w:t>
      </w:r>
      <w:r w:rsidRPr="00CD1F33">
        <w:t>, vždy bude vzn</w:t>
      </w:r>
      <w:r>
        <w:t>ikat jakákoliv komunikace</w:t>
      </w:r>
      <w:r w:rsidRPr="0061255D">
        <w:t>. I v případě, že ani jeden nic neřekne</w:t>
      </w:r>
      <w:r w:rsidRPr="00CD1F33">
        <w:t>.</w:t>
      </w:r>
      <w:r w:rsidRPr="00CD1F33">
        <w:rPr>
          <w:color w:val="FF0000"/>
        </w:rPr>
        <w:t xml:space="preserve"> </w:t>
      </w:r>
      <w:r w:rsidRPr="00CD1F33">
        <w:t xml:space="preserve">Komunikace mezi dvěma jedinci je to, co si navzájem sdělují a </w:t>
      </w:r>
      <w:r>
        <w:t xml:space="preserve"> jakým </w:t>
      </w:r>
      <w:r w:rsidRPr="00CD1F33">
        <w:t>způsobem si to sdělují.</w:t>
      </w:r>
      <w:r w:rsidRPr="00CD1F33">
        <w:rPr>
          <w:color w:val="FF0000"/>
        </w:rPr>
        <w:t xml:space="preserve"> </w:t>
      </w:r>
      <w:r w:rsidRPr="00FE301D">
        <w:t xml:space="preserve">Během </w:t>
      </w:r>
      <w:r w:rsidRPr="00FE301D">
        <w:lastRenderedPageBreak/>
        <w:t xml:space="preserve">komunikace dochází k vzájemnému ovlivňování účastníků komunikace a kvůli tomu komunikace je interaktivní proces </w:t>
      </w:r>
      <w:r w:rsidRPr="00A86651">
        <w:t>(Bedrnová a Nový, 2007).</w:t>
      </w:r>
    </w:p>
    <w:p w:rsidR="002864F6" w:rsidRDefault="002864F6" w:rsidP="002864F6">
      <w:pPr>
        <w:pStyle w:val="textprace"/>
        <w:rPr>
          <w:kern w:val="0"/>
          <w:szCs w:val="24"/>
        </w:rPr>
      </w:pPr>
      <w:r w:rsidRPr="00FE301D">
        <w:rPr>
          <w:kern w:val="0"/>
          <w:szCs w:val="24"/>
        </w:rPr>
        <w:t>Také autoři knihy</w:t>
      </w:r>
      <w:r>
        <w:rPr>
          <w:color w:val="FF0000"/>
          <w:kern w:val="0"/>
          <w:szCs w:val="24"/>
        </w:rPr>
        <w:t xml:space="preserve"> </w:t>
      </w:r>
      <w:r w:rsidRPr="00FE301D">
        <w:rPr>
          <w:kern w:val="0"/>
          <w:szCs w:val="24"/>
        </w:rPr>
        <w:t xml:space="preserve">říkají o zákoně sociálního vlivu, který má tří </w:t>
      </w:r>
      <w:r>
        <w:rPr>
          <w:kern w:val="0"/>
          <w:szCs w:val="24"/>
        </w:rPr>
        <w:t xml:space="preserve">významy </w:t>
      </w:r>
      <w:r w:rsidRPr="002864F6">
        <w:rPr>
          <w:kern w:val="0"/>
          <w:szCs w:val="24"/>
        </w:rPr>
        <w:t xml:space="preserve">neboli </w:t>
      </w:r>
      <w:r>
        <w:rPr>
          <w:kern w:val="0"/>
          <w:szCs w:val="24"/>
        </w:rPr>
        <w:t xml:space="preserve">dimenze. </w:t>
      </w:r>
      <w:r w:rsidRPr="002864F6">
        <w:rPr>
          <w:kern w:val="0"/>
          <w:szCs w:val="24"/>
        </w:rPr>
        <w:t>První dimenze</w:t>
      </w:r>
      <w:r w:rsidRPr="00FE301D">
        <w:rPr>
          <w:kern w:val="0"/>
          <w:szCs w:val="24"/>
        </w:rPr>
        <w:t xml:space="preserve"> </w:t>
      </w:r>
      <w:r>
        <w:rPr>
          <w:kern w:val="0"/>
          <w:szCs w:val="24"/>
        </w:rPr>
        <w:t xml:space="preserve">- </w:t>
      </w:r>
      <w:r w:rsidRPr="00FE301D">
        <w:rPr>
          <w:kern w:val="0"/>
          <w:szCs w:val="24"/>
        </w:rPr>
        <w:t xml:space="preserve">síla, </w:t>
      </w:r>
      <w:r w:rsidRPr="002864F6">
        <w:rPr>
          <w:kern w:val="0"/>
          <w:szCs w:val="24"/>
        </w:rPr>
        <w:t>ta představuje vztah mluvčího nebo adresáta k posluchačům nebo příjemcům. Druhá dimenze je počet. Počet tady znamená, že s</w:t>
      </w:r>
      <w:r w:rsidRPr="00FE301D">
        <w:rPr>
          <w:kern w:val="0"/>
          <w:szCs w:val="24"/>
        </w:rPr>
        <w:t xml:space="preserve"> rostoucím počtem posluchačů roste strach toho</w:t>
      </w:r>
      <w:r>
        <w:rPr>
          <w:kern w:val="0"/>
          <w:szCs w:val="24"/>
        </w:rPr>
        <w:t xml:space="preserve">, </w:t>
      </w:r>
      <w:r w:rsidRPr="00FE301D">
        <w:rPr>
          <w:kern w:val="0"/>
          <w:szCs w:val="24"/>
        </w:rPr>
        <w:t>kdo mluví.</w:t>
      </w:r>
      <w:r w:rsidRPr="00CD1F33">
        <w:rPr>
          <w:color w:val="FF0000"/>
          <w:kern w:val="0"/>
          <w:szCs w:val="24"/>
        </w:rPr>
        <w:t xml:space="preserve"> </w:t>
      </w:r>
      <w:r w:rsidRPr="002864F6">
        <w:rPr>
          <w:kern w:val="0"/>
          <w:szCs w:val="24"/>
        </w:rPr>
        <w:t>Třetí vyznám</w:t>
      </w:r>
      <w:r w:rsidRPr="00FE301D">
        <w:rPr>
          <w:kern w:val="0"/>
          <w:szCs w:val="24"/>
        </w:rPr>
        <w:t xml:space="preserve"> je</w:t>
      </w:r>
      <w:r>
        <w:rPr>
          <w:kern w:val="0"/>
          <w:szCs w:val="24"/>
        </w:rPr>
        <w:t xml:space="preserve">- </w:t>
      </w:r>
      <w:r w:rsidRPr="00FE301D">
        <w:rPr>
          <w:kern w:val="0"/>
          <w:szCs w:val="24"/>
        </w:rPr>
        <w:t xml:space="preserve"> odpovědnost</w:t>
      </w:r>
      <w:r w:rsidRPr="00CD1F33">
        <w:rPr>
          <w:color w:val="FF0000"/>
          <w:kern w:val="0"/>
          <w:szCs w:val="24"/>
        </w:rPr>
        <w:t xml:space="preserve"> </w:t>
      </w:r>
      <w:r w:rsidRPr="00FE301D">
        <w:rPr>
          <w:kern w:val="0"/>
          <w:szCs w:val="24"/>
        </w:rPr>
        <w:t>a vzdálenost, kdy s rostoucí vzdáleností od posluchačů mizí stres a strach.</w:t>
      </w:r>
    </w:p>
    <w:p w:rsidR="002864F6" w:rsidRDefault="002864F6" w:rsidP="002864F6">
      <w:pPr>
        <w:pStyle w:val="textprace"/>
        <w:rPr>
          <w:kern w:val="0"/>
          <w:szCs w:val="24"/>
        </w:rPr>
      </w:pPr>
      <w:r w:rsidRPr="00FE301D">
        <w:rPr>
          <w:kern w:val="0"/>
          <w:szCs w:val="24"/>
        </w:rPr>
        <w:t>Následující je popsán</w:t>
      </w:r>
      <w:r>
        <w:rPr>
          <w:kern w:val="0"/>
          <w:szCs w:val="24"/>
        </w:rPr>
        <w:t xml:space="preserve"> a je ilustrováný na obrázku 1 </w:t>
      </w:r>
      <w:r w:rsidRPr="00FE301D">
        <w:rPr>
          <w:kern w:val="0"/>
          <w:szCs w:val="24"/>
        </w:rPr>
        <w:t xml:space="preserve">velmi </w:t>
      </w:r>
      <w:r>
        <w:rPr>
          <w:kern w:val="0"/>
          <w:szCs w:val="24"/>
        </w:rPr>
        <w:t xml:space="preserve">jednoduchý </w:t>
      </w:r>
      <w:r w:rsidRPr="00FE301D">
        <w:rPr>
          <w:kern w:val="0"/>
          <w:szCs w:val="24"/>
        </w:rPr>
        <w:t>proces komunikace</w:t>
      </w:r>
      <w:r>
        <w:rPr>
          <w:kern w:val="0"/>
          <w:szCs w:val="24"/>
        </w:rPr>
        <w:t>,</w:t>
      </w:r>
      <w:r w:rsidRPr="00FE301D">
        <w:rPr>
          <w:kern w:val="0"/>
          <w:szCs w:val="24"/>
        </w:rPr>
        <w:t xml:space="preserve"> který se vždy st</w:t>
      </w:r>
      <w:r>
        <w:rPr>
          <w:kern w:val="0"/>
          <w:szCs w:val="24"/>
        </w:rPr>
        <w:t>á</w:t>
      </w:r>
      <w:r w:rsidRPr="00FE301D">
        <w:rPr>
          <w:kern w:val="0"/>
          <w:szCs w:val="24"/>
        </w:rPr>
        <w:t>vá</w:t>
      </w:r>
      <w:r>
        <w:rPr>
          <w:kern w:val="0"/>
          <w:szCs w:val="24"/>
        </w:rPr>
        <w:t xml:space="preserve"> mezi dvěma lidmi.</w:t>
      </w:r>
    </w:p>
    <w:p w:rsidR="002864F6" w:rsidRDefault="002864F6" w:rsidP="002864F6">
      <w:pPr>
        <w:pStyle w:val="textprace"/>
      </w:pPr>
      <w:r w:rsidRPr="002864F6">
        <w:rPr>
          <w:noProof/>
        </w:rPr>
        <w:drawing>
          <wp:inline distT="0" distB="0" distL="0" distR="0">
            <wp:extent cx="4932000" cy="3167600"/>
            <wp:effectExtent l="19050" t="0" r="1950" b="0"/>
            <wp:docPr id="32"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z.PNG"/>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932000" cy="3167600"/>
                    </a:xfrm>
                    <a:prstGeom prst="rect">
                      <a:avLst/>
                    </a:prstGeom>
                  </pic:spPr>
                </pic:pic>
              </a:graphicData>
            </a:graphic>
          </wp:inline>
        </w:drawing>
      </w:r>
    </w:p>
    <w:p w:rsidR="002864F6" w:rsidRPr="00CB13F9" w:rsidRDefault="002864F6" w:rsidP="00CB13F9">
      <w:pPr>
        <w:pStyle w:val="obrazek-zdroj"/>
      </w:pPr>
      <w:r w:rsidRPr="00CB13F9">
        <w:t xml:space="preserve">Zdroj: Vlastní zpracovaní </w:t>
      </w:r>
    </w:p>
    <w:p w:rsidR="002864F6" w:rsidRPr="00CB13F9" w:rsidRDefault="002864F6" w:rsidP="00CB13F9">
      <w:pPr>
        <w:pStyle w:val="obrazek-nazev"/>
      </w:pPr>
      <w:r w:rsidRPr="00CB13F9">
        <w:t>Obr. 1 Proces komunikace mezi dvěma lidmi</w:t>
      </w:r>
    </w:p>
    <w:p w:rsidR="002864F6" w:rsidRPr="002864F6" w:rsidRDefault="002864F6" w:rsidP="002864F6">
      <w:pPr>
        <w:pStyle w:val="textprace"/>
        <w:rPr>
          <w:color w:val="FF0000"/>
        </w:rPr>
      </w:pPr>
      <w:r w:rsidRPr="00FE301D">
        <w:rPr>
          <w:lang w:val="uk-UA"/>
        </w:rPr>
        <w:t xml:space="preserve">V komunikačním procesu vystupuje </w:t>
      </w:r>
      <w:r>
        <w:t xml:space="preserve">vždy nejenom jeden ale </w:t>
      </w:r>
      <w:r w:rsidRPr="00FE301D">
        <w:rPr>
          <w:lang w:val="uk-UA"/>
        </w:rPr>
        <w:t>několik prvků</w:t>
      </w:r>
      <w:r w:rsidRPr="00FE301D">
        <w:rPr>
          <w:rFonts w:ascii="TimesNewRomanPSMT" w:hAnsi="TimesNewRomanPSMT" w:cs="TimesNewRomanPSMT"/>
          <w:sz w:val="23"/>
          <w:szCs w:val="23"/>
          <w:lang w:val="uk-UA"/>
        </w:rPr>
        <w:t>.</w:t>
      </w:r>
      <w:r w:rsidRPr="00CD1F33">
        <w:rPr>
          <w:rFonts w:ascii="TimesNewRomanPSMT" w:hAnsi="TimesNewRomanPSMT" w:cs="TimesNewRomanPSMT"/>
          <w:color w:val="FF0000"/>
          <w:sz w:val="23"/>
          <w:szCs w:val="23"/>
        </w:rPr>
        <w:t xml:space="preserve"> </w:t>
      </w:r>
      <w:r>
        <w:t xml:space="preserve">Jsou to </w:t>
      </w:r>
      <w:r w:rsidRPr="002864F6">
        <w:t>prvky:</w:t>
      </w:r>
      <w:r w:rsidRPr="00FE301D">
        <w:t xml:space="preserve"> </w:t>
      </w:r>
      <w:r w:rsidRPr="002864F6">
        <w:t>Odesilatel nebo Komunikátor</w:t>
      </w:r>
      <w:r w:rsidRPr="00FE301D">
        <w:t xml:space="preserve">, </w:t>
      </w:r>
      <w:r w:rsidRPr="002864F6">
        <w:t>Příjemce nebo Komunikant</w:t>
      </w:r>
      <w:r w:rsidRPr="00FE301D">
        <w:t>,</w:t>
      </w:r>
      <w:r w:rsidRPr="00FE301D">
        <w:rPr>
          <w:lang w:val="uk-UA"/>
        </w:rPr>
        <w:t xml:space="preserve"> </w:t>
      </w:r>
      <w:r w:rsidRPr="002864F6">
        <w:t>K</w:t>
      </w:r>
      <w:r w:rsidRPr="002864F6">
        <w:rPr>
          <w:lang w:val="uk-UA"/>
        </w:rPr>
        <w:t>omunikační kanál</w:t>
      </w:r>
      <w:r w:rsidRPr="002864F6">
        <w:t>, Sdělení (Komuniké), Zpětná vazba a Komunikační šum.</w:t>
      </w:r>
      <w:r w:rsidRPr="002864F6">
        <w:rPr>
          <w:color w:val="FF0000"/>
        </w:rPr>
        <w:t xml:space="preserve">  </w:t>
      </w:r>
    </w:p>
    <w:p w:rsidR="002864F6" w:rsidRPr="007C6D24" w:rsidRDefault="002864F6" w:rsidP="002864F6">
      <w:pPr>
        <w:pStyle w:val="textprace"/>
        <w:rPr>
          <w:color w:val="FFFFFF" w:themeColor="background1"/>
        </w:rPr>
      </w:pPr>
      <w:r w:rsidRPr="00CB13F9">
        <w:t>Odesilatel (Komunikátor) -</w:t>
      </w:r>
      <w:r w:rsidRPr="00CB13F9">
        <w:rPr>
          <w:color w:val="FF0000"/>
        </w:rPr>
        <w:t xml:space="preserve"> </w:t>
      </w:r>
      <w:r w:rsidRPr="00CB13F9">
        <w:t>člověk</w:t>
      </w:r>
      <w:r w:rsidRPr="00FE301D">
        <w:t>, který zprávy vysílá</w:t>
      </w:r>
      <w:r>
        <w:t xml:space="preserve">, </w:t>
      </w:r>
      <w:r w:rsidRPr="002864F6">
        <w:t>poskytuje</w:t>
      </w:r>
      <w:r w:rsidRPr="00FE301D">
        <w:t>. Také ná</w:t>
      </w:r>
      <w:r>
        <w:t xml:space="preserve">sledující proces je takový, že </w:t>
      </w:r>
      <w:r>
        <w:rPr>
          <w:shd w:val="clear" w:color="auto" w:fill="FFFFFF"/>
        </w:rPr>
        <w:t xml:space="preserve">pomocí </w:t>
      </w:r>
      <w:r w:rsidRPr="002864F6">
        <w:rPr>
          <w:shd w:val="clear" w:color="auto" w:fill="FFFFFF"/>
        </w:rPr>
        <w:t>řeči</w:t>
      </w:r>
      <w:r>
        <w:rPr>
          <w:shd w:val="clear" w:color="auto" w:fill="FFFFFF"/>
        </w:rPr>
        <w:t xml:space="preserve"> nebo gest</w:t>
      </w:r>
      <w:r w:rsidRPr="00FE301D">
        <w:rPr>
          <w:shd w:val="clear" w:color="auto" w:fill="FFFFFF"/>
        </w:rPr>
        <w:t xml:space="preserve"> </w:t>
      </w:r>
      <w:r>
        <w:rPr>
          <w:shd w:val="clear" w:color="auto" w:fill="FFFFFF"/>
        </w:rPr>
        <w:t>vyjadřuje</w:t>
      </w:r>
      <w:r w:rsidRPr="00FE301D">
        <w:rPr>
          <w:shd w:val="clear" w:color="auto" w:fill="FFFFFF"/>
        </w:rPr>
        <w:t xml:space="preserve"> myšlenku či pocit, který chce sdělit. </w:t>
      </w:r>
      <w:r w:rsidRPr="002864F6">
        <w:t xml:space="preserve">Odesilatel je teď hlavním </w:t>
      </w:r>
      <w:r w:rsidRPr="002864F6">
        <w:rPr>
          <w:lang w:val="uk-UA"/>
        </w:rPr>
        <w:t>výchozím komunikačním prvkem</w:t>
      </w:r>
      <w:r w:rsidRPr="002864F6">
        <w:t xml:space="preserve">, anebo je </w:t>
      </w:r>
      <w:r w:rsidRPr="002864F6">
        <w:rPr>
          <w:lang w:val="uk-UA"/>
        </w:rPr>
        <w:t>iniciátorem sdělení</w:t>
      </w:r>
      <w:r w:rsidRPr="002864F6">
        <w:t>.</w:t>
      </w:r>
    </w:p>
    <w:p w:rsidR="002864F6" w:rsidRDefault="002864F6" w:rsidP="002864F6">
      <w:pPr>
        <w:pStyle w:val="textprace"/>
      </w:pPr>
      <w:r w:rsidRPr="00CB13F9">
        <w:lastRenderedPageBreak/>
        <w:t>Příjemce (Komunikant)</w:t>
      </w:r>
      <w:r w:rsidRPr="007910B1">
        <w:t xml:space="preserve"> je ten člověk, kdo zprávu od Komunikátora přijímá. </w:t>
      </w:r>
      <w:r>
        <w:t>Jinými</w:t>
      </w:r>
      <w:r w:rsidRPr="007910B1">
        <w:t xml:space="preserve"> slovy řečeno,</w:t>
      </w:r>
      <w:r w:rsidRPr="007910B1">
        <w:rPr>
          <w:lang w:val="uk-UA"/>
        </w:rPr>
        <w:t xml:space="preserve"> </w:t>
      </w:r>
      <w:r w:rsidRPr="007910B1">
        <w:t xml:space="preserve">Příjemce </w:t>
      </w:r>
      <w:r w:rsidRPr="007910B1">
        <w:rPr>
          <w:lang w:val="uk-UA"/>
        </w:rPr>
        <w:t>představuje osobu, která přijímá sdělení a jeho obsah dekóduje</w:t>
      </w:r>
      <w:r w:rsidRPr="007910B1">
        <w:t xml:space="preserve">, tady vnímá </w:t>
      </w:r>
      <w:r w:rsidRPr="00230CA6">
        <w:t>(</w:t>
      </w:r>
      <w:r w:rsidRPr="00230CA6">
        <w:rPr>
          <w:lang w:val="uk-UA"/>
        </w:rPr>
        <w:t>Devito</w:t>
      </w:r>
      <w:r w:rsidRPr="00230CA6">
        <w:t>,</w:t>
      </w:r>
      <w:r w:rsidRPr="00230CA6">
        <w:rPr>
          <w:lang w:val="uk-UA"/>
        </w:rPr>
        <w:t xml:space="preserve"> 2001</w:t>
      </w:r>
      <w:r w:rsidRPr="00230CA6">
        <w:t>).</w:t>
      </w:r>
    </w:p>
    <w:p w:rsidR="002864F6" w:rsidRPr="002864F6" w:rsidRDefault="002864F6" w:rsidP="002864F6">
      <w:pPr>
        <w:pStyle w:val="textprace"/>
        <w:rPr>
          <w:szCs w:val="20"/>
        </w:rPr>
      </w:pPr>
      <w:r w:rsidRPr="00342B40">
        <w:rPr>
          <w:szCs w:val="20"/>
        </w:rPr>
        <w:t>Obsah</w:t>
      </w:r>
      <w:r>
        <w:rPr>
          <w:szCs w:val="20"/>
        </w:rPr>
        <w:t xml:space="preserve"> informace a </w:t>
      </w:r>
      <w:r w:rsidRPr="002864F6">
        <w:rPr>
          <w:szCs w:val="20"/>
        </w:rPr>
        <w:t>zpráva</w:t>
      </w:r>
      <w:r w:rsidRPr="00342B40">
        <w:rPr>
          <w:szCs w:val="20"/>
        </w:rPr>
        <w:t xml:space="preserve"> pro Příjemce</w:t>
      </w:r>
      <w:r>
        <w:rPr>
          <w:szCs w:val="20"/>
        </w:rPr>
        <w:t xml:space="preserve"> jsou </w:t>
      </w:r>
      <w:r w:rsidRPr="00342B40">
        <w:rPr>
          <w:szCs w:val="20"/>
        </w:rPr>
        <w:t>kódovan</w:t>
      </w:r>
      <w:r>
        <w:rPr>
          <w:szCs w:val="20"/>
        </w:rPr>
        <w:t>é</w:t>
      </w:r>
      <w:r w:rsidRPr="00342B40">
        <w:rPr>
          <w:szCs w:val="20"/>
        </w:rPr>
        <w:t xml:space="preserve"> </w:t>
      </w:r>
      <w:r>
        <w:rPr>
          <w:szCs w:val="20"/>
        </w:rPr>
        <w:t>K</w:t>
      </w:r>
      <w:r w:rsidRPr="00342B40">
        <w:rPr>
          <w:szCs w:val="20"/>
        </w:rPr>
        <w:t>omunikátorem</w:t>
      </w:r>
      <w:r>
        <w:rPr>
          <w:szCs w:val="20"/>
        </w:rPr>
        <w:t>, Odesilatelem</w:t>
      </w:r>
      <w:r w:rsidRPr="00342B40">
        <w:rPr>
          <w:szCs w:val="20"/>
        </w:rPr>
        <w:t xml:space="preserve">. </w:t>
      </w:r>
      <w:r w:rsidRPr="007910B1">
        <w:rPr>
          <w:szCs w:val="20"/>
        </w:rPr>
        <w:t>Toto rozuměni</w:t>
      </w:r>
      <w:r>
        <w:rPr>
          <w:szCs w:val="20"/>
        </w:rPr>
        <w:t>,</w:t>
      </w:r>
      <w:r w:rsidRPr="007910B1">
        <w:rPr>
          <w:szCs w:val="20"/>
        </w:rPr>
        <w:t xml:space="preserve"> a pak příště následující pochopeni posk</w:t>
      </w:r>
      <w:r>
        <w:rPr>
          <w:szCs w:val="20"/>
        </w:rPr>
        <w:t>y</w:t>
      </w:r>
      <w:r w:rsidRPr="007910B1">
        <w:rPr>
          <w:szCs w:val="20"/>
        </w:rPr>
        <w:t xml:space="preserve">tnutou informace a ji podstata muže být způsobené různým šumem. </w:t>
      </w:r>
      <w:r w:rsidRPr="002864F6">
        <w:rPr>
          <w:szCs w:val="20"/>
        </w:rPr>
        <w:t>Tento šum v dané diplomové práci se nazývá -  Komunikační šum.</w:t>
      </w:r>
    </w:p>
    <w:p w:rsidR="0061255D" w:rsidRDefault="002864F6" w:rsidP="00902EF8">
      <w:pPr>
        <w:pStyle w:val="textprace"/>
        <w:rPr>
          <w:szCs w:val="20"/>
        </w:rPr>
      </w:pPr>
      <w:r w:rsidRPr="007910B1">
        <w:rPr>
          <w:szCs w:val="20"/>
        </w:rPr>
        <w:t>Co se tyká procesu zakódován</w:t>
      </w:r>
      <w:r>
        <w:rPr>
          <w:szCs w:val="20"/>
        </w:rPr>
        <w:t>í</w:t>
      </w:r>
      <w:r w:rsidRPr="007910B1">
        <w:rPr>
          <w:szCs w:val="20"/>
        </w:rPr>
        <w:t>,</w:t>
      </w:r>
      <w:r w:rsidRPr="007910B1">
        <w:rPr>
          <w:color w:val="FF0000"/>
          <w:szCs w:val="20"/>
        </w:rPr>
        <w:t xml:space="preserve"> </w:t>
      </w:r>
      <w:r w:rsidRPr="002864F6">
        <w:rPr>
          <w:szCs w:val="20"/>
        </w:rPr>
        <w:t>v dané práci se</w:t>
      </w:r>
      <w:r>
        <w:rPr>
          <w:color w:val="FF0000"/>
          <w:szCs w:val="20"/>
        </w:rPr>
        <w:t xml:space="preserve"> </w:t>
      </w:r>
      <w:r>
        <w:rPr>
          <w:szCs w:val="20"/>
        </w:rPr>
        <w:t xml:space="preserve">tak </w:t>
      </w:r>
      <w:r w:rsidRPr="007910B1">
        <w:rPr>
          <w:szCs w:val="20"/>
        </w:rPr>
        <w:t>nazývá proces</w:t>
      </w:r>
      <w:r>
        <w:rPr>
          <w:szCs w:val="20"/>
        </w:rPr>
        <w:t>,</w:t>
      </w:r>
      <w:r w:rsidRPr="007910B1">
        <w:rPr>
          <w:color w:val="FF0000"/>
          <w:szCs w:val="20"/>
        </w:rPr>
        <w:t xml:space="preserve"> </w:t>
      </w:r>
      <w:r>
        <w:rPr>
          <w:szCs w:val="20"/>
        </w:rPr>
        <w:t>kdy</w:t>
      </w:r>
      <w:r w:rsidRPr="007910B1">
        <w:rPr>
          <w:szCs w:val="20"/>
        </w:rPr>
        <w:t xml:space="preserve"> myšlenka </w:t>
      </w:r>
      <w:r w:rsidRPr="002864F6">
        <w:rPr>
          <w:szCs w:val="20"/>
        </w:rPr>
        <w:t>je převedena a ukázána</w:t>
      </w:r>
      <w:r w:rsidRPr="007910B1">
        <w:rPr>
          <w:szCs w:val="20"/>
        </w:rPr>
        <w:t xml:space="preserve"> v symbolické formě. Tady d</w:t>
      </w:r>
      <w:r>
        <w:rPr>
          <w:szCs w:val="20"/>
        </w:rPr>
        <w:t>ůležitý</w:t>
      </w:r>
      <w:r w:rsidRPr="007910B1">
        <w:rPr>
          <w:szCs w:val="20"/>
        </w:rPr>
        <w:t>m momentem je to</w:t>
      </w:r>
      <w:r>
        <w:rPr>
          <w:szCs w:val="20"/>
        </w:rPr>
        <w:t>,</w:t>
      </w:r>
      <w:r w:rsidRPr="007910B1">
        <w:rPr>
          <w:szCs w:val="20"/>
        </w:rPr>
        <w:t xml:space="preserve"> aby </w:t>
      </w:r>
      <w:r>
        <w:rPr>
          <w:szCs w:val="20"/>
        </w:rPr>
        <w:t>O</w:t>
      </w:r>
      <w:r w:rsidRPr="007910B1">
        <w:rPr>
          <w:szCs w:val="20"/>
        </w:rPr>
        <w:t xml:space="preserve">desilatel a </w:t>
      </w:r>
      <w:r>
        <w:rPr>
          <w:szCs w:val="20"/>
        </w:rPr>
        <w:t xml:space="preserve">Příjemce </w:t>
      </w:r>
      <w:r w:rsidRPr="002864F6">
        <w:rPr>
          <w:szCs w:val="20"/>
        </w:rPr>
        <w:t>informace byli</w:t>
      </w:r>
      <w:r>
        <w:rPr>
          <w:szCs w:val="20"/>
        </w:rPr>
        <w:t xml:space="preserve"> na stejné ú</w:t>
      </w:r>
      <w:r w:rsidRPr="002864F6">
        <w:rPr>
          <w:szCs w:val="20"/>
        </w:rPr>
        <w:t>rovni</w:t>
      </w:r>
      <w:r>
        <w:rPr>
          <w:szCs w:val="20"/>
        </w:rPr>
        <w:t xml:space="preserve"> </w:t>
      </w:r>
      <w:r w:rsidRPr="007910B1">
        <w:rPr>
          <w:szCs w:val="20"/>
        </w:rPr>
        <w:t>individuálního vývoje. Příjemce musí mít stejný anebo případně podobný souhrn dovedností a zkušeností jako</w:t>
      </w:r>
      <w:r>
        <w:rPr>
          <w:szCs w:val="20"/>
        </w:rPr>
        <w:t xml:space="preserve"> Komunikátor. </w:t>
      </w:r>
      <w:r w:rsidRPr="00644F2C">
        <w:rPr>
          <w:szCs w:val="20"/>
        </w:rPr>
        <w:t>Příjemce</w:t>
      </w:r>
      <w:r>
        <w:rPr>
          <w:szCs w:val="20"/>
        </w:rPr>
        <w:t xml:space="preserve"> </w:t>
      </w:r>
      <w:r w:rsidRPr="002864F6">
        <w:rPr>
          <w:szCs w:val="20"/>
        </w:rPr>
        <w:t>musí rozumět tomu</w:t>
      </w:r>
      <w:r>
        <w:rPr>
          <w:szCs w:val="20"/>
        </w:rPr>
        <w:t xml:space="preserve">, </w:t>
      </w:r>
      <w:r w:rsidRPr="002864F6">
        <w:rPr>
          <w:szCs w:val="20"/>
        </w:rPr>
        <w:t>co se</w:t>
      </w:r>
      <w:r>
        <w:rPr>
          <w:color w:val="FF0000"/>
          <w:szCs w:val="20"/>
        </w:rPr>
        <w:t xml:space="preserve"> </w:t>
      </w:r>
      <w:r>
        <w:rPr>
          <w:szCs w:val="20"/>
        </w:rPr>
        <w:t xml:space="preserve">Odesilatel snaží </w:t>
      </w:r>
      <w:r w:rsidRPr="00644F2C">
        <w:rPr>
          <w:szCs w:val="20"/>
        </w:rPr>
        <w:t>poskytnout.</w:t>
      </w:r>
      <w:r w:rsidRPr="007910B1">
        <w:rPr>
          <w:color w:val="FF0000"/>
          <w:szCs w:val="20"/>
        </w:rPr>
        <w:t xml:space="preserve"> </w:t>
      </w:r>
      <w:r w:rsidRPr="00644F2C">
        <w:rPr>
          <w:szCs w:val="20"/>
        </w:rPr>
        <w:t xml:space="preserve">Například </w:t>
      </w:r>
      <w:r>
        <w:rPr>
          <w:szCs w:val="20"/>
        </w:rPr>
        <w:t xml:space="preserve">to může </w:t>
      </w:r>
      <w:r w:rsidRPr="002864F6">
        <w:rPr>
          <w:szCs w:val="20"/>
        </w:rPr>
        <w:t>být jazyk</w:t>
      </w:r>
      <w:r w:rsidRPr="00644F2C">
        <w:rPr>
          <w:szCs w:val="20"/>
        </w:rPr>
        <w:t>, který oba umí a kterému oba rozumějí</w:t>
      </w:r>
      <w:r>
        <w:rPr>
          <w:szCs w:val="20"/>
        </w:rPr>
        <w:t>.</w:t>
      </w:r>
    </w:p>
    <w:p w:rsidR="002864F6" w:rsidRPr="002864F6" w:rsidRDefault="002864F6" w:rsidP="002864F6">
      <w:pPr>
        <w:pStyle w:val="textprace"/>
        <w:rPr>
          <w:szCs w:val="20"/>
        </w:rPr>
      </w:pPr>
      <w:r w:rsidRPr="002864F6">
        <w:rPr>
          <w:szCs w:val="20"/>
        </w:rPr>
        <w:t xml:space="preserve">Dekódování znamená proces, kdy už je možno přečíst a přepsat symbol, který byl vysílaný Komunikátorem. Znamená vlastně pochopení toho člověka, kdo přijímá informace, neboli Příjemce, což závisí na řadě hodnot, zkušeností, myšlenek, záměrů a cílů. </w:t>
      </w:r>
    </w:p>
    <w:p w:rsidR="002864F6" w:rsidRDefault="002864F6" w:rsidP="002864F6">
      <w:pPr>
        <w:pStyle w:val="textprace"/>
        <w:rPr>
          <w:szCs w:val="20"/>
        </w:rPr>
      </w:pPr>
      <w:r w:rsidRPr="00644F2C">
        <w:rPr>
          <w:szCs w:val="20"/>
        </w:rPr>
        <w:t>Komunikační kanál</w:t>
      </w:r>
      <w:r w:rsidRPr="007910B1">
        <w:rPr>
          <w:color w:val="FF0000"/>
          <w:szCs w:val="20"/>
        </w:rPr>
        <w:t xml:space="preserve"> </w:t>
      </w:r>
      <w:r>
        <w:rPr>
          <w:szCs w:val="20"/>
        </w:rPr>
        <w:t xml:space="preserve">je </w:t>
      </w:r>
      <w:r w:rsidRPr="00644F2C">
        <w:rPr>
          <w:szCs w:val="20"/>
        </w:rPr>
        <w:t>speciá</w:t>
      </w:r>
      <w:r>
        <w:rPr>
          <w:szCs w:val="20"/>
        </w:rPr>
        <w:t>lní způsob, jak sdílet</w:t>
      </w:r>
      <w:r w:rsidRPr="002864F6">
        <w:rPr>
          <w:szCs w:val="20"/>
        </w:rPr>
        <w:t xml:space="preserve"> informaci</w:t>
      </w:r>
      <w:r w:rsidRPr="00644F2C">
        <w:rPr>
          <w:szCs w:val="20"/>
        </w:rPr>
        <w:t>, kter</w:t>
      </w:r>
      <w:r>
        <w:rPr>
          <w:szCs w:val="20"/>
        </w:rPr>
        <w:t xml:space="preserve">ou </w:t>
      </w:r>
      <w:r w:rsidRPr="002864F6">
        <w:rPr>
          <w:szCs w:val="20"/>
        </w:rPr>
        <w:t xml:space="preserve">chce </w:t>
      </w:r>
      <w:r>
        <w:rPr>
          <w:szCs w:val="20"/>
        </w:rPr>
        <w:t xml:space="preserve">Komunikátor </w:t>
      </w:r>
      <w:r w:rsidRPr="002864F6">
        <w:rPr>
          <w:szCs w:val="20"/>
        </w:rPr>
        <w:t>poskytnout Příjemci.</w:t>
      </w:r>
      <w:r w:rsidRPr="007910B1">
        <w:rPr>
          <w:color w:val="FF0000"/>
          <w:szCs w:val="20"/>
        </w:rPr>
        <w:t xml:space="preserve"> </w:t>
      </w:r>
      <w:r w:rsidRPr="00644F2C">
        <w:rPr>
          <w:szCs w:val="20"/>
        </w:rPr>
        <w:t>Rozlišují se hlasové, zrakové, čichové a hmatové</w:t>
      </w:r>
      <w:r>
        <w:rPr>
          <w:szCs w:val="20"/>
        </w:rPr>
        <w:t xml:space="preserve"> kanály komunikace</w:t>
      </w:r>
      <w:r w:rsidRPr="00644F2C">
        <w:rPr>
          <w:szCs w:val="20"/>
        </w:rPr>
        <w:t>.</w:t>
      </w:r>
      <w:r w:rsidRPr="007910B1">
        <w:rPr>
          <w:color w:val="FF0000"/>
          <w:szCs w:val="20"/>
        </w:rPr>
        <w:t xml:space="preserve"> </w:t>
      </w:r>
      <w:r w:rsidRPr="00644F2C">
        <w:rPr>
          <w:szCs w:val="20"/>
        </w:rPr>
        <w:t>Jak popisuje Vacínová,</w:t>
      </w:r>
      <w:r>
        <w:rPr>
          <w:color w:val="FF0000"/>
          <w:szCs w:val="20"/>
        </w:rPr>
        <w:t xml:space="preserve"> </w:t>
      </w:r>
      <w:r>
        <w:rPr>
          <w:szCs w:val="20"/>
        </w:rPr>
        <w:t>z</w:t>
      </w:r>
      <w:r w:rsidRPr="00644F2C">
        <w:rPr>
          <w:szCs w:val="20"/>
        </w:rPr>
        <w:t xml:space="preserve">a komunikační kanály můžeme považovat i jednotlivé komunikační prostředky – osobní rozhovor, telefon, e-mail, film, televizi, kouřové signály </w:t>
      </w:r>
      <w:r w:rsidRPr="00230CA6">
        <w:rPr>
          <w:szCs w:val="20"/>
        </w:rPr>
        <w:t>(Vacínová, 2007).</w:t>
      </w:r>
    </w:p>
    <w:p w:rsidR="00B70A5B" w:rsidRPr="007910B1" w:rsidRDefault="00B70A5B" w:rsidP="00B70A5B">
      <w:pPr>
        <w:pStyle w:val="textprace"/>
        <w:rPr>
          <w:color w:val="FF0000"/>
          <w:szCs w:val="20"/>
        </w:rPr>
      </w:pPr>
      <w:r w:rsidRPr="00644F2C">
        <w:rPr>
          <w:szCs w:val="20"/>
        </w:rPr>
        <w:t>Zpětná vazba je velmi důležitá a při komunikování má první místo a největší hodnotu</w:t>
      </w:r>
      <w:r w:rsidRPr="007910B1">
        <w:rPr>
          <w:color w:val="FF0000"/>
          <w:szCs w:val="20"/>
        </w:rPr>
        <w:t xml:space="preserve">. </w:t>
      </w:r>
      <w:r w:rsidRPr="00644F2C">
        <w:rPr>
          <w:szCs w:val="20"/>
        </w:rPr>
        <w:t xml:space="preserve">Což znamená reakce </w:t>
      </w:r>
      <w:r w:rsidRPr="00B70A5B">
        <w:rPr>
          <w:szCs w:val="20"/>
        </w:rPr>
        <w:t>Komunikanta</w:t>
      </w:r>
      <w:r w:rsidRPr="00644F2C">
        <w:rPr>
          <w:szCs w:val="20"/>
        </w:rPr>
        <w:t>,</w:t>
      </w:r>
      <w:r w:rsidRPr="007910B1">
        <w:rPr>
          <w:color w:val="FF0000"/>
          <w:szCs w:val="20"/>
        </w:rPr>
        <w:t xml:space="preserve"> </w:t>
      </w:r>
      <w:r w:rsidRPr="00644F2C">
        <w:rPr>
          <w:szCs w:val="20"/>
        </w:rPr>
        <w:t>nebo člověka</w:t>
      </w:r>
      <w:r>
        <w:rPr>
          <w:szCs w:val="20"/>
        </w:rPr>
        <w:t>,</w:t>
      </w:r>
      <w:r w:rsidRPr="00644F2C">
        <w:rPr>
          <w:szCs w:val="20"/>
        </w:rPr>
        <w:t xml:space="preserve"> který přij</w:t>
      </w:r>
      <w:r>
        <w:rPr>
          <w:szCs w:val="20"/>
        </w:rPr>
        <w:t>í</w:t>
      </w:r>
      <w:r w:rsidRPr="00644F2C">
        <w:rPr>
          <w:szCs w:val="20"/>
        </w:rPr>
        <w:t>má zprávu,</w:t>
      </w:r>
      <w:r w:rsidRPr="007910B1">
        <w:rPr>
          <w:color w:val="FF0000"/>
          <w:szCs w:val="20"/>
        </w:rPr>
        <w:t xml:space="preserve"> </w:t>
      </w:r>
      <w:r w:rsidRPr="00B70A5B">
        <w:rPr>
          <w:szCs w:val="20"/>
        </w:rPr>
        <w:t>jako důkaz</w:t>
      </w:r>
      <w:r w:rsidRPr="008B687C">
        <w:rPr>
          <w:szCs w:val="20"/>
        </w:rPr>
        <w:t xml:space="preserve"> </w:t>
      </w:r>
      <w:r>
        <w:rPr>
          <w:szCs w:val="20"/>
        </w:rPr>
        <w:t xml:space="preserve">a potvrzení - dává informaci o tom, že </w:t>
      </w:r>
      <w:r w:rsidRPr="00644F2C">
        <w:rPr>
          <w:szCs w:val="20"/>
        </w:rPr>
        <w:t>zpráva</w:t>
      </w:r>
      <w:r>
        <w:rPr>
          <w:szCs w:val="20"/>
        </w:rPr>
        <w:t xml:space="preserve"> je </w:t>
      </w:r>
      <w:r w:rsidRPr="00644F2C">
        <w:rPr>
          <w:szCs w:val="20"/>
        </w:rPr>
        <w:t>chápána správně.</w:t>
      </w:r>
      <w:r w:rsidRPr="007910B1">
        <w:rPr>
          <w:color w:val="FF0000"/>
          <w:szCs w:val="20"/>
        </w:rPr>
        <w:t xml:space="preserve">   </w:t>
      </w:r>
    </w:p>
    <w:p w:rsidR="00B70A5B" w:rsidRPr="008E6533" w:rsidRDefault="00B70A5B" w:rsidP="00B70A5B">
      <w:pPr>
        <w:pStyle w:val="textprace"/>
        <w:rPr>
          <w:szCs w:val="20"/>
        </w:rPr>
      </w:pPr>
      <w:r w:rsidRPr="00B70A5B">
        <w:rPr>
          <w:szCs w:val="20"/>
        </w:rPr>
        <w:t>Velmi zhoršují chápaní zprávy a samostatné informace Komunikační šum a nežádoucí informace, poruchy nebo vlivy,</w:t>
      </w:r>
      <w:r w:rsidRPr="008E6533">
        <w:rPr>
          <w:szCs w:val="20"/>
        </w:rPr>
        <w:t xml:space="preserve"> které se mísí do zprávy</w:t>
      </w:r>
      <w:r>
        <w:rPr>
          <w:szCs w:val="20"/>
        </w:rPr>
        <w:t>,</w:t>
      </w:r>
      <w:r w:rsidRPr="008E6533">
        <w:rPr>
          <w:szCs w:val="20"/>
        </w:rPr>
        <w:t xml:space="preserve"> kterou </w:t>
      </w:r>
      <w:r>
        <w:rPr>
          <w:szCs w:val="20"/>
        </w:rPr>
        <w:t xml:space="preserve">Komunikátor </w:t>
      </w:r>
      <w:r w:rsidRPr="008E6533">
        <w:rPr>
          <w:szCs w:val="20"/>
        </w:rPr>
        <w:t>předává</w:t>
      </w:r>
      <w:r>
        <w:rPr>
          <w:szCs w:val="20"/>
        </w:rPr>
        <w:t>,</w:t>
      </w:r>
      <w:r w:rsidRPr="008E6533">
        <w:rPr>
          <w:szCs w:val="20"/>
        </w:rPr>
        <w:t xml:space="preserve"> a tak ztěžují její pochopení.</w:t>
      </w:r>
      <w:r>
        <w:rPr>
          <w:color w:val="FF0000"/>
          <w:szCs w:val="20"/>
        </w:rPr>
        <w:t xml:space="preserve"> </w:t>
      </w:r>
      <w:r w:rsidRPr="008E6533">
        <w:rPr>
          <w:szCs w:val="20"/>
        </w:rPr>
        <w:t>Šum</w:t>
      </w:r>
      <w:r>
        <w:rPr>
          <w:szCs w:val="20"/>
        </w:rPr>
        <w:t>y</w:t>
      </w:r>
      <w:r w:rsidRPr="008E6533">
        <w:rPr>
          <w:szCs w:val="20"/>
        </w:rPr>
        <w:t xml:space="preserve"> vždy u zdravých lidi</w:t>
      </w:r>
      <w:r>
        <w:rPr>
          <w:szCs w:val="20"/>
        </w:rPr>
        <w:t xml:space="preserve"> </w:t>
      </w:r>
      <w:r w:rsidRPr="008E6533">
        <w:rPr>
          <w:szCs w:val="20"/>
        </w:rPr>
        <w:t>j</w:t>
      </w:r>
      <w:r>
        <w:rPr>
          <w:szCs w:val="20"/>
        </w:rPr>
        <w:t>sou</w:t>
      </w:r>
      <w:r w:rsidRPr="008E6533">
        <w:rPr>
          <w:szCs w:val="20"/>
        </w:rPr>
        <w:t xml:space="preserve"> vnějšího charakteru, </w:t>
      </w:r>
      <w:r w:rsidRPr="00B70A5B">
        <w:rPr>
          <w:szCs w:val="20"/>
        </w:rPr>
        <w:t>například okoní hluk</w:t>
      </w:r>
      <w:r>
        <w:rPr>
          <w:szCs w:val="20"/>
        </w:rPr>
        <w:t xml:space="preserve">. Občas </w:t>
      </w:r>
      <w:r w:rsidRPr="00B70A5B">
        <w:rPr>
          <w:szCs w:val="20"/>
        </w:rPr>
        <w:t>se tak</w:t>
      </w:r>
      <w:r>
        <w:rPr>
          <w:szCs w:val="20"/>
        </w:rPr>
        <w:t xml:space="preserve"> stá</w:t>
      </w:r>
      <w:r w:rsidRPr="008E6533">
        <w:rPr>
          <w:szCs w:val="20"/>
        </w:rPr>
        <w:t>v</w:t>
      </w:r>
      <w:r>
        <w:rPr>
          <w:szCs w:val="20"/>
        </w:rPr>
        <w:t>á, že</w:t>
      </w:r>
      <w:r w:rsidRPr="008E6533">
        <w:rPr>
          <w:szCs w:val="20"/>
        </w:rPr>
        <w:t xml:space="preserve"> zbytečné myšlenky, únav</w:t>
      </w:r>
      <w:r>
        <w:rPr>
          <w:szCs w:val="20"/>
        </w:rPr>
        <w:t>a</w:t>
      </w:r>
      <w:r w:rsidRPr="00B70A5B">
        <w:rPr>
          <w:szCs w:val="20"/>
        </w:rPr>
        <w:t xml:space="preserve"> zhoršují</w:t>
      </w:r>
      <w:r w:rsidRPr="008E6533">
        <w:rPr>
          <w:szCs w:val="20"/>
        </w:rPr>
        <w:t xml:space="preserve"> přijetí informace.</w:t>
      </w:r>
      <w:r w:rsidRPr="007910B1">
        <w:rPr>
          <w:color w:val="FF0000"/>
          <w:szCs w:val="20"/>
        </w:rPr>
        <w:t xml:space="preserve"> </w:t>
      </w:r>
      <w:r w:rsidRPr="008E6533">
        <w:rPr>
          <w:szCs w:val="20"/>
        </w:rPr>
        <w:t xml:space="preserve">Tak například autor Vybíral dělí šum do čtyř kategorií: fyzický, fyziologický, psychologický a sémantický </w:t>
      </w:r>
      <w:r w:rsidRPr="00230CA6">
        <w:rPr>
          <w:szCs w:val="20"/>
        </w:rPr>
        <w:t>(Vybíral, 2009).</w:t>
      </w:r>
    </w:p>
    <w:p w:rsidR="00B70A5B" w:rsidRDefault="00B70A5B" w:rsidP="002864F6">
      <w:pPr>
        <w:pStyle w:val="textprace"/>
        <w:rPr>
          <w:szCs w:val="20"/>
        </w:rPr>
      </w:pPr>
    </w:p>
    <w:p w:rsidR="00B70A5B" w:rsidRDefault="00B70A5B" w:rsidP="00B70A5B">
      <w:pPr>
        <w:pStyle w:val="textprace"/>
        <w:rPr>
          <w:color w:val="FF0000"/>
          <w:szCs w:val="20"/>
        </w:rPr>
      </w:pPr>
      <w:r w:rsidRPr="00CB13F9">
        <w:rPr>
          <w:szCs w:val="20"/>
        </w:rPr>
        <w:lastRenderedPageBreak/>
        <w:t>Fyzický šum – jsou</w:t>
      </w:r>
      <w:r>
        <w:rPr>
          <w:szCs w:val="20"/>
        </w:rPr>
        <w:t xml:space="preserve"> vlivy, </w:t>
      </w:r>
      <w:r w:rsidRPr="00B70A5B">
        <w:rPr>
          <w:szCs w:val="20"/>
        </w:rPr>
        <w:t>které p</w:t>
      </w:r>
      <w:r w:rsidRPr="008E6533">
        <w:rPr>
          <w:szCs w:val="20"/>
        </w:rPr>
        <w:t>ocházejí z vnějších zdrojů a fyzicky zabraňují přenosu informace. Fyziologický šum - fyziologická omezení.</w:t>
      </w:r>
      <w:r w:rsidRPr="007910B1">
        <w:rPr>
          <w:color w:val="FF0000"/>
          <w:szCs w:val="20"/>
        </w:rPr>
        <w:t xml:space="preserve"> </w:t>
      </w:r>
      <w:r>
        <w:rPr>
          <w:szCs w:val="20"/>
        </w:rPr>
        <w:t xml:space="preserve">Může </w:t>
      </w:r>
      <w:r w:rsidRPr="008E6533">
        <w:rPr>
          <w:szCs w:val="20"/>
        </w:rPr>
        <w:t>se</w:t>
      </w:r>
      <w:r>
        <w:rPr>
          <w:szCs w:val="20"/>
        </w:rPr>
        <w:t xml:space="preserve"> to</w:t>
      </w:r>
      <w:r w:rsidRPr="008E6533">
        <w:rPr>
          <w:szCs w:val="20"/>
        </w:rPr>
        <w:t xml:space="preserve"> stát na obou stranách, jak na straně Z</w:t>
      </w:r>
      <w:r>
        <w:rPr>
          <w:szCs w:val="20"/>
        </w:rPr>
        <w:t>asilatele, tak</w:t>
      </w:r>
      <w:r w:rsidRPr="008E6533">
        <w:rPr>
          <w:szCs w:val="20"/>
        </w:rPr>
        <w:t xml:space="preserve"> na straně Příjemce.</w:t>
      </w:r>
      <w:r>
        <w:rPr>
          <w:color w:val="FF0000"/>
          <w:szCs w:val="20"/>
        </w:rPr>
        <w:t xml:space="preserve"> </w:t>
      </w:r>
      <w:r w:rsidRPr="008E6533">
        <w:rPr>
          <w:szCs w:val="20"/>
        </w:rPr>
        <w:t>Například</w:t>
      </w:r>
      <w:r>
        <w:rPr>
          <w:szCs w:val="20"/>
        </w:rPr>
        <w:t xml:space="preserve"> vada </w:t>
      </w:r>
      <w:r w:rsidRPr="00B70A5B">
        <w:rPr>
          <w:szCs w:val="20"/>
        </w:rPr>
        <w:t>zraku či sluchu.</w:t>
      </w:r>
      <w:r w:rsidRPr="007910B1">
        <w:rPr>
          <w:color w:val="FF0000"/>
          <w:szCs w:val="20"/>
        </w:rPr>
        <w:t xml:space="preserve"> </w:t>
      </w:r>
    </w:p>
    <w:p w:rsidR="00B70A5B" w:rsidRPr="007910B1" w:rsidRDefault="00B70A5B" w:rsidP="00B70A5B">
      <w:pPr>
        <w:pStyle w:val="textprace"/>
        <w:rPr>
          <w:color w:val="FF0000"/>
          <w:szCs w:val="20"/>
        </w:rPr>
      </w:pPr>
      <w:r w:rsidRPr="00CB13F9">
        <w:rPr>
          <w:szCs w:val="20"/>
        </w:rPr>
        <w:t>Psychologický šum</w:t>
      </w:r>
      <w:r w:rsidRPr="008E6533">
        <w:rPr>
          <w:szCs w:val="20"/>
        </w:rPr>
        <w:t xml:space="preserve"> představuje úsudky, předpojatost, extrémní neudržitelné emoce</w:t>
      </w:r>
      <w:r>
        <w:rPr>
          <w:szCs w:val="20"/>
        </w:rPr>
        <w:t xml:space="preserve"> Příjemce nebo Odesilatelé.</w:t>
      </w:r>
      <w:r w:rsidRPr="007910B1">
        <w:rPr>
          <w:color w:val="FF0000"/>
          <w:szCs w:val="20"/>
        </w:rPr>
        <w:t xml:space="preserve">  </w:t>
      </w:r>
    </w:p>
    <w:p w:rsidR="00B70A5B" w:rsidRPr="007910B1" w:rsidRDefault="00B70A5B" w:rsidP="00B70A5B">
      <w:pPr>
        <w:pStyle w:val="textprace"/>
        <w:rPr>
          <w:color w:val="FF0000"/>
          <w:szCs w:val="20"/>
        </w:rPr>
      </w:pPr>
      <w:r w:rsidRPr="00B70A5B">
        <w:rPr>
          <w:szCs w:val="20"/>
        </w:rPr>
        <w:t>Šumy mohou být způsobeny z důvodu odlišnosti jazyka, aktivního použití slangu, nebo sprostých slov či specializované terminologie</w:t>
      </w:r>
      <w:r w:rsidRPr="007910B1">
        <w:rPr>
          <w:color w:val="FF0000"/>
          <w:szCs w:val="20"/>
        </w:rPr>
        <w:t>.</w:t>
      </w:r>
    </w:p>
    <w:p w:rsidR="00B70A5B" w:rsidRPr="00B70A5B" w:rsidRDefault="00B70A5B" w:rsidP="00B70A5B">
      <w:pPr>
        <w:pStyle w:val="textprace"/>
        <w:rPr>
          <w:szCs w:val="20"/>
        </w:rPr>
      </w:pPr>
      <w:r w:rsidRPr="00B70A5B">
        <w:rPr>
          <w:szCs w:val="20"/>
        </w:rPr>
        <w:t>V minulosti si lidé mohli dovolit dívat se na Komunikaci jako na velmi jednoduchý nebo jednosměrný proces, který byl představován jednoduchým lineárním modelem. Zajímavě je to, že čas, kdy člověk mluví, je odlišný od času, kdy člověk jenom vnímá informace. Proto model komunikace nebyl přesný, jelikož nedokázal zachytit výměnu názorů mezi dvěma či vice lidmi. Ten jednoduchý a lineární jednostranný model byl samozřejmě velmi rychle nahrazen jiným modelem – modelem, který se stal interakčním. Model interakční už zahrnuje nejenom jednoho člověka, ale nyní už dva, kteří jsou obojí mluvčími. Ten, kdo mluví a posluchač, který musí všechno poslouchat. Ti si mezi sebou střídají své vlastní pozice, pozice Mluvčího a Posluchače na pozice Posluchače a Mluvčího. Člověk poslouchá a člověk mluví, nebo něco vypráví. Jsou to dvě různě akce (Devito, 2001).</w:t>
      </w:r>
    </w:p>
    <w:p w:rsidR="00B70A5B" w:rsidRPr="00B70A5B" w:rsidRDefault="00B70A5B" w:rsidP="00B70A5B">
      <w:pPr>
        <w:pStyle w:val="textprace"/>
      </w:pPr>
      <w:r w:rsidRPr="00B70A5B">
        <w:rPr>
          <w:szCs w:val="20"/>
        </w:rPr>
        <w:t>Nyní používáme koncept, v němž komunikace je vzájemná transakce, kde každá osoba má roli Posluchače i Mluvčího v jediný okamžik. Toto pojetí znamená to, že všechny prvky komunikace jsou závislé vzájemně, tak jako každý prvek existuje v určitém vztahu k ostatním (Devito, 2001).</w:t>
      </w:r>
      <w:r w:rsidRPr="00B70A5B">
        <w:t xml:space="preserve"> </w:t>
      </w:r>
    </w:p>
    <w:p w:rsidR="00B70A5B" w:rsidRPr="00CB13F9" w:rsidRDefault="00B70A5B" w:rsidP="00CB13F9">
      <w:pPr>
        <w:pStyle w:val="Nadpis2"/>
      </w:pPr>
      <w:bookmarkStart w:id="37" w:name="_Toc471780454"/>
      <w:r w:rsidRPr="00CB13F9">
        <w:t>Funkce komunikace</w:t>
      </w:r>
      <w:bookmarkEnd w:id="37"/>
    </w:p>
    <w:p w:rsidR="00B70A5B" w:rsidRPr="00B70A5B" w:rsidRDefault="00B70A5B" w:rsidP="00B70A5B">
      <w:pPr>
        <w:pStyle w:val="textprace"/>
      </w:pPr>
      <w:r w:rsidRPr="00B70A5B">
        <w:t>Komunikace, která nastává mezi různými lidmi, čítá mnoho různých funkcí. Vlastně funkce komunikace a cíl komunikace spolu vzájemně souvisí. Funkcí se v této diplomové práci rozumí účel nebo cíl, který má určitá komunikace splnit. Mezi jednotlivými funkcemi nelze nalézt hranice a jednoznačné je popsat a také hranice se mohou mezi sebou překrývat. Pokud se při komunikaci sleduje určitý cíl, komunikace bude plnit svoji funkci. Například, autor Vybíral v knize “Psychologie komunikace“ uvádí pět hlavních funkcí (Vybíral, 2009):</w:t>
      </w:r>
    </w:p>
    <w:p w:rsidR="002864F6" w:rsidRDefault="00B70A5B" w:rsidP="00B70A5B">
      <w:pPr>
        <w:pStyle w:val="textprace"/>
        <w:numPr>
          <w:ilvl w:val="0"/>
          <w:numId w:val="14"/>
        </w:numPr>
        <w:rPr>
          <w:rFonts w:cs="Arial"/>
          <w:szCs w:val="20"/>
        </w:rPr>
      </w:pPr>
      <w:r w:rsidRPr="00B70A5B">
        <w:rPr>
          <w:rFonts w:cs="Arial"/>
          <w:b/>
          <w:szCs w:val="20"/>
        </w:rPr>
        <w:lastRenderedPageBreak/>
        <w:t>Informační funkce</w:t>
      </w:r>
      <w:r w:rsidRPr="00B70A5B">
        <w:rPr>
          <w:rFonts w:cs="Arial"/>
          <w:szCs w:val="20"/>
        </w:rPr>
        <w:t xml:space="preserve"> – informuje. Komunikátor přes Komunikační kanál předává informace, fakta, data</w:t>
      </w:r>
      <w:r>
        <w:rPr>
          <w:rFonts w:cs="Arial"/>
          <w:szCs w:val="20"/>
        </w:rPr>
        <w:t>.</w:t>
      </w:r>
    </w:p>
    <w:p w:rsidR="00C73C66" w:rsidRPr="00C73C66" w:rsidRDefault="00C73C66" w:rsidP="00C73C66">
      <w:pPr>
        <w:pStyle w:val="Odstavecseseznamem"/>
        <w:numPr>
          <w:ilvl w:val="0"/>
          <w:numId w:val="14"/>
        </w:numPr>
        <w:autoSpaceDE w:val="0"/>
        <w:autoSpaceDN w:val="0"/>
        <w:adjustRightInd w:val="0"/>
        <w:spacing w:before="240" w:line="360" w:lineRule="auto"/>
        <w:jc w:val="both"/>
        <w:rPr>
          <w:rFonts w:ascii="Arial" w:hAnsi="Arial" w:cs="Arial"/>
          <w:sz w:val="28"/>
          <w:szCs w:val="20"/>
        </w:rPr>
      </w:pPr>
      <w:r w:rsidRPr="00B83C42">
        <w:rPr>
          <w:rFonts w:ascii="Arial" w:hAnsi="Arial" w:cs="Arial"/>
          <w:b/>
          <w:sz w:val="24"/>
          <w:szCs w:val="20"/>
        </w:rPr>
        <w:t>Instruktážní funkce</w:t>
      </w:r>
      <w:r>
        <w:rPr>
          <w:rFonts w:ascii="Arial" w:hAnsi="Arial" w:cs="Arial"/>
          <w:sz w:val="24"/>
          <w:szCs w:val="20"/>
        </w:rPr>
        <w:t xml:space="preserve"> </w:t>
      </w:r>
      <w:r w:rsidRPr="00C73C66">
        <w:rPr>
          <w:rFonts w:ascii="Arial" w:hAnsi="Arial" w:cs="Arial"/>
          <w:sz w:val="24"/>
          <w:szCs w:val="20"/>
        </w:rPr>
        <w:t xml:space="preserve">– poskytuje instrukce a návod. V podstatě tato funkce je také funkce informativní, její přidaná hodnota je vysvětlení významu, popisu, postupu, organizace a návodu jak něčeho využívat. </w:t>
      </w:r>
    </w:p>
    <w:p w:rsidR="00C73C66" w:rsidRDefault="00C73C66" w:rsidP="00C73C66">
      <w:pPr>
        <w:pStyle w:val="textprace"/>
        <w:numPr>
          <w:ilvl w:val="0"/>
          <w:numId w:val="14"/>
        </w:numPr>
        <w:rPr>
          <w:rFonts w:cs="Arial"/>
          <w:szCs w:val="20"/>
        </w:rPr>
      </w:pPr>
      <w:r w:rsidRPr="00B83C42">
        <w:rPr>
          <w:rFonts w:cs="Arial"/>
          <w:b/>
          <w:szCs w:val="20"/>
        </w:rPr>
        <w:t>Persuasivní funkce</w:t>
      </w:r>
      <w:r w:rsidRPr="00B83C42">
        <w:rPr>
          <w:rFonts w:cs="Arial"/>
          <w:color w:val="FF0000"/>
          <w:szCs w:val="20"/>
        </w:rPr>
        <w:t xml:space="preserve"> </w:t>
      </w:r>
      <w:r w:rsidRPr="00B83C42">
        <w:rPr>
          <w:rFonts w:cs="Arial"/>
          <w:szCs w:val="20"/>
        </w:rPr>
        <w:t>– přesvědčuje</w:t>
      </w:r>
      <w:r>
        <w:rPr>
          <w:rFonts w:cs="Arial"/>
          <w:szCs w:val="20"/>
        </w:rPr>
        <w:t xml:space="preserve">. </w:t>
      </w:r>
      <w:r w:rsidRPr="00C73C66">
        <w:rPr>
          <w:rFonts w:cs="Arial"/>
          <w:szCs w:val="20"/>
        </w:rPr>
        <w:t>Komunikace stává se vlivem působení Komunikátora na jiného člověka</w:t>
      </w:r>
      <w:r>
        <w:rPr>
          <w:rFonts w:cs="Arial"/>
          <w:szCs w:val="20"/>
        </w:rPr>
        <w:t>.</w:t>
      </w:r>
    </w:p>
    <w:p w:rsidR="00C73C66" w:rsidRDefault="00C73C66" w:rsidP="00C73C66">
      <w:pPr>
        <w:pStyle w:val="textprace"/>
        <w:numPr>
          <w:ilvl w:val="0"/>
          <w:numId w:val="14"/>
        </w:numPr>
        <w:rPr>
          <w:rFonts w:cs="Arial"/>
          <w:szCs w:val="20"/>
        </w:rPr>
      </w:pPr>
      <w:r w:rsidRPr="00B83C42">
        <w:rPr>
          <w:rFonts w:cs="Arial"/>
          <w:b/>
          <w:szCs w:val="20"/>
        </w:rPr>
        <w:t>Vyjednávací funkce</w:t>
      </w:r>
      <w:r w:rsidRPr="00B83C42">
        <w:rPr>
          <w:rFonts w:cs="Arial"/>
          <w:szCs w:val="20"/>
        </w:rPr>
        <w:t xml:space="preserve"> – </w:t>
      </w:r>
      <w:r>
        <w:rPr>
          <w:rFonts w:cs="Arial"/>
          <w:szCs w:val="20"/>
        </w:rPr>
        <w:t xml:space="preserve">patří svým způsobem do funkce </w:t>
      </w:r>
      <w:r w:rsidRPr="00C73C66">
        <w:rPr>
          <w:rFonts w:cs="Arial"/>
          <w:szCs w:val="20"/>
        </w:rPr>
        <w:t xml:space="preserve">podobné </w:t>
      </w:r>
      <w:r w:rsidRPr="00B83C42">
        <w:rPr>
          <w:rFonts w:cs="Arial"/>
          <w:szCs w:val="20"/>
        </w:rPr>
        <w:t>přesvědčovací funkce. Jde o posilování sebevědomí, vlastní potřebnosti, o posilování vztahu k</w:t>
      </w:r>
      <w:r>
        <w:rPr>
          <w:rFonts w:cs="Arial"/>
          <w:szCs w:val="20"/>
        </w:rPr>
        <w:t> </w:t>
      </w:r>
      <w:r w:rsidRPr="00B83C42">
        <w:rPr>
          <w:rFonts w:cs="Arial"/>
          <w:szCs w:val="20"/>
        </w:rPr>
        <w:t>něčemu</w:t>
      </w:r>
      <w:r>
        <w:rPr>
          <w:rFonts w:cs="Arial"/>
          <w:szCs w:val="20"/>
        </w:rPr>
        <w:t>.</w:t>
      </w:r>
    </w:p>
    <w:p w:rsidR="00C73C66" w:rsidRDefault="00C73C66" w:rsidP="00C73C66">
      <w:pPr>
        <w:pStyle w:val="Odstavecseseznamem"/>
        <w:numPr>
          <w:ilvl w:val="0"/>
          <w:numId w:val="14"/>
        </w:numPr>
        <w:tabs>
          <w:tab w:val="left" w:pos="851"/>
        </w:tabs>
        <w:autoSpaceDE w:val="0"/>
        <w:autoSpaceDN w:val="0"/>
        <w:adjustRightInd w:val="0"/>
        <w:spacing w:before="240" w:line="360" w:lineRule="auto"/>
        <w:jc w:val="both"/>
        <w:rPr>
          <w:rFonts w:ascii="Arial" w:hAnsi="Arial" w:cs="Arial"/>
          <w:sz w:val="24"/>
          <w:szCs w:val="20"/>
        </w:rPr>
      </w:pPr>
      <w:r w:rsidRPr="00B83C42">
        <w:rPr>
          <w:rFonts w:ascii="Arial" w:hAnsi="Arial" w:cs="Arial"/>
          <w:b/>
          <w:sz w:val="24"/>
          <w:szCs w:val="20"/>
        </w:rPr>
        <w:t xml:space="preserve">Zábavní funkce, </w:t>
      </w:r>
      <w:r w:rsidRPr="00B83C42">
        <w:rPr>
          <w:rFonts w:ascii="Arial" w:hAnsi="Arial" w:cs="Arial"/>
          <w:sz w:val="24"/>
          <w:szCs w:val="20"/>
        </w:rPr>
        <w:t>hlavním cílem je pobav</w:t>
      </w:r>
      <w:r>
        <w:rPr>
          <w:rFonts w:ascii="Arial" w:hAnsi="Arial" w:cs="Arial"/>
          <w:sz w:val="24"/>
          <w:szCs w:val="20"/>
        </w:rPr>
        <w:t>it a uvolnit Příjemce. Jde o to</w:t>
      </w:r>
      <w:r>
        <w:rPr>
          <w:rFonts w:ascii="Arial" w:hAnsi="Arial" w:cs="Arial"/>
          <w:color w:val="FF0000"/>
          <w:sz w:val="24"/>
          <w:szCs w:val="20"/>
        </w:rPr>
        <w:t>,</w:t>
      </w:r>
      <w:r w:rsidRPr="00B83C42">
        <w:rPr>
          <w:rFonts w:ascii="Arial" w:hAnsi="Arial" w:cs="Arial"/>
          <w:sz w:val="24"/>
          <w:szCs w:val="20"/>
        </w:rPr>
        <w:t xml:space="preserve"> jak pobavit nebo rozesmát Příjemce a vyplnit čas komunikováním, které následně vytváří pocit spokojenosti. </w:t>
      </w:r>
    </w:p>
    <w:p w:rsidR="00C73C66" w:rsidRDefault="00C73C66" w:rsidP="00C73C66">
      <w:pPr>
        <w:tabs>
          <w:tab w:val="left" w:pos="851"/>
        </w:tabs>
        <w:autoSpaceDE w:val="0"/>
        <w:autoSpaceDN w:val="0"/>
        <w:adjustRightInd w:val="0"/>
        <w:spacing w:before="240" w:line="360" w:lineRule="auto"/>
        <w:jc w:val="both"/>
        <w:rPr>
          <w:rFonts w:cs="Arial"/>
          <w:szCs w:val="20"/>
        </w:rPr>
      </w:pPr>
      <w:r w:rsidRPr="00C73C66">
        <w:rPr>
          <w:rFonts w:cs="Arial"/>
          <w:szCs w:val="20"/>
        </w:rPr>
        <w:t>Takže funkcí komunikací existuje příliš mnoho. Pro komunikaci v podniku a mezi podnikatelskými prvky</w:t>
      </w:r>
      <w:r>
        <w:rPr>
          <w:rFonts w:cs="Arial"/>
          <w:szCs w:val="20"/>
        </w:rPr>
        <w:t xml:space="preserve"> </w:t>
      </w:r>
      <w:r w:rsidRPr="00C73C66">
        <w:rPr>
          <w:rFonts w:cs="Arial"/>
          <w:szCs w:val="20"/>
        </w:rPr>
        <w:t xml:space="preserve">jsou však nejdůležitější zejména </w:t>
      </w:r>
      <w:r w:rsidRPr="00C73C66">
        <w:rPr>
          <w:rFonts w:cs="Arial"/>
          <w:b/>
          <w:szCs w:val="20"/>
        </w:rPr>
        <w:t>první čtyři</w:t>
      </w:r>
      <w:r w:rsidRPr="00C73C66">
        <w:rPr>
          <w:rFonts w:cs="Arial"/>
          <w:szCs w:val="20"/>
        </w:rPr>
        <w:t>.</w:t>
      </w:r>
    </w:p>
    <w:p w:rsidR="00C73C66" w:rsidRDefault="00C73C66" w:rsidP="00C73C66">
      <w:pPr>
        <w:pStyle w:val="textprace"/>
      </w:pPr>
      <w:r w:rsidRPr="00230895">
        <w:t>Hranice mezi funkcemi komunikac</w:t>
      </w:r>
      <w:r>
        <w:t>e velmi těžko poznat protože</w:t>
      </w:r>
      <w:r w:rsidRPr="00230895">
        <w:t xml:space="preserve"> nejsou zřejmé a mohou se přepínat mezi sebou. Informační, informativní funk</w:t>
      </w:r>
      <w:r>
        <w:t xml:space="preserve">ce zabezpečuje </w:t>
      </w:r>
      <w:r w:rsidRPr="00C73C66">
        <w:t>předání informace,</w:t>
      </w:r>
      <w:r w:rsidRPr="00230895">
        <w:t xml:space="preserve"> je určena pro jed</w:t>
      </w:r>
      <w:r>
        <w:t xml:space="preserve">noho člověka anebo pro více </w:t>
      </w:r>
      <w:r w:rsidRPr="00C73C66">
        <w:t xml:space="preserve">lidí </w:t>
      </w:r>
      <w:r>
        <w:t xml:space="preserve">– určité zprávy, </w:t>
      </w:r>
      <w:r w:rsidRPr="00C73C66">
        <w:t>fakta, data</w:t>
      </w:r>
      <w:r w:rsidRPr="00230895">
        <w:t>, obsahy –</w:t>
      </w:r>
      <w:r w:rsidRPr="00230895">
        <w:rPr>
          <w:color w:val="FF0000"/>
        </w:rPr>
        <w:t xml:space="preserve"> </w:t>
      </w:r>
      <w:r w:rsidRPr="00230895">
        <w:t>předaní mezi lidmi.</w:t>
      </w:r>
      <w:r w:rsidRPr="00230895">
        <w:rPr>
          <w:color w:val="FF0000"/>
        </w:rPr>
        <w:t xml:space="preserve"> </w:t>
      </w:r>
      <w:r w:rsidRPr="00C73C66">
        <w:t>V něktrém okamžiku můžeme</w:t>
      </w:r>
      <w:r w:rsidRPr="00230895">
        <w:t xml:space="preserve"> zapome</w:t>
      </w:r>
      <w:r>
        <w:t xml:space="preserve">nout na Zpětnou vazbu, </w:t>
      </w:r>
      <w:r w:rsidRPr="00C73C66">
        <w:t>důležité je informace předat</w:t>
      </w:r>
      <w:r w:rsidRPr="00230895">
        <w:t>.</w:t>
      </w:r>
      <w:r w:rsidRPr="00230895">
        <w:rPr>
          <w:color w:val="FF0000"/>
        </w:rPr>
        <w:t xml:space="preserve"> </w:t>
      </w:r>
      <w:r>
        <w:t xml:space="preserve">Hlavně, </w:t>
      </w:r>
      <w:r w:rsidRPr="00C73C66">
        <w:t>pokud jde o</w:t>
      </w:r>
      <w:r>
        <w:t xml:space="preserve"> firemní </w:t>
      </w:r>
      <w:r w:rsidRPr="00C73C66">
        <w:t>komunikaci.</w:t>
      </w:r>
      <w:r w:rsidRPr="00230895">
        <w:rPr>
          <w:color w:val="FF0000"/>
        </w:rPr>
        <w:t xml:space="preserve"> </w:t>
      </w:r>
      <w:r>
        <w:t>V podniku</w:t>
      </w:r>
      <w:r w:rsidRPr="00230895">
        <w:t xml:space="preserve"> se</w:t>
      </w:r>
      <w:r>
        <w:t xml:space="preserve"> </w:t>
      </w:r>
      <w:r w:rsidRPr="00C73C66">
        <w:t>tento proces</w:t>
      </w:r>
      <w:r w:rsidRPr="00230895">
        <w:t xml:space="preserve"> nazývá monolog nadřízeného na meetingu,</w:t>
      </w:r>
      <w:r w:rsidRPr="00230895">
        <w:rPr>
          <w:color w:val="FF0000"/>
        </w:rPr>
        <w:t xml:space="preserve"> </w:t>
      </w:r>
      <w:r w:rsidRPr="00230895">
        <w:t>nebo jednoduché zaslání informace emailem, prohlášení k situaci</w:t>
      </w:r>
      <w:r w:rsidRPr="00230895">
        <w:rPr>
          <w:color w:val="FF0000"/>
        </w:rPr>
        <w:t xml:space="preserve">. </w:t>
      </w:r>
      <w:r>
        <w:t xml:space="preserve">Instruktážní funkce už bude </w:t>
      </w:r>
      <w:r w:rsidRPr="00C73C66">
        <w:t xml:space="preserve">více </w:t>
      </w:r>
      <w:r w:rsidRPr="00230895">
        <w:t>o předání velmi konkrétní informace, či návodu na výkon určité činnosti a procesů. V tomto případě je Zpětná vazba na prvním místě</w:t>
      </w:r>
      <w:r w:rsidRPr="00230895">
        <w:rPr>
          <w:sz w:val="26"/>
        </w:rPr>
        <w:t>.</w:t>
      </w:r>
      <w:r w:rsidRPr="00230895">
        <w:rPr>
          <w:color w:val="FF0000"/>
          <w:sz w:val="26"/>
        </w:rPr>
        <w:t xml:space="preserve"> </w:t>
      </w:r>
      <w:r w:rsidRPr="005531D5">
        <w:t>Persuasivní funkce, od anglického slova „persue“,</w:t>
      </w:r>
      <w:r w:rsidRPr="00230895">
        <w:rPr>
          <w:color w:val="FF0000"/>
        </w:rPr>
        <w:t xml:space="preserve"> </w:t>
      </w:r>
      <w:r w:rsidRPr="005531D5">
        <w:t>znamená přesvědčit.</w:t>
      </w:r>
      <w:r w:rsidRPr="00230895">
        <w:rPr>
          <w:color w:val="FF0000"/>
        </w:rPr>
        <w:t xml:space="preserve"> </w:t>
      </w:r>
      <w:r w:rsidRPr="00230895">
        <w:t>Funkcí je určena proto, aby změnit</w:t>
      </w:r>
      <w:r w:rsidRPr="00230895">
        <w:rPr>
          <w:color w:val="FF0000"/>
        </w:rPr>
        <w:t xml:space="preserve"> </w:t>
      </w:r>
      <w:r w:rsidRPr="00230895">
        <w:t>názor protistrany, když protistrana je Příjemce.</w:t>
      </w:r>
      <w:r w:rsidRPr="00230895">
        <w:rPr>
          <w:color w:val="FF0000"/>
        </w:rPr>
        <w:t xml:space="preserve"> </w:t>
      </w:r>
      <w:r w:rsidRPr="00230895">
        <w:t>Zpětná vazba je velmi důležitá,</w:t>
      </w:r>
      <w:r w:rsidRPr="00230895">
        <w:rPr>
          <w:color w:val="FF0000"/>
        </w:rPr>
        <w:t xml:space="preserve"> </w:t>
      </w:r>
      <w:r w:rsidRPr="00230895">
        <w:t xml:space="preserve">když je potřeba být </w:t>
      </w:r>
      <w:r w:rsidRPr="00C73C66">
        <w:t>si jist,</w:t>
      </w:r>
      <w:r w:rsidRPr="00230895">
        <w:t xml:space="preserve"> že efekt nastal, a také když je potřeba vědět s jakým efektem se tento akt podařil.</w:t>
      </w:r>
      <w:r w:rsidRPr="00230895">
        <w:rPr>
          <w:color w:val="FF0000"/>
        </w:rPr>
        <w:t xml:space="preserve"> </w:t>
      </w:r>
      <w:r w:rsidRPr="00C73C66">
        <w:t>S pomocí</w:t>
      </w:r>
      <w:r w:rsidRPr="00230895">
        <w:t xml:space="preserve"> vyjednávací funkce možná mluvit o následné spolupráci.</w:t>
      </w:r>
      <w:r w:rsidRPr="00230895">
        <w:rPr>
          <w:color w:val="FF0000"/>
        </w:rPr>
        <w:t xml:space="preserve"> </w:t>
      </w:r>
      <w:r>
        <w:t xml:space="preserve">Jde o to, aby se </w:t>
      </w:r>
      <w:r w:rsidRPr="00C73C66">
        <w:t>vyjednaly</w:t>
      </w:r>
      <w:r w:rsidRPr="00230895">
        <w:t xml:space="preserve"> pro Komunikátora a Příjemce vzájemně výhodné podmínky.</w:t>
      </w:r>
      <w:r w:rsidRPr="00230895">
        <w:rPr>
          <w:color w:val="FF0000"/>
        </w:rPr>
        <w:t xml:space="preserve"> </w:t>
      </w:r>
      <w:r w:rsidRPr="00230895">
        <w:t>Zpětná vazba je v tomto případě samozřejmost. Poslední funkce je funkce zábavní.</w:t>
      </w:r>
      <w:r w:rsidRPr="00230895">
        <w:rPr>
          <w:color w:val="FF0000"/>
        </w:rPr>
        <w:t xml:space="preserve"> </w:t>
      </w:r>
      <w:r>
        <w:t xml:space="preserve">Ta má za cíl pobavit </w:t>
      </w:r>
      <w:r w:rsidRPr="00C73C66">
        <w:lastRenderedPageBreak/>
        <w:t>všechny přátele, kolegy, rozptýlit posluchače a odvést je od náročného tématu</w:t>
      </w:r>
      <w:r w:rsidRPr="00C73C66">
        <w:rPr>
          <w:sz w:val="26"/>
        </w:rPr>
        <w:t xml:space="preserve">. </w:t>
      </w:r>
      <w:r w:rsidRPr="00C73C66">
        <w:t>Zpětná vazba bude projevena prostřednictvím smíchu a emoce, dobré nálady</w:t>
      </w:r>
      <w:r w:rsidRPr="00230895">
        <w:rPr>
          <w:color w:val="FF0000"/>
        </w:rPr>
        <w:t xml:space="preserve"> </w:t>
      </w:r>
      <w:r w:rsidRPr="00230895">
        <w:t>(Vybíral, 2009, str. 31).</w:t>
      </w:r>
    </w:p>
    <w:p w:rsidR="00C73C66" w:rsidRPr="00CB13F9" w:rsidRDefault="00C73C66" w:rsidP="00CB13F9">
      <w:pPr>
        <w:pStyle w:val="Nadpis2"/>
      </w:pPr>
      <w:bookmarkStart w:id="38" w:name="_Toc471780455"/>
      <w:r w:rsidRPr="00CB13F9">
        <w:t>Formy komunikace</w:t>
      </w:r>
      <w:bookmarkEnd w:id="38"/>
    </w:p>
    <w:p w:rsidR="00C73C66" w:rsidRPr="00C73C66" w:rsidRDefault="00C73C66" w:rsidP="00C73C66">
      <w:pPr>
        <w:pStyle w:val="textprace"/>
      </w:pPr>
      <w:r w:rsidRPr="00C73C66">
        <w:t>Formy komunikace se rozlišují podle mnohých kriterií. Komunikace se dělí na neverbální, verbální a komunikaci činem nebo pohybem. Obsah toho, co je potřeba sdílet je velmi důležitý, proto je také důležité to, jakým směrem se informace bude sdělovat, neboli jaké formy komunikace při sdělování jsou používané. Nedávno uvedla autorka Vacínová názor, že dělení komunikace se rozšiřuje o následující typy (Vacínová, 2007):</w:t>
      </w:r>
    </w:p>
    <w:p w:rsidR="00C73C66" w:rsidRDefault="00C73C66" w:rsidP="00C73C66">
      <w:pPr>
        <w:pStyle w:val="textprace"/>
        <w:numPr>
          <w:ilvl w:val="0"/>
          <w:numId w:val="16"/>
        </w:numPr>
      </w:pPr>
      <w:r w:rsidRPr="0061069E">
        <w:rPr>
          <w:b/>
        </w:rPr>
        <w:t>Interpersonální</w:t>
      </w:r>
      <w:r w:rsidRPr="0061069E">
        <w:t xml:space="preserve"> – komunikace mezi osobami a různými sociálními útvary.</w:t>
      </w:r>
    </w:p>
    <w:p w:rsidR="00C73C66" w:rsidRPr="0061069E" w:rsidRDefault="00C73C66" w:rsidP="00C73C66">
      <w:pPr>
        <w:pStyle w:val="textprace"/>
        <w:numPr>
          <w:ilvl w:val="0"/>
          <w:numId w:val="16"/>
        </w:numPr>
      </w:pPr>
      <w:r w:rsidRPr="0061069E">
        <w:rPr>
          <w:b/>
        </w:rPr>
        <w:t xml:space="preserve">Intrapersonální </w:t>
      </w:r>
      <w:r w:rsidRPr="0061069E">
        <w:t>– komunikace mezi počítačem a uživatelem.</w:t>
      </w:r>
    </w:p>
    <w:p w:rsidR="00C73C66" w:rsidRPr="0061069E" w:rsidRDefault="00C73C66" w:rsidP="00C73C66">
      <w:pPr>
        <w:pStyle w:val="textprace"/>
        <w:numPr>
          <w:ilvl w:val="0"/>
          <w:numId w:val="16"/>
        </w:numPr>
      </w:pPr>
      <w:r w:rsidRPr="0061069E">
        <w:rPr>
          <w:b/>
        </w:rPr>
        <w:t>Masová komunikace</w:t>
      </w:r>
      <w:r w:rsidRPr="0061069E">
        <w:t xml:space="preserve"> – hromadná a veřejná</w:t>
      </w:r>
      <w:r>
        <w:t>.</w:t>
      </w:r>
    </w:p>
    <w:p w:rsidR="00C73C66" w:rsidRPr="0061069E" w:rsidRDefault="00C73C66" w:rsidP="00C73C66">
      <w:pPr>
        <w:pStyle w:val="textprace"/>
        <w:numPr>
          <w:ilvl w:val="0"/>
          <w:numId w:val="16"/>
        </w:numPr>
      </w:pPr>
      <w:r w:rsidRPr="0061069E">
        <w:rPr>
          <w:b/>
        </w:rPr>
        <w:t>Jednosměrná komunikace</w:t>
      </w:r>
      <w:r w:rsidRPr="0061069E">
        <w:t xml:space="preserve"> – od mluvčího, </w:t>
      </w:r>
      <w:r>
        <w:t>K</w:t>
      </w:r>
      <w:r w:rsidRPr="0061069E">
        <w:t xml:space="preserve">omunikátora ke </w:t>
      </w:r>
      <w:r>
        <w:t>K</w:t>
      </w:r>
      <w:r w:rsidRPr="0061069E">
        <w:t>om</w:t>
      </w:r>
      <w:r>
        <w:t xml:space="preserve">unikantu </w:t>
      </w:r>
      <w:r w:rsidRPr="00C73C66">
        <w:t>Příjemci.</w:t>
      </w:r>
    </w:p>
    <w:p w:rsidR="00C73C66" w:rsidRPr="0061069E" w:rsidRDefault="00C73C66" w:rsidP="00C73C66">
      <w:pPr>
        <w:pStyle w:val="textprace"/>
        <w:numPr>
          <w:ilvl w:val="0"/>
          <w:numId w:val="16"/>
        </w:numPr>
      </w:pPr>
      <w:r w:rsidRPr="0061069E">
        <w:rPr>
          <w:b/>
        </w:rPr>
        <w:t>Obousměrná (reciproční) komunikace</w:t>
      </w:r>
      <w:r w:rsidRPr="0061069E">
        <w:t xml:space="preserve"> – informací, komunikaci se zpětnou vazbou.</w:t>
      </w:r>
    </w:p>
    <w:p w:rsidR="00C73C66" w:rsidRPr="0061069E" w:rsidRDefault="00C73C66" w:rsidP="00C73C66">
      <w:pPr>
        <w:pStyle w:val="textprace"/>
        <w:numPr>
          <w:ilvl w:val="0"/>
          <w:numId w:val="16"/>
        </w:numPr>
      </w:pPr>
      <w:r w:rsidRPr="0061069E">
        <w:rPr>
          <w:b/>
        </w:rPr>
        <w:t>Digitální komunikace</w:t>
      </w:r>
      <w:r w:rsidRPr="0061069E">
        <w:t xml:space="preserve"> – verbální, racionální.</w:t>
      </w:r>
    </w:p>
    <w:p w:rsidR="00C73C66" w:rsidRPr="0061069E" w:rsidRDefault="00C73C66" w:rsidP="00C73C66">
      <w:pPr>
        <w:pStyle w:val="textprace"/>
        <w:numPr>
          <w:ilvl w:val="0"/>
          <w:numId w:val="16"/>
        </w:numPr>
      </w:pPr>
      <w:r w:rsidRPr="0061069E">
        <w:rPr>
          <w:b/>
        </w:rPr>
        <w:t>Analogová komunikace</w:t>
      </w:r>
      <w:r w:rsidRPr="0061069E">
        <w:t xml:space="preserve"> – obrazná.</w:t>
      </w:r>
    </w:p>
    <w:p w:rsidR="00C73C66" w:rsidRDefault="00C73C66" w:rsidP="00C73C66">
      <w:pPr>
        <w:pStyle w:val="textprace"/>
        <w:numPr>
          <w:ilvl w:val="0"/>
          <w:numId w:val="16"/>
        </w:numPr>
      </w:pPr>
      <w:r w:rsidRPr="0061069E">
        <w:rPr>
          <w:b/>
        </w:rPr>
        <w:t xml:space="preserve">Přímá </w:t>
      </w:r>
      <w:r w:rsidRPr="0061069E">
        <w:t>(přímý kontakt).</w:t>
      </w:r>
    </w:p>
    <w:p w:rsidR="00C73C66" w:rsidRDefault="00C73C66" w:rsidP="00C73C66">
      <w:pPr>
        <w:pStyle w:val="textprace"/>
        <w:numPr>
          <w:ilvl w:val="0"/>
          <w:numId w:val="16"/>
        </w:numPr>
      </w:pPr>
      <w:r w:rsidRPr="00230CA6">
        <w:rPr>
          <w:b/>
        </w:rPr>
        <w:t>Nepřímá,</w:t>
      </w:r>
      <w:r w:rsidRPr="00230CA6">
        <w:t xml:space="preserve"> anebo zprostředkovaná</w:t>
      </w:r>
    </w:p>
    <w:p w:rsidR="00CD6A33" w:rsidRDefault="00CD6A33" w:rsidP="00CD6A33">
      <w:pPr>
        <w:autoSpaceDE w:val="0"/>
        <w:autoSpaceDN w:val="0"/>
        <w:adjustRightInd w:val="0"/>
        <w:jc w:val="both"/>
        <w:rPr>
          <w:rFonts w:cs="Arial"/>
          <w:szCs w:val="20"/>
        </w:rPr>
      </w:pPr>
    </w:p>
    <w:p w:rsidR="00CD6A33" w:rsidRDefault="00CD6A33" w:rsidP="00CD6A33">
      <w:pPr>
        <w:autoSpaceDE w:val="0"/>
        <w:autoSpaceDN w:val="0"/>
        <w:adjustRightInd w:val="0"/>
        <w:jc w:val="both"/>
        <w:rPr>
          <w:rFonts w:cs="Arial"/>
          <w:szCs w:val="20"/>
        </w:rPr>
      </w:pPr>
      <w:r w:rsidRPr="00CD6A33">
        <w:rPr>
          <w:rFonts w:cs="Arial"/>
          <w:szCs w:val="20"/>
        </w:rPr>
        <w:t>Obrázek 2 níže shrnuje, jaké jsou formy komunikace.</w:t>
      </w:r>
    </w:p>
    <w:p w:rsidR="00CD6A33" w:rsidRDefault="00CD6A33" w:rsidP="00CD6A33">
      <w:pPr>
        <w:autoSpaceDE w:val="0"/>
        <w:autoSpaceDN w:val="0"/>
        <w:adjustRightInd w:val="0"/>
        <w:jc w:val="both"/>
        <w:rPr>
          <w:rFonts w:cs="Arial"/>
          <w:szCs w:val="20"/>
        </w:rPr>
      </w:pPr>
    </w:p>
    <w:p w:rsidR="00CD6A33" w:rsidRPr="00CD6A33" w:rsidRDefault="00CD6A33" w:rsidP="00CD6A33">
      <w:pPr>
        <w:autoSpaceDE w:val="0"/>
        <w:autoSpaceDN w:val="0"/>
        <w:adjustRightInd w:val="0"/>
        <w:jc w:val="both"/>
        <w:rPr>
          <w:rFonts w:cs="Arial"/>
          <w:szCs w:val="20"/>
        </w:rPr>
      </w:pPr>
      <w:r w:rsidRPr="00CD6A33">
        <w:rPr>
          <w:rFonts w:cs="Arial"/>
          <w:noProof/>
          <w:szCs w:val="20"/>
        </w:rPr>
        <w:lastRenderedPageBreak/>
        <w:drawing>
          <wp:inline distT="0" distB="0" distL="0" distR="0">
            <wp:extent cx="4500000" cy="4235294"/>
            <wp:effectExtent l="19050" t="0" r="0" b="0"/>
            <wp:docPr id="33" name="Obrázek 7"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0" cstate="print"/>
                    <a:stretch>
                      <a:fillRect/>
                    </a:stretch>
                  </pic:blipFill>
                  <pic:spPr>
                    <a:xfrm>
                      <a:off x="0" y="0"/>
                      <a:ext cx="4500000" cy="4235294"/>
                    </a:xfrm>
                    <a:prstGeom prst="rect">
                      <a:avLst/>
                    </a:prstGeom>
                  </pic:spPr>
                </pic:pic>
              </a:graphicData>
            </a:graphic>
          </wp:inline>
        </w:drawing>
      </w:r>
    </w:p>
    <w:p w:rsidR="00C73C66" w:rsidRPr="00230895" w:rsidRDefault="00C73C66" w:rsidP="00C73C66">
      <w:pPr>
        <w:pStyle w:val="textprace"/>
      </w:pPr>
    </w:p>
    <w:p w:rsidR="00CD6A33" w:rsidRPr="00140896" w:rsidRDefault="00CD6A33" w:rsidP="00CD6A33">
      <w:pPr>
        <w:pStyle w:val="obrazek-zdroj"/>
      </w:pPr>
      <w:r w:rsidRPr="00140896">
        <w:t xml:space="preserve">Zdroj: </w:t>
      </w:r>
      <w:r>
        <w:t xml:space="preserve">Vlastní zpracovaní </w:t>
      </w:r>
    </w:p>
    <w:p w:rsidR="00CD6A33" w:rsidRDefault="00CD6A33" w:rsidP="00CD6A33">
      <w:pPr>
        <w:pStyle w:val="obrazek-nazev"/>
      </w:pPr>
      <w:r w:rsidRPr="00CD6A33">
        <w:t>Obr. 2 Formy komunikace</w:t>
      </w:r>
    </w:p>
    <w:p w:rsidR="00DC1199" w:rsidRPr="00CB13F9" w:rsidRDefault="00DC1199" w:rsidP="00CB13F9">
      <w:pPr>
        <w:pStyle w:val="Nadpis2"/>
        <w:rPr>
          <w:rStyle w:val="Zdraznnintenzivn"/>
          <w:bCs w:val="0"/>
          <w:i w:val="0"/>
          <w:iCs w:val="0"/>
          <w:color w:val="auto"/>
        </w:rPr>
      </w:pPr>
      <w:bookmarkStart w:id="39" w:name="_Toc471780456"/>
      <w:r w:rsidRPr="00CB13F9">
        <w:rPr>
          <w:rStyle w:val="Zdraznnintenzivn"/>
          <w:bCs w:val="0"/>
          <w:i w:val="0"/>
          <w:iCs w:val="0"/>
          <w:color w:val="auto"/>
        </w:rPr>
        <w:t>Komunikační bariéry</w:t>
      </w:r>
      <w:bookmarkEnd w:id="39"/>
    </w:p>
    <w:p w:rsidR="00DC1199" w:rsidRPr="00D60579" w:rsidRDefault="00DC1199" w:rsidP="00DC1199">
      <w:pPr>
        <w:pStyle w:val="textprace"/>
      </w:pPr>
      <w:r>
        <w:t>K</w:t>
      </w:r>
      <w:r w:rsidRPr="0098516E">
        <w:t>dyž nastává</w:t>
      </w:r>
      <w:r>
        <w:t xml:space="preserve"> komunikační situace</w:t>
      </w:r>
      <w:r w:rsidRPr="0098516E">
        <w:t xml:space="preserve"> nebo okamžik</w:t>
      </w:r>
      <w:r>
        <w:t>, kdy začínjí lidé</w:t>
      </w:r>
      <w:r w:rsidRPr="0098516E">
        <w:t xml:space="preserve"> mezi sebou komunikovat</w:t>
      </w:r>
      <w:r>
        <w:t>,</w:t>
      </w:r>
      <w:r>
        <w:rPr>
          <w:color w:val="FF0000"/>
        </w:rPr>
        <w:t xml:space="preserve"> </w:t>
      </w:r>
      <w:r w:rsidRPr="0098516E">
        <w:t>můžeme tedy informaci rozumět</w:t>
      </w:r>
      <w:r>
        <w:t xml:space="preserve"> tak,</w:t>
      </w:r>
      <w:r w:rsidRPr="0098516E">
        <w:t xml:space="preserve"> jako tomu řík</w:t>
      </w:r>
      <w:r>
        <w:t>á</w:t>
      </w:r>
      <w:r w:rsidRPr="0098516E">
        <w:t xml:space="preserve"> autor Růžička</w:t>
      </w:r>
      <w:r w:rsidRPr="0098516E">
        <w:rPr>
          <w:color w:val="FF0000"/>
        </w:rPr>
        <w:t xml:space="preserve"> </w:t>
      </w:r>
      <w:r w:rsidRPr="0098516E">
        <w:t xml:space="preserve">„výzva ke spolubytí“ </w:t>
      </w:r>
      <w:r w:rsidRPr="00140896">
        <w:t>(Růžička, 1993)</w:t>
      </w:r>
      <w:r>
        <w:rPr>
          <w:color w:val="FF0000"/>
        </w:rPr>
        <w:t xml:space="preserve">. </w:t>
      </w:r>
      <w:r>
        <w:t xml:space="preserve">Příjemce </w:t>
      </w:r>
      <w:r w:rsidRPr="0098516E">
        <w:t>informace je informován</w:t>
      </w:r>
      <w:r>
        <w:rPr>
          <w:color w:val="FF0000"/>
        </w:rPr>
        <w:t xml:space="preserve"> </w:t>
      </w:r>
      <w:r w:rsidRPr="0098516E">
        <w:t>a na základě</w:t>
      </w:r>
      <w:r>
        <w:rPr>
          <w:color w:val="FF0000"/>
        </w:rPr>
        <w:t xml:space="preserve"> </w:t>
      </w:r>
      <w:r w:rsidRPr="0098516E">
        <w:t>vlas</w:t>
      </w:r>
      <w:r>
        <w:t>tní interpretace předělal</w:t>
      </w:r>
      <w:r w:rsidRPr="0098516E">
        <w:t xml:space="preserve"> </w:t>
      </w:r>
      <w:r>
        <w:t xml:space="preserve">poskytnutou </w:t>
      </w:r>
      <w:r w:rsidRPr="0098516E">
        <w:t>informaci, přenáší ji do svého znalostního</w:t>
      </w:r>
      <w:r w:rsidRPr="0098516E">
        <w:rPr>
          <w:color w:val="FF0000"/>
        </w:rPr>
        <w:t xml:space="preserve"> </w:t>
      </w:r>
      <w:r w:rsidRPr="0098516E">
        <w:t>využití a používá</w:t>
      </w:r>
      <w:r>
        <w:t xml:space="preserve"> </w:t>
      </w:r>
      <w:r w:rsidRPr="0098516E">
        <w:t>v</w:t>
      </w:r>
      <w:r>
        <w:t xml:space="preserve">e  svém </w:t>
      </w:r>
      <w:r w:rsidRPr="0098516E">
        <w:t>smysl</w:t>
      </w:r>
      <w:r>
        <w:t>u</w:t>
      </w:r>
      <w:r w:rsidRPr="0098516E">
        <w:t>.</w:t>
      </w:r>
      <w:r>
        <w:t xml:space="preserve"> Ale to, jak lidé</w:t>
      </w:r>
      <w:r w:rsidRPr="0061069E">
        <w:t xml:space="preserve"> vnímají doručenou zprávu, závisí na tom, jaké jsou individuální zkušenosti a emoce</w:t>
      </w:r>
      <w:r>
        <w:rPr>
          <w:color w:val="FF0000"/>
        </w:rPr>
        <w:t xml:space="preserve">. </w:t>
      </w:r>
      <w:r>
        <w:t xml:space="preserve">V komunikaci se občas každý může </w:t>
      </w:r>
      <w:r w:rsidRPr="0098516E">
        <w:t>setkat</w:t>
      </w:r>
      <w:r>
        <w:t xml:space="preserve"> </w:t>
      </w:r>
      <w:r w:rsidRPr="0098516E">
        <w:t>s</w:t>
      </w:r>
      <w:r>
        <w:t xml:space="preserve">e zvláštními </w:t>
      </w:r>
      <w:r w:rsidRPr="0098516E">
        <w:t>problémy</w:t>
      </w:r>
      <w:r>
        <w:t>.</w:t>
      </w:r>
      <w:r w:rsidRPr="0098516E">
        <w:t xml:space="preserve"> </w:t>
      </w:r>
      <w:r>
        <w:t xml:space="preserve">Například s překážkou anebo </w:t>
      </w:r>
      <w:r w:rsidRPr="00D60579">
        <w:t>Komunikační bariér</w:t>
      </w:r>
      <w:r>
        <w:t>o</w:t>
      </w:r>
      <w:r w:rsidRPr="00D60579">
        <w:t>u</w:t>
      </w:r>
      <w:r>
        <w:t>. Tyto</w:t>
      </w:r>
      <w:r w:rsidRPr="00D60579">
        <w:t xml:space="preserve"> jsou definované </w:t>
      </w:r>
      <w:r>
        <w:t xml:space="preserve">tak jako </w:t>
      </w:r>
      <w:r w:rsidRPr="00D60579">
        <w:t>překážky,</w:t>
      </w:r>
      <w:r>
        <w:t xml:space="preserve"> protože svým existováním zhoršují kvalitu </w:t>
      </w:r>
      <w:r w:rsidRPr="00D60579">
        <w:t xml:space="preserve">průběhu procesu </w:t>
      </w:r>
      <w:r w:rsidRPr="00140896">
        <w:t>(Moslerová, 2004).</w:t>
      </w:r>
      <w:r>
        <w:t xml:space="preserve"> Jak uvádí Winkler, takové f</w:t>
      </w:r>
      <w:r w:rsidRPr="00D60579">
        <w:t>aktory</w:t>
      </w:r>
      <w:r>
        <w:t xml:space="preserve">, které </w:t>
      </w:r>
      <w:r w:rsidRPr="00D60579">
        <w:t>způsob</w:t>
      </w:r>
      <w:r>
        <w:t>ily náročnost</w:t>
      </w:r>
      <w:r w:rsidRPr="00D60579">
        <w:t xml:space="preserve"> komunikace dány </w:t>
      </w:r>
      <w:r>
        <w:t xml:space="preserve">velkým rozdílem </w:t>
      </w:r>
      <w:r w:rsidRPr="00D60579">
        <w:t>mezi lidmi</w:t>
      </w:r>
      <w:r>
        <w:rPr>
          <w:color w:val="FF0000"/>
        </w:rPr>
        <w:t xml:space="preserve"> </w:t>
      </w:r>
      <w:r>
        <w:t>(Winkler, 1998</w:t>
      </w:r>
      <w:r w:rsidRPr="00140896">
        <w:t>).</w:t>
      </w:r>
      <w:r w:rsidRPr="00D60579">
        <w:rPr>
          <w:color w:val="FF0000"/>
        </w:rPr>
        <w:t xml:space="preserve"> </w:t>
      </w:r>
      <w:r w:rsidRPr="00D60579">
        <w:t xml:space="preserve">Například </w:t>
      </w:r>
      <w:r>
        <w:t xml:space="preserve">autor </w:t>
      </w:r>
      <w:r w:rsidRPr="00D60579">
        <w:t>Winkler definuje</w:t>
      </w:r>
      <w:r>
        <w:t xml:space="preserve"> přesně </w:t>
      </w:r>
      <w:r w:rsidRPr="00D60579">
        <w:t xml:space="preserve">šest komunikačních bariér, které rozlišuje vždy </w:t>
      </w:r>
      <w:r>
        <w:t xml:space="preserve">podle </w:t>
      </w:r>
      <w:r w:rsidRPr="00D60579">
        <w:t xml:space="preserve">toho, </w:t>
      </w:r>
      <w:r>
        <w:t xml:space="preserve">kdo je zdrojem </w:t>
      </w:r>
      <w:r>
        <w:lastRenderedPageBreak/>
        <w:t>nedorozumění: příjemce nebo mluvčí</w:t>
      </w:r>
      <w:r w:rsidRPr="00D60579">
        <w:t xml:space="preserve"> </w:t>
      </w:r>
      <w:r>
        <w:t>(Winkler, 1998</w:t>
      </w:r>
      <w:r w:rsidRPr="00140896">
        <w:t>).</w:t>
      </w:r>
      <w:r w:rsidRPr="00140896">
        <w:rPr>
          <w:b/>
        </w:rPr>
        <w:t xml:space="preserve"> </w:t>
      </w:r>
      <w:r w:rsidRPr="001973D9">
        <w:t>Filtrování:</w:t>
      </w:r>
      <w:r w:rsidRPr="00D60579">
        <w:t xml:space="preserve"> </w:t>
      </w:r>
      <w:r w:rsidR="001973D9">
        <w:t>z</w:t>
      </w:r>
      <w:r w:rsidRPr="00D60579">
        <w:t xml:space="preserve">drojem filtrování je mluvčí. </w:t>
      </w:r>
      <w:r>
        <w:t xml:space="preserve">Filtrování je proces, který se považuje za </w:t>
      </w:r>
      <w:r w:rsidRPr="00D60579">
        <w:t>typickou bariéru</w:t>
      </w:r>
      <w:r>
        <w:t xml:space="preserve"> komunikace </w:t>
      </w:r>
      <w:r w:rsidRPr="00D60579">
        <w:t>v</w:t>
      </w:r>
      <w:r>
        <w:t>e</w:t>
      </w:r>
      <w:r w:rsidRPr="00D60579">
        <w:t> všech profesionálních organizacích.</w:t>
      </w:r>
    </w:p>
    <w:p w:rsidR="00DC1199" w:rsidRDefault="00DC1199" w:rsidP="00DC1199">
      <w:pPr>
        <w:pStyle w:val="textprace"/>
      </w:pPr>
      <w:r w:rsidRPr="001973D9">
        <w:t>Výběrové vnímání</w:t>
      </w:r>
      <w:r w:rsidRPr="00D60579">
        <w:t>:</w:t>
      </w:r>
      <w:r w:rsidRPr="00D60579">
        <w:rPr>
          <w:color w:val="FF0000"/>
        </w:rPr>
        <w:t xml:space="preserve"> </w:t>
      </w:r>
      <w:r>
        <w:t>Příjemce sdělený</w:t>
      </w:r>
      <w:r w:rsidRPr="00D60579">
        <w:t xml:space="preserve"> obsah </w:t>
      </w:r>
      <w:r>
        <w:t>tohoto komunikování</w:t>
      </w:r>
      <w:r w:rsidRPr="00D60579">
        <w:t xml:space="preserve"> vidí, slyší a překládá</w:t>
      </w:r>
      <w:r>
        <w:t xml:space="preserve"> </w:t>
      </w:r>
      <w:r w:rsidRPr="00D60579">
        <w:t xml:space="preserve">v závislosti na vlastních </w:t>
      </w:r>
      <w:r>
        <w:t>pocitech</w:t>
      </w:r>
      <w:r w:rsidRPr="00D60579">
        <w:t xml:space="preserve">, motivacích, předchozích zkušenostech a </w:t>
      </w:r>
      <w:r>
        <w:t xml:space="preserve">svých </w:t>
      </w:r>
      <w:r w:rsidRPr="00D60579">
        <w:t xml:space="preserve">osobnostních charakteristikách. </w:t>
      </w:r>
    </w:p>
    <w:p w:rsidR="00DC1199" w:rsidRPr="00D60579" w:rsidRDefault="00DC1199" w:rsidP="00DC1199">
      <w:pPr>
        <w:pStyle w:val="textprace"/>
      </w:pPr>
      <w:r w:rsidRPr="001973D9">
        <w:t>Emocionální stav:</w:t>
      </w:r>
      <w:r w:rsidRPr="00D60579">
        <w:t xml:space="preserve"> </w:t>
      </w:r>
      <w:r>
        <w:t>P</w:t>
      </w:r>
      <w:r w:rsidRPr="00D60579">
        <w:t xml:space="preserve">říjemce </w:t>
      </w:r>
      <w:r>
        <w:t xml:space="preserve">zprávy, sdělení, jehož </w:t>
      </w:r>
      <w:r w:rsidRPr="00D60579">
        <w:t>interpretace zpráv závisí na jeho aktuálních</w:t>
      </w:r>
      <w:r>
        <w:t xml:space="preserve"> emocích</w:t>
      </w:r>
      <w:r w:rsidRPr="00D60579">
        <w:t xml:space="preserve">. </w:t>
      </w:r>
      <w:r>
        <w:t xml:space="preserve">Jsou emoce extremní </w:t>
      </w:r>
      <w:r w:rsidRPr="00D60579">
        <w:t>(jásot, deprese)</w:t>
      </w:r>
      <w:r>
        <w:t xml:space="preserve">. A tyto emoce v první řadě </w:t>
      </w:r>
      <w:r w:rsidR="001973D9">
        <w:t>překážejí</w:t>
      </w:r>
      <w:r w:rsidR="001973D9" w:rsidRPr="00D60579">
        <w:t xml:space="preserve"> </w:t>
      </w:r>
      <w:r w:rsidR="001973D9">
        <w:t>efektivní</w:t>
      </w:r>
      <w:r w:rsidRPr="00D60579">
        <w:t xml:space="preserve"> komunikaci.</w:t>
      </w:r>
    </w:p>
    <w:p w:rsidR="00DC1199" w:rsidRPr="00D60579" w:rsidRDefault="00DC1199" w:rsidP="00DC1199">
      <w:pPr>
        <w:pStyle w:val="textprace"/>
      </w:pPr>
      <w:r w:rsidRPr="001973D9">
        <w:t>Jazyk:</w:t>
      </w:r>
      <w:r>
        <w:rPr>
          <w:color w:val="FF0000"/>
        </w:rPr>
        <w:t xml:space="preserve"> </w:t>
      </w:r>
      <w:r w:rsidRPr="00D60579">
        <w:t xml:space="preserve">může být příčinou </w:t>
      </w:r>
      <w:r>
        <w:t xml:space="preserve">všech </w:t>
      </w:r>
      <w:r w:rsidRPr="00D60579">
        <w:t>n</w:t>
      </w:r>
      <w:r>
        <w:t xml:space="preserve">edorozumění. V profesionálních podnicích mezi </w:t>
      </w:r>
      <w:r w:rsidRPr="00D60579">
        <w:t>příčiny nedorozumění patří odlišný kulturní základ zaměstnanců, horizontální</w:t>
      </w:r>
      <w:r>
        <w:t xml:space="preserve"> diferenciace rolí a činností, jiný </w:t>
      </w:r>
      <w:r w:rsidRPr="00D60579">
        <w:t xml:space="preserve">jazyk specialisty, </w:t>
      </w:r>
      <w:r>
        <w:t>cizí</w:t>
      </w:r>
      <w:r w:rsidRPr="00D60579">
        <w:t xml:space="preserve"> jazyk </w:t>
      </w:r>
      <w:r>
        <w:t xml:space="preserve">pro expatrianty. </w:t>
      </w:r>
      <w:r w:rsidRPr="001973D9">
        <w:t>Nonverbální narážky</w:t>
      </w:r>
      <w:r w:rsidR="001973D9">
        <w:t>:</w:t>
      </w:r>
      <w:r>
        <w:t xml:space="preserve"> </w:t>
      </w:r>
      <w:r w:rsidR="001973D9">
        <w:t>p</w:t>
      </w:r>
      <w:r>
        <w:t>ůvod</w:t>
      </w:r>
      <w:r w:rsidRPr="00D60579">
        <w:t xml:space="preserve"> komunikačních problémů je </w:t>
      </w:r>
      <w:r>
        <w:t xml:space="preserve">zapříčiněn </w:t>
      </w:r>
      <w:r w:rsidR="001973D9">
        <w:t>M</w:t>
      </w:r>
      <w:r>
        <w:t>luvčím.</w:t>
      </w:r>
      <w:r w:rsidRPr="00D60579">
        <w:t xml:space="preserve"> Protože</w:t>
      </w:r>
      <w:r>
        <w:t>,</w:t>
      </w:r>
      <w:r w:rsidRPr="00D60579">
        <w:t xml:space="preserve"> </w:t>
      </w:r>
      <w:r w:rsidR="001973D9">
        <w:t>M</w:t>
      </w:r>
      <w:r w:rsidRPr="00D60579">
        <w:t>luvčí nepoužívá</w:t>
      </w:r>
      <w:r>
        <w:t xml:space="preserve"> gest</w:t>
      </w:r>
      <w:r w:rsidRPr="00D60579">
        <w:t xml:space="preserve"> v souladu s tím, co říká, </w:t>
      </w:r>
      <w:r>
        <w:t>P</w:t>
      </w:r>
      <w:r w:rsidRPr="00D60579">
        <w:t>říjemce není sch</w:t>
      </w:r>
      <w:r>
        <w:t>open jednoznačně interpretovat smysl</w:t>
      </w:r>
      <w:r w:rsidRPr="00D60579">
        <w:t xml:space="preserve"> sdělovaného.</w:t>
      </w:r>
    </w:p>
    <w:p w:rsidR="00DC1199" w:rsidRPr="00D60579" w:rsidRDefault="00DC1199" w:rsidP="00DC1199">
      <w:pPr>
        <w:pStyle w:val="textprace"/>
        <w:rPr>
          <w:color w:val="FF0000"/>
        </w:rPr>
      </w:pPr>
      <w:r w:rsidRPr="001973D9">
        <w:t>Rozpornost sdělení v čase</w:t>
      </w:r>
      <w:r w:rsidRPr="003A09C3">
        <w:rPr>
          <w:b/>
        </w:rPr>
        <w:t>:</w:t>
      </w:r>
      <w:r w:rsidRPr="003A09C3">
        <w:t xml:space="preserve"> </w:t>
      </w:r>
      <w:r w:rsidR="001973D9">
        <w:t>M</w:t>
      </w:r>
      <w:r w:rsidRPr="00D60579">
        <w:t>luvčí je zdrojem bariéry.</w:t>
      </w:r>
      <w:r w:rsidRPr="00D60579">
        <w:rPr>
          <w:color w:val="FF0000"/>
        </w:rPr>
        <w:t xml:space="preserve"> </w:t>
      </w:r>
      <w:r w:rsidRPr="00140896">
        <w:t>Je to situace, kdy</w:t>
      </w:r>
      <w:r w:rsidRPr="00D60579">
        <w:rPr>
          <w:color w:val="FF0000"/>
        </w:rPr>
        <w:t xml:space="preserve"> </w:t>
      </w:r>
      <w:r w:rsidRPr="003A09C3">
        <w:t>Poskytovatel informací ve velmi krátké době po sobě vysloví sdělení, která jsou odlišná či si navzájem odporují.</w:t>
      </w:r>
    </w:p>
    <w:p w:rsidR="00DC1199" w:rsidRPr="00D60579" w:rsidRDefault="00DC1199" w:rsidP="00DC1199">
      <w:pPr>
        <w:pStyle w:val="textprace"/>
      </w:pPr>
      <w:r>
        <w:t xml:space="preserve">Existují </w:t>
      </w:r>
      <w:r w:rsidRPr="00D60579">
        <w:t>odl</w:t>
      </w:r>
      <w:r>
        <w:t>išná</w:t>
      </w:r>
      <w:r w:rsidRPr="00D60579">
        <w:t xml:space="preserve"> </w:t>
      </w:r>
      <w:r>
        <w:t>děleni</w:t>
      </w:r>
      <w:r w:rsidRPr="00D60579">
        <w:t xml:space="preserve"> komunikačních bariér na čtyři typy: </w:t>
      </w:r>
      <w:r w:rsidRPr="001973D9">
        <w:t>fyzikální, znalostní, interakční a trans-kulturní.</w:t>
      </w:r>
      <w:r>
        <w:rPr>
          <w:b/>
        </w:rPr>
        <w:t xml:space="preserve"> </w:t>
      </w:r>
      <w:r>
        <w:t>Z</w:t>
      </w:r>
      <w:r w:rsidRPr="00D60579">
        <w:t xml:space="preserve"> vnějšího prostředí</w:t>
      </w:r>
      <w:r w:rsidRPr="003A09C3">
        <w:t xml:space="preserve"> </w:t>
      </w:r>
      <w:r w:rsidRPr="00D60579">
        <w:t>vyplývají</w:t>
      </w:r>
      <w:r w:rsidRPr="003A09C3">
        <w:t xml:space="preserve"> </w:t>
      </w:r>
      <w:r w:rsidRPr="003A09C3">
        <w:rPr>
          <w:i/>
        </w:rPr>
        <w:t>fyzikální bariéry</w:t>
      </w:r>
      <w:r w:rsidRPr="00D60579">
        <w:t>,</w:t>
      </w:r>
      <w:r>
        <w:t xml:space="preserve"> které jsou </w:t>
      </w:r>
      <w:r w:rsidRPr="00D60579">
        <w:t>hluk, špatný tisk textu či špatné osvětlení a také fyziologické bariéry: vady zraku, sluchu a poruchy řeči.</w:t>
      </w:r>
    </w:p>
    <w:p w:rsidR="00DC1199" w:rsidRDefault="00DC1199" w:rsidP="00DC1199">
      <w:pPr>
        <w:pStyle w:val="textprace"/>
        <w:rPr>
          <w:color w:val="FF0000"/>
        </w:rPr>
      </w:pPr>
      <w:r w:rsidRPr="003A09C3">
        <w:rPr>
          <w:i/>
        </w:rPr>
        <w:t xml:space="preserve">Znalostní </w:t>
      </w:r>
      <w:r w:rsidRPr="003A09C3">
        <w:t>typ komunikačního barieru pohází z nedostatku informací či jazykové neznalosti.</w:t>
      </w:r>
      <w:r w:rsidRPr="003A09C3">
        <w:rPr>
          <w:color w:val="FF0000"/>
        </w:rPr>
        <w:t xml:space="preserve"> </w:t>
      </w:r>
    </w:p>
    <w:p w:rsidR="00DC1199" w:rsidRDefault="00DC1199" w:rsidP="00DC1199">
      <w:pPr>
        <w:pStyle w:val="textprace"/>
        <w:rPr>
          <w:color w:val="FF0000"/>
        </w:rPr>
      </w:pPr>
      <w:r w:rsidRPr="003A09C3">
        <w:rPr>
          <w:i/>
        </w:rPr>
        <w:t>Interakční typ</w:t>
      </w:r>
      <w:r w:rsidRPr="003A09C3">
        <w:t xml:space="preserve"> </w:t>
      </w:r>
      <w:r>
        <w:t xml:space="preserve">je </w:t>
      </w:r>
      <w:r w:rsidRPr="003A09C3">
        <w:t>způsoben</w:t>
      </w:r>
      <w:r w:rsidRPr="003A09C3">
        <w:rPr>
          <w:color w:val="FF0000"/>
        </w:rPr>
        <w:t xml:space="preserve"> </w:t>
      </w:r>
      <w:r w:rsidRPr="003A09C3">
        <w:t>vztahem mezi komunikujícími a odráží se</w:t>
      </w:r>
      <w:r w:rsidRPr="003A09C3">
        <w:rPr>
          <w:color w:val="FF0000"/>
        </w:rPr>
        <w:t xml:space="preserve"> </w:t>
      </w:r>
      <w:r w:rsidRPr="003A09C3">
        <w:t>v odlišných</w:t>
      </w:r>
      <w:r w:rsidRPr="003A09C3">
        <w:rPr>
          <w:color w:val="FF0000"/>
        </w:rPr>
        <w:t xml:space="preserve"> </w:t>
      </w:r>
      <w:r w:rsidRPr="003A09C3">
        <w:t>sociálních, náboženských, etnických či kulturních podmínkách účastníků komunikac</w:t>
      </w:r>
      <w:r w:rsidRPr="00140896">
        <w:t>e (Moslerová 2004).</w:t>
      </w:r>
      <w:r w:rsidRPr="003A09C3">
        <w:rPr>
          <w:color w:val="FF0000"/>
        </w:rPr>
        <w:t xml:space="preserve"> </w:t>
      </w:r>
    </w:p>
    <w:p w:rsidR="00DC1199" w:rsidRDefault="00DC1199" w:rsidP="00DC1199">
      <w:pPr>
        <w:pStyle w:val="textprace"/>
      </w:pPr>
      <w:r w:rsidRPr="0075237A">
        <w:t xml:space="preserve">Podle Winklera, zpětná vazba je důležitý mechanismus ovlivňování lidí a jejich pracovních výkonů a tudíž by měla být nezbytnou součástí pracovních schopností manažerů i jejich podřízených </w:t>
      </w:r>
      <w:r w:rsidRPr="00140896">
        <w:t xml:space="preserve">(Winkler, 1998). </w:t>
      </w:r>
      <w:r w:rsidRPr="0075237A">
        <w:t xml:space="preserve">Také zpětná vazba může mít </w:t>
      </w:r>
      <w:r w:rsidRPr="0075237A">
        <w:lastRenderedPageBreak/>
        <w:t xml:space="preserve">efektivní i neefektivní charakteristiku. </w:t>
      </w:r>
      <w:r w:rsidRPr="00140896">
        <w:t>Níže je uvedena tabulka</w:t>
      </w:r>
      <w:r>
        <w:t>,</w:t>
      </w:r>
      <w:r w:rsidRPr="00140896">
        <w:t xml:space="preserve"> </w:t>
      </w:r>
      <w:r>
        <w:t>kde zpětná vazba je p</w:t>
      </w:r>
      <w:r w:rsidRPr="0075237A">
        <w:t>řehledně uspořádána</w:t>
      </w:r>
      <w:r>
        <w:t>.</w:t>
      </w:r>
    </w:p>
    <w:p w:rsidR="001973D9" w:rsidRDefault="001973D9" w:rsidP="00DC1199">
      <w:pPr>
        <w:pStyle w:val="textprace"/>
      </w:pPr>
    </w:p>
    <w:p w:rsidR="001973D9" w:rsidRPr="001973D9" w:rsidRDefault="001973D9" w:rsidP="001973D9">
      <w:pPr>
        <w:pStyle w:val="tabulka-nazev"/>
      </w:pPr>
      <w:bookmarkStart w:id="40" w:name="_Toc471267359"/>
      <w:bookmarkStart w:id="41" w:name="_Toc471804370"/>
      <w:r w:rsidRPr="001973D9">
        <w:t>Tab. 1 Charakteristiky efektivní a neefektivní zpětné vazby</w:t>
      </w:r>
      <w:bookmarkEnd w:id="40"/>
      <w:bookmarkEnd w:id="41"/>
    </w:p>
    <w:tbl>
      <w:tblPr>
        <w:tblStyle w:val="Mkatabulky"/>
        <w:tblW w:w="0" w:type="auto"/>
        <w:tblInd w:w="108" w:type="dxa"/>
        <w:tblLook w:val="04A0"/>
      </w:tblPr>
      <w:tblGrid>
        <w:gridCol w:w="4338"/>
        <w:gridCol w:w="4557"/>
      </w:tblGrid>
      <w:tr w:rsidR="001973D9" w:rsidRPr="001F7139" w:rsidTr="00F54FF8">
        <w:tc>
          <w:tcPr>
            <w:tcW w:w="4338" w:type="dxa"/>
            <w:shd w:val="clear" w:color="auto" w:fill="EEECE1" w:themeFill="background2"/>
          </w:tcPr>
          <w:p w:rsidR="001973D9" w:rsidRPr="001F7139" w:rsidRDefault="001973D9" w:rsidP="00F54FF8">
            <w:pPr>
              <w:autoSpaceDE w:val="0"/>
              <w:autoSpaceDN w:val="0"/>
              <w:adjustRightInd w:val="0"/>
              <w:jc w:val="both"/>
              <w:rPr>
                <w:b/>
                <w:szCs w:val="20"/>
              </w:rPr>
            </w:pPr>
            <w:r w:rsidRPr="001F7139">
              <w:rPr>
                <w:b/>
                <w:szCs w:val="20"/>
              </w:rPr>
              <w:t xml:space="preserve">Efektivní zpětná vazba </w:t>
            </w:r>
          </w:p>
        </w:tc>
        <w:tc>
          <w:tcPr>
            <w:tcW w:w="4557" w:type="dxa"/>
            <w:shd w:val="clear" w:color="auto" w:fill="EEECE1" w:themeFill="background2"/>
          </w:tcPr>
          <w:p w:rsidR="001973D9" w:rsidRPr="001F7139" w:rsidRDefault="001973D9" w:rsidP="00F54FF8">
            <w:pPr>
              <w:autoSpaceDE w:val="0"/>
              <w:autoSpaceDN w:val="0"/>
              <w:adjustRightInd w:val="0"/>
              <w:jc w:val="both"/>
              <w:rPr>
                <w:b/>
                <w:szCs w:val="20"/>
              </w:rPr>
            </w:pPr>
            <w:r w:rsidRPr="001F7139">
              <w:rPr>
                <w:b/>
                <w:szCs w:val="20"/>
              </w:rPr>
              <w:t>Neefektivní zpětná vazba</w:t>
            </w:r>
          </w:p>
        </w:tc>
      </w:tr>
      <w:tr w:rsidR="001973D9" w:rsidRPr="001F7139" w:rsidTr="00F54FF8">
        <w:tc>
          <w:tcPr>
            <w:tcW w:w="4338" w:type="dxa"/>
          </w:tcPr>
          <w:p w:rsidR="001973D9" w:rsidRPr="001F7139" w:rsidRDefault="001973D9" w:rsidP="00F54FF8">
            <w:pPr>
              <w:autoSpaceDE w:val="0"/>
              <w:autoSpaceDN w:val="0"/>
              <w:adjustRightInd w:val="0"/>
              <w:jc w:val="both"/>
              <w:rPr>
                <w:szCs w:val="20"/>
              </w:rPr>
            </w:pPr>
            <w:r w:rsidRPr="001F7139">
              <w:rPr>
                <w:szCs w:val="20"/>
              </w:rPr>
              <w:t>Pomáhá odesílateli i příjemci</w:t>
            </w:r>
          </w:p>
        </w:tc>
        <w:tc>
          <w:tcPr>
            <w:tcW w:w="4557" w:type="dxa"/>
          </w:tcPr>
          <w:p w:rsidR="001973D9" w:rsidRPr="001F7139" w:rsidRDefault="001973D9" w:rsidP="00F54FF8">
            <w:pPr>
              <w:autoSpaceDE w:val="0"/>
              <w:autoSpaceDN w:val="0"/>
              <w:adjustRightInd w:val="0"/>
              <w:jc w:val="both"/>
              <w:rPr>
                <w:szCs w:val="20"/>
              </w:rPr>
            </w:pPr>
            <w:r w:rsidRPr="001F7139">
              <w:rPr>
                <w:szCs w:val="20"/>
              </w:rPr>
              <w:t>Pokořuje odesilatele i příjemce</w:t>
            </w:r>
          </w:p>
        </w:tc>
      </w:tr>
      <w:tr w:rsidR="001973D9" w:rsidRPr="001F7139" w:rsidTr="00F54FF8">
        <w:tc>
          <w:tcPr>
            <w:tcW w:w="4338" w:type="dxa"/>
          </w:tcPr>
          <w:p w:rsidR="001973D9" w:rsidRPr="001F7139" w:rsidRDefault="001973D9" w:rsidP="00F54FF8">
            <w:pPr>
              <w:autoSpaceDE w:val="0"/>
              <w:autoSpaceDN w:val="0"/>
              <w:adjustRightInd w:val="0"/>
              <w:jc w:val="both"/>
              <w:rPr>
                <w:szCs w:val="20"/>
              </w:rPr>
            </w:pPr>
            <w:r w:rsidRPr="001F7139">
              <w:rPr>
                <w:szCs w:val="20"/>
              </w:rPr>
              <w:t>Určitá a přesná</w:t>
            </w:r>
          </w:p>
        </w:tc>
        <w:tc>
          <w:tcPr>
            <w:tcW w:w="4557" w:type="dxa"/>
          </w:tcPr>
          <w:p w:rsidR="001973D9" w:rsidRPr="001F7139" w:rsidRDefault="001973D9" w:rsidP="00F54FF8">
            <w:pPr>
              <w:autoSpaceDE w:val="0"/>
              <w:autoSpaceDN w:val="0"/>
              <w:adjustRightInd w:val="0"/>
              <w:jc w:val="both"/>
              <w:rPr>
                <w:szCs w:val="20"/>
              </w:rPr>
            </w:pPr>
            <w:r w:rsidRPr="001F7139">
              <w:rPr>
                <w:szCs w:val="20"/>
              </w:rPr>
              <w:t>Všeobecné</w:t>
            </w:r>
          </w:p>
        </w:tc>
      </w:tr>
      <w:tr w:rsidR="001973D9" w:rsidRPr="001F7139" w:rsidTr="00F54FF8">
        <w:tc>
          <w:tcPr>
            <w:tcW w:w="4338" w:type="dxa"/>
          </w:tcPr>
          <w:p w:rsidR="001973D9" w:rsidRPr="001F7139" w:rsidRDefault="001973D9" w:rsidP="00F54FF8">
            <w:pPr>
              <w:autoSpaceDE w:val="0"/>
              <w:autoSpaceDN w:val="0"/>
              <w:adjustRightInd w:val="0"/>
              <w:jc w:val="both"/>
              <w:rPr>
                <w:szCs w:val="20"/>
              </w:rPr>
            </w:pPr>
            <w:r w:rsidRPr="001F7139">
              <w:rPr>
                <w:szCs w:val="20"/>
              </w:rPr>
              <w:t>Popisná</w:t>
            </w:r>
          </w:p>
        </w:tc>
        <w:tc>
          <w:tcPr>
            <w:tcW w:w="4557" w:type="dxa"/>
          </w:tcPr>
          <w:p w:rsidR="001973D9" w:rsidRPr="001F7139" w:rsidRDefault="001973D9" w:rsidP="00F54FF8">
            <w:pPr>
              <w:autoSpaceDE w:val="0"/>
              <w:autoSpaceDN w:val="0"/>
              <w:adjustRightInd w:val="0"/>
              <w:jc w:val="both"/>
              <w:rPr>
                <w:szCs w:val="20"/>
              </w:rPr>
            </w:pPr>
            <w:r w:rsidRPr="001F7139">
              <w:rPr>
                <w:szCs w:val="20"/>
              </w:rPr>
              <w:t>Soudící</w:t>
            </w:r>
          </w:p>
        </w:tc>
      </w:tr>
      <w:tr w:rsidR="001973D9" w:rsidRPr="001F7139" w:rsidTr="00F54FF8">
        <w:tc>
          <w:tcPr>
            <w:tcW w:w="4338" w:type="dxa"/>
          </w:tcPr>
          <w:p w:rsidR="001973D9" w:rsidRPr="001F7139" w:rsidRDefault="001973D9" w:rsidP="00F54FF8">
            <w:pPr>
              <w:autoSpaceDE w:val="0"/>
              <w:autoSpaceDN w:val="0"/>
              <w:adjustRightInd w:val="0"/>
              <w:jc w:val="both"/>
              <w:rPr>
                <w:szCs w:val="20"/>
              </w:rPr>
            </w:pPr>
            <w:r w:rsidRPr="001F7139">
              <w:rPr>
                <w:szCs w:val="20"/>
              </w:rPr>
              <w:t>Užitečná</w:t>
            </w:r>
          </w:p>
        </w:tc>
        <w:tc>
          <w:tcPr>
            <w:tcW w:w="4557" w:type="dxa"/>
          </w:tcPr>
          <w:p w:rsidR="001973D9" w:rsidRPr="001F7139" w:rsidRDefault="001973D9" w:rsidP="00F54FF8">
            <w:pPr>
              <w:autoSpaceDE w:val="0"/>
              <w:autoSpaceDN w:val="0"/>
              <w:adjustRightInd w:val="0"/>
              <w:jc w:val="both"/>
              <w:rPr>
                <w:szCs w:val="20"/>
              </w:rPr>
            </w:pPr>
            <w:r w:rsidRPr="001F7139">
              <w:rPr>
                <w:szCs w:val="20"/>
              </w:rPr>
              <w:t>Nevhodná a nepřiměřená</w:t>
            </w:r>
          </w:p>
        </w:tc>
      </w:tr>
      <w:tr w:rsidR="001973D9" w:rsidRPr="001F7139" w:rsidTr="00F54FF8">
        <w:tc>
          <w:tcPr>
            <w:tcW w:w="4338" w:type="dxa"/>
          </w:tcPr>
          <w:p w:rsidR="001973D9" w:rsidRPr="001F7139" w:rsidRDefault="001973D9" w:rsidP="00F54FF8">
            <w:pPr>
              <w:autoSpaceDE w:val="0"/>
              <w:autoSpaceDN w:val="0"/>
              <w:adjustRightInd w:val="0"/>
              <w:jc w:val="both"/>
              <w:rPr>
                <w:szCs w:val="20"/>
              </w:rPr>
            </w:pPr>
            <w:r w:rsidRPr="001F7139">
              <w:rPr>
                <w:szCs w:val="20"/>
              </w:rPr>
              <w:t>Aktuální a včasná</w:t>
            </w:r>
          </w:p>
        </w:tc>
        <w:tc>
          <w:tcPr>
            <w:tcW w:w="4557" w:type="dxa"/>
          </w:tcPr>
          <w:p w:rsidR="001973D9" w:rsidRPr="001F7139" w:rsidRDefault="001973D9" w:rsidP="00F54FF8">
            <w:pPr>
              <w:autoSpaceDE w:val="0"/>
              <w:autoSpaceDN w:val="0"/>
              <w:adjustRightInd w:val="0"/>
              <w:jc w:val="both"/>
              <w:rPr>
                <w:szCs w:val="20"/>
              </w:rPr>
            </w:pPr>
            <w:r w:rsidRPr="001F7139">
              <w:rPr>
                <w:szCs w:val="20"/>
              </w:rPr>
              <w:t>Neaktuální</w:t>
            </w:r>
          </w:p>
        </w:tc>
      </w:tr>
      <w:tr w:rsidR="001973D9" w:rsidRPr="001F7139" w:rsidTr="00F54FF8">
        <w:tc>
          <w:tcPr>
            <w:tcW w:w="4338" w:type="dxa"/>
          </w:tcPr>
          <w:p w:rsidR="001973D9" w:rsidRPr="001F7139" w:rsidRDefault="001973D9" w:rsidP="00F54FF8">
            <w:pPr>
              <w:autoSpaceDE w:val="0"/>
              <w:autoSpaceDN w:val="0"/>
              <w:adjustRightInd w:val="0"/>
              <w:jc w:val="both"/>
              <w:rPr>
                <w:szCs w:val="20"/>
              </w:rPr>
            </w:pPr>
            <w:r w:rsidRPr="001F7139">
              <w:rPr>
                <w:szCs w:val="20"/>
              </w:rPr>
              <w:t>S radostí slyšená</w:t>
            </w:r>
          </w:p>
        </w:tc>
        <w:tc>
          <w:tcPr>
            <w:tcW w:w="4557" w:type="dxa"/>
          </w:tcPr>
          <w:p w:rsidR="001973D9" w:rsidRPr="001F7139" w:rsidRDefault="001973D9" w:rsidP="00F54FF8">
            <w:pPr>
              <w:autoSpaceDE w:val="0"/>
              <w:autoSpaceDN w:val="0"/>
              <w:adjustRightInd w:val="0"/>
              <w:jc w:val="both"/>
              <w:rPr>
                <w:szCs w:val="20"/>
              </w:rPr>
            </w:pPr>
            <w:r w:rsidRPr="001F7139">
              <w:rPr>
                <w:szCs w:val="20"/>
              </w:rPr>
              <w:t>Vyvolává obranné postoje</w:t>
            </w:r>
          </w:p>
        </w:tc>
      </w:tr>
      <w:tr w:rsidR="001973D9" w:rsidRPr="001F7139" w:rsidTr="00F54FF8">
        <w:tc>
          <w:tcPr>
            <w:tcW w:w="4338" w:type="dxa"/>
          </w:tcPr>
          <w:p w:rsidR="001973D9" w:rsidRPr="001F7139" w:rsidRDefault="001973D9" w:rsidP="00F54FF8">
            <w:pPr>
              <w:autoSpaceDE w:val="0"/>
              <w:autoSpaceDN w:val="0"/>
              <w:adjustRightInd w:val="0"/>
              <w:jc w:val="both"/>
              <w:rPr>
                <w:szCs w:val="20"/>
              </w:rPr>
            </w:pPr>
            <w:r w:rsidRPr="001F7139">
              <w:rPr>
                <w:szCs w:val="20"/>
              </w:rPr>
              <w:t>Jasná</w:t>
            </w:r>
          </w:p>
        </w:tc>
        <w:tc>
          <w:tcPr>
            <w:tcW w:w="4557" w:type="dxa"/>
          </w:tcPr>
          <w:p w:rsidR="001973D9" w:rsidRPr="001F7139" w:rsidRDefault="001973D9" w:rsidP="00F54FF8">
            <w:pPr>
              <w:autoSpaceDE w:val="0"/>
              <w:autoSpaceDN w:val="0"/>
              <w:adjustRightInd w:val="0"/>
              <w:jc w:val="both"/>
              <w:rPr>
                <w:szCs w:val="20"/>
              </w:rPr>
            </w:pPr>
            <w:r w:rsidRPr="001F7139">
              <w:rPr>
                <w:szCs w:val="20"/>
              </w:rPr>
              <w:t>Nesrozumitelná</w:t>
            </w:r>
          </w:p>
        </w:tc>
      </w:tr>
      <w:tr w:rsidR="001973D9" w:rsidRPr="001F7139" w:rsidTr="00F54FF8">
        <w:tc>
          <w:tcPr>
            <w:tcW w:w="4338" w:type="dxa"/>
          </w:tcPr>
          <w:p w:rsidR="001973D9" w:rsidRPr="001F7139" w:rsidRDefault="001973D9" w:rsidP="00F54FF8">
            <w:pPr>
              <w:autoSpaceDE w:val="0"/>
              <w:autoSpaceDN w:val="0"/>
              <w:adjustRightInd w:val="0"/>
              <w:jc w:val="both"/>
              <w:rPr>
                <w:szCs w:val="20"/>
              </w:rPr>
            </w:pPr>
            <w:r w:rsidRPr="001F7139">
              <w:rPr>
                <w:szCs w:val="20"/>
              </w:rPr>
              <w:t>Podložená a relevantní</w:t>
            </w:r>
          </w:p>
        </w:tc>
        <w:tc>
          <w:tcPr>
            <w:tcW w:w="4557" w:type="dxa"/>
          </w:tcPr>
          <w:p w:rsidR="001973D9" w:rsidRPr="001F7139" w:rsidRDefault="001973D9" w:rsidP="00F54FF8">
            <w:pPr>
              <w:autoSpaceDE w:val="0"/>
              <w:autoSpaceDN w:val="0"/>
              <w:adjustRightInd w:val="0"/>
              <w:jc w:val="both"/>
              <w:rPr>
                <w:szCs w:val="20"/>
              </w:rPr>
            </w:pPr>
            <w:r w:rsidRPr="001F7139">
              <w:rPr>
                <w:szCs w:val="20"/>
              </w:rPr>
              <w:t>Nepřesná</w:t>
            </w:r>
          </w:p>
        </w:tc>
      </w:tr>
    </w:tbl>
    <w:p w:rsidR="001973D9" w:rsidRDefault="001973D9" w:rsidP="001973D9">
      <w:pPr>
        <w:pStyle w:val="tabulka-zdroj"/>
      </w:pPr>
      <w:r w:rsidRPr="001973D9">
        <w:t>Zdroj: VYMĚTAL, Jan. Průvodce úspěšnou komunikací. Grada, Praha: 2008</w:t>
      </w:r>
    </w:p>
    <w:p w:rsidR="001973D9" w:rsidRPr="00D60579" w:rsidRDefault="001973D9" w:rsidP="001973D9">
      <w:pPr>
        <w:pStyle w:val="textprace"/>
      </w:pPr>
      <w:r>
        <w:t>Autor Vymětal uvádí ve své práce „Původce komunikací“, že z</w:t>
      </w:r>
      <w:r w:rsidRPr="00D60579">
        <w:t xml:space="preserve">pětná vazba informací dělí se na dva typy: </w:t>
      </w:r>
    </w:p>
    <w:p w:rsidR="001973D9" w:rsidRPr="00D60579" w:rsidRDefault="001973D9" w:rsidP="001973D9">
      <w:pPr>
        <w:pStyle w:val="textprace"/>
      </w:pPr>
      <w:r w:rsidRPr="001973D9">
        <w:t>Pozitivní zpětná vazba</w:t>
      </w:r>
      <w:r w:rsidRPr="00D60579">
        <w:t>: informuje pracovníka o tom, co se mu podařilo a jejím cílem je posílit žádoucí chování, motivaci a zachovat či zvýšit jeho výkon.</w:t>
      </w:r>
      <w:r w:rsidRPr="00D60579">
        <w:rPr>
          <w:color w:val="FF0000"/>
        </w:rPr>
        <w:t xml:space="preserve"> </w:t>
      </w:r>
      <w:r>
        <w:t>Taková</w:t>
      </w:r>
      <w:r w:rsidRPr="00727F1F">
        <w:t xml:space="preserve"> </w:t>
      </w:r>
      <w:r>
        <w:t>p</w:t>
      </w:r>
      <w:r w:rsidRPr="00D60579">
        <w:t xml:space="preserve">ozitivní zpětná vazba </w:t>
      </w:r>
      <w:r>
        <w:t xml:space="preserve">velmi </w:t>
      </w:r>
      <w:r w:rsidRPr="00D60579">
        <w:t>posiluje u pracovníka pocit</w:t>
      </w:r>
      <w:r>
        <w:t xml:space="preserve"> motivace</w:t>
      </w:r>
      <w:r w:rsidRPr="00D60579">
        <w:t xml:space="preserve">, jistoty </w:t>
      </w:r>
      <w:r>
        <w:t xml:space="preserve">ve své dobré práci </w:t>
      </w:r>
      <w:r w:rsidRPr="00D60579">
        <w:t xml:space="preserve">a </w:t>
      </w:r>
      <w:r>
        <w:t xml:space="preserve">zvyšuje </w:t>
      </w:r>
      <w:r w:rsidRPr="00D60579">
        <w:t>vlastní hodnot</w:t>
      </w:r>
      <w:r>
        <w:t>u</w:t>
      </w:r>
      <w:r w:rsidRPr="00D60579">
        <w:t>.</w:t>
      </w:r>
    </w:p>
    <w:p w:rsidR="001973D9" w:rsidRPr="00D60579" w:rsidRDefault="001973D9" w:rsidP="001973D9">
      <w:pPr>
        <w:pStyle w:val="textprace"/>
      </w:pPr>
      <w:r w:rsidRPr="001973D9">
        <w:t>Korektivní zpětná vazba</w:t>
      </w:r>
      <w:r w:rsidRPr="00D60579">
        <w:t xml:space="preserve">: </w:t>
      </w:r>
      <w:r>
        <w:t>p</w:t>
      </w:r>
      <w:r w:rsidRPr="00D60579">
        <w:t>oukazuje na</w:t>
      </w:r>
      <w:r>
        <w:t xml:space="preserve"> to, co Příjemce potřebuje změnit v svém chování, v profesionálním nebo v soukromém životě. Pomocí </w:t>
      </w:r>
      <w:r w:rsidRPr="00D60579">
        <w:t xml:space="preserve">korektivní zpětné vazby lze </w:t>
      </w:r>
      <w:r>
        <w:t xml:space="preserve">provádět </w:t>
      </w:r>
      <w:r w:rsidRPr="00D60579">
        <w:t xml:space="preserve">proces učení </w:t>
      </w:r>
      <w:r w:rsidRPr="00A200EE">
        <w:t>(Publikace Mass Training &amp; Media, 2009)</w:t>
      </w:r>
      <w:r>
        <w:t>.</w:t>
      </w:r>
    </w:p>
    <w:p w:rsidR="001973D9" w:rsidRPr="00D06754" w:rsidRDefault="001973D9" w:rsidP="001973D9">
      <w:pPr>
        <w:pStyle w:val="textprace"/>
        <w:rPr>
          <w:b/>
        </w:rPr>
      </w:pPr>
      <w:r w:rsidRPr="001973D9">
        <w:t>Aktivní poslech</w:t>
      </w:r>
      <w:r w:rsidRPr="00D60579">
        <w:rPr>
          <w:b/>
        </w:rPr>
        <w:t xml:space="preserve">: </w:t>
      </w:r>
      <w:r w:rsidR="009B4F7A">
        <w:t>a</w:t>
      </w:r>
      <w:r>
        <w:t>ktivní poslech je</w:t>
      </w:r>
      <w:r w:rsidRPr="00D60579">
        <w:t xml:space="preserve"> první prevencí proti </w:t>
      </w:r>
      <w:r>
        <w:t xml:space="preserve">jakémukoliv </w:t>
      </w:r>
      <w:r w:rsidRPr="00D60579">
        <w:t>nedorozumění a</w:t>
      </w:r>
      <w:r>
        <w:t xml:space="preserve"> je jednou z forem zpětně vazby</w:t>
      </w:r>
      <w:r w:rsidRPr="00D60579">
        <w:t xml:space="preserve">. </w:t>
      </w:r>
      <w:r>
        <w:t>Efektivně z</w:t>
      </w:r>
      <w:r w:rsidRPr="00D60579">
        <w:t xml:space="preserve">vyšuje </w:t>
      </w:r>
      <w:r>
        <w:t xml:space="preserve">proces </w:t>
      </w:r>
      <w:r w:rsidRPr="00D60579">
        <w:t xml:space="preserve">vyjednávání, neboť vytváří delší časový prostor pro tvorbu následného rozhodnutí </w:t>
      </w:r>
      <w:r w:rsidRPr="00A200EE">
        <w:t>(Winkler, 1998).</w:t>
      </w:r>
      <w:r>
        <w:rPr>
          <w:b/>
        </w:rPr>
        <w:t xml:space="preserve"> </w:t>
      </w:r>
      <w:r w:rsidRPr="00D60579">
        <w:t>Aktivní poslech je nejvyšší stupeň</w:t>
      </w:r>
      <w:r>
        <w:t xml:space="preserve"> pochopení normálního člověka, </w:t>
      </w:r>
      <w:r w:rsidRPr="00D60579">
        <w:t>pak dochází k aktivn</w:t>
      </w:r>
      <w:r>
        <w:t xml:space="preserve">ímu vnímání sdělení i informací. Proto pracovník nebo obyčejný člověk připravuje </w:t>
      </w:r>
      <w:r w:rsidRPr="00D60579">
        <w:t>dotazy na</w:t>
      </w:r>
      <w:r>
        <w:t xml:space="preserve"> Komunikátora</w:t>
      </w:r>
      <w:r w:rsidRPr="00D60579">
        <w:t xml:space="preserve">, </w:t>
      </w:r>
      <w:r>
        <w:t>a</w:t>
      </w:r>
      <w:r w:rsidRPr="00D60579">
        <w:t xml:space="preserve"> kriticky</w:t>
      </w:r>
      <w:r>
        <w:t xml:space="preserve"> </w:t>
      </w:r>
      <w:r w:rsidRPr="00D60579">
        <w:t>hodnot</w:t>
      </w:r>
      <w:r>
        <w:t>í informace.</w:t>
      </w:r>
      <w:r w:rsidRPr="00D60579">
        <w:t xml:space="preserve"> </w:t>
      </w:r>
      <w:r>
        <w:t>D</w:t>
      </w:r>
      <w:r w:rsidRPr="00D60579">
        <w:t>ochází k</w:t>
      </w:r>
      <w:r>
        <w:t xml:space="preserve"> výběrům </w:t>
      </w:r>
      <w:r w:rsidRPr="00D60579">
        <w:t xml:space="preserve">informací podle </w:t>
      </w:r>
      <w:r>
        <w:t xml:space="preserve">předností </w:t>
      </w:r>
      <w:r w:rsidRPr="00A200EE">
        <w:t>(Vymětal, 2008).</w:t>
      </w:r>
    </w:p>
    <w:p w:rsidR="001973D9" w:rsidRPr="00D60579" w:rsidRDefault="001973D9" w:rsidP="001973D9">
      <w:pPr>
        <w:pStyle w:val="textprace"/>
      </w:pPr>
      <w:r>
        <w:t xml:space="preserve">Vybíral ve své knize píše o tom, že </w:t>
      </w:r>
      <w:r w:rsidRPr="00D60579">
        <w:t>trénink aktivního naslouchání je přede</w:t>
      </w:r>
      <w:r>
        <w:t xml:space="preserve">vším tréninkem naší pozornosti </w:t>
      </w:r>
      <w:r w:rsidRPr="00A200EE">
        <w:t>(Vybíral 2009).</w:t>
      </w:r>
    </w:p>
    <w:p w:rsidR="001973D9" w:rsidRPr="00D06754" w:rsidRDefault="001973D9" w:rsidP="001973D9">
      <w:pPr>
        <w:pStyle w:val="textprace"/>
      </w:pPr>
      <w:r w:rsidRPr="00D06754">
        <w:lastRenderedPageBreak/>
        <w:t xml:space="preserve">„Aktivní poslech je charakteristický intenzivní pozorností, vcítěním do záměrů a postojů mluvčího, posloucháním se souhlasem a ochotou přijmout odpovědnost za závěry rozhovoru“ </w:t>
      </w:r>
      <w:r w:rsidRPr="00A200EE">
        <w:t>(Winkler, 1998, str. 35).</w:t>
      </w:r>
    </w:p>
    <w:p w:rsidR="001973D9" w:rsidRDefault="001973D9" w:rsidP="001973D9">
      <w:pPr>
        <w:pStyle w:val="textprace"/>
      </w:pPr>
      <w:r w:rsidRPr="009B4F7A">
        <w:t>Jednoduchost jazyka</w:t>
      </w:r>
      <w:r>
        <w:rPr>
          <w:b/>
        </w:rPr>
        <w:t xml:space="preserve">: </w:t>
      </w:r>
      <w:r w:rsidRPr="00D06754">
        <w:t>srozumitelnost informace ovlivňuje správná volba slov a</w:t>
      </w:r>
      <w:r w:rsidRPr="00D60579">
        <w:rPr>
          <w:color w:val="FF0000"/>
        </w:rPr>
        <w:t xml:space="preserve"> </w:t>
      </w:r>
      <w:r w:rsidRPr="00D06754">
        <w:t>vět. Příjemce informace a zpráv</w:t>
      </w:r>
      <w:r>
        <w:t>y</w:t>
      </w:r>
      <w:r w:rsidRPr="00D06754">
        <w:t xml:space="preserve"> pro úspěšně vnímán</w:t>
      </w:r>
      <w:r>
        <w:t>í se musí přizpůsobit   jazyku, na kterém lidé</w:t>
      </w:r>
      <w:r w:rsidRPr="00D06754">
        <w:t xml:space="preserve"> vedou rozhovor</w:t>
      </w:r>
      <w:r w:rsidRPr="00D06754">
        <w:rPr>
          <w:b/>
        </w:rPr>
        <w:t xml:space="preserve"> </w:t>
      </w:r>
      <w:r w:rsidRPr="00FF44A2">
        <w:t>a</w:t>
      </w:r>
      <w:r>
        <w:rPr>
          <w:b/>
        </w:rPr>
        <w:t xml:space="preserve"> </w:t>
      </w:r>
      <w:r w:rsidRPr="009B4F7A">
        <w:t>vyhnout se</w:t>
      </w:r>
      <w:r w:rsidRPr="00D06754">
        <w:rPr>
          <w:b/>
        </w:rPr>
        <w:t xml:space="preserve"> </w:t>
      </w:r>
      <w:r w:rsidRPr="00D06754">
        <w:t>používání cizích, slangových,</w:t>
      </w:r>
      <w:r>
        <w:t xml:space="preserve"> </w:t>
      </w:r>
      <w:r w:rsidRPr="00D06754">
        <w:t>profesionálních slov.</w:t>
      </w:r>
      <w:r>
        <w:t xml:space="preserve"> </w:t>
      </w:r>
      <w:r w:rsidRPr="00C64C4A">
        <w:t xml:space="preserve">V kontaktu </w:t>
      </w:r>
      <w:r>
        <w:t xml:space="preserve">je </w:t>
      </w:r>
      <w:r w:rsidRPr="00C64C4A">
        <w:t>zakázáno a není vhodné používat spe</w:t>
      </w:r>
      <w:r>
        <w:t>cifickou odbornou terminologii, a je lépe</w:t>
      </w:r>
      <w:r w:rsidRPr="00C64C4A">
        <w:t xml:space="preserve"> používat spíše jednoduché věty </w:t>
      </w:r>
      <w:r w:rsidRPr="00A200EE">
        <w:t xml:space="preserve">(Winkler, 1998). </w:t>
      </w:r>
      <w:r w:rsidRPr="00C64C4A">
        <w:t>Když Příjemce a Komunikátor spolu komunikují způsobem sdělení,</w:t>
      </w:r>
      <w:r>
        <w:t xml:space="preserve"> </w:t>
      </w:r>
      <w:r w:rsidRPr="00C64C4A">
        <w:t>každý účastník musí sledovat určitý cíl</w:t>
      </w:r>
      <w:r w:rsidRPr="00D60579">
        <w:rPr>
          <w:color w:val="FF0000"/>
        </w:rPr>
        <w:t xml:space="preserve"> </w:t>
      </w:r>
      <w:r w:rsidRPr="00C64C4A">
        <w:t xml:space="preserve">a mít vždy na mysli svého </w:t>
      </w:r>
      <w:r>
        <w:t>P</w:t>
      </w:r>
      <w:r w:rsidRPr="00C64C4A">
        <w:t>říjemce</w:t>
      </w:r>
      <w:r>
        <w:rPr>
          <w:color w:val="FF0000"/>
        </w:rPr>
        <w:t xml:space="preserve">. </w:t>
      </w:r>
      <w:r w:rsidRPr="00C64C4A">
        <w:t>Je třeba vytvořit vhodné prostředí pro ústní komunikaci a zvážit volbu komunikačního způsobu</w:t>
      </w:r>
      <w:r w:rsidRPr="00A200EE">
        <w:t xml:space="preserve"> (Vymětal, 2008).</w:t>
      </w:r>
      <w:r>
        <w:t xml:space="preserve"> </w:t>
      </w:r>
    </w:p>
    <w:p w:rsidR="009B4F7A" w:rsidRPr="00CB13F9" w:rsidRDefault="009B4F7A" w:rsidP="00CB13F9">
      <w:pPr>
        <w:pStyle w:val="Nadpis2"/>
      </w:pPr>
      <w:bookmarkStart w:id="42" w:name="_Toc471780457"/>
      <w:r w:rsidRPr="00CB13F9">
        <w:t>Verbální komunikace</w:t>
      </w:r>
      <w:bookmarkEnd w:id="42"/>
    </w:p>
    <w:p w:rsidR="009B4F7A" w:rsidRPr="00A200EE" w:rsidRDefault="009B4F7A" w:rsidP="009B4F7A">
      <w:pPr>
        <w:pStyle w:val="textprace"/>
      </w:pPr>
      <w:r w:rsidRPr="00C64C4A">
        <w:t xml:space="preserve">Realizovaná verbální komunikace </w:t>
      </w:r>
      <w:r>
        <w:t>je způsobem jazyka, tímto</w:t>
      </w:r>
      <w:r w:rsidRPr="00C64C4A">
        <w:t xml:space="preserve"> směrem je možně popsat jev, skutečnost. Vyjádřit souvislost věcí</w:t>
      </w:r>
      <w:r>
        <w:t xml:space="preserve"> a</w:t>
      </w:r>
      <w:r w:rsidRPr="00C64C4A">
        <w:t xml:space="preserve"> </w:t>
      </w:r>
      <w:r>
        <w:t>jevů</w:t>
      </w:r>
      <w:r w:rsidRPr="00C64C4A">
        <w:t xml:space="preserve">, vyjádřit vlastní hodnocení, vztah k Příjemcům </w:t>
      </w:r>
      <w:r w:rsidRPr="00A200EE">
        <w:t>(Vacínová, 2007).</w:t>
      </w:r>
    </w:p>
    <w:p w:rsidR="009B4F7A" w:rsidRPr="00C64C4A" w:rsidRDefault="009B4F7A" w:rsidP="009B4F7A">
      <w:pPr>
        <w:pStyle w:val="textprace"/>
      </w:pPr>
      <w:r w:rsidRPr="00C64C4A">
        <w:rPr>
          <w:sz w:val="22"/>
        </w:rPr>
        <w:t>Například, podle Vymětala,</w:t>
      </w:r>
      <w:r w:rsidRPr="00C64C4A">
        <w:t xml:space="preserve"> verbální komunikace má dvě roviny:</w:t>
      </w:r>
      <w:r w:rsidRPr="00CC75F1">
        <w:rPr>
          <w:color w:val="FF0000"/>
          <w:sz w:val="26"/>
        </w:rPr>
        <w:t xml:space="preserve"> </w:t>
      </w:r>
      <w:r w:rsidRPr="00C64C4A">
        <w:rPr>
          <w:b/>
        </w:rPr>
        <w:t>racionální a emocionální</w:t>
      </w:r>
      <w:r w:rsidRPr="00C64C4A">
        <w:rPr>
          <w:color w:val="FF0000"/>
        </w:rPr>
        <w:t xml:space="preserve"> </w:t>
      </w:r>
      <w:r w:rsidRPr="00A200EE">
        <w:t>(Vymětal, 2008).</w:t>
      </w:r>
      <w:r w:rsidRPr="00803B98">
        <w:t xml:space="preserve"> </w:t>
      </w:r>
      <w:r>
        <w:t>A</w:t>
      </w:r>
      <w:r w:rsidRPr="00C64C4A">
        <w:t>utor</w:t>
      </w:r>
      <w:r>
        <w:t xml:space="preserve"> ve své práci dělí </w:t>
      </w:r>
      <w:r w:rsidRPr="00C64C4A">
        <w:t>verbální komunikaci na formální a neformální.</w:t>
      </w:r>
      <w:r>
        <w:t xml:space="preserve"> Verbální komunikace se rozlišuje </w:t>
      </w:r>
      <w:r w:rsidRPr="00C64C4A">
        <w:t>řadou komunikačních stylů:</w:t>
      </w:r>
    </w:p>
    <w:p w:rsidR="009B4F7A" w:rsidRPr="00C64C4A" w:rsidRDefault="009B4F7A" w:rsidP="009B4F7A">
      <w:pPr>
        <w:pStyle w:val="textprace"/>
        <w:numPr>
          <w:ilvl w:val="0"/>
          <w:numId w:val="17"/>
        </w:numPr>
      </w:pPr>
      <w:r w:rsidRPr="00C64C4A">
        <w:t xml:space="preserve">koncepční, </w:t>
      </w:r>
    </w:p>
    <w:p w:rsidR="009B4F7A" w:rsidRPr="00C64C4A" w:rsidRDefault="009B4F7A" w:rsidP="009B4F7A">
      <w:pPr>
        <w:pStyle w:val="textprace"/>
        <w:numPr>
          <w:ilvl w:val="0"/>
          <w:numId w:val="17"/>
        </w:numPr>
      </w:pPr>
      <w:r w:rsidRPr="00C64C4A">
        <w:t>konverzační,</w:t>
      </w:r>
    </w:p>
    <w:p w:rsidR="009B4F7A" w:rsidRPr="00C64C4A" w:rsidRDefault="009B4F7A" w:rsidP="009B4F7A">
      <w:pPr>
        <w:pStyle w:val="textprace"/>
        <w:numPr>
          <w:ilvl w:val="0"/>
          <w:numId w:val="17"/>
        </w:numPr>
      </w:pPr>
      <w:r w:rsidRPr="00C64C4A">
        <w:t>operativní,</w:t>
      </w:r>
    </w:p>
    <w:p w:rsidR="009B4F7A" w:rsidRPr="00C64C4A" w:rsidRDefault="009B4F7A" w:rsidP="009B4F7A">
      <w:pPr>
        <w:pStyle w:val="textprace"/>
        <w:numPr>
          <w:ilvl w:val="0"/>
          <w:numId w:val="17"/>
        </w:numPr>
      </w:pPr>
      <w:r w:rsidRPr="00C64C4A">
        <w:t xml:space="preserve">vyjednávací </w:t>
      </w:r>
    </w:p>
    <w:p w:rsidR="009B4F7A" w:rsidRPr="00C64C4A" w:rsidRDefault="009B4F7A" w:rsidP="009B4F7A">
      <w:pPr>
        <w:pStyle w:val="textprace"/>
        <w:numPr>
          <w:ilvl w:val="0"/>
          <w:numId w:val="17"/>
        </w:numPr>
      </w:pPr>
      <w:r w:rsidRPr="00C64C4A">
        <w:t xml:space="preserve">ostatní. </w:t>
      </w:r>
    </w:p>
    <w:p w:rsidR="009B4F7A" w:rsidRDefault="009B4F7A" w:rsidP="009B4F7A">
      <w:pPr>
        <w:pStyle w:val="textprace"/>
      </w:pPr>
      <w:r w:rsidRPr="00C64C4A">
        <w:t xml:space="preserve">Verbální komunikace je zpravidla doprovázena komunikací neverbální </w:t>
      </w:r>
      <w:r w:rsidRPr="00803B98">
        <w:t>(Vacínová, 2007).</w:t>
      </w:r>
    </w:p>
    <w:p w:rsidR="009B4F7A" w:rsidRPr="00CB13F9" w:rsidRDefault="009B4F7A" w:rsidP="00CB13F9">
      <w:pPr>
        <w:pStyle w:val="Nadpis2"/>
      </w:pPr>
      <w:bookmarkStart w:id="43" w:name="_Toc471780458"/>
      <w:r w:rsidRPr="00CB13F9">
        <w:lastRenderedPageBreak/>
        <w:t>Neverbální komunikace</w:t>
      </w:r>
      <w:bookmarkEnd w:id="43"/>
      <w:r w:rsidRPr="00CB13F9">
        <w:t xml:space="preserve"> </w:t>
      </w:r>
    </w:p>
    <w:p w:rsidR="009B4F7A" w:rsidRDefault="009B4F7A" w:rsidP="009B4F7A">
      <w:pPr>
        <w:pStyle w:val="textdiplomku"/>
      </w:pPr>
      <w:r w:rsidRPr="00D60579">
        <w:t xml:space="preserve">Komunikace </w:t>
      </w:r>
      <w:r>
        <w:t xml:space="preserve">se považuje </w:t>
      </w:r>
      <w:r w:rsidRPr="00D60579">
        <w:t>za „řeč těla</w:t>
      </w:r>
      <w:r>
        <w:t>“</w:t>
      </w:r>
      <w:r w:rsidRPr="00D60579">
        <w:t xml:space="preserve"> </w:t>
      </w:r>
      <w:r>
        <w:t xml:space="preserve">a je </w:t>
      </w:r>
      <w:r w:rsidRPr="00D60579">
        <w:t>realizována</w:t>
      </w:r>
      <w:r>
        <w:t xml:space="preserve"> bez použití slov </w:t>
      </w:r>
      <w:r w:rsidRPr="00803B98">
        <w:t xml:space="preserve">(Vymětal, 2008). </w:t>
      </w:r>
      <w:r w:rsidRPr="00D60579">
        <w:t xml:space="preserve">Je </w:t>
      </w:r>
      <w:r>
        <w:t xml:space="preserve">důležitou </w:t>
      </w:r>
      <w:r w:rsidRPr="00D60579">
        <w:t>složkou komunikace a probíhá prostřednictvím tělesných signálů</w:t>
      </w:r>
      <w:r>
        <w:t xml:space="preserve"> a gest</w:t>
      </w:r>
      <w:r w:rsidRPr="00D60579">
        <w:t xml:space="preserve">. </w:t>
      </w:r>
      <w:r>
        <w:t>Podle Vybírala ú</w:t>
      </w:r>
      <w:r w:rsidRPr="00D60579">
        <w:t xml:space="preserve">spěch komunikace závisí z 7% na obsahu verbálního sdělení, 38% na paralingvistických projevech a z 55% na řeči těla </w:t>
      </w:r>
      <w:r w:rsidRPr="00803B98">
        <w:t>(Vybíral, 2008).</w:t>
      </w:r>
    </w:p>
    <w:p w:rsidR="009B4F7A" w:rsidRPr="00D60579" w:rsidRDefault="009B4F7A" w:rsidP="009B4F7A">
      <w:pPr>
        <w:pStyle w:val="textdiplomku"/>
      </w:pPr>
      <w:r w:rsidRPr="00D60579">
        <w:t xml:space="preserve">Neverbální komunikace dělí se do těchto skupin: </w:t>
      </w:r>
    </w:p>
    <w:p w:rsidR="009B4F7A" w:rsidRPr="00FF44A2" w:rsidRDefault="009B4F7A" w:rsidP="009B4F7A">
      <w:pPr>
        <w:pStyle w:val="textdiplomku"/>
        <w:numPr>
          <w:ilvl w:val="0"/>
          <w:numId w:val="18"/>
        </w:numPr>
      </w:pPr>
      <w:r w:rsidRPr="00FF44A2">
        <w:rPr>
          <w:b/>
        </w:rPr>
        <w:t>Proxemika</w:t>
      </w:r>
      <w:r w:rsidRPr="00FF44A2">
        <w:t xml:space="preserve"> - oddálení nebo přiblížení</w:t>
      </w:r>
      <w:r>
        <w:t xml:space="preserve"> se</w:t>
      </w:r>
      <w:r w:rsidRPr="00FF44A2">
        <w:t xml:space="preserve"> Komunikátora k posluchači.</w:t>
      </w:r>
    </w:p>
    <w:p w:rsidR="009B4F7A" w:rsidRPr="00FF44A2" w:rsidRDefault="009B4F7A" w:rsidP="009B4F7A">
      <w:pPr>
        <w:pStyle w:val="textdiplomku"/>
        <w:numPr>
          <w:ilvl w:val="0"/>
          <w:numId w:val="18"/>
        </w:numPr>
      </w:pPr>
      <w:r w:rsidRPr="00FF44A2">
        <w:rPr>
          <w:b/>
        </w:rPr>
        <w:t>Mimika</w:t>
      </w:r>
      <w:r w:rsidRPr="00FF44A2">
        <w:t xml:space="preserve"> - výrazy obličeje, v mimickém projevu se především odráží emocionální pocity</w:t>
      </w:r>
    </w:p>
    <w:p w:rsidR="009B4F7A" w:rsidRPr="00FF44A2" w:rsidRDefault="009B4F7A" w:rsidP="009B4F7A">
      <w:pPr>
        <w:pStyle w:val="textdiplomku"/>
        <w:numPr>
          <w:ilvl w:val="0"/>
          <w:numId w:val="18"/>
        </w:numPr>
      </w:pPr>
      <w:r w:rsidRPr="00FF44A2">
        <w:rPr>
          <w:b/>
        </w:rPr>
        <w:t>V</w:t>
      </w:r>
      <w:r>
        <w:rPr>
          <w:b/>
        </w:rPr>
        <w:t>i</w:t>
      </w:r>
      <w:r w:rsidRPr="00FF44A2">
        <w:rPr>
          <w:b/>
        </w:rPr>
        <w:t xml:space="preserve">zika </w:t>
      </w:r>
      <w:r w:rsidRPr="00FF44A2">
        <w:t>- řeč očí, prostředek při navazování kontaktu Komunikátora a Příjemce informace.</w:t>
      </w:r>
    </w:p>
    <w:p w:rsidR="009B4F7A" w:rsidRPr="00FF44A2" w:rsidRDefault="009B4F7A" w:rsidP="009B4F7A">
      <w:pPr>
        <w:pStyle w:val="textdiplomku"/>
        <w:numPr>
          <w:ilvl w:val="0"/>
          <w:numId w:val="18"/>
        </w:numPr>
      </w:pPr>
      <w:r w:rsidRPr="00FF44A2">
        <w:rPr>
          <w:b/>
        </w:rPr>
        <w:t>Posturologie</w:t>
      </w:r>
      <w:r w:rsidRPr="00FF44A2">
        <w:t xml:space="preserve"> – sdílení informace prostřednictvím postoje, a ten</w:t>
      </w:r>
      <w:r>
        <w:t>to</w:t>
      </w:r>
      <w:r w:rsidRPr="00FF44A2">
        <w:t xml:space="preserve"> postoj vypovídá o vnitřních pocitech Komunikátora</w:t>
      </w:r>
    </w:p>
    <w:p w:rsidR="009B4F7A" w:rsidRPr="00FF44A2" w:rsidRDefault="009B4F7A" w:rsidP="009B4F7A">
      <w:pPr>
        <w:pStyle w:val="textdiplomku"/>
        <w:numPr>
          <w:ilvl w:val="0"/>
          <w:numId w:val="18"/>
        </w:numPr>
      </w:pPr>
      <w:r w:rsidRPr="00FF44A2">
        <w:rPr>
          <w:b/>
        </w:rPr>
        <w:t>Kinetika</w:t>
      </w:r>
      <w:r>
        <w:t xml:space="preserve"> - , charakterizuje</w:t>
      </w:r>
      <w:r w:rsidRPr="00FF44A2">
        <w:t xml:space="preserve"> temper</w:t>
      </w:r>
      <w:r>
        <w:t>ament, například komunikace pomocí pohybů</w:t>
      </w:r>
      <w:r w:rsidRPr="00FF44A2">
        <w:t xml:space="preserve"> rukou, nohou a hlavou</w:t>
      </w:r>
    </w:p>
    <w:p w:rsidR="009B4F7A" w:rsidRPr="00FF44A2" w:rsidRDefault="009B4F7A" w:rsidP="009B4F7A">
      <w:pPr>
        <w:pStyle w:val="textdiplomku"/>
        <w:numPr>
          <w:ilvl w:val="0"/>
          <w:numId w:val="18"/>
        </w:numPr>
      </w:pPr>
      <w:r w:rsidRPr="00FF44A2">
        <w:rPr>
          <w:b/>
        </w:rPr>
        <w:t>Gestika</w:t>
      </w:r>
      <w:r w:rsidRPr="00FF44A2">
        <w:t xml:space="preserve"> – poskytnutí informace pomocí gest</w:t>
      </w:r>
    </w:p>
    <w:p w:rsidR="009B4F7A" w:rsidRPr="00803B98" w:rsidRDefault="009B4F7A" w:rsidP="009B4F7A">
      <w:pPr>
        <w:pStyle w:val="textdiplomku"/>
        <w:numPr>
          <w:ilvl w:val="0"/>
          <w:numId w:val="18"/>
        </w:numPr>
      </w:pPr>
      <w:r w:rsidRPr="00FF44A2">
        <w:rPr>
          <w:b/>
        </w:rPr>
        <w:t>Haptika</w:t>
      </w:r>
      <w:r w:rsidRPr="00FF44A2">
        <w:t xml:space="preserve"> - komunikace dotekem </w:t>
      </w:r>
      <w:r w:rsidRPr="00803B98">
        <w:t>(Vymětal, 2008, str. 56-72).</w:t>
      </w:r>
    </w:p>
    <w:p w:rsidR="009B4F7A" w:rsidRDefault="009B4F7A" w:rsidP="009B4F7A">
      <w:pPr>
        <w:pStyle w:val="textdiplomku"/>
      </w:pPr>
      <w:r w:rsidRPr="00D60579">
        <w:t>Neverbální projevy se mohou různit</w:t>
      </w:r>
      <w:r>
        <w:t xml:space="preserve"> mezi sebou</w:t>
      </w:r>
      <w:r w:rsidRPr="00D60579">
        <w:t xml:space="preserve">, </w:t>
      </w:r>
      <w:r>
        <w:t xml:space="preserve">protože </w:t>
      </w:r>
      <w:r w:rsidRPr="00D60579">
        <w:t xml:space="preserve">jejich podobu </w:t>
      </w:r>
      <w:r>
        <w:t>velmi ovlivňuje řada faktorů. Jsou to především rozdílná kultura země původu</w:t>
      </w:r>
      <w:r w:rsidRPr="00D60579">
        <w:t xml:space="preserve">, výchova </w:t>
      </w:r>
      <w:r>
        <w:t xml:space="preserve">v rodině </w:t>
      </w:r>
      <w:r w:rsidRPr="00D60579">
        <w:t>a individuální</w:t>
      </w:r>
      <w:r>
        <w:t xml:space="preserve"> pocity a zážitky</w:t>
      </w:r>
      <w:r w:rsidRPr="00D60579">
        <w:t xml:space="preserve">. </w:t>
      </w:r>
      <w:r>
        <w:t>D</w:t>
      </w:r>
      <w:r w:rsidRPr="00D60579">
        <w:t xml:space="preserve">ůležitým prvkem neverbální komunikace je i celková </w:t>
      </w:r>
      <w:r>
        <w:t xml:space="preserve">postata </w:t>
      </w:r>
      <w:r w:rsidRPr="00D60579">
        <w:t xml:space="preserve">řečníka a zdůrazňuje význam prostředí, které může velmi ovlivnit průběh i </w:t>
      </w:r>
      <w:r>
        <w:t>výsledek komunikace (Vacínová</w:t>
      </w:r>
      <w:r w:rsidRPr="00803B98">
        <w:t>,</w:t>
      </w:r>
      <w:r>
        <w:t xml:space="preserve"> </w:t>
      </w:r>
      <w:r w:rsidRPr="00803B98">
        <w:t>2008).</w:t>
      </w:r>
    </w:p>
    <w:p w:rsidR="001973D9" w:rsidRPr="001973D9" w:rsidRDefault="001973D9" w:rsidP="001973D9">
      <w:pPr>
        <w:pStyle w:val="tabulka-zdroj"/>
      </w:pPr>
    </w:p>
    <w:p w:rsidR="001973D9" w:rsidRDefault="001973D9" w:rsidP="00DC1199">
      <w:pPr>
        <w:pStyle w:val="textprace"/>
      </w:pPr>
    </w:p>
    <w:p w:rsidR="00DC1199" w:rsidRPr="00CD6A33" w:rsidRDefault="00DC1199" w:rsidP="00DC1199">
      <w:pPr>
        <w:pStyle w:val="textprace"/>
      </w:pPr>
    </w:p>
    <w:p w:rsidR="009B4F7A" w:rsidRPr="00CB13F9" w:rsidRDefault="009B4F7A" w:rsidP="00CB13F9">
      <w:pPr>
        <w:pStyle w:val="Nadpis2"/>
      </w:pPr>
      <w:bookmarkStart w:id="44" w:name="_Toc471780459"/>
      <w:r w:rsidRPr="00CB13F9">
        <w:lastRenderedPageBreak/>
        <w:t>Komunikace činem</w:t>
      </w:r>
      <w:bookmarkEnd w:id="44"/>
    </w:p>
    <w:p w:rsidR="009B4F7A" w:rsidRPr="00D60579" w:rsidRDefault="009B4F7A" w:rsidP="009B4F7A">
      <w:pPr>
        <w:pStyle w:val="textdiplomku"/>
      </w:pPr>
      <w:r w:rsidRPr="00D60579">
        <w:t xml:space="preserve">Komunikace činem je </w:t>
      </w:r>
      <w:r>
        <w:t xml:space="preserve">nejméně poznaná forma komunikace. O tom ve své knize píše Ladislav Leško. V své práci </w:t>
      </w:r>
      <w:r w:rsidRPr="00D60579">
        <w:t xml:space="preserve">zmiňuje, že tento druh komunikace zahrnuje mnohoznačné </w:t>
      </w:r>
      <w:r w:rsidRPr="00803B98">
        <w:t>činy (Leško, 2008).</w:t>
      </w:r>
      <w:r>
        <w:t xml:space="preserve"> A činy už</w:t>
      </w:r>
      <w:r w:rsidRPr="00D60579">
        <w:t xml:space="preserve"> sami o sobě vypovídají o jejich smyslu. </w:t>
      </w:r>
      <w:r>
        <w:t>Na</w:t>
      </w:r>
      <w:r w:rsidRPr="00D60579">
        <w:t>příklad</w:t>
      </w:r>
      <w:r>
        <w:t xml:space="preserve">, při </w:t>
      </w:r>
      <w:r w:rsidRPr="00D60579">
        <w:t xml:space="preserve">pozvednutí </w:t>
      </w:r>
      <w:r>
        <w:t>sklenice</w:t>
      </w:r>
      <w:r w:rsidRPr="00D60579">
        <w:t xml:space="preserve"> piva</w:t>
      </w:r>
      <w:r>
        <w:t xml:space="preserve"> v hospodě</w:t>
      </w:r>
      <w:r w:rsidRPr="00D60579">
        <w:t>, každý pochopí, že se jedná o přípitek.</w:t>
      </w:r>
      <w:r>
        <w:t xml:space="preserve"> </w:t>
      </w:r>
      <w:r w:rsidRPr="00D60579">
        <w:t>Pokud chceme, aby komunikace byla</w:t>
      </w:r>
      <w:r>
        <w:t xml:space="preserve"> pravdivá a věrohodná</w:t>
      </w:r>
      <w:r w:rsidRPr="00D60579">
        <w:t xml:space="preserve">, je třeba, aby i </w:t>
      </w:r>
      <w:r>
        <w:t>sám čin vždy byl</w:t>
      </w:r>
      <w:r w:rsidRPr="00D60579">
        <w:t xml:space="preserve"> v souladu s verbální a neverbální</w:t>
      </w:r>
      <w:r w:rsidRPr="00F702CC">
        <w:t xml:space="preserve"> </w:t>
      </w:r>
      <w:r w:rsidRPr="00D60579">
        <w:t>komunikací.</w:t>
      </w:r>
    </w:p>
    <w:p w:rsidR="009B4F7A" w:rsidRPr="00D60579" w:rsidRDefault="009B4F7A" w:rsidP="009B4F7A">
      <w:pPr>
        <w:pStyle w:val="textdiplomku"/>
      </w:pPr>
      <w:r w:rsidRPr="00D60579">
        <w:t xml:space="preserve">Jsou tři základní </w:t>
      </w:r>
      <w:r>
        <w:t>společenské činnosti a komunikace činem:</w:t>
      </w:r>
    </w:p>
    <w:p w:rsidR="009B4F7A" w:rsidRPr="00FF44A2" w:rsidRDefault="009B4F7A" w:rsidP="009B4F7A">
      <w:pPr>
        <w:pStyle w:val="textdiplomku"/>
        <w:numPr>
          <w:ilvl w:val="0"/>
          <w:numId w:val="19"/>
        </w:numPr>
      </w:pPr>
      <w:r>
        <w:rPr>
          <w:b/>
        </w:rPr>
        <w:t>e</w:t>
      </w:r>
      <w:r w:rsidRPr="00FF44A2">
        <w:rPr>
          <w:b/>
        </w:rPr>
        <w:t>lementární činnost</w:t>
      </w:r>
      <w:r w:rsidRPr="00FF44A2">
        <w:t>, kdy člověk působí</w:t>
      </w:r>
      <w:r>
        <w:t xml:space="preserve"> </w:t>
      </w:r>
      <w:r w:rsidRPr="00FF44A2">
        <w:t>přímo</w:t>
      </w:r>
      <w:r>
        <w:t xml:space="preserve"> na druhého člověka,</w:t>
      </w:r>
    </w:p>
    <w:p w:rsidR="009B4F7A" w:rsidRPr="00FF44A2" w:rsidRDefault="009B4F7A" w:rsidP="009B4F7A">
      <w:pPr>
        <w:pStyle w:val="textdiplomku"/>
        <w:numPr>
          <w:ilvl w:val="0"/>
          <w:numId w:val="19"/>
        </w:numPr>
      </w:pPr>
      <w:r>
        <w:rPr>
          <w:b/>
        </w:rPr>
        <w:t>k</w:t>
      </w:r>
      <w:r w:rsidRPr="00FF44A2">
        <w:rPr>
          <w:b/>
        </w:rPr>
        <w:t>ooperace,</w:t>
      </w:r>
      <w:r>
        <w:t xml:space="preserve"> je</w:t>
      </w:r>
      <w:r w:rsidRPr="00FF44A2">
        <w:t xml:space="preserve"> vzájemně působení tří účastníků, kd</w:t>
      </w:r>
      <w:r>
        <w:t>e už dochází k formování skupiny,</w:t>
      </w:r>
    </w:p>
    <w:p w:rsidR="009B4F7A" w:rsidRPr="001C3F50" w:rsidRDefault="009B4F7A" w:rsidP="009B4F7A">
      <w:pPr>
        <w:pStyle w:val="textdiplomku"/>
        <w:numPr>
          <w:ilvl w:val="0"/>
          <w:numId w:val="19"/>
        </w:numPr>
      </w:pPr>
      <w:r>
        <w:rPr>
          <w:b/>
        </w:rPr>
        <w:t>k</w:t>
      </w:r>
      <w:r w:rsidRPr="00FF44A2">
        <w:rPr>
          <w:b/>
        </w:rPr>
        <w:t>olektivní činnost</w:t>
      </w:r>
      <w:r w:rsidRPr="00FF44A2">
        <w:t xml:space="preserve"> - m</w:t>
      </w:r>
      <w:r>
        <w:t>nohostranné vzájemné působení ví</w:t>
      </w:r>
      <w:r w:rsidRPr="00FF44A2">
        <w:t>c</w:t>
      </w:r>
      <w:r>
        <w:t>e lidí. Zde jde o srovnání jejich</w:t>
      </w:r>
      <w:r w:rsidRPr="00FF44A2">
        <w:t xml:space="preserve"> názorů a také hledání no</w:t>
      </w:r>
      <w:r>
        <w:t>vých řešení</w:t>
      </w:r>
      <w:r w:rsidRPr="00FF44A2">
        <w:t xml:space="preserve"> </w:t>
      </w:r>
      <w:r w:rsidRPr="001C3F50">
        <w:t>(Rýznar, 2009).</w:t>
      </w:r>
    </w:p>
    <w:p w:rsidR="009B4F7A" w:rsidRDefault="009B4F7A" w:rsidP="009B4F7A">
      <w:pPr>
        <w:pStyle w:val="textdiplomku"/>
      </w:pPr>
      <w:r>
        <w:t>Komunikaci</w:t>
      </w:r>
      <w:r w:rsidRPr="00D60579">
        <w:t xml:space="preserve"> činem nelze</w:t>
      </w:r>
      <w:r>
        <w:t xml:space="preserve"> vždy </w:t>
      </w:r>
      <w:r w:rsidRPr="00D60579">
        <w:t xml:space="preserve">chápat jako </w:t>
      </w:r>
      <w:r>
        <w:t xml:space="preserve">poskytnutí informace jenom </w:t>
      </w:r>
      <w:r w:rsidRPr="00D60579">
        <w:t xml:space="preserve">chováním. Vyjadřujeme jím </w:t>
      </w:r>
      <w:r>
        <w:t xml:space="preserve">emocionální </w:t>
      </w:r>
      <w:r w:rsidRPr="00D60579">
        <w:t xml:space="preserve">vztah k lidem ve svém okolí. </w:t>
      </w:r>
    </w:p>
    <w:p w:rsidR="009B4F7A" w:rsidRDefault="009B4F7A" w:rsidP="009B4F7A">
      <w:pPr>
        <w:pStyle w:val="textdiplomku"/>
      </w:pPr>
    </w:p>
    <w:p w:rsidR="00C73C66" w:rsidRDefault="00C73C66" w:rsidP="00C73C66">
      <w:pPr>
        <w:tabs>
          <w:tab w:val="left" w:pos="851"/>
        </w:tabs>
        <w:autoSpaceDE w:val="0"/>
        <w:autoSpaceDN w:val="0"/>
        <w:adjustRightInd w:val="0"/>
        <w:spacing w:before="240" w:line="360" w:lineRule="auto"/>
        <w:jc w:val="both"/>
        <w:rPr>
          <w:rFonts w:cs="Arial"/>
          <w:szCs w:val="20"/>
        </w:rPr>
      </w:pPr>
    </w:p>
    <w:p w:rsidR="00C73C66" w:rsidRPr="00C73C66" w:rsidRDefault="00C73C66" w:rsidP="00C73C66">
      <w:pPr>
        <w:tabs>
          <w:tab w:val="left" w:pos="851"/>
        </w:tabs>
        <w:autoSpaceDE w:val="0"/>
        <w:autoSpaceDN w:val="0"/>
        <w:adjustRightInd w:val="0"/>
        <w:spacing w:before="240" w:line="360" w:lineRule="auto"/>
        <w:ind w:left="360"/>
        <w:jc w:val="both"/>
        <w:rPr>
          <w:rFonts w:cs="Arial"/>
          <w:szCs w:val="20"/>
        </w:rPr>
      </w:pPr>
    </w:p>
    <w:p w:rsidR="00C73C66" w:rsidRPr="00C73C66" w:rsidRDefault="00C73C66" w:rsidP="00C73C66">
      <w:pPr>
        <w:pStyle w:val="textprace"/>
        <w:ind w:left="720"/>
        <w:rPr>
          <w:rFonts w:cs="Arial"/>
          <w:szCs w:val="20"/>
        </w:rPr>
      </w:pPr>
    </w:p>
    <w:p w:rsidR="00B70A5B" w:rsidRDefault="00B70A5B" w:rsidP="00902EF8">
      <w:pPr>
        <w:pStyle w:val="textprace"/>
      </w:pPr>
    </w:p>
    <w:p w:rsidR="009B4F7A" w:rsidRDefault="009B4F7A" w:rsidP="00902EF8">
      <w:pPr>
        <w:pStyle w:val="textprace"/>
      </w:pPr>
    </w:p>
    <w:p w:rsidR="009B4F7A" w:rsidRDefault="009B4F7A" w:rsidP="00902EF8">
      <w:pPr>
        <w:pStyle w:val="textprace"/>
      </w:pPr>
    </w:p>
    <w:p w:rsidR="009B4F7A" w:rsidRDefault="009B4F7A" w:rsidP="00902EF8">
      <w:pPr>
        <w:pStyle w:val="textprace"/>
      </w:pPr>
    </w:p>
    <w:p w:rsidR="009B4F7A" w:rsidRDefault="009B4F7A" w:rsidP="00902EF8">
      <w:pPr>
        <w:pStyle w:val="textprace"/>
      </w:pPr>
    </w:p>
    <w:p w:rsidR="009B4F7A" w:rsidRDefault="009B4F7A" w:rsidP="00902EF8">
      <w:pPr>
        <w:pStyle w:val="textprace"/>
      </w:pPr>
    </w:p>
    <w:p w:rsidR="009B4F7A" w:rsidRDefault="009B4F7A" w:rsidP="00902EF8">
      <w:pPr>
        <w:pStyle w:val="textprace"/>
      </w:pPr>
    </w:p>
    <w:p w:rsidR="009B4F7A" w:rsidRDefault="009B4F7A" w:rsidP="009B4F7A">
      <w:pPr>
        <w:pStyle w:val="Nadpis1"/>
      </w:pPr>
      <w:bookmarkStart w:id="45" w:name="_Toc471780460"/>
      <w:r>
        <w:lastRenderedPageBreak/>
        <w:t xml:space="preserve">2 </w:t>
      </w:r>
      <w:r>
        <w:tab/>
        <w:t xml:space="preserve">Logistika a teorie </w:t>
      </w:r>
      <w:r w:rsidRPr="00007519">
        <w:t>řízení dodavatelsk</w:t>
      </w:r>
      <w:r>
        <w:t>eho</w:t>
      </w:r>
      <w:r w:rsidRPr="00007519">
        <w:t xml:space="preserve"> řetězc</w:t>
      </w:r>
      <w:r>
        <w:t>e</w:t>
      </w:r>
      <w:bookmarkEnd w:id="45"/>
      <w:r w:rsidRPr="00CD1F33">
        <w:t xml:space="preserve"> </w:t>
      </w:r>
    </w:p>
    <w:p w:rsidR="009B4F7A" w:rsidRDefault="009B4F7A" w:rsidP="009B4F7A">
      <w:pPr>
        <w:pStyle w:val="textprace"/>
      </w:pPr>
      <w:r>
        <w:t xml:space="preserve">Logistika (z franc. logis, ubytování) znamená původně přechodné ubytování a zásobování vojska.  Souvislost se slovem logika je tedy pouze zdánlivá. </w:t>
      </w:r>
    </w:p>
    <w:p w:rsidR="009B4F7A" w:rsidRDefault="009B4F7A" w:rsidP="009B4F7A">
      <w:pPr>
        <w:pStyle w:val="textprace"/>
      </w:pPr>
      <w:r>
        <w:t xml:space="preserve"> Dnes se užívá v několika významech: Logistika jako nauka, která se zabývá fyzickými toky zboží či jiných druhů zásob od dodavatele k odběrateli (zákazníkovi) a informačními toky v písemné nebo i ústní podobě. </w:t>
      </w:r>
    </w:p>
    <w:p w:rsidR="009B4F7A" w:rsidRDefault="009B4F7A" w:rsidP="009B4F7A">
      <w:pPr>
        <w:pStyle w:val="textprace"/>
      </w:pPr>
      <w:r>
        <w:t xml:space="preserve"> Logistika jako soubor činností, jejichž úkolem je zajistit, aby bylo správné zboží ve správném čase, ve správném množství, ve správné kvalitě na správném místě a se správnými náklady</w:t>
      </w:r>
    </w:p>
    <w:p w:rsidR="009B4F7A" w:rsidRDefault="009B4F7A" w:rsidP="009B4F7A">
      <w:pPr>
        <w:pStyle w:val="textprace"/>
        <w:rPr>
          <w:i/>
        </w:rPr>
      </w:pPr>
      <w:r w:rsidRPr="005518A5">
        <w:t xml:space="preserve">Úspěšnost podnikání </w:t>
      </w:r>
      <w:r>
        <w:t xml:space="preserve">a každé organizace </w:t>
      </w:r>
      <w:r w:rsidRPr="005518A5">
        <w:t xml:space="preserve">v dodavatelském řetězci je závislá zejména na </w:t>
      </w:r>
      <w:r>
        <w:t xml:space="preserve">určité </w:t>
      </w:r>
      <w:r w:rsidRPr="005518A5">
        <w:t xml:space="preserve">schopnosti efektivně reagovat na vývoj poptávky, a </w:t>
      </w:r>
      <w:r>
        <w:t>pak</w:t>
      </w:r>
      <w:r w:rsidRPr="005518A5">
        <w:t xml:space="preserve"> plnit termíny a kvalitativní parametry dodávek. </w:t>
      </w:r>
      <w:r>
        <w:t>V první řadě z</w:t>
      </w:r>
      <w:r w:rsidRPr="005518A5">
        <w:t xml:space="preserve">ákladním předpokladem </w:t>
      </w:r>
      <w:r>
        <w:t xml:space="preserve">pro </w:t>
      </w:r>
      <w:r w:rsidRPr="005518A5">
        <w:t>efektiv</w:t>
      </w:r>
      <w:r>
        <w:t>ní</w:t>
      </w:r>
      <w:r w:rsidRPr="005518A5">
        <w:t xml:space="preserve"> provoz </w:t>
      </w:r>
      <w:r>
        <w:t xml:space="preserve">v </w:t>
      </w:r>
      <w:r w:rsidRPr="005518A5">
        <w:t>dodavatelské</w:t>
      </w:r>
      <w:r>
        <w:t>m řetězci</w:t>
      </w:r>
      <w:r w:rsidRPr="005518A5">
        <w:t xml:space="preserve"> </w:t>
      </w:r>
      <w:r>
        <w:t>a tedy tvoření přidané</w:t>
      </w:r>
      <w:r w:rsidRPr="005518A5">
        <w:t xml:space="preserve"> hodnoty v síťové struktuře, je fungující</w:t>
      </w:r>
      <w:r>
        <w:t xml:space="preserve"> a efektivní </w:t>
      </w:r>
      <w:r w:rsidRPr="005518A5">
        <w:t xml:space="preserve">podniková logistika. </w:t>
      </w:r>
      <w:r>
        <w:t>V souladu s defi</w:t>
      </w:r>
      <w:r w:rsidRPr="005518A5">
        <w:t>nicemi podle významných institucí (Evropská logistická asociace a Council of Logistics Management) představuje podniková logistika pouze součást dodavatelského řetězce</w:t>
      </w:r>
      <w:r>
        <w:t>.</w:t>
      </w:r>
      <w:r w:rsidRPr="005518A5">
        <w:t xml:space="preserve"> </w:t>
      </w:r>
      <w:r w:rsidRPr="005518A5">
        <w:rPr>
          <w:i/>
        </w:rPr>
        <w:t>Logistický proces zabezpečuje rozmístění zdrojů v čase, řídí efektivitu materiálových toků, skladování produktů a s nimi spojených služeb tak, aby vedly k uspokojování zákazníků</w:t>
      </w:r>
      <w:r>
        <w:rPr>
          <w:i/>
        </w:rPr>
        <w:t>.</w:t>
      </w:r>
    </w:p>
    <w:p w:rsidR="009B4F7A" w:rsidRPr="00CB13F9" w:rsidRDefault="009B4F7A" w:rsidP="00CB13F9">
      <w:pPr>
        <w:pStyle w:val="Nadpis2"/>
      </w:pPr>
      <w:bookmarkStart w:id="46" w:name="_Toc471780461"/>
      <w:r w:rsidRPr="00CB13F9">
        <w:t>2.1</w:t>
      </w:r>
      <w:r w:rsidRPr="00CB13F9">
        <w:tab/>
        <w:t xml:space="preserve"> Logistika jako vědní disciplína</w:t>
      </w:r>
      <w:bookmarkEnd w:id="46"/>
    </w:p>
    <w:p w:rsidR="009B4F7A" w:rsidRPr="00A4334D" w:rsidRDefault="009B4F7A" w:rsidP="009B4F7A">
      <w:pPr>
        <w:pStyle w:val="textprace"/>
      </w:pPr>
      <w:r w:rsidRPr="00A24900">
        <w:t>Vývoj v</w:t>
      </w:r>
      <w:r>
        <w:t>ě</w:t>
      </w:r>
      <w:r w:rsidRPr="00A24900">
        <w:t>deckého myšlení: „</w:t>
      </w:r>
      <w:r>
        <w:t>V historii evropské se vždy</w:t>
      </w:r>
      <w:r w:rsidRPr="00A36A82">
        <w:t xml:space="preserve"> střídal atomistický a holistický způsob myšlení. Začátky vědeckého myšlení byly holistické a spekulativní. Moderní vědecké myšlení se změnilo v myšlení empirické, ale atomistické. Ani jedno se nevyhnulo chybám. To první, jelikož nahradilo faktické zkoumání vírou a porozuměním, to druhé, zase obětováním souvislostí na oltář realitě a faktům. Znamená to způsob myšlení ve smyslu faktů a skutečných událostí v kontextu úplných celků, tvořících integrované množiny s vlastními vztahy a vlastnostmi. Pohled na svět očima celistvých a jednotných vztahů těchto množin představuje další vývoj myšlení a střídá atomismus, mech</w:t>
      </w:r>
      <w:r>
        <w:t xml:space="preserve">anismus nesladěnou specializaci </w:t>
      </w:r>
      <w:r w:rsidRPr="00A36A82">
        <w:t>“</w:t>
      </w:r>
      <w:r>
        <w:t xml:space="preserve"> (</w:t>
      </w:r>
      <w:r w:rsidRPr="009261CC">
        <w:t>Lazslo</w:t>
      </w:r>
      <w:r>
        <w:t xml:space="preserve">, </w:t>
      </w:r>
      <w:r w:rsidRPr="009261CC">
        <w:t>2002)</w:t>
      </w:r>
      <w:r>
        <w:t>.</w:t>
      </w:r>
    </w:p>
    <w:p w:rsidR="009B4F7A" w:rsidRDefault="009B4F7A" w:rsidP="009B4F7A">
      <w:pPr>
        <w:pStyle w:val="textprace"/>
        <w:rPr>
          <w:i/>
        </w:rPr>
      </w:pPr>
      <w:r>
        <w:lastRenderedPageBreak/>
        <w:t>Profesor V. Svoboda ve své práci definoval logistiku jako „</w:t>
      </w:r>
      <w:r w:rsidRPr="009B4F7A">
        <w:rPr>
          <w:i/>
        </w:rPr>
        <w:t>systémový přístup,</w:t>
      </w:r>
      <w:r w:rsidRPr="00695B9B">
        <w:rPr>
          <w:b/>
          <w:i/>
        </w:rPr>
        <w:t xml:space="preserve"> </w:t>
      </w:r>
      <w:r w:rsidRPr="00695B9B">
        <w:rPr>
          <w:i/>
        </w:rPr>
        <w:t>jehož pomocí se vytváří a udržuje integrovaný tok materiálů optimalizovaný na základě logistických metod a logistických technologií za podpory počítačového zpracování toku informací“</w:t>
      </w:r>
      <w:r>
        <w:rPr>
          <w:i/>
        </w:rPr>
        <w:t>.</w:t>
      </w:r>
    </w:p>
    <w:p w:rsidR="009B4F7A" w:rsidRDefault="009B4F7A" w:rsidP="009B4F7A">
      <w:pPr>
        <w:pStyle w:val="textprace"/>
      </w:pPr>
      <w:r>
        <w:t>Teoretický základ logistiky jako vědní disciplíny tvoří:</w:t>
      </w:r>
    </w:p>
    <w:p w:rsidR="009B4F7A" w:rsidRPr="00695B9B" w:rsidRDefault="009B4F7A" w:rsidP="009B4F7A">
      <w:pPr>
        <w:pStyle w:val="textprace"/>
        <w:numPr>
          <w:ilvl w:val="0"/>
          <w:numId w:val="20"/>
        </w:numPr>
      </w:pPr>
      <w:r>
        <w:t>M</w:t>
      </w:r>
      <w:r w:rsidRPr="00695B9B">
        <w:t>atematické modelování a automatizované zpr</w:t>
      </w:r>
      <w:r>
        <w:t>acování informací</w:t>
      </w:r>
    </w:p>
    <w:p w:rsidR="009B4F7A" w:rsidRPr="00695B9B" w:rsidRDefault="009B4F7A" w:rsidP="009B4F7A">
      <w:pPr>
        <w:pStyle w:val="textprace"/>
        <w:numPr>
          <w:ilvl w:val="0"/>
          <w:numId w:val="20"/>
        </w:numPr>
      </w:pPr>
      <w:r>
        <w:t>T</w:t>
      </w:r>
      <w:r w:rsidRPr="00695B9B">
        <w:t>echnický a technologický rozvoj v dopravě, manipulaci, skladovém hospodářství a balení</w:t>
      </w:r>
    </w:p>
    <w:p w:rsidR="009B4F7A" w:rsidRPr="00695B9B" w:rsidRDefault="009B4F7A" w:rsidP="009B4F7A">
      <w:pPr>
        <w:pStyle w:val="textprace"/>
        <w:numPr>
          <w:ilvl w:val="0"/>
          <w:numId w:val="20"/>
        </w:numPr>
      </w:pPr>
      <w:r>
        <w:t>U</w:t>
      </w:r>
      <w:r w:rsidRPr="00695B9B">
        <w:t>platnění systémové teorie a řízení</w:t>
      </w:r>
    </w:p>
    <w:p w:rsidR="009B4F7A" w:rsidRPr="00695B9B" w:rsidRDefault="009B4F7A" w:rsidP="009B4F7A">
      <w:pPr>
        <w:pStyle w:val="textprace"/>
        <w:numPr>
          <w:ilvl w:val="0"/>
          <w:numId w:val="20"/>
        </w:numPr>
      </w:pPr>
      <w:r>
        <w:t>R</w:t>
      </w:r>
      <w:r w:rsidRPr="00695B9B">
        <w:t>ůst konkurence v národním i mezinárodním měřítku</w:t>
      </w:r>
    </w:p>
    <w:p w:rsidR="009B4F7A" w:rsidRPr="00695B9B" w:rsidRDefault="009B4F7A" w:rsidP="009B4F7A">
      <w:pPr>
        <w:pStyle w:val="textprace"/>
        <w:numPr>
          <w:ilvl w:val="0"/>
          <w:numId w:val="20"/>
        </w:numPr>
      </w:pPr>
      <w:r>
        <w:t>M</w:t>
      </w:r>
      <w:r w:rsidRPr="00695B9B">
        <w:t>arketing, vyjadřující potřeby trhu</w:t>
      </w:r>
    </w:p>
    <w:p w:rsidR="009B4F7A" w:rsidRPr="00695B9B" w:rsidRDefault="009B4F7A" w:rsidP="009B4F7A">
      <w:pPr>
        <w:pStyle w:val="textprace"/>
        <w:numPr>
          <w:ilvl w:val="0"/>
          <w:numId w:val="20"/>
        </w:numPr>
      </w:pPr>
      <w:r>
        <w:t>Z</w:t>
      </w:r>
      <w:r w:rsidRPr="00695B9B">
        <w:t>hodnocení postavení a funkce distribuce v závislosti na vývoji struktury výroby a trhu</w:t>
      </w:r>
    </w:p>
    <w:p w:rsidR="009B4F7A" w:rsidRPr="00695B9B" w:rsidRDefault="009B4F7A" w:rsidP="009B4F7A">
      <w:pPr>
        <w:pStyle w:val="textprace"/>
        <w:numPr>
          <w:ilvl w:val="0"/>
          <w:numId w:val="20"/>
        </w:numPr>
      </w:pPr>
      <w:r>
        <w:t>A</w:t>
      </w:r>
      <w:r w:rsidRPr="00695B9B">
        <w:t>nalýza vlivu distribučních nákladů na celkové náklady a zisky</w:t>
      </w:r>
    </w:p>
    <w:p w:rsidR="009B4F7A" w:rsidRDefault="009B4F7A" w:rsidP="009B4F7A">
      <w:pPr>
        <w:pStyle w:val="textprace"/>
        <w:numPr>
          <w:ilvl w:val="0"/>
          <w:numId w:val="20"/>
        </w:numPr>
      </w:pPr>
      <w:r>
        <w:t>I</w:t>
      </w:r>
      <w:r w:rsidRPr="00695B9B">
        <w:t>ntenzifikace reprodukčního procesu a z ní vyplývající požadavky na distribuci</w:t>
      </w:r>
    </w:p>
    <w:p w:rsidR="009B4F7A" w:rsidRPr="00695B9B" w:rsidRDefault="009B4F7A" w:rsidP="009B4F7A">
      <w:pPr>
        <w:pStyle w:val="textprace"/>
        <w:numPr>
          <w:ilvl w:val="0"/>
          <w:numId w:val="20"/>
        </w:numPr>
        <w:rPr>
          <w:sz w:val="28"/>
        </w:rPr>
      </w:pPr>
      <w:r>
        <w:t>R</w:t>
      </w:r>
      <w:r w:rsidRPr="00695B9B">
        <w:t>eakce oběhových procesů na změnu struktury výroby vyvolané potřebami trhu</w:t>
      </w:r>
    </w:p>
    <w:p w:rsidR="009B4F7A" w:rsidRPr="00ED68D2" w:rsidRDefault="009B4F7A" w:rsidP="009B4F7A">
      <w:pPr>
        <w:pStyle w:val="textprace"/>
        <w:numPr>
          <w:ilvl w:val="0"/>
          <w:numId w:val="20"/>
        </w:numPr>
        <w:rPr>
          <w:sz w:val="32"/>
        </w:rPr>
      </w:pPr>
      <w:r>
        <w:t>O</w:t>
      </w:r>
      <w:r w:rsidRPr="00695B9B">
        <w:t>becnění poznání v procesech oběhu</w:t>
      </w:r>
      <w:r>
        <w:t xml:space="preserve"> </w:t>
      </w:r>
    </w:p>
    <w:p w:rsidR="009B4F7A" w:rsidRPr="00CB13F9" w:rsidRDefault="009B4F7A" w:rsidP="00CB13F9">
      <w:pPr>
        <w:pStyle w:val="Nadpis2"/>
      </w:pPr>
      <w:bookmarkStart w:id="47" w:name="_Toc471780462"/>
      <w:r w:rsidRPr="00CB13F9">
        <w:t xml:space="preserve">2.2 </w:t>
      </w:r>
      <w:r w:rsidRPr="00CB13F9">
        <w:tab/>
        <w:t>Logistická teorie</w:t>
      </w:r>
      <w:bookmarkEnd w:id="47"/>
    </w:p>
    <w:p w:rsidR="009B4F7A" w:rsidRPr="004979A0" w:rsidRDefault="009B4F7A" w:rsidP="009B4F7A">
      <w:pPr>
        <w:pStyle w:val="textprace"/>
      </w:pPr>
      <w:r>
        <w:t>Logistickou teorii tvoří následující prvky, takovými elementy</w:t>
      </w:r>
      <w:r w:rsidRPr="004979A0">
        <w:t xml:space="preserve"> jsou, na prvním místě</w:t>
      </w:r>
      <w:r>
        <w:t xml:space="preserve"> </w:t>
      </w:r>
      <w:r w:rsidRPr="004979A0">
        <w:t>systém, a systémový přístup, holismus, teorie sítí, synergie, sy</w:t>
      </w:r>
      <w:r>
        <w:t>nergetika. Bez takových elementů</w:t>
      </w:r>
      <w:r w:rsidRPr="004979A0">
        <w:t xml:space="preserve"> logistika jako věda nebude fungovat ani existovat. V následující kapitole bude stručně popsáno, co znamená pro logistiku, jako vědu</w:t>
      </w:r>
      <w:r>
        <w:t>,</w:t>
      </w:r>
      <w:r w:rsidRPr="004979A0">
        <w:t xml:space="preserve"> každý prvek</w:t>
      </w:r>
      <w:r>
        <w:t>.</w:t>
      </w:r>
      <w:r w:rsidRPr="004979A0">
        <w:t xml:space="preserve"> </w:t>
      </w:r>
    </w:p>
    <w:p w:rsidR="009B4F7A" w:rsidRPr="004979A0" w:rsidRDefault="009B4F7A" w:rsidP="009B4F7A">
      <w:pPr>
        <w:pStyle w:val="textprace"/>
        <w:rPr>
          <w:b/>
        </w:rPr>
      </w:pPr>
      <w:r w:rsidRPr="00A074E8">
        <w:rPr>
          <w:b/>
          <w:i/>
        </w:rPr>
        <w:t>Logistický systém</w:t>
      </w:r>
      <w:r w:rsidRPr="004979A0">
        <w:rPr>
          <w:b/>
        </w:rPr>
        <w:t xml:space="preserve"> – </w:t>
      </w:r>
      <w:r w:rsidRPr="004979A0">
        <w:t>systém znamená</w:t>
      </w:r>
      <w:r w:rsidRPr="004979A0">
        <w:rPr>
          <w:b/>
        </w:rPr>
        <w:t xml:space="preserve"> </w:t>
      </w:r>
      <w:r w:rsidRPr="004979A0">
        <w:t xml:space="preserve">multisystém ve smyslu množiny systémů, které nelze zkoumat samostatně, ale jen ve vzájemných souvislostech a především ze zorného úhlu synergického chápání konečného efektu na úrovni </w:t>
      </w:r>
      <w:r w:rsidRPr="004979A0">
        <w:lastRenderedPageBreak/>
        <w:t>multisystému jako celku. Články logistického řetězce plní funkci podsystémů (subsystémů).</w:t>
      </w:r>
    </w:p>
    <w:p w:rsidR="009B4F7A" w:rsidRPr="007E7AFD" w:rsidRDefault="009B4F7A" w:rsidP="009B4F7A">
      <w:pPr>
        <w:pStyle w:val="textprace"/>
      </w:pPr>
      <w:r>
        <w:t xml:space="preserve">Prvky logistického systému jsou aktivní a pasivní. </w:t>
      </w:r>
      <w:r w:rsidRPr="007E7AFD">
        <w:t xml:space="preserve">Například </w:t>
      </w:r>
      <w:r>
        <w:t xml:space="preserve">do řady </w:t>
      </w:r>
      <w:r w:rsidRPr="007E7AFD">
        <w:t>aktivní</w:t>
      </w:r>
      <w:r>
        <w:t>ch</w:t>
      </w:r>
      <w:r w:rsidRPr="007E7AFD">
        <w:t xml:space="preserve"> prvk</w:t>
      </w:r>
      <w:r>
        <w:t xml:space="preserve">ů je možné zahrnout </w:t>
      </w:r>
      <w:r w:rsidRPr="007E7AFD">
        <w:t>manipulační, dopravní, skladové, identifika</w:t>
      </w:r>
      <w:r>
        <w:t>č</w:t>
      </w:r>
      <w:r w:rsidRPr="007E7AFD">
        <w:t>ní, komunika</w:t>
      </w:r>
      <w:r>
        <w:t>č</w:t>
      </w:r>
      <w:r w:rsidRPr="007E7AFD">
        <w:t>ní, výpo</w:t>
      </w:r>
      <w:r>
        <w:t>č</w:t>
      </w:r>
      <w:r w:rsidRPr="007E7AFD">
        <w:t>etní a další technické prost</w:t>
      </w:r>
      <w:r>
        <w:t>ř</w:t>
      </w:r>
      <w:r w:rsidRPr="007E7AFD">
        <w:t>edky a za</w:t>
      </w:r>
      <w:r>
        <w:t>ř</w:t>
      </w:r>
      <w:r w:rsidRPr="007E7AFD">
        <w:t>ízení spolu s pracovníky, uskute</w:t>
      </w:r>
      <w:r>
        <w:t>čň</w:t>
      </w:r>
      <w:r w:rsidRPr="007E7AFD">
        <w:t xml:space="preserve">ující posloupnosti netechnologických operací s pasivními prvky v </w:t>
      </w:r>
      <w:r>
        <w:t>č</w:t>
      </w:r>
      <w:r w:rsidRPr="007E7AFD">
        <w:t xml:space="preserve">láncích logistického </w:t>
      </w:r>
      <w:r>
        <w:t>ř</w:t>
      </w:r>
      <w:r w:rsidRPr="007E7AFD">
        <w:t>et</w:t>
      </w:r>
      <w:r>
        <w:t>ě</w:t>
      </w:r>
      <w:r w:rsidRPr="007E7AFD">
        <w:t>zce</w:t>
      </w:r>
    </w:p>
    <w:p w:rsidR="009B4F7A" w:rsidRPr="007E7AFD" w:rsidRDefault="009B4F7A" w:rsidP="009B4F7A">
      <w:pPr>
        <w:pStyle w:val="textprace"/>
      </w:pPr>
      <w:r>
        <w:t>V  řadě pasivných prvků</w:t>
      </w:r>
      <w:r w:rsidRPr="007E7AFD">
        <w:t xml:space="preserve"> lze nalézt materiál, obaly, přepravní prostředky (paleta, přepravka, kontejner) a informace přemísťované, tříděné, skladované, kompletované, konsolidované a nekonsolidované, identifikované</w:t>
      </w:r>
      <w:r>
        <w:t>,</w:t>
      </w:r>
      <w:r w:rsidRPr="007E7AFD">
        <w:t xml:space="preserve"> které  existují v rámci logistických řetězců pomocí aktivních prvků</w:t>
      </w:r>
      <w:r>
        <w:t>:</w:t>
      </w:r>
    </w:p>
    <w:p w:rsidR="009B4F7A" w:rsidRPr="007E7AFD" w:rsidRDefault="009B4F7A" w:rsidP="009B4F7A">
      <w:pPr>
        <w:pStyle w:val="textprace"/>
        <w:numPr>
          <w:ilvl w:val="0"/>
          <w:numId w:val="21"/>
        </w:numPr>
      </w:pPr>
      <w:r>
        <w:t>s</w:t>
      </w:r>
      <w:r w:rsidRPr="007E7AFD">
        <w:t>truktura logistického systému</w:t>
      </w:r>
      <w:r>
        <w:t>,</w:t>
      </w:r>
    </w:p>
    <w:p w:rsidR="009B4F7A" w:rsidRPr="007E7AFD" w:rsidRDefault="009B4F7A" w:rsidP="009B4F7A">
      <w:pPr>
        <w:pStyle w:val="textprace"/>
        <w:numPr>
          <w:ilvl w:val="0"/>
          <w:numId w:val="21"/>
        </w:numPr>
      </w:pPr>
      <w:r>
        <w:t>s</w:t>
      </w:r>
      <w:r w:rsidRPr="007E7AFD">
        <w:t>ystém technicko-technologický</w:t>
      </w:r>
      <w:r>
        <w:t>,</w:t>
      </w:r>
    </w:p>
    <w:p w:rsidR="009B4F7A" w:rsidRPr="007E7AFD" w:rsidRDefault="009B4F7A" w:rsidP="009B4F7A">
      <w:pPr>
        <w:pStyle w:val="textprace"/>
        <w:numPr>
          <w:ilvl w:val="0"/>
          <w:numId w:val="21"/>
        </w:numPr>
      </w:pPr>
      <w:r>
        <w:t>s</w:t>
      </w:r>
      <w:r w:rsidRPr="007E7AFD">
        <w:t>ystém řízení</w:t>
      </w:r>
      <w:r>
        <w:t>,</w:t>
      </w:r>
    </w:p>
    <w:p w:rsidR="009B4F7A" w:rsidRPr="007E7AFD" w:rsidRDefault="009B4F7A" w:rsidP="009B4F7A">
      <w:pPr>
        <w:pStyle w:val="textprace"/>
        <w:numPr>
          <w:ilvl w:val="0"/>
          <w:numId w:val="21"/>
        </w:numPr>
      </w:pPr>
      <w:r>
        <w:t>s</w:t>
      </w:r>
      <w:r w:rsidRPr="007E7AFD">
        <w:t>ystém informační</w:t>
      </w:r>
      <w:r>
        <w:t>,</w:t>
      </w:r>
    </w:p>
    <w:p w:rsidR="009B4F7A" w:rsidRPr="007E7AFD" w:rsidRDefault="009B4F7A" w:rsidP="009B4F7A">
      <w:pPr>
        <w:pStyle w:val="textprace"/>
        <w:numPr>
          <w:ilvl w:val="0"/>
          <w:numId w:val="21"/>
        </w:numPr>
      </w:pPr>
      <w:r>
        <w:t>s</w:t>
      </w:r>
      <w:r w:rsidRPr="007E7AFD">
        <w:t>ystém komunikační</w:t>
      </w:r>
      <w:r>
        <w:t>.</w:t>
      </w:r>
    </w:p>
    <w:p w:rsidR="009B4F7A" w:rsidRPr="008E7DBE" w:rsidRDefault="009B4F7A" w:rsidP="009B4F7A">
      <w:pPr>
        <w:pStyle w:val="textprace"/>
      </w:pPr>
      <w:r w:rsidRPr="008E7DBE">
        <w:rPr>
          <w:b/>
        </w:rPr>
        <w:t>Systém technicko-technologický</w:t>
      </w:r>
      <w:r>
        <w:t>. Jeho funkcí je umí</w:t>
      </w:r>
      <w:r w:rsidRPr="008E7DBE">
        <w:t xml:space="preserve">sťovat logistické zdroje, realizovat netechnologické transformace, jejichž převážná většina </w:t>
      </w:r>
      <w:r>
        <w:t xml:space="preserve">spočívá </w:t>
      </w:r>
      <w:r w:rsidRPr="008E7DBE">
        <w:t>ve změně místa pasivních prvků</w:t>
      </w:r>
      <w:r>
        <w:t>.</w:t>
      </w:r>
      <w:r w:rsidRPr="008E7DBE">
        <w:t xml:space="preserve"> Prvky technicko-technologického systému jsou zpravidla různé technické prostředky a zařízení (kapacity), budovy a plochy. </w:t>
      </w:r>
    </w:p>
    <w:p w:rsidR="009B4F7A" w:rsidRDefault="009B4F7A" w:rsidP="009B4F7A">
      <w:pPr>
        <w:pStyle w:val="textprace"/>
        <w:rPr>
          <w:sz w:val="20"/>
        </w:rPr>
      </w:pPr>
      <w:r w:rsidRPr="008E7DBE">
        <w:rPr>
          <w:b/>
        </w:rPr>
        <w:t>Systém řízení.</w:t>
      </w:r>
      <w:r>
        <w:rPr>
          <w:b/>
        </w:rPr>
        <w:t xml:space="preserve"> </w:t>
      </w:r>
      <w:r w:rsidRPr="008E7DBE">
        <w:t>Takový systém uskutečňující proces logistického řízení za účelem dosažení konečného efektu s minimální potřebou času (s maximální pružností) a s</w:t>
      </w:r>
      <w:r>
        <w:t> </w:t>
      </w:r>
      <w:r w:rsidRPr="008E7DBE">
        <w:t>co</w:t>
      </w:r>
      <w:r>
        <w:t xml:space="preserve"> nejvyšší hospodárností. Prvky</w:t>
      </w:r>
      <w:r w:rsidRPr="008E7DBE">
        <w:t xml:space="preserve"> procesu jsou prognózování, organizování, plánování a operativní řízení s maximálním uplatněním principu samoregulace.</w:t>
      </w:r>
    </w:p>
    <w:p w:rsidR="009B4F7A" w:rsidRPr="003B293C" w:rsidRDefault="009B4F7A" w:rsidP="009B4F7A">
      <w:pPr>
        <w:pStyle w:val="textprace"/>
        <w:rPr>
          <w:sz w:val="20"/>
        </w:rPr>
      </w:pPr>
      <w:r w:rsidRPr="008E7DBE">
        <w:rPr>
          <w:b/>
        </w:rPr>
        <w:t>Systém informační</w:t>
      </w:r>
      <w:r w:rsidRPr="008E7DBE">
        <w:t xml:space="preserve">. Daný systém pořizuje, </w:t>
      </w:r>
      <w:r>
        <w:t>z</w:t>
      </w:r>
      <w:r w:rsidRPr="008E7DBE">
        <w:t>prac</w:t>
      </w:r>
      <w:r>
        <w:t>ovává, přenáší a uchovává</w:t>
      </w:r>
      <w:r w:rsidRPr="008E7DBE">
        <w:t xml:space="preserve"> informace pro potřeby systému řízení. Také poskytuje informace na potřebném místě, v požadovaném čase, v odpovídajícím rozsahu a ve vhodné formě</w:t>
      </w:r>
    </w:p>
    <w:p w:rsidR="009B4F7A" w:rsidRPr="008E7DBE" w:rsidRDefault="009B4F7A" w:rsidP="009B4F7A">
      <w:pPr>
        <w:pStyle w:val="textprace"/>
        <w:rPr>
          <w:b/>
          <w:sz w:val="32"/>
        </w:rPr>
      </w:pPr>
      <w:r w:rsidRPr="008E7DBE">
        <w:rPr>
          <w:b/>
        </w:rPr>
        <w:t>Systém komunikační</w:t>
      </w:r>
      <w:r>
        <w:rPr>
          <w:b/>
        </w:rPr>
        <w:t xml:space="preserve">. </w:t>
      </w:r>
      <w:r w:rsidRPr="008E7DBE">
        <w:t>Takovým systémem je</w:t>
      </w:r>
      <w:r w:rsidRPr="008E7DBE">
        <w:rPr>
          <w:b/>
        </w:rPr>
        <w:t xml:space="preserve"> </w:t>
      </w:r>
      <w:r w:rsidRPr="008E7DBE">
        <w:t>soustava technických prostředků a zařízení</w:t>
      </w:r>
      <w:r>
        <w:t>,</w:t>
      </w:r>
      <w:r w:rsidRPr="008E7DBE">
        <w:t xml:space="preserve"> přenosové, organizační, automatizační a výpočetní techniky a lidí, sloužící potřebám informa</w:t>
      </w:r>
      <w:r>
        <w:t>č</w:t>
      </w:r>
      <w:r w:rsidRPr="008E7DBE">
        <w:t>ního systému.</w:t>
      </w:r>
    </w:p>
    <w:p w:rsidR="009B4F7A" w:rsidRPr="00A074E8" w:rsidRDefault="009B4F7A" w:rsidP="009B4F7A">
      <w:pPr>
        <w:pStyle w:val="textprace"/>
        <w:rPr>
          <w:b/>
          <w:i/>
          <w:sz w:val="32"/>
        </w:rPr>
      </w:pPr>
      <w:r w:rsidRPr="00A074E8">
        <w:rPr>
          <w:b/>
          <w:i/>
        </w:rPr>
        <w:lastRenderedPageBreak/>
        <w:t>Holismus</w:t>
      </w:r>
      <w:r w:rsidRPr="00A074E8">
        <w:rPr>
          <w:i/>
        </w:rPr>
        <w:t xml:space="preserve">. </w:t>
      </w:r>
      <w:r w:rsidRPr="00A074E8">
        <w:t>Slovo</w:t>
      </w:r>
      <w:r w:rsidRPr="00A074E8">
        <w:rPr>
          <w:b/>
        </w:rPr>
        <w:t xml:space="preserve"> </w:t>
      </w:r>
      <w:r w:rsidRPr="00A074E8">
        <w:t>Holismus je řeckého původu a znamená holos, celek, a také tady v logistické vědě chápe celek jako souhrn jednotlivých částí, nabývající nových vyšších vlastností, jež jsou nezávislé na jeho částech</w:t>
      </w:r>
      <w:r w:rsidRPr="00A074E8">
        <w:rPr>
          <w:sz w:val="20"/>
        </w:rPr>
        <w:t xml:space="preserve">. </w:t>
      </w:r>
      <w:r w:rsidRPr="00A074E8">
        <w:t>Jinými slovy, celek je víc než souhrn částí a jejich vztahů. Holismus učí, že rozložíme-li analyticky celek na jednotlivé části, celkovost se ztratí. Vztáhneme-li holistické pojetí na člověka, bude se nám jevit jako něco více než souhrn tělesných orgánů s jejich funkcemi.</w:t>
      </w:r>
      <w:r w:rsidRPr="00A074E8">
        <w:rPr>
          <w:sz w:val="20"/>
        </w:rPr>
        <w:t xml:space="preserve"> </w:t>
      </w:r>
      <w:r w:rsidRPr="00A074E8">
        <w:t>Analogicky podnik je více než množina budov, strojů, zařízení a lidí s jejich hmotnými a informačními toky a pravidly rozhodování. Totéž můžeme říci i o logistickém systému, o logistickém řetězci.</w:t>
      </w:r>
    </w:p>
    <w:p w:rsidR="009B4F7A" w:rsidRPr="00A074E8" w:rsidRDefault="009B4F7A" w:rsidP="009B4F7A">
      <w:pPr>
        <w:pStyle w:val="textprace"/>
        <w:rPr>
          <w:b/>
          <w:i/>
          <w:sz w:val="32"/>
        </w:rPr>
      </w:pPr>
      <w:r w:rsidRPr="00A074E8">
        <w:rPr>
          <w:b/>
          <w:i/>
        </w:rPr>
        <w:t>Teorie sítí</w:t>
      </w:r>
      <w:r>
        <w:rPr>
          <w:b/>
          <w:i/>
        </w:rPr>
        <w:t xml:space="preserve">. </w:t>
      </w:r>
      <w:r w:rsidRPr="00A074E8">
        <w:t>Pro výsledek článku zapojeného do sítě jsou důležitější vlastnosti sítě jako celku, jimiž se rozumí rozsah sítě a její stav, než vlastnosti samotného článku, tedy než jeho vlastní výkonnost. Sít se stává tím hodnotnější, čím větší počet článků je v ní zapojen, například poskytovatelé logistických služeb a jejich distribučních center.</w:t>
      </w:r>
    </w:p>
    <w:p w:rsidR="009B4F7A" w:rsidRPr="00A074E8" w:rsidRDefault="009B4F7A" w:rsidP="009B4F7A">
      <w:pPr>
        <w:pStyle w:val="textprace"/>
        <w:rPr>
          <w:b/>
          <w:i/>
        </w:rPr>
      </w:pPr>
      <w:r w:rsidRPr="00A074E8">
        <w:rPr>
          <w:b/>
          <w:i/>
        </w:rPr>
        <w:t>Synergie</w:t>
      </w:r>
      <w:r>
        <w:rPr>
          <w:b/>
          <w:i/>
        </w:rPr>
        <w:t xml:space="preserve">. </w:t>
      </w:r>
      <w:r w:rsidRPr="00A074E8">
        <w:t>Tak v logistické vědě</w:t>
      </w:r>
      <w:r w:rsidRPr="00A074E8">
        <w:rPr>
          <w:b/>
          <w:i/>
        </w:rPr>
        <w:t xml:space="preserve"> </w:t>
      </w:r>
      <w:r w:rsidRPr="00A074E8">
        <w:t>synergie systému znamená vzájemné působení částí systému, kdy celkový efekt systému je větší nebo zejména kvalitativně odlišný než efekt, jaký by vznikl pouhým sloučením dílčích efektů částí systému. Například, ekonomické systémy využívají synergického efektu při omezených zdrojích jejich využíváním kombinovaným namísto využívání izolovaného.</w:t>
      </w:r>
    </w:p>
    <w:p w:rsidR="009B4F7A" w:rsidRPr="00CB13F9" w:rsidRDefault="009B4F7A" w:rsidP="00CB13F9">
      <w:pPr>
        <w:pStyle w:val="Nadpis2"/>
      </w:pPr>
      <w:r w:rsidRPr="00CB13F9">
        <w:t xml:space="preserve"> </w:t>
      </w:r>
      <w:bookmarkStart w:id="48" w:name="_Toc471780463"/>
      <w:r w:rsidRPr="00CB13F9">
        <w:t>Změna a vývoj paradigmatu logistiky</w:t>
      </w:r>
      <w:bookmarkEnd w:id="48"/>
    </w:p>
    <w:p w:rsidR="009B4F7A" w:rsidRPr="00A074E8" w:rsidRDefault="009B4F7A" w:rsidP="009B4F7A">
      <w:pPr>
        <w:pStyle w:val="textprace"/>
      </w:pPr>
      <w:r w:rsidRPr="00A074E8">
        <w:t xml:space="preserve">Na začátků 70- 80 létech dvacátého století pojetí logistiku je představeno tak, </w:t>
      </w:r>
      <w:r>
        <w:t xml:space="preserve">že </w:t>
      </w:r>
      <w:r w:rsidRPr="00A074E8">
        <w:t xml:space="preserve">logistika </w:t>
      </w:r>
      <w:r>
        <w:t xml:space="preserve">považuje se </w:t>
      </w:r>
      <w:r w:rsidRPr="00A074E8">
        <w:t xml:space="preserve">jenom </w:t>
      </w:r>
      <w:r>
        <w:t xml:space="preserve">jak </w:t>
      </w:r>
      <w:r w:rsidRPr="00A074E8">
        <w:t>realizátor hmotných a s nimi spojených informačních toku: „</w:t>
      </w:r>
      <w:r w:rsidRPr="00A074E8">
        <w:rPr>
          <w:i/>
        </w:rPr>
        <w:t>správné zboží ve správném množství a správné kvalitě, ve správném okamžiku, na správné místo a to s minimálními náklady“</w:t>
      </w:r>
    </w:p>
    <w:p w:rsidR="009B4F7A" w:rsidRDefault="009B4F7A" w:rsidP="009B4F7A">
      <w:pPr>
        <w:pStyle w:val="textprace"/>
        <w:rPr>
          <w:color w:val="FF0000"/>
        </w:rPr>
      </w:pPr>
      <w:r w:rsidRPr="00BC3313">
        <w:t>Úroveň logistický služeb je předem dána a dosahuje se při nejnižších logistických nákladech.</w:t>
      </w:r>
      <w:r w:rsidRPr="00A24900">
        <w:rPr>
          <w:color w:val="FF0000"/>
        </w:rPr>
        <w:t xml:space="preserve"> </w:t>
      </w:r>
      <w:r w:rsidRPr="00BC3313">
        <w:t>Sada pojetí jak „Logistika distribuce“, „logistika výroby“, „logistika zásobování“ existují jenom uvnitř hranic jednotlivých podnikových funkcí, sledujíce dílčí optimalizace.</w:t>
      </w:r>
      <w:r w:rsidRPr="00A24900">
        <w:rPr>
          <w:color w:val="FF0000"/>
        </w:rPr>
        <w:t xml:space="preserve"> </w:t>
      </w:r>
      <w:r w:rsidRPr="00BC3313">
        <w:t>Logistika je chápána jako těsnější spojení manipulace materiálem a balení, skladování a dopravy s informacemi.</w:t>
      </w:r>
      <w:r w:rsidRPr="00A24900">
        <w:rPr>
          <w:color w:val="FF0000"/>
        </w:rPr>
        <w:t xml:space="preserve"> </w:t>
      </w:r>
    </w:p>
    <w:p w:rsidR="009B4F7A" w:rsidRDefault="009B4F7A" w:rsidP="009B4F7A">
      <w:pPr>
        <w:pStyle w:val="textprace"/>
      </w:pPr>
      <w:r w:rsidRPr="00B02B3D">
        <w:t>Když řečeno o začátku 21.stoleti,</w:t>
      </w:r>
      <w:r w:rsidRPr="00A24900">
        <w:rPr>
          <w:color w:val="FF0000"/>
        </w:rPr>
        <w:t xml:space="preserve"> </w:t>
      </w:r>
      <w:r w:rsidRPr="00B02B3D">
        <w:t xml:space="preserve">tady je </w:t>
      </w:r>
      <w:r>
        <w:t>možné</w:t>
      </w:r>
      <w:r w:rsidRPr="00B02B3D">
        <w:t xml:space="preserve"> </w:t>
      </w:r>
      <w:r>
        <w:t>říct,</w:t>
      </w:r>
      <w:r w:rsidRPr="00B02B3D">
        <w:t xml:space="preserve"> že pojetí logistika považuje se jako důležitá součást cele strategie podniku:</w:t>
      </w:r>
      <w:r w:rsidRPr="00A24900">
        <w:rPr>
          <w:color w:val="FF0000"/>
        </w:rPr>
        <w:t xml:space="preserve"> </w:t>
      </w:r>
      <w:r w:rsidRPr="00B02B3D">
        <w:t xml:space="preserve">časově podmíněné umisťovaní zdrojů jako kapacit zboží, lidí, informací, působí ve smyslu substituce hmotných </w:t>
      </w:r>
      <w:r w:rsidRPr="00B02B3D">
        <w:lastRenderedPageBreak/>
        <w:t>procesů za informační procesy“</w:t>
      </w:r>
      <w:r>
        <w:t xml:space="preserve">. </w:t>
      </w:r>
      <w:r w:rsidRPr="00B02B3D">
        <w:t>Tak logistické služby jsou jediným možným zdrojem a klíčovým nástrojem k dosazení vyšší konkurenceschopnosti podnik</w:t>
      </w:r>
      <w:r w:rsidRPr="00A36A82">
        <w:t>u.</w:t>
      </w:r>
      <w:r w:rsidRPr="00A24900">
        <w:rPr>
          <w:color w:val="FF0000"/>
        </w:rPr>
        <w:t xml:space="preserve"> </w:t>
      </w:r>
      <w:r w:rsidRPr="00B02B3D">
        <w:t xml:space="preserve">Ucelený logistický systém propojující na jedné straně podnik se všemi dodavateli a se všemi distribučními a obchodními články až po konečného zákazníka na bázi konkrétního finálního výrobku či zakázky, na druhé straně propojující výrobu s vývojem a tvorbou koncepcí propojující výrobu s vývojem a s tvorbou koncepcí. Logistika je založen na prognózování, strategickém řízení, projektovém řízení, řízení procesů, informačních technologií, službách zákazníkům, distribuci, tvorbě zásob, inventarizaci zásob, opatřování a správě, nákupu a zásobování, řízení materiálového hospodářství, balení, skladování a </w:t>
      </w:r>
      <w:r w:rsidRPr="00ED68D2">
        <w:t>manipulací. (</w:t>
      </w:r>
      <w:r>
        <w:t>Pernica, 2005</w:t>
      </w:r>
      <w:r w:rsidRPr="00ED68D2">
        <w:t>)</w:t>
      </w:r>
      <w:r>
        <w:t>.</w:t>
      </w:r>
    </w:p>
    <w:p w:rsidR="009B4F7A" w:rsidRPr="00CB13F9" w:rsidRDefault="009B4F7A" w:rsidP="00CB13F9">
      <w:pPr>
        <w:pStyle w:val="Nadpis2"/>
      </w:pPr>
      <w:bookmarkStart w:id="49" w:name="_Toc469360721"/>
      <w:bookmarkStart w:id="50" w:name="_Toc471780464"/>
      <w:r w:rsidRPr="00CB13F9">
        <w:t>Cíle logistiky</w:t>
      </w:r>
      <w:bookmarkEnd w:id="49"/>
      <w:bookmarkEnd w:id="50"/>
      <w:r w:rsidRPr="00CB13F9">
        <w:t xml:space="preserve"> </w:t>
      </w:r>
    </w:p>
    <w:p w:rsidR="009B4F7A" w:rsidRPr="005C30A6" w:rsidRDefault="009B4F7A" w:rsidP="009B4F7A">
      <w:pPr>
        <w:pStyle w:val="textprace"/>
        <w:rPr>
          <w:b/>
        </w:rPr>
      </w:pPr>
      <w:r w:rsidRPr="005C30A6">
        <w:t xml:space="preserve">Logistika je součást filozofie každého úspěšného podnikatele a každého úspěšného podniká. Cíle logistiky – nákladovost, racionalita toku zboží a uspokojení požadavků zákazníka a odběratele. Základní cíl logistiky se uvádí zabezpečení uspokojování přání zákazníků na dodávky a služby na požadované úrovni. Při tom minimalizaci nákladů dodavatelské firmy má dvě stránky, </w:t>
      </w:r>
      <w:r w:rsidRPr="005C30A6">
        <w:rPr>
          <w:b/>
        </w:rPr>
        <w:t>výkonovou a ekonomickou</w:t>
      </w:r>
      <w:r w:rsidRPr="005C30A6">
        <w:t xml:space="preserve"> </w:t>
      </w:r>
      <w:r w:rsidRPr="00ED68D2">
        <w:t>(Jindra, 2002)</w:t>
      </w:r>
      <w:r>
        <w:t>.</w:t>
      </w:r>
      <w:r w:rsidRPr="00ED68D2">
        <w:t xml:space="preserve"> </w:t>
      </w:r>
    </w:p>
    <w:p w:rsidR="009B4F7A" w:rsidRPr="00ED68D2" w:rsidRDefault="009B4F7A" w:rsidP="009B4F7A">
      <w:pPr>
        <w:pStyle w:val="textprace"/>
        <w:rPr>
          <w:rFonts w:cs="Arial"/>
          <w:sz w:val="32"/>
        </w:rPr>
      </w:pPr>
      <w:r>
        <w:t>Tak v logistice jak v celkových procesech, v</w:t>
      </w:r>
      <w:r w:rsidRPr="005C30A6">
        <w:t xml:space="preserve">ýkonovým cílem je zabezpečení </w:t>
      </w:r>
      <w:r>
        <w:t xml:space="preserve">všech služeb, </w:t>
      </w:r>
      <w:r w:rsidRPr="005C30A6">
        <w:t xml:space="preserve">zajistit </w:t>
      </w:r>
      <w:r>
        <w:t xml:space="preserve">všechny </w:t>
      </w:r>
      <w:r w:rsidRPr="005C30A6">
        <w:t xml:space="preserve">výrobky ve </w:t>
      </w:r>
      <w:r>
        <w:t xml:space="preserve">konkrétním </w:t>
      </w:r>
      <w:r w:rsidRPr="005C30A6">
        <w:t xml:space="preserve">a správném množství, druhu, jakosti, čase i místě.  </w:t>
      </w:r>
      <w:r>
        <w:t>Místo toho e</w:t>
      </w:r>
      <w:r w:rsidRPr="005C30A6">
        <w:t xml:space="preserve">konomickým cílem </w:t>
      </w:r>
      <w:r>
        <w:t>je splnění</w:t>
      </w:r>
      <w:r w:rsidRPr="005C30A6">
        <w:t xml:space="preserve"> složku</w:t>
      </w:r>
      <w:r>
        <w:t>, která se vykonanás minimální</w:t>
      </w:r>
      <w:r w:rsidRPr="005C30A6">
        <w:t xml:space="preserve"> náklady. Cíle </w:t>
      </w:r>
      <w:r>
        <w:t xml:space="preserve">jsou </w:t>
      </w:r>
      <w:r w:rsidRPr="005C30A6">
        <w:t xml:space="preserve">také na vnitřní </w:t>
      </w:r>
      <w:r>
        <w:t xml:space="preserve">a vnější. </w:t>
      </w:r>
      <w:r w:rsidRPr="005C30A6">
        <w:t xml:space="preserve">Vnitřní cíle </w:t>
      </w:r>
      <w:r>
        <w:t xml:space="preserve">logistiky jsou: </w:t>
      </w:r>
      <w:r w:rsidRPr="005C30A6">
        <w:t>snižování nákla</w:t>
      </w:r>
      <w:r>
        <w:t>dů, snižování vázaného kapitálu.</w:t>
      </w:r>
    </w:p>
    <w:p w:rsidR="009B4F7A" w:rsidRPr="00ED68D2" w:rsidRDefault="009B4F7A" w:rsidP="009B4F7A">
      <w:pPr>
        <w:pStyle w:val="textprace"/>
      </w:pPr>
      <w:r w:rsidRPr="005C30A6">
        <w:t xml:space="preserve">Vnější cíle </w:t>
      </w:r>
      <w:r>
        <w:t xml:space="preserve">jsou - </w:t>
      </w:r>
      <w:r w:rsidRPr="005C30A6">
        <w:t xml:space="preserve">orientaci </w:t>
      </w:r>
      <w:r>
        <w:t xml:space="preserve">jenom </w:t>
      </w:r>
      <w:r w:rsidRPr="005C30A6">
        <w:t>na</w:t>
      </w:r>
      <w:r>
        <w:t xml:space="preserve"> svého</w:t>
      </w:r>
      <w:r w:rsidRPr="005C30A6">
        <w:t xml:space="preserve"> zákazníka, </w:t>
      </w:r>
      <w:r>
        <w:t xml:space="preserve">orientace na </w:t>
      </w:r>
      <w:r w:rsidRPr="005C30A6">
        <w:t xml:space="preserve">jeho přání a </w:t>
      </w:r>
      <w:r>
        <w:t xml:space="preserve">jeho vlastní požadavky, </w:t>
      </w:r>
      <w:r w:rsidRPr="005C30A6">
        <w:t>dodací lhůty, úplnost a spolehlivost dodávek, pružnost podniku v reakci podniku na potřeby</w:t>
      </w:r>
      <w:r>
        <w:t xml:space="preserve"> zákazníka. </w:t>
      </w:r>
      <w:r w:rsidRPr="005C30A6">
        <w:t>Z</w:t>
      </w:r>
      <w:r>
        <w:t> </w:t>
      </w:r>
      <w:r w:rsidRPr="005C30A6">
        <w:t>uvedené</w:t>
      </w:r>
      <w:r>
        <w:t xml:space="preserve"> v diplomové práce teorie co se tyká logistiky </w:t>
      </w:r>
      <w:r w:rsidRPr="005C30A6">
        <w:t xml:space="preserve">je vidět, že </w:t>
      </w:r>
      <w:r>
        <w:t xml:space="preserve">prvním a nejvíc </w:t>
      </w:r>
      <w:r w:rsidRPr="005C30A6">
        <w:t xml:space="preserve">prioritním cílem logistiky je splnění přání </w:t>
      </w:r>
      <w:r>
        <w:t xml:space="preserve">svého </w:t>
      </w:r>
      <w:r w:rsidRPr="005C30A6">
        <w:t>zákazníka</w:t>
      </w:r>
      <w:r w:rsidRPr="005C30A6">
        <w:rPr>
          <w:sz w:val="26"/>
          <w:szCs w:val="20"/>
        </w:rPr>
        <w:t xml:space="preserve">. </w:t>
      </w:r>
    </w:p>
    <w:p w:rsidR="009B4F7A" w:rsidRPr="00CB13F9" w:rsidRDefault="009B4F7A" w:rsidP="00CB13F9">
      <w:pPr>
        <w:pStyle w:val="Nadpis2"/>
      </w:pPr>
      <w:bookmarkStart w:id="51" w:name="_Toc469360722"/>
      <w:bookmarkStart w:id="52" w:name="_Toc471780465"/>
      <w:r w:rsidRPr="00CB13F9">
        <w:t>Definice logistického řetězce</w:t>
      </w:r>
      <w:bookmarkEnd w:id="51"/>
      <w:bookmarkEnd w:id="52"/>
      <w:r w:rsidRPr="00CB13F9">
        <w:t xml:space="preserve"> </w:t>
      </w:r>
    </w:p>
    <w:p w:rsidR="009B4F7A" w:rsidRPr="00ED68D2" w:rsidRDefault="009B4F7A" w:rsidP="009B4F7A">
      <w:pPr>
        <w:pStyle w:val="textprace"/>
      </w:pPr>
      <w:r>
        <w:t>L</w:t>
      </w:r>
      <w:r w:rsidRPr="00D60579">
        <w:t xml:space="preserve">ogistický řetězec má </w:t>
      </w:r>
      <w:r>
        <w:t xml:space="preserve">v literatuře velmi mnoho </w:t>
      </w:r>
      <w:r w:rsidRPr="00D60579">
        <w:t>definic. Například</w:t>
      </w:r>
      <w:r>
        <w:t xml:space="preserve"> vědec a spisovatel, autor disertační prací, která určena celkem logistice, </w:t>
      </w:r>
      <w:r w:rsidRPr="00D60579">
        <w:t xml:space="preserve">Jaromír Štůsek píše o tom, že </w:t>
      </w:r>
      <w:r w:rsidRPr="00F5345F">
        <w:t xml:space="preserve">logistický řetězec je prostředkem řízení oběhových procesů a je tak </w:t>
      </w:r>
      <w:r w:rsidRPr="00F5345F">
        <w:lastRenderedPageBreak/>
        <w:t>základním pojmem logistiky</w:t>
      </w:r>
      <w:r w:rsidRPr="0013428A">
        <w:rPr>
          <w:b/>
        </w:rPr>
        <w:t>.</w:t>
      </w:r>
      <w:r w:rsidRPr="00D60579">
        <w:t xml:space="preserve"> </w:t>
      </w:r>
      <w:r>
        <w:t>Tak, řečeno že vlastně l</w:t>
      </w:r>
      <w:r w:rsidRPr="00D60579">
        <w:t>ogistické řetězce jsou velmi důležit</w:t>
      </w:r>
      <w:r>
        <w:t>ý</w:t>
      </w:r>
      <w:r w:rsidRPr="00D60579">
        <w:t xml:space="preserve">m prvkem řízení </w:t>
      </w:r>
      <w:r>
        <w:t xml:space="preserve">celkových </w:t>
      </w:r>
      <w:r w:rsidRPr="00D60579">
        <w:t>podnikových pro</w:t>
      </w:r>
      <w:r>
        <w:t>cesů. Vlastně ř</w:t>
      </w:r>
      <w:r w:rsidRPr="00D60579">
        <w:t>ízení logistického řetězce je</w:t>
      </w:r>
      <w:r>
        <w:t xml:space="preserve"> vnitřně a vnější</w:t>
      </w:r>
      <w:r w:rsidRPr="00D60579">
        <w:t xml:space="preserve"> integraci technologick</w:t>
      </w:r>
      <w:r>
        <w:t xml:space="preserve">ých a netechnologických procesů, které jsou spojené s dopravou, </w:t>
      </w:r>
      <w:r w:rsidRPr="00D60579">
        <w:t>manipulací</w:t>
      </w:r>
      <w:r>
        <w:t xml:space="preserve"> zboží a skladů, skladováním, balením, výrobou, </w:t>
      </w:r>
      <w:r w:rsidRPr="00D60579">
        <w:t>zpracováním a dodávkou</w:t>
      </w:r>
      <w:r>
        <w:t>. Proces začíná se</w:t>
      </w:r>
      <w:r w:rsidRPr="00D60579">
        <w:t xml:space="preserve"> od konečného spotřebitele </w:t>
      </w:r>
      <w:r>
        <w:t xml:space="preserve">a skonči se </w:t>
      </w:r>
      <w:r w:rsidRPr="00D60579">
        <w:t xml:space="preserve">až </w:t>
      </w:r>
      <w:r>
        <w:t>u</w:t>
      </w:r>
      <w:r w:rsidRPr="00D60579">
        <w:t xml:space="preserve"> prvního dodavatele surovin služeb </w:t>
      </w:r>
      <w:r w:rsidRPr="00D95823">
        <w:t>(Štůsek, 2007)</w:t>
      </w:r>
      <w:r>
        <w:t>.</w:t>
      </w:r>
      <w:r w:rsidRPr="00D95823">
        <w:t xml:space="preserve"> </w:t>
      </w:r>
      <w:r w:rsidRPr="00D60579">
        <w:t xml:space="preserve">Logistický řetězec“ (Logistic chain) znamená </w:t>
      </w:r>
      <w:r>
        <w:t xml:space="preserve">tady podle Pernicy, který také celý svůj život zabýval se logistikou a řízením dodavatelských řetězců, </w:t>
      </w:r>
      <w:r w:rsidRPr="0013428A">
        <w:rPr>
          <w:i/>
        </w:rPr>
        <w:t xml:space="preserve">propojení trhu spotřeby s trhy zdrojů které vychází od poptávky konečného zákazníka a jehož cílem je pružné a hospodárné uspokojení tohoto požadavku konečného článku </w:t>
      </w:r>
      <w:r w:rsidRPr="00D95823">
        <w:rPr>
          <w:i/>
        </w:rPr>
        <w:t>řetězce</w:t>
      </w:r>
      <w:r w:rsidRPr="00D95823">
        <w:t xml:space="preserve"> (Pernica, 1998).</w:t>
      </w:r>
    </w:p>
    <w:p w:rsidR="009B4F7A" w:rsidRPr="00D60579" w:rsidRDefault="009B4F7A" w:rsidP="009B4F7A">
      <w:pPr>
        <w:pStyle w:val="textprace"/>
      </w:pPr>
      <w:r>
        <w:t xml:space="preserve">Přesně kvůli tomu spolupráce s dodavateli v dodavatelském řetězci </w:t>
      </w:r>
      <w:r w:rsidRPr="00D60579">
        <w:t xml:space="preserve">je </w:t>
      </w:r>
      <w:r>
        <w:t xml:space="preserve">vždy </w:t>
      </w:r>
      <w:r w:rsidRPr="00D60579">
        <w:t xml:space="preserve">považována za </w:t>
      </w:r>
      <w:r>
        <w:t xml:space="preserve">hlavní a </w:t>
      </w:r>
      <w:r w:rsidRPr="00D60579">
        <w:t xml:space="preserve">klíčovou součást </w:t>
      </w:r>
      <w:r>
        <w:t xml:space="preserve">celého </w:t>
      </w:r>
      <w:r w:rsidRPr="00D60579">
        <w:t xml:space="preserve">konceptu </w:t>
      </w:r>
      <w:r>
        <w:t xml:space="preserve">firemního </w:t>
      </w:r>
      <w:r w:rsidRPr="00D60579">
        <w:t xml:space="preserve">podnikání. Jde o řízení dopadů činností, </w:t>
      </w:r>
      <w:r>
        <w:t xml:space="preserve">a to jsou dopady </w:t>
      </w:r>
      <w:r w:rsidRPr="00D60579">
        <w:t>environmentální, společensk</w:t>
      </w:r>
      <w:r>
        <w:t>é</w:t>
      </w:r>
      <w:r w:rsidRPr="00D60579">
        <w:t xml:space="preserve"> i ekonomick</w:t>
      </w:r>
      <w:r>
        <w:t>é,</w:t>
      </w:r>
      <w:r w:rsidRPr="00D60579">
        <w:t xml:space="preserve"> které </w:t>
      </w:r>
      <w:r>
        <w:t xml:space="preserve">hodně </w:t>
      </w:r>
      <w:r w:rsidRPr="00D60579">
        <w:t xml:space="preserve">ovlivňují </w:t>
      </w:r>
      <w:r>
        <w:t xml:space="preserve">celý </w:t>
      </w:r>
      <w:r w:rsidRPr="00D60579">
        <w:t xml:space="preserve">životní cyklus </w:t>
      </w:r>
      <w:r>
        <w:t xml:space="preserve">jednoho nebo řady výrobků a služeb které pokutuje podnik. </w:t>
      </w:r>
      <w:r w:rsidRPr="00D60579">
        <w:t>Není</w:t>
      </w:r>
      <w:r>
        <w:t xml:space="preserve"> možná </w:t>
      </w:r>
      <w:r w:rsidRPr="00D60579">
        <w:t xml:space="preserve">jenom </w:t>
      </w:r>
      <w:r>
        <w:t xml:space="preserve">říct - </w:t>
      </w:r>
      <w:r w:rsidRPr="00D60579">
        <w:t xml:space="preserve">správně „dělat správnou věc“, </w:t>
      </w:r>
      <w:r>
        <w:t xml:space="preserve">také je potřeba říct </w:t>
      </w:r>
      <w:r w:rsidRPr="00D60579">
        <w:t xml:space="preserve">o zvyšování </w:t>
      </w:r>
      <w:r>
        <w:t xml:space="preserve">přidané hodnoty společností, o připojení </w:t>
      </w:r>
      <w:r w:rsidRPr="00D60579">
        <w:t>vlastních obchodních příležitost</w:t>
      </w:r>
      <w:r>
        <w:t>í do  snižování obchodních rizik.</w:t>
      </w:r>
    </w:p>
    <w:p w:rsidR="009B4F7A" w:rsidRPr="00CB13F9" w:rsidRDefault="009B4F7A" w:rsidP="00CB13F9">
      <w:pPr>
        <w:pStyle w:val="Nadpis2"/>
      </w:pPr>
      <w:bookmarkStart w:id="53" w:name="_Toc469360723"/>
      <w:bookmarkStart w:id="54" w:name="_Toc471780466"/>
      <w:r w:rsidRPr="00CB13F9">
        <w:t>2.</w:t>
      </w:r>
      <w:r w:rsidR="00295BA7" w:rsidRPr="00CB13F9">
        <w:t>3</w:t>
      </w:r>
      <w:r w:rsidRPr="00CB13F9">
        <w:t xml:space="preserve"> </w:t>
      </w:r>
      <w:r w:rsidRPr="00CB13F9">
        <w:tab/>
        <w:t>Certifikace ve spolupráci s dodavateli</w:t>
      </w:r>
      <w:bookmarkEnd w:id="53"/>
      <w:bookmarkEnd w:id="54"/>
    </w:p>
    <w:p w:rsidR="009B4F7A" w:rsidRDefault="009B4F7A" w:rsidP="009B4F7A">
      <w:pPr>
        <w:pStyle w:val="textprace"/>
      </w:pPr>
      <w:r>
        <w:t xml:space="preserve">Důležitým aspektem je v  dodavatelském řetězci podstata spolupráce mezi všema společností dohromady, a také jednotlivá spolupráce jedinečného dodavatele a podniků. </w:t>
      </w:r>
      <w:r w:rsidRPr="0079078B">
        <w:t>Kromě</w:t>
      </w:r>
      <w:r>
        <w:t xml:space="preserve"> svého </w:t>
      </w:r>
      <w:r w:rsidRPr="0079078B">
        <w:t>v</w:t>
      </w:r>
      <w:r>
        <w:t>lastního hodnocení nebo</w:t>
      </w:r>
      <w:r w:rsidRPr="0079078B">
        <w:t xml:space="preserve"> auditů firma může </w:t>
      </w:r>
      <w:r>
        <w:t>zvolit cestu nezávislého</w:t>
      </w:r>
      <w:r w:rsidRPr="0079078B">
        <w:t xml:space="preserve"> posouzení třetí stranou. </w:t>
      </w:r>
      <w:r>
        <w:t xml:space="preserve">Je to velmi důležitým procesem v celkově spolupráci v dodavatelském řetězci. </w:t>
      </w:r>
      <w:r w:rsidRPr="0079078B">
        <w:t xml:space="preserve">Systém certifikace </w:t>
      </w:r>
      <w:r>
        <w:t xml:space="preserve">dává možnost </w:t>
      </w:r>
      <w:r w:rsidRPr="0079078B">
        <w:t>prokázat, že výrobky, služby, postupy nebo systémy</w:t>
      </w:r>
      <w:r>
        <w:t xml:space="preserve">, </w:t>
      </w:r>
      <w:r w:rsidRPr="0079078B">
        <w:t xml:space="preserve">té které firmy vyhovují národním a mezinárodním předpisům a normám. </w:t>
      </w:r>
      <w:r>
        <w:t xml:space="preserve">Protože </w:t>
      </w:r>
      <w:r w:rsidRPr="005210B0">
        <w:t>analytická</w:t>
      </w:r>
      <w:r>
        <w:t xml:space="preserve"> a praktická část této diplomové práce zahrnuje analýzu komunikace v dodavatelském řetězce, velmi důležitým aspektem tady je analyzovat možností každého dodavatelé v celém systému. A po tom hodnocením přesně vědět, jestli dá se spolupracovat s určitým dodavatelem, který má specifickou certifikace. </w:t>
      </w:r>
      <w:r w:rsidRPr="00D60579">
        <w:t>Kromě odvětvových certifikací se zavádějí mezinárodní standardy pro řízení bezpečnosti v rámci dodavatelského řetězce</w:t>
      </w:r>
      <w:r w:rsidR="00295BA7">
        <w:t>.</w:t>
      </w:r>
    </w:p>
    <w:p w:rsidR="00295BA7" w:rsidRPr="00295BA7" w:rsidRDefault="00295BA7" w:rsidP="00295BA7">
      <w:pPr>
        <w:pStyle w:val="tabulka-nazev"/>
      </w:pPr>
      <w:bookmarkStart w:id="55" w:name="_Toc471267360"/>
      <w:bookmarkStart w:id="56" w:name="_Toc471804371"/>
      <w:r w:rsidRPr="00295BA7">
        <w:lastRenderedPageBreak/>
        <w:t>Tab. 2 Certifikace dodavatele</w:t>
      </w:r>
      <w:bookmarkEnd w:id="55"/>
      <w:bookmarkEnd w:id="56"/>
    </w:p>
    <w:p w:rsidR="00295BA7" w:rsidRDefault="00295BA7" w:rsidP="00902EF8">
      <w:pPr>
        <w:pStyle w:val="textprace"/>
      </w:pPr>
      <w:r w:rsidRPr="00295BA7">
        <w:rPr>
          <w:noProof/>
        </w:rPr>
        <w:drawing>
          <wp:inline distT="0" distB="0" distL="0" distR="0">
            <wp:extent cx="5364000" cy="1720636"/>
            <wp:effectExtent l="19050" t="0" r="8100" b="0"/>
            <wp:docPr id="34" name="Obrázek 2" descr="t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PNG"/>
                    <pic:cNvPicPr/>
                  </pic:nvPicPr>
                  <pic:blipFill>
                    <a:blip r:embed="rId11" cstate="print"/>
                    <a:stretch>
                      <a:fillRect/>
                    </a:stretch>
                  </pic:blipFill>
                  <pic:spPr>
                    <a:xfrm>
                      <a:off x="0" y="0"/>
                      <a:ext cx="5364000" cy="1720636"/>
                    </a:xfrm>
                    <a:prstGeom prst="rect">
                      <a:avLst/>
                    </a:prstGeom>
                  </pic:spPr>
                </pic:pic>
              </a:graphicData>
            </a:graphic>
          </wp:inline>
        </w:drawing>
      </w:r>
    </w:p>
    <w:p w:rsidR="00295BA7" w:rsidRPr="00295BA7" w:rsidRDefault="00295BA7" w:rsidP="00295BA7">
      <w:pPr>
        <w:pStyle w:val="tabulka-zdroj"/>
      </w:pPr>
      <w:r w:rsidRPr="00295BA7">
        <w:t>Zdroj: Autorka, vlastní zpracování</w:t>
      </w:r>
    </w:p>
    <w:p w:rsidR="008137E2" w:rsidRDefault="008137E2" w:rsidP="00902EF8">
      <w:pPr>
        <w:pStyle w:val="textprace"/>
      </w:pPr>
    </w:p>
    <w:p w:rsidR="008137E2" w:rsidRDefault="008137E2" w:rsidP="00902EF8">
      <w:pPr>
        <w:pStyle w:val="textprace"/>
      </w:pPr>
    </w:p>
    <w:p w:rsidR="008137E2" w:rsidRDefault="008137E2" w:rsidP="00902EF8">
      <w:pPr>
        <w:pStyle w:val="textprace"/>
      </w:pPr>
    </w:p>
    <w:p w:rsidR="008137E2" w:rsidRDefault="008137E2" w:rsidP="00902EF8">
      <w:pPr>
        <w:pStyle w:val="textprace"/>
      </w:pPr>
    </w:p>
    <w:p w:rsidR="008137E2" w:rsidRDefault="008137E2" w:rsidP="00902EF8">
      <w:pPr>
        <w:pStyle w:val="textprace"/>
      </w:pPr>
    </w:p>
    <w:p w:rsidR="008137E2" w:rsidRDefault="008137E2" w:rsidP="00902EF8">
      <w:pPr>
        <w:pStyle w:val="textprace"/>
      </w:pPr>
    </w:p>
    <w:p w:rsidR="008137E2" w:rsidRDefault="008137E2" w:rsidP="00902EF8">
      <w:pPr>
        <w:pStyle w:val="textprace"/>
      </w:pPr>
    </w:p>
    <w:p w:rsidR="008137E2" w:rsidRDefault="008137E2" w:rsidP="00902EF8">
      <w:pPr>
        <w:pStyle w:val="textprace"/>
      </w:pPr>
    </w:p>
    <w:p w:rsidR="008137E2" w:rsidRDefault="008137E2" w:rsidP="00902EF8">
      <w:pPr>
        <w:pStyle w:val="textprace"/>
      </w:pPr>
    </w:p>
    <w:p w:rsidR="008137E2" w:rsidRDefault="008137E2" w:rsidP="00902EF8">
      <w:pPr>
        <w:pStyle w:val="textprace"/>
      </w:pPr>
    </w:p>
    <w:p w:rsidR="008137E2" w:rsidRDefault="008137E2" w:rsidP="00902EF8">
      <w:pPr>
        <w:pStyle w:val="textprace"/>
      </w:pPr>
    </w:p>
    <w:p w:rsidR="008137E2" w:rsidRDefault="008137E2" w:rsidP="00902EF8">
      <w:pPr>
        <w:pStyle w:val="textprace"/>
      </w:pPr>
    </w:p>
    <w:p w:rsidR="008137E2" w:rsidRDefault="008137E2" w:rsidP="00902EF8">
      <w:pPr>
        <w:pStyle w:val="textprace"/>
      </w:pPr>
    </w:p>
    <w:p w:rsidR="008137E2" w:rsidRDefault="008137E2" w:rsidP="00902EF8">
      <w:pPr>
        <w:pStyle w:val="textprace"/>
      </w:pPr>
    </w:p>
    <w:p w:rsidR="008137E2" w:rsidRDefault="008137E2" w:rsidP="00902EF8">
      <w:pPr>
        <w:pStyle w:val="textprace"/>
      </w:pPr>
    </w:p>
    <w:p w:rsidR="008137E2" w:rsidRDefault="008137E2" w:rsidP="00902EF8">
      <w:pPr>
        <w:pStyle w:val="textprace"/>
      </w:pPr>
    </w:p>
    <w:p w:rsidR="008137E2" w:rsidRDefault="008137E2" w:rsidP="00902EF8">
      <w:pPr>
        <w:pStyle w:val="textprace"/>
      </w:pPr>
    </w:p>
    <w:p w:rsidR="008137E2" w:rsidRDefault="008137E2" w:rsidP="00902EF8">
      <w:pPr>
        <w:pStyle w:val="textprace"/>
      </w:pPr>
    </w:p>
    <w:p w:rsidR="008137E2" w:rsidRDefault="008137E2" w:rsidP="008137E2">
      <w:pPr>
        <w:pStyle w:val="Nadpis1"/>
      </w:pPr>
      <w:bookmarkStart w:id="57" w:name="_Toc471780467"/>
      <w:r>
        <w:lastRenderedPageBreak/>
        <w:t>3</w:t>
      </w:r>
      <w:r>
        <w:tab/>
      </w:r>
      <w:r w:rsidRPr="007D619D">
        <w:t>Pojetí</w:t>
      </w:r>
      <w:r>
        <w:t xml:space="preserve"> </w:t>
      </w:r>
      <w:r w:rsidRPr="007D619D">
        <w:t>inovace</w:t>
      </w:r>
      <w:bookmarkEnd w:id="57"/>
      <w:r w:rsidRPr="007D619D">
        <w:t xml:space="preserve"> </w:t>
      </w:r>
    </w:p>
    <w:p w:rsidR="008137E2" w:rsidRDefault="008137E2" w:rsidP="008137E2">
      <w:pPr>
        <w:pStyle w:val="textprace"/>
        <w:rPr>
          <w:rFonts w:cs="Arial"/>
          <w:szCs w:val="22"/>
        </w:rPr>
      </w:pPr>
      <w:r>
        <w:t xml:space="preserve">Slovo „inovace“ znamená obnovovat něco, přinášet něco nového v život, bud to pracovní, soukromý život, neboli technologický proces a vývoj. </w:t>
      </w:r>
      <w:r>
        <w:rPr>
          <w:szCs w:val="22"/>
        </w:rPr>
        <w:t>Jedna</w:t>
      </w:r>
      <w:r w:rsidRPr="00D60579">
        <w:rPr>
          <w:szCs w:val="22"/>
        </w:rPr>
        <w:t xml:space="preserve"> o změnu anebo novinku</w:t>
      </w:r>
      <w:r>
        <w:rPr>
          <w:szCs w:val="22"/>
        </w:rPr>
        <w:t xml:space="preserve">. Například, velmi dávno vědec Carlson vynalezl xerografický proces, v roce 1938. Jenže vlastně kopírka byla vytvořena a pak použita v roce 1948. Je zřejmě, že proces od základní myšlenky, inovace do vzniknutí a použití výsledky myšlenku může trvat více než deset let. Občas </w:t>
      </w:r>
      <w:r>
        <w:rPr>
          <w:rFonts w:cs="Arial"/>
          <w:szCs w:val="22"/>
        </w:rPr>
        <w:t>v</w:t>
      </w:r>
      <w:r w:rsidRPr="00D60579">
        <w:rPr>
          <w:rFonts w:cs="Arial"/>
          <w:szCs w:val="22"/>
        </w:rPr>
        <w:t>ýznamné</w:t>
      </w:r>
      <w:r>
        <w:rPr>
          <w:rFonts w:cs="Arial"/>
          <w:szCs w:val="22"/>
        </w:rPr>
        <w:t xml:space="preserve"> progresivní inovace dost </w:t>
      </w:r>
      <w:r w:rsidRPr="00D60579">
        <w:rPr>
          <w:rFonts w:cs="Arial"/>
          <w:szCs w:val="22"/>
        </w:rPr>
        <w:t>často vyžadují překročit hranice toho, co již existuje, a přijít s úplně novou koncepcí.</w:t>
      </w:r>
      <w:r w:rsidRPr="001B1108">
        <w:rPr>
          <w:rFonts w:cs="Arial"/>
          <w:szCs w:val="22"/>
        </w:rPr>
        <w:t xml:space="preserve"> </w:t>
      </w:r>
      <w:r w:rsidRPr="00D60579">
        <w:rPr>
          <w:rFonts w:cs="Arial"/>
          <w:szCs w:val="22"/>
        </w:rPr>
        <w:t>Pokud vynálezce vymyslí něco geniálního, ale nenajde nikoho, kdo dovede vynález využít, u</w:t>
      </w:r>
      <w:r>
        <w:rPr>
          <w:rFonts w:cs="Arial"/>
          <w:szCs w:val="22"/>
        </w:rPr>
        <w:t xml:space="preserve">vést na trh a získat zákazníky. Obrázek </w:t>
      </w:r>
      <w:r w:rsidRPr="008137E2">
        <w:rPr>
          <w:rFonts w:cs="Arial"/>
          <w:szCs w:val="22"/>
        </w:rPr>
        <w:t>3</w:t>
      </w:r>
      <w:r w:rsidRPr="00FE167F">
        <w:rPr>
          <w:rFonts w:cs="Arial"/>
          <w:szCs w:val="22"/>
        </w:rPr>
        <w:t xml:space="preserve"> ukazuje</w:t>
      </w:r>
      <w:r>
        <w:rPr>
          <w:rFonts w:cs="Arial"/>
          <w:szCs w:val="22"/>
        </w:rPr>
        <w:t xml:space="preserve"> proces inovace od napady, myšlenku, do vazební vyrobku na trh.</w:t>
      </w:r>
    </w:p>
    <w:p w:rsidR="008137E2" w:rsidRDefault="008137E2" w:rsidP="008137E2">
      <w:pPr>
        <w:pStyle w:val="textprace"/>
      </w:pPr>
    </w:p>
    <w:p w:rsidR="008137E2" w:rsidRDefault="008137E2" w:rsidP="008137E2">
      <w:pPr>
        <w:pStyle w:val="textprace"/>
      </w:pPr>
      <w:r w:rsidRPr="008137E2">
        <w:rPr>
          <w:noProof/>
        </w:rPr>
        <w:drawing>
          <wp:inline distT="0" distB="0" distL="0" distR="0">
            <wp:extent cx="5559764" cy="3456000"/>
            <wp:effectExtent l="19050" t="0" r="2836" b="0"/>
            <wp:docPr id="35" name="Obrázek 5"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2" cstate="print"/>
                    <a:stretch>
                      <a:fillRect/>
                    </a:stretch>
                  </pic:blipFill>
                  <pic:spPr>
                    <a:xfrm>
                      <a:off x="0" y="0"/>
                      <a:ext cx="5559764" cy="3456000"/>
                    </a:xfrm>
                    <a:prstGeom prst="rect">
                      <a:avLst/>
                    </a:prstGeom>
                  </pic:spPr>
                </pic:pic>
              </a:graphicData>
            </a:graphic>
          </wp:inline>
        </w:drawing>
      </w:r>
    </w:p>
    <w:p w:rsidR="008137E2" w:rsidRPr="008137E2" w:rsidRDefault="008137E2" w:rsidP="008137E2">
      <w:pPr>
        <w:pStyle w:val="obrazek-zdroj"/>
      </w:pPr>
      <w:r w:rsidRPr="008137E2">
        <w:t xml:space="preserve">Zdroj: Autorka, vlastní zpracovaní </w:t>
      </w:r>
    </w:p>
    <w:p w:rsidR="008137E2" w:rsidRDefault="008137E2" w:rsidP="008137E2">
      <w:pPr>
        <w:pStyle w:val="obrazek-nazev"/>
      </w:pPr>
      <w:r w:rsidRPr="008137E2">
        <w:t xml:space="preserve">Obr. 3 Proces Inovace </w:t>
      </w:r>
    </w:p>
    <w:p w:rsidR="00273946" w:rsidRDefault="00273946" w:rsidP="00273946">
      <w:pPr>
        <w:pStyle w:val="Nadpis2"/>
      </w:pPr>
    </w:p>
    <w:p w:rsidR="00273946" w:rsidRPr="00273946" w:rsidRDefault="00273946" w:rsidP="00273946"/>
    <w:p w:rsidR="00273946" w:rsidRPr="00273946" w:rsidRDefault="00273946" w:rsidP="00CB13F9">
      <w:pPr>
        <w:pStyle w:val="Nadpis2"/>
      </w:pPr>
      <w:bookmarkStart w:id="58" w:name="_Toc471780468"/>
      <w:r w:rsidRPr="00273946">
        <w:lastRenderedPageBreak/>
        <w:t>3.1</w:t>
      </w:r>
      <w:r w:rsidRPr="00273946">
        <w:tab/>
        <w:t>Inovace a podnikaní pro konkurenceschopnost firem</w:t>
      </w:r>
      <w:bookmarkEnd w:id="58"/>
      <w:r w:rsidRPr="00273946">
        <w:t xml:space="preserve"> </w:t>
      </w:r>
    </w:p>
    <w:p w:rsidR="00273946" w:rsidRPr="00F16C3C" w:rsidRDefault="00273946" w:rsidP="00273946">
      <w:pPr>
        <w:pStyle w:val="textprace"/>
      </w:pPr>
      <w:r w:rsidRPr="00BB23DE">
        <w:t xml:space="preserve">Finanční výkonnost </w:t>
      </w:r>
      <w:r>
        <w:t xml:space="preserve">a prospěch </w:t>
      </w:r>
      <w:r w:rsidRPr="00BB23DE">
        <w:t>firmy je silně závisl</w:t>
      </w:r>
      <w:r>
        <w:t>é</w:t>
      </w:r>
      <w:r w:rsidRPr="00BB23DE">
        <w:t xml:space="preserve"> na úspěšné využití inovaci.</w:t>
      </w:r>
      <w:r w:rsidRPr="00F94AEA">
        <w:rPr>
          <w:color w:val="FF0000"/>
        </w:rPr>
        <w:t xml:space="preserve"> </w:t>
      </w:r>
      <w:r w:rsidRPr="00BB23DE">
        <w:t>Inovace tady v tom klíč</w:t>
      </w:r>
      <w:r>
        <w:t>i</w:t>
      </w:r>
      <w:r w:rsidRPr="00BB23DE">
        <w:t xml:space="preserve"> je </w:t>
      </w:r>
      <w:r>
        <w:t>h</w:t>
      </w:r>
      <w:r w:rsidRPr="00BB23DE">
        <w:t>l</w:t>
      </w:r>
      <w:r>
        <w:t>a</w:t>
      </w:r>
      <w:r w:rsidRPr="00BB23DE">
        <w:t>vn</w:t>
      </w:r>
      <w:r>
        <w:t xml:space="preserve">í </w:t>
      </w:r>
      <w:r w:rsidRPr="00BB23DE">
        <w:t>hnací silou ekonomického vývoje a rozvoje a stejně přináší další velkou výhody</w:t>
      </w:r>
      <w:r w:rsidRPr="00F94AEA">
        <w:rPr>
          <w:color w:val="FF0000"/>
        </w:rPr>
        <w:t xml:space="preserve">. </w:t>
      </w:r>
      <w:r w:rsidRPr="00BB23DE">
        <w:t>Různé aktivit</w:t>
      </w:r>
      <w:r>
        <w:t>y</w:t>
      </w:r>
      <w:r w:rsidRPr="00BB23DE">
        <w:t xml:space="preserve"> ohledne nového nápadu, a také nápady a objevy vždy zvyšují naši životní úroveň.</w:t>
      </w:r>
      <w:r w:rsidRPr="00F94AEA">
        <w:rPr>
          <w:color w:val="FF0000"/>
        </w:rPr>
        <w:t xml:space="preserve"> </w:t>
      </w:r>
      <w:r w:rsidRPr="000241FD">
        <w:t>Každá inovace může přispět i ke zvýšení bezpečnosti, zlepšení zdravotní péče, zvýšení kvality produktů a k zavedení produktů přátelštějších k životnímu prostředí.</w:t>
      </w:r>
      <w:r w:rsidRPr="00F94AEA">
        <w:rPr>
          <w:color w:val="FF0000"/>
        </w:rPr>
        <w:t xml:space="preserve"> </w:t>
      </w:r>
      <w:r w:rsidRPr="000241FD">
        <w:t xml:space="preserve">Každá </w:t>
      </w:r>
      <w:r w:rsidRPr="002A26DF">
        <w:t>vyvinuta</w:t>
      </w:r>
      <w:r w:rsidRPr="000241FD">
        <w:t xml:space="preserve"> inovace</w:t>
      </w:r>
      <w:r w:rsidRPr="00F94AEA">
        <w:rPr>
          <w:color w:val="FF0000"/>
        </w:rPr>
        <w:t xml:space="preserve"> </w:t>
      </w:r>
      <w:r w:rsidRPr="000241FD">
        <w:t>umožnila výrazné a velké zvýšení produktivity</w:t>
      </w:r>
      <w:r w:rsidRPr="00F94AEA">
        <w:rPr>
          <w:color w:val="FF0000"/>
        </w:rPr>
        <w:t xml:space="preserve"> </w:t>
      </w:r>
      <w:r w:rsidRPr="000241FD">
        <w:t xml:space="preserve">a </w:t>
      </w:r>
      <w:r>
        <w:t xml:space="preserve">silně </w:t>
      </w:r>
      <w:r w:rsidRPr="000241FD">
        <w:t>změnila způsob našeho života.</w:t>
      </w:r>
      <w:r w:rsidRPr="00F94AEA">
        <w:rPr>
          <w:color w:val="FF0000"/>
        </w:rPr>
        <w:t xml:space="preserve"> </w:t>
      </w:r>
      <w:r w:rsidRPr="000241FD">
        <w:t>Právě inovace a vzdělání</w:t>
      </w:r>
      <w:r>
        <w:t>, to jsou klíčové podmínky</w:t>
      </w:r>
      <w:r w:rsidRPr="00F94AEA">
        <w:rPr>
          <w:color w:val="FF0000"/>
        </w:rPr>
        <w:t xml:space="preserve"> </w:t>
      </w:r>
      <w:r w:rsidRPr="000241FD">
        <w:t>úspěchu v ekonomice.</w:t>
      </w:r>
      <w:r w:rsidRPr="00F94AEA">
        <w:rPr>
          <w:color w:val="FF0000"/>
        </w:rPr>
        <w:t xml:space="preserve"> </w:t>
      </w:r>
      <w:r w:rsidRPr="000241FD">
        <w:t>Svět co tak rychle se mění, každý den, každou minutu nabízí podnikům mnoho výzev a příležitostí a inovace jim mohou pomoci k úspěchu.</w:t>
      </w:r>
      <w:r w:rsidRPr="00F94AEA">
        <w:rPr>
          <w:color w:val="FF0000"/>
        </w:rPr>
        <w:t xml:space="preserve"> </w:t>
      </w:r>
      <w:r w:rsidRPr="00C76402">
        <w:t xml:space="preserve">Každý den </w:t>
      </w:r>
      <w:r>
        <w:t>m</w:t>
      </w:r>
      <w:r w:rsidRPr="00C76402">
        <w:t>ění s</w:t>
      </w:r>
      <w:r>
        <w:t>i</w:t>
      </w:r>
      <w:r w:rsidRPr="00C76402">
        <w:t xml:space="preserve"> požadavky a očekávání každého existujícího </w:t>
      </w:r>
      <w:r>
        <w:t xml:space="preserve">zákazníků na trhu, mění si aktivita </w:t>
      </w:r>
      <w:r w:rsidRPr="00C76402">
        <w:t>konkurence,</w:t>
      </w:r>
      <w:r w:rsidRPr="00F94AEA">
        <w:rPr>
          <w:color w:val="FF0000"/>
        </w:rPr>
        <w:t xml:space="preserve"> </w:t>
      </w:r>
      <w:r w:rsidRPr="00C76402">
        <w:t>objevuje se nová technologie,</w:t>
      </w:r>
      <w:r w:rsidRPr="00F94AEA">
        <w:rPr>
          <w:color w:val="FF0000"/>
        </w:rPr>
        <w:t xml:space="preserve"> </w:t>
      </w:r>
      <w:r w:rsidRPr="00C76402">
        <w:t>legislativní prostředí a</w:t>
      </w:r>
      <w:r>
        <w:t xml:space="preserve"> ten existující </w:t>
      </w:r>
      <w:r w:rsidRPr="00C76402">
        <w:t>trh, na kterém už nechala svůj sled globalizace a který je v rostoucí míře dynamický – to vše vytváří příležitosti pro inovace</w:t>
      </w:r>
      <w:r w:rsidRPr="004C0699">
        <w:t xml:space="preserve">. </w:t>
      </w:r>
      <w:r>
        <w:t xml:space="preserve">Inovace je takové pojetí, které v sobě přináší velký počet příležitosti pro zvláštního podnikatelé. </w:t>
      </w:r>
      <w:r w:rsidRPr="004C0699">
        <w:t xml:space="preserve">Inovace </w:t>
      </w:r>
      <w:r>
        <w:t xml:space="preserve">vždy může </w:t>
      </w:r>
      <w:r w:rsidRPr="004C0699">
        <w:t>snížit výrobní náklady, získat nové trhy a zvýšit konkurenceschopnost.</w:t>
      </w:r>
      <w:r w:rsidRPr="00F94AEA">
        <w:rPr>
          <w:color w:val="FF0000"/>
        </w:rPr>
        <w:t xml:space="preserve"> </w:t>
      </w:r>
      <w:r w:rsidRPr="004C0699">
        <w:t>Kromě toho</w:t>
      </w:r>
      <w:r>
        <w:t xml:space="preserve">, </w:t>
      </w:r>
      <w:r w:rsidRPr="004C0699">
        <w:t>on</w:t>
      </w:r>
      <w:r>
        <w:t>a</w:t>
      </w:r>
      <w:r w:rsidRPr="004C0699">
        <w:t xml:space="preserve"> vytváří zisk, nová pracovní místa. Komunikace zvyšuje podíl na trhu a tak se stává hnací silou výkonnosti.</w:t>
      </w:r>
      <w:r w:rsidRPr="00F94AEA">
        <w:rPr>
          <w:color w:val="FF0000"/>
        </w:rPr>
        <w:t xml:space="preserve"> </w:t>
      </w:r>
      <w:r>
        <w:t xml:space="preserve">V současně době </w:t>
      </w:r>
      <w:r w:rsidRPr="004C0699">
        <w:rPr>
          <w:szCs w:val="20"/>
        </w:rPr>
        <w:t>inovace je klíčem k růstu firmy</w:t>
      </w:r>
      <w:r>
        <w:rPr>
          <w:szCs w:val="20"/>
        </w:rPr>
        <w:t>.</w:t>
      </w:r>
      <w:r>
        <w:rPr>
          <w:color w:val="FF0000"/>
          <w:szCs w:val="20"/>
        </w:rPr>
        <w:t xml:space="preserve"> </w:t>
      </w:r>
      <w:r w:rsidRPr="004C0699">
        <w:rPr>
          <w:szCs w:val="20"/>
        </w:rPr>
        <w:t>Protože svět se mění velmi rychle.</w:t>
      </w:r>
      <w:r>
        <w:rPr>
          <w:color w:val="FF0000"/>
          <w:szCs w:val="20"/>
        </w:rPr>
        <w:t xml:space="preserve"> </w:t>
      </w:r>
      <w:r w:rsidRPr="004C0699">
        <w:rPr>
          <w:szCs w:val="20"/>
        </w:rPr>
        <w:t xml:space="preserve">Odpověď na otázku, která mohla </w:t>
      </w:r>
      <w:r>
        <w:rPr>
          <w:szCs w:val="20"/>
        </w:rPr>
        <w:t xml:space="preserve">by </w:t>
      </w:r>
      <w:r w:rsidRPr="004C0699">
        <w:rPr>
          <w:szCs w:val="20"/>
        </w:rPr>
        <w:t>vzniknout, proč Inovace silně ovlivňuje finanční výkonnost-  protože úspěšná inovace a navazující úspěch podnikatelských aktivit umožňuje snížení nákladů, otevření nových trhů, zav</w:t>
      </w:r>
      <w:r>
        <w:rPr>
          <w:szCs w:val="20"/>
        </w:rPr>
        <w:t>edení nových výrobků a služeb s</w:t>
      </w:r>
      <w:r w:rsidRPr="004C0699">
        <w:rPr>
          <w:szCs w:val="20"/>
        </w:rPr>
        <w:t xml:space="preserve">vyšší marží. </w:t>
      </w:r>
      <w:r w:rsidRPr="00F16C3C">
        <w:rPr>
          <w:szCs w:val="20"/>
        </w:rPr>
        <w:t>Inovativní může být každá firma, instituce, organizace, dokonce i jednotlivec, jediný člověk. Protože pojetí inovace není jenom pojetí</w:t>
      </w:r>
      <w:r>
        <w:rPr>
          <w:szCs w:val="20"/>
        </w:rPr>
        <w:t>,</w:t>
      </w:r>
      <w:r w:rsidRPr="00F16C3C">
        <w:rPr>
          <w:szCs w:val="20"/>
        </w:rPr>
        <w:t xml:space="preserve"> které používají ve velké společností a omezena na velké firmy. Úspěšnými inovátory mohou být malé také podniky. Mnoho důležitých výrobků bylo v minulém století zavedeno </w:t>
      </w:r>
      <w:r w:rsidRPr="00F16C3C">
        <w:t>vlastně</w:t>
      </w:r>
      <w:r w:rsidRPr="00F16C3C">
        <w:rPr>
          <w:szCs w:val="20"/>
        </w:rPr>
        <w:t xml:space="preserve"> malými podniky a i dnes tento sektor přináší spoustu inovací včetně radikálních.</w:t>
      </w:r>
    </w:p>
    <w:p w:rsidR="00273946" w:rsidRPr="00CB13F9" w:rsidRDefault="00273946" w:rsidP="00CB13F9">
      <w:pPr>
        <w:pStyle w:val="Nadpis2"/>
      </w:pPr>
      <w:bookmarkStart w:id="59" w:name="_Toc471780469"/>
      <w:r w:rsidRPr="00CB13F9">
        <w:t xml:space="preserve">3.2 </w:t>
      </w:r>
      <w:r w:rsidRPr="00CB13F9">
        <w:tab/>
        <w:t>Efektivní výzkumný a inovační systém v  Evropské Unie a České Republice</w:t>
      </w:r>
      <w:bookmarkEnd w:id="59"/>
      <w:r w:rsidRPr="00CB13F9">
        <w:t xml:space="preserve"> </w:t>
      </w:r>
    </w:p>
    <w:p w:rsidR="008137E2" w:rsidRPr="00273946" w:rsidRDefault="00273946" w:rsidP="00273946">
      <w:pPr>
        <w:pStyle w:val="textprace"/>
        <w:rPr>
          <w:sz w:val="32"/>
        </w:rPr>
      </w:pPr>
      <w:r w:rsidRPr="00F16C3C">
        <w:t xml:space="preserve">Mezi hlavní bariéry rozvoje inovačních aktivit patří kromě nízké inovační poptávky firem rovněž nedostatečný rozsah a způsob financování </w:t>
      </w:r>
      <w:r w:rsidRPr="00BC5ED3">
        <w:t xml:space="preserve">VaVaI- </w:t>
      </w:r>
      <w:r w:rsidRPr="00F5345F">
        <w:t>Výzkum, vývoj a inovace</w:t>
      </w:r>
      <w:r w:rsidRPr="00BC5ED3">
        <w:t>,</w:t>
      </w:r>
      <w:r w:rsidRPr="00BC5ED3">
        <w:rPr>
          <w:color w:val="FF0000"/>
        </w:rPr>
        <w:t xml:space="preserve"> </w:t>
      </w:r>
      <w:r w:rsidRPr="00BC5ED3">
        <w:t>který se v posledních letech významně proměnil zejména</w:t>
      </w:r>
      <w:r w:rsidRPr="00E13658">
        <w:t xml:space="preserve"> díky </w:t>
      </w:r>
      <w:r w:rsidRPr="00E13658">
        <w:lastRenderedPageBreak/>
        <w:t>zahraničním investicím.</w:t>
      </w:r>
      <w:r w:rsidRPr="00F94AEA">
        <w:rPr>
          <w:color w:val="FF0000"/>
        </w:rPr>
        <w:t xml:space="preserve"> </w:t>
      </w:r>
      <w:r w:rsidRPr="00E13658">
        <w:t>Přitom hlavní funkční specializaci ČR v rámci světové ekonomiky lze charakterizovat jako výrobní základnu pro trhy v Evropě a blízkém okolí. Jedinečný podnikatelský sektor</w:t>
      </w:r>
      <w:r w:rsidRPr="00F94AEA">
        <w:rPr>
          <w:color w:val="FF0000"/>
        </w:rPr>
        <w:t xml:space="preserve"> </w:t>
      </w:r>
      <w:r w:rsidRPr="00E13658">
        <w:t>je velmi slabý a</w:t>
      </w:r>
      <w:r w:rsidRPr="00F94AEA">
        <w:rPr>
          <w:color w:val="FF0000"/>
        </w:rPr>
        <w:t xml:space="preserve"> </w:t>
      </w:r>
      <w:r w:rsidRPr="00E13658">
        <w:t>jeho</w:t>
      </w:r>
      <w:r w:rsidRPr="00F94AEA">
        <w:rPr>
          <w:color w:val="FF0000"/>
        </w:rPr>
        <w:t xml:space="preserve"> </w:t>
      </w:r>
      <w:r w:rsidRPr="00E13658">
        <w:t>rozvoj silně závislý na poptávce ze strany nadnárodních společností umístěných v samotné ČR a jejím blízkém okolí.</w:t>
      </w:r>
      <w:r w:rsidRPr="00F94AEA">
        <w:rPr>
          <w:color w:val="FF0000"/>
        </w:rPr>
        <w:t xml:space="preserve"> </w:t>
      </w:r>
      <w:r w:rsidRPr="00E13658">
        <w:t>V této souvislosti a v kontextu rostoucích cen práce a dalších vstupů do výroby je základní výzvou pro ČR schopnost vytvářet a nabízet podmínky pro lokalizaci takových aktivit zahraničních firem, u nichž hrají</w:t>
      </w:r>
      <w:r w:rsidRPr="00F94AEA">
        <w:rPr>
          <w:color w:val="FF0000"/>
        </w:rPr>
        <w:t xml:space="preserve"> </w:t>
      </w:r>
      <w:r w:rsidRPr="00E13658">
        <w:t>kvalifikace a dovednosti lidí spolu s tvorbou nových znalostí relativně vyšší roli než samotné ceny vstupů a blízkost hlavním evropským</w:t>
      </w:r>
      <w:r>
        <w:t xml:space="preserve"> </w:t>
      </w:r>
      <w:r w:rsidRPr="00E13658">
        <w:t>trhům</w:t>
      </w:r>
      <w:r w:rsidRPr="00F94AEA">
        <w:rPr>
          <w:color w:val="FF0000"/>
        </w:rPr>
        <w:t xml:space="preserve">. </w:t>
      </w:r>
      <w:r w:rsidRPr="00E13658">
        <w:t>Rostoucí turbulence na finančních trzích ukazují, že se česká ekonomika nemůže spoléhat pouze na odbyt v zemích tradičních obchodních partnerů, které tvoří především sousední země EU.</w:t>
      </w:r>
      <w:r w:rsidRPr="00F94AEA">
        <w:rPr>
          <w:color w:val="FF0000"/>
        </w:rPr>
        <w:t xml:space="preserve"> </w:t>
      </w:r>
      <w:r w:rsidRPr="00E13658">
        <w:t>Je třeba vnímat příležitosti ve všech teritoriích a oborech, a navíc přicházet s vlastními řešeními. Podnikatelský sektor však zatím tvoří především podniky vzdálené v hodnotových řetězcích od koncových trhů a závislé na importu technologií. Je zde proto prostor pro veřejné intervence, které by měly napomoci ekonomice nastoupit cestu vedoucí mezi nejvyspělejší ekonomiky světa</w:t>
      </w:r>
      <w:r>
        <w:rPr>
          <w:color w:val="FF0000"/>
        </w:rPr>
        <w:t xml:space="preserve"> </w:t>
      </w:r>
      <w:r w:rsidRPr="001A1142">
        <w:t>(OP Podnikání a inovace pro konkurenceschopnost 2014 –2020, 2015)</w:t>
      </w:r>
      <w:r>
        <w:t>.</w:t>
      </w:r>
      <w:r w:rsidRPr="001A1142">
        <w:t xml:space="preserve"> Z obrázku </w:t>
      </w:r>
      <w:r w:rsidRPr="00F5345F">
        <w:t>4</w:t>
      </w:r>
      <w:r w:rsidRPr="001A1142">
        <w:t xml:space="preserve"> je patrné</w:t>
      </w:r>
      <w:r>
        <w:t xml:space="preserve"> že</w:t>
      </w:r>
      <w:r w:rsidRPr="00815DCE">
        <w:t xml:space="preserve"> výkonnost ČR</w:t>
      </w:r>
      <w:r>
        <w:t xml:space="preserve"> je stále pod průměrem celé EU</w:t>
      </w:r>
      <w:r w:rsidRPr="00815DCE">
        <w:t xml:space="preserve"> a řadí se spolu s</w:t>
      </w:r>
      <w:r>
        <w:t xml:space="preserve"> </w:t>
      </w:r>
      <w:r w:rsidRPr="00815DCE">
        <w:t>Řeckem, Maďarskem či Slove</w:t>
      </w:r>
      <w:r>
        <w:t>nskem mezi tzv. mírné inovátory.</w:t>
      </w:r>
    </w:p>
    <w:p w:rsidR="008137E2" w:rsidRPr="007D619D" w:rsidRDefault="00273946" w:rsidP="008137E2">
      <w:pPr>
        <w:pStyle w:val="textprace"/>
      </w:pPr>
      <w:r w:rsidRPr="00273946">
        <w:rPr>
          <w:noProof/>
        </w:rPr>
        <w:drawing>
          <wp:inline distT="0" distB="0" distL="0" distR="0">
            <wp:extent cx="5579745" cy="2559343"/>
            <wp:effectExtent l="19050" t="0" r="1905" b="0"/>
            <wp:docPr id="36" name="Obrázek 8"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3" cstate="print"/>
                    <a:stretch>
                      <a:fillRect/>
                    </a:stretch>
                  </pic:blipFill>
                  <pic:spPr>
                    <a:xfrm>
                      <a:off x="0" y="0"/>
                      <a:ext cx="5579745" cy="2559343"/>
                    </a:xfrm>
                    <a:prstGeom prst="rect">
                      <a:avLst/>
                    </a:prstGeom>
                  </pic:spPr>
                </pic:pic>
              </a:graphicData>
            </a:graphic>
          </wp:inline>
        </w:drawing>
      </w:r>
    </w:p>
    <w:p w:rsidR="00273946" w:rsidRDefault="00273946" w:rsidP="00273946">
      <w:pPr>
        <w:pStyle w:val="tabulka-zdroj"/>
      </w:pPr>
      <w:r>
        <w:t xml:space="preserve">Zdroj: </w:t>
      </w:r>
      <w:r w:rsidRPr="0076727E">
        <w:t>Innovation Union Scoreboard 2013</w:t>
      </w:r>
    </w:p>
    <w:p w:rsidR="00273946" w:rsidRDefault="00273946" w:rsidP="00273946">
      <w:pPr>
        <w:pStyle w:val="tabulka-nazev"/>
      </w:pPr>
      <w:bookmarkStart w:id="60" w:name="_Toc471804372"/>
      <w:r w:rsidRPr="001A1142">
        <w:t>Obr</w:t>
      </w:r>
      <w:r w:rsidRPr="00166F50">
        <w:t>. 4</w:t>
      </w:r>
      <w:r>
        <w:t xml:space="preserve"> </w:t>
      </w:r>
      <w:r w:rsidRPr="001A1142">
        <w:t>Inovační výkonnost členských států EU</w:t>
      </w:r>
      <w:bookmarkEnd w:id="60"/>
    </w:p>
    <w:p w:rsidR="00273946" w:rsidRDefault="00273946" w:rsidP="00273946">
      <w:pPr>
        <w:pStyle w:val="textprace"/>
      </w:pPr>
      <w:r w:rsidRPr="00815DCE">
        <w:lastRenderedPageBreak/>
        <w:t>Na předních pozicích</w:t>
      </w:r>
      <w:r>
        <w:t xml:space="preserve"> </w:t>
      </w:r>
      <w:r w:rsidRPr="00815DCE">
        <w:t>inovační výkonnosti se umísťují země, v</w:t>
      </w:r>
      <w:r>
        <w:t xml:space="preserve"> </w:t>
      </w:r>
      <w:r w:rsidRPr="00815DCE">
        <w:t>jejichž národních výzkumných a inovačních systémech hrají hlavní roli aktivity podniků a spolupráce soukromé a veřejné sféry. Mezi zjišťovanými indikátory, v</w:t>
      </w:r>
      <w:r>
        <w:t xml:space="preserve"> </w:t>
      </w:r>
      <w:r w:rsidRPr="00815DCE">
        <w:t xml:space="preserve">nichž ČR zaostává, jsou velmi významné indikátory firemních investic – především podnikové výdaje na výzkum a vývoj a další indikátory podnikových aktivit – tj. duševní vlastnictví a propojenost a podnikavost, </w:t>
      </w:r>
      <w:r>
        <w:t>kam patří podíl m</w:t>
      </w:r>
      <w:r w:rsidRPr="00E13658">
        <w:t xml:space="preserve">alé a střední podniky </w:t>
      </w:r>
      <w:r w:rsidRPr="00815DCE">
        <w:t xml:space="preserve">provádějících inovace interně, podíl </w:t>
      </w:r>
      <w:r w:rsidRPr="00F50508">
        <w:t>MSP spolupracujících s ostatními podniky a indikátor poukazující na silné vazby mezi výzkumnou sférou a podniky – počet výzkumných publikací vytvořených v partnerství privátní a veřejné sfér srovnání evropského šetření o inovacích Community Innovation Survey (CIS) vyplývá, že více než třetina českých podniků provádí inovace, především technické, ale i netechnické, a řadí se v tomto ohledu k nejlepším v EU. To se však zatím významně nepromítá ve znalostní náročnosti produkce, kde převládají, zvláště v endogenním podnikatelském sektoru, výrobky méně náročné na znalosti. Je to způsobeno především kvalitou zaváděných inovací, která stále není schopna generovat významnější množství nových technologií, jak vyplývá například z vysoce negativní technologické platební bilance ČR. Z druhé strany, pozice ČR zaměřeném na inovativnost ekonomik EU ukazuje, že se situace postupně zlepšuje – ČR se řadí k zemím s nižší úrovní sledovaných ukazatelů inovativnosti, u velké části znich však dochází ke zlepšení, mj. díky dosavadní podpoře z fondů EU.</w:t>
      </w:r>
      <w:r w:rsidRPr="00815DCE">
        <w:t xml:space="preserve"> </w:t>
      </w:r>
      <w:r w:rsidRPr="00F50508">
        <w:t>Dle šetření se na území ČR ve vybraných odvětvích ekonomiky zabývalo inovačními aktivitami 43,9 % podniků z celkového počtu ekonomicky aktivních podniků v období 2010–2012.</w:t>
      </w:r>
      <w:r w:rsidRPr="00815DCE">
        <w:t xml:space="preserve"> </w:t>
      </w:r>
      <w:r w:rsidRPr="00022E8D">
        <w:t>Technickou inovaci</w:t>
      </w:r>
      <w:r w:rsidRPr="00815DCE">
        <w:t xml:space="preserve"> zavedlo </w:t>
      </w:r>
      <w:r w:rsidRPr="00022E8D">
        <w:t>35,6 %</w:t>
      </w:r>
      <w:r w:rsidRPr="00815DCE">
        <w:t xml:space="preserve"> podniků a netechnickou </w:t>
      </w:r>
      <w:r w:rsidRPr="00022E8D">
        <w:t>31,6 %.</w:t>
      </w:r>
      <w:r w:rsidRPr="00815DCE">
        <w:t xml:space="preserve"> Z celkového počtu šetřených podniků ve vybraných odvětvích klíčových pro inovace spadalo </w:t>
      </w:r>
      <w:r>
        <w:t xml:space="preserve">do </w:t>
      </w:r>
      <w:r w:rsidRPr="00815DCE">
        <w:t xml:space="preserve">51 % do zpracovatelského průmyslu. Tyto podniky se podílely v roce 2012 na celkových tržbách sledované části ekonomiky 45,4 %. Produktově inovující podniky se ve sledovaném období soustředily zejména na inovaci svých výrobků. Nejvyšší podíl tržeb za inovované produkty vykázaly velké podniky </w:t>
      </w:r>
      <w:r w:rsidRPr="00022E8D">
        <w:t>(30,4 %)</w:t>
      </w:r>
      <w:r w:rsidRPr="00815DCE">
        <w:t xml:space="preserve"> následované malými podniky </w:t>
      </w:r>
      <w:r w:rsidRPr="00022E8D">
        <w:t>(27,4 %)</w:t>
      </w:r>
      <w:r w:rsidRPr="00815DCE">
        <w:t xml:space="preserve">. U středních podniků dosáhl podíl tržeb za inovované produkty rovných </w:t>
      </w:r>
      <w:r w:rsidRPr="00022E8D">
        <w:t>26 %</w:t>
      </w:r>
      <w:r w:rsidRPr="00815DCE">
        <w:t>. Podíl tržeb zinovované produkce na celkových tržbách podniků s</w:t>
      </w:r>
      <w:r>
        <w:t xml:space="preserve"> </w:t>
      </w:r>
      <w:r w:rsidRPr="00815DCE">
        <w:t>produktovou inovací dosáhlo v</w:t>
      </w:r>
      <w:r>
        <w:t xml:space="preserve"> </w:t>
      </w:r>
      <w:r w:rsidRPr="00815DCE">
        <w:t xml:space="preserve">letech 2010 –2012 hodnoty 29,2%. </w:t>
      </w:r>
    </w:p>
    <w:p w:rsidR="00273946" w:rsidRDefault="00273946" w:rsidP="00273946">
      <w:pPr>
        <w:pStyle w:val="textprace"/>
      </w:pPr>
      <w:r w:rsidRPr="00BC5ED3">
        <w:lastRenderedPageBreak/>
        <w:t>V</w:t>
      </w:r>
      <w:r>
        <w:t> </w:t>
      </w:r>
      <w:r w:rsidRPr="00BC5ED3">
        <w:t>tabul</w:t>
      </w:r>
      <w:r>
        <w:t xml:space="preserve">ce 4 je představena SWOT analiza  uplatněni Inovace na podnicích v České Republice. </w:t>
      </w:r>
      <w:r w:rsidRPr="00506B7A">
        <w:t>Takže pro Českou Republiku a Evropskou Unie podpora podnikových investic do výzkumu a inovací a vytváření vazeb a součinnosti mezi podniky je největším a nejdůležitějším m</w:t>
      </w:r>
      <w:r>
        <w:t>i</w:t>
      </w:r>
      <w:r w:rsidRPr="00506B7A">
        <w:t>lníkem strategie vývoje společnosti a podpora</w:t>
      </w:r>
      <w:r w:rsidRPr="00A5415E">
        <w:t xml:space="preserve"> konkurenceschopnost</w:t>
      </w:r>
      <w:r>
        <w:t>i</w:t>
      </w:r>
      <w:r w:rsidRPr="00674200">
        <w:t>. Proto nadále E</w:t>
      </w:r>
      <w:r>
        <w:t>v</w:t>
      </w:r>
      <w:r w:rsidRPr="00674200">
        <w:t>ropská Unie měla by aktivně podporovat středisky výzkumu a vývoje.</w:t>
      </w:r>
    </w:p>
    <w:p w:rsidR="00273946" w:rsidRDefault="00273946" w:rsidP="00273946">
      <w:pPr>
        <w:pStyle w:val="tabulka-nazev"/>
      </w:pPr>
      <w:bookmarkStart w:id="61" w:name="_Toc471804373"/>
      <w:r w:rsidRPr="00273946">
        <w:t>Tab. 3 SWOT analýza uplatněni Inovace na podnicích v České Republice</w:t>
      </w:r>
      <w:bookmarkEnd w:id="61"/>
    </w:p>
    <w:tbl>
      <w:tblPr>
        <w:tblStyle w:val="Svtlstnovnzvraznn5"/>
        <w:tblW w:w="0" w:type="auto"/>
        <w:tblLook w:val="04A0"/>
      </w:tblPr>
      <w:tblGrid>
        <w:gridCol w:w="4505"/>
        <w:gridCol w:w="4498"/>
      </w:tblGrid>
      <w:tr w:rsidR="00273946" w:rsidRPr="005066A6" w:rsidTr="00F54FF8">
        <w:trPr>
          <w:cnfStyle w:val="100000000000"/>
        </w:trPr>
        <w:tc>
          <w:tcPr>
            <w:cnfStyle w:val="001000000000"/>
            <w:tcW w:w="4505" w:type="dxa"/>
          </w:tcPr>
          <w:p w:rsidR="00273946" w:rsidRPr="005066A6" w:rsidRDefault="00273946" w:rsidP="00F54FF8">
            <w:pPr>
              <w:pStyle w:val="textprace"/>
              <w:rPr>
                <w:color w:val="auto"/>
                <w:sz w:val="22"/>
              </w:rPr>
            </w:pPr>
            <w:r w:rsidRPr="005066A6">
              <w:rPr>
                <w:color w:val="auto"/>
                <w:sz w:val="22"/>
              </w:rPr>
              <w:t>Silné stránky</w:t>
            </w:r>
          </w:p>
        </w:tc>
        <w:tc>
          <w:tcPr>
            <w:tcW w:w="4498" w:type="dxa"/>
          </w:tcPr>
          <w:p w:rsidR="00273946" w:rsidRPr="005066A6" w:rsidRDefault="00273946" w:rsidP="00F54FF8">
            <w:pPr>
              <w:pStyle w:val="textprace"/>
              <w:cnfStyle w:val="100000000000"/>
              <w:rPr>
                <w:color w:val="auto"/>
                <w:sz w:val="22"/>
              </w:rPr>
            </w:pPr>
            <w:r w:rsidRPr="005066A6">
              <w:rPr>
                <w:color w:val="auto"/>
                <w:sz w:val="22"/>
              </w:rPr>
              <w:t>Slabé stránky</w:t>
            </w:r>
          </w:p>
        </w:tc>
      </w:tr>
      <w:tr w:rsidR="00273946" w:rsidRPr="005066A6" w:rsidTr="00F54FF8">
        <w:trPr>
          <w:cnfStyle w:val="000000100000"/>
        </w:trPr>
        <w:tc>
          <w:tcPr>
            <w:cnfStyle w:val="001000000000"/>
            <w:tcW w:w="4505" w:type="dxa"/>
          </w:tcPr>
          <w:p w:rsidR="00273946" w:rsidRPr="005066A6" w:rsidRDefault="00273946" w:rsidP="00F54FF8">
            <w:pPr>
              <w:pStyle w:val="textprace"/>
              <w:rPr>
                <w:b w:val="0"/>
                <w:color w:val="auto"/>
                <w:sz w:val="22"/>
              </w:rPr>
            </w:pPr>
            <w:r w:rsidRPr="005066A6">
              <w:rPr>
                <w:b w:val="0"/>
                <w:color w:val="auto"/>
                <w:sz w:val="22"/>
              </w:rPr>
              <w:t xml:space="preserve">1. Schopnost podniků vyvíjet a zavádět nové produkty, technologické postupy, změny v organizaci práce či nové způsoby prodeje výrobků a služeb; </w:t>
            </w:r>
          </w:p>
          <w:p w:rsidR="00273946" w:rsidRPr="005066A6" w:rsidRDefault="00273946" w:rsidP="00F54FF8">
            <w:pPr>
              <w:pStyle w:val="textprace"/>
              <w:rPr>
                <w:b w:val="0"/>
                <w:color w:val="auto"/>
                <w:sz w:val="22"/>
              </w:rPr>
            </w:pPr>
            <w:r w:rsidRPr="005066A6">
              <w:rPr>
                <w:b w:val="0"/>
                <w:color w:val="auto"/>
                <w:sz w:val="22"/>
              </w:rPr>
              <w:t xml:space="preserve">2. Zlepšení v oblasti technologické i vědeckovýzkumné infrastruktury; </w:t>
            </w:r>
          </w:p>
          <w:p w:rsidR="00273946" w:rsidRPr="005066A6" w:rsidRDefault="00273946" w:rsidP="00F54FF8">
            <w:pPr>
              <w:pStyle w:val="textprace"/>
              <w:rPr>
                <w:b w:val="0"/>
                <w:color w:val="auto"/>
                <w:sz w:val="22"/>
              </w:rPr>
            </w:pPr>
            <w:r w:rsidRPr="005066A6">
              <w:rPr>
                <w:b w:val="0"/>
                <w:color w:val="auto"/>
                <w:sz w:val="22"/>
              </w:rPr>
              <w:t xml:space="preserve">3. Růst počtu vývojových center ve firmách </w:t>
            </w:r>
          </w:p>
          <w:p w:rsidR="00273946" w:rsidRPr="005066A6" w:rsidRDefault="00273946" w:rsidP="00F54FF8">
            <w:pPr>
              <w:pStyle w:val="textprace"/>
              <w:rPr>
                <w:b w:val="0"/>
                <w:color w:val="auto"/>
                <w:sz w:val="22"/>
              </w:rPr>
            </w:pPr>
            <w:r w:rsidRPr="005066A6">
              <w:rPr>
                <w:b w:val="0"/>
                <w:color w:val="auto"/>
                <w:sz w:val="22"/>
              </w:rPr>
              <w:t>4. Posílení inovační infrastruktury – zvýšení počtu zařízení, organizací na podporu inovačního podnikání a technologického transferu;</w:t>
            </w:r>
          </w:p>
          <w:p w:rsidR="00273946" w:rsidRPr="005066A6" w:rsidRDefault="00273946" w:rsidP="00F54FF8">
            <w:pPr>
              <w:pStyle w:val="textprace"/>
              <w:rPr>
                <w:b w:val="0"/>
                <w:color w:val="auto"/>
                <w:sz w:val="22"/>
              </w:rPr>
            </w:pPr>
            <w:r w:rsidRPr="005066A6">
              <w:rPr>
                <w:b w:val="0"/>
                <w:color w:val="auto"/>
                <w:sz w:val="22"/>
              </w:rPr>
              <w:t>5. Kvalitní technické kompetence a tradice průmyslového know-how.</w:t>
            </w:r>
          </w:p>
        </w:tc>
        <w:tc>
          <w:tcPr>
            <w:tcW w:w="4498" w:type="dxa"/>
          </w:tcPr>
          <w:p w:rsidR="00273946" w:rsidRPr="005066A6" w:rsidRDefault="00273946" w:rsidP="00F54FF8">
            <w:pPr>
              <w:pStyle w:val="textprace"/>
              <w:cnfStyle w:val="000000100000"/>
              <w:rPr>
                <w:color w:val="auto"/>
                <w:sz w:val="22"/>
              </w:rPr>
            </w:pPr>
            <w:r w:rsidRPr="005066A6">
              <w:rPr>
                <w:color w:val="auto"/>
                <w:sz w:val="22"/>
              </w:rPr>
              <w:t xml:space="preserve">1. ČR zaostává v oblasti využití výsledků VaVaI; </w:t>
            </w:r>
          </w:p>
          <w:p w:rsidR="00273946" w:rsidRPr="005066A6" w:rsidRDefault="00273946" w:rsidP="00F54FF8">
            <w:pPr>
              <w:pStyle w:val="textprace"/>
              <w:cnfStyle w:val="000000100000"/>
              <w:rPr>
                <w:color w:val="auto"/>
                <w:sz w:val="22"/>
              </w:rPr>
            </w:pPr>
            <w:r w:rsidRPr="005066A6">
              <w:rPr>
                <w:color w:val="auto"/>
                <w:sz w:val="22"/>
              </w:rPr>
              <w:t xml:space="preserve">2. Nízké výdaje podnikatelského sektoru na provádění VaV ve vládním a vysokoškolském sektoru; </w:t>
            </w:r>
          </w:p>
          <w:p w:rsidR="00273946" w:rsidRPr="005066A6" w:rsidRDefault="00273946" w:rsidP="00F54FF8">
            <w:pPr>
              <w:pStyle w:val="textprace"/>
              <w:cnfStyle w:val="000000100000"/>
              <w:rPr>
                <w:color w:val="auto"/>
                <w:sz w:val="22"/>
              </w:rPr>
            </w:pPr>
            <w:r w:rsidRPr="005066A6">
              <w:rPr>
                <w:color w:val="auto"/>
                <w:sz w:val="22"/>
              </w:rPr>
              <w:t xml:space="preserve">3. Nízká inovační poptávka českých podniků, převaha výroby s malou přidanou hodnotou; </w:t>
            </w:r>
          </w:p>
          <w:p w:rsidR="00273946" w:rsidRPr="005066A6" w:rsidRDefault="00273946" w:rsidP="00F54FF8">
            <w:pPr>
              <w:pStyle w:val="textprace"/>
              <w:cnfStyle w:val="000000100000"/>
              <w:rPr>
                <w:color w:val="auto"/>
                <w:sz w:val="22"/>
              </w:rPr>
            </w:pPr>
            <w:r w:rsidRPr="005066A6">
              <w:rPr>
                <w:color w:val="auto"/>
                <w:sz w:val="22"/>
              </w:rPr>
              <w:t xml:space="preserve">4. Nedostatečné povědomí a využití ochrany práv duševního vlastnictví, nízký počet patentových přihlášek u Evropského patentového úřadu; </w:t>
            </w:r>
          </w:p>
          <w:p w:rsidR="00273946" w:rsidRPr="005066A6" w:rsidRDefault="00273946" w:rsidP="00F54FF8">
            <w:pPr>
              <w:pStyle w:val="textprace"/>
              <w:cnfStyle w:val="000000100000"/>
              <w:rPr>
                <w:color w:val="auto"/>
                <w:sz w:val="22"/>
              </w:rPr>
            </w:pPr>
            <w:r w:rsidRPr="005066A6">
              <w:rPr>
                <w:color w:val="auto"/>
                <w:sz w:val="22"/>
              </w:rPr>
              <w:t>5. Spoléhání se pouze na vlastní kompetence</w:t>
            </w:r>
          </w:p>
        </w:tc>
      </w:tr>
      <w:tr w:rsidR="00273946" w:rsidRPr="005066A6" w:rsidTr="00F54FF8">
        <w:tc>
          <w:tcPr>
            <w:cnfStyle w:val="001000000000"/>
            <w:tcW w:w="4505" w:type="dxa"/>
          </w:tcPr>
          <w:p w:rsidR="00273946" w:rsidRPr="00273946" w:rsidRDefault="00273946" w:rsidP="00F54FF8">
            <w:pPr>
              <w:pStyle w:val="textprace"/>
              <w:rPr>
                <w:color w:val="auto"/>
                <w:sz w:val="22"/>
              </w:rPr>
            </w:pPr>
          </w:p>
          <w:p w:rsidR="00273946" w:rsidRPr="00273946" w:rsidRDefault="00273946" w:rsidP="00F54FF8">
            <w:pPr>
              <w:pStyle w:val="textprace"/>
              <w:rPr>
                <w:color w:val="auto"/>
                <w:sz w:val="22"/>
              </w:rPr>
            </w:pPr>
            <w:r w:rsidRPr="00273946">
              <w:rPr>
                <w:color w:val="auto"/>
                <w:sz w:val="22"/>
              </w:rPr>
              <w:t>Příležitosti</w:t>
            </w:r>
          </w:p>
        </w:tc>
        <w:tc>
          <w:tcPr>
            <w:tcW w:w="4498" w:type="dxa"/>
          </w:tcPr>
          <w:p w:rsidR="00273946" w:rsidRPr="00273946" w:rsidRDefault="00273946" w:rsidP="00F54FF8">
            <w:pPr>
              <w:pStyle w:val="textprace"/>
              <w:cnfStyle w:val="000000000000"/>
              <w:rPr>
                <w:b/>
                <w:color w:val="auto"/>
                <w:sz w:val="22"/>
              </w:rPr>
            </w:pPr>
          </w:p>
          <w:p w:rsidR="00273946" w:rsidRPr="00273946" w:rsidRDefault="00273946" w:rsidP="00F54FF8">
            <w:pPr>
              <w:pStyle w:val="textprace"/>
              <w:cnfStyle w:val="000000000000"/>
              <w:rPr>
                <w:b/>
                <w:color w:val="auto"/>
                <w:sz w:val="22"/>
              </w:rPr>
            </w:pPr>
            <w:r w:rsidRPr="00273946">
              <w:rPr>
                <w:b/>
                <w:color w:val="auto"/>
                <w:sz w:val="22"/>
              </w:rPr>
              <w:t>Hrozby</w:t>
            </w:r>
          </w:p>
        </w:tc>
      </w:tr>
      <w:tr w:rsidR="00273946" w:rsidRPr="005066A6" w:rsidTr="00F54FF8">
        <w:trPr>
          <w:cnfStyle w:val="000000100000"/>
        </w:trPr>
        <w:tc>
          <w:tcPr>
            <w:cnfStyle w:val="001000000000"/>
            <w:tcW w:w="4505" w:type="dxa"/>
          </w:tcPr>
          <w:p w:rsidR="00273946" w:rsidRPr="005066A6" w:rsidRDefault="00273946" w:rsidP="00F54FF8">
            <w:pPr>
              <w:pStyle w:val="textprace"/>
              <w:rPr>
                <w:b w:val="0"/>
                <w:color w:val="auto"/>
                <w:sz w:val="22"/>
              </w:rPr>
            </w:pPr>
            <w:r w:rsidRPr="005066A6">
              <w:rPr>
                <w:b w:val="0"/>
                <w:color w:val="auto"/>
                <w:sz w:val="22"/>
              </w:rPr>
              <w:t xml:space="preserve">1. Rozvoje výzkumně-vývojových aktivit v oblastech řazených mezi „key enabling technologies“- klíčových technologií); </w:t>
            </w:r>
          </w:p>
          <w:p w:rsidR="00273946" w:rsidRPr="005066A6" w:rsidRDefault="00273946" w:rsidP="00F54FF8">
            <w:pPr>
              <w:pStyle w:val="textprace"/>
              <w:rPr>
                <w:b w:val="0"/>
                <w:color w:val="auto"/>
                <w:sz w:val="22"/>
              </w:rPr>
            </w:pPr>
            <w:r w:rsidRPr="005066A6">
              <w:rPr>
                <w:b w:val="0"/>
                <w:color w:val="auto"/>
                <w:sz w:val="22"/>
              </w:rPr>
              <w:t xml:space="preserve">2. Využít potenciál inovací v aplikační sféře; </w:t>
            </w:r>
          </w:p>
          <w:p w:rsidR="00273946" w:rsidRPr="005066A6" w:rsidRDefault="00273946" w:rsidP="00F54FF8">
            <w:pPr>
              <w:pStyle w:val="textprace"/>
              <w:rPr>
                <w:b w:val="0"/>
                <w:color w:val="auto"/>
                <w:sz w:val="22"/>
              </w:rPr>
            </w:pPr>
            <w:r w:rsidRPr="005066A6">
              <w:rPr>
                <w:b w:val="0"/>
                <w:color w:val="auto"/>
                <w:sz w:val="22"/>
              </w:rPr>
              <w:t xml:space="preserve">3. Reforma financování vědy a výzkumu </w:t>
            </w:r>
          </w:p>
          <w:p w:rsidR="00273946" w:rsidRPr="005066A6" w:rsidRDefault="00273946" w:rsidP="00F54FF8">
            <w:pPr>
              <w:pStyle w:val="textprace"/>
              <w:rPr>
                <w:b w:val="0"/>
                <w:color w:val="auto"/>
                <w:sz w:val="22"/>
              </w:rPr>
            </w:pPr>
            <w:r w:rsidRPr="005066A6">
              <w:rPr>
                <w:b w:val="0"/>
                <w:color w:val="auto"/>
                <w:sz w:val="22"/>
              </w:rPr>
              <w:t xml:space="preserve">4. Zlepšení institucionálního prostředí jako signál pro zahraniční investice do aktivit s </w:t>
            </w:r>
            <w:r w:rsidRPr="005066A6">
              <w:rPr>
                <w:b w:val="0"/>
                <w:color w:val="auto"/>
                <w:sz w:val="22"/>
              </w:rPr>
              <w:lastRenderedPageBreak/>
              <w:t>vysokou přidanou hodnotou;</w:t>
            </w:r>
          </w:p>
          <w:p w:rsidR="00273946" w:rsidRPr="005066A6" w:rsidRDefault="00273946" w:rsidP="00F54FF8">
            <w:pPr>
              <w:pStyle w:val="textprace"/>
              <w:rPr>
                <w:b w:val="0"/>
                <w:color w:val="auto"/>
                <w:sz w:val="22"/>
              </w:rPr>
            </w:pPr>
            <w:r w:rsidRPr="005066A6">
              <w:rPr>
                <w:b w:val="0"/>
                <w:color w:val="auto"/>
                <w:sz w:val="22"/>
              </w:rPr>
              <w:t xml:space="preserve"> 5. Maximální využití vybudované VaVaI infrastruktury.</w:t>
            </w:r>
          </w:p>
        </w:tc>
        <w:tc>
          <w:tcPr>
            <w:tcW w:w="4498" w:type="dxa"/>
          </w:tcPr>
          <w:p w:rsidR="00273946" w:rsidRPr="005066A6" w:rsidRDefault="00273946" w:rsidP="00F54FF8">
            <w:pPr>
              <w:pStyle w:val="textprace"/>
              <w:cnfStyle w:val="000000100000"/>
              <w:rPr>
                <w:color w:val="auto"/>
                <w:sz w:val="22"/>
              </w:rPr>
            </w:pPr>
            <w:r w:rsidRPr="005066A6">
              <w:rPr>
                <w:color w:val="auto"/>
                <w:sz w:val="22"/>
              </w:rPr>
              <w:lastRenderedPageBreak/>
              <w:t xml:space="preserve">1. Silná koncentrace aktivit Vava do několika málo oborů, subjektů a především do podniků pod zahraniční kontrolou; </w:t>
            </w:r>
          </w:p>
          <w:p w:rsidR="00273946" w:rsidRPr="005066A6" w:rsidRDefault="00273946" w:rsidP="00F54FF8">
            <w:pPr>
              <w:pStyle w:val="textprace"/>
              <w:cnfStyle w:val="000000100000"/>
              <w:rPr>
                <w:color w:val="auto"/>
                <w:sz w:val="22"/>
              </w:rPr>
            </w:pPr>
            <w:r w:rsidRPr="005066A6">
              <w:rPr>
                <w:color w:val="auto"/>
                <w:sz w:val="22"/>
              </w:rPr>
              <w:t xml:space="preserve">2. Velká vzdálenost domácích firem od koncových trhů </w:t>
            </w:r>
          </w:p>
          <w:p w:rsidR="00273946" w:rsidRPr="005066A6" w:rsidRDefault="00273946" w:rsidP="00F54FF8">
            <w:pPr>
              <w:pStyle w:val="textprace"/>
              <w:cnfStyle w:val="000000100000"/>
              <w:rPr>
                <w:color w:val="auto"/>
                <w:sz w:val="22"/>
              </w:rPr>
            </w:pPr>
            <w:r w:rsidRPr="005066A6">
              <w:rPr>
                <w:color w:val="auto"/>
                <w:sz w:val="22"/>
              </w:rPr>
              <w:t xml:space="preserve">3. Omezené impulsy pro inovace;  </w:t>
            </w:r>
          </w:p>
          <w:p w:rsidR="00273946" w:rsidRPr="005066A6" w:rsidRDefault="00273946" w:rsidP="00F54FF8">
            <w:pPr>
              <w:pStyle w:val="textprace"/>
              <w:cnfStyle w:val="000000100000"/>
              <w:rPr>
                <w:color w:val="auto"/>
                <w:sz w:val="22"/>
              </w:rPr>
            </w:pPr>
            <w:r w:rsidRPr="005066A6">
              <w:rPr>
                <w:color w:val="auto"/>
                <w:sz w:val="22"/>
              </w:rPr>
              <w:t xml:space="preserve">4. Postupná ztráta dosavadních </w:t>
            </w:r>
            <w:r w:rsidRPr="005066A6">
              <w:rPr>
                <w:color w:val="auto"/>
                <w:sz w:val="22"/>
              </w:rPr>
              <w:lastRenderedPageBreak/>
              <w:t xml:space="preserve">komparativních výhod českých podniků – kombinace dobrých technických kompetencí a ceny již není dostatečná; 5. Neočekávané působení faktorů ekonomické krize (pokles domácí a zahraniční poptávky apod.) </w:t>
            </w:r>
          </w:p>
          <w:p w:rsidR="00273946" w:rsidRPr="005066A6" w:rsidRDefault="00273946" w:rsidP="00F54FF8">
            <w:pPr>
              <w:pStyle w:val="textprace"/>
              <w:cnfStyle w:val="000000100000"/>
              <w:rPr>
                <w:color w:val="auto"/>
                <w:sz w:val="22"/>
              </w:rPr>
            </w:pPr>
            <w:r w:rsidRPr="005066A6">
              <w:rPr>
                <w:color w:val="auto"/>
                <w:sz w:val="22"/>
              </w:rPr>
              <w:t>5. Nedostatečný počet kvalifikovaných lidských zdrojů.</w:t>
            </w:r>
          </w:p>
        </w:tc>
      </w:tr>
    </w:tbl>
    <w:p w:rsidR="00273946" w:rsidRPr="00273946" w:rsidRDefault="00273946" w:rsidP="00273946">
      <w:pPr>
        <w:pStyle w:val="tabulka-zdroj"/>
      </w:pPr>
      <w:r w:rsidRPr="00273946">
        <w:lastRenderedPageBreak/>
        <w:t>Zdroj: Operační program Podnikání a inovace pro konkurenceschopnost 2014 –2020, 2015</w:t>
      </w:r>
    </w:p>
    <w:p w:rsidR="00273946" w:rsidRDefault="00273946" w:rsidP="00273946">
      <w:pPr>
        <w:pStyle w:val="textprace"/>
      </w:pPr>
      <w:r w:rsidRPr="00506B7A">
        <w:t>Takže pro Českou Republiku a Evropskou Unie podpora podnikových investic do výzkumu a inovací a vytváření vazeb a součinnosti mezi podniky je největším a nejdůležitějším m</w:t>
      </w:r>
      <w:r>
        <w:t>i</w:t>
      </w:r>
      <w:r w:rsidRPr="00506B7A">
        <w:t>lníkem strategie vývoje společnosti a podpora</w:t>
      </w:r>
      <w:r w:rsidRPr="00A5415E">
        <w:t xml:space="preserve"> konkurenceschopnost</w:t>
      </w:r>
      <w:r>
        <w:t>i</w:t>
      </w:r>
      <w:r w:rsidRPr="00674200">
        <w:t>. Proto nadále E</w:t>
      </w:r>
      <w:r>
        <w:t>v</w:t>
      </w:r>
      <w:r w:rsidRPr="00674200">
        <w:t xml:space="preserve">ropská Unie měla by aktivně podporovat středisky výzkumu a vývoje. A také podporovat odvětví vysokoškolského vzdělávání, to </w:t>
      </w:r>
      <w:r>
        <w:t>s</w:t>
      </w:r>
      <w:r w:rsidRPr="00674200">
        <w:t>e tyká zejména podpory investic v oblasti vývoje produktů a služeb, přenosu technologií, sociálních inovací, ekologických inovací, aplikací veřejných služeb, stimulace poptávky, vytváření sítí, klastrů a otevřených inovací prostřednictvím inteligentní specializace a podpora technického a aplikovaného výzkumu, pilotních linek, opatření k včasnému ověřování produktů, schopností vyspělé výroby a prvovýroby, zejména v oblasti klíčových technologií a šíření technologií pro všeobecné použití</w:t>
      </w:r>
      <w:r>
        <w:t>.</w:t>
      </w:r>
    </w:p>
    <w:p w:rsidR="00273946" w:rsidRDefault="00273946" w:rsidP="00273946">
      <w:pPr>
        <w:pStyle w:val="Nadpis2"/>
      </w:pPr>
    </w:p>
    <w:p w:rsidR="008137E2" w:rsidRPr="00273946" w:rsidRDefault="008137E2" w:rsidP="00273946">
      <w:pPr>
        <w:pStyle w:val="textprace"/>
      </w:pPr>
    </w:p>
    <w:p w:rsidR="00273946" w:rsidRDefault="00273946" w:rsidP="00902EF8">
      <w:pPr>
        <w:pStyle w:val="textprace"/>
      </w:pPr>
    </w:p>
    <w:p w:rsidR="00273946" w:rsidRDefault="00273946" w:rsidP="00902EF8">
      <w:pPr>
        <w:pStyle w:val="textprace"/>
      </w:pPr>
    </w:p>
    <w:p w:rsidR="00273946" w:rsidRDefault="00273946" w:rsidP="00902EF8">
      <w:pPr>
        <w:pStyle w:val="textprace"/>
      </w:pPr>
    </w:p>
    <w:p w:rsidR="00273946" w:rsidRDefault="00273946" w:rsidP="00902EF8">
      <w:pPr>
        <w:pStyle w:val="textprace"/>
      </w:pPr>
    </w:p>
    <w:p w:rsidR="00273946" w:rsidRDefault="00273946" w:rsidP="00902EF8">
      <w:pPr>
        <w:pStyle w:val="textprace"/>
      </w:pPr>
    </w:p>
    <w:p w:rsidR="00273946" w:rsidRDefault="00273946" w:rsidP="00902EF8">
      <w:pPr>
        <w:pStyle w:val="textprace"/>
      </w:pPr>
    </w:p>
    <w:p w:rsidR="00493EB6" w:rsidRDefault="002C770B" w:rsidP="00493EB6">
      <w:pPr>
        <w:pStyle w:val="Nadpis1"/>
      </w:pPr>
      <w:bookmarkStart w:id="62" w:name="_Toc471305294"/>
      <w:bookmarkStart w:id="63" w:name="_Toc471780470"/>
      <w:r>
        <w:lastRenderedPageBreak/>
        <w:t>4</w:t>
      </w:r>
      <w:r>
        <w:tab/>
      </w:r>
      <w:r w:rsidR="00493EB6" w:rsidRPr="00DA6EB6">
        <w:t>Představeni společností ŠKODA AUTO a.s</w:t>
      </w:r>
      <w:bookmarkEnd w:id="62"/>
      <w:r>
        <w:t>.</w:t>
      </w:r>
      <w:bookmarkEnd w:id="63"/>
    </w:p>
    <w:p w:rsidR="00493EB6" w:rsidRPr="00D164D8" w:rsidRDefault="00493EB6" w:rsidP="00493EB6">
      <w:pPr>
        <w:pStyle w:val="textprace"/>
      </w:pPr>
      <w:r w:rsidRPr="00D164D8">
        <w:rPr>
          <w:rStyle w:val="paragraphcontent"/>
        </w:rPr>
        <w:t xml:space="preserve">Společnost ŠKODA AUTO a.s. může se pochlubit více než 115 létou tradicí průmyslové výrobu. V 1991 roce se česká automobilka stala součástí koncernu Volkswagen. Započala tak svou proměnu v úspěšnou značku s bohatým portfoliem modelů, celosvětovou působností a slibnou perspektivou. Česka republika je pro značku ŠKODA domácím, a tedy klíčovým trhem. V evropském kontextu poskupuje dobře a pevné zázemí. Společnost </w:t>
      </w:r>
      <w:r w:rsidRPr="00D164D8">
        <w:t xml:space="preserve">patří mezi nejvýznamnější ekonomická uskupení České republiku, generuje 7 % exportu cele země. </w:t>
      </w:r>
    </w:p>
    <w:p w:rsidR="00493EB6" w:rsidRDefault="00493EB6" w:rsidP="00493EB6">
      <w:pPr>
        <w:pStyle w:val="textprace"/>
        <w:rPr>
          <w:rStyle w:val="paragraphcontent"/>
        </w:rPr>
      </w:pPr>
      <w:r w:rsidRPr="00D164D8">
        <w:rPr>
          <w:rStyle w:val="paragraphcontent"/>
        </w:rPr>
        <w:t>Rok 2015 byl pro značku ŠKODA úspěšným rokem s novými rekordními výsledky. Pokračovala automobilka ve své modelové ofenzivě a ji</w:t>
      </w:r>
      <w:r>
        <w:rPr>
          <w:rStyle w:val="paragraphcontent"/>
        </w:rPr>
        <w:t>ž podruhé</w:t>
      </w:r>
      <w:r w:rsidRPr="00D164D8">
        <w:rPr>
          <w:rStyle w:val="paragraphcontent"/>
        </w:rPr>
        <w:t>v 120 létě historii podniku společnost vyrobila a svým zákazníků dodala více než jeden milion vozů. Dvacet pět let po vstupu do koncernu Volkswagen se tak značka ŠKODA trvale etablovala v objemových segmentech mezinárodních automobilových trhů. Nových rekordních hodnot dosáhl také obrat a provozní zisk. Výsledky, dosažené v roce 2015, jsou důkazem síly značky ŠKODA a vysoké obliby jí vozů. Největší modelová ofenziva v historii podniku se s plnou silou rozvíjí. Za poslední čtyři roky společnost svou produktovou paletu obnovila, rozšířila o nové segmenty. Se sedmi modelovými řadami a více než 40 modelovými variantami nabízí nejatraktivnější a nejširší paletu vozů v historii značky ŠKODA. Tento kurz společnost bude nezměněnou dynamikou udržovat i nadále. V roce 2015 ŠKODA AUTO a.s. si pro to vytvořila důležité podmínky (Interní materiály společnosti ŠKODA AUTO a.s.)</w:t>
      </w:r>
      <w:r>
        <w:rPr>
          <w:rStyle w:val="paragraphcontent"/>
        </w:rPr>
        <w:t>.</w:t>
      </w:r>
    </w:p>
    <w:p w:rsidR="0053170D" w:rsidRPr="00CB13F9" w:rsidRDefault="0053170D" w:rsidP="00CB13F9">
      <w:pPr>
        <w:pStyle w:val="Nadpis2"/>
      </w:pPr>
      <w:bookmarkStart w:id="64" w:name="_Toc471780471"/>
      <w:r w:rsidRPr="00CB13F9">
        <w:t>Historické milníky vývoje společností ŠKODA AUTO a.s.</w:t>
      </w:r>
      <w:bookmarkEnd w:id="64"/>
    </w:p>
    <w:p w:rsidR="0053170D" w:rsidRDefault="0053170D" w:rsidP="0053170D">
      <w:pPr>
        <w:pStyle w:val="textprace"/>
        <w:rPr>
          <w:rStyle w:val="paragraphcontent"/>
        </w:rPr>
      </w:pPr>
      <w:r w:rsidRPr="00BC5ED3">
        <w:rPr>
          <w:rStyle w:val="paragraphcontent"/>
        </w:rPr>
        <w:t xml:space="preserve">Značka ŠKODA patří celosvětově mezi automobilové výrobce s nejbohatší tradicí. O vznik společnosti se před 117 lety zasloužili její zakladatelé, Václav Laurin a Václav Klement, kteří svou firmu založili ve městě Jungbunzlau v Čechách, tedy v současné Mladé Boleslavi. Vše začalo v roce 1894, kdy si vylíčený knihkupec Václav Klement stěžoval se na nekvalitní zpracování svého nového jízdního kola. Poměrně hrubá odpověď, které se mu dostalo od výrobce, vedla Klementa k jeho vlastní opravárenské činnosti, zaměřené na jízdní kola, za jejímž účelem se v prosinci 1895 spojil s vyučeným strojním zámečníkem Václavem Laurinem. V prvních letech vyráběli a opravovali </w:t>
      </w:r>
      <w:r w:rsidRPr="00BC5ED3">
        <w:rPr>
          <w:rStyle w:val="paragraphcontent"/>
          <w:bCs w:val="0"/>
        </w:rPr>
        <w:t xml:space="preserve">Laurin &amp; Klement </w:t>
      </w:r>
      <w:r w:rsidRPr="00BC5ED3">
        <w:rPr>
          <w:rStyle w:val="paragraphcontent"/>
        </w:rPr>
        <w:t xml:space="preserve">jízdní kola pod obchodní </w:t>
      </w:r>
      <w:r w:rsidRPr="00BC5ED3">
        <w:rPr>
          <w:rStyle w:val="paragraphcontent"/>
        </w:rPr>
        <w:lastRenderedPageBreak/>
        <w:t xml:space="preserve">značkou </w:t>
      </w:r>
      <w:r w:rsidRPr="00BC5ED3">
        <w:rPr>
          <w:rStyle w:val="paragraphcontent"/>
          <w:bCs w:val="0"/>
        </w:rPr>
        <w:t>Slavia</w:t>
      </w:r>
      <w:r w:rsidRPr="00BC5ED3">
        <w:rPr>
          <w:rStyle w:val="paragraphcontent"/>
        </w:rPr>
        <w:t>. O čtyři roky později začali vyrábět jízdní kola s přídavným motorem, tzv. motocykletty. Tyto motocykly brzy získaly velkou popularitu a také několik závodních ocenění. Svůj první automobil představila společnost v roce 1905 pod názvem „Voiturette A.“. Dnes je ŠKODA jednou z nejúspěšnějších automobilových značek s nabídkou devíti modelových řad a etablovanou přítomností ve více než 100 zemích světa</w:t>
      </w:r>
      <w:r>
        <w:rPr>
          <w:rStyle w:val="paragraphcontent"/>
        </w:rPr>
        <w:t xml:space="preserve"> </w:t>
      </w:r>
      <w:r w:rsidRPr="00A80FDA">
        <w:rPr>
          <w:rStyle w:val="paragraphcontent"/>
        </w:rPr>
        <w:t>(Interní materiály společnosti ŠKODA AUTO a.s.)</w:t>
      </w:r>
      <w:r>
        <w:rPr>
          <w:rStyle w:val="paragraphcontent"/>
        </w:rPr>
        <w:t>.</w:t>
      </w:r>
      <w:r w:rsidRPr="007472D7">
        <w:rPr>
          <w:rStyle w:val="paragraphcontent"/>
        </w:rPr>
        <w:t xml:space="preserve"> V tabulkách </w:t>
      </w:r>
      <w:r w:rsidRPr="00166F50">
        <w:rPr>
          <w:rStyle w:val="paragraphcontent"/>
        </w:rPr>
        <w:t>4 a 5</w:t>
      </w:r>
      <w:r w:rsidRPr="007472D7">
        <w:rPr>
          <w:rStyle w:val="paragraphcontent"/>
        </w:rPr>
        <w:t xml:space="preserve"> jsou vyneseny milníky vývoje společností ŠKODA AUTO a.s.</w:t>
      </w:r>
    </w:p>
    <w:p w:rsidR="0053170D" w:rsidRPr="0053170D" w:rsidRDefault="0053170D" w:rsidP="0053170D">
      <w:pPr>
        <w:pStyle w:val="tabulka-nazev"/>
        <w:rPr>
          <w:rStyle w:val="paragraphcontent"/>
        </w:rPr>
      </w:pPr>
      <w:bookmarkStart w:id="65" w:name="_Toc471267362"/>
      <w:bookmarkStart w:id="66" w:name="_Toc471804374"/>
      <w:r w:rsidRPr="0053170D">
        <w:t>Tab. 4 Historické milníky vývoje společností ŠKODA AUTO a.s.</w:t>
      </w:r>
      <w:bookmarkEnd w:id="65"/>
      <w:bookmarkEnd w:id="66"/>
    </w:p>
    <w:tbl>
      <w:tblPr>
        <w:tblW w:w="8978" w:type="dxa"/>
        <w:jc w:val="center"/>
        <w:tblCellMar>
          <w:left w:w="70" w:type="dxa"/>
          <w:right w:w="70" w:type="dxa"/>
        </w:tblCellMar>
        <w:tblLook w:val="04A0"/>
      </w:tblPr>
      <w:tblGrid>
        <w:gridCol w:w="1942"/>
        <w:gridCol w:w="7036"/>
      </w:tblGrid>
      <w:tr w:rsidR="0053170D" w:rsidRPr="00AA4BDE" w:rsidTr="00F54FF8">
        <w:trPr>
          <w:trHeight w:val="330"/>
          <w:jc w:val="center"/>
        </w:trPr>
        <w:tc>
          <w:tcPr>
            <w:tcW w:w="1942" w:type="dxa"/>
            <w:tcBorders>
              <w:top w:val="single" w:sz="4" w:space="0" w:color="auto"/>
              <w:left w:val="single" w:sz="4" w:space="0" w:color="auto"/>
              <w:bottom w:val="single" w:sz="4" w:space="0" w:color="auto"/>
              <w:right w:val="single" w:sz="4" w:space="0" w:color="auto"/>
            </w:tcBorders>
            <w:shd w:val="clear" w:color="auto" w:fill="1F497D" w:themeFill="text2"/>
            <w:noWrap/>
            <w:vAlign w:val="bottom"/>
            <w:hideMark/>
          </w:tcPr>
          <w:p w:rsidR="0053170D" w:rsidRPr="007472D7" w:rsidRDefault="0053170D" w:rsidP="00F54FF8">
            <w:pPr>
              <w:jc w:val="center"/>
              <w:rPr>
                <w:rFonts w:cs="Arial"/>
                <w:b/>
                <w:bCs/>
                <w:color w:val="FFFFFF" w:themeColor="background1"/>
              </w:rPr>
            </w:pPr>
            <w:r w:rsidRPr="007472D7">
              <w:rPr>
                <w:rFonts w:cs="Arial"/>
                <w:b/>
                <w:bCs/>
                <w:color w:val="FFFFFF" w:themeColor="background1"/>
              </w:rPr>
              <w:t xml:space="preserve">Rok </w:t>
            </w:r>
          </w:p>
        </w:tc>
        <w:tc>
          <w:tcPr>
            <w:tcW w:w="7036" w:type="dxa"/>
            <w:tcBorders>
              <w:top w:val="single" w:sz="4" w:space="0" w:color="auto"/>
              <w:left w:val="single" w:sz="4" w:space="0" w:color="auto"/>
              <w:bottom w:val="single" w:sz="4" w:space="0" w:color="auto"/>
              <w:right w:val="single" w:sz="4" w:space="0" w:color="auto"/>
            </w:tcBorders>
            <w:shd w:val="clear" w:color="auto" w:fill="1F497D" w:themeFill="text2"/>
            <w:noWrap/>
            <w:vAlign w:val="bottom"/>
            <w:hideMark/>
          </w:tcPr>
          <w:p w:rsidR="0053170D" w:rsidRPr="007472D7" w:rsidRDefault="0053170D" w:rsidP="00F54FF8">
            <w:pPr>
              <w:jc w:val="center"/>
              <w:rPr>
                <w:rFonts w:cs="Arial"/>
                <w:b/>
                <w:bCs/>
                <w:color w:val="FFFFFF" w:themeColor="background1"/>
              </w:rPr>
            </w:pPr>
            <w:r w:rsidRPr="007472D7">
              <w:rPr>
                <w:rFonts w:cs="Arial"/>
                <w:b/>
                <w:bCs/>
                <w:color w:val="FFFFFF" w:themeColor="background1"/>
              </w:rPr>
              <w:t xml:space="preserve">Dění </w:t>
            </w:r>
          </w:p>
        </w:tc>
      </w:tr>
      <w:tr w:rsidR="0053170D" w:rsidRPr="00AA4BDE" w:rsidTr="00F54FF8">
        <w:trPr>
          <w:trHeight w:val="315"/>
          <w:jc w:val="center"/>
        </w:trPr>
        <w:tc>
          <w:tcPr>
            <w:tcW w:w="1942" w:type="dxa"/>
            <w:tcBorders>
              <w:top w:val="single" w:sz="4" w:space="0" w:color="auto"/>
              <w:left w:val="single" w:sz="4" w:space="0" w:color="auto"/>
              <w:bottom w:val="single" w:sz="4" w:space="0" w:color="auto"/>
              <w:right w:val="single" w:sz="4" w:space="0" w:color="auto"/>
            </w:tcBorders>
            <w:shd w:val="clear" w:color="000000" w:fill="EEECE1"/>
            <w:vAlign w:val="bottom"/>
            <w:hideMark/>
          </w:tcPr>
          <w:p w:rsidR="0053170D" w:rsidRPr="00AA4BDE" w:rsidRDefault="0053170D" w:rsidP="00F54FF8">
            <w:pPr>
              <w:rPr>
                <w:rFonts w:cs="Arial"/>
                <w:b/>
                <w:bCs/>
                <w:color w:val="000000"/>
              </w:rPr>
            </w:pPr>
            <w:r w:rsidRPr="007472D7">
              <w:rPr>
                <w:rFonts w:cs="Arial"/>
                <w:b/>
                <w:bCs/>
                <w:color w:val="000000"/>
              </w:rPr>
              <w:t>1985</w:t>
            </w:r>
          </w:p>
        </w:tc>
        <w:tc>
          <w:tcPr>
            <w:tcW w:w="70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3170D" w:rsidRPr="00AA4BDE" w:rsidRDefault="0053170D" w:rsidP="00F54FF8">
            <w:pPr>
              <w:rPr>
                <w:rFonts w:cs="Arial"/>
                <w:i/>
                <w:iCs/>
                <w:color w:val="000000"/>
              </w:rPr>
            </w:pPr>
            <w:r w:rsidRPr="00AA4BDE">
              <w:rPr>
                <w:rFonts w:cs="Arial"/>
                <w:i/>
                <w:iCs/>
                <w:color w:val="000000"/>
              </w:rPr>
              <w:t>Založení firmy Laurin &amp; Klement (kola a motocykly)</w:t>
            </w:r>
          </w:p>
        </w:tc>
      </w:tr>
      <w:tr w:rsidR="0053170D" w:rsidRPr="00AA4BDE" w:rsidTr="00F54FF8">
        <w:trPr>
          <w:trHeight w:val="315"/>
          <w:jc w:val="center"/>
        </w:trPr>
        <w:tc>
          <w:tcPr>
            <w:tcW w:w="1942" w:type="dxa"/>
            <w:tcBorders>
              <w:top w:val="single" w:sz="4" w:space="0" w:color="auto"/>
              <w:left w:val="single" w:sz="4" w:space="0" w:color="auto"/>
              <w:bottom w:val="single" w:sz="4" w:space="0" w:color="auto"/>
              <w:right w:val="single" w:sz="4" w:space="0" w:color="auto"/>
            </w:tcBorders>
            <w:shd w:val="clear" w:color="000000" w:fill="EEECE1"/>
            <w:vAlign w:val="bottom"/>
            <w:hideMark/>
          </w:tcPr>
          <w:p w:rsidR="0053170D" w:rsidRPr="00AA4BDE" w:rsidRDefault="0053170D" w:rsidP="00F54FF8">
            <w:pPr>
              <w:rPr>
                <w:rFonts w:cs="Arial"/>
                <w:b/>
                <w:bCs/>
                <w:color w:val="000000"/>
              </w:rPr>
            </w:pPr>
            <w:r w:rsidRPr="00AA4BDE">
              <w:rPr>
                <w:rFonts w:cs="Arial"/>
                <w:b/>
                <w:bCs/>
                <w:color w:val="000000"/>
              </w:rPr>
              <w:t>1905</w:t>
            </w:r>
          </w:p>
        </w:tc>
        <w:tc>
          <w:tcPr>
            <w:tcW w:w="70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3170D" w:rsidRPr="00AA4BDE" w:rsidRDefault="0053170D" w:rsidP="00F54FF8">
            <w:pPr>
              <w:rPr>
                <w:rFonts w:cs="Arial"/>
                <w:i/>
                <w:iCs/>
                <w:color w:val="000000"/>
              </w:rPr>
            </w:pPr>
            <w:r w:rsidRPr="00AA4BDE">
              <w:rPr>
                <w:rFonts w:cs="Arial"/>
                <w:i/>
                <w:iCs/>
                <w:color w:val="000000"/>
              </w:rPr>
              <w:t>Zahájení automobilové výroby</w:t>
            </w:r>
          </w:p>
        </w:tc>
      </w:tr>
      <w:tr w:rsidR="0053170D" w:rsidRPr="00AA4BDE" w:rsidTr="00F54FF8">
        <w:trPr>
          <w:trHeight w:val="315"/>
          <w:jc w:val="center"/>
        </w:trPr>
        <w:tc>
          <w:tcPr>
            <w:tcW w:w="1942" w:type="dxa"/>
            <w:tcBorders>
              <w:top w:val="single" w:sz="4" w:space="0" w:color="auto"/>
              <w:left w:val="single" w:sz="4" w:space="0" w:color="auto"/>
              <w:bottom w:val="single" w:sz="4" w:space="0" w:color="auto"/>
              <w:right w:val="single" w:sz="4" w:space="0" w:color="auto"/>
            </w:tcBorders>
            <w:shd w:val="clear" w:color="000000" w:fill="EEECE1"/>
            <w:vAlign w:val="bottom"/>
            <w:hideMark/>
          </w:tcPr>
          <w:p w:rsidR="0053170D" w:rsidRPr="00AA4BDE" w:rsidRDefault="0053170D" w:rsidP="00F54FF8">
            <w:pPr>
              <w:rPr>
                <w:rFonts w:cs="Arial"/>
                <w:b/>
                <w:bCs/>
                <w:color w:val="000000"/>
              </w:rPr>
            </w:pPr>
            <w:r w:rsidRPr="00AA4BDE">
              <w:rPr>
                <w:rFonts w:cs="Arial"/>
                <w:b/>
                <w:bCs/>
                <w:color w:val="000000"/>
              </w:rPr>
              <w:t>1925</w:t>
            </w:r>
          </w:p>
        </w:tc>
        <w:tc>
          <w:tcPr>
            <w:tcW w:w="70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3170D" w:rsidRPr="00AA4BDE" w:rsidRDefault="0053170D" w:rsidP="00F54FF8">
            <w:pPr>
              <w:rPr>
                <w:rFonts w:cs="Arial"/>
                <w:i/>
                <w:iCs/>
                <w:color w:val="000000"/>
              </w:rPr>
            </w:pPr>
            <w:r w:rsidRPr="00AA4BDE">
              <w:rPr>
                <w:rFonts w:cs="Arial"/>
                <w:i/>
                <w:iCs/>
                <w:color w:val="000000"/>
              </w:rPr>
              <w:t>Fúze s plzeňskou strojírnou ŠKODA</w:t>
            </w:r>
          </w:p>
        </w:tc>
      </w:tr>
      <w:tr w:rsidR="0053170D" w:rsidRPr="00AA4BDE" w:rsidTr="00F54FF8">
        <w:trPr>
          <w:trHeight w:val="630"/>
          <w:jc w:val="center"/>
        </w:trPr>
        <w:tc>
          <w:tcPr>
            <w:tcW w:w="1942" w:type="dxa"/>
            <w:tcBorders>
              <w:top w:val="single" w:sz="4" w:space="0" w:color="auto"/>
              <w:left w:val="single" w:sz="4" w:space="0" w:color="auto"/>
              <w:bottom w:val="single" w:sz="4" w:space="0" w:color="auto"/>
              <w:right w:val="single" w:sz="4" w:space="0" w:color="auto"/>
            </w:tcBorders>
            <w:shd w:val="clear" w:color="000000" w:fill="EEECE1"/>
            <w:vAlign w:val="bottom"/>
            <w:hideMark/>
          </w:tcPr>
          <w:p w:rsidR="0053170D" w:rsidRPr="00AA4BDE" w:rsidRDefault="0053170D" w:rsidP="00F54FF8">
            <w:pPr>
              <w:rPr>
                <w:rFonts w:cs="Arial"/>
                <w:b/>
                <w:bCs/>
                <w:color w:val="000000"/>
              </w:rPr>
            </w:pPr>
            <w:r w:rsidRPr="00AA4BDE">
              <w:rPr>
                <w:rFonts w:cs="Arial"/>
                <w:b/>
                <w:bCs/>
                <w:color w:val="000000"/>
              </w:rPr>
              <w:t>1946-1949</w:t>
            </w:r>
          </w:p>
        </w:tc>
        <w:tc>
          <w:tcPr>
            <w:tcW w:w="70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3170D" w:rsidRPr="00AA4BDE" w:rsidRDefault="0053170D" w:rsidP="00F54FF8">
            <w:pPr>
              <w:rPr>
                <w:rFonts w:cs="Arial"/>
                <w:i/>
                <w:iCs/>
                <w:color w:val="000000"/>
              </w:rPr>
            </w:pPr>
            <w:r w:rsidRPr="00AA4BDE">
              <w:rPr>
                <w:rFonts w:cs="Arial"/>
                <w:i/>
                <w:iCs/>
                <w:color w:val="000000"/>
              </w:rPr>
              <w:t>Začlenění závodů Vrchlabí a Kvasiny do znárodněného podniku AZNP (říjen 1945)</w:t>
            </w:r>
          </w:p>
        </w:tc>
      </w:tr>
      <w:tr w:rsidR="0053170D" w:rsidRPr="00AA4BDE" w:rsidTr="00F54FF8">
        <w:trPr>
          <w:trHeight w:val="315"/>
          <w:jc w:val="center"/>
        </w:trPr>
        <w:tc>
          <w:tcPr>
            <w:tcW w:w="1942" w:type="dxa"/>
            <w:tcBorders>
              <w:top w:val="single" w:sz="4" w:space="0" w:color="auto"/>
              <w:left w:val="single" w:sz="4" w:space="0" w:color="auto"/>
              <w:bottom w:val="single" w:sz="4" w:space="0" w:color="auto"/>
              <w:right w:val="single" w:sz="4" w:space="0" w:color="auto"/>
            </w:tcBorders>
            <w:shd w:val="clear" w:color="000000" w:fill="EEECE1"/>
            <w:vAlign w:val="bottom"/>
            <w:hideMark/>
          </w:tcPr>
          <w:p w:rsidR="0053170D" w:rsidRPr="00AA4BDE" w:rsidRDefault="0053170D" w:rsidP="00F54FF8">
            <w:pPr>
              <w:rPr>
                <w:rFonts w:cs="Arial"/>
                <w:b/>
                <w:bCs/>
                <w:color w:val="000000"/>
              </w:rPr>
            </w:pPr>
            <w:r w:rsidRPr="00AA4BDE">
              <w:rPr>
                <w:rFonts w:cs="Arial"/>
                <w:b/>
                <w:bCs/>
                <w:color w:val="000000"/>
              </w:rPr>
              <w:t>2000</w:t>
            </w:r>
          </w:p>
        </w:tc>
        <w:tc>
          <w:tcPr>
            <w:tcW w:w="70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3170D" w:rsidRPr="00AA4BDE" w:rsidRDefault="0053170D" w:rsidP="00F54FF8">
            <w:pPr>
              <w:rPr>
                <w:rFonts w:cs="Arial"/>
                <w:i/>
                <w:iCs/>
                <w:color w:val="000000"/>
              </w:rPr>
            </w:pPr>
            <w:r w:rsidRPr="00AA4BDE">
              <w:rPr>
                <w:rFonts w:cs="Arial"/>
                <w:i/>
                <w:iCs/>
                <w:color w:val="000000"/>
              </w:rPr>
              <w:t>VW získává 100% Škoda Auto</w:t>
            </w:r>
          </w:p>
        </w:tc>
      </w:tr>
      <w:tr w:rsidR="0053170D" w:rsidRPr="00AA4BDE" w:rsidTr="00F54FF8">
        <w:trPr>
          <w:trHeight w:val="315"/>
          <w:jc w:val="center"/>
        </w:trPr>
        <w:tc>
          <w:tcPr>
            <w:tcW w:w="1942" w:type="dxa"/>
            <w:tcBorders>
              <w:top w:val="single" w:sz="4" w:space="0" w:color="auto"/>
              <w:left w:val="single" w:sz="4" w:space="0" w:color="auto"/>
              <w:bottom w:val="single" w:sz="4" w:space="0" w:color="auto"/>
              <w:right w:val="single" w:sz="4" w:space="0" w:color="auto"/>
            </w:tcBorders>
            <w:shd w:val="clear" w:color="000000" w:fill="EEECE1"/>
            <w:vAlign w:val="bottom"/>
            <w:hideMark/>
          </w:tcPr>
          <w:p w:rsidR="0053170D" w:rsidRPr="00AA4BDE" w:rsidRDefault="0053170D" w:rsidP="00F54FF8">
            <w:pPr>
              <w:rPr>
                <w:rFonts w:cs="Arial"/>
                <w:b/>
                <w:bCs/>
                <w:color w:val="000000"/>
              </w:rPr>
            </w:pPr>
            <w:r w:rsidRPr="00AA4BDE">
              <w:rPr>
                <w:rFonts w:cs="Arial"/>
                <w:b/>
                <w:bCs/>
                <w:color w:val="000000"/>
              </w:rPr>
              <w:t>2011</w:t>
            </w:r>
          </w:p>
        </w:tc>
        <w:tc>
          <w:tcPr>
            <w:tcW w:w="70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3170D" w:rsidRPr="00AA4BDE" w:rsidRDefault="0053170D" w:rsidP="00F54FF8">
            <w:pPr>
              <w:rPr>
                <w:rFonts w:cs="Arial"/>
                <w:i/>
                <w:iCs/>
                <w:color w:val="000000"/>
              </w:rPr>
            </w:pPr>
            <w:r w:rsidRPr="00AA4BDE">
              <w:rPr>
                <w:rFonts w:cs="Arial"/>
                <w:i/>
                <w:iCs/>
                <w:color w:val="000000"/>
              </w:rPr>
              <w:t>Nová podoba značky ŠKODA</w:t>
            </w:r>
          </w:p>
        </w:tc>
      </w:tr>
    </w:tbl>
    <w:p w:rsidR="0053170D" w:rsidRDefault="0053170D" w:rsidP="00493EB6">
      <w:pPr>
        <w:pStyle w:val="textprace"/>
        <w:rPr>
          <w:rStyle w:val="paragraphcontent"/>
          <w:sz w:val="22"/>
        </w:rPr>
      </w:pPr>
    </w:p>
    <w:p w:rsidR="0053170D" w:rsidRPr="007472D7" w:rsidRDefault="0053170D" w:rsidP="0053170D">
      <w:pPr>
        <w:pStyle w:val="priloha-nadpis"/>
        <w:rPr>
          <w:b w:val="0"/>
          <w:i/>
          <w:sz w:val="20"/>
        </w:rPr>
      </w:pPr>
      <w:r w:rsidRPr="007472D7">
        <w:rPr>
          <w:b w:val="0"/>
          <w:i/>
          <w:sz w:val="20"/>
        </w:rPr>
        <w:t xml:space="preserve">Zdroj: Historická prezentace, EOH-4, Lukáš Nachtmann, 03/2012 </w:t>
      </w:r>
    </w:p>
    <w:p w:rsidR="0053170D" w:rsidRPr="0053170D" w:rsidRDefault="0053170D" w:rsidP="0053170D">
      <w:pPr>
        <w:pStyle w:val="tabulka-nazev"/>
      </w:pPr>
      <w:bookmarkStart w:id="67" w:name="_Toc471267363"/>
      <w:bookmarkStart w:id="68" w:name="_Toc471804375"/>
      <w:r w:rsidRPr="0053170D">
        <w:t>Tab. 5 Milníky novodobé historie</w:t>
      </w:r>
      <w:bookmarkEnd w:id="67"/>
      <w:bookmarkEnd w:id="68"/>
      <w:r w:rsidRPr="0053170D">
        <w:t xml:space="preserve"> </w:t>
      </w:r>
    </w:p>
    <w:tbl>
      <w:tblPr>
        <w:tblW w:w="8973" w:type="dxa"/>
        <w:jc w:val="center"/>
        <w:tblCellMar>
          <w:left w:w="70" w:type="dxa"/>
          <w:right w:w="70" w:type="dxa"/>
        </w:tblCellMar>
        <w:tblLook w:val="04A0"/>
      </w:tblPr>
      <w:tblGrid>
        <w:gridCol w:w="1893"/>
        <w:gridCol w:w="300"/>
        <w:gridCol w:w="2180"/>
        <w:gridCol w:w="4600"/>
      </w:tblGrid>
      <w:tr w:rsidR="0053170D" w:rsidRPr="00AA4BDE" w:rsidTr="00F54FF8">
        <w:trPr>
          <w:trHeight w:val="227"/>
          <w:jc w:val="center"/>
        </w:trPr>
        <w:tc>
          <w:tcPr>
            <w:tcW w:w="2193" w:type="dxa"/>
            <w:gridSpan w:val="2"/>
            <w:tcBorders>
              <w:top w:val="single" w:sz="4" w:space="0" w:color="auto"/>
              <w:left w:val="single" w:sz="4" w:space="0" w:color="auto"/>
              <w:bottom w:val="single" w:sz="4" w:space="0" w:color="auto"/>
              <w:right w:val="single" w:sz="4" w:space="0" w:color="auto"/>
            </w:tcBorders>
            <w:shd w:val="clear" w:color="auto" w:fill="1F497D" w:themeFill="text2"/>
            <w:noWrap/>
            <w:vAlign w:val="bottom"/>
            <w:hideMark/>
          </w:tcPr>
          <w:p w:rsidR="0053170D" w:rsidRPr="007472D7" w:rsidRDefault="0053170D" w:rsidP="00F54FF8">
            <w:pPr>
              <w:jc w:val="center"/>
              <w:rPr>
                <w:rFonts w:cs="Arial"/>
                <w:b/>
                <w:bCs/>
                <w:color w:val="FFFFFF" w:themeColor="background1"/>
              </w:rPr>
            </w:pPr>
            <w:r w:rsidRPr="007472D7">
              <w:rPr>
                <w:rFonts w:cs="Arial"/>
                <w:b/>
                <w:bCs/>
                <w:color w:val="FFFFFF" w:themeColor="background1"/>
              </w:rPr>
              <w:t xml:space="preserve">Rok </w:t>
            </w:r>
          </w:p>
        </w:tc>
        <w:tc>
          <w:tcPr>
            <w:tcW w:w="6780" w:type="dxa"/>
            <w:gridSpan w:val="2"/>
            <w:tcBorders>
              <w:top w:val="single" w:sz="4" w:space="0" w:color="auto"/>
              <w:left w:val="single" w:sz="4" w:space="0" w:color="auto"/>
              <w:bottom w:val="single" w:sz="4" w:space="0" w:color="auto"/>
              <w:right w:val="single" w:sz="4" w:space="0" w:color="auto"/>
            </w:tcBorders>
            <w:shd w:val="clear" w:color="auto" w:fill="1F497D" w:themeFill="text2"/>
            <w:noWrap/>
            <w:vAlign w:val="bottom"/>
            <w:hideMark/>
          </w:tcPr>
          <w:p w:rsidR="0053170D" w:rsidRPr="007472D7" w:rsidRDefault="0053170D" w:rsidP="00F54FF8">
            <w:pPr>
              <w:jc w:val="center"/>
              <w:rPr>
                <w:rFonts w:cs="Arial"/>
                <w:b/>
                <w:bCs/>
                <w:color w:val="FFFFFF" w:themeColor="background1"/>
              </w:rPr>
            </w:pPr>
            <w:r w:rsidRPr="007472D7">
              <w:rPr>
                <w:rFonts w:cs="Arial"/>
                <w:b/>
                <w:bCs/>
                <w:color w:val="FFFFFF" w:themeColor="background1"/>
              </w:rPr>
              <w:t xml:space="preserve">Dění </w:t>
            </w:r>
          </w:p>
        </w:tc>
      </w:tr>
      <w:tr w:rsidR="0053170D" w:rsidRPr="00AA4BDE" w:rsidTr="00F54FF8">
        <w:trPr>
          <w:trHeight w:val="276"/>
          <w:jc w:val="center"/>
        </w:trPr>
        <w:tc>
          <w:tcPr>
            <w:tcW w:w="2193" w:type="dxa"/>
            <w:gridSpan w:val="2"/>
            <w:vMerge w:val="restart"/>
            <w:tcBorders>
              <w:top w:val="single" w:sz="4" w:space="0" w:color="auto"/>
              <w:left w:val="single" w:sz="4" w:space="0" w:color="auto"/>
              <w:bottom w:val="single" w:sz="8" w:space="0" w:color="000000"/>
              <w:right w:val="single" w:sz="4" w:space="0" w:color="auto"/>
            </w:tcBorders>
            <w:shd w:val="clear" w:color="000000" w:fill="EEECE1"/>
            <w:vAlign w:val="bottom"/>
            <w:hideMark/>
          </w:tcPr>
          <w:p w:rsidR="0053170D" w:rsidRPr="00AA4BDE" w:rsidRDefault="0053170D" w:rsidP="00F54FF8">
            <w:pPr>
              <w:jc w:val="center"/>
              <w:rPr>
                <w:rFonts w:cs="Arial"/>
                <w:b/>
                <w:bCs/>
                <w:color w:val="000000"/>
              </w:rPr>
            </w:pPr>
            <w:r w:rsidRPr="00AA4BDE">
              <w:rPr>
                <w:rFonts w:cs="Arial"/>
                <w:b/>
                <w:bCs/>
                <w:color w:val="000000"/>
              </w:rPr>
              <w:t>2003</w:t>
            </w:r>
          </w:p>
        </w:tc>
        <w:tc>
          <w:tcPr>
            <w:tcW w:w="6780" w:type="dxa"/>
            <w:gridSpan w:val="2"/>
            <w:vMerge w:val="restart"/>
            <w:tcBorders>
              <w:top w:val="single" w:sz="4" w:space="0" w:color="auto"/>
              <w:left w:val="single" w:sz="4" w:space="0" w:color="auto"/>
              <w:bottom w:val="single" w:sz="8" w:space="0" w:color="000000"/>
              <w:right w:val="single" w:sz="4" w:space="0" w:color="auto"/>
            </w:tcBorders>
            <w:shd w:val="clear" w:color="auto" w:fill="auto"/>
            <w:vAlign w:val="bottom"/>
            <w:hideMark/>
          </w:tcPr>
          <w:p w:rsidR="0053170D" w:rsidRPr="00AA4BDE" w:rsidRDefault="0053170D" w:rsidP="00F54FF8">
            <w:pPr>
              <w:rPr>
                <w:rFonts w:cs="Arial"/>
                <w:i/>
                <w:iCs/>
                <w:color w:val="000000"/>
              </w:rPr>
            </w:pPr>
            <w:r w:rsidRPr="00AA4BDE">
              <w:rPr>
                <w:rFonts w:cs="Arial"/>
                <w:i/>
                <w:iCs/>
                <w:color w:val="000000"/>
              </w:rPr>
              <w:t>5 000 000 vozů vyrobených od spojení s VW</w:t>
            </w:r>
          </w:p>
        </w:tc>
      </w:tr>
      <w:tr w:rsidR="0053170D" w:rsidRPr="00AA4BDE" w:rsidTr="00F54FF8">
        <w:trPr>
          <w:trHeight w:val="276"/>
          <w:jc w:val="center"/>
        </w:trPr>
        <w:tc>
          <w:tcPr>
            <w:tcW w:w="2193" w:type="dxa"/>
            <w:gridSpan w:val="2"/>
            <w:vMerge/>
            <w:tcBorders>
              <w:top w:val="nil"/>
              <w:left w:val="single" w:sz="4" w:space="0" w:color="auto"/>
              <w:bottom w:val="single" w:sz="4" w:space="0" w:color="auto"/>
              <w:right w:val="single" w:sz="4" w:space="0" w:color="auto"/>
            </w:tcBorders>
            <w:vAlign w:val="center"/>
            <w:hideMark/>
          </w:tcPr>
          <w:p w:rsidR="0053170D" w:rsidRPr="00AA4BDE" w:rsidRDefault="0053170D" w:rsidP="00F54FF8">
            <w:pPr>
              <w:rPr>
                <w:rFonts w:cs="Arial"/>
                <w:b/>
                <w:bCs/>
                <w:color w:val="000000"/>
              </w:rPr>
            </w:pPr>
          </w:p>
        </w:tc>
        <w:tc>
          <w:tcPr>
            <w:tcW w:w="6780" w:type="dxa"/>
            <w:gridSpan w:val="2"/>
            <w:vMerge/>
            <w:tcBorders>
              <w:top w:val="nil"/>
              <w:left w:val="single" w:sz="4" w:space="0" w:color="auto"/>
              <w:bottom w:val="single" w:sz="4" w:space="0" w:color="auto"/>
              <w:right w:val="single" w:sz="4" w:space="0" w:color="auto"/>
            </w:tcBorders>
            <w:vAlign w:val="center"/>
            <w:hideMark/>
          </w:tcPr>
          <w:p w:rsidR="0053170D" w:rsidRPr="00AA4BDE" w:rsidRDefault="0053170D" w:rsidP="00F54FF8">
            <w:pPr>
              <w:rPr>
                <w:rFonts w:cs="Arial"/>
                <w:i/>
                <w:iCs/>
                <w:color w:val="000000"/>
              </w:rPr>
            </w:pPr>
          </w:p>
        </w:tc>
      </w:tr>
      <w:tr w:rsidR="0053170D" w:rsidRPr="00AA4BDE" w:rsidTr="00F54FF8">
        <w:trPr>
          <w:trHeight w:val="276"/>
          <w:jc w:val="center"/>
        </w:trPr>
        <w:tc>
          <w:tcPr>
            <w:tcW w:w="2193" w:type="dxa"/>
            <w:gridSpan w:val="2"/>
            <w:vMerge w:val="restart"/>
            <w:tcBorders>
              <w:top w:val="single" w:sz="4" w:space="0" w:color="auto"/>
              <w:left w:val="single" w:sz="4" w:space="0" w:color="auto"/>
              <w:bottom w:val="single" w:sz="8" w:space="0" w:color="000000"/>
              <w:right w:val="single" w:sz="4" w:space="0" w:color="auto"/>
            </w:tcBorders>
            <w:shd w:val="clear" w:color="000000" w:fill="EEECE1"/>
            <w:vAlign w:val="bottom"/>
            <w:hideMark/>
          </w:tcPr>
          <w:p w:rsidR="0053170D" w:rsidRPr="00AA4BDE" w:rsidRDefault="0053170D" w:rsidP="00F54FF8">
            <w:pPr>
              <w:jc w:val="center"/>
              <w:rPr>
                <w:rFonts w:cs="Arial"/>
                <w:b/>
                <w:bCs/>
                <w:color w:val="000000"/>
              </w:rPr>
            </w:pPr>
            <w:r w:rsidRPr="00AA4BDE">
              <w:rPr>
                <w:rFonts w:cs="Arial"/>
                <w:b/>
                <w:bCs/>
                <w:color w:val="000000"/>
              </w:rPr>
              <w:t>2006</w:t>
            </w:r>
          </w:p>
        </w:tc>
        <w:tc>
          <w:tcPr>
            <w:tcW w:w="6780" w:type="dxa"/>
            <w:gridSpan w:val="2"/>
            <w:vMerge w:val="restart"/>
            <w:tcBorders>
              <w:top w:val="single" w:sz="4" w:space="0" w:color="auto"/>
              <w:left w:val="single" w:sz="4" w:space="0" w:color="auto"/>
              <w:bottom w:val="single" w:sz="8" w:space="0" w:color="000000"/>
              <w:right w:val="single" w:sz="4" w:space="0" w:color="auto"/>
            </w:tcBorders>
            <w:shd w:val="clear" w:color="auto" w:fill="auto"/>
            <w:vAlign w:val="bottom"/>
            <w:hideMark/>
          </w:tcPr>
          <w:p w:rsidR="0053170D" w:rsidRPr="00AA4BDE" w:rsidRDefault="0053170D" w:rsidP="00F54FF8">
            <w:pPr>
              <w:rPr>
                <w:rFonts w:cs="Arial"/>
                <w:i/>
                <w:iCs/>
                <w:color w:val="000000"/>
              </w:rPr>
            </w:pPr>
            <w:r w:rsidRPr="00AA4BDE">
              <w:rPr>
                <w:rFonts w:cs="Arial"/>
                <w:i/>
                <w:iCs/>
                <w:color w:val="000000"/>
              </w:rPr>
              <w:t>Překročena hranice 500 000 vyrobených vozů/rok Zahájení výroby v závodě VW Shanghai</w:t>
            </w:r>
          </w:p>
        </w:tc>
      </w:tr>
      <w:tr w:rsidR="0053170D" w:rsidRPr="00AA4BDE" w:rsidTr="00F54FF8">
        <w:trPr>
          <w:trHeight w:val="276"/>
          <w:jc w:val="center"/>
        </w:trPr>
        <w:tc>
          <w:tcPr>
            <w:tcW w:w="2193" w:type="dxa"/>
            <w:gridSpan w:val="2"/>
            <w:vMerge/>
            <w:tcBorders>
              <w:top w:val="nil"/>
              <w:left w:val="single" w:sz="4" w:space="0" w:color="auto"/>
              <w:bottom w:val="single" w:sz="4" w:space="0" w:color="auto"/>
              <w:right w:val="single" w:sz="4" w:space="0" w:color="auto"/>
            </w:tcBorders>
            <w:vAlign w:val="center"/>
            <w:hideMark/>
          </w:tcPr>
          <w:p w:rsidR="0053170D" w:rsidRPr="00AA4BDE" w:rsidRDefault="0053170D" w:rsidP="00F54FF8">
            <w:pPr>
              <w:rPr>
                <w:rFonts w:cs="Arial"/>
                <w:b/>
                <w:bCs/>
                <w:color w:val="000000"/>
              </w:rPr>
            </w:pPr>
          </w:p>
        </w:tc>
        <w:tc>
          <w:tcPr>
            <w:tcW w:w="6780" w:type="dxa"/>
            <w:gridSpan w:val="2"/>
            <w:vMerge/>
            <w:tcBorders>
              <w:top w:val="nil"/>
              <w:left w:val="single" w:sz="4" w:space="0" w:color="auto"/>
              <w:bottom w:val="single" w:sz="4" w:space="0" w:color="auto"/>
              <w:right w:val="single" w:sz="4" w:space="0" w:color="auto"/>
            </w:tcBorders>
            <w:vAlign w:val="center"/>
            <w:hideMark/>
          </w:tcPr>
          <w:p w:rsidR="0053170D" w:rsidRPr="00AA4BDE" w:rsidRDefault="0053170D" w:rsidP="00F54FF8">
            <w:pPr>
              <w:rPr>
                <w:rFonts w:cs="Arial"/>
                <w:i/>
                <w:iCs/>
                <w:color w:val="000000"/>
              </w:rPr>
            </w:pPr>
          </w:p>
        </w:tc>
      </w:tr>
      <w:tr w:rsidR="0053170D" w:rsidRPr="00AA4BDE" w:rsidTr="00F54FF8">
        <w:trPr>
          <w:trHeight w:val="276"/>
          <w:jc w:val="center"/>
        </w:trPr>
        <w:tc>
          <w:tcPr>
            <w:tcW w:w="2193" w:type="dxa"/>
            <w:gridSpan w:val="2"/>
            <w:vMerge w:val="restart"/>
            <w:tcBorders>
              <w:top w:val="single" w:sz="4" w:space="0" w:color="auto"/>
              <w:left w:val="single" w:sz="4" w:space="0" w:color="auto"/>
              <w:bottom w:val="single" w:sz="8" w:space="0" w:color="000000"/>
              <w:right w:val="single" w:sz="4" w:space="0" w:color="auto"/>
            </w:tcBorders>
            <w:shd w:val="clear" w:color="000000" w:fill="EEECE1"/>
            <w:vAlign w:val="bottom"/>
            <w:hideMark/>
          </w:tcPr>
          <w:p w:rsidR="0053170D" w:rsidRPr="00AA4BDE" w:rsidRDefault="0053170D" w:rsidP="00F54FF8">
            <w:pPr>
              <w:jc w:val="center"/>
              <w:rPr>
                <w:rFonts w:cs="Arial"/>
                <w:b/>
                <w:bCs/>
                <w:color w:val="000000"/>
              </w:rPr>
            </w:pPr>
            <w:r w:rsidRPr="00AA4BDE">
              <w:rPr>
                <w:rFonts w:cs="Arial"/>
                <w:b/>
                <w:bCs/>
                <w:color w:val="000000"/>
              </w:rPr>
              <w:t>2007</w:t>
            </w:r>
          </w:p>
        </w:tc>
        <w:tc>
          <w:tcPr>
            <w:tcW w:w="6780" w:type="dxa"/>
            <w:gridSpan w:val="2"/>
            <w:vMerge w:val="restart"/>
            <w:tcBorders>
              <w:top w:val="single" w:sz="4" w:space="0" w:color="auto"/>
              <w:left w:val="single" w:sz="4" w:space="0" w:color="auto"/>
              <w:bottom w:val="single" w:sz="8" w:space="0" w:color="000000"/>
              <w:right w:val="single" w:sz="4" w:space="0" w:color="auto"/>
            </w:tcBorders>
            <w:shd w:val="clear" w:color="auto" w:fill="auto"/>
            <w:vAlign w:val="bottom"/>
            <w:hideMark/>
          </w:tcPr>
          <w:p w:rsidR="0053170D" w:rsidRPr="00AA4BDE" w:rsidRDefault="0053170D" w:rsidP="00F54FF8">
            <w:pPr>
              <w:rPr>
                <w:rFonts w:cs="Arial"/>
                <w:i/>
                <w:iCs/>
                <w:color w:val="000000"/>
              </w:rPr>
            </w:pPr>
            <w:r w:rsidRPr="00AA4BDE">
              <w:rPr>
                <w:rFonts w:cs="Arial"/>
                <w:i/>
                <w:iCs/>
                <w:color w:val="000000"/>
              </w:rPr>
              <w:t>Vzdělávací centrum „Na Karmeli“</w:t>
            </w:r>
          </w:p>
        </w:tc>
      </w:tr>
      <w:tr w:rsidR="0053170D" w:rsidRPr="00AA4BDE" w:rsidTr="00F54FF8">
        <w:trPr>
          <w:trHeight w:val="276"/>
          <w:jc w:val="center"/>
        </w:trPr>
        <w:tc>
          <w:tcPr>
            <w:tcW w:w="2193" w:type="dxa"/>
            <w:gridSpan w:val="2"/>
            <w:vMerge/>
            <w:tcBorders>
              <w:top w:val="nil"/>
              <w:left w:val="single" w:sz="4" w:space="0" w:color="auto"/>
              <w:bottom w:val="single" w:sz="4" w:space="0" w:color="auto"/>
              <w:right w:val="single" w:sz="4" w:space="0" w:color="auto"/>
            </w:tcBorders>
            <w:vAlign w:val="center"/>
            <w:hideMark/>
          </w:tcPr>
          <w:p w:rsidR="0053170D" w:rsidRPr="00AA4BDE" w:rsidRDefault="0053170D" w:rsidP="00F54FF8">
            <w:pPr>
              <w:rPr>
                <w:rFonts w:cs="Arial"/>
                <w:b/>
                <w:bCs/>
                <w:color w:val="000000"/>
              </w:rPr>
            </w:pPr>
          </w:p>
        </w:tc>
        <w:tc>
          <w:tcPr>
            <w:tcW w:w="6780" w:type="dxa"/>
            <w:gridSpan w:val="2"/>
            <w:vMerge/>
            <w:tcBorders>
              <w:top w:val="nil"/>
              <w:left w:val="single" w:sz="4" w:space="0" w:color="auto"/>
              <w:bottom w:val="single" w:sz="4" w:space="0" w:color="auto"/>
              <w:right w:val="single" w:sz="4" w:space="0" w:color="auto"/>
            </w:tcBorders>
            <w:vAlign w:val="center"/>
            <w:hideMark/>
          </w:tcPr>
          <w:p w:rsidR="0053170D" w:rsidRPr="00AA4BDE" w:rsidRDefault="0053170D" w:rsidP="00F54FF8">
            <w:pPr>
              <w:rPr>
                <w:rFonts w:cs="Arial"/>
                <w:i/>
                <w:iCs/>
                <w:color w:val="000000"/>
              </w:rPr>
            </w:pPr>
          </w:p>
        </w:tc>
      </w:tr>
      <w:tr w:rsidR="0053170D" w:rsidRPr="00AA4BDE" w:rsidTr="00F54FF8">
        <w:trPr>
          <w:trHeight w:val="276"/>
          <w:jc w:val="center"/>
        </w:trPr>
        <w:tc>
          <w:tcPr>
            <w:tcW w:w="2193" w:type="dxa"/>
            <w:gridSpan w:val="2"/>
            <w:vMerge w:val="restart"/>
            <w:tcBorders>
              <w:top w:val="single" w:sz="4" w:space="0" w:color="auto"/>
              <w:left w:val="single" w:sz="4" w:space="0" w:color="auto"/>
              <w:bottom w:val="single" w:sz="8" w:space="0" w:color="000000"/>
              <w:right w:val="single" w:sz="4" w:space="0" w:color="auto"/>
            </w:tcBorders>
            <w:shd w:val="clear" w:color="000000" w:fill="EEECE1"/>
            <w:vAlign w:val="bottom"/>
            <w:hideMark/>
          </w:tcPr>
          <w:p w:rsidR="0053170D" w:rsidRPr="00AA4BDE" w:rsidRDefault="0053170D" w:rsidP="00F54FF8">
            <w:pPr>
              <w:jc w:val="center"/>
              <w:rPr>
                <w:rFonts w:cs="Arial"/>
                <w:b/>
                <w:bCs/>
                <w:color w:val="000000"/>
              </w:rPr>
            </w:pPr>
            <w:r w:rsidRPr="00AA4BDE">
              <w:rPr>
                <w:rFonts w:cs="Arial"/>
                <w:b/>
                <w:bCs/>
                <w:color w:val="000000"/>
              </w:rPr>
              <w:t>2010</w:t>
            </w:r>
          </w:p>
        </w:tc>
        <w:tc>
          <w:tcPr>
            <w:tcW w:w="6780" w:type="dxa"/>
            <w:gridSpan w:val="2"/>
            <w:vMerge w:val="restart"/>
            <w:tcBorders>
              <w:top w:val="single" w:sz="4" w:space="0" w:color="auto"/>
              <w:left w:val="single" w:sz="4" w:space="0" w:color="auto"/>
              <w:bottom w:val="single" w:sz="8" w:space="0" w:color="000000"/>
              <w:right w:val="single" w:sz="4" w:space="0" w:color="auto"/>
            </w:tcBorders>
            <w:shd w:val="clear" w:color="auto" w:fill="auto"/>
            <w:vAlign w:val="bottom"/>
            <w:hideMark/>
          </w:tcPr>
          <w:p w:rsidR="0053170D" w:rsidRPr="00AA4BDE" w:rsidRDefault="0053170D" w:rsidP="00F54FF8">
            <w:pPr>
              <w:rPr>
                <w:rFonts w:cs="Arial"/>
                <w:i/>
                <w:iCs/>
                <w:color w:val="000000"/>
              </w:rPr>
            </w:pPr>
            <w:r w:rsidRPr="00AA4BDE">
              <w:rPr>
                <w:rFonts w:cs="Arial"/>
                <w:i/>
                <w:iCs/>
                <w:color w:val="000000"/>
              </w:rPr>
              <w:t>První elektromobil: Škoda Octavia Combi, Paris Motor Show V závodě VW Shanghai dosáhla roční produkce 180 000 vozů</w:t>
            </w:r>
          </w:p>
        </w:tc>
      </w:tr>
      <w:tr w:rsidR="0053170D" w:rsidRPr="00AA4BDE" w:rsidTr="00F54FF8">
        <w:trPr>
          <w:trHeight w:val="276"/>
          <w:jc w:val="center"/>
        </w:trPr>
        <w:tc>
          <w:tcPr>
            <w:tcW w:w="2193" w:type="dxa"/>
            <w:gridSpan w:val="2"/>
            <w:vMerge/>
            <w:tcBorders>
              <w:top w:val="nil"/>
              <w:left w:val="single" w:sz="4" w:space="0" w:color="auto"/>
              <w:bottom w:val="single" w:sz="4" w:space="0" w:color="auto"/>
              <w:right w:val="single" w:sz="4" w:space="0" w:color="auto"/>
            </w:tcBorders>
            <w:vAlign w:val="center"/>
            <w:hideMark/>
          </w:tcPr>
          <w:p w:rsidR="0053170D" w:rsidRPr="00AA4BDE" w:rsidRDefault="0053170D" w:rsidP="00F54FF8">
            <w:pPr>
              <w:rPr>
                <w:rFonts w:cs="Arial"/>
                <w:b/>
                <w:bCs/>
                <w:color w:val="000000"/>
              </w:rPr>
            </w:pPr>
          </w:p>
        </w:tc>
        <w:tc>
          <w:tcPr>
            <w:tcW w:w="6780" w:type="dxa"/>
            <w:gridSpan w:val="2"/>
            <w:vMerge/>
            <w:tcBorders>
              <w:top w:val="nil"/>
              <w:left w:val="single" w:sz="4" w:space="0" w:color="auto"/>
              <w:bottom w:val="single" w:sz="4" w:space="0" w:color="auto"/>
              <w:right w:val="single" w:sz="4" w:space="0" w:color="auto"/>
            </w:tcBorders>
            <w:vAlign w:val="center"/>
            <w:hideMark/>
          </w:tcPr>
          <w:p w:rsidR="0053170D" w:rsidRPr="00AA4BDE" w:rsidRDefault="0053170D" w:rsidP="00F54FF8">
            <w:pPr>
              <w:rPr>
                <w:rFonts w:cs="Arial"/>
                <w:i/>
                <w:iCs/>
                <w:color w:val="000000"/>
              </w:rPr>
            </w:pPr>
          </w:p>
        </w:tc>
      </w:tr>
      <w:tr w:rsidR="0053170D" w:rsidTr="00F54FF8">
        <w:tblPrEx>
          <w:tblBorders>
            <w:top w:val="single" w:sz="4" w:space="0" w:color="auto"/>
          </w:tblBorders>
          <w:tblLook w:val="0000"/>
        </w:tblPrEx>
        <w:trPr>
          <w:gridBefore w:val="1"/>
          <w:gridAfter w:val="1"/>
          <w:wBefore w:w="1893" w:type="dxa"/>
          <w:wAfter w:w="4600" w:type="dxa"/>
          <w:trHeight w:val="227"/>
          <w:jc w:val="center"/>
        </w:trPr>
        <w:tc>
          <w:tcPr>
            <w:tcW w:w="2480" w:type="dxa"/>
            <w:gridSpan w:val="2"/>
          </w:tcPr>
          <w:p w:rsidR="0053170D" w:rsidRDefault="0053170D" w:rsidP="00F54FF8">
            <w:pPr>
              <w:tabs>
                <w:tab w:val="left" w:pos="6660"/>
              </w:tabs>
              <w:rPr>
                <w:rFonts w:cs="Arial"/>
                <w:b/>
              </w:rPr>
            </w:pPr>
          </w:p>
        </w:tc>
      </w:tr>
    </w:tbl>
    <w:p w:rsidR="0053170D" w:rsidRPr="005E5CA8" w:rsidRDefault="0053170D" w:rsidP="0053170D">
      <w:pPr>
        <w:pStyle w:val="tabulka-zdroj"/>
      </w:pPr>
      <w:r>
        <w:t xml:space="preserve">Zdroj: </w:t>
      </w:r>
      <w:r w:rsidRPr="005E5CA8">
        <w:t xml:space="preserve">Historická prezentace, EOH-4, Lukáš Nachtmann, 03/2012 </w:t>
      </w:r>
    </w:p>
    <w:p w:rsidR="0053170D" w:rsidRPr="00CB13F9" w:rsidRDefault="0053170D" w:rsidP="00CB13F9">
      <w:pPr>
        <w:pStyle w:val="Nadpis2"/>
        <w:rPr>
          <w:rStyle w:val="A4"/>
          <w:rFonts w:cs="Times New Roman"/>
          <w:b/>
          <w:bCs w:val="0"/>
          <w:color w:val="auto"/>
          <w:sz w:val="26"/>
        </w:rPr>
      </w:pPr>
      <w:bookmarkStart w:id="69" w:name="_Toc471780472"/>
      <w:r w:rsidRPr="00CB13F9">
        <w:rPr>
          <w:rStyle w:val="A4"/>
          <w:rFonts w:cs="Times New Roman"/>
          <w:b/>
          <w:bCs w:val="0"/>
          <w:color w:val="auto"/>
          <w:sz w:val="26"/>
        </w:rPr>
        <w:t>4.1</w:t>
      </w:r>
      <w:r w:rsidRPr="00CB13F9">
        <w:rPr>
          <w:rStyle w:val="A4"/>
          <w:rFonts w:cs="Times New Roman"/>
          <w:b/>
          <w:bCs w:val="0"/>
          <w:color w:val="auto"/>
          <w:sz w:val="26"/>
        </w:rPr>
        <w:tab/>
        <w:t>Profil společnosti ŠKODA AUTO a.s.</w:t>
      </w:r>
      <w:bookmarkEnd w:id="69"/>
    </w:p>
    <w:p w:rsidR="0053170D" w:rsidRPr="0053170D" w:rsidRDefault="0053170D" w:rsidP="0053170D">
      <w:pPr>
        <w:pStyle w:val="textprace"/>
        <w:rPr>
          <w:rStyle w:val="A4"/>
          <w:rFonts w:cs="Times New Roman"/>
          <w:b w:val="0"/>
          <w:bCs/>
          <w:color w:val="auto"/>
          <w:sz w:val="24"/>
        </w:rPr>
      </w:pPr>
      <w:r w:rsidRPr="0053170D">
        <w:rPr>
          <w:rStyle w:val="A4"/>
          <w:rFonts w:cs="Times New Roman"/>
          <w:b w:val="0"/>
          <w:bCs/>
          <w:color w:val="auto"/>
          <w:sz w:val="24"/>
        </w:rPr>
        <w:t>V současné době ŠKODA AUTO a.s. zaměstnala vice než 25 400 osob. Značka ŠKODA je více než</w:t>
      </w:r>
      <w:r w:rsidRPr="0053170D">
        <w:rPr>
          <w:rStyle w:val="A4"/>
          <w:rFonts w:cs="Times New Roman"/>
          <w:b w:val="0"/>
          <w:bCs/>
          <w:color w:val="auto"/>
          <w:sz w:val="24"/>
        </w:rPr>
        <w:tab/>
        <w:t xml:space="preserve">20 let součástí koncernu Volkswagen.  Během této doby se objemy dodávek společnosti ŠKODA AUTO a.s. podstatní její produktové portfolio </w:t>
      </w:r>
      <w:r w:rsidRPr="0053170D">
        <w:rPr>
          <w:rStyle w:val="A4"/>
          <w:rFonts w:cs="Times New Roman"/>
          <w:b w:val="0"/>
          <w:bCs/>
          <w:color w:val="auto"/>
          <w:sz w:val="24"/>
        </w:rPr>
        <w:lastRenderedPageBreak/>
        <w:t xml:space="preserve">se výrazně rozšířilo. Předmětem podnikatelsky činnosti Společnosti je zejména vývoj, výroba a prodej automobilů, komponentů, originálních dílů a příslušenství značky ŠKODA a poskytování servisních služeb. </w:t>
      </w:r>
    </w:p>
    <w:p w:rsidR="0053170D" w:rsidRDefault="0053170D" w:rsidP="0053170D">
      <w:pPr>
        <w:pStyle w:val="textprace"/>
        <w:rPr>
          <w:rStyle w:val="A4"/>
          <w:rFonts w:cs="Times New Roman"/>
          <w:b w:val="0"/>
          <w:bCs/>
          <w:color w:val="auto"/>
          <w:sz w:val="24"/>
        </w:rPr>
      </w:pPr>
      <w:r w:rsidRPr="0053170D">
        <w:rPr>
          <w:rStyle w:val="A4"/>
          <w:rFonts w:cs="Times New Roman"/>
          <w:b w:val="0"/>
          <w:bCs/>
          <w:color w:val="auto"/>
          <w:sz w:val="24"/>
        </w:rPr>
        <w:t>Vozy značky ŠKODA se vyrábějí také v Číně, Rusku, Indii, na Slovensku, Ukrajině a v Kazachstánu. Tato mezinárodní základna vytvořila předpoklady pro plánovaný růst ŠKODA AUTO a.s. v  příštích několika letech. Podmínky k tomu již existují, totiž skvělé vozy, silná značka, motivovaný a schopný tým</w:t>
      </w:r>
      <w:r w:rsidRPr="0053170D">
        <w:rPr>
          <w:rStyle w:val="A4"/>
          <w:rFonts w:cs="Times New Roman"/>
          <w:b w:val="0"/>
          <w:bCs/>
          <w:color w:val="auto"/>
          <w:sz w:val="24"/>
        </w:rPr>
        <w:tab/>
        <w:t>a schopnost</w:t>
      </w:r>
      <w:r w:rsidRPr="0053170D">
        <w:rPr>
          <w:rStyle w:val="A4"/>
          <w:rFonts w:cs="Times New Roman"/>
          <w:b w:val="0"/>
          <w:bCs/>
          <w:color w:val="auto"/>
          <w:sz w:val="24"/>
        </w:rPr>
        <w:tab/>
        <w:t>přeměni inovace v takový přínos pro zákazníky, který odpovídá heslu „Simply Clever“ (Interní materiály společnosti ŠKODA AUTO a.s.).</w:t>
      </w:r>
    </w:p>
    <w:p w:rsidR="0053170D" w:rsidRPr="00CB13F9" w:rsidRDefault="0053170D" w:rsidP="00CB13F9">
      <w:pPr>
        <w:pStyle w:val="Nadpis2"/>
        <w:rPr>
          <w:rStyle w:val="A4"/>
          <w:rFonts w:cs="Times New Roman"/>
          <w:b/>
          <w:bCs w:val="0"/>
          <w:color w:val="auto"/>
          <w:sz w:val="26"/>
        </w:rPr>
      </w:pPr>
      <w:bookmarkStart w:id="70" w:name="_Toc471780473"/>
      <w:r w:rsidRPr="00CB13F9">
        <w:rPr>
          <w:rStyle w:val="A4"/>
          <w:rFonts w:cs="Times New Roman"/>
          <w:b/>
          <w:bCs w:val="0"/>
          <w:color w:val="auto"/>
          <w:sz w:val="26"/>
        </w:rPr>
        <w:t>Strategie společnosti ŠKODA AUTO a.s</w:t>
      </w:r>
      <w:bookmarkEnd w:id="70"/>
    </w:p>
    <w:p w:rsidR="0053170D" w:rsidRPr="007472D7" w:rsidRDefault="0053170D" w:rsidP="0053170D">
      <w:pPr>
        <w:pStyle w:val="textprace"/>
      </w:pPr>
      <w:r w:rsidRPr="007472D7">
        <w:t xml:space="preserve">V roce 2015 společnost ŠKODA AUTO a.s. pokračovala ve své Růstové strategii a dosáhla důležitých milníků. Platná Růstová strategie ŠKODA už je funkční od 2010 roku. Cílem je tuto strategii aktualizovat s ohledem na požadavky budoucnosti. Představenstvo proto započalo s tvorbou Strategie 2025. Na tento plánovací horizont se zaměřuje také koncern Volkswagen. </w:t>
      </w:r>
    </w:p>
    <w:p w:rsidR="0053170D" w:rsidRDefault="0053170D" w:rsidP="0053170D">
      <w:pPr>
        <w:pStyle w:val="textprace"/>
      </w:pPr>
      <w:r w:rsidRPr="007472D7">
        <w:t xml:space="preserve">Cílem společnosti ŠKODA AUTO a.s. je tuto automobilovou budoucnost spoluutvářet. V rámci Strategie 2025 odpoví ŠKODA AUTO a.s. na výzvy silničního provozu zítřka a určí tím budoucí kurz značky ŠKODA. Stěžejní součástí střednědobé strategie je přitom především rozšíření produktové palety o další modely kategorie SUV a zavedení inteligentních systémů konektivity. Nová SUV naší značky budou </w:t>
      </w:r>
      <w:r>
        <w:t xml:space="preserve">uvedena na trh už v letech 2016-2017 </w:t>
      </w:r>
      <w:r w:rsidRPr="0053170D">
        <w:t>(Interní materiály společnosti ŠKODA AUTO a.s.).</w:t>
      </w:r>
    </w:p>
    <w:p w:rsidR="0053170D" w:rsidRPr="00CB13F9" w:rsidRDefault="0053170D" w:rsidP="00CB13F9">
      <w:pPr>
        <w:pStyle w:val="Nadpis2"/>
        <w:rPr>
          <w:rStyle w:val="A4"/>
          <w:rFonts w:cs="Times New Roman"/>
          <w:b/>
          <w:bCs w:val="0"/>
          <w:color w:val="auto"/>
          <w:sz w:val="26"/>
          <w:szCs w:val="24"/>
        </w:rPr>
      </w:pPr>
      <w:bookmarkStart w:id="71" w:name="_Toc471780474"/>
      <w:r w:rsidRPr="00CB13F9">
        <w:rPr>
          <w:rStyle w:val="A4"/>
          <w:rFonts w:cs="Times New Roman"/>
          <w:b/>
          <w:bCs w:val="0"/>
          <w:color w:val="auto"/>
          <w:sz w:val="26"/>
          <w:szCs w:val="24"/>
        </w:rPr>
        <w:t>Produktové portfolio</w:t>
      </w:r>
      <w:bookmarkEnd w:id="71"/>
    </w:p>
    <w:p w:rsidR="0053170D" w:rsidRPr="0053170D" w:rsidRDefault="0053170D" w:rsidP="0053170D">
      <w:pPr>
        <w:pStyle w:val="textprace"/>
      </w:pPr>
      <w:r w:rsidRPr="0053170D">
        <w:rPr>
          <w:rStyle w:val="paragraphcontent"/>
        </w:rPr>
        <w:t xml:space="preserve">Společnost </w:t>
      </w:r>
      <w:r w:rsidRPr="0053170D">
        <w:rPr>
          <w:rStyle w:val="A4"/>
          <w:rFonts w:cs="Times New Roman"/>
          <w:b w:val="0"/>
          <w:bCs/>
          <w:color w:val="auto"/>
          <w:sz w:val="24"/>
        </w:rPr>
        <w:t>ŠKODA AUTO a.s</w:t>
      </w:r>
      <w:r w:rsidRPr="0053170D">
        <w:rPr>
          <w:rStyle w:val="paragraphcontent"/>
        </w:rPr>
        <w:t xml:space="preserve">  ovlada velkou paletu vozů -  sedm modelových řad a více než 40 modelových variant: </w:t>
      </w:r>
    </w:p>
    <w:p w:rsidR="0053170D" w:rsidRPr="00D20841" w:rsidRDefault="0053170D" w:rsidP="0053170D">
      <w:pPr>
        <w:pStyle w:val="Odstavecseseznamem"/>
        <w:numPr>
          <w:ilvl w:val="0"/>
          <w:numId w:val="22"/>
        </w:numPr>
        <w:spacing w:before="240" w:line="360" w:lineRule="auto"/>
        <w:jc w:val="both"/>
        <w:rPr>
          <w:rFonts w:ascii="Arial" w:hAnsi="Arial" w:cs="Arial"/>
          <w:sz w:val="24"/>
        </w:rPr>
      </w:pPr>
      <w:r w:rsidRPr="00D20841">
        <w:rPr>
          <w:rFonts w:ascii="Arial" w:hAnsi="Arial" w:cs="Arial"/>
          <w:bCs/>
          <w:color w:val="000000"/>
          <w:sz w:val="24"/>
        </w:rPr>
        <w:t>ŠKODA Citigo.</w:t>
      </w:r>
    </w:p>
    <w:p w:rsidR="0053170D" w:rsidRPr="00D20841" w:rsidRDefault="0053170D" w:rsidP="0053170D">
      <w:pPr>
        <w:pStyle w:val="Odstavecseseznamem"/>
        <w:numPr>
          <w:ilvl w:val="0"/>
          <w:numId w:val="22"/>
        </w:numPr>
        <w:autoSpaceDE w:val="0"/>
        <w:autoSpaceDN w:val="0"/>
        <w:adjustRightInd w:val="0"/>
        <w:spacing w:before="240" w:line="360" w:lineRule="auto"/>
        <w:jc w:val="both"/>
        <w:rPr>
          <w:rFonts w:ascii="Arial" w:hAnsi="Arial" w:cs="Arial"/>
          <w:color w:val="000000"/>
          <w:sz w:val="24"/>
        </w:rPr>
      </w:pPr>
      <w:r w:rsidRPr="00D20841">
        <w:rPr>
          <w:rFonts w:ascii="Arial" w:hAnsi="Arial" w:cs="Arial"/>
          <w:bCs/>
          <w:color w:val="000000"/>
          <w:sz w:val="24"/>
        </w:rPr>
        <w:t xml:space="preserve">ŠKODA Fabia. </w:t>
      </w:r>
    </w:p>
    <w:p w:rsidR="0053170D" w:rsidRPr="00D20841" w:rsidRDefault="0053170D" w:rsidP="0053170D">
      <w:pPr>
        <w:pStyle w:val="Odstavecseseznamem"/>
        <w:numPr>
          <w:ilvl w:val="0"/>
          <w:numId w:val="22"/>
        </w:numPr>
        <w:autoSpaceDE w:val="0"/>
        <w:autoSpaceDN w:val="0"/>
        <w:adjustRightInd w:val="0"/>
        <w:spacing w:before="240" w:line="360" w:lineRule="auto"/>
        <w:jc w:val="both"/>
        <w:rPr>
          <w:rFonts w:ascii="Arial" w:hAnsi="Arial" w:cs="Arial"/>
          <w:color w:val="000000"/>
          <w:sz w:val="24"/>
        </w:rPr>
      </w:pPr>
      <w:r w:rsidRPr="00D20841">
        <w:rPr>
          <w:rFonts w:ascii="Arial" w:hAnsi="Arial" w:cs="Arial"/>
          <w:bCs/>
          <w:color w:val="000000"/>
          <w:sz w:val="24"/>
        </w:rPr>
        <w:t>ŠKODA Fabia Combi.</w:t>
      </w:r>
    </w:p>
    <w:p w:rsidR="0053170D" w:rsidRPr="00D20841" w:rsidRDefault="0053170D" w:rsidP="0053170D">
      <w:pPr>
        <w:pStyle w:val="Odstavecseseznamem"/>
        <w:numPr>
          <w:ilvl w:val="0"/>
          <w:numId w:val="22"/>
        </w:numPr>
        <w:autoSpaceDE w:val="0"/>
        <w:autoSpaceDN w:val="0"/>
        <w:adjustRightInd w:val="0"/>
        <w:spacing w:before="240" w:line="360" w:lineRule="auto"/>
        <w:jc w:val="both"/>
        <w:rPr>
          <w:rFonts w:ascii="Arial" w:hAnsi="Arial" w:cs="Arial"/>
          <w:color w:val="000000"/>
          <w:sz w:val="24"/>
        </w:rPr>
      </w:pPr>
      <w:r w:rsidRPr="00D20841">
        <w:rPr>
          <w:rFonts w:ascii="Arial" w:hAnsi="Arial" w:cs="Arial"/>
          <w:bCs/>
          <w:color w:val="000000"/>
          <w:sz w:val="24"/>
        </w:rPr>
        <w:t xml:space="preserve">ŠKODA Rapid. </w:t>
      </w:r>
    </w:p>
    <w:p w:rsidR="0053170D" w:rsidRPr="00D20841" w:rsidRDefault="0053170D" w:rsidP="0053170D">
      <w:pPr>
        <w:pStyle w:val="Odstavecseseznamem"/>
        <w:numPr>
          <w:ilvl w:val="0"/>
          <w:numId w:val="22"/>
        </w:numPr>
        <w:autoSpaceDE w:val="0"/>
        <w:autoSpaceDN w:val="0"/>
        <w:adjustRightInd w:val="0"/>
        <w:spacing w:before="240" w:line="360" w:lineRule="auto"/>
        <w:jc w:val="both"/>
        <w:rPr>
          <w:rFonts w:ascii="Arial" w:hAnsi="Arial" w:cs="Arial"/>
          <w:color w:val="000000"/>
          <w:sz w:val="24"/>
        </w:rPr>
      </w:pPr>
      <w:r w:rsidRPr="00D20841">
        <w:rPr>
          <w:rFonts w:ascii="Arial" w:hAnsi="Arial" w:cs="Arial"/>
          <w:bCs/>
          <w:color w:val="000000"/>
          <w:sz w:val="24"/>
        </w:rPr>
        <w:t>ŠKODA Rapid Spaceback.</w:t>
      </w:r>
    </w:p>
    <w:p w:rsidR="0053170D" w:rsidRPr="00D20841" w:rsidRDefault="0053170D" w:rsidP="0053170D">
      <w:pPr>
        <w:pStyle w:val="Odstavecseseznamem"/>
        <w:numPr>
          <w:ilvl w:val="0"/>
          <w:numId w:val="22"/>
        </w:numPr>
        <w:autoSpaceDE w:val="0"/>
        <w:autoSpaceDN w:val="0"/>
        <w:adjustRightInd w:val="0"/>
        <w:spacing w:before="240" w:line="360" w:lineRule="auto"/>
        <w:jc w:val="both"/>
        <w:rPr>
          <w:rFonts w:ascii="Arial" w:hAnsi="Arial" w:cs="Arial"/>
          <w:color w:val="000000"/>
          <w:sz w:val="24"/>
        </w:rPr>
      </w:pPr>
      <w:r w:rsidRPr="00D20841">
        <w:rPr>
          <w:rFonts w:ascii="Arial" w:hAnsi="Arial" w:cs="Arial"/>
          <w:bCs/>
          <w:color w:val="000000"/>
          <w:sz w:val="24"/>
        </w:rPr>
        <w:t xml:space="preserve">ŠKODA Octavia. </w:t>
      </w:r>
    </w:p>
    <w:p w:rsidR="0053170D" w:rsidRPr="00D20841" w:rsidRDefault="0053170D" w:rsidP="0053170D">
      <w:pPr>
        <w:pStyle w:val="Odstavecseseznamem"/>
        <w:numPr>
          <w:ilvl w:val="0"/>
          <w:numId w:val="22"/>
        </w:numPr>
        <w:autoSpaceDE w:val="0"/>
        <w:autoSpaceDN w:val="0"/>
        <w:adjustRightInd w:val="0"/>
        <w:spacing w:before="240" w:line="360" w:lineRule="auto"/>
        <w:jc w:val="both"/>
        <w:rPr>
          <w:rFonts w:ascii="Arial" w:hAnsi="Arial" w:cs="Arial"/>
          <w:color w:val="000000"/>
          <w:sz w:val="24"/>
        </w:rPr>
      </w:pPr>
      <w:r w:rsidRPr="00D20841">
        <w:rPr>
          <w:rFonts w:ascii="Arial" w:hAnsi="Arial" w:cs="Arial"/>
          <w:bCs/>
          <w:color w:val="000000"/>
          <w:sz w:val="24"/>
        </w:rPr>
        <w:lastRenderedPageBreak/>
        <w:t xml:space="preserve">ŠKODA Octavia Combi. </w:t>
      </w:r>
    </w:p>
    <w:p w:rsidR="0053170D" w:rsidRPr="00D20841" w:rsidRDefault="0053170D" w:rsidP="0053170D">
      <w:pPr>
        <w:pStyle w:val="Odstavecseseznamem"/>
        <w:numPr>
          <w:ilvl w:val="0"/>
          <w:numId w:val="22"/>
        </w:numPr>
        <w:autoSpaceDE w:val="0"/>
        <w:autoSpaceDN w:val="0"/>
        <w:adjustRightInd w:val="0"/>
        <w:spacing w:before="240" w:line="360" w:lineRule="auto"/>
        <w:jc w:val="both"/>
        <w:rPr>
          <w:rFonts w:ascii="Arial" w:hAnsi="Arial" w:cs="Arial"/>
          <w:color w:val="000000"/>
          <w:sz w:val="24"/>
        </w:rPr>
      </w:pPr>
      <w:r w:rsidRPr="00D20841">
        <w:rPr>
          <w:rFonts w:ascii="Arial" w:hAnsi="Arial" w:cs="Arial"/>
          <w:bCs/>
          <w:color w:val="000000"/>
          <w:sz w:val="24"/>
        </w:rPr>
        <w:t xml:space="preserve">ŠKODA Roomster. </w:t>
      </w:r>
    </w:p>
    <w:p w:rsidR="0053170D" w:rsidRPr="00D20841" w:rsidRDefault="0053170D" w:rsidP="0053170D">
      <w:pPr>
        <w:pStyle w:val="Odstavecseseznamem"/>
        <w:numPr>
          <w:ilvl w:val="0"/>
          <w:numId w:val="22"/>
        </w:numPr>
        <w:autoSpaceDE w:val="0"/>
        <w:autoSpaceDN w:val="0"/>
        <w:adjustRightInd w:val="0"/>
        <w:spacing w:before="240" w:line="360" w:lineRule="auto"/>
        <w:jc w:val="both"/>
        <w:rPr>
          <w:rFonts w:ascii="Arial" w:hAnsi="Arial" w:cs="Arial"/>
          <w:color w:val="000000"/>
          <w:sz w:val="24"/>
        </w:rPr>
      </w:pPr>
      <w:r w:rsidRPr="00D20841">
        <w:rPr>
          <w:rFonts w:ascii="Arial" w:hAnsi="Arial" w:cs="Arial"/>
          <w:bCs/>
          <w:color w:val="000000"/>
          <w:sz w:val="24"/>
        </w:rPr>
        <w:t xml:space="preserve">ŠKODA Yeti. </w:t>
      </w:r>
      <w:r w:rsidRPr="00D20841">
        <w:rPr>
          <w:rFonts w:ascii="Arial" w:hAnsi="Arial" w:cs="Arial"/>
          <w:color w:val="000000"/>
          <w:sz w:val="24"/>
        </w:rPr>
        <w:t xml:space="preserve"> </w:t>
      </w:r>
    </w:p>
    <w:p w:rsidR="0053170D" w:rsidRPr="00D20841" w:rsidRDefault="0053170D" w:rsidP="0053170D">
      <w:pPr>
        <w:pStyle w:val="Odstavecseseznamem"/>
        <w:numPr>
          <w:ilvl w:val="0"/>
          <w:numId w:val="22"/>
        </w:numPr>
        <w:autoSpaceDE w:val="0"/>
        <w:autoSpaceDN w:val="0"/>
        <w:adjustRightInd w:val="0"/>
        <w:spacing w:before="240" w:line="360" w:lineRule="auto"/>
        <w:jc w:val="both"/>
        <w:rPr>
          <w:rFonts w:ascii="Arial" w:hAnsi="Arial" w:cs="Arial"/>
          <w:color w:val="000000"/>
          <w:sz w:val="24"/>
        </w:rPr>
      </w:pPr>
      <w:r w:rsidRPr="00D20841">
        <w:rPr>
          <w:rFonts w:ascii="Arial" w:hAnsi="Arial" w:cs="Arial"/>
          <w:bCs/>
          <w:color w:val="000000"/>
          <w:sz w:val="24"/>
        </w:rPr>
        <w:t xml:space="preserve">ŠKODA Superb. </w:t>
      </w:r>
    </w:p>
    <w:p w:rsidR="0053170D" w:rsidRPr="00D20841" w:rsidRDefault="0053170D" w:rsidP="0053170D">
      <w:pPr>
        <w:pStyle w:val="Odstavecseseznamem"/>
        <w:numPr>
          <w:ilvl w:val="0"/>
          <w:numId w:val="22"/>
        </w:numPr>
        <w:autoSpaceDE w:val="0"/>
        <w:autoSpaceDN w:val="0"/>
        <w:adjustRightInd w:val="0"/>
        <w:spacing w:before="240" w:line="360" w:lineRule="auto"/>
        <w:jc w:val="both"/>
        <w:rPr>
          <w:rFonts w:ascii="Arial" w:hAnsi="Arial" w:cs="Arial"/>
          <w:bCs/>
          <w:color w:val="000000"/>
          <w:sz w:val="28"/>
          <w:szCs w:val="56"/>
        </w:rPr>
      </w:pPr>
      <w:r w:rsidRPr="00D20841">
        <w:rPr>
          <w:rFonts w:ascii="Arial" w:hAnsi="Arial" w:cs="Arial"/>
          <w:bCs/>
          <w:color w:val="000000"/>
          <w:sz w:val="24"/>
        </w:rPr>
        <w:t>ŠKODA Superb Combi.</w:t>
      </w:r>
    </w:p>
    <w:p w:rsidR="0053170D" w:rsidRPr="00317B7C" w:rsidRDefault="0053170D" w:rsidP="0053170D">
      <w:pPr>
        <w:pStyle w:val="textprace"/>
      </w:pPr>
      <w:r w:rsidRPr="00317B7C">
        <w:t>Vedle vynikajících prodejních výsledků získaly modely ŠKODA Fabia a ŠKODA Fabia Combi mnoho významných automobilových cen, mezi nimi „Red Dot Award“ za vynikající produktový design.</w:t>
      </w:r>
    </w:p>
    <w:p w:rsidR="0053170D" w:rsidRPr="00CB13F9" w:rsidRDefault="0053170D" w:rsidP="00CB13F9">
      <w:pPr>
        <w:pStyle w:val="Nadpis2"/>
        <w:rPr>
          <w:rStyle w:val="A4"/>
          <w:rFonts w:cs="Times New Roman"/>
          <w:b/>
          <w:bCs w:val="0"/>
          <w:color w:val="auto"/>
          <w:sz w:val="26"/>
        </w:rPr>
      </w:pPr>
      <w:bookmarkStart w:id="72" w:name="_Toc471780475"/>
      <w:r w:rsidRPr="00CB13F9">
        <w:rPr>
          <w:rStyle w:val="A4"/>
          <w:rFonts w:cs="Times New Roman"/>
          <w:b/>
          <w:bCs w:val="0"/>
          <w:color w:val="auto"/>
          <w:sz w:val="26"/>
        </w:rPr>
        <w:t>Finanční situace společností ŠKODA</w:t>
      </w:r>
      <w:r w:rsidRPr="00CB13F9">
        <w:rPr>
          <w:rStyle w:val="A4"/>
          <w:rFonts w:cs="Times New Roman"/>
          <w:b/>
          <w:bCs w:val="0"/>
          <w:color w:val="auto"/>
          <w:sz w:val="26"/>
          <w:szCs w:val="24"/>
        </w:rPr>
        <w:t xml:space="preserve"> AUTO a.s.</w:t>
      </w:r>
      <w:bookmarkEnd w:id="72"/>
    </w:p>
    <w:p w:rsidR="0053170D" w:rsidRPr="0053170D" w:rsidRDefault="0053170D" w:rsidP="0053170D">
      <w:pPr>
        <w:pStyle w:val="textprace"/>
      </w:pPr>
      <w:r w:rsidRPr="0053170D">
        <w:t xml:space="preserve">Finanční výsledky společnosti ŠKODA AUTO a.s. jsou vykazovány podle metodiky IFRS. Rok 2015 byl v historii ŠKODA AUTO a.s. dosud nejúspěšnějším finančním rokem. Společnost dosáhla rekordního odbytu, obratu, provozního zisku, čistého cash flow i likvidity. Díky rostoucímu odbytu a úspěšně realizovaným opatřením na zvýšení efektivity dokázala Společnost v roce 2015 dále zvýšit svoji finanční výkonnost. Obrat společnosti ŠKODA AUTO a.s. vzrostl meziročně o 5,2 % na hodnotu 314,9 mld. Kč, což je více než kdykoliv předtím v dosavadní historii Společnosti. Provozní výsledek se zlepšil a dosáhl 35,2 mld. Kč. Zisk po zdanění činil 30,8 mld. Kč </w:t>
      </w:r>
      <w:r w:rsidRPr="0053170D">
        <w:rPr>
          <w:rStyle w:val="A4"/>
          <w:rFonts w:cs="Times New Roman"/>
          <w:b w:val="0"/>
          <w:bCs/>
          <w:color w:val="auto"/>
          <w:sz w:val="24"/>
        </w:rPr>
        <w:t>(Interní materiály společnosti ŠKODA AUTO a.s.).</w:t>
      </w:r>
    </w:p>
    <w:p w:rsidR="009928E7" w:rsidRPr="00CB13F9" w:rsidRDefault="009928E7" w:rsidP="00CB13F9">
      <w:pPr>
        <w:pStyle w:val="Nadpis2"/>
      </w:pPr>
      <w:bookmarkStart w:id="73" w:name="_Toc471780476"/>
      <w:r w:rsidRPr="00CB13F9">
        <w:rPr>
          <w:rStyle w:val="A4"/>
          <w:rFonts w:cs="Times New Roman"/>
          <w:b/>
          <w:bCs w:val="0"/>
          <w:color w:val="auto"/>
          <w:sz w:val="26"/>
        </w:rPr>
        <w:t>Technický vývoj společností ŠKODA AUTO a.s.</w:t>
      </w:r>
      <w:bookmarkEnd w:id="73"/>
    </w:p>
    <w:p w:rsidR="009928E7" w:rsidRPr="002B5BE4" w:rsidRDefault="009928E7" w:rsidP="009928E7">
      <w:pPr>
        <w:pStyle w:val="textprace"/>
      </w:pPr>
      <w:r w:rsidRPr="00317B7C">
        <w:t>ŠKODA AUTO a.s.</w:t>
      </w:r>
      <w:r w:rsidRPr="002B5BE4">
        <w:t xml:space="preserve"> v roce 2015 vynaložila na technický vývoj celkem 10,57 mld. Kč. V roce 2015 činil objem tržeb z externích zakázek 1,09 mld. Kč. Na vývoji nových modelů se podílí 1 661 zaměstnanců v sídle Společnosti a 54 kolegů v zahraničí</w:t>
      </w:r>
    </w:p>
    <w:p w:rsidR="009928E7" w:rsidRDefault="009928E7" w:rsidP="009928E7">
      <w:pPr>
        <w:pStyle w:val="textprace"/>
      </w:pPr>
      <w:r w:rsidRPr="002B5BE4">
        <w:t>Společnost ani po opakovaném dosažení jednoho milionu dodaných vozů značky ŠKODA za jeden rok nepolevuje ve zlepšování svých produktů v celosvětovém měřítku. Technický vývoj přihlíží k novým trendům a měnícím se požadavkům zákazníků na jednotlivých exportních trzích. Zaměřuje se na digitalizaci, komunikaci, bezpečnost, komfort, emise, využití nových materiálů a technologických možností. V roce 2016 představí Společnost zc</w:t>
      </w:r>
      <w:r>
        <w:t xml:space="preserve">ela nový model v kategorii </w:t>
      </w:r>
      <w:r w:rsidRPr="009928E7">
        <w:t>SUV (Interní materiály společnosti ŠKODA AUTO a.s.).</w:t>
      </w:r>
    </w:p>
    <w:p w:rsidR="009928E7" w:rsidRPr="00CB13F9" w:rsidRDefault="009928E7" w:rsidP="00CB13F9">
      <w:pPr>
        <w:pStyle w:val="Nadpis2"/>
      </w:pPr>
      <w:bookmarkStart w:id="74" w:name="_Toc471780477"/>
      <w:r w:rsidRPr="00CB13F9">
        <w:lastRenderedPageBreak/>
        <w:t>Výroba a logistika c společností ŠKODA AUTO a.s.</w:t>
      </w:r>
      <w:bookmarkEnd w:id="74"/>
      <w:r w:rsidRPr="00CB13F9">
        <w:t xml:space="preserve"> </w:t>
      </w:r>
    </w:p>
    <w:p w:rsidR="009928E7" w:rsidRDefault="009928E7" w:rsidP="009928E7">
      <w:pPr>
        <w:pStyle w:val="textprace"/>
      </w:pPr>
      <w:r w:rsidRPr="00525175">
        <w:t xml:space="preserve">V roce 2016 pokračuje úspěšná realizace Růstové strategie ŠKODA AUTO a.s., která si pro nadcházející roky stanovila ambiciózní cíle. V následujících letech se společnost ŠKODA AUTO a.s. zaměří na rozšíření výrobních kapacit v závodě Kvasiny v České republice. V tamním závodě bude pokračovat modelová ofenziva s náběhem modelů řady SUV. To bude provázeno navýšením kapacity na 900 vozů za den při opětovném spuštění druhé montážní linky. Letos naběhne výroba nového modelu třídy SUV značky ŠKODA. Nárůst výroby v závodech ŠKODA AUTO a.s. tím nekončí, protože vyrobené objemy i nadále porostou. Společnost tak bude připravena na </w:t>
      </w:r>
      <w:r w:rsidRPr="009928E7">
        <w:t>výzvy spojené s poptávkou po vozech značky ŠKODA.  Také logistika nadále podporuje Růstovou strategii ŠKODA AUTO a.s. optimalizací logistických procesů a nákladů, nasazením inovativních řešeni a opatřeními zaměřenými na ochranu životního prostředí (Interní materiály společnosti ŠKODA AUTO a.s.).</w:t>
      </w:r>
    </w:p>
    <w:p w:rsidR="009928E7" w:rsidRPr="00CB13F9" w:rsidRDefault="009928E7" w:rsidP="00CB13F9">
      <w:pPr>
        <w:pStyle w:val="Nadpis2"/>
        <w:rPr>
          <w:rStyle w:val="orgname"/>
        </w:rPr>
      </w:pPr>
      <w:bookmarkStart w:id="75" w:name="_Toc471780478"/>
      <w:r w:rsidRPr="00CB13F9">
        <w:t>4.2</w:t>
      </w:r>
      <w:r w:rsidRPr="00CB13F9">
        <w:tab/>
        <w:t xml:space="preserve">Představení odděleni </w:t>
      </w:r>
      <w:r w:rsidRPr="00CB13F9">
        <w:rPr>
          <w:rStyle w:val="orgname"/>
        </w:rPr>
        <w:t>Plánování logistiky ve společnosti ŠKODA AUTO a.s.</w:t>
      </w:r>
      <w:bookmarkEnd w:id="75"/>
      <w:r w:rsidRPr="00CB13F9">
        <w:rPr>
          <w:rStyle w:val="orgname"/>
        </w:rPr>
        <w:t xml:space="preserve"> </w:t>
      </w:r>
    </w:p>
    <w:p w:rsidR="009928E7" w:rsidRDefault="009928E7" w:rsidP="009928E7">
      <w:pPr>
        <w:pStyle w:val="textprace"/>
        <w:rPr>
          <w:rStyle w:val="orgname"/>
          <w:b/>
        </w:rPr>
      </w:pPr>
      <w:r>
        <w:rPr>
          <w:rStyle w:val="orgname"/>
          <w:szCs w:val="24"/>
        </w:rPr>
        <w:t>O</w:t>
      </w:r>
      <w:r>
        <w:rPr>
          <w:rStyle w:val="orgname"/>
          <w:rFonts w:cs="Arial"/>
          <w:szCs w:val="24"/>
        </w:rPr>
        <w:t xml:space="preserve">dděleni Plánovaní logistiky je velmi důležitým prvkem pro praktickou část této diplomové práce, protože </w:t>
      </w:r>
      <w:r>
        <w:t>zajišťují řadu činností a aplikací spojené s uváděním nových inovativních řešení v oblasti logistiky</w:t>
      </w:r>
      <w:r w:rsidRPr="00ED156B">
        <w:rPr>
          <w:rStyle w:val="orgname"/>
          <w:b/>
        </w:rPr>
        <w:t xml:space="preserve"> </w:t>
      </w:r>
    </w:p>
    <w:p w:rsidR="009928E7" w:rsidRDefault="009928E7" w:rsidP="009928E7">
      <w:pPr>
        <w:pStyle w:val="textprace"/>
      </w:pPr>
      <w:r>
        <w:t xml:space="preserve">Odděleni je součástí útvaru Logistiky značky, a samo o sobě se také skládá z řady útvarů, aby bylo možné </w:t>
      </w:r>
      <w:r>
        <w:rPr>
          <w:iCs/>
        </w:rPr>
        <w:t>rozdělit úkol</w:t>
      </w:r>
      <w:r>
        <w:t xml:space="preserve"> dle </w:t>
      </w:r>
      <w:r>
        <w:rPr>
          <w:iCs/>
        </w:rPr>
        <w:t>odpovědnosti</w:t>
      </w:r>
      <w:r>
        <w:t xml:space="preserve"> plnění dílčích částí </w:t>
      </w:r>
      <w:r>
        <w:rPr>
          <w:iCs/>
        </w:rPr>
        <w:t>úkolu</w:t>
      </w:r>
      <w:r>
        <w:t>.</w:t>
      </w:r>
    </w:p>
    <w:p w:rsidR="009928E7" w:rsidRDefault="009928E7" w:rsidP="009928E7">
      <w:pPr>
        <w:pStyle w:val="textprace"/>
      </w:pPr>
      <w:r w:rsidRPr="00166F50">
        <w:t>Obrázek 5</w:t>
      </w:r>
      <w:r w:rsidRPr="00233DF5">
        <w:t xml:space="preserve"> představuje náhled</w:t>
      </w:r>
      <w:r>
        <w:t xml:space="preserve"> o</w:t>
      </w:r>
      <w:r w:rsidRPr="00BD553E">
        <w:t>rganizační struktur</w:t>
      </w:r>
      <w:r>
        <w:t>u</w:t>
      </w:r>
      <w:r w:rsidRPr="00BD553E">
        <w:t xml:space="preserve"> oddělení Plánování Logistiky ve společnosti </w:t>
      </w:r>
      <w:r w:rsidRPr="00233DF5">
        <w:t xml:space="preserve">ŠKODA AUTO a.s. </w:t>
      </w:r>
    </w:p>
    <w:p w:rsidR="009928E7" w:rsidRPr="009928E7" w:rsidRDefault="009928E7" w:rsidP="009928E7">
      <w:r w:rsidRPr="009928E7">
        <w:rPr>
          <w:noProof/>
        </w:rPr>
        <w:drawing>
          <wp:inline distT="0" distB="0" distL="0" distR="0">
            <wp:extent cx="5508000" cy="2167237"/>
            <wp:effectExtent l="19050" t="0" r="0" b="0"/>
            <wp:docPr id="37" name="Obrázek 0" descr="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é.PNG"/>
                    <pic:cNvPicPr/>
                  </pic:nvPicPr>
                  <pic:blipFill>
                    <a:blip r:embed="rId14" cstate="print"/>
                    <a:stretch>
                      <a:fillRect/>
                    </a:stretch>
                  </pic:blipFill>
                  <pic:spPr>
                    <a:xfrm>
                      <a:off x="0" y="0"/>
                      <a:ext cx="5508000" cy="2167237"/>
                    </a:xfrm>
                    <a:prstGeom prst="rect">
                      <a:avLst/>
                    </a:prstGeom>
                  </pic:spPr>
                </pic:pic>
              </a:graphicData>
            </a:graphic>
          </wp:inline>
        </w:drawing>
      </w:r>
    </w:p>
    <w:p w:rsidR="009928E7" w:rsidRDefault="009928E7" w:rsidP="009928E7">
      <w:pPr>
        <w:pStyle w:val="obrazek-zdroj"/>
      </w:pPr>
      <w:r w:rsidRPr="00233DF5">
        <w:lastRenderedPageBreak/>
        <w:t>Zdroj</w:t>
      </w:r>
      <w:r>
        <w:t xml:space="preserve">: </w:t>
      </w:r>
      <w:r w:rsidRPr="00233DF5">
        <w:t>Interní dokumentace odděleni Plánování Logistiky ve společnosti ŠKODA AUTO a.s.</w:t>
      </w:r>
    </w:p>
    <w:p w:rsidR="009928E7" w:rsidRDefault="009928E7" w:rsidP="009928E7">
      <w:pPr>
        <w:pStyle w:val="obrazek-nazev"/>
      </w:pPr>
      <w:r w:rsidRPr="009928E7">
        <w:t xml:space="preserve">Obr. 5 Organizační struktura oddělení Plánování Logistiky ve společnosti ŠKODA AUTO a.s. </w:t>
      </w:r>
    </w:p>
    <w:p w:rsidR="009928E7" w:rsidRDefault="009928E7" w:rsidP="009928E7">
      <w:pPr>
        <w:pStyle w:val="textprace"/>
      </w:pPr>
      <w:r>
        <w:t xml:space="preserve">Odděleni Plánovaní Logistiku má velmi rozlohou organizační strukturu, a sklada se s osmi pododdělení:  </w:t>
      </w:r>
    </w:p>
    <w:p w:rsidR="009928E7" w:rsidRPr="002F76B8" w:rsidRDefault="009928E7" w:rsidP="009928E7">
      <w:pPr>
        <w:pStyle w:val="textprace"/>
        <w:numPr>
          <w:ilvl w:val="0"/>
          <w:numId w:val="23"/>
        </w:numPr>
      </w:pPr>
      <w:r w:rsidRPr="002F76B8">
        <w:t>Vývoj a plánování obalů</w:t>
      </w:r>
    </w:p>
    <w:p w:rsidR="009928E7" w:rsidRPr="002F76B8" w:rsidRDefault="009928E7" w:rsidP="009928E7">
      <w:pPr>
        <w:pStyle w:val="textprace"/>
        <w:numPr>
          <w:ilvl w:val="0"/>
          <w:numId w:val="23"/>
        </w:numPr>
        <w:rPr>
          <w:i/>
          <w:sz w:val="20"/>
          <w:szCs w:val="24"/>
        </w:rPr>
      </w:pPr>
      <w:r w:rsidRPr="002F76B8">
        <w:t xml:space="preserve">Plánování logistiky výroby vozů. </w:t>
      </w:r>
    </w:p>
    <w:p w:rsidR="009928E7" w:rsidRPr="002F76B8" w:rsidRDefault="009928E7" w:rsidP="009928E7">
      <w:pPr>
        <w:pStyle w:val="textprace"/>
        <w:numPr>
          <w:ilvl w:val="0"/>
          <w:numId w:val="23"/>
        </w:numPr>
        <w:rPr>
          <w:i/>
        </w:rPr>
      </w:pPr>
      <w:r w:rsidRPr="002F76B8">
        <w:t>Plánování logistiky výroby vozů.</w:t>
      </w:r>
      <w:r w:rsidRPr="002F76B8">
        <w:rPr>
          <w:i/>
        </w:rPr>
        <w:t xml:space="preserve">, </w:t>
      </w:r>
    </w:p>
    <w:p w:rsidR="009928E7" w:rsidRPr="002F76B8" w:rsidRDefault="009928E7" w:rsidP="009928E7">
      <w:pPr>
        <w:pStyle w:val="textprace"/>
        <w:numPr>
          <w:ilvl w:val="0"/>
          <w:numId w:val="23"/>
        </w:numPr>
      </w:pPr>
      <w:r w:rsidRPr="002F76B8">
        <w:t xml:space="preserve">Plánování logistických nákladů a JIS procesů. </w:t>
      </w:r>
    </w:p>
    <w:p w:rsidR="009928E7" w:rsidRPr="002F76B8" w:rsidRDefault="009928E7" w:rsidP="009928E7">
      <w:pPr>
        <w:pStyle w:val="textprace"/>
        <w:numPr>
          <w:ilvl w:val="0"/>
          <w:numId w:val="23"/>
        </w:numPr>
      </w:pPr>
      <w:r w:rsidRPr="002F76B8">
        <w:t xml:space="preserve">Plánování logistiky a systémová podpora. </w:t>
      </w:r>
    </w:p>
    <w:p w:rsidR="009928E7" w:rsidRPr="002F76B8" w:rsidRDefault="009928E7" w:rsidP="009928E7">
      <w:pPr>
        <w:pStyle w:val="textprace"/>
        <w:numPr>
          <w:ilvl w:val="0"/>
          <w:numId w:val="23"/>
        </w:numPr>
        <w:rPr>
          <w:i/>
          <w:sz w:val="22"/>
          <w:szCs w:val="24"/>
        </w:rPr>
      </w:pPr>
      <w:r w:rsidRPr="002F76B8">
        <w:t>Systémy logistiky</w:t>
      </w:r>
      <w:r w:rsidRPr="002F76B8">
        <w:rPr>
          <w:szCs w:val="24"/>
        </w:rPr>
        <w:t xml:space="preserve">. </w:t>
      </w:r>
    </w:p>
    <w:p w:rsidR="009928E7" w:rsidRPr="002F76B8" w:rsidRDefault="009928E7" w:rsidP="009928E7">
      <w:pPr>
        <w:pStyle w:val="textprace"/>
        <w:numPr>
          <w:ilvl w:val="0"/>
          <w:numId w:val="23"/>
        </w:numPr>
      </w:pPr>
      <w:r w:rsidRPr="002F76B8">
        <w:t xml:space="preserve">Plánování logistiky. </w:t>
      </w:r>
    </w:p>
    <w:p w:rsidR="009928E7" w:rsidRPr="002F76B8" w:rsidRDefault="009928E7" w:rsidP="009928E7">
      <w:pPr>
        <w:pStyle w:val="textprace"/>
        <w:numPr>
          <w:ilvl w:val="0"/>
          <w:numId w:val="23"/>
        </w:numPr>
      </w:pPr>
      <w:r w:rsidRPr="002F76B8">
        <w:t xml:space="preserve">Plánování logistiky výroby agregátů. </w:t>
      </w:r>
    </w:p>
    <w:p w:rsidR="009928E7" w:rsidRPr="009928E7" w:rsidRDefault="009928E7" w:rsidP="009928E7">
      <w:pPr>
        <w:pStyle w:val="textprace"/>
      </w:pPr>
    </w:p>
    <w:p w:rsidR="009928E7" w:rsidRPr="009928E7" w:rsidRDefault="009928E7" w:rsidP="009928E7">
      <w:pPr>
        <w:pStyle w:val="textprace"/>
      </w:pPr>
    </w:p>
    <w:p w:rsidR="009928E7" w:rsidRPr="009928E7" w:rsidRDefault="009928E7" w:rsidP="009928E7">
      <w:pPr>
        <w:pStyle w:val="textprace"/>
      </w:pPr>
    </w:p>
    <w:p w:rsidR="0053170D" w:rsidRPr="0053170D" w:rsidRDefault="0053170D" w:rsidP="0053170D">
      <w:pPr>
        <w:pStyle w:val="textprace"/>
        <w:rPr>
          <w:rStyle w:val="paragraphcontent"/>
          <w:szCs w:val="56"/>
        </w:rPr>
      </w:pPr>
    </w:p>
    <w:p w:rsidR="0053170D" w:rsidRPr="0053170D" w:rsidRDefault="0053170D" w:rsidP="0053170D">
      <w:pPr>
        <w:pStyle w:val="textprace"/>
        <w:rPr>
          <w:rStyle w:val="paragraphcontent"/>
        </w:rPr>
      </w:pPr>
    </w:p>
    <w:p w:rsidR="00493EB6" w:rsidRPr="0053170D" w:rsidRDefault="00493EB6" w:rsidP="00902EF8">
      <w:pPr>
        <w:pStyle w:val="textprace"/>
        <w:rPr>
          <w:sz w:val="22"/>
        </w:rPr>
      </w:pPr>
    </w:p>
    <w:p w:rsidR="00D231E1" w:rsidRDefault="00D231E1" w:rsidP="00902EF8">
      <w:pPr>
        <w:pStyle w:val="textprace"/>
      </w:pPr>
    </w:p>
    <w:p w:rsidR="00D231E1" w:rsidRDefault="00D231E1" w:rsidP="00902EF8">
      <w:pPr>
        <w:pStyle w:val="textprace"/>
      </w:pPr>
    </w:p>
    <w:p w:rsidR="00D231E1" w:rsidRDefault="00D231E1" w:rsidP="00902EF8">
      <w:pPr>
        <w:pStyle w:val="textprace"/>
      </w:pPr>
    </w:p>
    <w:p w:rsidR="00D231E1" w:rsidRDefault="00D231E1" w:rsidP="00902EF8">
      <w:pPr>
        <w:pStyle w:val="textprace"/>
      </w:pPr>
    </w:p>
    <w:p w:rsidR="00D231E1" w:rsidRDefault="00D231E1" w:rsidP="00902EF8">
      <w:pPr>
        <w:pStyle w:val="textprace"/>
      </w:pPr>
    </w:p>
    <w:p w:rsidR="00D231E1" w:rsidRDefault="00D231E1" w:rsidP="00902EF8">
      <w:pPr>
        <w:pStyle w:val="textprace"/>
      </w:pPr>
    </w:p>
    <w:p w:rsidR="00D231E1" w:rsidRDefault="00D231E1" w:rsidP="00902EF8">
      <w:pPr>
        <w:pStyle w:val="textprace"/>
      </w:pPr>
    </w:p>
    <w:p w:rsidR="00D231E1" w:rsidRDefault="00D231E1" w:rsidP="00902EF8">
      <w:pPr>
        <w:pStyle w:val="textprace"/>
      </w:pPr>
    </w:p>
    <w:p w:rsidR="002C770B" w:rsidRDefault="002C770B" w:rsidP="002C770B">
      <w:pPr>
        <w:pStyle w:val="Nadpis1"/>
        <w:spacing w:line="360" w:lineRule="auto"/>
        <w:jc w:val="both"/>
      </w:pPr>
      <w:bookmarkStart w:id="76" w:name="_Toc471305295"/>
      <w:bookmarkStart w:id="77" w:name="_Toc471780479"/>
      <w:r w:rsidRPr="002C770B">
        <w:lastRenderedPageBreak/>
        <w:t>5</w:t>
      </w:r>
      <w:r>
        <w:tab/>
      </w:r>
      <w:r w:rsidRPr="002C770B">
        <w:t>Analýza stávajících způsobů komunikace inovativních logistických řešení v dodavatelských řetězcích ve společnosti ŠKODA AUTO a.s.</w:t>
      </w:r>
      <w:bookmarkEnd w:id="76"/>
      <w:bookmarkEnd w:id="77"/>
    </w:p>
    <w:p w:rsidR="004B6E0F" w:rsidRDefault="00E7390C" w:rsidP="004B6E0F">
      <w:pPr>
        <w:pStyle w:val="textprace"/>
      </w:pPr>
      <w:r>
        <w:t xml:space="preserve">Logistický systém společnosti ŠKODA AUTO a.s. je špičkový. </w:t>
      </w:r>
      <w:r w:rsidR="002C770B" w:rsidRPr="004B6E0F">
        <w:t>Inovace má pro značku ŠKODA klíčový význam z hlediska strategie vývoje</w:t>
      </w:r>
      <w:r w:rsidR="004B6E0F" w:rsidRPr="004B6E0F">
        <w:t>.</w:t>
      </w:r>
      <w:r w:rsidR="004B6E0F">
        <w:t xml:space="preserve"> </w:t>
      </w:r>
      <w:r w:rsidR="004B6E0F" w:rsidRPr="004B6E0F">
        <w:t xml:space="preserve">Nejen </w:t>
      </w:r>
      <w:r w:rsidR="004B6E0F">
        <w:t>ve výrobě, ale také v logistice:</w:t>
      </w:r>
      <w:r w:rsidR="004B6E0F" w:rsidRPr="004B6E0F">
        <w:t xml:space="preserve">  „Velmi rychle přicházejí novinky, které mají velký význam na zlepšování ergonomie a dlouhodobého zdraví lidí v celém toku výroby i logistiky“</w:t>
      </w:r>
      <w:r w:rsidR="004B6E0F">
        <w:t xml:space="preserve"> </w:t>
      </w:r>
      <w:r w:rsidR="004B6E0F" w:rsidRPr="004B6E0F">
        <w:t>(Wojnar, 2016)</w:t>
      </w:r>
      <w:r w:rsidR="004B6E0F">
        <w:t>.</w:t>
      </w:r>
      <w:r w:rsidRPr="00E7390C">
        <w:t xml:space="preserve"> </w:t>
      </w:r>
      <w:r>
        <w:t>Logistické systémy patří k rozhodujícím faktorům úspěchu v automobilovém průmyslu. Toto špičkové umístění opět podtrhuje skvělou úroveň výrobní logistiky společnosti ŠKODA AUTO a.s. Promyšlený, výkonný a mezinárodně orientovaný systém společnosti zajišťuje, že v celém logistickém řetězci budou správné díly a komponenty k dispozici ve správný čas a na správném místě a v potřebném množství</w:t>
      </w:r>
      <w:r w:rsidR="00D73E57">
        <w:t>.</w:t>
      </w:r>
    </w:p>
    <w:p w:rsidR="006A064B" w:rsidRDefault="006A064B" w:rsidP="004B6E0F">
      <w:pPr>
        <w:pStyle w:val="textprace"/>
      </w:pPr>
      <w:r w:rsidRPr="00EF26A4">
        <w:t>Ve společnosti ŠKODA AUTO a.s. probíh</w:t>
      </w:r>
      <w:r>
        <w:t>á v současné době fáze uplatnění</w:t>
      </w:r>
      <w:r w:rsidRPr="00EF26A4">
        <w:t xml:space="preserve"> strategie koncernu VW - Nový logistický koncept (NLK). Základní podstatou NLK je optimalizace procesů v celém logistickém řetězci a zkrácení průběžné doby výroby vozů a komponentů. </w:t>
      </w:r>
    </w:p>
    <w:p w:rsidR="006A064B" w:rsidRDefault="00D73E57" w:rsidP="006A064B">
      <w:pPr>
        <w:pStyle w:val="textprace"/>
      </w:pPr>
      <w:r>
        <w:t xml:space="preserve">Firma </w:t>
      </w:r>
      <w:r w:rsidR="004B6E0F" w:rsidRPr="00EF26A4">
        <w:t>ŠKODA AUTO</w:t>
      </w:r>
      <w:r w:rsidR="004B6E0F">
        <w:t xml:space="preserve"> a.s.</w:t>
      </w:r>
      <w:r w:rsidR="0029613F" w:rsidRPr="0029613F">
        <w:t xml:space="preserve"> </w:t>
      </w:r>
      <w:r w:rsidR="0029613F" w:rsidRPr="00EF26A4">
        <w:t xml:space="preserve">v posledních letech </w:t>
      </w:r>
      <w:r w:rsidR="006A064B">
        <w:t>z</w:t>
      </w:r>
      <w:r w:rsidR="0029613F" w:rsidRPr="00EF26A4">
        <w:t>avedla celou řadu i</w:t>
      </w:r>
      <w:r w:rsidR="004B67A1">
        <w:t xml:space="preserve">novací, technologií a postupů </w:t>
      </w:r>
      <w:r w:rsidR="004B67A1" w:rsidRPr="003F343D">
        <w:t>viz tabulka 6.</w:t>
      </w:r>
      <w:r w:rsidR="0029613F">
        <w:t xml:space="preserve"> </w:t>
      </w:r>
      <w:r w:rsidR="00923470">
        <w:t xml:space="preserve">Napřiklad, </w:t>
      </w:r>
      <w:r w:rsidR="0029613F" w:rsidRPr="00EF26A4">
        <w:t>jsou zaváděny podpůrné asistenční systémy pro vychystávání dílů v supermarketech, nebo ergonomické řešení pro ručně manipulované sekvenční vozíky</w:t>
      </w:r>
      <w:r w:rsidR="0029613F">
        <w:t>.</w:t>
      </w:r>
      <w:r w:rsidR="006A064B">
        <w:t xml:space="preserve"> </w:t>
      </w:r>
      <w:r w:rsidR="006A064B" w:rsidRPr="00EF26A4">
        <w:t>Novinkou je také testování speciálních rukavic pro zaměstnance v</w:t>
      </w:r>
      <w:r w:rsidR="006A064B">
        <w:t> </w:t>
      </w:r>
      <w:r w:rsidR="006A064B" w:rsidRPr="00EF26A4">
        <w:t>logistice</w:t>
      </w:r>
      <w:r w:rsidR="006A064B">
        <w:t>,</w:t>
      </w:r>
      <w:r w:rsidR="006A064B" w:rsidRPr="006A064B">
        <w:t xml:space="preserve"> </w:t>
      </w:r>
      <w:r w:rsidR="006A064B" w:rsidRPr="00EF26A4">
        <w:t>na nichž jsou instalovány scannery kódů</w:t>
      </w:r>
      <w:r w:rsidR="006A064B">
        <w:t>.</w:t>
      </w:r>
      <w:r w:rsidR="006A064B" w:rsidRPr="006A064B">
        <w:t xml:space="preserve"> </w:t>
      </w:r>
      <w:r w:rsidR="006A064B" w:rsidRPr="006A064B">
        <w:rPr>
          <w:rStyle w:val="Zvraznn"/>
          <w:i w:val="0"/>
        </w:rPr>
        <w:t>Rukavice</w:t>
      </w:r>
      <w:r w:rsidR="006A064B" w:rsidRPr="006A064B">
        <w:rPr>
          <w:i/>
        </w:rPr>
        <w:t xml:space="preserve"> </w:t>
      </w:r>
      <w:r w:rsidR="006A064B">
        <w:t>j</w:t>
      </w:r>
      <w:r w:rsidR="006A064B" w:rsidRPr="00EF26A4">
        <w:t>sou lehké a zaměstnanec jen snadno stiskne tlačítko, aby načetl potřebný kód daného dílu. Tento systém snižuje zátěž zaměstnance i možnost chybného načtení kódu a tak práci také zrychluje</w:t>
      </w:r>
      <w:r w:rsidR="004B67A1">
        <w:t>.</w:t>
      </w:r>
    </w:p>
    <w:p w:rsidR="00D73E57" w:rsidRDefault="00D73E57" w:rsidP="006A064B">
      <w:pPr>
        <w:pStyle w:val="textprace"/>
      </w:pPr>
    </w:p>
    <w:p w:rsidR="00D73E57" w:rsidRDefault="00D73E57" w:rsidP="006A064B">
      <w:pPr>
        <w:pStyle w:val="textprace"/>
      </w:pPr>
    </w:p>
    <w:p w:rsidR="00D73E57" w:rsidRDefault="00D73E57" w:rsidP="006A064B">
      <w:pPr>
        <w:pStyle w:val="textprace"/>
      </w:pPr>
    </w:p>
    <w:p w:rsidR="00D73E57" w:rsidRDefault="00D73E57" w:rsidP="006A064B">
      <w:pPr>
        <w:pStyle w:val="textprace"/>
      </w:pPr>
    </w:p>
    <w:p w:rsidR="00E7390C" w:rsidRDefault="00E7390C" w:rsidP="006A064B">
      <w:pPr>
        <w:pStyle w:val="textprace"/>
      </w:pPr>
    </w:p>
    <w:p w:rsidR="00D73E57" w:rsidRDefault="00D73E57" w:rsidP="00D73E57">
      <w:pPr>
        <w:rPr>
          <w:sz w:val="15"/>
          <w:szCs w:val="15"/>
        </w:rPr>
      </w:pPr>
    </w:p>
    <w:p w:rsidR="00E7390C" w:rsidRDefault="00D73E57" w:rsidP="00D73E57">
      <w:pPr>
        <w:pStyle w:val="tabulka-nazev"/>
      </w:pPr>
      <w:bookmarkStart w:id="78" w:name="_Toc471804376"/>
      <w:r>
        <w:t>Tab. 6 Seznam aktuálních inovací</w:t>
      </w:r>
      <w:bookmarkEnd w:id="78"/>
    </w:p>
    <w:tbl>
      <w:tblPr>
        <w:tblStyle w:val="Mkatabulky"/>
        <w:tblW w:w="0" w:type="auto"/>
        <w:tblLayout w:type="fixed"/>
        <w:tblLook w:val="04A0"/>
      </w:tblPr>
      <w:tblGrid>
        <w:gridCol w:w="1795"/>
        <w:gridCol w:w="1968"/>
        <w:gridCol w:w="4158"/>
        <w:gridCol w:w="1367"/>
      </w:tblGrid>
      <w:tr w:rsidR="00E7390C" w:rsidTr="00F54FF8">
        <w:tc>
          <w:tcPr>
            <w:tcW w:w="1795" w:type="dxa"/>
            <w:shd w:val="clear" w:color="auto" w:fill="4BACC6" w:themeFill="accent5"/>
          </w:tcPr>
          <w:p w:rsidR="00E7390C" w:rsidRPr="00313AA2" w:rsidRDefault="00E7390C" w:rsidP="00F54FF8">
            <w:pPr>
              <w:jc w:val="center"/>
              <w:rPr>
                <w:b/>
                <w:color w:val="FFFFFF" w:themeColor="background1"/>
                <w:sz w:val="32"/>
              </w:rPr>
            </w:pPr>
            <w:r w:rsidRPr="00313AA2">
              <w:rPr>
                <w:b/>
                <w:color w:val="FFFFFF" w:themeColor="background1"/>
                <w:sz w:val="32"/>
              </w:rPr>
              <w:t>Název inovací</w:t>
            </w:r>
          </w:p>
        </w:tc>
        <w:tc>
          <w:tcPr>
            <w:tcW w:w="1968" w:type="dxa"/>
            <w:shd w:val="clear" w:color="auto" w:fill="4BACC6" w:themeFill="accent5"/>
          </w:tcPr>
          <w:p w:rsidR="00E7390C" w:rsidRPr="00313AA2" w:rsidRDefault="00E7390C" w:rsidP="00F54FF8">
            <w:pPr>
              <w:jc w:val="center"/>
              <w:rPr>
                <w:rStyle w:val="Zvraznn"/>
                <w:color w:val="FFFFFF" w:themeColor="background1"/>
                <w:sz w:val="32"/>
              </w:rPr>
            </w:pPr>
            <w:r w:rsidRPr="00313AA2">
              <w:rPr>
                <w:rStyle w:val="Zvraznn"/>
                <w:b/>
                <w:i w:val="0"/>
                <w:color w:val="FFFFFF" w:themeColor="background1"/>
                <w:sz w:val="32"/>
              </w:rPr>
              <w:t>Popis</w:t>
            </w:r>
            <w:r w:rsidRPr="00313AA2">
              <w:rPr>
                <w:rStyle w:val="Zvraznn"/>
                <w:color w:val="FFFFFF" w:themeColor="background1"/>
                <w:sz w:val="32"/>
              </w:rPr>
              <w:t xml:space="preserve"> </w:t>
            </w:r>
            <w:r w:rsidRPr="00313AA2">
              <w:rPr>
                <w:rStyle w:val="Zvraznn"/>
                <w:b/>
                <w:i w:val="0"/>
                <w:color w:val="FFFFFF" w:themeColor="background1"/>
                <w:sz w:val="32"/>
              </w:rPr>
              <w:t>projektu</w:t>
            </w:r>
          </w:p>
        </w:tc>
        <w:tc>
          <w:tcPr>
            <w:tcW w:w="4158" w:type="dxa"/>
            <w:shd w:val="clear" w:color="auto" w:fill="4BACC6" w:themeFill="accent5"/>
          </w:tcPr>
          <w:p w:rsidR="00E7390C" w:rsidRPr="00313AA2" w:rsidRDefault="00E7390C" w:rsidP="00F54FF8">
            <w:pPr>
              <w:jc w:val="center"/>
              <w:rPr>
                <w:rStyle w:val="Zvraznn"/>
                <w:color w:val="FFFFFF" w:themeColor="background1"/>
                <w:sz w:val="32"/>
              </w:rPr>
            </w:pPr>
            <w:r w:rsidRPr="00313AA2">
              <w:rPr>
                <w:rStyle w:val="Zvraznn"/>
                <w:b/>
                <w:i w:val="0"/>
                <w:color w:val="FFFFFF" w:themeColor="background1"/>
                <w:sz w:val="32"/>
              </w:rPr>
              <w:t>Náhled</w:t>
            </w:r>
          </w:p>
        </w:tc>
        <w:tc>
          <w:tcPr>
            <w:tcW w:w="1367" w:type="dxa"/>
            <w:shd w:val="clear" w:color="auto" w:fill="4BACC6" w:themeFill="accent5"/>
            <w:vAlign w:val="center"/>
          </w:tcPr>
          <w:p w:rsidR="00E7390C" w:rsidRPr="00313AA2" w:rsidRDefault="00E7390C" w:rsidP="00F54FF8">
            <w:pPr>
              <w:jc w:val="center"/>
              <w:rPr>
                <w:rStyle w:val="Zvraznn"/>
                <w:b/>
                <w:i w:val="0"/>
                <w:color w:val="FFFFFF" w:themeColor="background1"/>
                <w:sz w:val="32"/>
              </w:rPr>
            </w:pPr>
            <w:r w:rsidRPr="00313AA2">
              <w:rPr>
                <w:rStyle w:val="Zvraznn"/>
                <w:b/>
                <w:i w:val="0"/>
                <w:color w:val="FFFFFF" w:themeColor="background1"/>
                <w:sz w:val="32"/>
              </w:rPr>
              <w:t>Využití</w:t>
            </w:r>
          </w:p>
          <w:p w:rsidR="00E7390C" w:rsidRPr="00313AA2" w:rsidRDefault="00E7390C" w:rsidP="00F54FF8">
            <w:pPr>
              <w:jc w:val="center"/>
              <w:rPr>
                <w:b/>
                <w:iCs/>
                <w:color w:val="FFFFFF" w:themeColor="background1"/>
                <w:sz w:val="32"/>
              </w:rPr>
            </w:pPr>
          </w:p>
        </w:tc>
      </w:tr>
      <w:tr w:rsidR="00E7390C" w:rsidRPr="00313AA2" w:rsidTr="00F54FF8">
        <w:tc>
          <w:tcPr>
            <w:tcW w:w="1795" w:type="dxa"/>
            <w:shd w:val="clear" w:color="auto" w:fill="DBE5F1" w:themeFill="accent1" w:themeFillTint="33"/>
            <w:vAlign w:val="center"/>
          </w:tcPr>
          <w:p w:rsidR="00E7390C" w:rsidRPr="00E7390C" w:rsidRDefault="00E7390C" w:rsidP="00F54FF8">
            <w:pPr>
              <w:jc w:val="center"/>
              <w:rPr>
                <w:b/>
                <w:sz w:val="22"/>
                <w:szCs w:val="22"/>
              </w:rPr>
            </w:pPr>
            <w:r w:rsidRPr="00E7390C">
              <w:rPr>
                <w:b/>
                <w:sz w:val="22"/>
                <w:szCs w:val="22"/>
              </w:rPr>
              <w:t xml:space="preserve">FTS- </w:t>
            </w:r>
            <w:r w:rsidRPr="00E7390C">
              <w:rPr>
                <w:sz w:val="22"/>
                <w:szCs w:val="22"/>
              </w:rPr>
              <w:t>Fahrerloses Transport System</w:t>
            </w:r>
          </w:p>
        </w:tc>
        <w:tc>
          <w:tcPr>
            <w:tcW w:w="1968" w:type="dxa"/>
            <w:vAlign w:val="center"/>
          </w:tcPr>
          <w:p w:rsidR="00E7390C" w:rsidRDefault="00E7390C" w:rsidP="00F54FF8">
            <w:pPr>
              <w:jc w:val="center"/>
            </w:pPr>
            <w:r>
              <w:rPr>
                <w:rFonts w:cs="Arial"/>
              </w:rPr>
              <w:t>B</w:t>
            </w:r>
            <w:r w:rsidRPr="004B2FB3">
              <w:rPr>
                <w:rFonts w:cs="Arial"/>
              </w:rPr>
              <w:t>ezobslužný dopravní systém</w:t>
            </w:r>
          </w:p>
        </w:tc>
        <w:tc>
          <w:tcPr>
            <w:tcW w:w="4158" w:type="dxa"/>
          </w:tcPr>
          <w:p w:rsidR="00E7390C" w:rsidRDefault="00E7390C" w:rsidP="00F54FF8">
            <w:r w:rsidRPr="00243B24">
              <w:rPr>
                <w:noProof/>
              </w:rPr>
              <w:drawing>
                <wp:inline distT="0" distB="0" distL="0" distR="0">
                  <wp:extent cx="2532706" cy="1656000"/>
                  <wp:effectExtent l="19050" t="0" r="944" b="0"/>
                  <wp:docPr id="13" name="Obrázek 2"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5" cstate="print"/>
                          <a:stretch>
                            <a:fillRect/>
                          </a:stretch>
                        </pic:blipFill>
                        <pic:spPr>
                          <a:xfrm>
                            <a:off x="0" y="0"/>
                            <a:ext cx="2532706" cy="1656000"/>
                          </a:xfrm>
                          <a:prstGeom prst="rect">
                            <a:avLst/>
                          </a:prstGeom>
                        </pic:spPr>
                      </pic:pic>
                    </a:graphicData>
                  </a:graphic>
                </wp:inline>
              </w:drawing>
            </w:r>
          </w:p>
        </w:tc>
        <w:tc>
          <w:tcPr>
            <w:tcW w:w="1367" w:type="dxa"/>
            <w:shd w:val="clear" w:color="auto" w:fill="DBE5F1" w:themeFill="accent1" w:themeFillTint="33"/>
            <w:vAlign w:val="center"/>
          </w:tcPr>
          <w:p w:rsidR="00E7390C" w:rsidRPr="00B735DC" w:rsidRDefault="00E7390C" w:rsidP="00F54FF8">
            <w:pPr>
              <w:jc w:val="center"/>
              <w:rPr>
                <w:b/>
              </w:rPr>
            </w:pPr>
            <w:r w:rsidRPr="00B735DC">
              <w:rPr>
                <w:b/>
              </w:rPr>
              <w:t>interní</w:t>
            </w:r>
          </w:p>
        </w:tc>
      </w:tr>
      <w:tr w:rsidR="00E7390C" w:rsidTr="00F54FF8">
        <w:tc>
          <w:tcPr>
            <w:tcW w:w="1795" w:type="dxa"/>
            <w:shd w:val="clear" w:color="auto" w:fill="DBE5F1" w:themeFill="accent1" w:themeFillTint="33"/>
            <w:vAlign w:val="center"/>
          </w:tcPr>
          <w:p w:rsidR="00E7390C" w:rsidRPr="00E7390C" w:rsidRDefault="00E7390C" w:rsidP="00F54FF8">
            <w:pPr>
              <w:spacing w:line="360" w:lineRule="auto"/>
              <w:jc w:val="center"/>
              <w:rPr>
                <w:b/>
                <w:sz w:val="22"/>
                <w:szCs w:val="22"/>
              </w:rPr>
            </w:pPr>
            <w:r w:rsidRPr="00E7390C">
              <w:rPr>
                <w:b/>
                <w:sz w:val="22"/>
                <w:szCs w:val="22"/>
              </w:rPr>
              <w:t>ProGLOVE</w:t>
            </w:r>
          </w:p>
          <w:p w:rsidR="00E7390C" w:rsidRPr="00E7390C" w:rsidRDefault="00E7390C" w:rsidP="00F54FF8">
            <w:pPr>
              <w:jc w:val="center"/>
              <w:rPr>
                <w:sz w:val="22"/>
                <w:szCs w:val="22"/>
              </w:rPr>
            </w:pPr>
          </w:p>
        </w:tc>
        <w:tc>
          <w:tcPr>
            <w:tcW w:w="1968" w:type="dxa"/>
            <w:vAlign w:val="center"/>
          </w:tcPr>
          <w:p w:rsidR="00E7390C" w:rsidRDefault="00E7390C" w:rsidP="00F54FF8">
            <w:pPr>
              <w:jc w:val="center"/>
            </w:pPr>
            <w:r w:rsidRPr="004B2FB3">
              <w:t>Nahrazení ručního scanneru za chytré rukavice</w:t>
            </w:r>
          </w:p>
        </w:tc>
        <w:tc>
          <w:tcPr>
            <w:tcW w:w="4158" w:type="dxa"/>
          </w:tcPr>
          <w:p w:rsidR="00E7390C" w:rsidRDefault="00E7390C" w:rsidP="00F54FF8">
            <w:r w:rsidRPr="00243B24">
              <w:rPr>
                <w:noProof/>
              </w:rPr>
              <w:drawing>
                <wp:inline distT="0" distB="0" distL="0" distR="0">
                  <wp:extent cx="2543004" cy="1548000"/>
                  <wp:effectExtent l="19050" t="0" r="0" b="0"/>
                  <wp:docPr id="14" name="Obrázek 3"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6" cstate="print"/>
                          <a:stretch>
                            <a:fillRect/>
                          </a:stretch>
                        </pic:blipFill>
                        <pic:spPr>
                          <a:xfrm>
                            <a:off x="0" y="0"/>
                            <a:ext cx="2543004" cy="1548000"/>
                          </a:xfrm>
                          <a:prstGeom prst="rect">
                            <a:avLst/>
                          </a:prstGeom>
                        </pic:spPr>
                      </pic:pic>
                    </a:graphicData>
                  </a:graphic>
                </wp:inline>
              </w:drawing>
            </w:r>
          </w:p>
        </w:tc>
        <w:tc>
          <w:tcPr>
            <w:tcW w:w="1367" w:type="dxa"/>
            <w:shd w:val="clear" w:color="auto" w:fill="DBE5F1" w:themeFill="accent1" w:themeFillTint="33"/>
            <w:vAlign w:val="center"/>
          </w:tcPr>
          <w:p w:rsidR="00E7390C" w:rsidRPr="00B735DC" w:rsidRDefault="00E7390C" w:rsidP="00F54FF8">
            <w:pPr>
              <w:jc w:val="center"/>
              <w:rPr>
                <w:b/>
              </w:rPr>
            </w:pPr>
            <w:r w:rsidRPr="00B735DC">
              <w:rPr>
                <w:b/>
              </w:rPr>
              <w:t>i</w:t>
            </w:r>
            <w:r w:rsidRPr="00B735DC">
              <w:rPr>
                <w:rFonts w:eastAsiaTheme="minorHAnsi" w:cstheme="minorBidi"/>
                <w:b/>
              </w:rPr>
              <w:t>nterní</w:t>
            </w:r>
          </w:p>
        </w:tc>
      </w:tr>
      <w:tr w:rsidR="00E7390C" w:rsidTr="00F54FF8">
        <w:tc>
          <w:tcPr>
            <w:tcW w:w="1795" w:type="dxa"/>
            <w:shd w:val="clear" w:color="auto" w:fill="DBE5F1" w:themeFill="accent1" w:themeFillTint="33"/>
            <w:vAlign w:val="center"/>
          </w:tcPr>
          <w:p w:rsidR="00E7390C" w:rsidRDefault="00E7390C" w:rsidP="00F54FF8">
            <w:pPr>
              <w:jc w:val="center"/>
            </w:pPr>
            <w:r w:rsidRPr="00E7390C">
              <w:rPr>
                <w:b/>
                <w:sz w:val="22"/>
              </w:rPr>
              <w:t xml:space="preserve">EDIS - </w:t>
            </w:r>
            <w:r w:rsidRPr="00E7390C">
              <w:rPr>
                <w:sz w:val="22"/>
              </w:rPr>
              <w:t>Ekologická Doprava Interní Škoda</w:t>
            </w:r>
          </w:p>
        </w:tc>
        <w:tc>
          <w:tcPr>
            <w:tcW w:w="1968" w:type="dxa"/>
            <w:vAlign w:val="center"/>
          </w:tcPr>
          <w:p w:rsidR="00E7390C" w:rsidRDefault="00E7390C" w:rsidP="00F54FF8">
            <w:pPr>
              <w:jc w:val="center"/>
            </w:pPr>
            <w:r w:rsidRPr="004B2FB3">
              <w:t>Interní přeprava výrobního materiálu</w:t>
            </w:r>
          </w:p>
        </w:tc>
        <w:tc>
          <w:tcPr>
            <w:tcW w:w="4158" w:type="dxa"/>
          </w:tcPr>
          <w:p w:rsidR="00E7390C" w:rsidRDefault="00E7390C" w:rsidP="00F54FF8">
            <w:r w:rsidRPr="00243B24">
              <w:rPr>
                <w:noProof/>
              </w:rPr>
              <w:drawing>
                <wp:inline distT="0" distB="0" distL="0" distR="0">
                  <wp:extent cx="2592000" cy="1004945"/>
                  <wp:effectExtent l="19050" t="0" r="0" b="0"/>
                  <wp:docPr id="15" name="Obrázek 4"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7" cstate="print"/>
                          <a:stretch>
                            <a:fillRect/>
                          </a:stretch>
                        </pic:blipFill>
                        <pic:spPr>
                          <a:xfrm>
                            <a:off x="0" y="0"/>
                            <a:ext cx="2592000" cy="1004945"/>
                          </a:xfrm>
                          <a:prstGeom prst="rect">
                            <a:avLst/>
                          </a:prstGeom>
                        </pic:spPr>
                      </pic:pic>
                    </a:graphicData>
                  </a:graphic>
                </wp:inline>
              </w:drawing>
            </w:r>
          </w:p>
        </w:tc>
        <w:tc>
          <w:tcPr>
            <w:tcW w:w="1367" w:type="dxa"/>
            <w:shd w:val="clear" w:color="auto" w:fill="DBE5F1" w:themeFill="accent1" w:themeFillTint="33"/>
            <w:vAlign w:val="center"/>
          </w:tcPr>
          <w:p w:rsidR="00E7390C" w:rsidRPr="00B735DC" w:rsidRDefault="00E7390C" w:rsidP="00F54FF8">
            <w:pPr>
              <w:jc w:val="center"/>
              <w:rPr>
                <w:b/>
              </w:rPr>
            </w:pPr>
            <w:r w:rsidRPr="00B735DC">
              <w:rPr>
                <w:b/>
              </w:rPr>
              <w:t>interní</w:t>
            </w:r>
          </w:p>
        </w:tc>
      </w:tr>
      <w:tr w:rsidR="00E7390C" w:rsidTr="00F54FF8">
        <w:tc>
          <w:tcPr>
            <w:tcW w:w="1795" w:type="dxa"/>
            <w:shd w:val="clear" w:color="auto" w:fill="DBE5F1" w:themeFill="accent1" w:themeFillTint="33"/>
            <w:vAlign w:val="center"/>
          </w:tcPr>
          <w:p w:rsidR="00E7390C" w:rsidRPr="00E7390C" w:rsidRDefault="00E7390C" w:rsidP="00F54FF8">
            <w:pPr>
              <w:jc w:val="center"/>
              <w:rPr>
                <w:sz w:val="22"/>
                <w:szCs w:val="22"/>
              </w:rPr>
            </w:pPr>
            <w:r w:rsidRPr="00E7390C">
              <w:rPr>
                <w:b/>
                <w:sz w:val="22"/>
                <w:szCs w:val="22"/>
              </w:rPr>
              <w:t>AUTONOMNÍ FT</w:t>
            </w:r>
          </w:p>
        </w:tc>
        <w:tc>
          <w:tcPr>
            <w:tcW w:w="1968" w:type="dxa"/>
            <w:vAlign w:val="center"/>
          </w:tcPr>
          <w:p w:rsidR="00E7390C" w:rsidRDefault="00E7390C" w:rsidP="00F54FF8">
            <w:pPr>
              <w:jc w:val="center"/>
            </w:pPr>
            <w:r w:rsidRPr="004B2FB3">
              <w:t>Vozík řídící sám sebe a komunikující s okolím</w:t>
            </w:r>
          </w:p>
        </w:tc>
        <w:tc>
          <w:tcPr>
            <w:tcW w:w="4158" w:type="dxa"/>
          </w:tcPr>
          <w:p w:rsidR="00E7390C" w:rsidRDefault="00E7390C" w:rsidP="00F54FF8">
            <w:r w:rsidRPr="00243B24">
              <w:rPr>
                <w:noProof/>
              </w:rPr>
              <w:drawing>
                <wp:inline distT="0" distB="0" distL="0" distR="0">
                  <wp:extent cx="2498313" cy="1620000"/>
                  <wp:effectExtent l="19050" t="0" r="0" b="0"/>
                  <wp:docPr id="16" name="Obrázek 9"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8" cstate="print"/>
                          <a:stretch>
                            <a:fillRect/>
                          </a:stretch>
                        </pic:blipFill>
                        <pic:spPr>
                          <a:xfrm>
                            <a:off x="0" y="0"/>
                            <a:ext cx="2498313" cy="1620000"/>
                          </a:xfrm>
                          <a:prstGeom prst="rect">
                            <a:avLst/>
                          </a:prstGeom>
                        </pic:spPr>
                      </pic:pic>
                    </a:graphicData>
                  </a:graphic>
                </wp:inline>
              </w:drawing>
            </w:r>
          </w:p>
        </w:tc>
        <w:tc>
          <w:tcPr>
            <w:tcW w:w="1367" w:type="dxa"/>
            <w:shd w:val="clear" w:color="auto" w:fill="DBE5F1" w:themeFill="accent1" w:themeFillTint="33"/>
            <w:vAlign w:val="center"/>
          </w:tcPr>
          <w:p w:rsidR="00E7390C" w:rsidRPr="00B735DC" w:rsidRDefault="00E7390C" w:rsidP="00F54FF8">
            <w:pPr>
              <w:jc w:val="center"/>
              <w:rPr>
                <w:b/>
              </w:rPr>
            </w:pPr>
            <w:r w:rsidRPr="00B735DC">
              <w:rPr>
                <w:b/>
              </w:rPr>
              <w:t>interní</w:t>
            </w:r>
          </w:p>
        </w:tc>
      </w:tr>
      <w:tr w:rsidR="00E7390C" w:rsidTr="00F54FF8">
        <w:tc>
          <w:tcPr>
            <w:tcW w:w="1795" w:type="dxa"/>
            <w:shd w:val="clear" w:color="auto" w:fill="DBE5F1" w:themeFill="accent1" w:themeFillTint="33"/>
            <w:vAlign w:val="center"/>
          </w:tcPr>
          <w:p w:rsidR="00E7390C" w:rsidRDefault="00E7390C" w:rsidP="00F54FF8">
            <w:pPr>
              <w:jc w:val="center"/>
            </w:pPr>
            <w:r w:rsidRPr="00E7390C">
              <w:rPr>
                <w:b/>
                <w:sz w:val="22"/>
              </w:rPr>
              <w:t>DRONY</w:t>
            </w:r>
          </w:p>
        </w:tc>
        <w:tc>
          <w:tcPr>
            <w:tcW w:w="1968" w:type="dxa"/>
            <w:vAlign w:val="center"/>
          </w:tcPr>
          <w:p w:rsidR="00E7390C" w:rsidRDefault="00E7390C" w:rsidP="00F54FF8">
            <w:pPr>
              <w:jc w:val="center"/>
            </w:pPr>
            <w:r w:rsidRPr="00BA2679">
              <w:t>Moderní prvek k podpoře logistických procesů a operativních činností.</w:t>
            </w:r>
          </w:p>
        </w:tc>
        <w:tc>
          <w:tcPr>
            <w:tcW w:w="4158" w:type="dxa"/>
          </w:tcPr>
          <w:p w:rsidR="00E7390C" w:rsidRDefault="00E7390C" w:rsidP="00F54FF8">
            <w:r w:rsidRPr="00243B24">
              <w:rPr>
                <w:noProof/>
              </w:rPr>
              <w:drawing>
                <wp:inline distT="0" distB="0" distL="0" distR="0">
                  <wp:extent cx="2503303" cy="1584000"/>
                  <wp:effectExtent l="19050" t="0" r="0" b="0"/>
                  <wp:docPr id="17" name="Obrázek 10"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19" cstate="print"/>
                          <a:stretch>
                            <a:fillRect/>
                          </a:stretch>
                        </pic:blipFill>
                        <pic:spPr>
                          <a:xfrm>
                            <a:off x="0" y="0"/>
                            <a:ext cx="2503303" cy="1584000"/>
                          </a:xfrm>
                          <a:prstGeom prst="rect">
                            <a:avLst/>
                          </a:prstGeom>
                        </pic:spPr>
                      </pic:pic>
                    </a:graphicData>
                  </a:graphic>
                </wp:inline>
              </w:drawing>
            </w:r>
          </w:p>
        </w:tc>
        <w:tc>
          <w:tcPr>
            <w:tcW w:w="1367" w:type="dxa"/>
            <w:shd w:val="clear" w:color="auto" w:fill="DBE5F1" w:themeFill="accent1" w:themeFillTint="33"/>
            <w:vAlign w:val="center"/>
          </w:tcPr>
          <w:p w:rsidR="00E7390C" w:rsidRPr="00B735DC" w:rsidRDefault="00E7390C" w:rsidP="00F54FF8">
            <w:pPr>
              <w:jc w:val="center"/>
              <w:rPr>
                <w:b/>
              </w:rPr>
            </w:pPr>
            <w:r w:rsidRPr="00B735DC">
              <w:rPr>
                <w:b/>
              </w:rPr>
              <w:t>interní</w:t>
            </w:r>
          </w:p>
        </w:tc>
      </w:tr>
      <w:tr w:rsidR="00E7390C" w:rsidTr="00F54FF8">
        <w:tc>
          <w:tcPr>
            <w:tcW w:w="1795" w:type="dxa"/>
            <w:shd w:val="clear" w:color="auto" w:fill="DBE5F1" w:themeFill="accent1" w:themeFillTint="33"/>
            <w:vAlign w:val="center"/>
          </w:tcPr>
          <w:p w:rsidR="00E7390C" w:rsidRDefault="00E7390C" w:rsidP="00F54FF8">
            <w:pPr>
              <w:jc w:val="center"/>
            </w:pPr>
            <w:r w:rsidRPr="00313AA2">
              <w:rPr>
                <w:b/>
                <w:sz w:val="22"/>
              </w:rPr>
              <w:lastRenderedPageBreak/>
              <w:t>AKL -</w:t>
            </w:r>
            <w:r w:rsidRPr="00313AA2">
              <w:rPr>
                <w:sz w:val="22"/>
              </w:rPr>
              <w:t>Automatisiertes Kleinteile Lager</w:t>
            </w:r>
          </w:p>
        </w:tc>
        <w:tc>
          <w:tcPr>
            <w:tcW w:w="1968" w:type="dxa"/>
            <w:vAlign w:val="center"/>
          </w:tcPr>
          <w:p w:rsidR="00E7390C" w:rsidRDefault="00E7390C" w:rsidP="00F54FF8">
            <w:pPr>
              <w:jc w:val="center"/>
            </w:pPr>
            <w:r>
              <w:t>A</w:t>
            </w:r>
            <w:r w:rsidRPr="000D7F64">
              <w:t xml:space="preserve">utomatizovaný sklad pro materiál </w:t>
            </w:r>
          </w:p>
        </w:tc>
        <w:tc>
          <w:tcPr>
            <w:tcW w:w="4158" w:type="dxa"/>
          </w:tcPr>
          <w:p w:rsidR="00E7390C" w:rsidRDefault="00E7390C" w:rsidP="00F54FF8">
            <w:r w:rsidRPr="00243B24">
              <w:rPr>
                <w:noProof/>
              </w:rPr>
              <w:drawing>
                <wp:inline distT="0" distB="0" distL="0" distR="0">
                  <wp:extent cx="2532706" cy="1656000"/>
                  <wp:effectExtent l="19050" t="0" r="944" b="0"/>
                  <wp:docPr id="18" name="Obrázek 11"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20" cstate="print"/>
                          <a:srcRect l="38707" t="5528" b="29648"/>
                          <a:stretch>
                            <a:fillRect/>
                          </a:stretch>
                        </pic:blipFill>
                        <pic:spPr>
                          <a:xfrm>
                            <a:off x="0" y="0"/>
                            <a:ext cx="2532706" cy="1656000"/>
                          </a:xfrm>
                          <a:prstGeom prst="rect">
                            <a:avLst/>
                          </a:prstGeom>
                        </pic:spPr>
                      </pic:pic>
                    </a:graphicData>
                  </a:graphic>
                </wp:inline>
              </w:drawing>
            </w:r>
          </w:p>
        </w:tc>
        <w:tc>
          <w:tcPr>
            <w:tcW w:w="1367" w:type="dxa"/>
            <w:shd w:val="clear" w:color="auto" w:fill="DBE5F1" w:themeFill="accent1" w:themeFillTint="33"/>
            <w:vAlign w:val="center"/>
          </w:tcPr>
          <w:p w:rsidR="00E7390C" w:rsidRPr="00E7390C" w:rsidRDefault="00E7390C" w:rsidP="00F54FF8">
            <w:pPr>
              <w:jc w:val="center"/>
              <w:rPr>
                <w:b/>
              </w:rPr>
            </w:pPr>
            <w:r w:rsidRPr="00E7390C">
              <w:rPr>
                <w:b/>
              </w:rPr>
              <w:t>interní</w:t>
            </w:r>
          </w:p>
        </w:tc>
      </w:tr>
      <w:tr w:rsidR="00E7390C" w:rsidTr="00F54FF8">
        <w:tc>
          <w:tcPr>
            <w:tcW w:w="1795" w:type="dxa"/>
            <w:shd w:val="clear" w:color="auto" w:fill="DBE5F1" w:themeFill="accent1" w:themeFillTint="33"/>
            <w:vAlign w:val="center"/>
          </w:tcPr>
          <w:p w:rsidR="00E7390C" w:rsidRPr="00313AA2" w:rsidRDefault="00E7390C" w:rsidP="00F54FF8">
            <w:pPr>
              <w:jc w:val="center"/>
              <w:rPr>
                <w:b/>
                <w:sz w:val="22"/>
                <w:szCs w:val="22"/>
              </w:rPr>
            </w:pPr>
            <w:r w:rsidRPr="00313AA2">
              <w:rPr>
                <w:b/>
                <w:sz w:val="22"/>
                <w:szCs w:val="22"/>
              </w:rPr>
              <w:t xml:space="preserve">GTL- </w:t>
            </w:r>
          </w:p>
          <w:p w:rsidR="00E7390C" w:rsidRPr="00243B24" w:rsidRDefault="00E7390C" w:rsidP="00F54FF8">
            <w:pPr>
              <w:jc w:val="center"/>
              <w:rPr>
                <w:b/>
              </w:rPr>
            </w:pPr>
            <w:r w:rsidRPr="00313AA2">
              <w:rPr>
                <w:sz w:val="22"/>
                <w:szCs w:val="22"/>
              </w:rPr>
              <w:t>Global Transport Label</w:t>
            </w:r>
          </w:p>
        </w:tc>
        <w:tc>
          <w:tcPr>
            <w:tcW w:w="1968" w:type="dxa"/>
            <w:vAlign w:val="center"/>
          </w:tcPr>
          <w:p w:rsidR="00E7390C" w:rsidRDefault="00E7390C" w:rsidP="00F54FF8">
            <w:pPr>
              <w:jc w:val="center"/>
            </w:pPr>
            <w:r>
              <w:rPr>
                <w:rFonts w:cs="Arial"/>
              </w:rPr>
              <w:t xml:space="preserve">Štítek, </w:t>
            </w:r>
            <w:r w:rsidRPr="000473A5">
              <w:rPr>
                <w:rFonts w:cs="Arial"/>
              </w:rPr>
              <w:t>obecně uznávaný formát, využívaný v globální logistice.</w:t>
            </w:r>
          </w:p>
        </w:tc>
        <w:tc>
          <w:tcPr>
            <w:tcW w:w="4158" w:type="dxa"/>
          </w:tcPr>
          <w:p w:rsidR="00E7390C" w:rsidRDefault="00E7390C" w:rsidP="00F54FF8">
            <w:r w:rsidRPr="00243B24">
              <w:rPr>
                <w:noProof/>
              </w:rPr>
              <w:drawing>
                <wp:inline distT="0" distB="0" distL="0" distR="0">
                  <wp:extent cx="2565876" cy="1692000"/>
                  <wp:effectExtent l="19050" t="0" r="5874" b="0"/>
                  <wp:docPr id="19" name="Obrázek 7" descr="GTL_LABEL_J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L_LABEL_JCI.jpg"/>
                          <pic:cNvPicPr/>
                        </pic:nvPicPr>
                        <pic:blipFill>
                          <a:blip r:embed="rId21" cstate="print"/>
                          <a:srcRect l="1878" t="2278" r="3242" b="4304"/>
                          <a:stretch>
                            <a:fillRect/>
                          </a:stretch>
                        </pic:blipFill>
                        <pic:spPr>
                          <a:xfrm>
                            <a:off x="0" y="0"/>
                            <a:ext cx="2565876" cy="1692000"/>
                          </a:xfrm>
                          <a:prstGeom prst="rect">
                            <a:avLst/>
                          </a:prstGeom>
                        </pic:spPr>
                      </pic:pic>
                    </a:graphicData>
                  </a:graphic>
                </wp:inline>
              </w:drawing>
            </w:r>
          </w:p>
        </w:tc>
        <w:tc>
          <w:tcPr>
            <w:tcW w:w="1367" w:type="dxa"/>
            <w:shd w:val="clear" w:color="auto" w:fill="DBE5F1" w:themeFill="accent1" w:themeFillTint="33"/>
            <w:vAlign w:val="center"/>
          </w:tcPr>
          <w:p w:rsidR="00E7390C" w:rsidRPr="00E7390C" w:rsidRDefault="00E7390C" w:rsidP="00F54FF8">
            <w:pPr>
              <w:jc w:val="center"/>
              <w:rPr>
                <w:b/>
              </w:rPr>
            </w:pPr>
            <w:r w:rsidRPr="00E7390C">
              <w:rPr>
                <w:rStyle w:val="st"/>
                <w:b/>
                <w:sz w:val="20"/>
              </w:rPr>
              <w:t xml:space="preserve">spolupráce s </w:t>
            </w:r>
            <w:r w:rsidRPr="00E7390C">
              <w:rPr>
                <w:rStyle w:val="Zvraznn"/>
                <w:b/>
                <w:sz w:val="20"/>
              </w:rPr>
              <w:t>externími partnery</w:t>
            </w:r>
          </w:p>
        </w:tc>
      </w:tr>
      <w:tr w:rsidR="00E7390C" w:rsidTr="00F54FF8">
        <w:tc>
          <w:tcPr>
            <w:tcW w:w="1795" w:type="dxa"/>
            <w:shd w:val="clear" w:color="auto" w:fill="DBE5F1" w:themeFill="accent1" w:themeFillTint="33"/>
            <w:vAlign w:val="center"/>
          </w:tcPr>
          <w:p w:rsidR="00E7390C" w:rsidRPr="00313AA2" w:rsidRDefault="00E7390C" w:rsidP="00F54FF8">
            <w:pPr>
              <w:jc w:val="center"/>
              <w:rPr>
                <w:b/>
              </w:rPr>
            </w:pPr>
            <w:r w:rsidRPr="00313AA2">
              <w:rPr>
                <w:b/>
                <w:sz w:val="22"/>
              </w:rPr>
              <w:t>Pick-by-Frame</w:t>
            </w:r>
          </w:p>
        </w:tc>
        <w:tc>
          <w:tcPr>
            <w:tcW w:w="1968" w:type="dxa"/>
            <w:vAlign w:val="center"/>
          </w:tcPr>
          <w:p w:rsidR="00E7390C" w:rsidRDefault="00E7390C" w:rsidP="00F54FF8">
            <w:pPr>
              <w:jc w:val="center"/>
            </w:pPr>
            <w:r>
              <w:t>Technika,</w:t>
            </w:r>
          </w:p>
          <w:p w:rsidR="00E7390C" w:rsidRDefault="00E7390C" w:rsidP="00F54FF8">
            <w:pPr>
              <w:jc w:val="center"/>
            </w:pPr>
            <w:r>
              <w:t>co pomáhá pracovníkům při nakládce vychystávacích vozíků.</w:t>
            </w:r>
          </w:p>
        </w:tc>
        <w:tc>
          <w:tcPr>
            <w:tcW w:w="4158" w:type="dxa"/>
          </w:tcPr>
          <w:p w:rsidR="00E7390C" w:rsidRDefault="00E7390C" w:rsidP="00F54FF8">
            <w:r>
              <w:rPr>
                <w:noProof/>
              </w:rPr>
              <w:drawing>
                <wp:inline distT="0" distB="0" distL="0" distR="0">
                  <wp:extent cx="2709348" cy="1764000"/>
                  <wp:effectExtent l="19050" t="0" r="0" b="0"/>
                  <wp:docPr id="26" name="Obrázek 3" descr="Výstřiž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ýstřižek.PNG"/>
                          <pic:cNvPicPr/>
                        </pic:nvPicPr>
                        <pic:blipFill>
                          <a:blip r:embed="rId22" cstate="print"/>
                          <a:stretch>
                            <a:fillRect/>
                          </a:stretch>
                        </pic:blipFill>
                        <pic:spPr>
                          <a:xfrm>
                            <a:off x="0" y="0"/>
                            <a:ext cx="2709348" cy="1764000"/>
                          </a:xfrm>
                          <a:prstGeom prst="rect">
                            <a:avLst/>
                          </a:prstGeom>
                        </pic:spPr>
                      </pic:pic>
                    </a:graphicData>
                  </a:graphic>
                </wp:inline>
              </w:drawing>
            </w:r>
          </w:p>
        </w:tc>
        <w:tc>
          <w:tcPr>
            <w:tcW w:w="1367" w:type="dxa"/>
            <w:shd w:val="clear" w:color="auto" w:fill="DBE5F1" w:themeFill="accent1" w:themeFillTint="33"/>
            <w:vAlign w:val="center"/>
          </w:tcPr>
          <w:p w:rsidR="00E7390C" w:rsidRPr="00E7390C" w:rsidRDefault="00E7390C" w:rsidP="00F54FF8">
            <w:pPr>
              <w:jc w:val="center"/>
              <w:rPr>
                <w:b/>
              </w:rPr>
            </w:pPr>
            <w:r w:rsidRPr="00E7390C">
              <w:rPr>
                <w:b/>
              </w:rPr>
              <w:t>interní</w:t>
            </w:r>
          </w:p>
        </w:tc>
      </w:tr>
    </w:tbl>
    <w:p w:rsidR="00E7390C" w:rsidRDefault="00E7390C" w:rsidP="006A064B">
      <w:pPr>
        <w:pStyle w:val="textprace"/>
      </w:pPr>
    </w:p>
    <w:p w:rsidR="00D73E57" w:rsidRDefault="00D73E57" w:rsidP="00D73E57">
      <w:pPr>
        <w:pStyle w:val="tabulka-zdroj"/>
      </w:pPr>
      <w:r>
        <w:t xml:space="preserve">Zdroj: </w:t>
      </w:r>
      <w:r w:rsidRPr="00233DF5">
        <w:t>Interní dokumentace odděleni Plánování Logistiky ve společnosti ŠKODA AUTO a.s.</w:t>
      </w:r>
    </w:p>
    <w:p w:rsidR="00071655" w:rsidRPr="00A97563" w:rsidRDefault="00071655" w:rsidP="00071655">
      <w:pPr>
        <w:pStyle w:val="textprace"/>
        <w:rPr>
          <w:i/>
        </w:rPr>
      </w:pPr>
      <w:r w:rsidRPr="00A97563">
        <w:t xml:space="preserve">Komunikace stávajících způsobů inovativních logistických řešení se kona </w:t>
      </w:r>
      <w:r w:rsidRPr="00A97563">
        <w:rPr>
          <w:rStyle w:val="Zvraznn"/>
          <w:i w:val="0"/>
        </w:rPr>
        <w:t xml:space="preserve">pomocí </w:t>
      </w:r>
      <w:r w:rsidRPr="00A97563">
        <w:t>komunikačních toků</w:t>
      </w:r>
      <w:r>
        <w:t xml:space="preserve">. </w:t>
      </w:r>
      <w:r w:rsidRPr="00A97563">
        <w:t>První tok komunikace je směrován na externí oblast. Jsou to internetové stránky společnosti. Dalšim druhem komunikačního toku je</w:t>
      </w:r>
      <w:r w:rsidRPr="00A97563">
        <w:rPr>
          <w:rStyle w:val="st"/>
        </w:rPr>
        <w:t xml:space="preserve"> interní</w:t>
      </w:r>
      <w:r w:rsidRPr="00A97563">
        <w:t xml:space="preserve"> komunikace. </w:t>
      </w:r>
      <w:r w:rsidRPr="00A97563">
        <w:rPr>
          <w:rStyle w:val="st"/>
        </w:rPr>
        <w:t xml:space="preserve">Cílem interní </w:t>
      </w:r>
      <w:r w:rsidRPr="00A97563">
        <w:rPr>
          <w:rStyle w:val="Zvraznn"/>
          <w:i w:val="0"/>
        </w:rPr>
        <w:t>komunikace</w:t>
      </w:r>
      <w:r w:rsidRPr="00A97563">
        <w:rPr>
          <w:rStyle w:val="st"/>
        </w:rPr>
        <w:t xml:space="preserve"> firmy je zprostředkovat </w:t>
      </w:r>
      <w:r w:rsidRPr="00A97563">
        <w:rPr>
          <w:rStyle w:val="Zvraznn"/>
          <w:i w:val="0"/>
        </w:rPr>
        <w:t>zaměstnancům</w:t>
      </w:r>
      <w:r w:rsidRPr="00A97563">
        <w:rPr>
          <w:rStyle w:val="st"/>
          <w:i/>
        </w:rPr>
        <w:t xml:space="preserve"> </w:t>
      </w:r>
      <w:r w:rsidRPr="00A97563">
        <w:rPr>
          <w:rStyle w:val="st"/>
        </w:rPr>
        <w:t>jasné a srozumitelné informace</w:t>
      </w:r>
      <w:r>
        <w:rPr>
          <w:rStyle w:val="st"/>
        </w:rPr>
        <w:t xml:space="preserve"> ohledne použití inovace ve firmě</w:t>
      </w:r>
      <w:r w:rsidRPr="00A97563">
        <w:t xml:space="preserve">. </w:t>
      </w:r>
      <w:r>
        <w:t xml:space="preserve">ŠKODA AUTO a.s. </w:t>
      </w:r>
      <w:r w:rsidRPr="00A97563">
        <w:t xml:space="preserve">použiva intranet pro zaměstnance- Zaměstnanecký portál. Také zaměstnanci mohou komunikovat přibližně jednou za čtvrtletí se svými manažery v rámci interního školení nebo konference. </w:t>
      </w:r>
    </w:p>
    <w:p w:rsidR="00071655" w:rsidRDefault="00071655" w:rsidP="00923470">
      <w:pPr>
        <w:pStyle w:val="textprace"/>
      </w:pPr>
    </w:p>
    <w:p w:rsidR="00071655" w:rsidRDefault="00071655" w:rsidP="00923470">
      <w:pPr>
        <w:pStyle w:val="textprace"/>
      </w:pPr>
    </w:p>
    <w:p w:rsidR="008335FA" w:rsidRDefault="008335FA" w:rsidP="008335FA">
      <w:pPr>
        <w:pStyle w:val="Nadpis1"/>
        <w:spacing w:line="360" w:lineRule="auto"/>
        <w:jc w:val="both"/>
      </w:pPr>
      <w:bookmarkStart w:id="79" w:name="_Toc471780480"/>
      <w:r w:rsidRPr="008335FA">
        <w:lastRenderedPageBreak/>
        <w:t>6</w:t>
      </w:r>
      <w:r w:rsidRPr="008335FA">
        <w:tab/>
        <w:t>Způsob komunikace inovace GTL v ŠKODA AUTO a.s</w:t>
      </w:r>
      <w:r>
        <w:t>.</w:t>
      </w:r>
      <w:bookmarkEnd w:id="79"/>
    </w:p>
    <w:p w:rsidR="00923470" w:rsidRDefault="00923470" w:rsidP="00923470">
      <w:pPr>
        <w:pStyle w:val="textprace"/>
        <w:rPr>
          <w:rFonts w:cs="Arial"/>
        </w:rPr>
      </w:pPr>
      <w:r w:rsidRPr="00EF26A4">
        <w:t>Pro dodavatele společností ŠKODA AUTO a.s. jsou určeny nové způsoby odvolávek, tvorba jízdních řádů a nové formáty dokumentů: jedním z nich je Global Transport Label</w:t>
      </w:r>
      <w:r>
        <w:t>.</w:t>
      </w:r>
      <w:r w:rsidRPr="00EF26A4">
        <w:t xml:space="preserve">  </w:t>
      </w:r>
      <w:r w:rsidRPr="00EF26A4">
        <w:rPr>
          <w:rFonts w:cs="Arial"/>
        </w:rPr>
        <w:t>V rámci strategie jednoho dokladu k</w:t>
      </w:r>
      <w:r>
        <w:rPr>
          <w:rFonts w:cs="Arial"/>
        </w:rPr>
        <w:t>e každé balicí jednotce</w:t>
      </w:r>
      <w:r w:rsidRPr="00EF26A4">
        <w:rPr>
          <w:rFonts w:cs="Arial"/>
        </w:rPr>
        <w:t xml:space="preserve"> vystavuje dodavatel pouze globální přepravní </w:t>
      </w:r>
      <w:r w:rsidRPr="00923470">
        <w:rPr>
          <w:rFonts w:cs="Arial"/>
        </w:rPr>
        <w:t xml:space="preserve">závěsku </w:t>
      </w:r>
      <w:hyperlink r:id="rId23" w:tooltip="(GTL)" w:history="1">
        <w:r w:rsidRPr="00923470">
          <w:rPr>
            <w:rStyle w:val="Hypertextovodkaz"/>
            <w:rFonts w:cs="Arial"/>
            <w:color w:val="auto"/>
            <w:u w:val="none"/>
          </w:rPr>
          <w:t>(GTL)</w:t>
        </w:r>
      </w:hyperlink>
      <w:r w:rsidRPr="00923470">
        <w:rPr>
          <w:rFonts w:cs="Arial"/>
        </w:rPr>
        <w:t>.</w:t>
      </w:r>
      <w:r w:rsidRPr="00EF26A4">
        <w:rPr>
          <w:rFonts w:cs="Arial"/>
        </w:rPr>
        <w:t xml:space="preserve"> Tento doklad je používán v rámci celého logistického procesu od dodavatele až na konkrétní výrobní pracoviště ve ŠKODĚ AUTO a.s. </w:t>
      </w:r>
    </w:p>
    <w:p w:rsidR="00357CFA" w:rsidRPr="00357CFA" w:rsidRDefault="00923470" w:rsidP="00923470">
      <w:pPr>
        <w:pStyle w:val="textprace"/>
        <w:rPr>
          <w:rFonts w:cs="Arial"/>
        </w:rPr>
      </w:pPr>
      <w:r w:rsidRPr="00EF26A4">
        <w:rPr>
          <w:rFonts w:cs="Arial"/>
        </w:rPr>
        <w:t>Štítek neboli GTL</w:t>
      </w:r>
      <w:r>
        <w:rPr>
          <w:rFonts w:cs="Arial"/>
        </w:rPr>
        <w:t xml:space="preserve"> - </w:t>
      </w:r>
      <w:r w:rsidRPr="00EF26A4">
        <w:rPr>
          <w:rFonts w:cs="Arial"/>
        </w:rPr>
        <w:t>obecně uznávaný formát, využívaný v globální logistice.</w:t>
      </w:r>
      <w:r w:rsidR="00357CFA" w:rsidRPr="00357CFA">
        <w:rPr>
          <w:rFonts w:cs="Arial"/>
        </w:rPr>
        <w:t xml:space="preserve"> </w:t>
      </w:r>
      <w:r w:rsidR="00357CFA">
        <w:rPr>
          <w:rFonts w:cs="Arial"/>
        </w:rPr>
        <w:t>O</w:t>
      </w:r>
      <w:r w:rsidR="00357CFA" w:rsidRPr="00EF26A4">
        <w:rPr>
          <w:rFonts w:cs="Arial"/>
        </w:rPr>
        <w:t>bsahuje přesně definovaná pole, která mají svoje přesné místo na štítku a zároveň jasně daný obsah. Automatizované zpracování dat ze štítků umožňují čárové kódy</w:t>
      </w:r>
      <w:r w:rsidR="00357CFA">
        <w:rPr>
          <w:rFonts w:cs="Arial"/>
        </w:rPr>
        <w:t>.</w:t>
      </w:r>
      <w:r w:rsidR="00357CFA" w:rsidRPr="00357CFA">
        <w:rPr>
          <w:rFonts w:cs="Arial"/>
        </w:rPr>
        <w:t xml:space="preserve"> </w:t>
      </w:r>
      <w:r w:rsidR="00357CFA" w:rsidRPr="00EF26A4">
        <w:rPr>
          <w:rFonts w:cs="Arial"/>
        </w:rPr>
        <w:t xml:space="preserve">Příklad štítku GTL ukazuje </w:t>
      </w:r>
      <w:r w:rsidR="00357CFA" w:rsidRPr="00357CFA">
        <w:rPr>
          <w:rFonts w:cs="Arial"/>
        </w:rPr>
        <w:t>obrázek 6.</w:t>
      </w:r>
    </w:p>
    <w:p w:rsidR="0029613F" w:rsidRPr="004B6E0F" w:rsidRDefault="0029613F" w:rsidP="0029613F">
      <w:pPr>
        <w:pStyle w:val="textprace"/>
      </w:pPr>
    </w:p>
    <w:p w:rsidR="002C770B" w:rsidRPr="002C770B" w:rsidRDefault="002C770B" w:rsidP="002C770B"/>
    <w:p w:rsidR="00357CFA" w:rsidRDefault="00357CFA" w:rsidP="00902EF8">
      <w:pPr>
        <w:pStyle w:val="textprace"/>
      </w:pPr>
      <w:r w:rsidRPr="00357CFA">
        <w:rPr>
          <w:noProof/>
        </w:rPr>
        <w:drawing>
          <wp:inline distT="0" distB="0" distL="0" distR="0">
            <wp:extent cx="5295900" cy="3514725"/>
            <wp:effectExtent l="19050" t="0" r="0" b="0"/>
            <wp:docPr id="21" name="Obrázek 7" descr="GTL_LABEL_J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L_LABEL_JCI.jpg"/>
                    <pic:cNvPicPr/>
                  </pic:nvPicPr>
                  <pic:blipFill>
                    <a:blip r:embed="rId21" cstate="print"/>
                    <a:srcRect l="1878" t="2278" r="3242" b="4304"/>
                    <a:stretch>
                      <a:fillRect/>
                    </a:stretch>
                  </pic:blipFill>
                  <pic:spPr>
                    <a:xfrm>
                      <a:off x="0" y="0"/>
                      <a:ext cx="5295900" cy="3514725"/>
                    </a:xfrm>
                    <a:prstGeom prst="rect">
                      <a:avLst/>
                    </a:prstGeom>
                  </pic:spPr>
                </pic:pic>
              </a:graphicData>
            </a:graphic>
          </wp:inline>
        </w:drawing>
      </w:r>
    </w:p>
    <w:p w:rsidR="00357CFA" w:rsidRDefault="00357CFA" w:rsidP="00357CFA">
      <w:pPr>
        <w:pStyle w:val="tabulka-zdroj"/>
      </w:pPr>
      <w:r w:rsidRPr="00EF26A4">
        <w:t>Zdroj: Typy EDI štítků, 2016</w:t>
      </w:r>
    </w:p>
    <w:p w:rsidR="00357CFA" w:rsidRPr="00EF26A4" w:rsidRDefault="00357CFA" w:rsidP="00357CFA">
      <w:pPr>
        <w:pStyle w:val="obrazek-nazev"/>
      </w:pPr>
      <w:r w:rsidRPr="00EF26A4">
        <w:t xml:space="preserve">Obr. 6 </w:t>
      </w:r>
      <w:r>
        <w:t>Ukázka</w:t>
      </w:r>
      <w:r w:rsidRPr="00EF26A4">
        <w:rPr>
          <w:rStyle w:val="image-label"/>
        </w:rPr>
        <w:t xml:space="preserve"> štítku GTL (Global Transport Label)</w:t>
      </w:r>
    </w:p>
    <w:p w:rsidR="00357CFA" w:rsidRPr="00EF26A4" w:rsidRDefault="00357CFA" w:rsidP="00357CFA">
      <w:pPr>
        <w:pStyle w:val="textprace"/>
      </w:pPr>
      <w:r w:rsidRPr="00EF26A4">
        <w:rPr>
          <w:szCs w:val="22"/>
        </w:rPr>
        <w:lastRenderedPageBreak/>
        <w:t>Etiketa GTL je koncipována jako šablona. V referenčních</w:t>
      </w:r>
      <w:r w:rsidRPr="00EF26A4">
        <w:t xml:space="preserve"> polích je možné provést obsazení specifické pro zákazníka – systémy dodavatelů musí být schopné vyhotovit etiketu, která bude specifická pro zákazníka. Pro vyhotovení etiket GTL jsou případně potřeba nové tiskárny (ovladače tiskárny) u dodavatele a nové skenery u příjemce.</w:t>
      </w:r>
    </w:p>
    <w:p w:rsidR="00357CFA" w:rsidRDefault="00357CFA" w:rsidP="00357CFA">
      <w:pPr>
        <w:pStyle w:val="textprace"/>
      </w:pPr>
      <w:r w:rsidRPr="00EF26A4">
        <w:t xml:space="preserve">Na přepravní etiketě je třeba uložit informace, vztahující se k obalové jednotce, které jsou nutné k bližšímu určení a identifikaci manipulační jednotky (přepravní jednotka), </w:t>
      </w:r>
      <w:r w:rsidR="00302B88">
        <w:t>materiálu, obalových prostředků.</w:t>
      </w:r>
    </w:p>
    <w:p w:rsidR="00D402C2" w:rsidRPr="00EF26A4" w:rsidRDefault="00D402C2" w:rsidP="00D402C2">
      <w:pPr>
        <w:pStyle w:val="textprace"/>
      </w:pPr>
      <w:r w:rsidRPr="00EF26A4">
        <w:t>Podrobný popis vyhotovení přepravní etikety GTL verze 01 používané v společnosti ŠKODA AUTO a.s. je obsažena v příloze této práce, viz Příloha č. 1</w:t>
      </w:r>
    </w:p>
    <w:p w:rsidR="00D402C2" w:rsidRPr="002A53B0" w:rsidRDefault="00D402C2" w:rsidP="00D402C2">
      <w:pPr>
        <w:pStyle w:val="Nadpis2"/>
      </w:pPr>
      <w:bookmarkStart w:id="80" w:name="_Toc471780481"/>
      <w:r w:rsidRPr="002A53B0">
        <w:t>Výhody a nevýhody použití GTL</w:t>
      </w:r>
      <w:bookmarkEnd w:id="80"/>
      <w:r w:rsidRPr="002A53B0">
        <w:t xml:space="preserve"> </w:t>
      </w:r>
    </w:p>
    <w:p w:rsidR="00D402C2" w:rsidRPr="00EF26A4" w:rsidRDefault="00D402C2" w:rsidP="00D402C2">
      <w:pPr>
        <w:pStyle w:val="textprace"/>
      </w:pPr>
      <w:r w:rsidRPr="00EF26A4">
        <w:t xml:space="preserve">Nový způsob markováni materiálů a zboží je velmi přínosný pro všech účastníku, jak pro dodavatele, tak pro společnost která je používá. </w:t>
      </w:r>
    </w:p>
    <w:p w:rsidR="00D402C2" w:rsidRPr="00EF26A4" w:rsidRDefault="00D402C2" w:rsidP="00D402C2">
      <w:pPr>
        <w:pStyle w:val="textprace"/>
      </w:pPr>
      <w:r w:rsidRPr="00EF26A4">
        <w:t>Je zřejmě, že tisk stal jednoduchý</w:t>
      </w:r>
      <w:r w:rsidRPr="00EF26A4">
        <w:rPr>
          <w:b/>
        </w:rPr>
        <w:t xml:space="preserve"> </w:t>
      </w:r>
      <w:r w:rsidRPr="00EF26A4">
        <w:t xml:space="preserve">- v nejjednodušším případě stačí libovolná běžná tiskárna, a kvůli tomu jsou velmi nízké náklady na tisk. </w:t>
      </w:r>
    </w:p>
    <w:p w:rsidR="00D402C2" w:rsidRPr="00EF26A4" w:rsidRDefault="00D402C2" w:rsidP="00D402C2">
      <w:pPr>
        <w:pStyle w:val="textprace"/>
      </w:pPr>
      <w:r w:rsidRPr="00EF26A4">
        <w:t>Také výhodou je nova rychlost procesu čtení markovaného zboží</w:t>
      </w:r>
      <w:r w:rsidRPr="00EF26A4">
        <w:rPr>
          <w:b/>
        </w:rPr>
        <w:t xml:space="preserve"> </w:t>
      </w:r>
      <w:r w:rsidRPr="00EF26A4">
        <w:t xml:space="preserve"> - mnohokrát rychlejší čtení oproti ručnímu pořizování dat, možnost převést téměř libovolnou informaci na čárový kód. Další výhodou je produktivita a efektivnost - zvýšení produktivity o desítky až stovky procent při zachování nebo navýšení spolehlivosti údajů. Také GTL přináší procesu čteni zboží přesnost - jedna z nejpřesnějších a nejrychlejších metod k registraci většího množství dat, navíc s možností ověřování správnosti čtení pomocí kontrolních mechanizmů v kódu (možnost dopočítat chybějící část). </w:t>
      </w:r>
    </w:p>
    <w:p w:rsidR="00D402C2" w:rsidRDefault="00D402C2" w:rsidP="00D402C2">
      <w:pPr>
        <w:pStyle w:val="textprace"/>
      </w:pPr>
      <w:r w:rsidRPr="00EF26A4">
        <w:t xml:space="preserve">Proto nevýhodou použití GTL muže stát nutnost číst tyto kódy speciálními zařízeními s optickými snímači </w:t>
      </w:r>
      <w:r w:rsidRPr="00EF26A4">
        <w:sym w:font="Symbol" w:char="F02D"/>
      </w:r>
      <w:r w:rsidRPr="00EF26A4">
        <w:t xml:space="preserve"> nelze přepisovat záznam </w:t>
      </w:r>
      <w:r w:rsidRPr="00EF26A4">
        <w:sym w:font="Symbol" w:char="F02D"/>
      </w:r>
      <w:r w:rsidRPr="00EF26A4">
        <w:t xml:space="preserve"> nutnost přímé viditelnosti při snímán</w:t>
      </w:r>
      <w:r w:rsidR="00B15DC9">
        <w:t>í a obvykle i správné orientace.</w:t>
      </w:r>
    </w:p>
    <w:p w:rsidR="00B15DC9" w:rsidRDefault="00B15DC9" w:rsidP="00D402C2">
      <w:pPr>
        <w:pStyle w:val="textprace"/>
      </w:pPr>
    </w:p>
    <w:p w:rsidR="0085079B" w:rsidRPr="00A97563" w:rsidRDefault="003C2CA5" w:rsidP="00D402C2">
      <w:pPr>
        <w:pStyle w:val="textprace"/>
        <w:rPr>
          <w:i/>
        </w:rPr>
      </w:pPr>
      <w:r w:rsidRPr="00A97563">
        <w:t xml:space="preserve">Komunikace stávajících způsobů inovativních logistických řešení se kona </w:t>
      </w:r>
      <w:r w:rsidRPr="00A97563">
        <w:rPr>
          <w:rStyle w:val="Zvraznn"/>
          <w:i w:val="0"/>
        </w:rPr>
        <w:t xml:space="preserve">pomocí </w:t>
      </w:r>
      <w:r w:rsidR="0085079B" w:rsidRPr="00A97563">
        <w:t>komunikačních toků</w:t>
      </w:r>
      <w:r w:rsidR="00A97563">
        <w:t xml:space="preserve">. </w:t>
      </w:r>
      <w:r w:rsidRPr="00A97563">
        <w:t>První tok komunikace</w:t>
      </w:r>
      <w:r w:rsidR="0085079B" w:rsidRPr="00A97563">
        <w:t xml:space="preserve"> je směrován na externí oblast. Jsou to internetové stránky společnosti. </w:t>
      </w:r>
      <w:r w:rsidRPr="00A97563">
        <w:t>Dalšim druhem komunikačního toku je</w:t>
      </w:r>
      <w:r w:rsidRPr="00A97563">
        <w:rPr>
          <w:rStyle w:val="st"/>
        </w:rPr>
        <w:t xml:space="preserve"> interní</w:t>
      </w:r>
      <w:r w:rsidRPr="00A97563">
        <w:t xml:space="preserve"> komunikace. </w:t>
      </w:r>
      <w:r w:rsidRPr="00A97563">
        <w:rPr>
          <w:rStyle w:val="st"/>
        </w:rPr>
        <w:t xml:space="preserve">Cílem interní </w:t>
      </w:r>
      <w:r w:rsidRPr="00A97563">
        <w:rPr>
          <w:rStyle w:val="Zvraznn"/>
          <w:i w:val="0"/>
        </w:rPr>
        <w:t>komunikace</w:t>
      </w:r>
      <w:r w:rsidRPr="00A97563">
        <w:rPr>
          <w:rStyle w:val="st"/>
        </w:rPr>
        <w:t xml:space="preserve"> firmy je zprostředkovat </w:t>
      </w:r>
      <w:r w:rsidRPr="00A97563">
        <w:rPr>
          <w:rStyle w:val="Zvraznn"/>
          <w:i w:val="0"/>
        </w:rPr>
        <w:t>zaměstnancům</w:t>
      </w:r>
      <w:r w:rsidRPr="00A97563">
        <w:rPr>
          <w:rStyle w:val="st"/>
          <w:i/>
        </w:rPr>
        <w:t xml:space="preserve"> </w:t>
      </w:r>
      <w:r w:rsidRPr="00A97563">
        <w:rPr>
          <w:rStyle w:val="st"/>
        </w:rPr>
        <w:lastRenderedPageBreak/>
        <w:t>jasné a srozumitelné informace</w:t>
      </w:r>
      <w:r w:rsidR="00A97563">
        <w:rPr>
          <w:rStyle w:val="st"/>
        </w:rPr>
        <w:t xml:space="preserve"> ohledne použití inovace ve firmě</w:t>
      </w:r>
      <w:r w:rsidR="00A97563" w:rsidRPr="00A97563">
        <w:t xml:space="preserve">. </w:t>
      </w:r>
      <w:r w:rsidR="00A97563">
        <w:t xml:space="preserve">ŠKODA AUTO a.s. </w:t>
      </w:r>
      <w:r w:rsidRPr="00A97563">
        <w:t>použiva intranet pro zaměstnance- Zaměstnanecký portál.</w:t>
      </w:r>
      <w:r w:rsidR="00A97563" w:rsidRPr="00A97563">
        <w:t xml:space="preserve"> Také zaměstnanci mohou komunikovat přibližně jednou za čtvrtletí se svými manažery v rámci interního školení nebo konference. </w:t>
      </w:r>
    </w:p>
    <w:p w:rsidR="008335FA" w:rsidRDefault="008335FA" w:rsidP="008335FA">
      <w:pPr>
        <w:pStyle w:val="textprace"/>
        <w:rPr>
          <w:bCs w:val="0"/>
          <w:kern w:val="0"/>
          <w:sz w:val="20"/>
          <w:szCs w:val="20"/>
        </w:rPr>
      </w:pPr>
    </w:p>
    <w:p w:rsidR="008335FA" w:rsidRPr="008335FA" w:rsidRDefault="008335FA" w:rsidP="008335FA">
      <w:pPr>
        <w:pStyle w:val="textprace"/>
      </w:pPr>
      <w:r w:rsidRPr="00EF26A4">
        <w:t>Logistická řešení, která šetří zdroje, mají ve společnosti ŠKODA AUTO a.s. dlouhou tradici. Mladoboleslavská automobilka představuje inovace</w:t>
      </w:r>
      <w:r>
        <w:t xml:space="preserve"> přes </w:t>
      </w:r>
      <w:r w:rsidRPr="008335FA">
        <w:t>typ komunikace</w:t>
      </w:r>
      <w:r>
        <w:t xml:space="preserve">, který se </w:t>
      </w:r>
      <w:r w:rsidRPr="008335FA">
        <w:rPr>
          <w:rStyle w:val="Zvraznn"/>
          <w:i w:val="0"/>
        </w:rPr>
        <w:t>nazývá</w:t>
      </w:r>
      <w:r w:rsidRPr="008335FA">
        <w:rPr>
          <w:i/>
        </w:rPr>
        <w:t xml:space="preserve"> </w:t>
      </w:r>
      <w:r w:rsidRPr="008335FA">
        <w:t xml:space="preserve">B2C (z anglického business to customers). </w:t>
      </w:r>
      <w:r>
        <w:t>J</w:t>
      </w:r>
      <w:r w:rsidRPr="008335FA">
        <w:t xml:space="preserve">de o nejsledovanější </w:t>
      </w:r>
      <w:r>
        <w:t>web ŠKODA AUTO a.s.</w:t>
      </w:r>
    </w:p>
    <w:p w:rsidR="00A97563" w:rsidRDefault="008335FA" w:rsidP="00902EF8">
      <w:pPr>
        <w:pStyle w:val="textprace"/>
      </w:pPr>
      <w:r w:rsidRPr="008335FA">
        <w:t xml:space="preserve">Druhým </w:t>
      </w:r>
      <w:r>
        <w:t xml:space="preserve">způsobem </w:t>
      </w:r>
      <w:r w:rsidRPr="008335FA">
        <w:t>je komunikace cílená na</w:t>
      </w:r>
      <w:r>
        <w:t xml:space="preserve"> dadavatele</w:t>
      </w:r>
      <w:r w:rsidRPr="008335FA">
        <w:t>, tzv. B2B (z anglického business to business). U B2B je kladen větší důraz na logistiku, zde důležitá je především funkčnost umožňující plynulou spolupráci mezi</w:t>
      </w:r>
      <w:r w:rsidR="002F4216">
        <w:t xml:space="preserve"> automobilkou a jejími</w:t>
      </w:r>
      <w:r w:rsidRPr="008335FA">
        <w:t xml:space="preserve"> smluvními</w:t>
      </w:r>
      <w:r>
        <w:t xml:space="preserve"> dodavateli</w:t>
      </w:r>
      <w:r w:rsidRPr="008335FA">
        <w:t xml:space="preserve">. </w:t>
      </w:r>
    </w:p>
    <w:p w:rsidR="00A97563" w:rsidRDefault="002F4216" w:rsidP="00902EF8">
      <w:pPr>
        <w:pStyle w:val="textprace"/>
      </w:pPr>
      <w:r>
        <w:t xml:space="preserve">ŠKODA AUTO a.s. </w:t>
      </w:r>
      <w:r w:rsidRPr="002F4216">
        <w:t>je organizátorem a účastníkem řad</w:t>
      </w:r>
      <w:r>
        <w:t>y</w:t>
      </w:r>
      <w:r w:rsidRPr="002F4216">
        <w:t xml:space="preserve"> různých konference.</w:t>
      </w:r>
    </w:p>
    <w:p w:rsidR="00A97563" w:rsidRDefault="002F4216" w:rsidP="00902EF8">
      <w:pPr>
        <w:pStyle w:val="textprace"/>
      </w:pPr>
      <w:r w:rsidRPr="00EF26A4">
        <w:t>Aby ukázat návštěvníkům</w:t>
      </w:r>
      <w:r>
        <w:t xml:space="preserve"> </w:t>
      </w:r>
      <w:r w:rsidRPr="00EF26A4">
        <w:t>jak zjednodušeně mů</w:t>
      </w:r>
      <w:r w:rsidR="002A2175">
        <w:t>že vypadat nový způsob markování</w:t>
      </w:r>
      <w:r w:rsidRPr="00EF26A4">
        <w:t xml:space="preserve"> materiálů a zboží, firma představila GTL formou praktických přednášek odborníků z praxe na konferenci „Ergonomie </w:t>
      </w:r>
      <w:r w:rsidR="002A2175">
        <w:t xml:space="preserve">v logistice“, která se konala v </w:t>
      </w:r>
      <w:r w:rsidRPr="00EF26A4">
        <w:t>roce 2016 a také na konferenci „Inov</w:t>
      </w:r>
      <w:r>
        <w:t xml:space="preserve">ace ve společnosti ŠKODA AUTO“ </w:t>
      </w:r>
      <w:r w:rsidRPr="00EF26A4">
        <w:t xml:space="preserve">v roce 2015.  </w:t>
      </w:r>
    </w:p>
    <w:p w:rsidR="00A97563" w:rsidRDefault="002A2175" w:rsidP="00902EF8">
      <w:pPr>
        <w:pStyle w:val="textprace"/>
      </w:pPr>
      <w:r w:rsidRPr="00EF26A4">
        <w:t>Prostřednictví konference podporuje značka své dodavatele a partneři</w:t>
      </w:r>
      <w:r>
        <w:t>.</w:t>
      </w:r>
      <w:r w:rsidRPr="002A2175">
        <w:t xml:space="preserve"> </w:t>
      </w:r>
      <w:r>
        <w:t>P</w:t>
      </w:r>
      <w:r w:rsidRPr="00EF26A4">
        <w:t>oužívá veškeré aktivity ve prospěch maximálně vysv</w:t>
      </w:r>
      <w:r>
        <w:t>ětlení pojeti GTL a jeho využití.</w:t>
      </w:r>
    </w:p>
    <w:p w:rsidR="002C1879" w:rsidRDefault="00C94E9E" w:rsidP="00902EF8">
      <w:pPr>
        <w:pStyle w:val="textprace"/>
      </w:pPr>
      <w:r w:rsidRPr="00C94E9E">
        <w:t>Logistická konference je zaměřena na širokou veřejnost</w:t>
      </w:r>
      <w:r>
        <w:t>.</w:t>
      </w:r>
      <w:r w:rsidRPr="00C94E9E">
        <w:t xml:space="preserve"> </w:t>
      </w:r>
      <w:r>
        <w:t xml:space="preserve">Nevyhodou je to, že </w:t>
      </w:r>
      <w:r w:rsidRPr="00C94E9E">
        <w:t>ŠKODA</w:t>
      </w:r>
      <w:r>
        <w:t xml:space="preserve"> AUTO a.s. </w:t>
      </w:r>
      <w:r w:rsidRPr="00C94E9E">
        <w:rPr>
          <w:rStyle w:val="Zvraznn"/>
          <w:i w:val="0"/>
        </w:rPr>
        <w:t xml:space="preserve">organizuje konferenci </w:t>
      </w:r>
      <w:r w:rsidRPr="00C94E9E">
        <w:t>občas</w:t>
      </w:r>
      <w:r>
        <w:t xml:space="preserve">. Napřiklad, </w:t>
      </w:r>
      <w:r w:rsidRPr="00EF26A4">
        <w:t>dvě</w:t>
      </w:r>
      <w:r>
        <w:t xml:space="preserve"> logisticke </w:t>
      </w:r>
      <w:r w:rsidRPr="00EF26A4">
        <w:t xml:space="preserve"> konference za poslední tři roku</w:t>
      </w:r>
      <w:r w:rsidR="002C1879">
        <w:t xml:space="preserve">: </w:t>
      </w:r>
      <w:r w:rsidR="002C1879" w:rsidRPr="00EF26A4">
        <w:t>„Ergonomie v</w:t>
      </w:r>
      <w:r w:rsidR="002C1879">
        <w:t> </w:t>
      </w:r>
      <w:r w:rsidR="002C1879" w:rsidRPr="00EF26A4">
        <w:t>logistice</w:t>
      </w:r>
      <w:r w:rsidR="002C1879">
        <w:t xml:space="preserve">- </w:t>
      </w:r>
      <w:r w:rsidR="002C1879" w:rsidRPr="00EF26A4">
        <w:t>2016“</w:t>
      </w:r>
      <w:r w:rsidR="002C1879">
        <w:t xml:space="preserve">, </w:t>
      </w:r>
      <w:r w:rsidR="002C1879" w:rsidRPr="00EF26A4">
        <w:t>„Inovace ve společnosti ŠKODA AUTO</w:t>
      </w:r>
      <w:r w:rsidR="002C1879">
        <w:t>- 2015“ viz Obr. 7.</w:t>
      </w:r>
    </w:p>
    <w:p w:rsidR="002C1879" w:rsidRDefault="002C1879" w:rsidP="00902EF8">
      <w:pPr>
        <w:pStyle w:val="textprace"/>
      </w:pPr>
      <w:r w:rsidRPr="002C1879">
        <w:rPr>
          <w:noProof/>
        </w:rPr>
        <w:lastRenderedPageBreak/>
        <w:drawing>
          <wp:inline distT="0" distB="0" distL="0" distR="0">
            <wp:extent cx="5579745" cy="3719830"/>
            <wp:effectExtent l="19050" t="0" r="1905" b="0"/>
            <wp:docPr id="28" name="Obrázek 2" descr="Image.ash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ashx.jpg"/>
                    <pic:cNvPicPr/>
                  </pic:nvPicPr>
                  <pic:blipFill>
                    <a:blip r:embed="rId24" cstate="print"/>
                    <a:stretch>
                      <a:fillRect/>
                    </a:stretch>
                  </pic:blipFill>
                  <pic:spPr>
                    <a:xfrm>
                      <a:off x="0" y="0"/>
                      <a:ext cx="5579745" cy="3719830"/>
                    </a:xfrm>
                    <a:prstGeom prst="rect">
                      <a:avLst/>
                    </a:prstGeom>
                  </pic:spPr>
                </pic:pic>
              </a:graphicData>
            </a:graphic>
          </wp:inline>
        </w:drawing>
      </w:r>
    </w:p>
    <w:p w:rsidR="002C1879" w:rsidRPr="00EF26A4" w:rsidRDefault="002C1879" w:rsidP="002C1879">
      <w:pPr>
        <w:pStyle w:val="obrazek-nazev"/>
      </w:pPr>
      <w:r>
        <w:t>Obr. 7 K</w:t>
      </w:r>
      <w:r w:rsidRPr="00EF26A4">
        <w:t>onference Ergonomie v logistice</w:t>
      </w:r>
    </w:p>
    <w:p w:rsidR="002C1879" w:rsidRPr="002C1879" w:rsidRDefault="002C1879" w:rsidP="002C1879">
      <w:pPr>
        <w:pStyle w:val="obrazek-zdroj"/>
      </w:pPr>
      <w:r w:rsidRPr="00EF26A4">
        <w:t xml:space="preserve">Zdroj: </w:t>
      </w:r>
      <w:hyperlink r:id="rId25" w:history="1">
        <w:r w:rsidRPr="002C1879">
          <w:rPr>
            <w:rStyle w:val="Hypertextovodkaz"/>
            <w:color w:val="auto"/>
            <w:u w:val="none"/>
          </w:rPr>
          <w:t xml:space="preserve">Oficiální web ŠKODA AUTO a.s. </w:t>
        </w:r>
      </w:hyperlink>
    </w:p>
    <w:p w:rsidR="002C1879" w:rsidRPr="002C1879" w:rsidRDefault="002C1879" w:rsidP="002C1879">
      <w:pPr>
        <w:pStyle w:val="textprace"/>
      </w:pPr>
    </w:p>
    <w:p w:rsidR="00315D17" w:rsidRPr="00EF26A4" w:rsidRDefault="00A42B5A" w:rsidP="00315D17">
      <w:pPr>
        <w:pStyle w:val="textprace"/>
      </w:pPr>
      <w:r w:rsidRPr="00A42B5A">
        <w:t>Jako další zdroj komunikace v současně době pro představení nového formátu</w:t>
      </w:r>
      <w:r w:rsidR="00315D17">
        <w:t xml:space="preserve"> GTL , automobilka </w:t>
      </w:r>
      <w:r w:rsidR="00315D17" w:rsidRPr="00315D17">
        <w:rPr>
          <w:rStyle w:val="Zvraznn"/>
          <w:i w:val="0"/>
        </w:rPr>
        <w:t>výživa</w:t>
      </w:r>
      <w:r w:rsidR="00315D17">
        <w:rPr>
          <w:rStyle w:val="Zvraznn"/>
        </w:rPr>
        <w:t xml:space="preserve"> </w:t>
      </w:r>
      <w:r w:rsidR="00315D17" w:rsidRPr="00EF26A4">
        <w:t>webovou stránku</w:t>
      </w:r>
      <w:r w:rsidR="00315D17">
        <w:t xml:space="preserve"> </w:t>
      </w:r>
      <w:r w:rsidR="00315D17" w:rsidRPr="00EF26A4">
        <w:t xml:space="preserve">na doménu WWW. ŠKODA AUTO. CZ viz Obr </w:t>
      </w:r>
      <w:r w:rsidR="00315D17">
        <w:t>8</w:t>
      </w:r>
      <w:r w:rsidR="00315D17" w:rsidRPr="00EF26A4">
        <w:t>.</w:t>
      </w:r>
    </w:p>
    <w:p w:rsidR="00A97563" w:rsidRDefault="00315D17" w:rsidP="00902EF8">
      <w:pPr>
        <w:pStyle w:val="textprace"/>
      </w:pPr>
      <w:r w:rsidRPr="00315D17">
        <w:rPr>
          <w:noProof/>
        </w:rPr>
        <w:lastRenderedPageBreak/>
        <w:drawing>
          <wp:inline distT="0" distB="0" distL="0" distR="0">
            <wp:extent cx="5512565" cy="4716000"/>
            <wp:effectExtent l="19050" t="0" r="0" b="0"/>
            <wp:docPr id="2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PNG"/>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512565" cy="4716000"/>
                    </a:xfrm>
                    <a:prstGeom prst="rect">
                      <a:avLst/>
                    </a:prstGeom>
                  </pic:spPr>
                </pic:pic>
              </a:graphicData>
            </a:graphic>
          </wp:inline>
        </w:drawing>
      </w:r>
    </w:p>
    <w:p w:rsidR="00315D17" w:rsidRPr="00315D17" w:rsidRDefault="00315D17" w:rsidP="00315D17">
      <w:pPr>
        <w:pStyle w:val="obrazek-zdroj"/>
      </w:pPr>
      <w:r w:rsidRPr="00315D17">
        <w:t xml:space="preserve">Zdroj: </w:t>
      </w:r>
      <w:hyperlink r:id="rId27" w:history="1">
        <w:r w:rsidRPr="00315D17">
          <w:rPr>
            <w:rStyle w:val="Hypertextovodkaz"/>
            <w:color w:val="auto"/>
            <w:u w:val="none"/>
          </w:rPr>
          <w:t>Oficiální web ŠKODA AUTO a.s. - skoda-auto.cz‎</w:t>
        </w:r>
      </w:hyperlink>
    </w:p>
    <w:p w:rsidR="00315D17" w:rsidRPr="00EF26A4" w:rsidRDefault="00AF759D" w:rsidP="00315D17">
      <w:pPr>
        <w:pStyle w:val="obrazek-nazev"/>
        <w:rPr>
          <w:rStyle w:val="image-label"/>
        </w:rPr>
      </w:pPr>
      <w:r w:rsidRPr="00EF26A4">
        <w:t xml:space="preserve">Obr. </w:t>
      </w:r>
      <w:r>
        <w:t>8</w:t>
      </w:r>
      <w:r w:rsidRPr="00EF26A4">
        <w:t xml:space="preserve"> </w:t>
      </w:r>
      <w:r>
        <w:rPr>
          <w:rStyle w:val="image-label"/>
        </w:rPr>
        <w:t>Rozhraní</w:t>
      </w:r>
      <w:r w:rsidR="00315D17" w:rsidRPr="00EF26A4">
        <w:rPr>
          <w:rStyle w:val="image-label"/>
        </w:rPr>
        <w:t xml:space="preserve"> oficiálního webu společnosti ŠKODA AUTO a.s.</w:t>
      </w:r>
    </w:p>
    <w:p w:rsidR="00315D17" w:rsidRDefault="00315D17" w:rsidP="00315D17">
      <w:pPr>
        <w:pStyle w:val="textprace"/>
      </w:pPr>
      <w:r w:rsidRPr="00EF26A4">
        <w:rPr>
          <w:rFonts w:cs="Arial"/>
        </w:rPr>
        <w:t>Webová stránka založena na jednoduchosti a dostupnosti, prostřednictvím</w:t>
      </w:r>
      <w:r w:rsidRPr="00EF26A4">
        <w:t xml:space="preserve"> kterých prezentuje nejenom značku, produkty širokému </w:t>
      </w:r>
      <w:r w:rsidRPr="00EF26A4">
        <w:rPr>
          <w:rFonts w:cs="Arial"/>
        </w:rPr>
        <w:t xml:space="preserve">okruhu </w:t>
      </w:r>
      <w:r w:rsidRPr="00EF26A4">
        <w:t>zájemců a inovace v různé oblasti, novinku, výroční zprávy apod.</w:t>
      </w:r>
    </w:p>
    <w:p w:rsidR="00315D17" w:rsidRPr="00EF26A4" w:rsidRDefault="00315D17" w:rsidP="00315D17">
      <w:pPr>
        <w:pStyle w:val="textprace"/>
      </w:pPr>
      <w:r w:rsidRPr="00EF26A4">
        <w:t>Nevýhodou daného zdrojů komunikace je skutečnost, že najit příručku GTL na webu není jednoduchý proces</w:t>
      </w:r>
    </w:p>
    <w:p w:rsidR="00315D17" w:rsidRPr="00EF26A4" w:rsidRDefault="00315D17" w:rsidP="00315D17">
      <w:pPr>
        <w:pStyle w:val="textprace"/>
      </w:pPr>
      <w:r w:rsidRPr="00EF26A4">
        <w:t xml:space="preserve">V každém případě, </w:t>
      </w:r>
      <w:hyperlink r:id="rId28" w:history="1">
        <w:r w:rsidRPr="00315D17">
          <w:rPr>
            <w:rStyle w:val="Hypertextovodkaz"/>
            <w:color w:val="auto"/>
            <w:u w:val="none"/>
          </w:rPr>
          <w:t xml:space="preserve">při </w:t>
        </w:r>
        <w:r w:rsidRPr="00315D17">
          <w:rPr>
            <w:rStyle w:val="Hypertextovodkaz"/>
            <w:bCs w:val="0"/>
            <w:iCs/>
            <w:color w:val="auto"/>
            <w:u w:val="none"/>
          </w:rPr>
          <w:t>pečlivém</w:t>
        </w:r>
      </w:hyperlink>
      <w:r w:rsidRPr="00315D17">
        <w:rPr>
          <w:rStyle w:val="st"/>
        </w:rPr>
        <w:t xml:space="preserve"> </w:t>
      </w:r>
      <w:r w:rsidRPr="00EF26A4">
        <w:rPr>
          <w:rStyle w:val="st"/>
        </w:rPr>
        <w:t xml:space="preserve">prohlížení </w:t>
      </w:r>
      <w:r w:rsidRPr="00315D17">
        <w:rPr>
          <w:rStyle w:val="Zvraznn"/>
          <w:i w:val="0"/>
        </w:rPr>
        <w:t>webové stránky</w:t>
      </w:r>
      <w:r w:rsidRPr="00EF26A4">
        <w:rPr>
          <w:rStyle w:val="Zvraznn"/>
        </w:rPr>
        <w:t xml:space="preserve"> </w:t>
      </w:r>
      <w:r w:rsidRPr="00315D17">
        <w:rPr>
          <w:rStyle w:val="st"/>
        </w:rPr>
        <w:t xml:space="preserve">je </w:t>
      </w:r>
      <w:r w:rsidRPr="00315D17">
        <w:rPr>
          <w:rStyle w:val="Zvraznn"/>
          <w:i w:val="0"/>
        </w:rPr>
        <w:t>možné</w:t>
      </w:r>
      <w:r w:rsidRPr="00EF26A4">
        <w:rPr>
          <w:rStyle w:val="st"/>
        </w:rPr>
        <w:t xml:space="preserve"> </w:t>
      </w:r>
      <w:r w:rsidRPr="00EF26A4">
        <w:t xml:space="preserve">najit </w:t>
      </w:r>
      <w:r w:rsidRPr="00EF26A4">
        <w:rPr>
          <w:rStyle w:val="st"/>
        </w:rPr>
        <w:t>na jednom místě</w:t>
      </w:r>
      <w:r w:rsidRPr="00EF26A4">
        <w:rPr>
          <w:rStyle w:val="Zvraznn"/>
        </w:rPr>
        <w:t xml:space="preserve"> </w:t>
      </w:r>
      <w:r w:rsidRPr="00315D17">
        <w:rPr>
          <w:rStyle w:val="Zvraznn"/>
          <w:i w:val="0"/>
        </w:rPr>
        <w:t>stručnou informaci o GTL</w:t>
      </w:r>
      <w:r w:rsidRPr="00EF26A4">
        <w:rPr>
          <w:rStyle w:val="Zvraznn"/>
        </w:rPr>
        <w:t xml:space="preserve"> </w:t>
      </w:r>
      <w:r w:rsidRPr="00EF26A4">
        <w:t>a</w:t>
      </w:r>
      <w:r w:rsidRPr="00EF26A4">
        <w:rPr>
          <w:i/>
        </w:rPr>
        <w:t xml:space="preserve"> </w:t>
      </w:r>
      <w:r w:rsidRPr="00315D17">
        <w:rPr>
          <w:rStyle w:val="Zvraznn"/>
          <w:i w:val="0"/>
        </w:rPr>
        <w:t>návod</w:t>
      </w:r>
      <w:r w:rsidRPr="00315D17">
        <w:rPr>
          <w:rStyle w:val="st"/>
          <w:i/>
        </w:rPr>
        <w:t xml:space="preserve"> </w:t>
      </w:r>
      <w:r w:rsidRPr="00315D17">
        <w:rPr>
          <w:rStyle w:val="st"/>
        </w:rPr>
        <w:t>k</w:t>
      </w:r>
      <w:r>
        <w:rPr>
          <w:rStyle w:val="st"/>
        </w:rPr>
        <w:t> </w:t>
      </w:r>
      <w:r w:rsidRPr="00315D17">
        <w:rPr>
          <w:rStyle w:val="Zvraznn"/>
          <w:i w:val="0"/>
        </w:rPr>
        <w:t>použití</w:t>
      </w:r>
      <w:r>
        <w:rPr>
          <w:rStyle w:val="Zvraznn"/>
          <w:i w:val="0"/>
        </w:rPr>
        <w:t xml:space="preserve">. Všechno </w:t>
      </w:r>
      <w:r w:rsidRPr="00315D17">
        <w:rPr>
          <w:rStyle w:val="Zvraznn"/>
          <w:i w:val="0"/>
        </w:rPr>
        <w:t>je</w:t>
      </w:r>
      <w:r w:rsidRPr="00EF26A4">
        <w:rPr>
          <w:rStyle w:val="st"/>
        </w:rPr>
        <w:t xml:space="preserve"> k dispozici </w:t>
      </w:r>
      <w:r w:rsidRPr="00315D17">
        <w:rPr>
          <w:rStyle w:val="Zvraznn"/>
          <w:i w:val="0"/>
        </w:rPr>
        <w:t>na adrese</w:t>
      </w:r>
      <w:r w:rsidRPr="00EF26A4">
        <w:t xml:space="preserve">: </w:t>
      </w:r>
      <w:hyperlink r:id="rId29" w:history="1">
        <w:r w:rsidRPr="00315D17">
          <w:rPr>
            <w:rStyle w:val="Hypertextovodkaz"/>
            <w:color w:val="auto"/>
            <w:u w:val="none"/>
          </w:rPr>
          <w:t>http://edi.skoda-auto.cz/pages/prirucky6-cz.html</w:t>
        </w:r>
      </w:hyperlink>
    </w:p>
    <w:p w:rsidR="00315D17" w:rsidRDefault="00315D17" w:rsidP="00315D17">
      <w:pPr>
        <w:pStyle w:val="textprace"/>
        <w:rPr>
          <w:rStyle w:val="Zvraznn"/>
          <w:i w:val="0"/>
        </w:rPr>
      </w:pPr>
      <w:r w:rsidRPr="00315D17">
        <w:rPr>
          <w:rStyle w:val="Zvraznn"/>
          <w:rFonts w:cs="Arial"/>
          <w:i w:val="0"/>
        </w:rPr>
        <w:t>Najit  informací</w:t>
      </w:r>
      <w:r w:rsidRPr="00315D17">
        <w:rPr>
          <w:rFonts w:cs="Arial"/>
        </w:rPr>
        <w:t xml:space="preserve"> na webove strance </w:t>
      </w:r>
      <w:hyperlink r:id="rId30" w:history="1">
        <w:r w:rsidRPr="00315D17">
          <w:rPr>
            <w:rStyle w:val="Hypertextovodkaz"/>
            <w:rFonts w:cs="Arial"/>
            <w:color w:val="auto"/>
            <w:u w:val="none"/>
          </w:rPr>
          <w:t>www.skoda-auto.cz</w:t>
        </w:r>
      </w:hyperlink>
      <w:r w:rsidRPr="00315D17">
        <w:rPr>
          <w:rFonts w:cs="Arial"/>
        </w:rPr>
        <w:t xml:space="preserve"> </w:t>
      </w:r>
      <w:r w:rsidRPr="00315D17">
        <w:rPr>
          <w:rStyle w:val="st"/>
          <w:rFonts w:cs="Arial"/>
        </w:rPr>
        <w:t xml:space="preserve">pomocí vyhledávacích </w:t>
      </w:r>
      <w:r w:rsidRPr="00315D17">
        <w:rPr>
          <w:rStyle w:val="Zvraznn"/>
          <w:rFonts w:cs="Arial"/>
          <w:i w:val="0"/>
        </w:rPr>
        <w:t>funkcí</w:t>
      </w:r>
      <w:r w:rsidRPr="00315D17">
        <w:rPr>
          <w:rStyle w:val="st"/>
          <w:rFonts w:cs="Arial"/>
          <w:i/>
        </w:rPr>
        <w:t xml:space="preserve"> </w:t>
      </w:r>
      <w:r w:rsidRPr="00315D17">
        <w:rPr>
          <w:rStyle w:val="st"/>
          <w:rFonts w:cs="Arial"/>
        </w:rPr>
        <w:t>není možn</w:t>
      </w:r>
      <w:r>
        <w:rPr>
          <w:rStyle w:val="st"/>
          <w:rFonts w:cs="Arial"/>
        </w:rPr>
        <w:t>á.</w:t>
      </w:r>
      <w:r w:rsidR="00FC534E" w:rsidRPr="00FC534E">
        <w:t xml:space="preserve"> </w:t>
      </w:r>
      <w:r w:rsidR="00FC534E">
        <w:rPr>
          <w:rStyle w:val="st"/>
        </w:rPr>
        <w:t xml:space="preserve">Tento úkol bude </w:t>
      </w:r>
      <w:r w:rsidR="00FC534E" w:rsidRPr="00FC534E">
        <w:rPr>
          <w:rStyle w:val="Zvraznn"/>
          <w:i w:val="0"/>
        </w:rPr>
        <w:t>náročný</w:t>
      </w:r>
      <w:r w:rsidR="00FC534E">
        <w:rPr>
          <w:rStyle w:val="Zvraznn"/>
          <w:i w:val="0"/>
        </w:rPr>
        <w:t>.</w:t>
      </w:r>
      <w:r w:rsidR="00A823A2" w:rsidRPr="00A823A2">
        <w:t xml:space="preserve"> </w:t>
      </w:r>
      <w:r w:rsidR="00A823A2" w:rsidRPr="00A823A2">
        <w:rPr>
          <w:rStyle w:val="st"/>
        </w:rPr>
        <w:t>Protože</w:t>
      </w:r>
      <w:r w:rsidR="00A823A2" w:rsidRPr="00A823A2">
        <w:rPr>
          <w:rStyle w:val="st"/>
          <w:i/>
        </w:rPr>
        <w:t xml:space="preserve"> </w:t>
      </w:r>
      <w:r w:rsidR="00A823A2" w:rsidRPr="00A823A2">
        <w:rPr>
          <w:rStyle w:val="Zvraznn"/>
          <w:i w:val="0"/>
        </w:rPr>
        <w:t>takový</w:t>
      </w:r>
      <w:r w:rsidR="00A823A2" w:rsidRPr="00A823A2">
        <w:rPr>
          <w:rStyle w:val="st"/>
          <w:i/>
        </w:rPr>
        <w:t xml:space="preserve"> </w:t>
      </w:r>
      <w:r w:rsidR="00A823A2" w:rsidRPr="00A823A2">
        <w:rPr>
          <w:rStyle w:val="st"/>
        </w:rPr>
        <w:t>servis</w:t>
      </w:r>
      <w:r w:rsidR="00A823A2" w:rsidRPr="00A823A2">
        <w:rPr>
          <w:rStyle w:val="st"/>
          <w:i/>
        </w:rPr>
        <w:t xml:space="preserve"> </w:t>
      </w:r>
      <w:r w:rsidR="00A823A2" w:rsidRPr="00A823A2">
        <w:rPr>
          <w:rStyle w:val="Zvraznn"/>
          <w:i w:val="0"/>
        </w:rPr>
        <w:t>neexistuje</w:t>
      </w:r>
      <w:r w:rsidR="00A823A2">
        <w:rPr>
          <w:rStyle w:val="Zvraznn"/>
          <w:i w:val="0"/>
        </w:rPr>
        <w:t>.</w:t>
      </w:r>
    </w:p>
    <w:p w:rsidR="00A823A2" w:rsidRPr="00EF26A4" w:rsidRDefault="00A823A2" w:rsidP="00A823A2">
      <w:pPr>
        <w:pStyle w:val="textprace"/>
        <w:rPr>
          <w:b/>
        </w:rPr>
      </w:pPr>
      <w:r w:rsidRPr="00EF26A4">
        <w:lastRenderedPageBreak/>
        <w:t xml:space="preserve">Na </w:t>
      </w:r>
      <w:r w:rsidRPr="00A823A2">
        <w:rPr>
          <w:rStyle w:val="Zvraznn"/>
          <w:i w:val="0"/>
        </w:rPr>
        <w:t>obrázcích</w:t>
      </w:r>
      <w:r w:rsidRPr="00EF26A4">
        <w:rPr>
          <w:i/>
        </w:rPr>
        <w:t xml:space="preserve"> </w:t>
      </w:r>
      <w:r>
        <w:t>9</w:t>
      </w:r>
      <w:r w:rsidRPr="00EF26A4">
        <w:t xml:space="preserve">, </w:t>
      </w:r>
      <w:r>
        <w:t>10</w:t>
      </w:r>
      <w:r w:rsidRPr="00EF26A4">
        <w:t>, 1</w:t>
      </w:r>
      <w:r>
        <w:t xml:space="preserve">1 je </w:t>
      </w:r>
      <w:r w:rsidRPr="00EF26A4">
        <w:t xml:space="preserve">přistavěná sada, která se </w:t>
      </w:r>
      <w:r>
        <w:t>skládá se </w:t>
      </w:r>
      <w:r w:rsidRPr="00EF26A4">
        <w:t xml:space="preserve">součásti webu společnosti, a je na něm vidět že funkce „Vyhledat Informaci“ na webu </w:t>
      </w:r>
      <w:r>
        <w:t>neexistuje.</w:t>
      </w:r>
    </w:p>
    <w:p w:rsidR="00A823A2" w:rsidRPr="00A823A2" w:rsidRDefault="00A823A2" w:rsidP="00A823A2">
      <w:pPr>
        <w:pStyle w:val="textprace"/>
      </w:pPr>
      <w:r w:rsidRPr="00A823A2">
        <w:rPr>
          <w:noProof/>
        </w:rPr>
        <w:drawing>
          <wp:inline distT="0" distB="0" distL="0" distR="0">
            <wp:extent cx="5579745" cy="1204595"/>
            <wp:effectExtent l="19050" t="0" r="1905" b="0"/>
            <wp:docPr id="30"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ni čast.PNG"/>
                    <pic:cNvPicPr/>
                  </pic:nvPicPr>
                  <pic:blipFill>
                    <a:blip r:embed="rId3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579745" cy="1204595"/>
                    </a:xfrm>
                    <a:prstGeom prst="rect">
                      <a:avLst/>
                    </a:prstGeom>
                  </pic:spPr>
                </pic:pic>
              </a:graphicData>
            </a:graphic>
          </wp:inline>
        </w:drawing>
      </w:r>
    </w:p>
    <w:p w:rsidR="00A823A2" w:rsidRPr="00487623" w:rsidRDefault="00A823A2" w:rsidP="00487623">
      <w:pPr>
        <w:pStyle w:val="obrazek-zdroj"/>
      </w:pPr>
      <w:r w:rsidRPr="00487623">
        <w:t xml:space="preserve">Zdroj: </w:t>
      </w:r>
      <w:hyperlink r:id="rId32" w:history="1">
        <w:r w:rsidRPr="00487623">
          <w:rPr>
            <w:rStyle w:val="Hypertextovodkaz"/>
            <w:color w:val="auto"/>
            <w:u w:val="none"/>
          </w:rPr>
          <w:t>Oficiální web ŠKODA AUTO a.s. - skoda-auto.cz‎</w:t>
        </w:r>
      </w:hyperlink>
    </w:p>
    <w:p w:rsidR="00A823A2" w:rsidRPr="00EF26A4" w:rsidRDefault="00487623" w:rsidP="00487623">
      <w:pPr>
        <w:pStyle w:val="obrazek-nazev"/>
        <w:rPr>
          <w:rStyle w:val="image-label"/>
        </w:rPr>
      </w:pPr>
      <w:bookmarkStart w:id="81" w:name="_Toc471267364"/>
      <w:r w:rsidRPr="00EF26A4">
        <w:t xml:space="preserve">Obr. </w:t>
      </w:r>
      <w:r>
        <w:t>9</w:t>
      </w:r>
      <w:r w:rsidRPr="00EF26A4">
        <w:t xml:space="preserve"> </w:t>
      </w:r>
      <w:r w:rsidRPr="00EF26A4">
        <w:rPr>
          <w:rStyle w:val="image-label"/>
        </w:rPr>
        <w:t>Rozhraní</w:t>
      </w:r>
      <w:r w:rsidR="00A823A2" w:rsidRPr="00EF26A4">
        <w:rPr>
          <w:rStyle w:val="image-label"/>
        </w:rPr>
        <w:t xml:space="preserve"> oficiálního webu spo</w:t>
      </w:r>
      <w:r>
        <w:rPr>
          <w:rStyle w:val="image-label"/>
        </w:rPr>
        <w:t>lečnosti ŠKODA AUTO a.s. - horní</w:t>
      </w:r>
      <w:r w:rsidR="00A823A2" w:rsidRPr="00EF26A4">
        <w:rPr>
          <w:rStyle w:val="image-label"/>
        </w:rPr>
        <w:t xml:space="preserve"> část</w:t>
      </w:r>
      <w:bookmarkEnd w:id="81"/>
      <w:r w:rsidR="00A823A2" w:rsidRPr="00EF26A4">
        <w:rPr>
          <w:rStyle w:val="image-label"/>
        </w:rPr>
        <w:t xml:space="preserve"> </w:t>
      </w:r>
    </w:p>
    <w:p w:rsidR="00A97563" w:rsidRDefault="00487623" w:rsidP="00902EF8">
      <w:pPr>
        <w:pStyle w:val="textprace"/>
      </w:pPr>
      <w:r w:rsidRPr="00487623">
        <w:rPr>
          <w:noProof/>
        </w:rPr>
        <w:drawing>
          <wp:inline distT="0" distB="0" distL="0" distR="0">
            <wp:extent cx="5579745" cy="1578393"/>
            <wp:effectExtent l="19050" t="0" r="1905" b="0"/>
            <wp:docPr id="31"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lni čast.PNG"/>
                    <pic:cNvPicPr/>
                  </pic:nvPicPr>
                  <pic:blipFill>
                    <a:blip r:embed="rId3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579745" cy="1578393"/>
                    </a:xfrm>
                    <a:prstGeom prst="rect">
                      <a:avLst/>
                    </a:prstGeom>
                  </pic:spPr>
                </pic:pic>
              </a:graphicData>
            </a:graphic>
          </wp:inline>
        </w:drawing>
      </w:r>
    </w:p>
    <w:p w:rsidR="00487623" w:rsidRPr="00487623" w:rsidRDefault="00487623" w:rsidP="00487623">
      <w:pPr>
        <w:pStyle w:val="obrazek-zdroj"/>
      </w:pPr>
      <w:r w:rsidRPr="00487623">
        <w:t xml:space="preserve">Zdroj: </w:t>
      </w:r>
      <w:hyperlink r:id="rId34" w:history="1">
        <w:r w:rsidRPr="00487623">
          <w:rPr>
            <w:rStyle w:val="Hypertextovodkaz"/>
            <w:color w:val="auto"/>
            <w:u w:val="none"/>
          </w:rPr>
          <w:t>Oficiální web ŠKODA AUTO a.s. - skoda-auto.cz‎</w:t>
        </w:r>
      </w:hyperlink>
    </w:p>
    <w:p w:rsidR="00487623" w:rsidRDefault="00487623" w:rsidP="00487623">
      <w:pPr>
        <w:pStyle w:val="obrazek-nazev"/>
        <w:rPr>
          <w:rStyle w:val="image-label"/>
        </w:rPr>
      </w:pPr>
      <w:r w:rsidRPr="00EF26A4">
        <w:t xml:space="preserve">Obr. </w:t>
      </w:r>
      <w:r w:rsidR="001271B9">
        <w:t>10</w:t>
      </w:r>
      <w:r w:rsidRPr="00EF26A4">
        <w:t xml:space="preserve"> </w:t>
      </w:r>
      <w:r w:rsidRPr="00EF26A4">
        <w:rPr>
          <w:rStyle w:val="image-label"/>
        </w:rPr>
        <w:t xml:space="preserve">Rozhraní oficiálního webu společnosti ŠKODA AUTO a.s. - dolní část </w:t>
      </w:r>
    </w:p>
    <w:p w:rsidR="00487623" w:rsidRDefault="001271B9" w:rsidP="00487623">
      <w:pPr>
        <w:pStyle w:val="obrazek-nazev"/>
        <w:rPr>
          <w:rStyle w:val="image-label"/>
        </w:rPr>
      </w:pPr>
      <w:r w:rsidRPr="001271B9">
        <w:rPr>
          <w:rStyle w:val="image-label"/>
          <w:noProof/>
          <w:lang w:eastAsia="cs-CZ"/>
        </w:rPr>
        <w:drawing>
          <wp:inline distT="0" distB="0" distL="0" distR="0">
            <wp:extent cx="1430475" cy="2484000"/>
            <wp:effectExtent l="19050" t="0" r="0" b="0"/>
            <wp:docPr id="38"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leva.PNG"/>
                    <pic:cNvPicPr/>
                  </pic:nvPicPr>
                  <pic:blipFill>
                    <a:blip r:embed="rId3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4127" b="15238"/>
                    <a:stretch>
                      <a:fillRect/>
                    </a:stretch>
                  </pic:blipFill>
                  <pic:spPr>
                    <a:xfrm>
                      <a:off x="0" y="0"/>
                      <a:ext cx="1430475" cy="2484000"/>
                    </a:xfrm>
                    <a:prstGeom prst="rect">
                      <a:avLst/>
                    </a:prstGeom>
                  </pic:spPr>
                </pic:pic>
              </a:graphicData>
            </a:graphic>
          </wp:inline>
        </w:drawing>
      </w:r>
    </w:p>
    <w:p w:rsidR="001271B9" w:rsidRPr="001271B9" w:rsidRDefault="001271B9" w:rsidP="001271B9">
      <w:pPr>
        <w:pStyle w:val="obrazek-zdroj"/>
      </w:pPr>
      <w:r w:rsidRPr="001271B9">
        <w:t xml:space="preserve">Zdroj: </w:t>
      </w:r>
      <w:hyperlink r:id="rId36" w:history="1">
        <w:r w:rsidRPr="001271B9">
          <w:rPr>
            <w:rStyle w:val="Hypertextovodkaz"/>
            <w:color w:val="auto"/>
            <w:u w:val="none"/>
          </w:rPr>
          <w:t>Oficiální web ŠKODA AUTO a.s. - skoda-auto.cz‎</w:t>
        </w:r>
      </w:hyperlink>
    </w:p>
    <w:p w:rsidR="001271B9" w:rsidRDefault="001271B9" w:rsidP="001271B9">
      <w:pPr>
        <w:pStyle w:val="obrazek-nazev"/>
        <w:rPr>
          <w:rStyle w:val="image-label"/>
        </w:rPr>
      </w:pPr>
      <w:r w:rsidRPr="00EF26A4">
        <w:t xml:space="preserve">Obr. </w:t>
      </w:r>
      <w:r>
        <w:t>11</w:t>
      </w:r>
      <w:r w:rsidRPr="00EF26A4">
        <w:t xml:space="preserve"> </w:t>
      </w:r>
      <w:r w:rsidRPr="00EF26A4">
        <w:rPr>
          <w:rStyle w:val="image-label"/>
        </w:rPr>
        <w:t xml:space="preserve">Rozhraní oficiálního webu společnosti ŠKODA AUTO a.s. – pravá dolní část </w:t>
      </w:r>
    </w:p>
    <w:p w:rsidR="001271B9" w:rsidRDefault="001271B9" w:rsidP="001271B9">
      <w:pPr>
        <w:pStyle w:val="textprace"/>
        <w:rPr>
          <w:rStyle w:val="image-label"/>
          <w:rFonts w:eastAsia="SimSun" w:cs="Arial"/>
          <w:b/>
          <w:bCs w:val="0"/>
          <w:i/>
          <w:kern w:val="0"/>
          <w:sz w:val="20"/>
          <w:szCs w:val="20"/>
          <w:lang w:eastAsia="zh-CN"/>
        </w:rPr>
      </w:pPr>
      <w:r>
        <w:rPr>
          <w:rStyle w:val="Zvraznn"/>
          <w:i w:val="0"/>
        </w:rPr>
        <w:lastRenderedPageBreak/>
        <w:t>Jak výsledek, d</w:t>
      </w:r>
      <w:r w:rsidRPr="001271B9">
        <w:rPr>
          <w:rStyle w:val="Zvraznn"/>
          <w:i w:val="0"/>
        </w:rPr>
        <w:t>ostat</w:t>
      </w:r>
      <w:r w:rsidRPr="00EF26A4">
        <w:rPr>
          <w:i/>
        </w:rPr>
        <w:t xml:space="preserve"> </w:t>
      </w:r>
      <w:r w:rsidRPr="00EF26A4">
        <w:rPr>
          <w:rStyle w:val="st"/>
        </w:rPr>
        <w:t xml:space="preserve">se ke sdíleným </w:t>
      </w:r>
      <w:r w:rsidRPr="001271B9">
        <w:rPr>
          <w:rStyle w:val="Zvraznn"/>
          <w:i w:val="0"/>
        </w:rPr>
        <w:t>složkám na webu je dlouhý proces</w:t>
      </w:r>
      <w:r w:rsidRPr="00EF26A4">
        <w:rPr>
          <w:rStyle w:val="Zvraznn"/>
        </w:rPr>
        <w:t xml:space="preserve">. </w:t>
      </w:r>
      <w:r w:rsidRPr="00EF26A4">
        <w:rPr>
          <w:rStyle w:val="st"/>
        </w:rPr>
        <w:t xml:space="preserve">Pracovní prostor webu je rozdělený na více částí. </w:t>
      </w:r>
      <w:r w:rsidRPr="001271B9">
        <w:rPr>
          <w:rStyle w:val="Zvraznn"/>
          <w:i w:val="0"/>
        </w:rPr>
        <w:t>Vyhledávání informací</w:t>
      </w:r>
      <w:r w:rsidRPr="001271B9">
        <w:rPr>
          <w:rStyle w:val="st"/>
          <w:i/>
        </w:rPr>
        <w:t xml:space="preserve"> </w:t>
      </w:r>
      <w:r w:rsidRPr="00EF26A4">
        <w:rPr>
          <w:rStyle w:val="st"/>
        </w:rPr>
        <w:t xml:space="preserve">jako </w:t>
      </w:r>
      <w:r w:rsidRPr="001271B9">
        <w:rPr>
          <w:rStyle w:val="Zvraznn"/>
          <w:i w:val="0"/>
        </w:rPr>
        <w:t>proces</w:t>
      </w:r>
      <w:r w:rsidRPr="001271B9">
        <w:rPr>
          <w:rStyle w:val="st"/>
          <w:i/>
        </w:rPr>
        <w:t xml:space="preserve"> </w:t>
      </w:r>
      <w:r w:rsidRPr="00EF26A4">
        <w:rPr>
          <w:rStyle w:val="st"/>
        </w:rPr>
        <w:t>probíhá</w:t>
      </w:r>
      <w:r w:rsidRPr="00EF26A4">
        <w:t xml:space="preserve"> přes </w:t>
      </w:r>
      <w:r w:rsidRPr="00EF26A4">
        <w:rPr>
          <w:rStyle w:val="st"/>
        </w:rPr>
        <w:t xml:space="preserve">zobrazení kompletního obsahu libovolné </w:t>
      </w:r>
      <w:r w:rsidRPr="001271B9">
        <w:rPr>
          <w:rStyle w:val="Zvraznn"/>
          <w:i w:val="0"/>
        </w:rPr>
        <w:t>složky</w:t>
      </w:r>
      <w:r w:rsidRPr="00EF26A4">
        <w:rPr>
          <w:rStyle w:val="st"/>
        </w:rPr>
        <w:t xml:space="preserve">, přecházeni do jiné </w:t>
      </w:r>
      <w:r w:rsidRPr="001271B9">
        <w:rPr>
          <w:rStyle w:val="Zvraznn"/>
          <w:i w:val="0"/>
        </w:rPr>
        <w:t>složky, což trvá dost dlouho</w:t>
      </w:r>
      <w:r>
        <w:rPr>
          <w:rStyle w:val="image-label"/>
          <w:rFonts w:eastAsia="SimSun" w:cs="Arial"/>
          <w:b/>
          <w:bCs w:val="0"/>
          <w:i/>
          <w:kern w:val="0"/>
          <w:sz w:val="20"/>
          <w:szCs w:val="20"/>
          <w:lang w:eastAsia="zh-CN"/>
        </w:rPr>
        <w:t>.</w:t>
      </w:r>
      <w:r w:rsidRPr="001271B9">
        <w:rPr>
          <w:rStyle w:val="image-label"/>
          <w:rFonts w:eastAsia="SimSun" w:cs="Arial"/>
          <w:b/>
          <w:bCs w:val="0"/>
          <w:i/>
          <w:kern w:val="0"/>
          <w:sz w:val="20"/>
          <w:szCs w:val="20"/>
          <w:lang w:eastAsia="zh-CN"/>
        </w:rPr>
        <w:t xml:space="preserve"> </w:t>
      </w:r>
    </w:p>
    <w:p w:rsidR="001271B9" w:rsidRPr="00EF26A4" w:rsidRDefault="001271B9" w:rsidP="001271B9">
      <w:pPr>
        <w:pStyle w:val="textprace"/>
      </w:pPr>
      <w:r w:rsidRPr="00EF26A4">
        <w:t xml:space="preserve">Možnost vyhledání informaci tady je nesmírně důležitá. </w:t>
      </w:r>
    </w:p>
    <w:p w:rsidR="001271B9" w:rsidRDefault="001271B9" w:rsidP="001271B9">
      <w:pPr>
        <w:pStyle w:val="textprace"/>
      </w:pPr>
      <w:r>
        <w:t>Také n</w:t>
      </w:r>
      <w:r w:rsidRPr="00EF26A4">
        <w:t>a webu neexistuje možno</w:t>
      </w:r>
      <w:r>
        <w:t xml:space="preserve">sti interakce mezi firmou a </w:t>
      </w:r>
      <w:r w:rsidRPr="00EF26A4">
        <w:t>dodavatele</w:t>
      </w:r>
      <w:r>
        <w:t>.</w:t>
      </w:r>
    </w:p>
    <w:p w:rsidR="00466AB0" w:rsidRPr="00EF26A4" w:rsidRDefault="001271B9" w:rsidP="00466AB0">
      <w:pPr>
        <w:pStyle w:val="textprace"/>
      </w:pPr>
      <w:r w:rsidRPr="001271B9">
        <w:rPr>
          <w:rStyle w:val="Zvraznn"/>
          <w:i w:val="0"/>
        </w:rPr>
        <w:t>Není možné prodiskutovat výhody</w:t>
      </w:r>
      <w:r w:rsidRPr="001271B9">
        <w:rPr>
          <w:rStyle w:val="st"/>
          <w:i/>
        </w:rPr>
        <w:t xml:space="preserve"> </w:t>
      </w:r>
      <w:r w:rsidRPr="001271B9">
        <w:rPr>
          <w:rStyle w:val="st"/>
        </w:rPr>
        <w:t xml:space="preserve">a </w:t>
      </w:r>
      <w:r w:rsidRPr="001271B9">
        <w:rPr>
          <w:rStyle w:val="Zvraznn"/>
          <w:i w:val="0"/>
        </w:rPr>
        <w:t>nevýhody</w:t>
      </w:r>
      <w:r w:rsidRPr="001271B9">
        <w:rPr>
          <w:i/>
        </w:rPr>
        <w:t xml:space="preserve"> </w:t>
      </w:r>
      <w:r w:rsidRPr="00EF26A4">
        <w:t>použití GTL nebo sdílet doporučení ohledne využití daného formátu.</w:t>
      </w:r>
      <w:r w:rsidR="00466AB0" w:rsidRPr="00466AB0">
        <w:t xml:space="preserve"> </w:t>
      </w:r>
      <w:r w:rsidR="00466AB0" w:rsidRPr="00EF26A4">
        <w:t xml:space="preserve">Na webu </w:t>
      </w:r>
      <w:r w:rsidR="00466AB0">
        <w:t xml:space="preserve">je </w:t>
      </w:r>
      <w:r w:rsidR="00466AB0" w:rsidRPr="00EF26A4">
        <w:t>možná najit jenom obecnou informaci.</w:t>
      </w:r>
      <w:r w:rsidR="00466AB0" w:rsidRPr="00466AB0">
        <w:t xml:space="preserve"> </w:t>
      </w:r>
      <w:r w:rsidR="00466AB0" w:rsidRPr="00EF26A4">
        <w:t xml:space="preserve">Využit kontakt pro podporu není dovoleno, protože systém </w:t>
      </w:r>
      <w:r w:rsidR="00466AB0">
        <w:rPr>
          <w:rStyle w:val="Zvraznn"/>
          <w:i w:val="0"/>
        </w:rPr>
        <w:t>ne</w:t>
      </w:r>
      <w:r w:rsidR="00466AB0" w:rsidRPr="00466AB0">
        <w:rPr>
          <w:rStyle w:val="Zvraznn"/>
          <w:i w:val="0"/>
        </w:rPr>
        <w:t>vhodný</w:t>
      </w:r>
      <w:r w:rsidR="00466AB0" w:rsidRPr="00EF26A4">
        <w:rPr>
          <w:rStyle w:val="st"/>
        </w:rPr>
        <w:t xml:space="preserve"> pro práci </w:t>
      </w:r>
      <w:r w:rsidR="00466AB0" w:rsidRPr="00466AB0">
        <w:rPr>
          <w:rStyle w:val="st"/>
        </w:rPr>
        <w:t>s </w:t>
      </w:r>
      <w:r w:rsidR="00466AB0" w:rsidRPr="00466AB0">
        <w:rPr>
          <w:rStyle w:val="Zvraznn"/>
          <w:i w:val="0"/>
        </w:rPr>
        <w:t>libovolným</w:t>
      </w:r>
      <w:r w:rsidR="00466AB0" w:rsidRPr="00466AB0">
        <w:rPr>
          <w:rStyle w:val="st"/>
          <w:i/>
        </w:rPr>
        <w:t xml:space="preserve"> </w:t>
      </w:r>
      <w:r w:rsidR="00466AB0" w:rsidRPr="00466AB0">
        <w:rPr>
          <w:rStyle w:val="Zvraznn"/>
          <w:i w:val="0"/>
        </w:rPr>
        <w:t>uživatelem</w:t>
      </w:r>
      <w:r w:rsidR="00466AB0" w:rsidRPr="00466AB0">
        <w:rPr>
          <w:rStyle w:val="st"/>
          <w:i/>
        </w:rPr>
        <w:t xml:space="preserve"> </w:t>
      </w:r>
      <w:r w:rsidR="00466AB0" w:rsidRPr="00EF26A4">
        <w:rPr>
          <w:rStyle w:val="st"/>
        </w:rPr>
        <w:t>viz Obr. 1</w:t>
      </w:r>
      <w:r w:rsidR="00466AB0">
        <w:rPr>
          <w:rStyle w:val="st"/>
        </w:rPr>
        <w:t>2</w:t>
      </w:r>
      <w:r w:rsidR="00466AB0" w:rsidRPr="00EF26A4">
        <w:rPr>
          <w:rStyle w:val="st"/>
        </w:rPr>
        <w:t>.</w:t>
      </w:r>
      <w:r w:rsidR="00466AB0">
        <w:rPr>
          <w:rStyle w:val="st"/>
        </w:rPr>
        <w:t xml:space="preserve"> </w:t>
      </w:r>
      <w:r w:rsidR="00466AB0" w:rsidRPr="00EF26A4">
        <w:rPr>
          <w:rStyle w:val="st"/>
        </w:rPr>
        <w:t xml:space="preserve">Oficiální uživatelská </w:t>
      </w:r>
      <w:r w:rsidR="00466AB0" w:rsidRPr="00466AB0">
        <w:rPr>
          <w:rStyle w:val="Zvraznn"/>
          <w:i w:val="0"/>
        </w:rPr>
        <w:t>příručka,</w:t>
      </w:r>
      <w:r w:rsidR="00466AB0" w:rsidRPr="00EF26A4">
        <w:rPr>
          <w:rStyle w:val="Zvraznn"/>
        </w:rPr>
        <w:t xml:space="preserve"> </w:t>
      </w:r>
      <w:r w:rsidR="00466AB0" w:rsidRPr="00466AB0">
        <w:rPr>
          <w:rStyle w:val="Zvraznn"/>
          <w:i w:val="0"/>
        </w:rPr>
        <w:t>která</w:t>
      </w:r>
      <w:r w:rsidR="00466AB0" w:rsidRPr="00EF26A4">
        <w:rPr>
          <w:rStyle w:val="Zvraznn"/>
        </w:rPr>
        <w:t xml:space="preserve"> </w:t>
      </w:r>
      <w:r w:rsidR="00466AB0" w:rsidRPr="00466AB0">
        <w:rPr>
          <w:rStyle w:val="Zvraznn"/>
          <w:i w:val="0"/>
        </w:rPr>
        <w:t>je uložena</w:t>
      </w:r>
      <w:r w:rsidR="00466AB0" w:rsidRPr="00EF26A4">
        <w:t xml:space="preserve"> na </w:t>
      </w:r>
      <w:r w:rsidR="00466AB0">
        <w:t>w</w:t>
      </w:r>
      <w:r w:rsidR="00466AB0" w:rsidRPr="00EF26A4">
        <w:t xml:space="preserve">ebu má technicky charakter a je náročná k pochopení.  </w:t>
      </w:r>
    </w:p>
    <w:p w:rsidR="00466AB0" w:rsidRPr="00EF26A4" w:rsidRDefault="00BA715B" w:rsidP="001271B9">
      <w:pPr>
        <w:pStyle w:val="textprace"/>
      </w:pPr>
      <w:r w:rsidRPr="00BA715B">
        <w:rPr>
          <w:noProof/>
        </w:rPr>
        <w:drawing>
          <wp:inline distT="0" distB="0" distL="0" distR="0">
            <wp:extent cx="5579745" cy="3420745"/>
            <wp:effectExtent l="19050" t="19050" r="20955" b="27305"/>
            <wp:docPr id="39"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l 2.PNG"/>
                    <pic:cNvPicPr/>
                  </pic:nvPicPr>
                  <pic:blipFill>
                    <a:blip r:embed="rId3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579745" cy="3420745"/>
                    </a:xfrm>
                    <a:prstGeom prst="rect">
                      <a:avLst/>
                    </a:prstGeom>
                    <a:ln>
                      <a:solidFill>
                        <a:schemeClr val="bg1">
                          <a:lumMod val="85000"/>
                        </a:schemeClr>
                      </a:solidFill>
                    </a:ln>
                  </pic:spPr>
                </pic:pic>
              </a:graphicData>
            </a:graphic>
          </wp:inline>
        </w:drawing>
      </w:r>
    </w:p>
    <w:p w:rsidR="00BA715B" w:rsidRPr="00BA715B" w:rsidRDefault="00BA715B" w:rsidP="00BA715B">
      <w:pPr>
        <w:pStyle w:val="obrazek-zdroj"/>
      </w:pPr>
      <w:r w:rsidRPr="00BA715B">
        <w:t xml:space="preserve">Zdroj: </w:t>
      </w:r>
      <w:hyperlink r:id="rId38" w:history="1">
        <w:r w:rsidRPr="00BA715B">
          <w:rPr>
            <w:rStyle w:val="Hypertextovodkaz"/>
            <w:color w:val="auto"/>
            <w:u w:val="none"/>
          </w:rPr>
          <w:t>Oficiální web ŠKODA AUTO a.s. - skoda-auto.cz‎</w:t>
        </w:r>
      </w:hyperlink>
    </w:p>
    <w:p w:rsidR="00BA715B" w:rsidRPr="00EF26A4" w:rsidRDefault="00BA715B" w:rsidP="00BA715B">
      <w:pPr>
        <w:pStyle w:val="obrazek-nazev"/>
        <w:rPr>
          <w:rStyle w:val="image-label"/>
        </w:rPr>
      </w:pPr>
      <w:r w:rsidRPr="00EF26A4">
        <w:t>Obr. 1</w:t>
      </w:r>
      <w:r w:rsidR="003F343D">
        <w:t>2</w:t>
      </w:r>
      <w:r w:rsidRPr="00EF26A4">
        <w:t xml:space="preserve"> </w:t>
      </w:r>
      <w:r w:rsidRPr="00EF26A4">
        <w:rPr>
          <w:rStyle w:val="image-label"/>
        </w:rPr>
        <w:t xml:space="preserve">Zobrazeni složku </w:t>
      </w:r>
      <w:r w:rsidRPr="00EF26A4">
        <w:t xml:space="preserve">„Podpora GTL-Kontakt“   </w:t>
      </w:r>
    </w:p>
    <w:p w:rsidR="001271B9" w:rsidRPr="00EF26A4" w:rsidRDefault="001271B9" w:rsidP="001271B9">
      <w:pPr>
        <w:pStyle w:val="textprace"/>
      </w:pPr>
    </w:p>
    <w:p w:rsidR="001271B9" w:rsidRPr="001271B9" w:rsidRDefault="001271B9" w:rsidP="001271B9">
      <w:pPr>
        <w:pStyle w:val="textprace"/>
        <w:rPr>
          <w:rStyle w:val="image-label"/>
          <w:rFonts w:eastAsia="SimSun"/>
          <w:szCs w:val="20"/>
        </w:rPr>
      </w:pPr>
    </w:p>
    <w:p w:rsidR="001271B9" w:rsidRPr="001271B9" w:rsidRDefault="001271B9" w:rsidP="001271B9">
      <w:pPr>
        <w:pStyle w:val="textprace"/>
        <w:rPr>
          <w:rStyle w:val="image-label"/>
        </w:rPr>
      </w:pPr>
    </w:p>
    <w:p w:rsidR="001271B9" w:rsidRPr="00EF26A4" w:rsidRDefault="001271B9" w:rsidP="001271B9">
      <w:pPr>
        <w:pStyle w:val="textprace"/>
        <w:rPr>
          <w:rStyle w:val="image-label"/>
        </w:rPr>
      </w:pPr>
    </w:p>
    <w:p w:rsidR="003F343D" w:rsidRDefault="003F343D" w:rsidP="003F343D">
      <w:pPr>
        <w:pStyle w:val="Nadpis1"/>
        <w:spacing w:line="360" w:lineRule="auto"/>
        <w:jc w:val="both"/>
      </w:pPr>
      <w:bookmarkStart w:id="82" w:name="_Toc471780482"/>
      <w:r>
        <w:lastRenderedPageBreak/>
        <w:t>7</w:t>
      </w:r>
      <w:r>
        <w:tab/>
        <w:t>Návrh modelu komunikace s dodavateli v společnosti ŠKODA AUTO a.s.</w:t>
      </w:r>
      <w:bookmarkEnd w:id="82"/>
    </w:p>
    <w:p w:rsidR="003F343D" w:rsidRPr="00EF26A4" w:rsidRDefault="003F343D" w:rsidP="003F343D">
      <w:pPr>
        <w:pStyle w:val="textprace"/>
        <w:rPr>
          <w:lang w:eastAsia="ko-KR"/>
        </w:rPr>
      </w:pPr>
      <w:r w:rsidRPr="00EF26A4">
        <w:t>Předmětem modelu komunikace s dodavatele je zajištění spolupráce v oblasti komunikace inovativních řešení v dodavatelských řetězcích společností ŠKODA AUTO a.s.</w:t>
      </w:r>
      <w:r w:rsidRPr="003F343D">
        <w:t xml:space="preserve"> </w:t>
      </w:r>
      <w:r w:rsidRPr="00EF26A4">
        <w:t xml:space="preserve">Předmětem modelu komunikace s dodavatele je zajištění spolupráce v oblasti komunikace inovativních řešení v dodavatelských řetězcích společností ŠKODA AUTO a.s. Proč projekt je potřeba realizovat, neboli </w:t>
      </w:r>
      <w:r w:rsidRPr="00EF26A4">
        <w:rPr>
          <w:lang w:eastAsia="ko-KR"/>
        </w:rPr>
        <w:t xml:space="preserve">hlavním cílem projektu je posílit inovační výkonnost společnosti tím, že dojde k pořízení nového modelu komunikace s dodavateli na podstatě speciálního </w:t>
      </w:r>
      <w:r>
        <w:rPr>
          <w:lang w:eastAsia="ko-KR"/>
        </w:rPr>
        <w:t>s</w:t>
      </w:r>
      <w:r w:rsidRPr="00EF26A4">
        <w:rPr>
          <w:lang w:eastAsia="ko-KR"/>
        </w:rPr>
        <w:t>oftwaru, který umožní zvýšit efektivnost procesu spolupráce. Dojde k následujícímu zlepšení nákupního procesu a dále i výrobního procesu. Pořízení tohoto inovačního modelu a následně infrastrukturu pro funkčnost daného modelu umožní společností:</w:t>
      </w:r>
    </w:p>
    <w:p w:rsidR="003F343D" w:rsidRPr="00EF26A4" w:rsidRDefault="003F343D" w:rsidP="003F343D">
      <w:pPr>
        <w:pStyle w:val="textprace"/>
        <w:numPr>
          <w:ilvl w:val="0"/>
          <w:numId w:val="24"/>
        </w:numPr>
        <w:rPr>
          <w:lang w:eastAsia="ko-KR"/>
        </w:rPr>
      </w:pPr>
      <w:r w:rsidRPr="00EF26A4">
        <w:rPr>
          <w:lang w:eastAsia="ko-KR"/>
        </w:rPr>
        <w:t xml:space="preserve">rychle zveřejnit poptávku po spotřebním materiálu, pro určité dodavatele, </w:t>
      </w:r>
    </w:p>
    <w:p w:rsidR="003F343D" w:rsidRPr="00EF26A4" w:rsidRDefault="003F343D" w:rsidP="003F343D">
      <w:pPr>
        <w:pStyle w:val="textprace"/>
        <w:numPr>
          <w:ilvl w:val="0"/>
          <w:numId w:val="24"/>
        </w:numPr>
        <w:rPr>
          <w:lang w:eastAsia="ko-KR"/>
        </w:rPr>
      </w:pPr>
      <w:r w:rsidRPr="00EF26A4">
        <w:rPr>
          <w:lang w:eastAsia="ko-KR"/>
        </w:rPr>
        <w:t>rozšířit spolupráci o nové smlouvy s novým dodavatelem, pro které bude společnost ukazovat a identifikovat významné příležitosti ke spolupráci</w:t>
      </w:r>
    </w:p>
    <w:p w:rsidR="003F343D" w:rsidRPr="00EF26A4" w:rsidRDefault="003F343D" w:rsidP="003F343D">
      <w:pPr>
        <w:pStyle w:val="textprace"/>
        <w:numPr>
          <w:ilvl w:val="0"/>
          <w:numId w:val="24"/>
        </w:numPr>
        <w:rPr>
          <w:lang w:eastAsia="ko-KR"/>
        </w:rPr>
      </w:pPr>
      <w:r>
        <w:rPr>
          <w:rStyle w:val="Zvraznn"/>
          <w:i w:val="0"/>
        </w:rPr>
        <w:t>z</w:t>
      </w:r>
      <w:r w:rsidRPr="003F343D">
        <w:rPr>
          <w:rStyle w:val="Zvraznn"/>
          <w:i w:val="0"/>
        </w:rPr>
        <w:t>výšit kvalitu</w:t>
      </w:r>
      <w:r w:rsidRPr="00EF26A4">
        <w:rPr>
          <w:lang w:eastAsia="ko-KR"/>
        </w:rPr>
        <w:t xml:space="preserve"> spolupráce se stávajícími dodavatele</w:t>
      </w:r>
      <w:r w:rsidRPr="00EF26A4">
        <w:t xml:space="preserve">. </w:t>
      </w:r>
    </w:p>
    <w:p w:rsidR="003F343D" w:rsidRDefault="003F343D" w:rsidP="003F343D">
      <w:pPr>
        <w:pStyle w:val="textprace"/>
      </w:pPr>
      <w:r w:rsidRPr="00EF26A4">
        <w:t>Novy model je vymyšlen na podstatě speciálního softwaru, a bude mít název „ŠKODA AUTO SUPPLIERS TEAM“ (ŠAST)</w:t>
      </w:r>
      <w:r>
        <w:t>.</w:t>
      </w:r>
    </w:p>
    <w:p w:rsidR="003F343D" w:rsidRDefault="003F343D" w:rsidP="003F343D">
      <w:pPr>
        <w:pStyle w:val="textprace"/>
      </w:pPr>
      <w:r w:rsidRPr="003F343D">
        <w:t>Nova model bude schopna</w:t>
      </w:r>
      <w:r w:rsidRPr="00EF26A4">
        <w:rPr>
          <w:b/>
        </w:rPr>
        <w:t xml:space="preserve"> </w:t>
      </w:r>
      <w:r w:rsidRPr="00EF26A4">
        <w:t>zajistit pro stávající dodavatele, přistup k informacím, které představují inovace v oblasti logistiky a SCM, seznámit potenciální dodavatele s budoucí poptávkou po produkci</w:t>
      </w:r>
      <w:r w:rsidRPr="00EF26A4">
        <w:rPr>
          <w:b/>
        </w:rPr>
        <w:t xml:space="preserve">. </w:t>
      </w:r>
      <w:r w:rsidRPr="00EF26A4">
        <w:t xml:space="preserve">Komunikační model umožni jednoduše komunikovat bez žádných barier na jakémkoliv konci světa. </w:t>
      </w:r>
    </w:p>
    <w:p w:rsidR="0048606A" w:rsidRPr="00EF26A4" w:rsidRDefault="0048606A" w:rsidP="0048606A">
      <w:pPr>
        <w:pStyle w:val="textprace"/>
      </w:pPr>
      <w:r w:rsidRPr="00EF26A4">
        <w:t xml:space="preserve">ŠAST je podle návrhu rozsáhlý interní webový systém, a bude určen hlavně k tvorbě </w:t>
      </w:r>
      <w:hyperlink r:id="rId39" w:tooltip="Sociální síť" w:history="1">
        <w:r w:rsidRPr="0048606A">
          <w:rPr>
            <w:rStyle w:val="Hypertextovodkaz"/>
            <w:rFonts w:cs="Arial"/>
            <w:color w:val="auto"/>
            <w:u w:val="none"/>
          </w:rPr>
          <w:t>dodavatelských sítí</w:t>
        </w:r>
      </w:hyperlink>
      <w:r w:rsidRPr="0048606A">
        <w:t>,</w:t>
      </w:r>
      <w:r w:rsidRPr="00EF26A4">
        <w:t xml:space="preserve"> komunikaci mezi dodavatele a společností ŠKODA AUTO a.s, sdílení dat, udržování vztahů a zjednodušení procesů nákupu materiálů</w:t>
      </w:r>
      <w:r>
        <w:t>.</w:t>
      </w:r>
      <w:r w:rsidRPr="00EF26A4">
        <w:t xml:space="preserve">  </w:t>
      </w:r>
    </w:p>
    <w:p w:rsidR="0048606A" w:rsidRDefault="0048606A" w:rsidP="003F343D">
      <w:pPr>
        <w:pStyle w:val="textprace"/>
      </w:pPr>
      <w:r>
        <w:t>M</w:t>
      </w:r>
      <w:r w:rsidRPr="00EF26A4">
        <w:t xml:space="preserve">odel komunikace disponuje svým vlastním kombinovaným logem, které </w:t>
      </w:r>
      <w:r w:rsidRPr="00EF26A4">
        <w:rPr>
          <w:rStyle w:val="st"/>
          <w:rFonts w:cs="Arial"/>
        </w:rPr>
        <w:t>se</w:t>
      </w:r>
      <w:r w:rsidRPr="00EF26A4">
        <w:rPr>
          <w:rStyle w:val="st"/>
          <w:rFonts w:cs="Arial"/>
          <w:i/>
        </w:rPr>
        <w:t xml:space="preserve"> </w:t>
      </w:r>
      <w:r w:rsidRPr="0048606A">
        <w:rPr>
          <w:rStyle w:val="Zvraznn"/>
          <w:i w:val="0"/>
        </w:rPr>
        <w:t>skládá</w:t>
      </w:r>
      <w:r w:rsidRPr="00EF26A4">
        <w:rPr>
          <w:rStyle w:val="st"/>
          <w:rFonts w:cs="Arial"/>
          <w:i/>
        </w:rPr>
        <w:t xml:space="preserve"> ze </w:t>
      </w:r>
      <w:r w:rsidRPr="00EF26A4">
        <w:rPr>
          <w:rStyle w:val="st"/>
          <w:rFonts w:cs="Arial"/>
        </w:rPr>
        <w:t>dvou čtverců</w:t>
      </w:r>
      <w:r w:rsidRPr="00EF26A4">
        <w:rPr>
          <w:i/>
        </w:rPr>
        <w:t>,</w:t>
      </w:r>
      <w:r w:rsidRPr="00EF26A4">
        <w:t xml:space="preserve"> a jednoho řetězce</w:t>
      </w:r>
      <w:r w:rsidRPr="00EF26A4">
        <w:rPr>
          <w:b/>
        </w:rPr>
        <w:t xml:space="preserve">. </w:t>
      </w:r>
      <w:r w:rsidRPr="00EF26A4">
        <w:t xml:space="preserve">Zelený čtverec symbol společností ŠKODA AUTO a.s., šedivý čtverec znamená skupinu všech dodavatelů, zelený </w:t>
      </w:r>
      <w:r w:rsidRPr="00EF26A4">
        <w:lastRenderedPageBreak/>
        <w:t xml:space="preserve">řetězec v logu je symbolem spolupráce mezi </w:t>
      </w:r>
      <w:r>
        <w:t xml:space="preserve">firmou </w:t>
      </w:r>
      <w:r w:rsidRPr="00EF26A4">
        <w:t>ŠKOD</w:t>
      </w:r>
      <w:r>
        <w:t>A  AUTO a.s. a dodavateli viz Obr. 13.</w:t>
      </w:r>
    </w:p>
    <w:p w:rsidR="0048606A" w:rsidRDefault="0048606A" w:rsidP="003F343D">
      <w:pPr>
        <w:pStyle w:val="textprace"/>
      </w:pPr>
      <w:r w:rsidRPr="0048606A">
        <w:rPr>
          <w:noProof/>
        </w:rPr>
        <w:drawing>
          <wp:inline distT="0" distB="0" distL="0" distR="0">
            <wp:extent cx="4275732" cy="2988000"/>
            <wp:effectExtent l="19050" t="0" r="0" b="0"/>
            <wp:docPr id="40" name="obrázek 1" descr="Výstřiž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10" descr="Výstřižek.PNG"/>
                    <pic:cNvPicPr>
                      <a:picLocks noChangeAspect="1"/>
                    </pic:cNvPicPr>
                  </pic:nvPicPr>
                  <pic:blipFill>
                    <a:blip r:embed="rId40" cstate="print"/>
                    <a:stretch>
                      <a:fillRect/>
                    </a:stretch>
                  </pic:blipFill>
                  <pic:spPr>
                    <a:xfrm>
                      <a:off x="0" y="0"/>
                      <a:ext cx="4275732" cy="2988000"/>
                    </a:xfrm>
                    <a:prstGeom prst="rect">
                      <a:avLst/>
                    </a:prstGeom>
                  </pic:spPr>
                </pic:pic>
              </a:graphicData>
            </a:graphic>
          </wp:inline>
        </w:drawing>
      </w:r>
    </w:p>
    <w:p w:rsidR="0048606A" w:rsidRPr="00EF26A4" w:rsidRDefault="0048606A" w:rsidP="0048606A">
      <w:pPr>
        <w:pStyle w:val="obrazek-zdroj"/>
      </w:pPr>
      <w:r w:rsidRPr="00EF26A4">
        <w:t>Zdroj: Vlastní zpracovaní</w:t>
      </w:r>
    </w:p>
    <w:p w:rsidR="003F343D" w:rsidRPr="00EF26A4" w:rsidRDefault="0048606A" w:rsidP="0048606A">
      <w:pPr>
        <w:pStyle w:val="obrazek-nazev"/>
      </w:pPr>
      <w:r w:rsidRPr="00EF26A4">
        <w:t>Obr. 1</w:t>
      </w:r>
      <w:r w:rsidR="00DF589E">
        <w:t>3</w:t>
      </w:r>
      <w:r w:rsidRPr="00EF26A4">
        <w:t xml:space="preserve"> Logo navrhovaného komunikačního modelu</w:t>
      </w:r>
    </w:p>
    <w:p w:rsidR="0048606A" w:rsidRPr="00EF26A4" w:rsidRDefault="0048606A" w:rsidP="0048606A">
      <w:pPr>
        <w:pStyle w:val="textprace"/>
      </w:pPr>
      <w:r w:rsidRPr="00EF26A4">
        <w:t>To co bude vidět každý účastník, když se přihlásí se do portálu ŠAST, bude</w:t>
      </w:r>
      <w:r w:rsidRPr="00EF26A4">
        <w:rPr>
          <w:b/>
        </w:rPr>
        <w:t xml:space="preserve"> </w:t>
      </w:r>
      <w:r w:rsidRPr="0048606A">
        <w:rPr>
          <w:rStyle w:val="Siln"/>
          <w:rFonts w:cs="Arial"/>
          <w:b w:val="0"/>
        </w:rPr>
        <w:t>Zeď</w:t>
      </w:r>
      <w:r w:rsidRPr="0048606A">
        <w:rPr>
          <w:b/>
        </w:rPr>
        <w:t xml:space="preserve"> </w:t>
      </w:r>
      <w:r>
        <w:t> </w:t>
      </w:r>
      <w:r w:rsidRPr="00EF26A4">
        <w:t xml:space="preserve">a obsah, který na ní zveřejní společnost ŠKODA AUTO a.s. Tuto informace uvidí všichni přihlášeni registrované účastníku systémů. Důležitou funkcí bude přímá komunikace s odpovědnou osobou se stranami, které představují společnosti ŠKODA AUTO a s. </w:t>
      </w:r>
    </w:p>
    <w:p w:rsidR="001271B9" w:rsidRPr="003F343D" w:rsidRDefault="0048606A" w:rsidP="003F343D">
      <w:pPr>
        <w:pStyle w:val="textprace"/>
        <w:rPr>
          <w:rStyle w:val="image-label"/>
        </w:rPr>
      </w:pPr>
      <w:r w:rsidRPr="00EF26A4">
        <w:t xml:space="preserve">Přes spojení uživatelů ŠKODA AUTO a.s a celého ŠKODA AUTO SUPPLIERS TEAM bude sdíleno nejnovějších poznatků z oboru logistiky a automobilového průmyslu, ale prvním směrem bude zveřejněná informace ohledne řešení inovace </w:t>
      </w:r>
      <w:r>
        <w:t xml:space="preserve">v oblasti logistického procesu </w:t>
      </w:r>
      <w:r w:rsidRPr="00EF26A4">
        <w:t>GTL, jeho stavu, podmínek, výhod, diskuze, doporučení, vyřešení otázek spojených se zavedením dané inovace</w:t>
      </w:r>
    </w:p>
    <w:p w:rsidR="00DF589E" w:rsidRPr="00DF589E" w:rsidRDefault="0048606A" w:rsidP="00DF589E">
      <w:pPr>
        <w:pStyle w:val="textprace"/>
      </w:pPr>
      <w:r w:rsidRPr="0048606A">
        <w:rPr>
          <w:rStyle w:val="Zvraznn"/>
          <w:i w:val="0"/>
        </w:rPr>
        <w:t>ŠAST umožní</w:t>
      </w:r>
      <w:r w:rsidRPr="00EF26A4">
        <w:t xml:space="preserve"> </w:t>
      </w:r>
      <w:r>
        <w:t>hledání</w:t>
      </w:r>
      <w:r w:rsidRPr="00EF26A4">
        <w:t xml:space="preserve"> odpovědí na specifické téma ohledně Global Transport Label</w:t>
      </w:r>
      <w:r>
        <w:t>.</w:t>
      </w:r>
      <w:r w:rsidR="00DF589E">
        <w:t xml:space="preserve"> </w:t>
      </w:r>
      <w:r w:rsidR="00DF589E" w:rsidRPr="00DF589E">
        <w:t>Na obrázku 14</w:t>
      </w:r>
      <w:r w:rsidR="00DF589E">
        <w:t xml:space="preserve"> </w:t>
      </w:r>
      <w:r w:rsidR="00DF589E" w:rsidRPr="00DF589E">
        <w:t>zobrazené rozhraní komunikačního modelu ŠAST.</w:t>
      </w:r>
    </w:p>
    <w:p w:rsidR="00DF589E" w:rsidRPr="00EF26A4" w:rsidRDefault="00DF589E" w:rsidP="00DF589E">
      <w:pPr>
        <w:pStyle w:val="textprace"/>
      </w:pPr>
      <w:r w:rsidRPr="00EF26A4">
        <w:t xml:space="preserve">Bude možnost psát zprávy zodpovědným osobám a vzkazy na zveřejněné inovace. Každý účastník bude mít možnost vyhledávat nabídku od jiných dodavatelů, které se již na tomto serveru nachází, a přidávat k nim komentáře. </w:t>
      </w:r>
      <w:r w:rsidRPr="00EF26A4">
        <w:lastRenderedPageBreak/>
        <w:t xml:space="preserve">Nabídku od určitého dodavatele je možnost někomu doporučit. Tak společnost ŠKODA AUTO a.s. uvede plánovanou inovaci, a následně poptávku po určitém výrobku nebo službě. </w:t>
      </w:r>
    </w:p>
    <w:p w:rsidR="00DF589E" w:rsidRPr="00EF26A4" w:rsidRDefault="00DF589E" w:rsidP="00DF589E">
      <w:pPr>
        <w:pStyle w:val="textprace"/>
      </w:pPr>
      <w:r w:rsidRPr="00EF26A4">
        <w:t xml:space="preserve">Členové mohou dát svým partnerům vědět o událostech, které se budou konat v rámci jejich aktivity nebo aktivity společnosti ŠKODA AUTO a.s. Dodavatelé také mohou plánovat různé konference a veletrhy v budoucnu. </w:t>
      </w:r>
    </w:p>
    <w:p w:rsidR="00DF589E" w:rsidRPr="00EF26A4" w:rsidRDefault="00DF589E" w:rsidP="00DF589E">
      <w:pPr>
        <w:pStyle w:val="textprace"/>
      </w:pPr>
      <w:r w:rsidRPr="00EF26A4">
        <w:t xml:space="preserve">Velmi důležité je to, aby byl každý dodavatel přidán do určité skupiny. Seznam skupin bude určen podle </w:t>
      </w:r>
      <w:r w:rsidR="00D118C4">
        <w:t>specializace každého účastníka.</w:t>
      </w:r>
      <w:r w:rsidRPr="00EF26A4">
        <w:t xml:space="preserve"> </w:t>
      </w:r>
    </w:p>
    <w:p w:rsidR="00DF589E" w:rsidRDefault="00DF589E" w:rsidP="00DF589E">
      <w:pPr>
        <w:pStyle w:val="textprace"/>
        <w:rPr>
          <w:rFonts w:cs="Arial"/>
        </w:rPr>
      </w:pPr>
    </w:p>
    <w:p w:rsidR="00D118C4" w:rsidRPr="00EF26A4" w:rsidRDefault="00D118C4" w:rsidP="00DF589E">
      <w:pPr>
        <w:pStyle w:val="textprace"/>
        <w:rPr>
          <w:rFonts w:cs="Arial"/>
        </w:rPr>
      </w:pPr>
      <w:r w:rsidRPr="00D118C4">
        <w:rPr>
          <w:rFonts w:cs="Arial"/>
          <w:noProof/>
        </w:rPr>
        <w:drawing>
          <wp:inline distT="0" distB="0" distL="0" distR="0">
            <wp:extent cx="5530986" cy="3819525"/>
            <wp:effectExtent l="19050" t="19050" r="12564" b="28575"/>
            <wp:docPr id="41" name="Obrázek 7" descr="nove rozhra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e rozhrani.PNG"/>
                    <pic:cNvPicPr/>
                  </pic:nvPicPr>
                  <pic:blipFill>
                    <a:blip r:embed="rId41" cstate="print"/>
                    <a:srcRect r="874"/>
                    <a:stretch>
                      <a:fillRect/>
                    </a:stretch>
                  </pic:blipFill>
                  <pic:spPr>
                    <a:xfrm>
                      <a:off x="0" y="0"/>
                      <a:ext cx="5530986" cy="3819525"/>
                    </a:xfrm>
                    <a:prstGeom prst="rect">
                      <a:avLst/>
                    </a:prstGeom>
                    <a:ln>
                      <a:solidFill>
                        <a:schemeClr val="bg2"/>
                      </a:solidFill>
                    </a:ln>
                  </pic:spPr>
                </pic:pic>
              </a:graphicData>
            </a:graphic>
          </wp:inline>
        </w:drawing>
      </w:r>
    </w:p>
    <w:p w:rsidR="00D118C4" w:rsidRPr="00EF26A4" w:rsidRDefault="00D118C4" w:rsidP="00D118C4">
      <w:pPr>
        <w:pStyle w:val="obrazek-zdroj"/>
      </w:pPr>
      <w:r w:rsidRPr="00EF26A4">
        <w:t xml:space="preserve">Zdroj: Vlastní zpracovaní </w:t>
      </w:r>
    </w:p>
    <w:p w:rsidR="00D118C4" w:rsidRDefault="00D118C4" w:rsidP="00D118C4">
      <w:pPr>
        <w:pStyle w:val="obrazek-nazev"/>
      </w:pPr>
      <w:r w:rsidRPr="00EF26A4">
        <w:t>Obr. 1</w:t>
      </w:r>
      <w:r>
        <w:t>4</w:t>
      </w:r>
      <w:r w:rsidRPr="00EF26A4">
        <w:t xml:space="preserve"> Rozhraní ŠAST</w:t>
      </w:r>
    </w:p>
    <w:p w:rsidR="00BD6FDC" w:rsidRPr="00EF26A4" w:rsidRDefault="00BD6FDC" w:rsidP="00BD6FDC">
      <w:pPr>
        <w:pStyle w:val="textprace"/>
        <w:rPr>
          <w:rFonts w:eastAsia="+mn-ea"/>
          <w:b/>
        </w:rPr>
      </w:pPr>
      <w:r w:rsidRPr="00EF26A4">
        <w:rPr>
          <w:rFonts w:eastAsia="+mn-ea"/>
          <w:b/>
        </w:rPr>
        <w:t>Skupin</w:t>
      </w:r>
      <w:r>
        <w:rPr>
          <w:rFonts w:eastAsia="+mn-ea"/>
          <w:b/>
        </w:rPr>
        <w:t>y</w:t>
      </w:r>
      <w:r w:rsidR="00BD6068">
        <w:rPr>
          <w:rFonts w:eastAsia="+mn-ea"/>
          <w:b/>
        </w:rPr>
        <w:t xml:space="preserve"> dodavatele.</w:t>
      </w:r>
      <w:r w:rsidRPr="00EF26A4">
        <w:rPr>
          <w:rFonts w:eastAsia="+mn-ea"/>
          <w:b/>
        </w:rPr>
        <w:t xml:space="preserve"> </w:t>
      </w:r>
      <w:r w:rsidRPr="00EF26A4">
        <w:rPr>
          <w:rFonts w:eastAsia="+mn-ea"/>
        </w:rPr>
        <w:t xml:space="preserve">Každý dodavatel </w:t>
      </w:r>
      <w:r w:rsidRPr="00EF26A4">
        <w:t>bude přidán</w:t>
      </w:r>
      <w:r w:rsidRPr="00EF26A4">
        <w:rPr>
          <w:rFonts w:eastAsia="+mn-ea"/>
        </w:rPr>
        <w:t xml:space="preserve"> do určité skupiny. Seznam skupin bude určen podle specializace každého účastníka</w:t>
      </w:r>
      <w:r w:rsidR="00BD6068">
        <w:rPr>
          <w:rFonts w:eastAsia="+mn-ea"/>
        </w:rPr>
        <w:t xml:space="preserve">, napřiklad: </w:t>
      </w:r>
    </w:p>
    <w:p w:rsidR="00BD6FDC" w:rsidRPr="00EF26A4" w:rsidRDefault="00BD6068" w:rsidP="00BD6068">
      <w:pPr>
        <w:pStyle w:val="textprace"/>
        <w:numPr>
          <w:ilvl w:val="0"/>
          <w:numId w:val="25"/>
        </w:numPr>
      </w:pPr>
      <w:r>
        <w:t>dodavatel systému,</w:t>
      </w:r>
    </w:p>
    <w:p w:rsidR="00BD6FDC" w:rsidRPr="00EF26A4" w:rsidRDefault="00BD6068" w:rsidP="00BD6068">
      <w:pPr>
        <w:pStyle w:val="textprace"/>
        <w:numPr>
          <w:ilvl w:val="0"/>
          <w:numId w:val="25"/>
        </w:numPr>
        <w:rPr>
          <w:szCs w:val="24"/>
        </w:rPr>
      </w:pPr>
      <w:r>
        <w:rPr>
          <w:szCs w:val="24"/>
        </w:rPr>
        <w:t>d</w:t>
      </w:r>
      <w:r w:rsidR="00BD6FDC" w:rsidRPr="00EF26A4">
        <w:rPr>
          <w:szCs w:val="24"/>
        </w:rPr>
        <w:t>odavatel kompone</w:t>
      </w:r>
      <w:r>
        <w:rPr>
          <w:szCs w:val="24"/>
        </w:rPr>
        <w:t>nt/dílů s odpovědností za vývoj,</w:t>
      </w:r>
    </w:p>
    <w:p w:rsidR="00BD6FDC" w:rsidRPr="00EF26A4" w:rsidRDefault="00BD6068" w:rsidP="00BD6068">
      <w:pPr>
        <w:pStyle w:val="textprace"/>
        <w:numPr>
          <w:ilvl w:val="0"/>
          <w:numId w:val="25"/>
        </w:numPr>
        <w:rPr>
          <w:szCs w:val="24"/>
        </w:rPr>
      </w:pPr>
      <w:r>
        <w:rPr>
          <w:szCs w:val="24"/>
        </w:rPr>
        <w:lastRenderedPageBreak/>
        <w:t>d</w:t>
      </w:r>
      <w:r w:rsidR="00BD6FDC" w:rsidRPr="00EF26A4">
        <w:rPr>
          <w:szCs w:val="24"/>
        </w:rPr>
        <w:t>odavatel</w:t>
      </w:r>
      <w:r>
        <w:rPr>
          <w:szCs w:val="24"/>
        </w:rPr>
        <w:t xml:space="preserve"> dílu bez odpovědnosti za vývoj,</w:t>
      </w:r>
    </w:p>
    <w:p w:rsidR="00E50F77" w:rsidRDefault="00BD6068" w:rsidP="00E50F77">
      <w:pPr>
        <w:pStyle w:val="textprace"/>
        <w:numPr>
          <w:ilvl w:val="0"/>
          <w:numId w:val="25"/>
        </w:numPr>
        <w:rPr>
          <w:szCs w:val="24"/>
        </w:rPr>
      </w:pPr>
      <w:r>
        <w:rPr>
          <w:szCs w:val="24"/>
        </w:rPr>
        <w:t>d</w:t>
      </w:r>
      <w:r w:rsidR="00BD6FDC" w:rsidRPr="00EF26A4">
        <w:rPr>
          <w:szCs w:val="24"/>
        </w:rPr>
        <w:t>odavatel modulu</w:t>
      </w:r>
      <w:r w:rsidR="00E50F77">
        <w:rPr>
          <w:szCs w:val="24"/>
        </w:rPr>
        <w:t>,</w:t>
      </w:r>
    </w:p>
    <w:p w:rsidR="00E50F77" w:rsidRPr="00E50F77" w:rsidRDefault="00E50F77" w:rsidP="00E50F77">
      <w:pPr>
        <w:pStyle w:val="textprace"/>
        <w:numPr>
          <w:ilvl w:val="0"/>
          <w:numId w:val="25"/>
        </w:numPr>
        <w:rPr>
          <w:szCs w:val="24"/>
        </w:rPr>
      </w:pPr>
      <w:r>
        <w:rPr>
          <w:szCs w:val="24"/>
        </w:rPr>
        <w:t>d</w:t>
      </w:r>
      <w:r w:rsidRPr="00E50F77">
        <w:rPr>
          <w:szCs w:val="24"/>
        </w:rPr>
        <w:t>odavatelé materiálu surovin</w:t>
      </w:r>
      <w:r>
        <w:rPr>
          <w:szCs w:val="24"/>
        </w:rPr>
        <w:t>,</w:t>
      </w:r>
      <w:r w:rsidRPr="00E50F77">
        <w:rPr>
          <w:szCs w:val="24"/>
        </w:rPr>
        <w:t xml:space="preserve"> viz Obr</w:t>
      </w:r>
      <w:r>
        <w:rPr>
          <w:szCs w:val="24"/>
        </w:rPr>
        <w:t>.</w:t>
      </w:r>
      <w:r w:rsidRPr="00E50F77">
        <w:rPr>
          <w:szCs w:val="24"/>
        </w:rPr>
        <w:t xml:space="preserve"> 1</w:t>
      </w:r>
      <w:r>
        <w:rPr>
          <w:szCs w:val="24"/>
        </w:rPr>
        <w:t>5</w:t>
      </w:r>
    </w:p>
    <w:p w:rsidR="00DF589E" w:rsidRDefault="00DF589E" w:rsidP="00902EF8">
      <w:pPr>
        <w:pStyle w:val="textprace"/>
      </w:pPr>
    </w:p>
    <w:p w:rsidR="00D118C4" w:rsidRDefault="00E50F77" w:rsidP="00902EF8">
      <w:pPr>
        <w:pStyle w:val="textprace"/>
      </w:pPr>
      <w:r w:rsidRPr="00E50F77">
        <w:rPr>
          <w:noProof/>
        </w:rPr>
        <w:drawing>
          <wp:inline distT="0" distB="0" distL="0" distR="0">
            <wp:extent cx="5579745" cy="1261745"/>
            <wp:effectExtent l="19050" t="19050" r="20955" b="14605"/>
            <wp:docPr id="42" name="Obrázek 11" descr="jjj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jjj.PNG"/>
                    <pic:cNvPicPr/>
                  </pic:nvPicPr>
                  <pic:blipFill>
                    <a:blip r:embed="rId42" cstate="print"/>
                    <a:stretch>
                      <a:fillRect/>
                    </a:stretch>
                  </pic:blipFill>
                  <pic:spPr>
                    <a:xfrm>
                      <a:off x="0" y="0"/>
                      <a:ext cx="5579745" cy="1261745"/>
                    </a:xfrm>
                    <a:prstGeom prst="rect">
                      <a:avLst/>
                    </a:prstGeom>
                    <a:ln>
                      <a:solidFill>
                        <a:schemeClr val="tx1"/>
                      </a:solidFill>
                    </a:ln>
                  </pic:spPr>
                </pic:pic>
              </a:graphicData>
            </a:graphic>
          </wp:inline>
        </w:drawing>
      </w:r>
    </w:p>
    <w:p w:rsidR="00E50F77" w:rsidRPr="00EF26A4" w:rsidRDefault="00E50F77" w:rsidP="00E50F77">
      <w:pPr>
        <w:pStyle w:val="obrazek-nazev"/>
      </w:pPr>
      <w:r w:rsidRPr="00EF26A4">
        <w:t xml:space="preserve">Obr. </w:t>
      </w:r>
      <w:r>
        <w:t xml:space="preserve">15 </w:t>
      </w:r>
      <w:r w:rsidRPr="00EF26A4">
        <w:t>Skupiny dodavatel</w:t>
      </w:r>
      <w:r w:rsidR="0034228F">
        <w:t>ů</w:t>
      </w:r>
      <w:r w:rsidRPr="00EF26A4">
        <w:t xml:space="preserve"> </w:t>
      </w:r>
    </w:p>
    <w:p w:rsidR="00DA1D5A" w:rsidRDefault="00DA1D5A" w:rsidP="00DA1D5A">
      <w:pPr>
        <w:pStyle w:val="textprace"/>
      </w:pPr>
      <w:r w:rsidRPr="00DA1D5A">
        <w:t>Hlavní častí</w:t>
      </w:r>
      <w:r>
        <w:t xml:space="preserve"> m</w:t>
      </w:r>
      <w:r w:rsidRPr="00EF26A4">
        <w:t xml:space="preserve">odelu </w:t>
      </w:r>
      <w:r>
        <w:t xml:space="preserve">jsou </w:t>
      </w:r>
      <w:r w:rsidRPr="00EF26A4">
        <w:t>funkci</w:t>
      </w:r>
      <w:r>
        <w:t>:</w:t>
      </w:r>
    </w:p>
    <w:p w:rsidR="00DA1D5A" w:rsidRDefault="00DA1D5A" w:rsidP="00DA1D5A">
      <w:pPr>
        <w:pStyle w:val="textprace"/>
        <w:numPr>
          <w:ilvl w:val="0"/>
          <w:numId w:val="26"/>
        </w:numPr>
      </w:pPr>
      <w:r>
        <w:t>„Profil“.</w:t>
      </w:r>
    </w:p>
    <w:p w:rsidR="00DA1D5A" w:rsidRDefault="00DA1D5A" w:rsidP="00DA1D5A">
      <w:pPr>
        <w:pStyle w:val="textprace"/>
        <w:numPr>
          <w:ilvl w:val="0"/>
          <w:numId w:val="26"/>
        </w:numPr>
      </w:pPr>
      <w:r w:rsidRPr="00EF26A4">
        <w:t>„</w:t>
      </w:r>
      <w:r w:rsidRPr="00EF26A4">
        <w:rPr>
          <w:rFonts w:eastAsia="+mn-ea"/>
        </w:rPr>
        <w:t>Vytvořit nabídk</w:t>
      </w:r>
      <w:r>
        <w:t>u“.</w:t>
      </w:r>
    </w:p>
    <w:p w:rsidR="00DA1D5A" w:rsidRDefault="00DA1D5A" w:rsidP="00DA1D5A">
      <w:pPr>
        <w:pStyle w:val="textprace"/>
        <w:numPr>
          <w:ilvl w:val="0"/>
          <w:numId w:val="26"/>
        </w:numPr>
        <w:rPr>
          <w:rFonts w:eastAsia="Verdana"/>
          <w:szCs w:val="36"/>
        </w:rPr>
      </w:pPr>
      <w:r w:rsidRPr="00EF26A4">
        <w:rPr>
          <w:rFonts w:eastAsia="+mn-ea"/>
          <w:szCs w:val="36"/>
        </w:rPr>
        <w:t>„</w:t>
      </w:r>
      <w:r w:rsidRPr="00EF26A4">
        <w:rPr>
          <w:rFonts w:eastAsia="+mn-ea"/>
        </w:rPr>
        <w:t>Centrum nápovědy“</w:t>
      </w:r>
      <w:r>
        <w:rPr>
          <w:rFonts w:eastAsia="+mn-ea"/>
        </w:rPr>
        <w:t>.</w:t>
      </w:r>
    </w:p>
    <w:p w:rsidR="00DA1D5A" w:rsidRDefault="00DA1D5A" w:rsidP="00DA1D5A">
      <w:pPr>
        <w:pStyle w:val="textprace"/>
        <w:numPr>
          <w:ilvl w:val="0"/>
          <w:numId w:val="26"/>
        </w:numPr>
        <w:rPr>
          <w:rFonts w:eastAsia="Verdana"/>
        </w:rPr>
      </w:pPr>
      <w:r w:rsidRPr="00EF26A4">
        <w:rPr>
          <w:rFonts w:eastAsia="Verdana"/>
          <w:szCs w:val="36"/>
        </w:rPr>
        <w:t>„</w:t>
      </w:r>
      <w:r w:rsidRPr="00EF26A4">
        <w:rPr>
          <w:rFonts w:eastAsia="Verdana"/>
        </w:rPr>
        <w:t xml:space="preserve">Vyhledat informaci“ viz Obr. </w:t>
      </w:r>
      <w:r>
        <w:rPr>
          <w:rFonts w:eastAsia="Verdana"/>
        </w:rPr>
        <w:t>16</w:t>
      </w:r>
    </w:p>
    <w:p w:rsidR="00DA1D5A" w:rsidRPr="00EF26A4" w:rsidRDefault="00DA1D5A" w:rsidP="00DA1D5A">
      <w:pPr>
        <w:pStyle w:val="textprace"/>
        <w:rPr>
          <w:rFonts w:eastAsia="Verdana"/>
        </w:rPr>
      </w:pPr>
      <w:r w:rsidRPr="00DA1D5A">
        <w:rPr>
          <w:rFonts w:eastAsia="Verdana"/>
          <w:noProof/>
        </w:rPr>
        <w:drawing>
          <wp:inline distT="0" distB="0" distL="0" distR="0">
            <wp:extent cx="5579745" cy="2940685"/>
            <wp:effectExtent l="19050" t="19050" r="20955" b="12065"/>
            <wp:docPr id="43" name="Obrázek 19" descr="funkce ff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kce ffff.PNG"/>
                    <pic:cNvPicPr/>
                  </pic:nvPicPr>
                  <pic:blipFill>
                    <a:blip r:embed="rId43" cstate="print"/>
                    <a:stretch>
                      <a:fillRect/>
                    </a:stretch>
                  </pic:blipFill>
                  <pic:spPr>
                    <a:xfrm>
                      <a:off x="0" y="0"/>
                      <a:ext cx="5579745" cy="2940685"/>
                    </a:xfrm>
                    <a:prstGeom prst="rect">
                      <a:avLst/>
                    </a:prstGeom>
                    <a:ln>
                      <a:solidFill>
                        <a:schemeClr val="bg2"/>
                      </a:solidFill>
                    </a:ln>
                  </pic:spPr>
                </pic:pic>
              </a:graphicData>
            </a:graphic>
          </wp:inline>
        </w:drawing>
      </w:r>
    </w:p>
    <w:p w:rsidR="00D118C4" w:rsidRDefault="00DA1D5A" w:rsidP="00DA1D5A">
      <w:pPr>
        <w:pStyle w:val="obrazek-nazev"/>
      </w:pPr>
      <w:r w:rsidRPr="00EF26A4">
        <w:t xml:space="preserve">Obr. </w:t>
      </w:r>
      <w:r>
        <w:t>16 Hlavní</w:t>
      </w:r>
      <w:r w:rsidRPr="00DA1D5A">
        <w:t xml:space="preserve"> častí</w:t>
      </w:r>
      <w:r>
        <w:t xml:space="preserve"> m</w:t>
      </w:r>
      <w:r w:rsidRPr="00EF26A4">
        <w:t>odelu</w:t>
      </w:r>
      <w:r>
        <w:t xml:space="preserve"> ŠAST</w:t>
      </w:r>
    </w:p>
    <w:p w:rsidR="00DA1D5A" w:rsidRDefault="00DA1D5A" w:rsidP="00DA1D5A">
      <w:pPr>
        <w:pStyle w:val="textprace"/>
        <w:rPr>
          <w:b/>
        </w:rPr>
      </w:pPr>
    </w:p>
    <w:p w:rsidR="00DA1D5A" w:rsidRPr="00EF26A4" w:rsidRDefault="00DA1D5A" w:rsidP="00DA1D5A">
      <w:pPr>
        <w:pStyle w:val="textprace"/>
        <w:rPr>
          <w:b/>
        </w:rPr>
      </w:pPr>
      <w:r w:rsidRPr="00EF26A4">
        <w:rPr>
          <w:b/>
        </w:rPr>
        <w:lastRenderedPageBreak/>
        <w:t xml:space="preserve">Funkce „Profil“ </w:t>
      </w:r>
    </w:p>
    <w:p w:rsidR="00DA1D5A" w:rsidRPr="00EF26A4" w:rsidRDefault="00DA1D5A" w:rsidP="00DA1D5A">
      <w:pPr>
        <w:pStyle w:val="textprace"/>
      </w:pPr>
      <w:r w:rsidRPr="00EF26A4">
        <w:t xml:space="preserve">V profilu budou zdůrazněné klíčové dovednosti, zaměření dodavatele. Je nutně uvést přehled služeb uživatele. Profil dodavatele ukazuje se ve výsledcích vyhledávání, v nabídce kontaktů ke spojení a také je to oblast, kterou vidí návštěvník profilu od společnosti ŠKODA AUTO a.s. Důležitou roli hraje kvalitní vyplnění profilu, vyplnění lokality a oboru. </w:t>
      </w:r>
    </w:p>
    <w:p w:rsidR="00DA1D5A" w:rsidRPr="00DA1D5A" w:rsidRDefault="00DA1D5A" w:rsidP="00DA1D5A">
      <w:pPr>
        <w:pStyle w:val="textprace"/>
        <w:rPr>
          <w:b/>
        </w:rPr>
      </w:pPr>
      <w:r w:rsidRPr="00DA1D5A">
        <w:rPr>
          <w:b/>
        </w:rPr>
        <w:t xml:space="preserve">Funkce „Vytvořit nabídku“ </w:t>
      </w:r>
    </w:p>
    <w:p w:rsidR="00DA1D5A" w:rsidRPr="00DA1D5A" w:rsidRDefault="00DA1D5A" w:rsidP="00DA1D5A">
      <w:pPr>
        <w:pStyle w:val="textprace"/>
        <w:rPr>
          <w:rFonts w:eastAsiaTheme="minorHAnsi"/>
          <w:szCs w:val="22"/>
        </w:rPr>
      </w:pPr>
      <w:r w:rsidRPr="00DA1D5A">
        <w:t xml:space="preserve">Funkce je </w:t>
      </w:r>
      <w:hyperlink r:id="rId44" w:history="1">
        <w:r w:rsidRPr="00DA1D5A">
          <w:t>nástrojem pro tvorbu dodavatelem svých vlastních nabídek</w:t>
        </w:r>
      </w:hyperlink>
      <w:r>
        <w:t xml:space="preserve">. </w:t>
      </w:r>
      <w:r w:rsidRPr="00DA1D5A">
        <w:t>V oddílu pro nabídku je možná uvést seznam produktů, ačkoli v každé kolekci bude najednou zobrazovat vždy maximálně 10 produktů od jednoho dodavatele. Tady jsou možnosti pro přidávání obrázků produktů, popisů a variant.</w:t>
      </w:r>
      <w:r>
        <w:rPr>
          <w:rFonts w:eastAsiaTheme="minorHAnsi"/>
          <w:szCs w:val="22"/>
        </w:rPr>
        <w:t xml:space="preserve"> </w:t>
      </w:r>
      <w:r w:rsidRPr="00DA1D5A">
        <w:t>Popisy pro</w:t>
      </w:r>
      <w:r>
        <w:t>duktu nebo služby by měly</w:t>
      </w:r>
      <w:r w:rsidRPr="00DA1D5A">
        <w:t>:</w:t>
      </w:r>
    </w:p>
    <w:p w:rsidR="00DA1D5A" w:rsidRPr="00DA1D5A" w:rsidRDefault="00DA1D5A" w:rsidP="00DA1D5A">
      <w:pPr>
        <w:pStyle w:val="textprace"/>
        <w:numPr>
          <w:ilvl w:val="0"/>
          <w:numId w:val="27"/>
        </w:numPr>
      </w:pPr>
      <w:r>
        <w:t>p</w:t>
      </w:r>
      <w:r w:rsidRPr="00DA1D5A">
        <w:t>oskytovat informace přímo související s daným produktem</w:t>
      </w:r>
      <w:r>
        <w:t>,</w:t>
      </w:r>
    </w:p>
    <w:p w:rsidR="00DA1D5A" w:rsidRDefault="00DA1D5A" w:rsidP="00DA1D5A">
      <w:pPr>
        <w:pStyle w:val="textprace"/>
        <w:numPr>
          <w:ilvl w:val="0"/>
          <w:numId w:val="27"/>
        </w:numPr>
      </w:pPr>
      <w:r>
        <w:t>b</w:t>
      </w:r>
      <w:r w:rsidRPr="00DA1D5A">
        <w:t xml:space="preserve">ýt snadno srozumitelné </w:t>
      </w:r>
    </w:p>
    <w:p w:rsidR="00DA1D5A" w:rsidRPr="00DA1D5A" w:rsidRDefault="00DA1D5A" w:rsidP="00DA1D5A">
      <w:pPr>
        <w:pStyle w:val="textprace"/>
        <w:numPr>
          <w:ilvl w:val="0"/>
          <w:numId w:val="27"/>
        </w:numPr>
      </w:pPr>
      <w:r>
        <w:t>v</w:t>
      </w:r>
      <w:r w:rsidRPr="00DA1D5A">
        <w:t xml:space="preserve">yzdvihovat jedinečné vlastnosti produktu </w:t>
      </w:r>
    </w:p>
    <w:p w:rsidR="00DA1D5A" w:rsidRPr="00DA1D5A" w:rsidRDefault="00DA1D5A" w:rsidP="00DA1D5A">
      <w:pPr>
        <w:pStyle w:val="textprace"/>
        <w:numPr>
          <w:ilvl w:val="0"/>
          <w:numId w:val="27"/>
        </w:numPr>
      </w:pPr>
      <w:r>
        <w:t>b</w:t>
      </w:r>
      <w:r w:rsidRPr="00DA1D5A">
        <w:t>ýt gramaticky správně se správnou interpunkcí</w:t>
      </w:r>
      <w:r>
        <w:t>.</w:t>
      </w:r>
    </w:p>
    <w:p w:rsidR="00DA1D5A" w:rsidRDefault="00D44762" w:rsidP="00DA1D5A">
      <w:pPr>
        <w:pStyle w:val="textprace"/>
      </w:pPr>
      <w:r w:rsidRPr="00EF26A4">
        <w:rPr>
          <w:b/>
        </w:rPr>
        <w:t>Funkce „Centrum nápovědy</w:t>
      </w:r>
      <w:r w:rsidRPr="00EF26A4">
        <w:t>“</w:t>
      </w:r>
    </w:p>
    <w:p w:rsidR="00D44762" w:rsidRPr="00EF26A4" w:rsidRDefault="00D44762" w:rsidP="00D44762">
      <w:pPr>
        <w:pStyle w:val="textprace"/>
      </w:pPr>
      <w:r w:rsidRPr="00EF26A4">
        <w:t xml:space="preserve">Bude </w:t>
      </w:r>
      <w:r>
        <w:t xml:space="preserve">se </w:t>
      </w:r>
      <w:r w:rsidRPr="00EF26A4">
        <w:t>využívat v případě, jestli vzniknou</w:t>
      </w:r>
      <w:r w:rsidRPr="00EF26A4">
        <w:rPr>
          <w:rStyle w:val="st"/>
        </w:rPr>
        <w:t xml:space="preserve"> potíže s přístupem do některé služby ŠAST. Nápověda je službou poskytnuti informaci o</w:t>
      </w:r>
      <w:r w:rsidRPr="00EF26A4">
        <w:t xml:space="preserve"> profilu a nastaveni</w:t>
      </w:r>
    </w:p>
    <w:p w:rsidR="00677CB8" w:rsidRPr="00677CB8" w:rsidRDefault="00677CB8" w:rsidP="00677CB8">
      <w:pPr>
        <w:pStyle w:val="textprace"/>
        <w:rPr>
          <w:b/>
        </w:rPr>
      </w:pPr>
      <w:r w:rsidRPr="00677CB8">
        <w:rPr>
          <w:b/>
        </w:rPr>
        <w:t xml:space="preserve">Funkce „Vyhledat informaci“ </w:t>
      </w:r>
    </w:p>
    <w:p w:rsidR="002247BD" w:rsidRPr="002247BD" w:rsidRDefault="002247BD" w:rsidP="002247BD">
      <w:pPr>
        <w:pStyle w:val="textprace"/>
      </w:pPr>
      <w:r w:rsidRPr="002247BD">
        <w:t>Poslední záložkou je záložka</w:t>
      </w:r>
      <w:r>
        <w:t xml:space="preserve">“ </w:t>
      </w:r>
      <w:r w:rsidRPr="00677CB8">
        <w:rPr>
          <w:b/>
        </w:rPr>
        <w:t>Vyhledat informaci</w:t>
      </w:r>
      <w:r>
        <w:rPr>
          <w:b/>
        </w:rPr>
        <w:t>“.</w:t>
      </w:r>
      <w:r w:rsidRPr="002247BD">
        <w:t xml:space="preserve"> Toto prostředí se otevírá v návaznosti na zadání hledaného textu do pole vyhledávání. Spolu s nalezenými výsledky vyhledávání se otevře celá záložka, která umožňuje uživateli použít i pokročilé vyhledávání. </w:t>
      </w:r>
    </w:p>
    <w:p w:rsidR="008F752D" w:rsidRPr="002247BD" w:rsidRDefault="00677CB8" w:rsidP="008F752D">
      <w:pPr>
        <w:pStyle w:val="textprace"/>
      </w:pPr>
      <w:r w:rsidRPr="00EF26A4">
        <w:t>.</w:t>
      </w:r>
      <w:r w:rsidR="008F752D" w:rsidRPr="008F752D">
        <w:rPr>
          <w:b/>
        </w:rPr>
        <w:t>Další možnosti speciálního modelu ŠAST</w:t>
      </w:r>
    </w:p>
    <w:p w:rsidR="008F752D" w:rsidRDefault="008F752D" w:rsidP="008F752D">
      <w:pPr>
        <w:pStyle w:val="textprace"/>
      </w:pPr>
      <w:r w:rsidRPr="00EF26A4">
        <w:t>Platforma pro komunikace logistických řešení bude mít složky, které budou v dolním právem rohu rozhraní. Design rozhraní je prototypem firemního webu, a proto má stejn</w:t>
      </w:r>
      <w:r>
        <w:t>ou</w:t>
      </w:r>
      <w:r w:rsidRPr="00EF26A4">
        <w:t xml:space="preserve"> </w:t>
      </w:r>
      <w:r>
        <w:t xml:space="preserve">pozice prvku, a stejnou barvu </w:t>
      </w:r>
      <w:r w:rsidRPr="00EF26A4">
        <w:t xml:space="preserve">viz Obr. </w:t>
      </w:r>
      <w:r>
        <w:t>17</w:t>
      </w:r>
    </w:p>
    <w:p w:rsidR="008F752D" w:rsidRDefault="00B63728" w:rsidP="008F752D">
      <w:pPr>
        <w:pStyle w:val="textprace"/>
      </w:pPr>
      <w:r w:rsidRPr="00B63728">
        <w:rPr>
          <w:noProof/>
        </w:rPr>
        <w:lastRenderedPageBreak/>
        <w:drawing>
          <wp:inline distT="0" distB="0" distL="0" distR="0">
            <wp:extent cx="5579745" cy="3687445"/>
            <wp:effectExtent l="19050" t="19050" r="20955" b="27305"/>
            <wp:docPr id="44" name="Obrázek 20" descr="ggggg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ggggg.PNG"/>
                    <pic:cNvPicPr/>
                  </pic:nvPicPr>
                  <pic:blipFill>
                    <a:blip r:embed="rId45" cstate="print"/>
                    <a:stretch>
                      <a:fillRect/>
                    </a:stretch>
                  </pic:blipFill>
                  <pic:spPr>
                    <a:xfrm>
                      <a:off x="0" y="0"/>
                      <a:ext cx="5579745" cy="3687445"/>
                    </a:xfrm>
                    <a:prstGeom prst="rect">
                      <a:avLst/>
                    </a:prstGeom>
                    <a:ln>
                      <a:solidFill>
                        <a:schemeClr val="bg2"/>
                      </a:solidFill>
                    </a:ln>
                  </pic:spPr>
                </pic:pic>
              </a:graphicData>
            </a:graphic>
          </wp:inline>
        </w:drawing>
      </w:r>
    </w:p>
    <w:p w:rsidR="00B63728" w:rsidRPr="008F752D" w:rsidRDefault="00B63728" w:rsidP="00B63728">
      <w:pPr>
        <w:pStyle w:val="obrazek-nazev"/>
      </w:pPr>
      <w:r w:rsidRPr="00EF26A4">
        <w:t xml:space="preserve">Obr. </w:t>
      </w:r>
      <w:r>
        <w:t>17 Další</w:t>
      </w:r>
      <w:r w:rsidRPr="008F752D">
        <w:t xml:space="preserve"> možnosti speciálního modelu ŠAST</w:t>
      </w:r>
    </w:p>
    <w:p w:rsidR="00191CD6" w:rsidRPr="004C0A54" w:rsidRDefault="00191CD6" w:rsidP="00191CD6">
      <w:pPr>
        <w:pStyle w:val="textprace"/>
        <w:rPr>
          <w:b/>
        </w:rPr>
      </w:pPr>
      <w:r w:rsidRPr="00EF26A4">
        <w:rPr>
          <w:b/>
        </w:rPr>
        <w:t>„Poptávka ŠKODA AUTP a.s. „</w:t>
      </w:r>
      <w:r w:rsidR="004C0A54">
        <w:rPr>
          <w:b/>
        </w:rPr>
        <w:t xml:space="preserve"> </w:t>
      </w:r>
      <w:r w:rsidRPr="00EF26A4">
        <w:t>Společnost ŠKODA AUTO a.s. bude mít prostor pro zadání své poptávky</w:t>
      </w:r>
      <w:r>
        <w:t>.</w:t>
      </w:r>
      <w:r w:rsidRPr="00191CD6">
        <w:t xml:space="preserve"> </w:t>
      </w:r>
    </w:p>
    <w:p w:rsidR="00191CD6" w:rsidRPr="005E1E73" w:rsidRDefault="00191CD6" w:rsidP="00191CD6">
      <w:pPr>
        <w:pStyle w:val="textprace"/>
        <w:rPr>
          <w:rStyle w:val="st"/>
          <w:b/>
        </w:rPr>
      </w:pPr>
      <w:r w:rsidRPr="005E1E73">
        <w:rPr>
          <w:rStyle w:val="st"/>
          <w:b/>
        </w:rPr>
        <w:t xml:space="preserve">Povinné </w:t>
      </w:r>
      <w:r w:rsidRPr="005E1E73">
        <w:rPr>
          <w:rStyle w:val="Zvraznn"/>
          <w:b/>
          <w:i w:val="0"/>
        </w:rPr>
        <w:t>údaje</w:t>
      </w:r>
      <w:r w:rsidRPr="005E1E73">
        <w:rPr>
          <w:rStyle w:val="st"/>
          <w:b/>
          <w:i/>
        </w:rPr>
        <w:t>,</w:t>
      </w:r>
      <w:r w:rsidRPr="005E1E73">
        <w:rPr>
          <w:rStyle w:val="st"/>
          <w:b/>
        </w:rPr>
        <w:t xml:space="preserve"> jaké je </w:t>
      </w:r>
      <w:r w:rsidRPr="005E1E73">
        <w:rPr>
          <w:rStyle w:val="Zvraznn"/>
          <w:b/>
          <w:i w:val="0"/>
        </w:rPr>
        <w:t>nutné uvést</w:t>
      </w:r>
      <w:r w:rsidRPr="005E1E73">
        <w:rPr>
          <w:rStyle w:val="st"/>
          <w:b/>
        </w:rPr>
        <w:t>:</w:t>
      </w:r>
    </w:p>
    <w:p w:rsidR="00191CD6" w:rsidRDefault="005E1E73" w:rsidP="005E1E73">
      <w:pPr>
        <w:pStyle w:val="textprace"/>
        <w:numPr>
          <w:ilvl w:val="0"/>
          <w:numId w:val="28"/>
        </w:numPr>
      </w:pPr>
      <w:r>
        <w:t xml:space="preserve">množství, obsah, </w:t>
      </w:r>
      <w:r w:rsidR="00191CD6">
        <w:t xml:space="preserve">rozměr </w:t>
      </w:r>
      <w:r w:rsidR="00191CD6" w:rsidRPr="005E1E73">
        <w:rPr>
          <w:rStyle w:val="Zvraznn"/>
          <w:i w:val="0"/>
        </w:rPr>
        <w:t>poptávaného zboží</w:t>
      </w:r>
      <w:r>
        <w:rPr>
          <w:rStyle w:val="Zvraznn"/>
          <w:i w:val="0"/>
        </w:rPr>
        <w:t>,</w:t>
      </w:r>
    </w:p>
    <w:p w:rsidR="005E1E73" w:rsidRDefault="005E1E73" w:rsidP="005E1E73">
      <w:pPr>
        <w:pStyle w:val="textprace"/>
        <w:numPr>
          <w:ilvl w:val="0"/>
          <w:numId w:val="28"/>
        </w:numPr>
      </w:pPr>
      <w:r>
        <w:t>termín realizace,</w:t>
      </w:r>
      <w:r w:rsidR="00191CD6" w:rsidRPr="00EF26A4">
        <w:t xml:space="preserve"> </w:t>
      </w:r>
    </w:p>
    <w:p w:rsidR="005E1E73" w:rsidRDefault="005E1E73" w:rsidP="005E1E73">
      <w:pPr>
        <w:pStyle w:val="textprace"/>
        <w:numPr>
          <w:ilvl w:val="0"/>
          <w:numId w:val="28"/>
        </w:numPr>
      </w:pPr>
      <w:r>
        <w:t>lokalita realizace,</w:t>
      </w:r>
    </w:p>
    <w:p w:rsidR="005E1E73" w:rsidRDefault="005E1E73" w:rsidP="005E1E73">
      <w:pPr>
        <w:pStyle w:val="textprace"/>
        <w:numPr>
          <w:ilvl w:val="0"/>
          <w:numId w:val="28"/>
        </w:numPr>
      </w:pPr>
      <w:r>
        <w:t>odhadovaná cena,</w:t>
      </w:r>
    </w:p>
    <w:p w:rsidR="00191CD6" w:rsidRDefault="005E1E73" w:rsidP="005E1E73">
      <w:pPr>
        <w:pStyle w:val="textprace"/>
        <w:numPr>
          <w:ilvl w:val="0"/>
          <w:numId w:val="28"/>
        </w:numPr>
      </w:pPr>
      <w:r>
        <w:t>další informace k poptávce.</w:t>
      </w:r>
    </w:p>
    <w:p w:rsidR="004C0A54" w:rsidRPr="004C0A54" w:rsidRDefault="004C0A54" w:rsidP="004C0A54">
      <w:pPr>
        <w:pStyle w:val="textprace"/>
        <w:rPr>
          <w:b/>
        </w:rPr>
      </w:pPr>
      <w:r w:rsidRPr="00EF26A4">
        <w:rPr>
          <w:b/>
        </w:rPr>
        <w:t>„Inovace“</w:t>
      </w:r>
      <w:r>
        <w:rPr>
          <w:b/>
        </w:rPr>
        <w:t xml:space="preserve">. </w:t>
      </w:r>
      <w:r w:rsidRPr="00EF26A4">
        <w:t xml:space="preserve">Přehled všech Inovaci, které </w:t>
      </w:r>
      <w:r>
        <w:t xml:space="preserve">firma </w:t>
      </w:r>
      <w:r w:rsidRPr="00EF26A4">
        <w:t>může komunikovat s potenciálním dodavatelem</w:t>
      </w:r>
    </w:p>
    <w:p w:rsidR="004C0A54" w:rsidRPr="004C0A54" w:rsidRDefault="004C0A54" w:rsidP="004C0A54">
      <w:pPr>
        <w:pStyle w:val="textprace"/>
        <w:rPr>
          <w:b/>
        </w:rPr>
      </w:pPr>
      <w:r w:rsidRPr="00EF26A4">
        <w:rPr>
          <w:b/>
        </w:rPr>
        <w:t>„Novinky“</w:t>
      </w:r>
      <w:r>
        <w:rPr>
          <w:b/>
        </w:rPr>
        <w:t xml:space="preserve">. </w:t>
      </w:r>
      <w:r w:rsidRPr="004C0A54">
        <w:t>Společnost publikuje novinky a tiskové zprávy, nejen ohledne logistiky a</w:t>
      </w:r>
      <w:r>
        <w:t>le</w:t>
      </w:r>
      <w:r w:rsidRPr="004C0A54">
        <w:t xml:space="preserve"> celé aktivity společnost</w:t>
      </w:r>
      <w:r>
        <w:t>i.</w:t>
      </w:r>
    </w:p>
    <w:p w:rsidR="004C0A54" w:rsidRPr="00EF26A4" w:rsidRDefault="004C0A54" w:rsidP="004C0A54">
      <w:pPr>
        <w:pStyle w:val="textprace"/>
      </w:pPr>
      <w:r>
        <w:t>Obecné možnosti na webu v dolní častí byly</w:t>
      </w:r>
      <w:r>
        <w:rPr>
          <w:rStyle w:val="st"/>
        </w:rPr>
        <w:t xml:space="preserve"> </w:t>
      </w:r>
      <w:r w:rsidRPr="004C0A54">
        <w:rPr>
          <w:rStyle w:val="Zvraznn"/>
          <w:i w:val="0"/>
        </w:rPr>
        <w:t>vytvořeny</w:t>
      </w:r>
      <w:r w:rsidRPr="00EF26A4">
        <w:t xml:space="preserve"> podle existujícího designu webové stránk</w:t>
      </w:r>
      <w:r>
        <w:t>y</w:t>
      </w:r>
      <w:r w:rsidRPr="00EF26A4">
        <w:t xml:space="preserve"> </w:t>
      </w:r>
      <w:r>
        <w:t xml:space="preserve">společnosti </w:t>
      </w:r>
      <w:r w:rsidRPr="00EF26A4">
        <w:t>ŠKODA AUTO a.</w:t>
      </w:r>
      <w:r>
        <w:t>s.</w:t>
      </w:r>
    </w:p>
    <w:p w:rsidR="005E1E73" w:rsidRPr="00EF26A4" w:rsidRDefault="005E1E73" w:rsidP="005E1E73">
      <w:pPr>
        <w:pStyle w:val="textprace"/>
      </w:pPr>
    </w:p>
    <w:p w:rsidR="00C471B7" w:rsidRPr="00C471B7" w:rsidRDefault="00C471B7" w:rsidP="00C471B7">
      <w:pPr>
        <w:pStyle w:val="textprace"/>
        <w:rPr>
          <w:b/>
        </w:rPr>
      </w:pPr>
      <w:r w:rsidRPr="00EF26A4">
        <w:rPr>
          <w:b/>
        </w:rPr>
        <w:t>„Akce a události“</w:t>
      </w:r>
      <w:r>
        <w:rPr>
          <w:b/>
        </w:rPr>
        <w:t xml:space="preserve">. </w:t>
      </w:r>
      <w:r w:rsidRPr="00EF26A4">
        <w:t>​Společnost ŠKODA </w:t>
      </w:r>
      <w:r>
        <w:t xml:space="preserve">AUTO a.s. je </w:t>
      </w:r>
      <w:r w:rsidRPr="00EF26A4">
        <w:t>partne</w:t>
      </w:r>
      <w:r>
        <w:t xml:space="preserve">rem mnoha významných události. </w:t>
      </w:r>
      <w:r w:rsidRPr="00EF26A4">
        <w:t>Tato informace bude vždy aktualizovaná</w:t>
      </w:r>
      <w:r>
        <w:t xml:space="preserve">, a funkce Akce a události byla </w:t>
      </w:r>
      <w:r w:rsidRPr="00EF26A4">
        <w:t>vytvořena proto, aby každý účastník ŠAST podílel se na aktivitách společnosti</w:t>
      </w:r>
      <w:r>
        <w:t>.</w:t>
      </w:r>
      <w:r w:rsidRPr="00EF26A4">
        <w:t xml:space="preserve">  </w:t>
      </w:r>
    </w:p>
    <w:p w:rsidR="00C471B7" w:rsidRPr="00EF26A4" w:rsidRDefault="00C471B7" w:rsidP="00C471B7">
      <w:pPr>
        <w:pStyle w:val="textprace"/>
        <w:rPr>
          <w:b/>
        </w:rPr>
      </w:pPr>
      <w:r w:rsidRPr="00EF26A4">
        <w:rPr>
          <w:b/>
        </w:rPr>
        <w:t xml:space="preserve">„Uložit“ </w:t>
      </w:r>
    </w:p>
    <w:p w:rsidR="00B63728" w:rsidRDefault="00C471B7" w:rsidP="00C471B7">
      <w:pPr>
        <w:pStyle w:val="textprace"/>
      </w:pPr>
      <w:r w:rsidRPr="00EF26A4">
        <w:t xml:space="preserve">Vybraný </w:t>
      </w:r>
      <w:r>
        <w:t>s</w:t>
      </w:r>
      <w:r w:rsidRPr="00EF26A4">
        <w:t>oubor lze uložit do složky na pevném disk</w:t>
      </w:r>
      <w:r>
        <w:t xml:space="preserve">u, </w:t>
      </w:r>
      <w:r w:rsidRPr="00EF26A4">
        <w:t>na plochu nebo jednotku USB Flash nebo jej lze uložit v jiném formátu souboru</w:t>
      </w:r>
      <w:r>
        <w:t>.</w:t>
      </w:r>
    </w:p>
    <w:p w:rsidR="00C471B7" w:rsidRPr="00EF26A4" w:rsidRDefault="00C471B7" w:rsidP="00C471B7">
      <w:pPr>
        <w:pStyle w:val="textprace"/>
        <w:rPr>
          <w:b/>
        </w:rPr>
      </w:pPr>
      <w:r w:rsidRPr="00EF26A4">
        <w:rPr>
          <w:b/>
        </w:rPr>
        <w:t>„Konverzace“</w:t>
      </w:r>
    </w:p>
    <w:p w:rsidR="00C471B7" w:rsidRPr="00EF26A4" w:rsidRDefault="00C471B7" w:rsidP="00C471B7">
      <w:pPr>
        <w:pStyle w:val="textprace"/>
      </w:pPr>
      <w:r w:rsidRPr="00EF26A4">
        <w:t>Přes Konverzace je možnost vyřídit velkou část veškeré komunikace, kterou během dne bude provádět se, funkce pro rychlé a snadné spojení s kolegy a s osobou která představ</w:t>
      </w:r>
      <w:r>
        <w:t>uje společnost ŠKODA AUTO a.s. viz Obr. 18.</w:t>
      </w:r>
    </w:p>
    <w:p w:rsidR="00C471B7" w:rsidRPr="00EF26A4" w:rsidRDefault="00C471B7" w:rsidP="00C471B7">
      <w:pPr>
        <w:pStyle w:val="textprace"/>
      </w:pPr>
    </w:p>
    <w:p w:rsidR="00D44762" w:rsidRDefault="00C471B7" w:rsidP="00DA1D5A">
      <w:pPr>
        <w:pStyle w:val="textprace"/>
      </w:pPr>
      <w:r w:rsidRPr="00C471B7">
        <w:rPr>
          <w:noProof/>
        </w:rPr>
        <w:drawing>
          <wp:inline distT="0" distB="0" distL="0" distR="0">
            <wp:extent cx="5579745" cy="3308985"/>
            <wp:effectExtent l="19050" t="19050" r="20955" b="24765"/>
            <wp:docPr id="45" name="Obrázek 22" descr="lllll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llllll.PNG"/>
                    <pic:cNvPicPr/>
                  </pic:nvPicPr>
                  <pic:blipFill>
                    <a:blip r:embed="rId46" cstate="print"/>
                    <a:stretch>
                      <a:fillRect/>
                    </a:stretch>
                  </pic:blipFill>
                  <pic:spPr>
                    <a:xfrm>
                      <a:off x="0" y="0"/>
                      <a:ext cx="5579745" cy="3308985"/>
                    </a:xfrm>
                    <a:prstGeom prst="rect">
                      <a:avLst/>
                    </a:prstGeom>
                    <a:ln>
                      <a:solidFill>
                        <a:schemeClr val="bg2">
                          <a:lumMod val="90000"/>
                        </a:schemeClr>
                      </a:solidFill>
                    </a:ln>
                  </pic:spPr>
                </pic:pic>
              </a:graphicData>
            </a:graphic>
          </wp:inline>
        </w:drawing>
      </w:r>
    </w:p>
    <w:p w:rsidR="00D44762" w:rsidRDefault="00D44762" w:rsidP="00DA1D5A">
      <w:pPr>
        <w:pStyle w:val="textprace"/>
      </w:pPr>
    </w:p>
    <w:p w:rsidR="00C471B7" w:rsidRPr="008F752D" w:rsidRDefault="00C471B7" w:rsidP="00C471B7">
      <w:pPr>
        <w:pStyle w:val="obrazek-nazev"/>
      </w:pPr>
      <w:r>
        <w:t>Obr. 18 Další</w:t>
      </w:r>
      <w:r w:rsidRPr="008F752D">
        <w:t xml:space="preserve"> možnosti speciálního modelu ŠAST</w:t>
      </w:r>
      <w:r w:rsidR="001B0309">
        <w:t>- dolní č</w:t>
      </w:r>
      <w:r w:rsidR="00AF759D">
        <w:t>á</w:t>
      </w:r>
      <w:r w:rsidR="001B0309">
        <w:t>st</w:t>
      </w:r>
    </w:p>
    <w:p w:rsidR="00C471B7" w:rsidRPr="00DA1D5A" w:rsidRDefault="00C471B7" w:rsidP="00DA1D5A">
      <w:pPr>
        <w:pStyle w:val="textprace"/>
      </w:pPr>
    </w:p>
    <w:p w:rsidR="001B0309" w:rsidRDefault="001B0309" w:rsidP="001B0309">
      <w:pPr>
        <w:pStyle w:val="textprace"/>
      </w:pPr>
      <w:r>
        <w:lastRenderedPageBreak/>
        <w:t>K</w:t>
      </w:r>
      <w:r w:rsidRPr="00EF26A4">
        <w:t xml:space="preserve">aždý uživatel </w:t>
      </w:r>
      <w:r>
        <w:t>může</w:t>
      </w:r>
      <w:r w:rsidRPr="00EF26A4">
        <w:t xml:space="preserve"> vytvořit si vlastní portfolio pracovních a profesních kontaktů, které může používat k řešení pracovních problémů</w:t>
      </w:r>
      <w:r>
        <w:t xml:space="preserve"> a k </w:t>
      </w:r>
      <w:r w:rsidRPr="00EF26A4">
        <w:t xml:space="preserve">hledání nových pracovních příležitostí. </w:t>
      </w:r>
    </w:p>
    <w:p w:rsidR="001B0309" w:rsidRDefault="001B0309" w:rsidP="001B0309">
      <w:pPr>
        <w:pStyle w:val="textprace"/>
      </w:pPr>
      <w:r w:rsidRPr="00EF26A4">
        <w:t xml:space="preserve">Hlavním přínosem bude možnost dostávat se k novinkám inovativních řešení v oblasti logistiky v společnosti i po celém světě. </w:t>
      </w:r>
    </w:p>
    <w:p w:rsidR="001B0309" w:rsidRDefault="001B0309" w:rsidP="001B0309">
      <w:pPr>
        <w:pStyle w:val="textprace"/>
      </w:pPr>
      <w:r w:rsidRPr="00EF26A4">
        <w:t>Pro společnost velkým přínosem bude možnost, kterou budou využívat dodavatele -  a to zadávat ankety.</w:t>
      </w:r>
      <w:r>
        <w:t xml:space="preserve"> </w:t>
      </w:r>
      <w:r w:rsidRPr="00EF26A4">
        <w:t xml:space="preserve">Díky tomu si může společnost ŠKODA AUTO a.s. udělat představu o nabídce od dodavatele. Vybrat si nejvhodnějšího dodavatele podle ceny nebo podle terminu dodáni zboží.  </w:t>
      </w:r>
    </w:p>
    <w:p w:rsidR="001B0309" w:rsidRDefault="001B0309" w:rsidP="001B0309">
      <w:pPr>
        <w:pStyle w:val="Nadpis2"/>
      </w:pPr>
      <w:bookmarkStart w:id="83" w:name="_Toc471780483"/>
      <w:r>
        <w:t>7.1</w:t>
      </w:r>
      <w:r>
        <w:tab/>
        <w:t xml:space="preserve"> Porovnání komunikace inovativních řešení </w:t>
      </w:r>
      <w:r w:rsidRPr="001B0309">
        <w:t>v dodavatelských řetězcích automobilového průmyslu</w:t>
      </w:r>
      <w:bookmarkEnd w:id="83"/>
    </w:p>
    <w:p w:rsidR="001B0309" w:rsidRPr="001B0309" w:rsidRDefault="001B0309" w:rsidP="001B0309"/>
    <w:p w:rsidR="001B0309" w:rsidRDefault="001B0309" w:rsidP="001B0309">
      <w:pPr>
        <w:pStyle w:val="textprace"/>
      </w:pPr>
      <w:r w:rsidRPr="00EF26A4">
        <w:t xml:space="preserve">Aktuální stav komunikace </w:t>
      </w:r>
      <w:r>
        <w:t>inovativních logistických řešení</w:t>
      </w:r>
      <w:r w:rsidRPr="00EF26A4">
        <w:t xml:space="preserve"> probíhá </w:t>
      </w:r>
      <w:r>
        <w:t xml:space="preserve">způsobem představení </w:t>
      </w:r>
      <w:r w:rsidRPr="00EF26A4">
        <w:t>pilotní verze G</w:t>
      </w:r>
      <w:r>
        <w:t xml:space="preserve">TL s pomoci komunikace fyzické: </w:t>
      </w:r>
      <w:r w:rsidRPr="00EF26A4">
        <w:t>konference, návštěv</w:t>
      </w:r>
      <w:r>
        <w:t>y</w:t>
      </w:r>
      <w:r w:rsidRPr="00EF26A4">
        <w:t>, ema</w:t>
      </w:r>
      <w:r>
        <w:t xml:space="preserve">il, telefonát, videokonference a </w:t>
      </w:r>
      <w:r w:rsidRPr="00EF26A4">
        <w:t xml:space="preserve">přes firemní web. </w:t>
      </w:r>
    </w:p>
    <w:p w:rsidR="001D4D13" w:rsidRPr="001D4D13" w:rsidRDefault="001D4D13" w:rsidP="00902EF8">
      <w:pPr>
        <w:pStyle w:val="textprace"/>
        <w:rPr>
          <w:rStyle w:val="st"/>
          <w:i/>
        </w:rPr>
      </w:pPr>
      <w:r>
        <w:t>Na webu ř</w:t>
      </w:r>
      <w:r w:rsidRPr="001D4D13">
        <w:t>ada materiálů a informací, které jsou z důvodu vysokého stupně důvěrnosti</w:t>
      </w:r>
      <w:r>
        <w:t>, dostupné pouze pracovníkům. Také informaci</w:t>
      </w:r>
      <w:r w:rsidRPr="001D4D13">
        <w:t xml:space="preserve"> </w:t>
      </w:r>
      <w:r>
        <w:t>n</w:t>
      </w:r>
      <w:r w:rsidRPr="001D4D13">
        <w:t xml:space="preserve">elze dohledat uspořádané na jednom místě. V současné chvíli není k dispozici žádný jednotný informační nástroj, což může </w:t>
      </w:r>
      <w:r>
        <w:t xml:space="preserve">dodavatelům a společnosti </w:t>
      </w:r>
      <w:r w:rsidRPr="001D4D13">
        <w:t>ušetřit čas</w:t>
      </w:r>
      <w:r>
        <w:t xml:space="preserve"> v </w:t>
      </w:r>
      <w:r w:rsidRPr="001D4D13">
        <w:rPr>
          <w:rStyle w:val="Zvraznn"/>
          <w:i w:val="0"/>
        </w:rPr>
        <w:t>průběhu komunikace</w:t>
      </w:r>
      <w:r>
        <w:rPr>
          <w:rStyle w:val="Zvraznn"/>
          <w:i w:val="0"/>
        </w:rPr>
        <w:t>.</w:t>
      </w:r>
      <w:r w:rsidRPr="001D4D13">
        <w:rPr>
          <w:rStyle w:val="st"/>
          <w:i/>
        </w:rPr>
        <w:t xml:space="preserve"> </w:t>
      </w:r>
    </w:p>
    <w:p w:rsidR="00C45C44" w:rsidRDefault="00C45C44" w:rsidP="00C45C44">
      <w:pPr>
        <w:pStyle w:val="textprace"/>
      </w:pPr>
      <w:r w:rsidRPr="00EF26A4">
        <w:t>Nový koncept modelu představuje čerstvý vzhled na styl komunikace a dodavatelskou síť, která umožní komunikovat přímo s dodavatele, sdílet novinky a inovace</w:t>
      </w:r>
      <w:r>
        <w:t>.</w:t>
      </w:r>
    </w:p>
    <w:p w:rsidR="00C45C44" w:rsidRDefault="00C45C44" w:rsidP="00C45C44">
      <w:pPr>
        <w:pStyle w:val="textprace"/>
      </w:pPr>
      <w:r w:rsidRPr="00EF26A4">
        <w:t>ŠAS</w:t>
      </w:r>
      <w:r>
        <w:t>T také je možné využít i pro</w:t>
      </w:r>
      <w:r w:rsidRPr="00EF26A4">
        <w:t xml:space="preserve"> firemní marketing a představení značku. Pro společnost nova platforma komunikace je obr</w:t>
      </w:r>
      <w:r>
        <w:t xml:space="preserve">ovský potenciál pro představení </w:t>
      </w:r>
      <w:r w:rsidRPr="00EF26A4">
        <w:t>svých dalších inovace pro potenciální dodavatele</w:t>
      </w:r>
      <w:r w:rsidR="001C36BB">
        <w:t>.</w:t>
      </w:r>
    </w:p>
    <w:p w:rsidR="001C36BB" w:rsidRDefault="001C36BB" w:rsidP="00C45C44">
      <w:pPr>
        <w:pStyle w:val="textprace"/>
      </w:pPr>
    </w:p>
    <w:p w:rsidR="001C36BB" w:rsidRDefault="001C36BB" w:rsidP="00C45C44">
      <w:pPr>
        <w:pStyle w:val="textprace"/>
      </w:pPr>
    </w:p>
    <w:p w:rsidR="001C36BB" w:rsidRDefault="001C36BB" w:rsidP="00C45C44">
      <w:pPr>
        <w:pStyle w:val="textprace"/>
      </w:pPr>
    </w:p>
    <w:p w:rsidR="001C36BB" w:rsidRDefault="001C36BB" w:rsidP="00C45C44">
      <w:pPr>
        <w:pStyle w:val="textprace"/>
      </w:pPr>
    </w:p>
    <w:p w:rsidR="001C36BB" w:rsidRPr="00EF26A4" w:rsidRDefault="001C36BB" w:rsidP="001C36BB">
      <w:pPr>
        <w:pStyle w:val="Nadpis1"/>
      </w:pPr>
      <w:bookmarkStart w:id="84" w:name="_Toc471780484"/>
      <w:r>
        <w:lastRenderedPageBreak/>
        <w:t>8</w:t>
      </w:r>
      <w:r>
        <w:tab/>
        <w:t>Vyhodnocení navrhovaného modelu komunikace</w:t>
      </w:r>
      <w:bookmarkEnd w:id="84"/>
    </w:p>
    <w:p w:rsidR="001C36BB" w:rsidRDefault="001C36BB" w:rsidP="001C36BB">
      <w:pPr>
        <w:pStyle w:val="textprace"/>
      </w:pPr>
      <w:r w:rsidRPr="001C36BB">
        <w:t>Úspěšnost implementace inovací kriticky závistí na schopnosti komunikovat s partnery v dodavatelském řetězci. T</w:t>
      </w:r>
      <w:r>
        <w:t xml:space="preserve">ato komunikaci byla limitovaná. </w:t>
      </w:r>
    </w:p>
    <w:p w:rsidR="001C36BB" w:rsidRPr="00EF26A4" w:rsidRDefault="001C36BB" w:rsidP="001C36BB">
      <w:pPr>
        <w:pStyle w:val="textprace"/>
        <w:rPr>
          <w:b/>
        </w:rPr>
      </w:pPr>
      <w:r w:rsidRPr="00EF26A4">
        <w:t xml:space="preserve">ŠAST je navrhovaná platforma, která v sobě skrývá ohromný potenciál. Umožňuje spojit se s profesionály a odborníky, oslovit, zaujmout a získat potenciální dodavatele anebo klienty a zákazníky. Doposud společnost nevyužívala software pro spojení s dodavatele. Zajímavé by bylo zkusit spočítat, s kolika lidmi během jediného pracovního dne komunikuje společnost ŠKODA AUTO a.s., a pak si představit, že s každým tímto člověkem je potřeba sednout na hodinku. To by trvalo moc dlouho. ŠAST je vytvořen tak, že umožňuje udržovat kontakty s každým účastníkem. A také budovat nové. </w:t>
      </w:r>
      <w:r w:rsidRPr="001C36BB">
        <w:rPr>
          <w:rStyle w:val="Zvraznn"/>
          <w:i w:val="0"/>
        </w:rPr>
        <w:t>Díky ŠAST je možné komunikovat s mnohem více lidmi, než by kdy v reálném životě bylo možné</w:t>
      </w:r>
      <w:r w:rsidRPr="00EF26A4">
        <w:rPr>
          <w:rStyle w:val="Zvraznn"/>
        </w:rPr>
        <w:t xml:space="preserve">. </w:t>
      </w:r>
      <w:r w:rsidRPr="00EF26A4">
        <w:t>ŠAST je platformou, pro budování firemní značky. Doposud ve společnosti také nebyla služba, která by umožnila dodavatelům a společností nabídnout produkce a společnostem přijímat nabídky od dodavatele. Prostřednictvím platformy ŠAST mnoho podniků sdílí svou nabídku po produkce nebo služby</w:t>
      </w:r>
    </w:p>
    <w:p w:rsidR="001C36BB" w:rsidRDefault="001C36BB" w:rsidP="001C36BB">
      <w:pPr>
        <w:pStyle w:val="textprace"/>
        <w:rPr>
          <w:rStyle w:val="Siln"/>
          <w:rFonts w:cs="Arial"/>
          <w:b w:val="0"/>
          <w:szCs w:val="24"/>
        </w:rPr>
      </w:pPr>
      <w:r w:rsidRPr="00FF1399">
        <w:rPr>
          <w:rFonts w:cs="Arial"/>
          <w:szCs w:val="24"/>
        </w:rPr>
        <w:t>Společnost zatím nemá jedinou platformu, která</w:t>
      </w:r>
      <w:r w:rsidRPr="00FF1399">
        <w:rPr>
          <w:rFonts w:cs="Arial"/>
          <w:b/>
          <w:szCs w:val="24"/>
        </w:rPr>
        <w:t xml:space="preserve"> </w:t>
      </w:r>
      <w:r w:rsidRPr="00FF1399">
        <w:rPr>
          <w:rStyle w:val="Siln"/>
          <w:rFonts w:cs="Arial"/>
          <w:b w:val="0"/>
          <w:szCs w:val="24"/>
        </w:rPr>
        <w:t xml:space="preserve">by sloužila jediným nástrojem pro představení inovace v oblasti logistiku, vyhlašování poptávek, místem pro předkládání nabídek a zdrojem informací v rámci inovativních logistických procesů ve společnosti ŠKODA AUTO a.s. </w:t>
      </w:r>
    </w:p>
    <w:p w:rsidR="001C36BB" w:rsidRDefault="00273749" w:rsidP="001C36BB">
      <w:pPr>
        <w:pStyle w:val="textprace"/>
        <w:rPr>
          <w:rStyle w:val="Zvraznn"/>
          <w:i w:val="0"/>
        </w:rPr>
      </w:pPr>
      <w:r>
        <w:rPr>
          <w:rStyle w:val="Siln"/>
          <w:rFonts w:cs="Arial"/>
          <w:b w:val="0"/>
          <w:szCs w:val="24"/>
        </w:rPr>
        <w:t xml:space="preserve">ŠAST také bude </w:t>
      </w:r>
      <w:r w:rsidRPr="00C3470F">
        <w:rPr>
          <w:rStyle w:val="Siln"/>
          <w:rFonts w:cs="Arial"/>
          <w:b w:val="0"/>
          <w:szCs w:val="24"/>
        </w:rPr>
        <w:t>vhodnym modelem pro představení budouci technologie v logistice automobilku</w:t>
      </w:r>
      <w:r w:rsidR="00F866FA" w:rsidRPr="00C3470F">
        <w:rPr>
          <w:rStyle w:val="Siln"/>
          <w:rFonts w:cs="Arial"/>
          <w:b w:val="0"/>
          <w:szCs w:val="24"/>
        </w:rPr>
        <w:t xml:space="preserve">. Pomoci </w:t>
      </w:r>
      <w:r w:rsidR="00C3470F" w:rsidRPr="00C3470F">
        <w:rPr>
          <w:rStyle w:val="Siln"/>
          <w:rFonts w:cs="Arial"/>
          <w:b w:val="0"/>
          <w:szCs w:val="24"/>
        </w:rPr>
        <w:t>tabulky</w:t>
      </w:r>
      <w:r w:rsidR="00C3470F">
        <w:rPr>
          <w:rStyle w:val="Siln"/>
          <w:rFonts w:cs="Arial"/>
          <w:b w:val="0"/>
          <w:szCs w:val="24"/>
        </w:rPr>
        <w:t xml:space="preserve"> </w:t>
      </w:r>
      <w:r w:rsidR="00AF759D">
        <w:rPr>
          <w:rStyle w:val="Siln"/>
          <w:rFonts w:cs="Arial"/>
          <w:b w:val="0"/>
          <w:szCs w:val="24"/>
        </w:rPr>
        <w:t xml:space="preserve">7 </w:t>
      </w:r>
      <w:r w:rsidR="00C3470F">
        <w:rPr>
          <w:rStyle w:val="Siln"/>
          <w:rFonts w:cs="Arial"/>
          <w:b w:val="0"/>
          <w:szCs w:val="24"/>
        </w:rPr>
        <w:t xml:space="preserve">je vidět </w:t>
      </w:r>
      <w:r w:rsidR="00C3470F">
        <w:rPr>
          <w:rStyle w:val="st"/>
        </w:rPr>
        <w:t xml:space="preserve">potřebnou </w:t>
      </w:r>
      <w:r w:rsidR="00C3470F" w:rsidRPr="00C3470F">
        <w:rPr>
          <w:rStyle w:val="Zvraznn"/>
          <w:i w:val="0"/>
        </w:rPr>
        <w:t>kapacitu komunikace</w:t>
      </w:r>
      <w:r w:rsidR="00C3470F">
        <w:rPr>
          <w:rStyle w:val="Zvraznn"/>
          <w:i w:val="0"/>
        </w:rPr>
        <w:t>.</w:t>
      </w:r>
    </w:p>
    <w:p w:rsidR="00C3470F" w:rsidRDefault="00C3470F" w:rsidP="001C36BB">
      <w:pPr>
        <w:pStyle w:val="textprace"/>
        <w:rPr>
          <w:rStyle w:val="Zvraznn"/>
          <w:i w:val="0"/>
        </w:rPr>
      </w:pPr>
    </w:p>
    <w:p w:rsidR="00C3470F" w:rsidRDefault="00C3470F" w:rsidP="001C36BB">
      <w:pPr>
        <w:pStyle w:val="textprace"/>
      </w:pPr>
      <w:r w:rsidRPr="00EF26A4">
        <w:t xml:space="preserve">Díky realizaci projektu a pořízení nového modelu komunikace ŠAST, bude možné zahájit spolupráci s novými dodavateli, kteří nabízí produkce nové produktové řady kompatibilní s řadou produkce </w:t>
      </w:r>
      <w:r w:rsidRPr="004B38BE">
        <w:t>stávajících</w:t>
      </w:r>
      <w:r w:rsidRPr="00EF26A4">
        <w:t xml:space="preserve"> dodavatelů v dodavatelském řetězci. </w:t>
      </w:r>
      <w:r>
        <w:t xml:space="preserve">Bude možnost </w:t>
      </w:r>
      <w:r w:rsidRPr="00EF26A4">
        <w:t>zveřejnit produktové portfolio, poptávku po produkci ze strany společnosti, a také nabídku ze strany dodavatele, jak potenciální tak i stávající.</w:t>
      </w:r>
    </w:p>
    <w:p w:rsidR="00C3470F" w:rsidRDefault="00C3470F" w:rsidP="001C36BB">
      <w:pPr>
        <w:pStyle w:val="textprace"/>
      </w:pPr>
    </w:p>
    <w:p w:rsidR="00C3470F" w:rsidRDefault="00C3470F" w:rsidP="001C36BB">
      <w:pPr>
        <w:pStyle w:val="textprace"/>
      </w:pPr>
    </w:p>
    <w:p w:rsidR="00C3470F" w:rsidRDefault="00C3470F" w:rsidP="001C36BB">
      <w:pPr>
        <w:pStyle w:val="textprace"/>
      </w:pPr>
    </w:p>
    <w:p w:rsidR="00C3470F" w:rsidRPr="00C3470F" w:rsidRDefault="00C3470F" w:rsidP="00C3470F">
      <w:pPr>
        <w:pStyle w:val="tabulka-nazev"/>
        <w:rPr>
          <w:rStyle w:val="Zvraznn"/>
          <w:i/>
          <w:iCs w:val="0"/>
        </w:rPr>
      </w:pPr>
      <w:bookmarkStart w:id="85" w:name="_Toc471804377"/>
      <w:r w:rsidRPr="00C3470F">
        <w:lastRenderedPageBreak/>
        <w:t xml:space="preserve">Tab. </w:t>
      </w:r>
      <w:r w:rsidR="00AF759D">
        <w:t>7</w:t>
      </w:r>
      <w:r w:rsidRPr="00C3470F">
        <w:t xml:space="preserve"> Současná</w:t>
      </w:r>
      <w:r w:rsidRPr="00C3470F">
        <w:rPr>
          <w:rStyle w:val="Zvraznn"/>
          <w:i/>
          <w:iCs w:val="0"/>
        </w:rPr>
        <w:t xml:space="preserve"> technologie a budoucí technologie v</w:t>
      </w:r>
      <w:r>
        <w:rPr>
          <w:rStyle w:val="Zvraznn"/>
          <w:i/>
          <w:iCs w:val="0"/>
        </w:rPr>
        <w:t xml:space="preserve"> společnosti </w:t>
      </w:r>
      <w:r w:rsidRPr="00C3470F">
        <w:rPr>
          <w:rStyle w:val="Zvraznn"/>
          <w:i/>
          <w:iCs w:val="0"/>
        </w:rPr>
        <w:t>ŠKODA AUTO a.s.</w:t>
      </w:r>
      <w:bookmarkEnd w:id="85"/>
    </w:p>
    <w:tbl>
      <w:tblPr>
        <w:tblStyle w:val="Mkatabulky"/>
        <w:tblW w:w="8687" w:type="dxa"/>
        <w:jc w:val="center"/>
        <w:tblLayout w:type="fixed"/>
        <w:tblLook w:val="04A0"/>
      </w:tblPr>
      <w:tblGrid>
        <w:gridCol w:w="1795"/>
        <w:gridCol w:w="4158"/>
        <w:gridCol w:w="1367"/>
        <w:gridCol w:w="1367"/>
      </w:tblGrid>
      <w:tr w:rsidR="00C3470F" w:rsidTr="00C3470F">
        <w:trPr>
          <w:jc w:val="center"/>
        </w:trPr>
        <w:tc>
          <w:tcPr>
            <w:tcW w:w="1795" w:type="dxa"/>
            <w:shd w:val="clear" w:color="auto" w:fill="4BACC6" w:themeFill="accent5"/>
          </w:tcPr>
          <w:p w:rsidR="00C3470F" w:rsidRPr="00313AA2" w:rsidRDefault="00C3470F" w:rsidP="00AF759D">
            <w:pPr>
              <w:jc w:val="center"/>
              <w:rPr>
                <w:b/>
                <w:color w:val="FFFFFF" w:themeColor="background1"/>
                <w:sz w:val="32"/>
              </w:rPr>
            </w:pPr>
            <w:r w:rsidRPr="00313AA2">
              <w:rPr>
                <w:b/>
                <w:color w:val="FFFFFF" w:themeColor="background1"/>
                <w:sz w:val="32"/>
              </w:rPr>
              <w:t>Název inovací</w:t>
            </w:r>
          </w:p>
        </w:tc>
        <w:tc>
          <w:tcPr>
            <w:tcW w:w="4158" w:type="dxa"/>
            <w:shd w:val="clear" w:color="auto" w:fill="4BACC6" w:themeFill="accent5"/>
          </w:tcPr>
          <w:p w:rsidR="00C3470F" w:rsidRPr="00313AA2" w:rsidRDefault="00C3470F" w:rsidP="00AF759D">
            <w:pPr>
              <w:jc w:val="center"/>
              <w:rPr>
                <w:rStyle w:val="Zvraznn"/>
                <w:color w:val="FFFFFF" w:themeColor="background1"/>
                <w:sz w:val="32"/>
              </w:rPr>
            </w:pPr>
            <w:r w:rsidRPr="00313AA2">
              <w:rPr>
                <w:rStyle w:val="Zvraznn"/>
                <w:b/>
                <w:i w:val="0"/>
                <w:color w:val="FFFFFF" w:themeColor="background1"/>
                <w:sz w:val="32"/>
              </w:rPr>
              <w:t>Náhled</w:t>
            </w:r>
          </w:p>
        </w:tc>
        <w:tc>
          <w:tcPr>
            <w:tcW w:w="1367" w:type="dxa"/>
            <w:shd w:val="clear" w:color="auto" w:fill="4BACC6" w:themeFill="accent5"/>
          </w:tcPr>
          <w:p w:rsidR="00C3470F" w:rsidRPr="00313AA2" w:rsidRDefault="00C3470F" w:rsidP="00AF759D">
            <w:pPr>
              <w:jc w:val="center"/>
              <w:rPr>
                <w:rStyle w:val="Zvraznn"/>
                <w:b/>
                <w:i w:val="0"/>
                <w:color w:val="FFFFFF" w:themeColor="background1"/>
                <w:sz w:val="32"/>
              </w:rPr>
            </w:pPr>
            <w:r w:rsidRPr="00313AA2">
              <w:rPr>
                <w:rStyle w:val="Zvraznn"/>
                <w:b/>
                <w:i w:val="0"/>
                <w:color w:val="FFFFFF" w:themeColor="background1"/>
                <w:sz w:val="32"/>
              </w:rPr>
              <w:t>Využití</w:t>
            </w:r>
          </w:p>
          <w:p w:rsidR="00C3470F" w:rsidRPr="00313AA2" w:rsidRDefault="00C3470F" w:rsidP="00AF759D">
            <w:pPr>
              <w:jc w:val="center"/>
              <w:rPr>
                <w:b/>
                <w:iCs/>
                <w:color w:val="FFFFFF" w:themeColor="background1"/>
                <w:sz w:val="32"/>
              </w:rPr>
            </w:pPr>
          </w:p>
        </w:tc>
        <w:tc>
          <w:tcPr>
            <w:tcW w:w="1367" w:type="dxa"/>
            <w:shd w:val="clear" w:color="auto" w:fill="0070C0"/>
          </w:tcPr>
          <w:p w:rsidR="00C3470F" w:rsidRPr="00170413" w:rsidRDefault="00C3470F" w:rsidP="00AF759D">
            <w:pPr>
              <w:jc w:val="center"/>
              <w:rPr>
                <w:rStyle w:val="Zvraznn"/>
                <w:b/>
                <w:i w:val="0"/>
                <w:color w:val="FFFFFF" w:themeColor="background1"/>
                <w:sz w:val="32"/>
              </w:rPr>
            </w:pPr>
            <w:r w:rsidRPr="00170413">
              <w:rPr>
                <w:rStyle w:val="Zvraznn"/>
                <w:b/>
                <w:i w:val="0"/>
                <w:color w:val="FFFFFF" w:themeColor="background1"/>
                <w:sz w:val="32"/>
                <w:szCs w:val="22"/>
              </w:rPr>
              <w:t>Stav</w:t>
            </w:r>
          </w:p>
          <w:p w:rsidR="00C3470F" w:rsidRPr="00170413" w:rsidRDefault="00C3470F" w:rsidP="00AF759D">
            <w:pPr>
              <w:jc w:val="center"/>
              <w:rPr>
                <w:rStyle w:val="Zvraznn"/>
                <w:b/>
                <w:i w:val="0"/>
                <w:color w:val="FFFFFF" w:themeColor="background1"/>
                <w:sz w:val="32"/>
                <w:szCs w:val="22"/>
              </w:rPr>
            </w:pPr>
            <w:r w:rsidRPr="00170413">
              <w:rPr>
                <w:b/>
                <w:color w:val="FFFFFF" w:themeColor="background1"/>
                <w:sz w:val="32"/>
              </w:rPr>
              <w:t>inovací</w:t>
            </w:r>
            <w:r w:rsidRPr="00170413">
              <w:rPr>
                <w:rStyle w:val="Zvraznn"/>
                <w:b/>
                <w:i w:val="0"/>
                <w:color w:val="FFFFFF" w:themeColor="background1"/>
                <w:sz w:val="32"/>
                <w:szCs w:val="22"/>
              </w:rPr>
              <w:t xml:space="preserve"> </w:t>
            </w:r>
          </w:p>
        </w:tc>
      </w:tr>
      <w:tr w:rsidR="00C3470F" w:rsidRPr="00313AA2" w:rsidTr="00C3470F">
        <w:trPr>
          <w:jc w:val="center"/>
        </w:trPr>
        <w:tc>
          <w:tcPr>
            <w:tcW w:w="1795" w:type="dxa"/>
            <w:shd w:val="clear" w:color="auto" w:fill="DBE5F1" w:themeFill="accent1" w:themeFillTint="33"/>
            <w:vAlign w:val="center"/>
          </w:tcPr>
          <w:p w:rsidR="00C3470F" w:rsidRPr="00313AA2" w:rsidRDefault="00C3470F" w:rsidP="00AF759D">
            <w:pPr>
              <w:jc w:val="center"/>
              <w:rPr>
                <w:b/>
                <w:sz w:val="22"/>
                <w:szCs w:val="22"/>
              </w:rPr>
            </w:pPr>
            <w:r w:rsidRPr="00313AA2">
              <w:rPr>
                <w:b/>
                <w:sz w:val="22"/>
                <w:szCs w:val="22"/>
              </w:rPr>
              <w:t xml:space="preserve">FTS- </w:t>
            </w:r>
            <w:r w:rsidRPr="00313AA2">
              <w:rPr>
                <w:sz w:val="22"/>
                <w:szCs w:val="22"/>
              </w:rPr>
              <w:t>Fahrerloses Transport System</w:t>
            </w:r>
          </w:p>
        </w:tc>
        <w:tc>
          <w:tcPr>
            <w:tcW w:w="4158" w:type="dxa"/>
          </w:tcPr>
          <w:p w:rsidR="00C3470F" w:rsidRDefault="00C3470F" w:rsidP="00AF759D">
            <w:r w:rsidRPr="00243B24">
              <w:rPr>
                <w:noProof/>
              </w:rPr>
              <w:drawing>
                <wp:inline distT="0" distB="0" distL="0" distR="0">
                  <wp:extent cx="2532706" cy="1656000"/>
                  <wp:effectExtent l="19050" t="0" r="944" b="0"/>
                  <wp:docPr id="3" name="Obrázek 2"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5" cstate="print"/>
                          <a:stretch>
                            <a:fillRect/>
                          </a:stretch>
                        </pic:blipFill>
                        <pic:spPr>
                          <a:xfrm>
                            <a:off x="0" y="0"/>
                            <a:ext cx="2532706" cy="1656000"/>
                          </a:xfrm>
                          <a:prstGeom prst="rect">
                            <a:avLst/>
                          </a:prstGeom>
                        </pic:spPr>
                      </pic:pic>
                    </a:graphicData>
                  </a:graphic>
                </wp:inline>
              </w:drawing>
            </w:r>
          </w:p>
        </w:tc>
        <w:tc>
          <w:tcPr>
            <w:tcW w:w="1367" w:type="dxa"/>
            <w:shd w:val="clear" w:color="auto" w:fill="DBE5F1" w:themeFill="accent1" w:themeFillTint="33"/>
            <w:vAlign w:val="center"/>
          </w:tcPr>
          <w:p w:rsidR="00C3470F" w:rsidRPr="00B735DC" w:rsidRDefault="00C3470F" w:rsidP="00AF759D">
            <w:pPr>
              <w:jc w:val="center"/>
              <w:rPr>
                <w:b/>
              </w:rPr>
            </w:pPr>
            <w:r w:rsidRPr="00B735DC">
              <w:rPr>
                <w:b/>
              </w:rPr>
              <w:t>interní</w:t>
            </w:r>
          </w:p>
        </w:tc>
        <w:tc>
          <w:tcPr>
            <w:tcW w:w="1367" w:type="dxa"/>
            <w:shd w:val="clear" w:color="auto" w:fill="0070C0"/>
            <w:vAlign w:val="center"/>
          </w:tcPr>
          <w:p w:rsidR="00C3470F" w:rsidRPr="00170413" w:rsidRDefault="00C3470F" w:rsidP="00AF759D">
            <w:pPr>
              <w:jc w:val="center"/>
              <w:rPr>
                <w:rStyle w:val="Zvraznn"/>
                <w:color w:val="FFFFFF" w:themeColor="background1"/>
                <w:sz w:val="32"/>
                <w:szCs w:val="22"/>
              </w:rPr>
            </w:pPr>
            <w:r w:rsidRPr="00C3470F">
              <w:rPr>
                <w:rStyle w:val="Zvraznn"/>
                <w:color w:val="FFFFFF" w:themeColor="background1"/>
                <w:sz w:val="22"/>
              </w:rPr>
              <w:t>Současná technologie</w:t>
            </w:r>
          </w:p>
        </w:tc>
      </w:tr>
      <w:tr w:rsidR="00C3470F" w:rsidTr="00C3470F">
        <w:trPr>
          <w:jc w:val="center"/>
        </w:trPr>
        <w:tc>
          <w:tcPr>
            <w:tcW w:w="1795" w:type="dxa"/>
            <w:shd w:val="clear" w:color="auto" w:fill="DBE5F1" w:themeFill="accent1" w:themeFillTint="33"/>
            <w:vAlign w:val="center"/>
          </w:tcPr>
          <w:p w:rsidR="00C3470F" w:rsidRPr="004B2FB3" w:rsidRDefault="00C3470F" w:rsidP="00AF759D">
            <w:pPr>
              <w:spacing w:line="360" w:lineRule="auto"/>
              <w:jc w:val="center"/>
              <w:rPr>
                <w:b/>
              </w:rPr>
            </w:pPr>
            <w:r w:rsidRPr="004B2FB3">
              <w:rPr>
                <w:b/>
              </w:rPr>
              <w:t>ProGLOVE</w:t>
            </w:r>
          </w:p>
          <w:p w:rsidR="00C3470F" w:rsidRDefault="00C3470F" w:rsidP="00AF759D">
            <w:pPr>
              <w:jc w:val="center"/>
            </w:pPr>
          </w:p>
        </w:tc>
        <w:tc>
          <w:tcPr>
            <w:tcW w:w="4158" w:type="dxa"/>
          </w:tcPr>
          <w:p w:rsidR="00C3470F" w:rsidRDefault="00C3470F" w:rsidP="00AF759D">
            <w:r w:rsidRPr="00243B24">
              <w:rPr>
                <w:noProof/>
              </w:rPr>
              <w:drawing>
                <wp:inline distT="0" distB="0" distL="0" distR="0">
                  <wp:extent cx="2543004" cy="1548000"/>
                  <wp:effectExtent l="19050" t="0" r="0" b="0"/>
                  <wp:docPr id="8" name="Obrázek 3"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6" cstate="print"/>
                          <a:stretch>
                            <a:fillRect/>
                          </a:stretch>
                        </pic:blipFill>
                        <pic:spPr>
                          <a:xfrm>
                            <a:off x="0" y="0"/>
                            <a:ext cx="2543004" cy="1548000"/>
                          </a:xfrm>
                          <a:prstGeom prst="rect">
                            <a:avLst/>
                          </a:prstGeom>
                        </pic:spPr>
                      </pic:pic>
                    </a:graphicData>
                  </a:graphic>
                </wp:inline>
              </w:drawing>
            </w:r>
          </w:p>
        </w:tc>
        <w:tc>
          <w:tcPr>
            <w:tcW w:w="1367" w:type="dxa"/>
            <w:shd w:val="clear" w:color="auto" w:fill="DBE5F1" w:themeFill="accent1" w:themeFillTint="33"/>
            <w:vAlign w:val="center"/>
          </w:tcPr>
          <w:p w:rsidR="00C3470F" w:rsidRPr="00B735DC" w:rsidRDefault="00C3470F" w:rsidP="00AF759D">
            <w:pPr>
              <w:jc w:val="center"/>
              <w:rPr>
                <w:b/>
              </w:rPr>
            </w:pPr>
            <w:r w:rsidRPr="00B735DC">
              <w:rPr>
                <w:b/>
              </w:rPr>
              <w:t>i</w:t>
            </w:r>
            <w:r w:rsidRPr="00B735DC">
              <w:rPr>
                <w:rFonts w:eastAsiaTheme="minorHAnsi" w:cstheme="minorBidi"/>
                <w:b/>
              </w:rPr>
              <w:t>nterní</w:t>
            </w:r>
          </w:p>
        </w:tc>
        <w:tc>
          <w:tcPr>
            <w:tcW w:w="1367" w:type="dxa"/>
            <w:shd w:val="clear" w:color="auto" w:fill="0070C0"/>
            <w:vAlign w:val="center"/>
          </w:tcPr>
          <w:p w:rsidR="00C3470F" w:rsidRPr="00170413" w:rsidRDefault="00C3470F" w:rsidP="00AF759D">
            <w:pPr>
              <w:jc w:val="center"/>
              <w:rPr>
                <w:b/>
                <w:color w:val="FFFFFF" w:themeColor="background1"/>
              </w:rPr>
            </w:pPr>
            <w:r w:rsidRPr="00C3470F">
              <w:rPr>
                <w:rStyle w:val="Zvraznn"/>
                <w:color w:val="FFFFFF" w:themeColor="background1"/>
                <w:sz w:val="22"/>
              </w:rPr>
              <w:t>S</w:t>
            </w:r>
            <w:r w:rsidRPr="00C3470F">
              <w:rPr>
                <w:rStyle w:val="Zvraznn"/>
                <w:color w:val="FFFFFF" w:themeColor="background1"/>
                <w:sz w:val="22"/>
                <w:szCs w:val="22"/>
              </w:rPr>
              <w:t>oučasná technologie</w:t>
            </w:r>
          </w:p>
        </w:tc>
      </w:tr>
      <w:tr w:rsidR="00C3470F" w:rsidTr="00C3470F">
        <w:trPr>
          <w:jc w:val="center"/>
        </w:trPr>
        <w:tc>
          <w:tcPr>
            <w:tcW w:w="1795" w:type="dxa"/>
            <w:shd w:val="clear" w:color="auto" w:fill="DBE5F1" w:themeFill="accent1" w:themeFillTint="33"/>
            <w:vAlign w:val="center"/>
          </w:tcPr>
          <w:p w:rsidR="00C3470F" w:rsidRDefault="00C3470F" w:rsidP="00AF759D">
            <w:pPr>
              <w:jc w:val="center"/>
            </w:pPr>
            <w:r w:rsidRPr="004B2FB3">
              <w:rPr>
                <w:b/>
              </w:rPr>
              <w:t xml:space="preserve">EDIS - </w:t>
            </w:r>
            <w:r w:rsidRPr="00313AA2">
              <w:t>Ekologická Doprava Interní Škoda</w:t>
            </w:r>
          </w:p>
        </w:tc>
        <w:tc>
          <w:tcPr>
            <w:tcW w:w="4158" w:type="dxa"/>
          </w:tcPr>
          <w:p w:rsidR="00C3470F" w:rsidRDefault="00C3470F" w:rsidP="00AF759D">
            <w:r w:rsidRPr="00243B24">
              <w:rPr>
                <w:noProof/>
              </w:rPr>
              <w:drawing>
                <wp:inline distT="0" distB="0" distL="0" distR="0">
                  <wp:extent cx="2592000" cy="1004945"/>
                  <wp:effectExtent l="19050" t="0" r="0" b="0"/>
                  <wp:docPr id="20" name="Obrázek 4"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7" cstate="print"/>
                          <a:stretch>
                            <a:fillRect/>
                          </a:stretch>
                        </pic:blipFill>
                        <pic:spPr>
                          <a:xfrm>
                            <a:off x="0" y="0"/>
                            <a:ext cx="2592000" cy="1004945"/>
                          </a:xfrm>
                          <a:prstGeom prst="rect">
                            <a:avLst/>
                          </a:prstGeom>
                        </pic:spPr>
                      </pic:pic>
                    </a:graphicData>
                  </a:graphic>
                </wp:inline>
              </w:drawing>
            </w:r>
          </w:p>
        </w:tc>
        <w:tc>
          <w:tcPr>
            <w:tcW w:w="1367" w:type="dxa"/>
            <w:shd w:val="clear" w:color="auto" w:fill="DBE5F1" w:themeFill="accent1" w:themeFillTint="33"/>
            <w:vAlign w:val="center"/>
          </w:tcPr>
          <w:p w:rsidR="00C3470F" w:rsidRPr="00B735DC" w:rsidRDefault="00C3470F" w:rsidP="00AF759D">
            <w:pPr>
              <w:jc w:val="center"/>
              <w:rPr>
                <w:b/>
              </w:rPr>
            </w:pPr>
            <w:r w:rsidRPr="00B735DC">
              <w:rPr>
                <w:b/>
              </w:rPr>
              <w:t>interní</w:t>
            </w:r>
          </w:p>
        </w:tc>
        <w:tc>
          <w:tcPr>
            <w:tcW w:w="1367" w:type="dxa"/>
            <w:shd w:val="clear" w:color="auto" w:fill="0070C0"/>
            <w:vAlign w:val="center"/>
          </w:tcPr>
          <w:p w:rsidR="00C3470F" w:rsidRPr="00170413" w:rsidRDefault="00C3470F" w:rsidP="00AF759D">
            <w:pPr>
              <w:jc w:val="center"/>
              <w:rPr>
                <w:b/>
                <w:color w:val="FFFFFF" w:themeColor="background1"/>
              </w:rPr>
            </w:pPr>
            <w:r w:rsidRPr="00C3470F">
              <w:rPr>
                <w:rStyle w:val="Zvraznn"/>
                <w:color w:val="FFFFFF" w:themeColor="background1"/>
                <w:sz w:val="22"/>
              </w:rPr>
              <w:t>S</w:t>
            </w:r>
            <w:r w:rsidRPr="00C3470F">
              <w:rPr>
                <w:rStyle w:val="Zvraznn"/>
                <w:color w:val="FFFFFF" w:themeColor="background1"/>
                <w:sz w:val="22"/>
                <w:szCs w:val="22"/>
              </w:rPr>
              <w:t>oučasná technologie</w:t>
            </w:r>
          </w:p>
        </w:tc>
      </w:tr>
      <w:tr w:rsidR="00C3470F" w:rsidTr="00C3470F">
        <w:trPr>
          <w:jc w:val="center"/>
        </w:trPr>
        <w:tc>
          <w:tcPr>
            <w:tcW w:w="1795" w:type="dxa"/>
            <w:shd w:val="clear" w:color="auto" w:fill="DBE5F1" w:themeFill="accent1" w:themeFillTint="33"/>
            <w:vAlign w:val="center"/>
          </w:tcPr>
          <w:p w:rsidR="00C3470F" w:rsidRDefault="00C3470F" w:rsidP="00AF759D">
            <w:pPr>
              <w:jc w:val="center"/>
            </w:pPr>
            <w:r w:rsidRPr="004B2FB3">
              <w:rPr>
                <w:b/>
              </w:rPr>
              <w:t>AUTONOMNÍ FT</w:t>
            </w:r>
          </w:p>
        </w:tc>
        <w:tc>
          <w:tcPr>
            <w:tcW w:w="4158" w:type="dxa"/>
          </w:tcPr>
          <w:p w:rsidR="00C3470F" w:rsidRDefault="00C3470F" w:rsidP="00AF759D">
            <w:r w:rsidRPr="00243B24">
              <w:rPr>
                <w:noProof/>
              </w:rPr>
              <w:drawing>
                <wp:inline distT="0" distB="0" distL="0" distR="0">
                  <wp:extent cx="2498313" cy="1620000"/>
                  <wp:effectExtent l="19050" t="0" r="0" b="0"/>
                  <wp:docPr id="22" name="Obrázek 9"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8" cstate="print"/>
                          <a:stretch>
                            <a:fillRect/>
                          </a:stretch>
                        </pic:blipFill>
                        <pic:spPr>
                          <a:xfrm>
                            <a:off x="0" y="0"/>
                            <a:ext cx="2498313" cy="1620000"/>
                          </a:xfrm>
                          <a:prstGeom prst="rect">
                            <a:avLst/>
                          </a:prstGeom>
                        </pic:spPr>
                      </pic:pic>
                    </a:graphicData>
                  </a:graphic>
                </wp:inline>
              </w:drawing>
            </w:r>
          </w:p>
        </w:tc>
        <w:tc>
          <w:tcPr>
            <w:tcW w:w="1367" w:type="dxa"/>
            <w:shd w:val="clear" w:color="auto" w:fill="DBE5F1" w:themeFill="accent1" w:themeFillTint="33"/>
            <w:vAlign w:val="center"/>
          </w:tcPr>
          <w:p w:rsidR="00C3470F" w:rsidRPr="00B735DC" w:rsidRDefault="00C3470F" w:rsidP="00AF759D">
            <w:pPr>
              <w:jc w:val="center"/>
              <w:rPr>
                <w:b/>
              </w:rPr>
            </w:pPr>
            <w:r w:rsidRPr="00B735DC">
              <w:rPr>
                <w:b/>
              </w:rPr>
              <w:t>interní</w:t>
            </w:r>
          </w:p>
        </w:tc>
        <w:tc>
          <w:tcPr>
            <w:tcW w:w="1367" w:type="dxa"/>
            <w:shd w:val="clear" w:color="auto" w:fill="0070C0"/>
            <w:vAlign w:val="center"/>
          </w:tcPr>
          <w:p w:rsidR="00C3470F" w:rsidRPr="00170413" w:rsidRDefault="00C3470F" w:rsidP="00AF759D">
            <w:pPr>
              <w:jc w:val="center"/>
              <w:rPr>
                <w:b/>
                <w:color w:val="FFFFFF" w:themeColor="background1"/>
              </w:rPr>
            </w:pPr>
            <w:r w:rsidRPr="00C3470F">
              <w:rPr>
                <w:rStyle w:val="Zvraznn"/>
                <w:color w:val="FFFFFF" w:themeColor="background1"/>
                <w:sz w:val="22"/>
              </w:rPr>
              <w:t>Budoucí technologie</w:t>
            </w:r>
          </w:p>
        </w:tc>
      </w:tr>
      <w:tr w:rsidR="00C3470F" w:rsidTr="00C3470F">
        <w:trPr>
          <w:jc w:val="center"/>
        </w:trPr>
        <w:tc>
          <w:tcPr>
            <w:tcW w:w="1795" w:type="dxa"/>
            <w:shd w:val="clear" w:color="auto" w:fill="DBE5F1" w:themeFill="accent1" w:themeFillTint="33"/>
            <w:vAlign w:val="center"/>
          </w:tcPr>
          <w:p w:rsidR="00C3470F" w:rsidRDefault="00C3470F" w:rsidP="00AF759D">
            <w:pPr>
              <w:jc w:val="center"/>
            </w:pPr>
            <w:r w:rsidRPr="00BA2679">
              <w:rPr>
                <w:b/>
              </w:rPr>
              <w:t>DRONY</w:t>
            </w:r>
          </w:p>
        </w:tc>
        <w:tc>
          <w:tcPr>
            <w:tcW w:w="4158" w:type="dxa"/>
          </w:tcPr>
          <w:p w:rsidR="00C3470F" w:rsidRDefault="00C3470F" w:rsidP="00AF759D">
            <w:r w:rsidRPr="00243B24">
              <w:rPr>
                <w:noProof/>
              </w:rPr>
              <w:drawing>
                <wp:inline distT="0" distB="0" distL="0" distR="0">
                  <wp:extent cx="2503303" cy="1584000"/>
                  <wp:effectExtent l="19050" t="0" r="0" b="0"/>
                  <wp:docPr id="23" name="Obrázek 10"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19" cstate="print"/>
                          <a:stretch>
                            <a:fillRect/>
                          </a:stretch>
                        </pic:blipFill>
                        <pic:spPr>
                          <a:xfrm>
                            <a:off x="0" y="0"/>
                            <a:ext cx="2503303" cy="1584000"/>
                          </a:xfrm>
                          <a:prstGeom prst="rect">
                            <a:avLst/>
                          </a:prstGeom>
                        </pic:spPr>
                      </pic:pic>
                    </a:graphicData>
                  </a:graphic>
                </wp:inline>
              </w:drawing>
            </w:r>
          </w:p>
        </w:tc>
        <w:tc>
          <w:tcPr>
            <w:tcW w:w="1367" w:type="dxa"/>
            <w:shd w:val="clear" w:color="auto" w:fill="DBE5F1" w:themeFill="accent1" w:themeFillTint="33"/>
            <w:vAlign w:val="center"/>
          </w:tcPr>
          <w:p w:rsidR="00C3470F" w:rsidRPr="00B735DC" w:rsidRDefault="00C3470F" w:rsidP="00AF759D">
            <w:pPr>
              <w:jc w:val="center"/>
              <w:rPr>
                <w:b/>
              </w:rPr>
            </w:pPr>
            <w:r w:rsidRPr="00B735DC">
              <w:rPr>
                <w:b/>
              </w:rPr>
              <w:t>interní</w:t>
            </w:r>
          </w:p>
        </w:tc>
        <w:tc>
          <w:tcPr>
            <w:tcW w:w="1367" w:type="dxa"/>
            <w:shd w:val="clear" w:color="auto" w:fill="0070C0"/>
            <w:vAlign w:val="center"/>
          </w:tcPr>
          <w:p w:rsidR="00C3470F" w:rsidRPr="00170413" w:rsidRDefault="00C3470F" w:rsidP="00AF759D">
            <w:pPr>
              <w:jc w:val="center"/>
              <w:rPr>
                <w:b/>
                <w:color w:val="FFFFFF" w:themeColor="background1"/>
              </w:rPr>
            </w:pPr>
            <w:r w:rsidRPr="00C3470F">
              <w:rPr>
                <w:rStyle w:val="Zvraznn"/>
                <w:color w:val="FFFFFF" w:themeColor="background1"/>
                <w:sz w:val="22"/>
              </w:rPr>
              <w:t>Budoucí technologie</w:t>
            </w:r>
          </w:p>
        </w:tc>
      </w:tr>
      <w:tr w:rsidR="00C3470F" w:rsidTr="00C3470F">
        <w:trPr>
          <w:jc w:val="center"/>
        </w:trPr>
        <w:tc>
          <w:tcPr>
            <w:tcW w:w="1795" w:type="dxa"/>
            <w:shd w:val="clear" w:color="auto" w:fill="DBE5F1" w:themeFill="accent1" w:themeFillTint="33"/>
            <w:vAlign w:val="center"/>
          </w:tcPr>
          <w:p w:rsidR="00C3470F" w:rsidRDefault="00C3470F" w:rsidP="00AF759D">
            <w:pPr>
              <w:jc w:val="center"/>
            </w:pPr>
            <w:r w:rsidRPr="00313AA2">
              <w:rPr>
                <w:b/>
                <w:sz w:val="22"/>
              </w:rPr>
              <w:lastRenderedPageBreak/>
              <w:t>AKL -</w:t>
            </w:r>
            <w:r w:rsidRPr="00313AA2">
              <w:rPr>
                <w:sz w:val="22"/>
              </w:rPr>
              <w:t>Automatisiertes Kleinteile Lager</w:t>
            </w:r>
          </w:p>
        </w:tc>
        <w:tc>
          <w:tcPr>
            <w:tcW w:w="4158" w:type="dxa"/>
          </w:tcPr>
          <w:p w:rsidR="00C3470F" w:rsidRDefault="00C3470F" w:rsidP="00AF759D">
            <w:r w:rsidRPr="00243B24">
              <w:rPr>
                <w:noProof/>
              </w:rPr>
              <w:drawing>
                <wp:inline distT="0" distB="0" distL="0" distR="0">
                  <wp:extent cx="2532706" cy="1656000"/>
                  <wp:effectExtent l="19050" t="0" r="944" b="0"/>
                  <wp:docPr id="24" name="Obrázek 11"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20" cstate="print"/>
                          <a:srcRect l="38707" t="5528" b="29648"/>
                          <a:stretch>
                            <a:fillRect/>
                          </a:stretch>
                        </pic:blipFill>
                        <pic:spPr>
                          <a:xfrm>
                            <a:off x="0" y="0"/>
                            <a:ext cx="2532706" cy="1656000"/>
                          </a:xfrm>
                          <a:prstGeom prst="rect">
                            <a:avLst/>
                          </a:prstGeom>
                        </pic:spPr>
                      </pic:pic>
                    </a:graphicData>
                  </a:graphic>
                </wp:inline>
              </w:drawing>
            </w:r>
          </w:p>
        </w:tc>
        <w:tc>
          <w:tcPr>
            <w:tcW w:w="1367" w:type="dxa"/>
            <w:shd w:val="clear" w:color="auto" w:fill="DBE5F1" w:themeFill="accent1" w:themeFillTint="33"/>
            <w:vAlign w:val="center"/>
          </w:tcPr>
          <w:p w:rsidR="00C3470F" w:rsidRDefault="00C3470F" w:rsidP="00AF759D">
            <w:pPr>
              <w:jc w:val="center"/>
            </w:pPr>
            <w:r w:rsidRPr="00243B24">
              <w:t>interní</w:t>
            </w:r>
          </w:p>
        </w:tc>
        <w:tc>
          <w:tcPr>
            <w:tcW w:w="1367" w:type="dxa"/>
            <w:shd w:val="clear" w:color="auto" w:fill="0070C0"/>
            <w:vAlign w:val="center"/>
          </w:tcPr>
          <w:p w:rsidR="00C3470F" w:rsidRPr="00170413" w:rsidRDefault="00C3470F" w:rsidP="00AF759D">
            <w:pPr>
              <w:jc w:val="center"/>
              <w:rPr>
                <w:color w:val="FFFFFF" w:themeColor="background1"/>
              </w:rPr>
            </w:pPr>
            <w:r w:rsidRPr="00C3470F">
              <w:rPr>
                <w:rStyle w:val="Zvraznn"/>
                <w:color w:val="FFFFFF" w:themeColor="background1"/>
                <w:sz w:val="22"/>
              </w:rPr>
              <w:t>Budoucí technologie</w:t>
            </w:r>
          </w:p>
        </w:tc>
      </w:tr>
      <w:tr w:rsidR="00C3470F" w:rsidTr="00C3470F">
        <w:trPr>
          <w:jc w:val="center"/>
        </w:trPr>
        <w:tc>
          <w:tcPr>
            <w:tcW w:w="1795" w:type="dxa"/>
            <w:shd w:val="clear" w:color="auto" w:fill="DBE5F1" w:themeFill="accent1" w:themeFillTint="33"/>
            <w:vAlign w:val="center"/>
          </w:tcPr>
          <w:p w:rsidR="00C3470F" w:rsidRPr="00313AA2" w:rsidRDefault="00C3470F" w:rsidP="00AF759D">
            <w:pPr>
              <w:jc w:val="center"/>
              <w:rPr>
                <w:b/>
                <w:sz w:val="22"/>
                <w:szCs w:val="22"/>
              </w:rPr>
            </w:pPr>
            <w:r w:rsidRPr="00313AA2">
              <w:rPr>
                <w:b/>
                <w:sz w:val="22"/>
                <w:szCs w:val="22"/>
              </w:rPr>
              <w:t xml:space="preserve">GTL- </w:t>
            </w:r>
          </w:p>
          <w:p w:rsidR="00C3470F" w:rsidRPr="00243B24" w:rsidRDefault="00C3470F" w:rsidP="00AF759D">
            <w:pPr>
              <w:jc w:val="center"/>
              <w:rPr>
                <w:b/>
              </w:rPr>
            </w:pPr>
            <w:r w:rsidRPr="00313AA2">
              <w:rPr>
                <w:sz w:val="22"/>
                <w:szCs w:val="22"/>
              </w:rPr>
              <w:t>Global Transport Label</w:t>
            </w:r>
          </w:p>
        </w:tc>
        <w:tc>
          <w:tcPr>
            <w:tcW w:w="4158" w:type="dxa"/>
          </w:tcPr>
          <w:p w:rsidR="00C3470F" w:rsidRDefault="00C3470F" w:rsidP="00AF759D">
            <w:r w:rsidRPr="00243B24">
              <w:rPr>
                <w:noProof/>
              </w:rPr>
              <w:drawing>
                <wp:inline distT="0" distB="0" distL="0" distR="0">
                  <wp:extent cx="2565876" cy="1692000"/>
                  <wp:effectExtent l="19050" t="0" r="5874" b="0"/>
                  <wp:docPr id="25" name="Obrázek 7" descr="GTL_LABEL_J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L_LABEL_JCI.jpg"/>
                          <pic:cNvPicPr/>
                        </pic:nvPicPr>
                        <pic:blipFill>
                          <a:blip r:embed="rId21" cstate="print"/>
                          <a:srcRect l="1878" t="2278" r="3242" b="4304"/>
                          <a:stretch>
                            <a:fillRect/>
                          </a:stretch>
                        </pic:blipFill>
                        <pic:spPr>
                          <a:xfrm>
                            <a:off x="0" y="0"/>
                            <a:ext cx="2565876" cy="1692000"/>
                          </a:xfrm>
                          <a:prstGeom prst="rect">
                            <a:avLst/>
                          </a:prstGeom>
                        </pic:spPr>
                      </pic:pic>
                    </a:graphicData>
                  </a:graphic>
                </wp:inline>
              </w:drawing>
            </w:r>
          </w:p>
        </w:tc>
        <w:tc>
          <w:tcPr>
            <w:tcW w:w="1367" w:type="dxa"/>
            <w:shd w:val="clear" w:color="auto" w:fill="DBE5F1" w:themeFill="accent1" w:themeFillTint="33"/>
            <w:vAlign w:val="center"/>
          </w:tcPr>
          <w:p w:rsidR="00C3470F" w:rsidRDefault="00C3470F" w:rsidP="00AF759D">
            <w:pPr>
              <w:jc w:val="center"/>
            </w:pPr>
            <w:r>
              <w:rPr>
                <w:rStyle w:val="st"/>
              </w:rPr>
              <w:t xml:space="preserve">spolupráce s </w:t>
            </w:r>
            <w:r>
              <w:rPr>
                <w:rStyle w:val="Zvraznn"/>
              </w:rPr>
              <w:t>externími partnery</w:t>
            </w:r>
          </w:p>
        </w:tc>
        <w:tc>
          <w:tcPr>
            <w:tcW w:w="1367" w:type="dxa"/>
            <w:shd w:val="clear" w:color="auto" w:fill="0070C0"/>
            <w:vAlign w:val="center"/>
          </w:tcPr>
          <w:p w:rsidR="00C3470F" w:rsidRPr="00170413" w:rsidRDefault="00C3470F" w:rsidP="00AF759D">
            <w:pPr>
              <w:jc w:val="center"/>
              <w:rPr>
                <w:color w:val="FFFFFF" w:themeColor="background1"/>
              </w:rPr>
            </w:pPr>
            <w:r w:rsidRPr="00C3470F">
              <w:rPr>
                <w:rStyle w:val="Zvraznn"/>
                <w:color w:val="FFFFFF" w:themeColor="background1"/>
                <w:sz w:val="22"/>
              </w:rPr>
              <w:t>Budoucí technologie</w:t>
            </w:r>
          </w:p>
        </w:tc>
      </w:tr>
    </w:tbl>
    <w:p w:rsidR="00C45C44" w:rsidRDefault="00C45C44" w:rsidP="00902EF8">
      <w:pPr>
        <w:pStyle w:val="textprace"/>
      </w:pPr>
    </w:p>
    <w:p w:rsidR="003734FE" w:rsidRDefault="003734FE" w:rsidP="003734FE">
      <w:pPr>
        <w:pStyle w:val="obrazek-zdroj"/>
      </w:pPr>
      <w:r>
        <w:t xml:space="preserve">Zdroj: </w:t>
      </w:r>
      <w:r w:rsidRPr="00233DF5">
        <w:t>Interní dokumentace odděleni Plánování Logistiky ve společnosti ŠKODA AUTO a.s.</w:t>
      </w:r>
    </w:p>
    <w:p w:rsidR="003734FE" w:rsidRDefault="003734FE" w:rsidP="00C3470F">
      <w:pPr>
        <w:pStyle w:val="textprace"/>
      </w:pPr>
    </w:p>
    <w:p w:rsidR="00C3470F" w:rsidRPr="00EF26A4" w:rsidRDefault="00C3470F" w:rsidP="00C3470F">
      <w:pPr>
        <w:pStyle w:val="textprace"/>
      </w:pPr>
      <w:r w:rsidRPr="00EF26A4">
        <w:t xml:space="preserve">Bude výrazně zvýšena životnost a kvalita dodávaných produktů, což přinese prvním směrem zákazníkům další přidanou hodnotu, pak velký užitek pro organizace a také pevnost pro dodavatele.  </w:t>
      </w:r>
    </w:p>
    <w:p w:rsidR="00C3470F" w:rsidRPr="00EF26A4" w:rsidRDefault="00C3470F" w:rsidP="00C3470F">
      <w:pPr>
        <w:pStyle w:val="textprace"/>
      </w:pPr>
      <w:r w:rsidRPr="00EF26A4">
        <w:t>Při realizací výše uvedených opatření dojde k posílení podílů dodavatele ve společnosti ŠKODA AUTO a.s.  Po aplikace daného modelu ŠKODA AUTO a.s. bude mít k dispozici jediný systém, který dá dohromady všechny stávajicí dodavatele, a také potenciální dodavatele, které budou schopni umístit svou nabídku na jediném webu, nebo úložišti. Například, společnost ŠKODA AUTO a.s. bude publikovat své inovace, a poptávat od dodavatele kvalitní produkci a dodání zboží včas a na správném místě.</w:t>
      </w:r>
    </w:p>
    <w:p w:rsidR="00C3470F" w:rsidRPr="00EF26A4" w:rsidRDefault="00C3470F" w:rsidP="00C3470F">
      <w:pPr>
        <w:pStyle w:val="textprace"/>
      </w:pPr>
      <w:r w:rsidRPr="00EF26A4">
        <w:t xml:space="preserve">Předkládaný projekt umožní společnosti být na prvním místě v </w:t>
      </w:r>
      <w:r w:rsidR="003734FE" w:rsidRPr="00EF26A4">
        <w:t>rychlosti</w:t>
      </w:r>
      <w:r w:rsidRPr="00EF26A4">
        <w:t xml:space="preserve"> a ve spolupráci s dodavatelem, a také její kvalitou.  Inovovaný systém spoluprací nemá mezi tuzemskými společnostmi konkurenci. Tak díky realizací projektu získají oproti konkurenci výhodu a umožní zvýšit podíl na trhu, protože ŠKODA AUTO </w:t>
      </w:r>
      <w:r w:rsidR="003734FE" w:rsidRPr="00EF26A4">
        <w:t>a.s. vždy</w:t>
      </w:r>
      <w:r w:rsidRPr="00EF26A4">
        <w:t xml:space="preserve"> bude mít k dispozici nejlepšího dodavatele, díky tomu pak nejlepší zboží, a hlavně včas. A také možnost komunikovat s jakýmkoliv partnerem ve všech </w:t>
      </w:r>
      <w:r w:rsidRPr="00EF26A4">
        <w:lastRenderedPageBreak/>
        <w:t xml:space="preserve">zemích světa. Pořízení nového modelu komunikace umožní společností zefektivnit výrobní proces, uspořit čas a související náklady, které mohou vzniknut přes dlouhý čas trvalého hledáni vhodného dodavatele nebo dohodnutí s ním ohledně ceny. </w:t>
      </w:r>
    </w:p>
    <w:p w:rsidR="00C3470F" w:rsidRDefault="00C3470F" w:rsidP="00C3470F">
      <w:pPr>
        <w:pStyle w:val="textprace"/>
      </w:pPr>
      <w:r w:rsidRPr="00EF26A4">
        <w:t xml:space="preserve">Pro potenciálně dodavatele společnost může představit protřednictvim daneho modelu nejenom inovace GTL, ale i spousty dalších inovace, které společnost uplatňuje v rámci strategie vývoje. </w:t>
      </w:r>
    </w:p>
    <w:p w:rsidR="003734FE" w:rsidRPr="00EF26A4" w:rsidRDefault="003734FE" w:rsidP="003734FE">
      <w:pPr>
        <w:pStyle w:val="textprace"/>
        <w:rPr>
          <w:b/>
          <w:szCs w:val="20"/>
        </w:rPr>
      </w:pPr>
      <w:r w:rsidRPr="00EF26A4">
        <w:rPr>
          <w:rStyle w:val="Zvraznn"/>
        </w:rPr>
        <w:t xml:space="preserve">Výhodami </w:t>
      </w:r>
      <w:r w:rsidRPr="00EF26A4">
        <w:t>uplatnění navrhovaného modelu komunikace ŠAST jsou</w:t>
      </w:r>
      <w:r w:rsidRPr="00EF26A4">
        <w:rPr>
          <w:b/>
        </w:rPr>
        <w:t xml:space="preserve">: </w:t>
      </w:r>
    </w:p>
    <w:p w:rsidR="003734FE" w:rsidRPr="00EF26A4" w:rsidRDefault="003734FE" w:rsidP="003734FE">
      <w:pPr>
        <w:pStyle w:val="textprace"/>
        <w:numPr>
          <w:ilvl w:val="0"/>
          <w:numId w:val="29"/>
        </w:numPr>
      </w:pPr>
      <w:r w:rsidRPr="00EF26A4">
        <w:t xml:space="preserve">možnost zůstat v kontaktu s velkou skupinou dodavatele, </w:t>
      </w:r>
    </w:p>
    <w:p w:rsidR="003734FE" w:rsidRPr="00EF26A4" w:rsidRDefault="003734FE" w:rsidP="003734FE">
      <w:pPr>
        <w:pStyle w:val="textprace"/>
        <w:numPr>
          <w:ilvl w:val="0"/>
          <w:numId w:val="29"/>
        </w:numPr>
      </w:pPr>
      <w:r w:rsidRPr="00EF26A4">
        <w:t>snadné a efektivní sdílení informací,</w:t>
      </w:r>
    </w:p>
    <w:p w:rsidR="003734FE" w:rsidRPr="00EF26A4" w:rsidRDefault="003734FE" w:rsidP="003734FE">
      <w:pPr>
        <w:pStyle w:val="textprace"/>
        <w:numPr>
          <w:ilvl w:val="0"/>
          <w:numId w:val="29"/>
        </w:numPr>
      </w:pPr>
      <w:r w:rsidRPr="00EF26A4">
        <w:t>možnost pro dodavatele propojovat obsah z celého webu a tedy i získávat informace mimo tématu GTL,</w:t>
      </w:r>
    </w:p>
    <w:p w:rsidR="003734FE" w:rsidRPr="00EF26A4" w:rsidRDefault="003734FE" w:rsidP="003734FE">
      <w:pPr>
        <w:pStyle w:val="textprace"/>
        <w:numPr>
          <w:ilvl w:val="0"/>
          <w:numId w:val="29"/>
        </w:numPr>
      </w:pPr>
      <w:r w:rsidRPr="00EF26A4">
        <w:t>není potřeba brouzdat po webu a hledat informace ohledne GTL,</w:t>
      </w:r>
    </w:p>
    <w:p w:rsidR="003734FE" w:rsidRPr="00EF26A4" w:rsidRDefault="003734FE" w:rsidP="003734FE">
      <w:pPr>
        <w:pStyle w:val="textprace"/>
        <w:numPr>
          <w:ilvl w:val="0"/>
          <w:numId w:val="29"/>
        </w:numPr>
      </w:pPr>
      <w:r w:rsidRPr="00EF26A4">
        <w:t xml:space="preserve">snadný zisk nabídek, a poptávek, </w:t>
      </w:r>
    </w:p>
    <w:p w:rsidR="003734FE" w:rsidRPr="00EF26A4" w:rsidRDefault="003734FE" w:rsidP="003734FE">
      <w:pPr>
        <w:pStyle w:val="textprace"/>
        <w:numPr>
          <w:ilvl w:val="0"/>
          <w:numId w:val="29"/>
        </w:numPr>
      </w:pPr>
      <w:r w:rsidRPr="00EF26A4">
        <w:t>možnost shromažďovat a sdílet informace ohledne inovaci v oblasti logistiky</w:t>
      </w:r>
    </w:p>
    <w:p w:rsidR="003734FE" w:rsidRPr="00EF26A4" w:rsidRDefault="003734FE" w:rsidP="003734FE">
      <w:pPr>
        <w:pStyle w:val="textprace"/>
        <w:numPr>
          <w:ilvl w:val="0"/>
          <w:numId w:val="29"/>
        </w:numPr>
      </w:pPr>
      <w:r w:rsidRPr="00EF26A4">
        <w:t>flexibilita a rozmanitost přístupu, která vyplývá již ze samotné podstaty softweru  a umožňuje uživatelům přístup z celého světa v jakoukoliv dobu,</w:t>
      </w:r>
    </w:p>
    <w:p w:rsidR="003734FE" w:rsidRPr="00EF26A4" w:rsidRDefault="003734FE" w:rsidP="003734FE">
      <w:pPr>
        <w:pStyle w:val="textprace"/>
        <w:numPr>
          <w:ilvl w:val="0"/>
          <w:numId w:val="29"/>
        </w:numPr>
        <w:rPr>
          <w:b/>
          <w:sz w:val="28"/>
          <w:szCs w:val="15"/>
        </w:rPr>
      </w:pPr>
      <w:r w:rsidRPr="00EF26A4">
        <w:t xml:space="preserve">děleni uživatelů do skupin. </w:t>
      </w:r>
    </w:p>
    <w:p w:rsidR="003734FE" w:rsidRPr="00EF26A4" w:rsidRDefault="003734FE" w:rsidP="003734FE">
      <w:pPr>
        <w:pStyle w:val="textprace"/>
        <w:rPr>
          <w:b/>
          <w:sz w:val="28"/>
        </w:rPr>
      </w:pPr>
    </w:p>
    <w:p w:rsidR="003734FE" w:rsidRPr="00EF26A4" w:rsidRDefault="003734FE" w:rsidP="00C3470F">
      <w:pPr>
        <w:pStyle w:val="textprace"/>
      </w:pPr>
    </w:p>
    <w:p w:rsidR="00C3470F" w:rsidRPr="00EF26A4" w:rsidRDefault="00C3470F" w:rsidP="00C3470F">
      <w:pPr>
        <w:pStyle w:val="textprace"/>
      </w:pPr>
    </w:p>
    <w:p w:rsidR="00C3470F" w:rsidRDefault="00C3470F" w:rsidP="00902EF8">
      <w:pPr>
        <w:pStyle w:val="textprace"/>
      </w:pPr>
    </w:p>
    <w:p w:rsidR="003734FE" w:rsidRDefault="003734FE" w:rsidP="00902EF8">
      <w:pPr>
        <w:pStyle w:val="textprace"/>
      </w:pPr>
    </w:p>
    <w:p w:rsidR="003734FE" w:rsidRDefault="003734FE" w:rsidP="00902EF8">
      <w:pPr>
        <w:pStyle w:val="textprace"/>
      </w:pPr>
    </w:p>
    <w:p w:rsidR="003734FE" w:rsidRDefault="003734FE" w:rsidP="00902EF8">
      <w:pPr>
        <w:pStyle w:val="textprace"/>
      </w:pPr>
    </w:p>
    <w:p w:rsidR="003734FE" w:rsidRDefault="003734FE" w:rsidP="00902EF8">
      <w:pPr>
        <w:pStyle w:val="textprace"/>
      </w:pPr>
    </w:p>
    <w:p w:rsidR="003734FE" w:rsidRDefault="003734FE" w:rsidP="00902EF8">
      <w:pPr>
        <w:pStyle w:val="textprace"/>
      </w:pPr>
    </w:p>
    <w:p w:rsidR="00DD0E16" w:rsidRDefault="00DD0E16" w:rsidP="003D0C3E">
      <w:pPr>
        <w:pStyle w:val="Nadpis1"/>
      </w:pPr>
      <w:bookmarkStart w:id="86" w:name="_Toc302645281"/>
      <w:bookmarkStart w:id="87" w:name="_Toc302645585"/>
      <w:bookmarkStart w:id="88" w:name="_Toc302646934"/>
      <w:bookmarkStart w:id="89" w:name="_Toc302647012"/>
      <w:bookmarkStart w:id="90" w:name="_Toc302673256"/>
      <w:bookmarkStart w:id="91" w:name="_Toc302713694"/>
      <w:bookmarkStart w:id="92" w:name="_Toc302714054"/>
      <w:bookmarkStart w:id="93" w:name="_Toc302714165"/>
      <w:bookmarkStart w:id="94" w:name="_Toc314721915"/>
      <w:bookmarkStart w:id="95" w:name="_Toc471780485"/>
      <w:r>
        <w:lastRenderedPageBreak/>
        <w:t>Závěr</w:t>
      </w:r>
      <w:bookmarkEnd w:id="86"/>
      <w:bookmarkEnd w:id="87"/>
      <w:bookmarkEnd w:id="88"/>
      <w:bookmarkEnd w:id="89"/>
      <w:bookmarkEnd w:id="90"/>
      <w:bookmarkEnd w:id="91"/>
      <w:bookmarkEnd w:id="92"/>
      <w:bookmarkEnd w:id="93"/>
      <w:bookmarkEnd w:id="94"/>
      <w:bookmarkEnd w:id="95"/>
    </w:p>
    <w:p w:rsidR="00C76CE2" w:rsidRPr="00C76CE2" w:rsidRDefault="00C76CE2" w:rsidP="00C76CE2">
      <w:pPr>
        <w:pStyle w:val="textprace"/>
        <w:rPr>
          <w:rStyle w:val="5yl5"/>
          <w:rFonts w:cs="Arial"/>
        </w:rPr>
      </w:pPr>
      <w:r w:rsidRPr="00C76CE2">
        <w:rPr>
          <w:rStyle w:val="5yl5"/>
          <w:rFonts w:cs="Arial"/>
        </w:rPr>
        <w:t>Cílem práce bylo zjistit, na základě teoretického rámce, dosavadní poznání inovativních řešení v dodavatelských řetězcích automobilového průmyslu a analyzovat stávající stav komunikace inovativních řešení ve zkoumané firmě. Teoretická část práce shrnuje poznatky o komunikaci, logistice, inovacích a jejich souvislosti s tvorbou návrhu modelu komunikace s dodavateli ve společnosti ŠKODA AUTO a.s. Prostřednictvím průzkumu vybraného útvarů zkoumané firmy a jejího způsobu komunikace pomocí inovativních řešení v oblasti logistiky bylo zjištěno, že se nyní ve velké míře společnost podílí na vytváření pozitivního image firmy a je otevřena pro nové myšlenky a nápady ohledně zlepšení stávajícího způsobu spoluprace a komunikace s dodavateli. Praktická část je věnována vlastnímu návrhu nového modelu komunikace pomocí inovativního řešení v dodavatelských řetězcích na bázi speciálního softwaru. Je navrhován nový dodavatelský portál ŠKODA AUTO SUPPLIERS TEAM (ŠAST), který nabízí široké možnosti pro spolupráci jak stávajících tak i potenciálních dodavatelů se společností ŠKODA AUTO a.s. Účelem daného modelu komunikace je sloužit jako místo pro zveřejnění důležitých informací ohledně používání Global Transport Label GTL, což je součástí inovativní politiky a vývoje ve společnosti ŠKODA AUTO a.s.</w:t>
      </w:r>
    </w:p>
    <w:p w:rsidR="00C76CE2" w:rsidRPr="00C76CE2" w:rsidRDefault="00C76CE2" w:rsidP="00C76CE2">
      <w:pPr>
        <w:pStyle w:val="textprace"/>
      </w:pPr>
      <w:r w:rsidRPr="00C76CE2">
        <w:t xml:space="preserve">Společnost zatím nemá jedinou softwarovu platformu, která </w:t>
      </w:r>
      <w:r w:rsidRPr="00C76CE2">
        <w:rPr>
          <w:rStyle w:val="Siln"/>
          <w:b w:val="0"/>
          <w:bCs/>
          <w:szCs w:val="24"/>
        </w:rPr>
        <w:t>by sloužila jediným nástrojem pro představení inovace v oblasti logistiky, vyhlašování poptávek, místem pro předkládání nabídek a zdrojem informací v rámci inovativních logistických procesů vespolečnosti ŠKODA AUTO a.s. V současné době je k dispozici pouze webova stranka společnosti, která zvažejnuje informace</w:t>
      </w:r>
      <w:r w:rsidRPr="00C76CE2">
        <w:rPr>
          <w:rStyle w:val="Siln"/>
          <w:b w:val="0"/>
          <w:bCs/>
          <w:szCs w:val="21"/>
        </w:rPr>
        <w:t xml:space="preserve">. </w:t>
      </w:r>
    </w:p>
    <w:p w:rsidR="00C76CE2" w:rsidRPr="00C76CE2" w:rsidRDefault="00C76CE2" w:rsidP="00C76CE2">
      <w:pPr>
        <w:pStyle w:val="textprace"/>
      </w:pPr>
      <w:r w:rsidRPr="00C76CE2">
        <w:t xml:space="preserve">Posláním ŠAST je propojovat profesionály na celém světě s firmou ŠKODA AUTO a.s. tak, aby všichni účastníci mohli být produktivnější. Další možnost modelu komunikace s dodavatele bude to, že každý uživatel bude mít možnost vytvořit si vlastní portfolio pracovních a profesních kontaktů, které může využívat k řešení pracovních problémů, ale i k hledání nových pracovních příležitostí. </w:t>
      </w:r>
    </w:p>
    <w:p w:rsidR="00C76CE2" w:rsidRPr="00C76CE2" w:rsidRDefault="00C76CE2" w:rsidP="00C76CE2">
      <w:pPr>
        <w:pStyle w:val="textprace"/>
      </w:pPr>
      <w:r w:rsidRPr="00C76CE2">
        <w:t>Hlavním přínosem bude možnost dostávat se k novinkám inovativních řešení v oblasti logistiky ve společnosti i po celém světě. Pro společnost bude velkým přínosem  možnost, kterou budou využívat dodavatele -  a to zadávat ankety.</w:t>
      </w:r>
    </w:p>
    <w:p w:rsidR="00C76CE2" w:rsidRPr="00C76CE2" w:rsidRDefault="00C76CE2" w:rsidP="00C76CE2">
      <w:pPr>
        <w:pStyle w:val="textprace"/>
      </w:pPr>
    </w:p>
    <w:p w:rsidR="00C76CE2" w:rsidRPr="00C76CE2" w:rsidRDefault="00C76CE2" w:rsidP="00C76CE2">
      <w:pPr>
        <w:pStyle w:val="textprace"/>
      </w:pPr>
      <w:r w:rsidRPr="00C76CE2">
        <w:t xml:space="preserve">Díky tomu si může společnost ŠKODA AUTO a.s. udělat představu o nabídách dodavatelů. Vybrat si nejvhodnějšího dodavatele podle ceny nebo podle terminu dodáni zboží.  </w:t>
      </w:r>
    </w:p>
    <w:p w:rsidR="00C76CE2" w:rsidRPr="00C76CE2" w:rsidRDefault="00C76CE2" w:rsidP="00C76CE2">
      <w:pPr>
        <w:pStyle w:val="textprace"/>
        <w:rPr>
          <w:szCs w:val="24"/>
        </w:rPr>
      </w:pPr>
      <w:r w:rsidRPr="00C76CE2">
        <w:rPr>
          <w:szCs w:val="24"/>
        </w:rPr>
        <w:t>ŠAST bude jednoduchý v použití. Daný návrh představuje výhodu oproti komunikaci prostřednictvím mobilních telefonů nebo emailem.  Používání daného softwaru bude probíhat snadno a rychle,</w:t>
      </w:r>
      <w:r w:rsidRPr="00C76CE2">
        <w:rPr>
          <w:rStyle w:val="Siln"/>
          <w:b w:val="0"/>
          <w:bCs/>
          <w:szCs w:val="24"/>
        </w:rPr>
        <w:t xml:space="preserve"> ovládání bude více intuitivní. </w:t>
      </w:r>
      <w:r w:rsidRPr="00C76CE2">
        <w:rPr>
          <w:szCs w:val="24"/>
        </w:rPr>
        <w:t xml:space="preserve">Jeho prostřednictvím bude existovat možnost spojit se s většinou dalších dodavatelů, ať už žijí a působí v ČR, nebo kdekoliv jinde. Ve speciálním softwaru také bude nainstalován </w:t>
      </w:r>
      <w:r w:rsidRPr="00C76CE2">
        <w:rPr>
          <w:rStyle w:val="Siln"/>
          <w:b w:val="0"/>
          <w:bCs/>
          <w:szCs w:val="24"/>
        </w:rPr>
        <w:t>systém ochrany soukromí</w:t>
      </w:r>
      <w:r w:rsidRPr="00C76CE2">
        <w:rPr>
          <w:szCs w:val="24"/>
        </w:rPr>
        <w:t>. Dále bude možné přidat dodavatele do skupiny</w:t>
      </w:r>
      <w:r w:rsidRPr="00C76CE2">
        <w:rPr>
          <w:rStyle w:val="Siln"/>
          <w:b w:val="0"/>
          <w:bCs/>
          <w:szCs w:val="24"/>
        </w:rPr>
        <w:t>, bud to</w:t>
      </w:r>
      <w:r w:rsidRPr="00C76CE2">
        <w:rPr>
          <w:szCs w:val="24"/>
        </w:rPr>
        <w:t>- dodavatel systému nebo dodavatel modulu, do kterých lze přistoupit jen se souhlasem správce skupiny. Příspěvky v rámci určité skupiny jsou přístupné pouze jejím členům.</w:t>
      </w:r>
    </w:p>
    <w:p w:rsidR="00C76CE2" w:rsidRPr="00C76CE2" w:rsidRDefault="00C76CE2" w:rsidP="00C76CE2">
      <w:pPr>
        <w:pStyle w:val="textprace"/>
        <w:rPr>
          <w:szCs w:val="24"/>
        </w:rPr>
      </w:pPr>
      <w:r w:rsidRPr="00C76CE2">
        <w:t>V diplomové práci je představen postup tvorby modelu a tímto způsobem je možné plánovat budoucí zlepšení procesu komunikace inovativních logistickych řešení v dodavatelských řetězcich automobiléveho průmyslu a vybudovat prospěšný vztah, který automobilce zajistí novou úroveň spolupráce a současně prokáže ochotu a schopnost firmy</w:t>
      </w:r>
      <w:r w:rsidRPr="00C76CE2">
        <w:rPr>
          <w:szCs w:val="24"/>
        </w:rPr>
        <w:t xml:space="preserve"> přispívat ke zlepšování procesu komunikace se zájmovými skupinami.</w:t>
      </w:r>
    </w:p>
    <w:p w:rsidR="00C76CE2" w:rsidRPr="00C76CE2" w:rsidRDefault="00C76CE2" w:rsidP="00C76CE2">
      <w:pPr>
        <w:pStyle w:val="textprace"/>
        <w:rPr>
          <w:szCs w:val="24"/>
        </w:rPr>
      </w:pPr>
    </w:p>
    <w:p w:rsidR="00C76CE2" w:rsidRDefault="00C76CE2" w:rsidP="003D0C3E">
      <w:pPr>
        <w:pStyle w:val="Nadpis1"/>
      </w:pPr>
      <w:bookmarkStart w:id="96" w:name="_Toc302645282"/>
      <w:bookmarkStart w:id="97" w:name="_Toc302645586"/>
      <w:bookmarkStart w:id="98" w:name="_Toc302646935"/>
      <w:bookmarkStart w:id="99" w:name="_Toc302647013"/>
      <w:bookmarkStart w:id="100" w:name="_Toc302673257"/>
      <w:bookmarkStart w:id="101" w:name="_Toc302713695"/>
      <w:bookmarkStart w:id="102" w:name="_Toc302714055"/>
      <w:bookmarkStart w:id="103" w:name="_Toc302714166"/>
      <w:bookmarkStart w:id="104" w:name="_Toc314721916"/>
    </w:p>
    <w:p w:rsidR="00C76CE2" w:rsidRDefault="00C76CE2" w:rsidP="003D0C3E">
      <w:pPr>
        <w:pStyle w:val="Nadpis1"/>
      </w:pPr>
    </w:p>
    <w:p w:rsidR="00C76CE2" w:rsidRDefault="00C76CE2" w:rsidP="003D0C3E">
      <w:pPr>
        <w:pStyle w:val="Nadpis1"/>
      </w:pPr>
    </w:p>
    <w:p w:rsidR="00C76CE2" w:rsidRDefault="00C76CE2" w:rsidP="003D0C3E">
      <w:pPr>
        <w:pStyle w:val="Nadpis1"/>
      </w:pPr>
    </w:p>
    <w:p w:rsidR="00C76CE2" w:rsidRDefault="00C76CE2" w:rsidP="003D0C3E">
      <w:pPr>
        <w:pStyle w:val="Nadpis1"/>
      </w:pPr>
    </w:p>
    <w:p w:rsidR="00C76CE2" w:rsidRPr="00C76CE2" w:rsidRDefault="00C76CE2" w:rsidP="00C76CE2"/>
    <w:p w:rsidR="00DD0E16" w:rsidRDefault="00DD0E16" w:rsidP="003D0C3E">
      <w:pPr>
        <w:pStyle w:val="Nadpis1"/>
      </w:pPr>
      <w:bookmarkStart w:id="105" w:name="_Toc471780486"/>
      <w:r>
        <w:lastRenderedPageBreak/>
        <w:t>Seznam literatury</w:t>
      </w:r>
      <w:bookmarkEnd w:id="96"/>
      <w:bookmarkEnd w:id="97"/>
      <w:bookmarkEnd w:id="98"/>
      <w:bookmarkEnd w:id="99"/>
      <w:bookmarkEnd w:id="100"/>
      <w:bookmarkEnd w:id="101"/>
      <w:bookmarkEnd w:id="102"/>
      <w:bookmarkEnd w:id="103"/>
      <w:bookmarkEnd w:id="104"/>
      <w:bookmarkEnd w:id="105"/>
    </w:p>
    <w:p w:rsidR="006D4E57" w:rsidRPr="00CD7C3B" w:rsidRDefault="006D4E57" w:rsidP="006D4E57">
      <w:pPr>
        <w:jc w:val="both"/>
        <w:rPr>
          <w:rFonts w:cs="Arial"/>
        </w:rPr>
      </w:pPr>
      <w:bookmarkStart w:id="106" w:name="_Toc302645283"/>
      <w:bookmarkStart w:id="107" w:name="_Toc302645587"/>
      <w:bookmarkStart w:id="108" w:name="_Toc302646936"/>
      <w:bookmarkStart w:id="109" w:name="_Toc302647014"/>
      <w:bookmarkStart w:id="110" w:name="_Toc302673258"/>
      <w:bookmarkStart w:id="111" w:name="_Toc302713696"/>
      <w:bookmarkStart w:id="112" w:name="_Toc302714056"/>
      <w:bookmarkStart w:id="113" w:name="_Toc302714167"/>
      <w:bookmarkStart w:id="114" w:name="_Toc314721917"/>
      <w:r w:rsidRPr="00CD7C3B">
        <w:rPr>
          <w:rFonts w:cs="Arial"/>
        </w:rPr>
        <w:t xml:space="preserve">BANTZ, C. R. a G. L. PEPPER. </w:t>
      </w:r>
      <w:r w:rsidRPr="00CD7C3B">
        <w:rPr>
          <w:rFonts w:cs="Arial"/>
          <w:i/>
        </w:rPr>
        <w:t>Understanding organizations: interpreting organizational communication cultures.</w:t>
      </w:r>
      <w:r w:rsidRPr="00CD7C3B">
        <w:rPr>
          <w:rFonts w:cs="Arial"/>
        </w:rPr>
        <w:t xml:space="preserve"> Columbia: University of South Carolina Press, Columbia, 1993. ISBN 9780872498792.</w:t>
      </w:r>
    </w:p>
    <w:p w:rsidR="006D4E57" w:rsidRPr="00CD7C3B" w:rsidRDefault="006D4E57" w:rsidP="006D4E57">
      <w:pPr>
        <w:jc w:val="both"/>
        <w:rPr>
          <w:rFonts w:cs="Arial"/>
        </w:rPr>
      </w:pPr>
    </w:p>
    <w:p w:rsidR="006D4E57" w:rsidRPr="00CD7C3B" w:rsidRDefault="006D4E57" w:rsidP="006D4E57">
      <w:pPr>
        <w:jc w:val="both"/>
        <w:rPr>
          <w:rFonts w:eastAsia="Calibri" w:cs="Arial"/>
        </w:rPr>
      </w:pPr>
      <w:r w:rsidRPr="00CD7C3B">
        <w:rPr>
          <w:rFonts w:eastAsia="Calibri" w:cs="Arial"/>
        </w:rPr>
        <w:t xml:space="preserve">BARTOŠEK, J., </w:t>
      </w:r>
      <w:r w:rsidRPr="00CD7C3B">
        <w:rPr>
          <w:rFonts w:eastAsia="Calibri" w:cs="Arial"/>
          <w:i/>
        </w:rPr>
        <w:t xml:space="preserve">Kultura manažerské komunikace. </w:t>
      </w:r>
      <w:r w:rsidRPr="00CD7C3B">
        <w:rPr>
          <w:rFonts w:eastAsia="Calibri" w:cs="Arial"/>
        </w:rPr>
        <w:t>3. nezměněné vyd.</w:t>
      </w:r>
    </w:p>
    <w:p w:rsidR="006D4E57" w:rsidRPr="00CD7C3B" w:rsidRDefault="006D4E57" w:rsidP="006D4E57">
      <w:pPr>
        <w:jc w:val="both"/>
        <w:rPr>
          <w:rFonts w:eastAsia="Calibri" w:cs="Arial"/>
        </w:rPr>
      </w:pPr>
      <w:r w:rsidRPr="00CD7C3B">
        <w:rPr>
          <w:rFonts w:eastAsia="Calibri" w:cs="Arial"/>
        </w:rPr>
        <w:t>Zlín:Univerzita Tomáše Bati ve Zlíně, Fakulta managementu a ekonomiky, 2003. 108 s. ISBN 80-7318-113-4</w:t>
      </w:r>
    </w:p>
    <w:p w:rsidR="006D4E57" w:rsidRPr="00CD7C3B" w:rsidRDefault="006D4E57" w:rsidP="006D4E57">
      <w:pPr>
        <w:jc w:val="both"/>
        <w:rPr>
          <w:rFonts w:ascii="Calibri" w:eastAsia="Calibri" w:hAnsi="Calibri"/>
        </w:rPr>
      </w:pPr>
    </w:p>
    <w:p w:rsidR="006D4E57" w:rsidRPr="00CD7C3B" w:rsidRDefault="006D4E57" w:rsidP="006D4E57">
      <w:pPr>
        <w:jc w:val="both"/>
        <w:rPr>
          <w:rFonts w:eastAsia="Calibri" w:cs="Arial"/>
        </w:rPr>
      </w:pPr>
      <w:r w:rsidRPr="00CD7C3B">
        <w:rPr>
          <w:rFonts w:eastAsia="Calibri" w:cs="Arial"/>
        </w:rPr>
        <w:t xml:space="preserve">BARTES, F.: </w:t>
      </w:r>
      <w:r w:rsidRPr="00CD7C3B">
        <w:rPr>
          <w:rFonts w:eastAsia="Calibri" w:cs="Arial"/>
          <w:i/>
        </w:rPr>
        <w:t>Inovace v podniku</w:t>
      </w:r>
      <w:r w:rsidRPr="00CD7C3B">
        <w:rPr>
          <w:rFonts w:eastAsia="Calibri" w:cs="Arial"/>
        </w:rPr>
        <w:t>. 1. vydání Brno; Cerm, 2005.</w:t>
      </w:r>
    </w:p>
    <w:p w:rsidR="006D4E57" w:rsidRPr="00CD7C3B" w:rsidRDefault="006D4E57" w:rsidP="006D4E57">
      <w:pPr>
        <w:jc w:val="both"/>
      </w:pPr>
    </w:p>
    <w:p w:rsidR="006D4E57" w:rsidRPr="00CD7C3B" w:rsidRDefault="006D4E57" w:rsidP="006D4E57">
      <w:pPr>
        <w:jc w:val="both"/>
      </w:pPr>
      <w:r w:rsidRPr="00CD7C3B">
        <w:t xml:space="preserve">BEDNAŘÍKOVÁ, Iveta. </w:t>
      </w:r>
      <w:r w:rsidRPr="00CD7C3B">
        <w:rPr>
          <w:i/>
        </w:rPr>
        <w:t>Sociální komunikaci.</w:t>
      </w:r>
      <w:r w:rsidRPr="00CD7C3B">
        <w:t xml:space="preserve"> Olomouc: Univerzita Palackého, 2006. ISBN 80-244-1357-4.</w:t>
      </w:r>
    </w:p>
    <w:p w:rsidR="006D4E57" w:rsidRPr="00CD7C3B" w:rsidRDefault="006D4E57" w:rsidP="006D4E57">
      <w:pPr>
        <w:pStyle w:val="seznamliteratury"/>
        <w:spacing w:line="240" w:lineRule="auto"/>
      </w:pPr>
    </w:p>
    <w:p w:rsidR="006D4E57" w:rsidRPr="00CD7C3B" w:rsidRDefault="006D4E57" w:rsidP="006D4E57">
      <w:pPr>
        <w:pStyle w:val="seznamliteratury"/>
        <w:spacing w:line="240" w:lineRule="auto"/>
        <w:rPr>
          <w:rStyle w:val="Hypertextovodkaz"/>
          <w:color w:val="auto"/>
          <w:u w:val="none"/>
        </w:rPr>
      </w:pPr>
      <w:r w:rsidRPr="00CD7C3B">
        <w:t xml:space="preserve">BRYCHTA, Jan. </w:t>
      </w:r>
      <w:r w:rsidRPr="00CD7C3B">
        <w:rPr>
          <w:i/>
        </w:rPr>
        <w:t>Interní komunikace - informovaný kolektiv nadevše</w:t>
      </w:r>
      <w:r w:rsidRPr="00CD7C3B">
        <w:t>. E15.cz: Ekonomika, byznys, finance - E15.cz [online]. 20. 1. 2009 [cit. 2016-11-07]. Dostupný URL:</w:t>
      </w:r>
      <w:hyperlink r:id="rId47" w:history="1">
        <w:r w:rsidRPr="00CD7C3B">
          <w:rPr>
            <w:rStyle w:val="Hypertextovodkaz"/>
            <w:color w:val="auto"/>
            <w:u w:val="none"/>
          </w:rPr>
          <w:t>http://www.skodaauto.com/SiteCollectionDocuments/company/investors/annual-reports/cs/skodaannual-report-2015.pdf</w:t>
        </w:r>
      </w:hyperlink>
      <w:r>
        <w:t>.</w:t>
      </w:r>
    </w:p>
    <w:p w:rsidR="006D4E57" w:rsidRPr="00CD7C3B" w:rsidRDefault="006D4E57" w:rsidP="006D4E57">
      <w:pPr>
        <w:pStyle w:val="seznamliteratury"/>
        <w:spacing w:line="240" w:lineRule="auto"/>
      </w:pPr>
      <w:r w:rsidRPr="00CD7C3B">
        <w:t>Czech Invest. Operační program Podnikání a inovace pro konkurenceschopnost. 23. 10. 2014 [cit. 2016-11-08]. Dostupné z: http://www.czechinvest.org/oppik-cz</w:t>
      </w:r>
      <w:r>
        <w:t>.</w:t>
      </w:r>
    </w:p>
    <w:p w:rsidR="006D4E57" w:rsidRPr="00CD7C3B" w:rsidRDefault="006D4E57" w:rsidP="006D4E57">
      <w:pPr>
        <w:jc w:val="both"/>
        <w:rPr>
          <w:rFonts w:eastAsia="Calibri" w:cs="Arial"/>
        </w:rPr>
      </w:pPr>
      <w:r w:rsidRPr="00CD7C3B">
        <w:rPr>
          <w:rFonts w:eastAsia="Calibri" w:cs="Arial"/>
        </w:rPr>
        <w:t xml:space="preserve">DEVITO, J., A. </w:t>
      </w:r>
      <w:r w:rsidRPr="00CD7C3B">
        <w:rPr>
          <w:rFonts w:eastAsia="Calibri" w:cs="Arial"/>
          <w:i/>
        </w:rPr>
        <w:t>Základy mezilidské komunikace.</w:t>
      </w:r>
      <w:r w:rsidRPr="00CD7C3B">
        <w:rPr>
          <w:rFonts w:eastAsia="Calibri" w:cs="Arial"/>
        </w:rPr>
        <w:t xml:space="preserve">  Přel. M. Bartůšek, J. Rezek. 1. vyd. Praha: Grada Publishing, spol. s r. o., 2001. 420 s. ISBN 80-7169-988-8</w:t>
      </w:r>
    </w:p>
    <w:p w:rsidR="006D4E57" w:rsidRPr="00CD7C3B" w:rsidRDefault="006D4E57" w:rsidP="006D4E57">
      <w:pPr>
        <w:jc w:val="both"/>
        <w:rPr>
          <w:rFonts w:ascii="Calibri" w:eastAsia="Calibri" w:hAnsi="Calibri"/>
        </w:rPr>
      </w:pPr>
    </w:p>
    <w:p w:rsidR="006D4E57" w:rsidRPr="00CD7C3B" w:rsidRDefault="006D4E57" w:rsidP="006D4E57">
      <w:pPr>
        <w:jc w:val="both"/>
        <w:rPr>
          <w:rFonts w:eastAsia="Calibri" w:cs="Arial"/>
        </w:rPr>
      </w:pPr>
      <w:r w:rsidRPr="00CD7C3B">
        <w:rPr>
          <w:rFonts w:eastAsia="Calibri" w:cs="Arial"/>
        </w:rPr>
        <w:t xml:space="preserve">DRUKER, P., </w:t>
      </w:r>
      <w:r w:rsidRPr="00CD7C3B">
        <w:rPr>
          <w:rFonts w:eastAsia="Calibri" w:cs="Arial"/>
          <w:i/>
        </w:rPr>
        <w:t>Inovace a podnikavost: praxe a principy</w:t>
      </w:r>
      <w:r w:rsidRPr="00CD7C3B">
        <w:rPr>
          <w:rFonts w:eastAsia="Calibri" w:cs="Arial"/>
        </w:rPr>
        <w:t>. 1. Vydání Praha;   Management Press, 1993. 266 s. ISBN 8085603292</w:t>
      </w:r>
      <w:r>
        <w:rPr>
          <w:rFonts w:eastAsia="Calibri" w:cs="Arial"/>
        </w:rPr>
        <w:t>.</w:t>
      </w:r>
    </w:p>
    <w:p w:rsidR="006D4E57" w:rsidRPr="00CD7C3B" w:rsidRDefault="006D4E57" w:rsidP="006D4E57">
      <w:pPr>
        <w:jc w:val="both"/>
        <w:rPr>
          <w:rFonts w:eastAsia="Calibri" w:cs="Arial"/>
        </w:rPr>
      </w:pPr>
    </w:p>
    <w:p w:rsidR="006D4E57" w:rsidRPr="00CD7C3B" w:rsidRDefault="006D4E57" w:rsidP="006D4E57">
      <w:pPr>
        <w:jc w:val="both"/>
        <w:rPr>
          <w:rFonts w:eastAsia="Calibri" w:cs="Arial"/>
        </w:rPr>
      </w:pPr>
      <w:r w:rsidRPr="00CD7C3B">
        <w:rPr>
          <w:rFonts w:eastAsia="Calibri" w:cs="Arial"/>
        </w:rPr>
        <w:t xml:space="preserve">DVOŘAK, J.: </w:t>
      </w:r>
      <w:r w:rsidRPr="00CD7C3B">
        <w:rPr>
          <w:rFonts w:eastAsia="Calibri" w:cs="Arial"/>
          <w:i/>
        </w:rPr>
        <w:t>Management inovací</w:t>
      </w:r>
      <w:r w:rsidRPr="00CD7C3B">
        <w:rPr>
          <w:rFonts w:eastAsia="Calibri" w:cs="Arial"/>
        </w:rPr>
        <w:t>. 1. vydání Praha; Vysoká škola manažerské  informatiky  a ekonomiky, 2006. 246 s. ISBN 8086847187</w:t>
      </w:r>
      <w:r>
        <w:rPr>
          <w:rFonts w:eastAsia="Calibri" w:cs="Arial"/>
        </w:rPr>
        <w:t>.</w:t>
      </w:r>
    </w:p>
    <w:p w:rsidR="006D4E57" w:rsidRPr="00CD7C3B" w:rsidRDefault="006D4E57" w:rsidP="006D4E57">
      <w:pPr>
        <w:jc w:val="both"/>
        <w:rPr>
          <w:rFonts w:cs="Arial"/>
        </w:rPr>
      </w:pPr>
    </w:p>
    <w:p w:rsidR="006D4E57" w:rsidRPr="00CD7C3B" w:rsidRDefault="006D4E57" w:rsidP="006D4E57">
      <w:pPr>
        <w:jc w:val="both"/>
        <w:rPr>
          <w:rFonts w:cs="Arial"/>
        </w:rPr>
      </w:pPr>
      <w:r w:rsidRPr="00CD7C3B">
        <w:rPr>
          <w:rFonts w:cs="Arial"/>
        </w:rPr>
        <w:t>DeSANTIC, G, JAKSON, BM. “</w:t>
      </w:r>
      <w:r w:rsidRPr="00CD7C3B">
        <w:rPr>
          <w:rFonts w:cs="Arial"/>
          <w:i/>
        </w:rPr>
        <w:t>Coordination of information technology management: Team-based structures and computer-based communication systems</w:t>
      </w:r>
      <w:r w:rsidRPr="00CD7C3B">
        <w:rPr>
          <w:rFonts w:cs="Arial"/>
        </w:rPr>
        <w:t>”, J. Management Inform. Systems, 1994.</w:t>
      </w:r>
    </w:p>
    <w:p w:rsidR="006D4E57" w:rsidRPr="00CD7C3B" w:rsidRDefault="006D4E57" w:rsidP="006D4E57">
      <w:pPr>
        <w:jc w:val="both"/>
      </w:pPr>
    </w:p>
    <w:p w:rsidR="006D4E57" w:rsidRPr="00CD7C3B" w:rsidRDefault="006D4E57" w:rsidP="006D4E57">
      <w:pPr>
        <w:jc w:val="both"/>
        <w:rPr>
          <w:rFonts w:eastAsia="Calibri" w:cs="Arial"/>
        </w:rPr>
      </w:pPr>
      <w:r w:rsidRPr="00CD7C3B">
        <w:rPr>
          <w:rFonts w:eastAsia="Calibri" w:cs="Arial"/>
        </w:rPr>
        <w:t xml:space="preserve">FIEDLER, J., HORÁKOVÁ, J., </w:t>
      </w:r>
      <w:r w:rsidRPr="00CD7C3B">
        <w:rPr>
          <w:rFonts w:eastAsia="Calibri" w:cs="Arial"/>
          <w:i/>
        </w:rPr>
        <w:t>Komunikace v řízení</w:t>
      </w:r>
      <w:r w:rsidRPr="00CD7C3B">
        <w:rPr>
          <w:rFonts w:eastAsia="Calibri" w:cs="Arial"/>
        </w:rPr>
        <w:t>. 2. rozšířené vyd. Praha:  Česká zemědělská univerzita v Praze, Provozně ekonomická fakulta, 2005. 164 s. ISBN 80-213-1295-5</w:t>
      </w:r>
      <w:r>
        <w:rPr>
          <w:rFonts w:eastAsia="Calibri" w:cs="Arial"/>
        </w:rPr>
        <w:t>.</w:t>
      </w:r>
    </w:p>
    <w:p w:rsidR="006D4E57" w:rsidRPr="00CD7C3B" w:rsidRDefault="006D4E57" w:rsidP="006D4E57">
      <w:pPr>
        <w:jc w:val="both"/>
        <w:rPr>
          <w:rFonts w:eastAsia="Calibri" w:cs="Arial"/>
        </w:rPr>
      </w:pPr>
    </w:p>
    <w:p w:rsidR="006D4E57" w:rsidRPr="00CD7C3B" w:rsidRDefault="006D4E57" w:rsidP="006D4E57">
      <w:pPr>
        <w:jc w:val="both"/>
        <w:rPr>
          <w:rFonts w:eastAsia="Calibri" w:cs="Arial"/>
        </w:rPr>
      </w:pPr>
      <w:r w:rsidRPr="00CD7C3B">
        <w:rPr>
          <w:rFonts w:eastAsia="Calibri" w:cs="Arial"/>
        </w:rPr>
        <w:t>FIALA</w:t>
      </w:r>
      <w:r w:rsidRPr="00CD7C3B">
        <w:rPr>
          <w:rFonts w:cs="Arial"/>
        </w:rPr>
        <w:t xml:space="preserve">, P.: </w:t>
      </w:r>
      <w:r w:rsidRPr="00CD7C3B">
        <w:rPr>
          <w:rFonts w:cs="Arial"/>
          <w:i/>
        </w:rPr>
        <w:t>Modelování dodavatelských řetězců</w:t>
      </w:r>
      <w:r w:rsidRPr="00CD7C3B">
        <w:rPr>
          <w:rFonts w:cs="Arial"/>
        </w:rPr>
        <w:t xml:space="preserve">, Professional publishing,  </w:t>
      </w:r>
    </w:p>
    <w:p w:rsidR="006D4E57" w:rsidRPr="00CD7C3B" w:rsidRDefault="006D4E57" w:rsidP="006D4E57">
      <w:pPr>
        <w:jc w:val="both"/>
        <w:rPr>
          <w:rFonts w:cs="Arial"/>
        </w:rPr>
      </w:pPr>
      <w:r w:rsidRPr="00CD7C3B">
        <w:rPr>
          <w:rFonts w:cs="Arial"/>
        </w:rPr>
        <w:t>Praha 2005, ISBN 80-86419-62-2</w:t>
      </w:r>
      <w:r>
        <w:rPr>
          <w:rFonts w:cs="Arial"/>
        </w:rPr>
        <w:t>.</w:t>
      </w:r>
    </w:p>
    <w:p w:rsidR="006D4E57" w:rsidRPr="00CD7C3B" w:rsidRDefault="006D4E57" w:rsidP="006D4E57">
      <w:pPr>
        <w:jc w:val="both"/>
      </w:pPr>
    </w:p>
    <w:p w:rsidR="006D4E57" w:rsidRPr="00CD7C3B" w:rsidRDefault="006D4E57" w:rsidP="006D4E57">
      <w:pPr>
        <w:jc w:val="both"/>
        <w:rPr>
          <w:rFonts w:cs="Arial"/>
        </w:rPr>
      </w:pPr>
      <w:r w:rsidRPr="00CD7C3B">
        <w:rPr>
          <w:rFonts w:cs="Arial"/>
        </w:rPr>
        <w:t>GLENDFORD J. MYERS, "</w:t>
      </w:r>
      <w:r w:rsidRPr="00CD7C3B">
        <w:rPr>
          <w:rFonts w:cs="Arial"/>
          <w:i/>
        </w:rPr>
        <w:t>The Art of Software Testing</w:t>
      </w:r>
      <w:r w:rsidRPr="00CD7C3B">
        <w:rPr>
          <w:rFonts w:cs="Arial"/>
        </w:rPr>
        <w:t>", John Wiley and Sons 2004, ISBN: 0471469122</w:t>
      </w:r>
      <w:r>
        <w:rPr>
          <w:rFonts w:cs="Arial"/>
        </w:rPr>
        <w:t>.</w:t>
      </w:r>
      <w:r w:rsidRPr="00CD7C3B">
        <w:rPr>
          <w:rFonts w:cs="Arial"/>
        </w:rPr>
        <w:t xml:space="preserve"> </w:t>
      </w:r>
    </w:p>
    <w:p w:rsidR="006D4E57" w:rsidRPr="00CD7C3B" w:rsidRDefault="006D4E57" w:rsidP="006D4E57">
      <w:pPr>
        <w:jc w:val="both"/>
        <w:rPr>
          <w:rFonts w:cs="Arial"/>
        </w:rPr>
      </w:pPr>
    </w:p>
    <w:p w:rsidR="006D4E57" w:rsidRPr="00CD7C3B" w:rsidRDefault="006D4E57" w:rsidP="006D4E57">
      <w:pPr>
        <w:jc w:val="both"/>
      </w:pPr>
      <w:r w:rsidRPr="00CD7C3B">
        <w:t xml:space="preserve">HLOUŠKOVÁ, Ivana. </w:t>
      </w:r>
      <w:r w:rsidRPr="00CD7C3B">
        <w:rPr>
          <w:i/>
        </w:rPr>
        <w:t>Vnitrofiremní komunikace</w:t>
      </w:r>
      <w:r w:rsidRPr="00CD7C3B">
        <w:t>. 1. vydání. Praha: Grada, 1998. ISBN 80-7169-550-5.</w:t>
      </w:r>
    </w:p>
    <w:p w:rsidR="006D4E57" w:rsidRPr="00CD7C3B" w:rsidRDefault="006D4E57" w:rsidP="006D4E57">
      <w:pPr>
        <w:jc w:val="both"/>
      </w:pPr>
    </w:p>
    <w:p w:rsidR="006D4E57" w:rsidRPr="00CD7C3B" w:rsidRDefault="006D4E57" w:rsidP="006D4E57">
      <w:pPr>
        <w:jc w:val="both"/>
      </w:pPr>
      <w:r w:rsidRPr="00CD7C3B">
        <w:lastRenderedPageBreak/>
        <w:t xml:space="preserve">HOLÁ, Jana. </w:t>
      </w:r>
      <w:r w:rsidRPr="00CD7C3B">
        <w:rPr>
          <w:i/>
        </w:rPr>
        <w:t>Interní komunikace ve firmě.</w:t>
      </w:r>
      <w:r w:rsidRPr="00CD7C3B">
        <w:t xml:space="preserve"> 1. vydání. Brno: Computer Press, 2006. ISBN 80-251-1250-0</w:t>
      </w:r>
      <w:r>
        <w:t>.</w:t>
      </w:r>
    </w:p>
    <w:p w:rsidR="006D4E57" w:rsidRPr="00CD7C3B" w:rsidRDefault="006D4E57" w:rsidP="006D4E57">
      <w:pPr>
        <w:jc w:val="both"/>
        <w:rPr>
          <w:rFonts w:eastAsia="Calibri" w:cs="Arial"/>
        </w:rPr>
      </w:pPr>
    </w:p>
    <w:p w:rsidR="006D4E57" w:rsidRPr="00CD7C3B" w:rsidRDefault="006D4E57" w:rsidP="006D4E57">
      <w:pPr>
        <w:jc w:val="both"/>
        <w:rPr>
          <w:rFonts w:cs="Arial"/>
        </w:rPr>
      </w:pPr>
      <w:r w:rsidRPr="00CD7C3B">
        <w:rPr>
          <w:rFonts w:cs="Arial"/>
        </w:rPr>
        <w:t xml:space="preserve">HEATH, R. </w:t>
      </w:r>
      <w:r w:rsidRPr="00CD7C3B">
        <w:rPr>
          <w:rFonts w:cs="Arial"/>
          <w:i/>
        </w:rPr>
        <w:t>Human communication theory and research: concepts, contexts, and challenges</w:t>
      </w:r>
      <w:r w:rsidRPr="00CD7C3B">
        <w:rPr>
          <w:rFonts w:cs="Arial"/>
        </w:rPr>
        <w:t>. Mahwah: Lawrence Erlbaum Associates, 2000. ISBN 0805830081.</w:t>
      </w:r>
    </w:p>
    <w:p w:rsidR="006D4E57" w:rsidRPr="00CD7C3B" w:rsidRDefault="006D4E57" w:rsidP="006D4E57">
      <w:pPr>
        <w:jc w:val="both"/>
        <w:rPr>
          <w:rFonts w:ascii="Calibri" w:eastAsia="Calibri" w:hAnsi="Calibri"/>
        </w:rPr>
      </w:pPr>
    </w:p>
    <w:p w:rsidR="006D4E57" w:rsidRPr="00CD7C3B" w:rsidRDefault="006D4E57" w:rsidP="006D4E57">
      <w:pPr>
        <w:ind w:left="705" w:hanging="705"/>
        <w:jc w:val="both"/>
        <w:rPr>
          <w:rFonts w:eastAsia="Calibri" w:cs="Arial"/>
        </w:rPr>
      </w:pPr>
      <w:r w:rsidRPr="00CD7C3B">
        <w:rPr>
          <w:rFonts w:eastAsia="Calibri" w:cs="Arial"/>
        </w:rPr>
        <w:t xml:space="preserve">HEŘMAN, J.: </w:t>
      </w:r>
      <w:r w:rsidRPr="00CD7C3B">
        <w:rPr>
          <w:rFonts w:eastAsia="Calibri" w:cs="Arial"/>
          <w:i/>
        </w:rPr>
        <w:t>Průmyslové inovace</w:t>
      </w:r>
      <w:r w:rsidRPr="00CD7C3B">
        <w:rPr>
          <w:rFonts w:eastAsia="Calibri" w:cs="Arial"/>
        </w:rPr>
        <w:t xml:space="preserve">. 1. vydání Praha; Vysoká škola ekonomická </w:t>
      </w:r>
    </w:p>
    <w:p w:rsidR="006D4E57" w:rsidRPr="00CD7C3B" w:rsidRDefault="006D4E57" w:rsidP="006D4E57">
      <w:pPr>
        <w:ind w:left="705" w:hanging="705"/>
        <w:jc w:val="both"/>
        <w:rPr>
          <w:rFonts w:eastAsia="Calibri" w:cs="Arial"/>
        </w:rPr>
      </w:pPr>
      <w:r w:rsidRPr="00CD7C3B">
        <w:rPr>
          <w:rFonts w:eastAsia="Calibri" w:cs="Arial"/>
        </w:rPr>
        <w:t>v Praze 2002. 122 s. ISBN 8024504340</w:t>
      </w:r>
      <w:r>
        <w:rPr>
          <w:rFonts w:eastAsia="Calibri" w:cs="Arial"/>
        </w:rPr>
        <w:t>.</w:t>
      </w:r>
    </w:p>
    <w:p w:rsidR="006D4E57" w:rsidRPr="00CD7C3B" w:rsidRDefault="006D4E57" w:rsidP="006D4E57">
      <w:pPr>
        <w:jc w:val="both"/>
        <w:rPr>
          <w:rFonts w:cs="Arial"/>
        </w:rPr>
      </w:pPr>
    </w:p>
    <w:p w:rsidR="006D4E57" w:rsidRPr="00CD7C3B" w:rsidRDefault="006D4E57" w:rsidP="006D4E57">
      <w:pPr>
        <w:jc w:val="both"/>
        <w:rPr>
          <w:rFonts w:cs="Arial"/>
        </w:rPr>
      </w:pPr>
      <w:r w:rsidRPr="00CD7C3B">
        <w:rPr>
          <w:rFonts w:cs="Arial"/>
        </w:rPr>
        <w:t>HOUGHTON, T</w:t>
      </w:r>
      <w:r w:rsidRPr="00CD7C3B">
        <w:rPr>
          <w:rFonts w:cs="Arial"/>
          <w:i/>
        </w:rPr>
        <w:t>. Study of communication among supervisors</w:t>
      </w:r>
      <w:r w:rsidRPr="00CD7C3B">
        <w:rPr>
          <w:rFonts w:cs="Arial"/>
        </w:rPr>
        <w:t xml:space="preserve">: </w:t>
      </w:r>
      <w:r w:rsidRPr="00CD7C3B">
        <w:rPr>
          <w:rFonts w:cs="Arial"/>
          <w:i/>
        </w:rPr>
        <w:t>the influence of supervisor/supervisor verbal aggressiveness on communication climate and organizational commitment.</w:t>
      </w:r>
      <w:r w:rsidRPr="00CD7C3B">
        <w:rPr>
          <w:rFonts w:cs="Arial"/>
        </w:rPr>
        <w:t xml:space="preserve"> Wayne, 2000.</w:t>
      </w:r>
      <w:r w:rsidRPr="00CD7C3B">
        <w:t xml:space="preserve">[Diplomová práce.] </w:t>
      </w:r>
      <w:r w:rsidRPr="00CD7C3B">
        <w:rPr>
          <w:rFonts w:cs="Arial"/>
        </w:rPr>
        <w:t>Wayne State University.</w:t>
      </w:r>
    </w:p>
    <w:p w:rsidR="006D4E57" w:rsidRPr="00CD7C3B" w:rsidRDefault="006D4E57" w:rsidP="006D4E57">
      <w:pPr>
        <w:jc w:val="both"/>
        <w:rPr>
          <w:rFonts w:cs="Arial"/>
        </w:rPr>
      </w:pPr>
    </w:p>
    <w:p w:rsidR="006D4E57" w:rsidRPr="00CD7C3B" w:rsidRDefault="006D4E57" w:rsidP="006D4E57">
      <w:pPr>
        <w:autoSpaceDE w:val="0"/>
        <w:autoSpaceDN w:val="0"/>
        <w:adjustRightInd w:val="0"/>
        <w:jc w:val="both"/>
      </w:pPr>
      <w:r w:rsidRPr="00CD7C3B">
        <w:rPr>
          <w:rFonts w:cs="Arial"/>
        </w:rPr>
        <w:t xml:space="preserve">HOLMAN, D. </w:t>
      </w:r>
      <w:r w:rsidRPr="00CD7C3B">
        <w:t xml:space="preserve">Teorie logistiky. Logistika jako vědní disciplína </w:t>
      </w:r>
      <w:r w:rsidRPr="00CD7C3B">
        <w:rPr>
          <w:rFonts w:cs="Arial"/>
        </w:rPr>
        <w:t xml:space="preserve">13. 10. 2014 </w:t>
      </w:r>
      <w:r w:rsidRPr="00CD7C3B">
        <w:t>[cit. 2016-11-07].  Dostupný https://is.savs.cz/auth/dok_server/dokumenty_cteni.pl?id=8080;on=0;dok=16352</w:t>
      </w:r>
      <w:r>
        <w:t>.</w:t>
      </w:r>
    </w:p>
    <w:p w:rsidR="006D4E57" w:rsidRPr="00CD7C3B" w:rsidRDefault="006D4E57" w:rsidP="006D4E57">
      <w:pPr>
        <w:jc w:val="both"/>
        <w:rPr>
          <w:rFonts w:cs="Arial"/>
        </w:rPr>
      </w:pPr>
    </w:p>
    <w:p w:rsidR="006D4E57" w:rsidRPr="00CD7C3B" w:rsidRDefault="006D4E57" w:rsidP="006D4E57">
      <w:pPr>
        <w:jc w:val="both"/>
      </w:pPr>
      <w:r w:rsidRPr="00CD7C3B">
        <w:t>Intern</w:t>
      </w:r>
      <w:r w:rsidRPr="00CD7C3B">
        <w:rPr>
          <w:rFonts w:hint="eastAsia"/>
        </w:rPr>
        <w:t>í</w:t>
      </w:r>
      <w:r w:rsidRPr="00CD7C3B">
        <w:t xml:space="preserve"> materi</w:t>
      </w:r>
      <w:r w:rsidRPr="00CD7C3B">
        <w:rPr>
          <w:rFonts w:hint="eastAsia"/>
        </w:rPr>
        <w:t>á</w:t>
      </w:r>
      <w:r w:rsidRPr="00CD7C3B">
        <w:t>ly spole</w:t>
      </w:r>
      <w:r w:rsidRPr="00CD7C3B">
        <w:rPr>
          <w:rFonts w:hint="eastAsia"/>
        </w:rPr>
        <w:t>č</w:t>
      </w:r>
      <w:r w:rsidRPr="00CD7C3B">
        <w:t xml:space="preserve">nosti </w:t>
      </w:r>
      <w:r w:rsidRPr="00CD7C3B">
        <w:rPr>
          <w:rFonts w:hint="eastAsia"/>
        </w:rPr>
        <w:t>Š</w:t>
      </w:r>
      <w:r w:rsidRPr="00CD7C3B">
        <w:t>KODA AUTO a.s.</w:t>
      </w:r>
    </w:p>
    <w:p w:rsidR="006D4E57" w:rsidRPr="00CD7C3B" w:rsidRDefault="006D4E57" w:rsidP="006D4E57">
      <w:pPr>
        <w:jc w:val="both"/>
      </w:pPr>
    </w:p>
    <w:p w:rsidR="006D4E57" w:rsidRPr="00CD7C3B" w:rsidRDefault="006D4E57" w:rsidP="006D4E57">
      <w:pPr>
        <w:jc w:val="both"/>
        <w:rPr>
          <w:rFonts w:cs="Arial"/>
        </w:rPr>
      </w:pPr>
      <w:r w:rsidRPr="00CD7C3B">
        <w:rPr>
          <w:rFonts w:cs="Arial"/>
        </w:rPr>
        <w:t>JABLIN, F. M. Organisational communication theory and research: an overview of communication climate and network research. In: NIMMO, D., ed. Communication yearbook4. New Brunswick: Transaction Books, 1980 ISBN 9780878553853</w:t>
      </w:r>
      <w:r>
        <w:rPr>
          <w:rFonts w:cs="Arial"/>
        </w:rPr>
        <w:t>.</w:t>
      </w:r>
    </w:p>
    <w:p w:rsidR="006D4E57" w:rsidRPr="00CD7C3B" w:rsidRDefault="006D4E57" w:rsidP="006D4E57">
      <w:pPr>
        <w:jc w:val="both"/>
      </w:pPr>
    </w:p>
    <w:p w:rsidR="006D4E57" w:rsidRPr="00CD7C3B" w:rsidRDefault="006D4E57" w:rsidP="006D4E57">
      <w:pPr>
        <w:jc w:val="both"/>
      </w:pPr>
      <w:r w:rsidRPr="00CD7C3B">
        <w:t>JINDRA, L</w:t>
      </w:r>
      <w:r w:rsidRPr="00CD7C3B">
        <w:rPr>
          <w:b/>
        </w:rPr>
        <w:t xml:space="preserve">. </w:t>
      </w:r>
      <w:r w:rsidRPr="00CD7C3B">
        <w:rPr>
          <w:i/>
        </w:rPr>
        <w:t>Obchodní podnikání</w:t>
      </w:r>
      <w:r w:rsidRPr="00CD7C3B">
        <w:rPr>
          <w:b/>
        </w:rPr>
        <w:t xml:space="preserve">. </w:t>
      </w:r>
      <w:r w:rsidRPr="00CD7C3B">
        <w:t>Praha: Management Press, 874 s. ISBN 80-7261-059-7</w:t>
      </w:r>
      <w:r>
        <w:t>.</w:t>
      </w:r>
      <w:r w:rsidRPr="00CD7C3B">
        <w:t xml:space="preserve">  </w:t>
      </w:r>
    </w:p>
    <w:p w:rsidR="006D4E57" w:rsidRPr="00CD7C3B" w:rsidRDefault="006D4E57" w:rsidP="006D4E57">
      <w:pPr>
        <w:jc w:val="both"/>
        <w:rPr>
          <w:rFonts w:cs="Arial"/>
        </w:rPr>
      </w:pPr>
    </w:p>
    <w:p w:rsidR="006D4E57" w:rsidRPr="00CD7C3B" w:rsidRDefault="006D4E57" w:rsidP="006D4E57">
      <w:pPr>
        <w:pStyle w:val="seznamliteratury"/>
        <w:spacing w:line="240" w:lineRule="auto"/>
      </w:pPr>
      <w:r w:rsidRPr="00CD7C3B">
        <w:t xml:space="preserve">JIRSOVA, M. </w:t>
      </w:r>
      <w:r w:rsidRPr="00CD7C3B">
        <w:rPr>
          <w:i/>
        </w:rPr>
        <w:t>Zaměstnanci jako součást marketingové komunikace společnosti.</w:t>
      </w:r>
      <w:r w:rsidRPr="00CD7C3B">
        <w:t>[Diplomová práce.] Mladá Boleslav: Škoda Auto Vysoká škola, 2016.</w:t>
      </w:r>
    </w:p>
    <w:p w:rsidR="006D4E57" w:rsidRPr="00CD7C3B" w:rsidRDefault="006D4E57" w:rsidP="006D4E57">
      <w:pPr>
        <w:jc w:val="both"/>
        <w:rPr>
          <w:rFonts w:cs="Arial"/>
        </w:rPr>
      </w:pPr>
    </w:p>
    <w:p w:rsidR="006D4E57" w:rsidRPr="00CD7C3B" w:rsidRDefault="006D4E57" w:rsidP="006D4E57">
      <w:pPr>
        <w:jc w:val="both"/>
        <w:rPr>
          <w:rFonts w:cs="Arial"/>
        </w:rPr>
      </w:pPr>
      <w:r w:rsidRPr="00CD7C3B">
        <w:rPr>
          <w:rFonts w:cs="Arial"/>
        </w:rPr>
        <w:t xml:space="preserve">KIDWELL, Paul. </w:t>
      </w:r>
      <w:r w:rsidRPr="00CD7C3B">
        <w:rPr>
          <w:rFonts w:cs="Arial"/>
          <w:i/>
        </w:rPr>
        <w:t>Effective and Successful Internal Communications Program</w:t>
      </w:r>
      <w:r w:rsidRPr="00CD7C3B">
        <w:rPr>
          <w:rFonts w:cs="Arial"/>
        </w:rPr>
        <w:t xml:space="preserve">. PRSA Boston Chapter [online]. 2014, 23. 10. 2014 [cit. 2016-11-08]. Dostupné z: </w:t>
      </w:r>
      <w:hyperlink r:id="rId48" w:history="1">
        <w:r w:rsidRPr="00CD7C3B">
          <w:rPr>
            <w:rStyle w:val="Hypertextovodkaz"/>
            <w:rFonts w:cs="Arial"/>
            <w:color w:val="auto"/>
            <w:u w:val="none"/>
          </w:rPr>
          <w:t>https://prsaboston.org/case-study-developing-effective-successfulinternal-communications-program-%E2%80%A8/</w:t>
        </w:r>
      </w:hyperlink>
      <w:r w:rsidRPr="00CD7C3B">
        <w:rPr>
          <w:rFonts w:cs="Arial"/>
        </w:rPr>
        <w:t>.</w:t>
      </w:r>
    </w:p>
    <w:p w:rsidR="006D4E57" w:rsidRPr="00CD7C3B" w:rsidRDefault="006D4E57" w:rsidP="006D4E57">
      <w:pPr>
        <w:jc w:val="both"/>
        <w:rPr>
          <w:rFonts w:cs="Arial"/>
        </w:rPr>
      </w:pPr>
    </w:p>
    <w:p w:rsidR="006D4E57" w:rsidRPr="00CD7C3B" w:rsidRDefault="006D4E57" w:rsidP="006D4E57">
      <w:pPr>
        <w:jc w:val="both"/>
        <w:rPr>
          <w:rFonts w:cs="Arial"/>
        </w:rPr>
      </w:pPr>
      <w:r w:rsidRPr="00CD7C3B">
        <w:rPr>
          <w:rFonts w:cs="Arial"/>
        </w:rPr>
        <w:t xml:space="preserve">KOTLER, Philip, Veronica WONG, John Saunders a Gary Amrmstrong. </w:t>
      </w:r>
      <w:r w:rsidRPr="00CD7C3B">
        <w:rPr>
          <w:rFonts w:cs="Arial"/>
          <w:i/>
        </w:rPr>
        <w:t>Moderní marketing</w:t>
      </w:r>
      <w:r w:rsidRPr="00CD7C3B">
        <w:rPr>
          <w:rFonts w:cs="Arial"/>
        </w:rPr>
        <w:t>: 4. evropské vydání. 1. vyd. Praha: Grada, 2007, 1041 s. ISBN 978-80247-1545-2</w:t>
      </w:r>
    </w:p>
    <w:p w:rsidR="006D4E57" w:rsidRPr="00CD7C3B" w:rsidRDefault="006D4E57" w:rsidP="006D4E57">
      <w:pPr>
        <w:jc w:val="both"/>
        <w:rPr>
          <w:rFonts w:cs="Arial"/>
        </w:rPr>
      </w:pPr>
    </w:p>
    <w:p w:rsidR="006D4E57" w:rsidRPr="00CD7C3B" w:rsidRDefault="006D4E57" w:rsidP="006D4E57">
      <w:pPr>
        <w:jc w:val="both"/>
        <w:rPr>
          <w:rFonts w:cs="Arial"/>
        </w:rPr>
      </w:pPr>
      <w:r w:rsidRPr="00CD7C3B">
        <w:rPr>
          <w:rFonts w:cs="Arial"/>
        </w:rPr>
        <w:t xml:space="preserve">KOTLER, Philip. </w:t>
      </w:r>
      <w:r w:rsidRPr="00CD7C3B">
        <w:rPr>
          <w:rFonts w:cs="Arial"/>
          <w:i/>
        </w:rPr>
        <w:t>Marketing od A do Z: osmdesát pojmů, které by měl znát každý manažer</w:t>
      </w:r>
      <w:r w:rsidRPr="00CD7C3B">
        <w:rPr>
          <w:rFonts w:cs="Arial"/>
        </w:rPr>
        <w:t xml:space="preserve">. Vyd. 1. Praha: Management Press, 2003, 203 s. </w:t>
      </w:r>
      <w:r w:rsidRPr="00CD7C3B">
        <w:rPr>
          <w:rFonts w:cs="Arial"/>
          <w:i/>
        </w:rPr>
        <w:t>Knihovna světového managementu</w:t>
      </w:r>
      <w:r w:rsidRPr="00CD7C3B">
        <w:rPr>
          <w:rFonts w:cs="Arial"/>
        </w:rPr>
        <w:t>. ISBN 80-7261-082-1</w:t>
      </w:r>
    </w:p>
    <w:p w:rsidR="006D4E57" w:rsidRPr="00CD7C3B" w:rsidRDefault="006D4E57" w:rsidP="006D4E57">
      <w:pPr>
        <w:ind w:left="705" w:hanging="705"/>
        <w:jc w:val="both"/>
        <w:rPr>
          <w:rFonts w:ascii="Calibri" w:eastAsia="Calibri" w:hAnsi="Calibri"/>
        </w:rPr>
      </w:pPr>
    </w:p>
    <w:p w:rsidR="006D4E57" w:rsidRPr="00CD7C3B" w:rsidRDefault="006D4E57" w:rsidP="006D4E57">
      <w:pPr>
        <w:ind w:left="705" w:hanging="705"/>
        <w:jc w:val="both"/>
        <w:rPr>
          <w:rFonts w:eastAsia="Calibri" w:cs="Arial"/>
        </w:rPr>
      </w:pPr>
      <w:r w:rsidRPr="00CD7C3B">
        <w:rPr>
          <w:rFonts w:eastAsia="Calibri" w:cs="Arial"/>
        </w:rPr>
        <w:t xml:space="preserve">KAVAN, M.: </w:t>
      </w:r>
      <w:r w:rsidRPr="00CD7C3B">
        <w:rPr>
          <w:rFonts w:eastAsia="Calibri" w:cs="Arial"/>
          <w:i/>
        </w:rPr>
        <w:t>Výrobní a provozní management</w:t>
      </w:r>
      <w:r w:rsidRPr="00CD7C3B">
        <w:rPr>
          <w:rFonts w:eastAsia="Calibri" w:cs="Arial"/>
        </w:rPr>
        <w:t>. 1. vydání Praha; Grada. 2002.</w:t>
      </w:r>
    </w:p>
    <w:p w:rsidR="006D4E57" w:rsidRPr="00CD7C3B" w:rsidRDefault="006D4E57" w:rsidP="006D4E57">
      <w:pPr>
        <w:autoSpaceDE w:val="0"/>
        <w:autoSpaceDN w:val="0"/>
        <w:adjustRightInd w:val="0"/>
        <w:jc w:val="both"/>
        <w:rPr>
          <w:rFonts w:eastAsia="EVQAXR+TimesNewRoman" w:cs="Arial"/>
        </w:rPr>
      </w:pPr>
    </w:p>
    <w:p w:rsidR="006D4E57" w:rsidRPr="00CD7C3B" w:rsidRDefault="006D4E57" w:rsidP="006D4E57">
      <w:pPr>
        <w:ind w:left="705" w:hanging="705"/>
        <w:jc w:val="both"/>
        <w:rPr>
          <w:rFonts w:eastAsia="Calibri" w:cs="Arial"/>
        </w:rPr>
      </w:pPr>
      <w:r w:rsidRPr="00CD7C3B">
        <w:rPr>
          <w:rFonts w:eastAsia="Calibri" w:cs="Arial"/>
        </w:rPr>
        <w:t xml:space="preserve">KLIMOVA, V.: </w:t>
      </w:r>
      <w:r w:rsidRPr="00CD7C3B">
        <w:rPr>
          <w:rFonts w:eastAsia="Calibri" w:cs="Arial"/>
          <w:i/>
        </w:rPr>
        <w:t>Inovační procesy</w:t>
      </w:r>
      <w:r w:rsidRPr="00CD7C3B">
        <w:rPr>
          <w:rFonts w:eastAsia="Calibri" w:cs="Arial"/>
        </w:rPr>
        <w:t xml:space="preserve">. 1. vydání Brno; Masarykova univerzita, 2006. </w:t>
      </w:r>
    </w:p>
    <w:p w:rsidR="006D4E57" w:rsidRPr="00CD7C3B" w:rsidRDefault="006D4E57" w:rsidP="006D4E57">
      <w:pPr>
        <w:ind w:left="705" w:hanging="705"/>
        <w:jc w:val="both"/>
        <w:rPr>
          <w:rFonts w:eastAsia="Calibri" w:cs="Arial"/>
        </w:rPr>
      </w:pPr>
      <w:r w:rsidRPr="00CD7C3B">
        <w:rPr>
          <w:rFonts w:eastAsia="Calibri" w:cs="Arial"/>
        </w:rPr>
        <w:t>180 s. ISBN 8021041668</w:t>
      </w:r>
    </w:p>
    <w:p w:rsidR="006D4E57" w:rsidRPr="00CD7C3B" w:rsidRDefault="006D4E57" w:rsidP="006D4E57">
      <w:pPr>
        <w:jc w:val="both"/>
        <w:rPr>
          <w:rFonts w:cs="Arial"/>
        </w:rPr>
      </w:pPr>
    </w:p>
    <w:p w:rsidR="006D4E57" w:rsidRPr="00CD7C3B" w:rsidRDefault="006D4E57" w:rsidP="006D4E57">
      <w:pPr>
        <w:jc w:val="both"/>
        <w:rPr>
          <w:rFonts w:cs="Arial"/>
        </w:rPr>
      </w:pPr>
      <w:r w:rsidRPr="00CD7C3B">
        <w:rPr>
          <w:rFonts w:cs="Arial"/>
        </w:rPr>
        <w:lastRenderedPageBreak/>
        <w:t xml:space="preserve">KRAVÁL, I. </w:t>
      </w:r>
      <w:r w:rsidRPr="00CD7C3B">
        <w:rPr>
          <w:rFonts w:cs="Arial"/>
          <w:i/>
        </w:rPr>
        <w:t>Desgin Patterns v OOP</w:t>
      </w:r>
      <w:r w:rsidRPr="00CD7C3B">
        <w:rPr>
          <w:rFonts w:cs="Arial"/>
        </w:rPr>
        <w:t xml:space="preserve">. </w:t>
      </w:r>
      <w:r w:rsidRPr="00CD7C3B">
        <w:rPr>
          <w:rFonts w:cs="Arial"/>
          <w:i/>
        </w:rPr>
        <w:t>Server objektových technologií.</w:t>
      </w:r>
      <w:r w:rsidRPr="00CD7C3B">
        <w:rPr>
          <w:rFonts w:cs="Arial"/>
        </w:rPr>
        <w:t xml:space="preserve"> [Online] 9 2002. [cit. 2016-03-12] Dostupné z: http://www.objects.cz/. </w:t>
      </w:r>
    </w:p>
    <w:p w:rsidR="006D4E57" w:rsidRPr="00CD7C3B" w:rsidRDefault="006D4E57" w:rsidP="006D4E57">
      <w:pPr>
        <w:jc w:val="both"/>
        <w:rPr>
          <w:rFonts w:cs="Arial"/>
        </w:rPr>
      </w:pPr>
    </w:p>
    <w:p w:rsidR="006D4E57" w:rsidRPr="00CD7C3B" w:rsidRDefault="006D4E57" w:rsidP="006D4E57">
      <w:pPr>
        <w:jc w:val="both"/>
        <w:rPr>
          <w:rFonts w:cs="Arial"/>
        </w:rPr>
      </w:pPr>
      <w:r w:rsidRPr="00CD7C3B">
        <w:rPr>
          <w:rFonts w:cs="Arial"/>
        </w:rPr>
        <w:t xml:space="preserve">LAMBERT, D., Stock, J. R., Ellram, L. M.: </w:t>
      </w:r>
      <w:r w:rsidRPr="00CD7C3B">
        <w:rPr>
          <w:rFonts w:cs="Arial"/>
          <w:i/>
        </w:rPr>
        <w:t>Logistika</w:t>
      </w:r>
      <w:r w:rsidRPr="00CD7C3B">
        <w:rPr>
          <w:rFonts w:cs="Arial"/>
        </w:rPr>
        <w:t xml:space="preserve">. Computer Press 2000,  </w:t>
      </w:r>
    </w:p>
    <w:p w:rsidR="006D4E57" w:rsidRPr="00CD7C3B" w:rsidRDefault="006D4E57" w:rsidP="006D4E57">
      <w:pPr>
        <w:jc w:val="both"/>
        <w:rPr>
          <w:rFonts w:cs="Arial"/>
        </w:rPr>
      </w:pPr>
      <w:r w:rsidRPr="00CD7C3B">
        <w:rPr>
          <w:rFonts w:cs="Arial"/>
        </w:rPr>
        <w:t xml:space="preserve"> ISBN 80-7226-221-1</w:t>
      </w:r>
    </w:p>
    <w:p w:rsidR="006D4E57" w:rsidRPr="00CD7C3B" w:rsidRDefault="006D4E57" w:rsidP="006D4E57">
      <w:pPr>
        <w:autoSpaceDE w:val="0"/>
        <w:autoSpaceDN w:val="0"/>
        <w:adjustRightInd w:val="0"/>
        <w:jc w:val="both"/>
        <w:rPr>
          <w:rFonts w:eastAsia="EVQAXR+TimesNewRoman" w:cs="Arial"/>
        </w:rPr>
      </w:pPr>
    </w:p>
    <w:p w:rsidR="006D4E57" w:rsidRPr="00CD7C3B" w:rsidRDefault="006D4E57" w:rsidP="006D4E57">
      <w:pPr>
        <w:autoSpaceDE w:val="0"/>
        <w:autoSpaceDN w:val="0"/>
        <w:adjustRightInd w:val="0"/>
        <w:jc w:val="both"/>
        <w:rPr>
          <w:rFonts w:eastAsia="EVQAXR+TimesNewRoman" w:cs="Arial"/>
        </w:rPr>
      </w:pPr>
      <w:r w:rsidRPr="00CD7C3B">
        <w:rPr>
          <w:rFonts w:eastAsia="EVQAXR+TimesNewRoman" w:cs="Arial"/>
        </w:rPr>
        <w:t xml:space="preserve">LEŠKO, Ladislav. </w:t>
      </w:r>
      <w:r w:rsidRPr="00CD7C3B">
        <w:rPr>
          <w:rFonts w:eastAsia="EVQAXR+TimesNewRoman" w:cs="Arial"/>
          <w:i/>
          <w:iCs/>
        </w:rPr>
        <w:t>Náhled do sociální komunikace</w:t>
      </w:r>
      <w:r w:rsidRPr="00CD7C3B">
        <w:rPr>
          <w:rFonts w:eastAsia="EVQAXR+TimesNewRoman" w:cs="Arial"/>
        </w:rPr>
        <w:t>. Brno:Tribun EU, 2008. 99 s.</w:t>
      </w:r>
    </w:p>
    <w:p w:rsidR="006D4E57" w:rsidRPr="00CD7C3B" w:rsidRDefault="006D4E57" w:rsidP="006D4E57">
      <w:pPr>
        <w:ind w:left="705" w:hanging="705"/>
        <w:jc w:val="both"/>
        <w:rPr>
          <w:rFonts w:eastAsia="Calibri" w:cs="Arial"/>
        </w:rPr>
      </w:pPr>
      <w:r w:rsidRPr="00CD7C3B">
        <w:rPr>
          <w:rFonts w:eastAsia="EVQAXR+TimesNewRoman" w:cs="Arial"/>
        </w:rPr>
        <w:t>ISBN 978-80-7399-466-2.</w:t>
      </w:r>
    </w:p>
    <w:p w:rsidR="006D4E57" w:rsidRPr="00CD7C3B" w:rsidRDefault="006D4E57" w:rsidP="006D4E57">
      <w:pPr>
        <w:ind w:left="705" w:hanging="705"/>
        <w:jc w:val="both"/>
        <w:rPr>
          <w:rFonts w:eastAsia="Calibri" w:cs="Arial"/>
        </w:rPr>
      </w:pPr>
    </w:p>
    <w:p w:rsidR="006D4E57" w:rsidRPr="00CD7C3B" w:rsidRDefault="006D4E57" w:rsidP="006D4E57">
      <w:pPr>
        <w:jc w:val="both"/>
        <w:rPr>
          <w:rFonts w:cs="Arial"/>
        </w:rPr>
      </w:pPr>
      <w:r w:rsidRPr="00CD7C3B">
        <w:rPr>
          <w:rFonts w:cs="Arial"/>
        </w:rPr>
        <w:t xml:space="preserve">MAČENKA, J., </w:t>
      </w:r>
      <w:r w:rsidRPr="00CD7C3B">
        <w:rPr>
          <w:rFonts w:cs="Arial"/>
          <w:i/>
        </w:rPr>
        <w:t>Výrobní informační systém pro výrobu agregátů VAL – Výroba Agregátu Logistika</w:t>
      </w:r>
      <w:r w:rsidRPr="00CD7C3B">
        <w:rPr>
          <w:rFonts w:cs="Arial"/>
        </w:rPr>
        <w:t>, 20. 5. 2013</w:t>
      </w:r>
    </w:p>
    <w:p w:rsidR="006D4E57" w:rsidRPr="00CD7C3B" w:rsidRDefault="006D4E57" w:rsidP="006D4E57">
      <w:pPr>
        <w:jc w:val="both"/>
        <w:rPr>
          <w:rFonts w:cs="Arial"/>
        </w:rPr>
      </w:pPr>
    </w:p>
    <w:p w:rsidR="006D4E57" w:rsidRPr="00CD7C3B" w:rsidRDefault="006D4E57" w:rsidP="006D4E57">
      <w:pPr>
        <w:ind w:left="705" w:hanging="705"/>
        <w:jc w:val="both"/>
        <w:rPr>
          <w:rFonts w:eastAsia="Calibri" w:cs="Arial"/>
        </w:rPr>
      </w:pPr>
      <w:r w:rsidRPr="00CD7C3B">
        <w:rPr>
          <w:rFonts w:eastAsia="Calibri" w:cs="Arial"/>
        </w:rPr>
        <w:t xml:space="preserve">MLČOCH, J.: </w:t>
      </w:r>
      <w:r w:rsidRPr="00CD7C3B">
        <w:rPr>
          <w:rFonts w:eastAsia="Calibri" w:cs="Arial"/>
          <w:i/>
        </w:rPr>
        <w:t>Inovace a výnosnost podniku</w:t>
      </w:r>
      <w:r w:rsidRPr="00CD7C3B">
        <w:rPr>
          <w:rFonts w:eastAsia="Calibri" w:cs="Arial"/>
        </w:rPr>
        <w:t xml:space="preserve">. Praha; Linde, 2002. </w:t>
      </w:r>
    </w:p>
    <w:p w:rsidR="006D4E57" w:rsidRPr="00CD7C3B" w:rsidRDefault="006D4E57" w:rsidP="006D4E57">
      <w:pPr>
        <w:jc w:val="both"/>
        <w:rPr>
          <w:rFonts w:eastAsia="Calibri" w:cs="Arial"/>
        </w:rPr>
      </w:pPr>
      <w:r w:rsidRPr="00CD7C3B">
        <w:rPr>
          <w:rFonts w:eastAsia="Calibri" w:cs="Arial"/>
        </w:rPr>
        <w:t>187 s. ISBN 8072013025</w:t>
      </w:r>
    </w:p>
    <w:p w:rsidR="006D4E57" w:rsidRPr="00CD7C3B" w:rsidRDefault="006D4E57" w:rsidP="006D4E57">
      <w:pPr>
        <w:jc w:val="both"/>
        <w:rPr>
          <w:rFonts w:cs="Arial"/>
        </w:rPr>
      </w:pPr>
    </w:p>
    <w:p w:rsidR="006D4E57" w:rsidRPr="00CD7C3B" w:rsidRDefault="006D4E57" w:rsidP="006D4E57">
      <w:pPr>
        <w:jc w:val="both"/>
        <w:rPr>
          <w:rFonts w:cs="Arial"/>
        </w:rPr>
      </w:pPr>
      <w:r w:rsidRPr="00CD7C3B">
        <w:rPr>
          <w:rFonts w:cs="Arial"/>
        </w:rPr>
        <w:t xml:space="preserve">MONSON-HAEFEL, R. </w:t>
      </w:r>
      <w:r w:rsidRPr="00CD7C3B">
        <w:rPr>
          <w:rFonts w:cs="Arial"/>
          <w:i/>
        </w:rPr>
        <w:t>97 klíčových znalostí softwarového architekta</w:t>
      </w:r>
      <w:r w:rsidRPr="00CD7C3B">
        <w:rPr>
          <w:rFonts w:cs="Arial"/>
        </w:rPr>
        <w:t xml:space="preserve"> Brno:Computer Press, 2010. ISBN: 978-80-251-3313-2.</w:t>
      </w:r>
    </w:p>
    <w:p w:rsidR="006D4E57" w:rsidRPr="00CD7C3B" w:rsidRDefault="006D4E57" w:rsidP="006D4E57">
      <w:pPr>
        <w:jc w:val="both"/>
        <w:rPr>
          <w:rFonts w:eastAsia="Calibri" w:cs="Arial"/>
          <w:b/>
        </w:rPr>
      </w:pPr>
    </w:p>
    <w:p w:rsidR="006D4E57" w:rsidRPr="00CD7C3B" w:rsidRDefault="006D4E57" w:rsidP="006D4E57">
      <w:pPr>
        <w:jc w:val="both"/>
        <w:rPr>
          <w:rFonts w:eastAsia="Calibri" w:cs="Arial"/>
        </w:rPr>
      </w:pPr>
      <w:r w:rsidRPr="00CD7C3B">
        <w:rPr>
          <w:rFonts w:eastAsia="Calibri" w:cs="Arial"/>
        </w:rPr>
        <w:t xml:space="preserve">MOSLEROVÁ, N., </w:t>
      </w:r>
      <w:r w:rsidRPr="00CD7C3B">
        <w:rPr>
          <w:rFonts w:eastAsia="Calibri" w:cs="Arial"/>
          <w:i/>
        </w:rPr>
        <w:t xml:space="preserve">Interpersonální komunikace. </w:t>
      </w:r>
      <w:r w:rsidRPr="00CD7C3B">
        <w:rPr>
          <w:rFonts w:eastAsia="Calibri" w:cs="Arial"/>
        </w:rPr>
        <w:t>1. vyd. Ostrava:Ostravská univerzita v Ostravě, Pedagogická fakulta, 2004. 56 s. ISBN 80-7042-692-6</w:t>
      </w:r>
    </w:p>
    <w:p w:rsidR="006D4E57" w:rsidRPr="00CD7C3B" w:rsidRDefault="006D4E57" w:rsidP="006D4E57">
      <w:pPr>
        <w:jc w:val="both"/>
      </w:pPr>
    </w:p>
    <w:p w:rsidR="006D4E57" w:rsidRPr="00CD7C3B" w:rsidRDefault="006D4E57" w:rsidP="006D4E57">
      <w:pPr>
        <w:jc w:val="both"/>
        <w:rPr>
          <w:rFonts w:cs="Arial"/>
        </w:rPr>
      </w:pPr>
      <w:r w:rsidRPr="00CD7C3B">
        <w:rPr>
          <w:rFonts w:cs="Arial"/>
        </w:rPr>
        <w:t xml:space="preserve">MIKULÁŠTÍK, Milan. </w:t>
      </w:r>
      <w:r w:rsidRPr="00CD7C3B">
        <w:rPr>
          <w:rFonts w:cs="Arial"/>
          <w:i/>
        </w:rPr>
        <w:t>Komunikační dovednosti v praxi;</w:t>
      </w:r>
      <w:r w:rsidRPr="00CD7C3B">
        <w:rPr>
          <w:rFonts w:cs="Arial"/>
        </w:rPr>
        <w:t xml:space="preserve"> Grada Publishing 2003, 361s; ISBN 80-274-0650-4</w:t>
      </w:r>
    </w:p>
    <w:p w:rsidR="006D4E57" w:rsidRPr="00CD7C3B" w:rsidRDefault="006D4E57" w:rsidP="006D4E57">
      <w:pPr>
        <w:jc w:val="both"/>
        <w:rPr>
          <w:rFonts w:cs="Arial"/>
        </w:rPr>
      </w:pPr>
    </w:p>
    <w:p w:rsidR="006D4E57" w:rsidRPr="00CD7C3B" w:rsidRDefault="006D4E57" w:rsidP="006D4E57">
      <w:pPr>
        <w:jc w:val="both"/>
        <w:rPr>
          <w:rFonts w:cs="Arial"/>
        </w:rPr>
      </w:pPr>
      <w:r w:rsidRPr="00CD7C3B">
        <w:rPr>
          <w:rFonts w:cs="Arial"/>
        </w:rPr>
        <w:t>MENTZER, J. T., DeWITT, WJ., KEEBLER, J. S., Min, S., NIX, N. W., SMITH, C. D. and ZACHARIA, "</w:t>
      </w:r>
      <w:r w:rsidRPr="00CD7C3B">
        <w:rPr>
          <w:rFonts w:cs="Arial"/>
          <w:i/>
        </w:rPr>
        <w:t>Defining supply chain management</w:t>
      </w:r>
      <w:r w:rsidRPr="00CD7C3B">
        <w:rPr>
          <w:rFonts w:cs="Arial"/>
        </w:rPr>
        <w:t>", Journal of Business Logistics, 2001.</w:t>
      </w:r>
    </w:p>
    <w:p w:rsidR="006D4E57" w:rsidRPr="00CD7C3B" w:rsidRDefault="006D4E57" w:rsidP="006D4E57">
      <w:pPr>
        <w:jc w:val="both"/>
        <w:rPr>
          <w:rFonts w:cs="Arial"/>
        </w:rPr>
      </w:pPr>
    </w:p>
    <w:p w:rsidR="006D4E57" w:rsidRPr="00CD7C3B" w:rsidRDefault="006D4E57" w:rsidP="006D4E57">
      <w:pPr>
        <w:jc w:val="both"/>
        <w:rPr>
          <w:rFonts w:cs="Arial"/>
        </w:rPr>
      </w:pPr>
      <w:r w:rsidRPr="00CD7C3B">
        <w:rPr>
          <w:rFonts w:cs="Arial"/>
        </w:rPr>
        <w:t xml:space="preserve">OTERO, C. E. </w:t>
      </w:r>
      <w:r w:rsidRPr="00CD7C3B">
        <w:rPr>
          <w:rFonts w:cs="Arial"/>
          <w:i/>
        </w:rPr>
        <w:t>Software Engineering Design</w:t>
      </w:r>
      <w:r w:rsidRPr="00CD7C3B">
        <w:rPr>
          <w:rFonts w:cs="Arial"/>
        </w:rPr>
        <w:t xml:space="preserve"> - Theory and Practice. Mcgraw-Hill : CRC Press, 2012. ISBN: 978-1-4398-5168-5. </w:t>
      </w:r>
    </w:p>
    <w:p w:rsidR="006D4E57" w:rsidRPr="00CD7C3B" w:rsidRDefault="006D4E57" w:rsidP="006D4E57">
      <w:pPr>
        <w:jc w:val="both"/>
        <w:rPr>
          <w:rFonts w:cs="Arial"/>
        </w:rPr>
      </w:pPr>
    </w:p>
    <w:p w:rsidR="006D4E57" w:rsidRPr="00CD7C3B" w:rsidRDefault="006D4E57" w:rsidP="006D4E57">
      <w:pPr>
        <w:jc w:val="both"/>
        <w:rPr>
          <w:rFonts w:cs="Arial"/>
        </w:rPr>
      </w:pPr>
      <w:r w:rsidRPr="00CD7C3B">
        <w:rPr>
          <w:rFonts w:cs="Arial"/>
        </w:rPr>
        <w:t xml:space="preserve">PATTON, R. </w:t>
      </w:r>
      <w:r w:rsidRPr="00CD7C3B">
        <w:rPr>
          <w:rFonts w:cs="Arial"/>
          <w:i/>
        </w:rPr>
        <w:t>Testování softwaru</w:t>
      </w:r>
      <w:r w:rsidRPr="00CD7C3B">
        <w:rPr>
          <w:rFonts w:cs="Arial"/>
        </w:rPr>
        <w:t xml:space="preserve">. 1. Vyd. Praha, Česká republika: Computer Press, 2002. ISBN 8072266365 </w:t>
      </w:r>
    </w:p>
    <w:p w:rsidR="006D4E57" w:rsidRPr="00CD7C3B" w:rsidRDefault="006D4E57" w:rsidP="006D4E57">
      <w:pPr>
        <w:jc w:val="both"/>
      </w:pPr>
    </w:p>
    <w:p w:rsidR="006D4E57" w:rsidRPr="00CD7C3B" w:rsidRDefault="006D4E57" w:rsidP="006D4E57">
      <w:pPr>
        <w:jc w:val="both"/>
        <w:rPr>
          <w:rFonts w:cs="Arial"/>
        </w:rPr>
      </w:pPr>
      <w:r w:rsidRPr="00CD7C3B">
        <w:rPr>
          <w:rFonts w:cs="Arial"/>
        </w:rPr>
        <w:t xml:space="preserve">PŘIKRYLOVÁ, Jana a Hana JAHODOVÁ. </w:t>
      </w:r>
      <w:r w:rsidRPr="00CD7C3B">
        <w:rPr>
          <w:rFonts w:cs="Arial"/>
          <w:i/>
        </w:rPr>
        <w:t>Moderní marketingová komunikace</w:t>
      </w:r>
      <w:r w:rsidRPr="00CD7C3B">
        <w:rPr>
          <w:rFonts w:cs="Arial"/>
        </w:rPr>
        <w:t>. 1. vyd. Praha: Grada, 2010, 303 s., ISBN 978-80247-3622-8.</w:t>
      </w:r>
    </w:p>
    <w:p w:rsidR="006D4E57" w:rsidRPr="00CD7C3B" w:rsidRDefault="006D4E57" w:rsidP="006D4E57">
      <w:pPr>
        <w:jc w:val="both"/>
        <w:rPr>
          <w:rFonts w:cs="Arial"/>
        </w:rPr>
      </w:pPr>
    </w:p>
    <w:p w:rsidR="006D4E57" w:rsidRPr="00CD7C3B" w:rsidRDefault="006D4E57" w:rsidP="006D4E57">
      <w:pPr>
        <w:jc w:val="both"/>
        <w:rPr>
          <w:rFonts w:cs="Arial"/>
        </w:rPr>
      </w:pPr>
      <w:r w:rsidRPr="00CD7C3B">
        <w:rPr>
          <w:rFonts w:cs="Arial"/>
        </w:rPr>
        <w:t xml:space="preserve">PACE, W. R. </w:t>
      </w:r>
      <w:r w:rsidRPr="00CD7C3B">
        <w:rPr>
          <w:rFonts w:cs="Arial"/>
          <w:i/>
        </w:rPr>
        <w:t>Organizational communication: foundations for human resource development. Englewood Cliffs</w:t>
      </w:r>
      <w:r w:rsidRPr="00CD7C3B">
        <w:rPr>
          <w:rFonts w:cs="Arial"/>
        </w:rPr>
        <w:t>, NJ: Prentice Hall, 1983. ISBN 978-0136413240</w:t>
      </w:r>
    </w:p>
    <w:p w:rsidR="006D4E57" w:rsidRDefault="006D4E57" w:rsidP="006D4E57">
      <w:pPr>
        <w:jc w:val="both"/>
      </w:pPr>
    </w:p>
    <w:p w:rsidR="006D4E57" w:rsidRPr="00CD7C3B" w:rsidRDefault="006D4E57" w:rsidP="006D4E57">
      <w:pPr>
        <w:jc w:val="both"/>
        <w:rPr>
          <w:rFonts w:cs="Arial"/>
        </w:rPr>
      </w:pPr>
      <w:r>
        <w:t xml:space="preserve">PERNICA , P. </w:t>
      </w:r>
      <w:r>
        <w:rPr>
          <w:i/>
          <w:iCs/>
        </w:rPr>
        <w:t>Logistika pro 21. století .</w:t>
      </w:r>
      <w:r>
        <w:t xml:space="preserve"> Praha : Radix spl. s.r.o., 2005. 569 s. ISBN 80-86031-59-4.</w:t>
      </w:r>
    </w:p>
    <w:p w:rsidR="006D4E57" w:rsidRDefault="006D4E57" w:rsidP="006D4E57">
      <w:pPr>
        <w:jc w:val="both"/>
        <w:rPr>
          <w:rFonts w:cs="Arial"/>
        </w:rPr>
      </w:pPr>
    </w:p>
    <w:p w:rsidR="006D4E57" w:rsidRPr="00CD7C3B" w:rsidRDefault="006D4E57" w:rsidP="006D4E57">
      <w:pPr>
        <w:jc w:val="both"/>
        <w:rPr>
          <w:rFonts w:cs="Arial"/>
        </w:rPr>
      </w:pPr>
      <w:r w:rsidRPr="00CD7C3B">
        <w:rPr>
          <w:rFonts w:cs="Arial"/>
        </w:rPr>
        <w:t>PERNICA, P.: LOGISTIKA – Vymezení a teoretické základy, VŠE Praha 1995,</w:t>
      </w:r>
    </w:p>
    <w:p w:rsidR="006D4E57" w:rsidRPr="00CD7C3B" w:rsidRDefault="006D4E57" w:rsidP="006D4E57">
      <w:pPr>
        <w:jc w:val="both"/>
        <w:rPr>
          <w:rFonts w:cs="Arial"/>
        </w:rPr>
      </w:pPr>
      <w:r w:rsidRPr="00CD7C3B">
        <w:rPr>
          <w:rFonts w:cs="Arial"/>
        </w:rPr>
        <w:t>ISBN 80-7079-820-3</w:t>
      </w:r>
    </w:p>
    <w:p w:rsidR="006D4E57" w:rsidRPr="00CD7C3B" w:rsidRDefault="006D4E57" w:rsidP="006D4E57">
      <w:pPr>
        <w:jc w:val="both"/>
        <w:rPr>
          <w:rFonts w:cs="Arial"/>
        </w:rPr>
      </w:pPr>
    </w:p>
    <w:p w:rsidR="006D4E57" w:rsidRPr="00CD7C3B" w:rsidRDefault="006D4E57" w:rsidP="006D4E57">
      <w:pPr>
        <w:jc w:val="both"/>
        <w:rPr>
          <w:rFonts w:cs="Arial"/>
        </w:rPr>
      </w:pPr>
      <w:r w:rsidRPr="00CD7C3B">
        <w:rPr>
          <w:rFonts w:cs="Arial"/>
        </w:rPr>
        <w:t>PERNICA, P.: LOGISTICKÝ MANAGEMENT – Teorie a podniková praxe, Radix 1998, ISBN 80-86031-13-6</w:t>
      </w:r>
    </w:p>
    <w:p w:rsidR="006D4E57" w:rsidRPr="00CD7C3B" w:rsidRDefault="006D4E57" w:rsidP="006D4E57">
      <w:pPr>
        <w:jc w:val="both"/>
        <w:rPr>
          <w:rFonts w:cs="Arial"/>
        </w:rPr>
      </w:pPr>
    </w:p>
    <w:p w:rsidR="006D4E57" w:rsidRPr="00CD7C3B" w:rsidRDefault="006D4E57" w:rsidP="006D4E57">
      <w:pPr>
        <w:jc w:val="both"/>
        <w:rPr>
          <w:rFonts w:cs="Arial"/>
        </w:rPr>
      </w:pPr>
      <w:r w:rsidRPr="00CD7C3B">
        <w:rPr>
          <w:rFonts w:cs="Arial"/>
        </w:rPr>
        <w:lastRenderedPageBreak/>
        <w:t xml:space="preserve">RICHMOND, Rebecca. </w:t>
      </w:r>
      <w:r w:rsidRPr="00CD7C3B">
        <w:rPr>
          <w:rFonts w:cs="Arial"/>
          <w:i/>
        </w:rPr>
        <w:t>How to communicate effectively with hard-to-reach workers.</w:t>
      </w:r>
      <w:r w:rsidRPr="00CD7C3B">
        <w:rPr>
          <w:rFonts w:cs="Arial"/>
        </w:rPr>
        <w:t xml:space="preserve"> Human Resources website - global HR destination: HRZone [online]. 2012, 11. 6. 2012 [cit. 2016-11-08]. Dostupné z: </w:t>
      </w:r>
      <w:hyperlink r:id="rId49" w:history="1">
        <w:r w:rsidRPr="00CD7C3B">
          <w:rPr>
            <w:rStyle w:val="Hypertextovodkaz"/>
            <w:rFonts w:cs="Arial"/>
            <w:color w:val="auto"/>
            <w:u w:val="none"/>
          </w:rPr>
          <w:t>http://www.hrzone.com/talent/development/how-to-communicate-effectively-with-hard-to-reach-workers</w:t>
        </w:r>
      </w:hyperlink>
    </w:p>
    <w:p w:rsidR="006D4E57" w:rsidRPr="00CD7C3B" w:rsidRDefault="006D4E57" w:rsidP="006D4E57">
      <w:pPr>
        <w:jc w:val="both"/>
        <w:rPr>
          <w:rFonts w:cs="Arial"/>
        </w:rPr>
      </w:pPr>
    </w:p>
    <w:p w:rsidR="006D4E57" w:rsidRPr="00FC3BDF" w:rsidRDefault="006D4E57" w:rsidP="006D4E57">
      <w:pPr>
        <w:jc w:val="both"/>
        <w:rPr>
          <w:rFonts w:cs="Arial"/>
        </w:rPr>
      </w:pPr>
      <w:r w:rsidRPr="00CD7C3B">
        <w:rPr>
          <w:rFonts w:cs="Arial"/>
        </w:rPr>
        <w:t>RÝZNAR, V.</w:t>
      </w:r>
      <w:r w:rsidRPr="00FC3BDF">
        <w:rPr>
          <w:rFonts w:cs="Arial"/>
        </w:rPr>
        <w:t xml:space="preserve"> </w:t>
      </w:r>
      <w:r w:rsidRPr="00FC3BDF">
        <w:rPr>
          <w:rFonts w:cs="Arial"/>
          <w:i/>
        </w:rPr>
        <w:t>Strategie, organizace a řízení velkého zdravotnického zařízení</w:t>
      </w:r>
      <w:r w:rsidRPr="00FC3BDF">
        <w:rPr>
          <w:rFonts w:cs="Arial"/>
        </w:rPr>
        <w:t xml:space="preserve">, Prague Business International School, 2002. </w:t>
      </w:r>
    </w:p>
    <w:p w:rsidR="006D4E57" w:rsidRPr="00CD7C3B" w:rsidRDefault="006D4E57" w:rsidP="006D4E57">
      <w:pPr>
        <w:jc w:val="both"/>
        <w:rPr>
          <w:rFonts w:cs="Arial"/>
        </w:rPr>
      </w:pPr>
    </w:p>
    <w:p w:rsidR="006D4E57" w:rsidRPr="00CD7C3B" w:rsidRDefault="006D4E57" w:rsidP="006D4E57">
      <w:pPr>
        <w:jc w:val="both"/>
        <w:rPr>
          <w:rFonts w:cs="Arial"/>
        </w:rPr>
      </w:pPr>
      <w:r w:rsidRPr="00CD7C3B">
        <w:rPr>
          <w:rFonts w:cs="Arial"/>
        </w:rPr>
        <w:t xml:space="preserve">Sixta, J.: </w:t>
      </w:r>
      <w:r w:rsidRPr="00CD7C3B">
        <w:rPr>
          <w:rFonts w:cs="Arial"/>
          <w:i/>
        </w:rPr>
        <w:t>Logistika jako filozofické řízení výrobního podniku. Automatizace,</w:t>
      </w:r>
      <w:r w:rsidRPr="00CD7C3B">
        <w:rPr>
          <w:rFonts w:cs="Arial"/>
        </w:rPr>
        <w:t xml:space="preserve"> 2004.</w:t>
      </w:r>
    </w:p>
    <w:p w:rsidR="006D4E57" w:rsidRPr="00CD7C3B" w:rsidRDefault="006D4E57" w:rsidP="006D4E57">
      <w:pPr>
        <w:jc w:val="both"/>
        <w:rPr>
          <w:rFonts w:cs="Arial"/>
        </w:rPr>
      </w:pPr>
    </w:p>
    <w:p w:rsidR="006D4E57" w:rsidRPr="00CD7C3B" w:rsidRDefault="006D4E57" w:rsidP="006D4E57">
      <w:pPr>
        <w:jc w:val="both"/>
        <w:rPr>
          <w:rFonts w:eastAsia="Calibri" w:cs="Arial"/>
        </w:rPr>
      </w:pPr>
      <w:r w:rsidRPr="00CD7C3B">
        <w:rPr>
          <w:rFonts w:eastAsia="Calibri" w:cs="Arial"/>
        </w:rPr>
        <w:t xml:space="preserve">STŘÍŽOVÁ, V., </w:t>
      </w:r>
      <w:r w:rsidRPr="00CD7C3B">
        <w:rPr>
          <w:rFonts w:eastAsia="Calibri" w:cs="Arial"/>
          <w:i/>
        </w:rPr>
        <w:t xml:space="preserve">Manažerská komunikace. </w:t>
      </w:r>
      <w:r w:rsidRPr="00CD7C3B">
        <w:rPr>
          <w:rFonts w:eastAsia="Calibri" w:cs="Arial"/>
        </w:rPr>
        <w:t>1. vyd. Praha: Vysoká škola ekonomická v Praze, 2001. 72 s. ISBN 80-245-0174-0</w:t>
      </w:r>
    </w:p>
    <w:p w:rsidR="006D4E57" w:rsidRPr="00CD7C3B" w:rsidRDefault="006D4E57" w:rsidP="006D4E57">
      <w:pPr>
        <w:jc w:val="both"/>
        <w:rPr>
          <w:rFonts w:cs="Arial"/>
        </w:rPr>
      </w:pPr>
    </w:p>
    <w:p w:rsidR="006D4E57" w:rsidRPr="00CD7C3B" w:rsidRDefault="006D4E57" w:rsidP="006D4E57">
      <w:pPr>
        <w:jc w:val="both"/>
        <w:rPr>
          <w:rFonts w:cs="Arial"/>
        </w:rPr>
      </w:pPr>
      <w:r w:rsidRPr="00CD7C3B">
        <w:rPr>
          <w:rFonts w:cs="Arial"/>
        </w:rPr>
        <w:t xml:space="preserve">TAMRES, L. </w:t>
      </w:r>
      <w:r w:rsidRPr="00CD7C3B">
        <w:rPr>
          <w:rFonts w:cs="Arial"/>
          <w:i/>
        </w:rPr>
        <w:t>Introducing Software Testing</w:t>
      </w:r>
      <w:r w:rsidRPr="00CD7C3B">
        <w:rPr>
          <w:rFonts w:cs="Arial"/>
        </w:rPr>
        <w:t xml:space="preserve">, Addison-Wesley Professional, 2002. ISBN 978-0201719741 </w:t>
      </w:r>
    </w:p>
    <w:p w:rsidR="006D4E57" w:rsidRPr="00CD7C3B" w:rsidRDefault="006D4E57" w:rsidP="006D4E57">
      <w:pPr>
        <w:jc w:val="both"/>
        <w:rPr>
          <w:rFonts w:ascii="Calibri" w:eastAsia="Calibri" w:hAnsi="Calibri"/>
        </w:rPr>
      </w:pPr>
    </w:p>
    <w:p w:rsidR="006D4E57" w:rsidRPr="00CD7C3B" w:rsidRDefault="006D4E57" w:rsidP="006D4E57">
      <w:pPr>
        <w:jc w:val="both"/>
        <w:rPr>
          <w:rFonts w:cs="Arial"/>
          <w:i/>
        </w:rPr>
      </w:pPr>
      <w:r w:rsidRPr="00CD7C3B">
        <w:rPr>
          <w:rFonts w:cs="Arial"/>
        </w:rPr>
        <w:t xml:space="preserve">TAYUR, S., Ganeshan, R., Magazine, M.: </w:t>
      </w:r>
      <w:r w:rsidRPr="00CD7C3B">
        <w:rPr>
          <w:rFonts w:cs="Arial"/>
          <w:i/>
        </w:rPr>
        <w:t xml:space="preserve">Quantitative models for supply  </w:t>
      </w:r>
    </w:p>
    <w:p w:rsidR="006D4E57" w:rsidRPr="00CD7C3B" w:rsidRDefault="006D4E57" w:rsidP="006D4E57">
      <w:pPr>
        <w:jc w:val="both"/>
        <w:rPr>
          <w:rFonts w:cs="Arial"/>
        </w:rPr>
      </w:pPr>
      <w:r w:rsidRPr="00CD7C3B">
        <w:rPr>
          <w:rFonts w:cs="Arial"/>
          <w:i/>
        </w:rPr>
        <w:t xml:space="preserve"> chain management</w:t>
      </w:r>
      <w:r w:rsidRPr="00CD7C3B">
        <w:rPr>
          <w:rFonts w:cs="Arial"/>
        </w:rPr>
        <w:t>, Boston, Kluwer 1999</w:t>
      </w:r>
    </w:p>
    <w:p w:rsidR="006D4E57" w:rsidRPr="00CD7C3B" w:rsidRDefault="006D4E57" w:rsidP="006D4E57">
      <w:pPr>
        <w:jc w:val="both"/>
      </w:pPr>
    </w:p>
    <w:p w:rsidR="006D4E57" w:rsidRPr="00CD7C3B" w:rsidRDefault="006D4E57" w:rsidP="006D4E57">
      <w:pPr>
        <w:jc w:val="both"/>
      </w:pPr>
      <w:r w:rsidRPr="00CD7C3B">
        <w:t xml:space="preserve">VACÍNOVÁ, Marie. </w:t>
      </w:r>
      <w:r w:rsidRPr="00CD7C3B">
        <w:rPr>
          <w:i/>
        </w:rPr>
        <w:t xml:space="preserve">Osobnostně sociální rozvoj manažera a manažerských dovedností. </w:t>
      </w:r>
      <w:r w:rsidRPr="00CD7C3B">
        <w:t>1. vydání. Ústí nad Labem: Univerzita J. E. Purkyně, 2007. ISBN 978-807044-895-3.</w:t>
      </w:r>
    </w:p>
    <w:p w:rsidR="006D4E57" w:rsidRPr="00CD7C3B" w:rsidRDefault="006D4E57" w:rsidP="006D4E57">
      <w:pPr>
        <w:jc w:val="both"/>
      </w:pPr>
    </w:p>
    <w:p w:rsidR="006D4E57" w:rsidRPr="00CD7C3B" w:rsidRDefault="006D4E57" w:rsidP="006D4E57">
      <w:pPr>
        <w:jc w:val="both"/>
      </w:pPr>
      <w:r w:rsidRPr="00CD7C3B">
        <w:t xml:space="preserve">VYKOPALOVÁ, Hana. </w:t>
      </w:r>
      <w:r w:rsidRPr="00CD7C3B">
        <w:rPr>
          <w:i/>
        </w:rPr>
        <w:t>Vybrané kapitoly ze sociální psychologie v kontextu komunikace</w:t>
      </w:r>
      <w:r w:rsidRPr="00CD7C3B">
        <w:t>. 1. vydání. Olomouc: Univerzita Palackého v Olomouci, 2000. ISBN 80244-0084-7.</w:t>
      </w:r>
    </w:p>
    <w:p w:rsidR="006D4E57" w:rsidRPr="00CD7C3B" w:rsidRDefault="006D4E57" w:rsidP="006D4E57">
      <w:pPr>
        <w:jc w:val="both"/>
      </w:pPr>
    </w:p>
    <w:p w:rsidR="006D4E57" w:rsidRPr="00CD7C3B" w:rsidRDefault="006D4E57" w:rsidP="006D4E57">
      <w:pPr>
        <w:jc w:val="both"/>
      </w:pPr>
      <w:r w:rsidRPr="00CD7C3B">
        <w:t xml:space="preserve">VYMĚTAL, Jan. </w:t>
      </w:r>
      <w:r w:rsidRPr="00CD7C3B">
        <w:rPr>
          <w:i/>
        </w:rPr>
        <w:t>Průvodce úspěšnou komunikací.</w:t>
      </w:r>
      <w:r w:rsidRPr="00CD7C3B">
        <w:t xml:space="preserve"> 1. vydání. Praha: Grada, 2008. ISBN 978-80-247-2614-4. </w:t>
      </w:r>
    </w:p>
    <w:p w:rsidR="006D4E57" w:rsidRPr="00CD7C3B" w:rsidRDefault="006D4E57" w:rsidP="006D4E57">
      <w:pPr>
        <w:jc w:val="both"/>
      </w:pPr>
    </w:p>
    <w:p w:rsidR="006D4E57" w:rsidRPr="00CD7C3B" w:rsidRDefault="006D4E57" w:rsidP="006D4E57">
      <w:pPr>
        <w:jc w:val="both"/>
      </w:pPr>
      <w:r w:rsidRPr="00CD7C3B">
        <w:t xml:space="preserve">VYBÍRAL, Z. </w:t>
      </w:r>
      <w:r w:rsidRPr="00CD7C3B">
        <w:rPr>
          <w:i/>
          <w:iCs/>
        </w:rPr>
        <w:t>Psychologie lidské komunikace.</w:t>
      </w:r>
      <w:r w:rsidRPr="00CD7C3B">
        <w:t xml:space="preserve"> Praha: Portál, 2000. 264 s. ISBN 80-7178-291-2.</w:t>
      </w:r>
    </w:p>
    <w:p w:rsidR="006D4E57" w:rsidRPr="00CD7C3B" w:rsidRDefault="006D4E57" w:rsidP="006D4E57">
      <w:pPr>
        <w:jc w:val="both"/>
        <w:rPr>
          <w:rFonts w:cs="Arial"/>
          <w:strike/>
        </w:rPr>
      </w:pPr>
    </w:p>
    <w:p w:rsidR="006D4E57" w:rsidRPr="00CD7C3B" w:rsidRDefault="006D4E57" w:rsidP="006D4E57">
      <w:pPr>
        <w:jc w:val="both"/>
        <w:rPr>
          <w:rFonts w:cs="Arial"/>
        </w:rPr>
      </w:pPr>
      <w:r w:rsidRPr="00CD7C3B">
        <w:rPr>
          <w:rFonts w:cs="Arial"/>
        </w:rPr>
        <w:t xml:space="preserve">ŠKODA AUTO Česká republika: ŠKODA. ŠKODA AUTO jako zaměstnavatel stále atraktivnější [online]. 2014, 18. 6. 2014 [cit. 2016-10-28]. Dostupné z: </w:t>
      </w:r>
      <w:hyperlink r:id="rId50" w:history="1">
        <w:r w:rsidRPr="00CD7C3B">
          <w:rPr>
            <w:rStyle w:val="Hypertextovodkaz"/>
            <w:rFonts w:cs="Arial"/>
            <w:color w:val="auto"/>
            <w:u w:val="none"/>
          </w:rPr>
          <w:t>http://www.skoda-auto.cz/news/2014-06-18-zamestnavatel-roku</w:t>
        </w:r>
      </w:hyperlink>
      <w:r w:rsidRPr="00CD7C3B">
        <w:rPr>
          <w:rFonts w:cs="Arial"/>
        </w:rPr>
        <w:t>.</w:t>
      </w:r>
    </w:p>
    <w:p w:rsidR="006D4E57" w:rsidRPr="00CD7C3B" w:rsidRDefault="006D4E57" w:rsidP="006D4E57">
      <w:pPr>
        <w:jc w:val="both"/>
        <w:rPr>
          <w:rFonts w:cs="Arial"/>
        </w:rPr>
      </w:pPr>
    </w:p>
    <w:p w:rsidR="006D4E57" w:rsidRPr="00CD7C3B" w:rsidRDefault="006D4E57" w:rsidP="006D4E57">
      <w:pPr>
        <w:jc w:val="both"/>
        <w:rPr>
          <w:rFonts w:cs="Arial"/>
        </w:rPr>
      </w:pPr>
      <w:r w:rsidRPr="00CD7C3B">
        <w:rPr>
          <w:rFonts w:cs="Arial"/>
        </w:rPr>
        <w:t xml:space="preserve">ŠKODA Výroční zpráva 2010: Chytré technologie a osobní přístup. ŠKODA AUTO a.s. [online]. Mladá Boleslav: ŠKODA AUTO a.s., 2011 [cit. 2016-08-11]. Dostupné z:http://www.skodaauto.com/SiteCollectionDocuments/company/investors/annualreports/cs/skoda-auto-annual-report-2010.pdf. </w:t>
      </w:r>
    </w:p>
    <w:p w:rsidR="006D4E57" w:rsidRPr="00CD7C3B" w:rsidRDefault="006D4E57" w:rsidP="006D4E57">
      <w:pPr>
        <w:jc w:val="both"/>
        <w:rPr>
          <w:rFonts w:cs="Arial"/>
        </w:rPr>
      </w:pPr>
    </w:p>
    <w:p w:rsidR="006D4E57" w:rsidRPr="00CD7C3B" w:rsidRDefault="006D4E57" w:rsidP="006D4E57">
      <w:pPr>
        <w:jc w:val="both"/>
        <w:rPr>
          <w:rFonts w:cs="Arial"/>
        </w:rPr>
      </w:pPr>
      <w:r w:rsidRPr="00CD7C3B">
        <w:rPr>
          <w:rFonts w:cs="Arial"/>
        </w:rPr>
        <w:t xml:space="preserve">ŠKODA Výroční zpráva 2014. ŠKODA AUTO a.s. [online]. Mladá Boleslav: ŠKODA AUTO a.s., 2015a [cit. 2016-08-11]. Dostupné z: </w:t>
      </w:r>
      <w:hyperlink r:id="rId51" w:history="1">
        <w:r w:rsidRPr="00CD7C3B">
          <w:rPr>
            <w:rStyle w:val="Hypertextovodkaz"/>
            <w:rFonts w:cs="Arial"/>
            <w:color w:val="auto"/>
            <w:u w:val="none"/>
          </w:rPr>
          <w:t>http://www.skodaauto.com/SiteCollectionDocuments/company/investors/annual-reports/cs/skodaannual-report-2014.pdf</w:t>
        </w:r>
      </w:hyperlink>
      <w:r w:rsidRPr="00CD7C3B">
        <w:rPr>
          <w:rFonts w:cs="Arial"/>
        </w:rPr>
        <w:t xml:space="preserve">. </w:t>
      </w:r>
    </w:p>
    <w:p w:rsidR="006D4E57" w:rsidRPr="00CD7C3B" w:rsidRDefault="006D4E57" w:rsidP="006D4E57">
      <w:pPr>
        <w:jc w:val="both"/>
        <w:rPr>
          <w:rFonts w:cs="Arial"/>
        </w:rPr>
      </w:pPr>
    </w:p>
    <w:p w:rsidR="006D4E57" w:rsidRPr="00CD7C3B" w:rsidRDefault="006D4E57" w:rsidP="006D4E57">
      <w:pPr>
        <w:jc w:val="both"/>
      </w:pPr>
      <w:r w:rsidRPr="00CD7C3B">
        <w:rPr>
          <w:rFonts w:cs="Arial"/>
        </w:rPr>
        <w:t xml:space="preserve">ŠKODA Výroční zpráva 2015. ŠKODA AUTO a.s. [online]. Mladá Boleslav: ŠKODA AUTO a.s., 2016 [cit. 2016-03-19]. Dostupné z: </w:t>
      </w:r>
      <w:hyperlink r:id="rId52" w:history="1">
        <w:r w:rsidRPr="00CD7C3B">
          <w:rPr>
            <w:rStyle w:val="Hypertextovodkaz"/>
            <w:rFonts w:cs="Arial"/>
            <w:color w:val="auto"/>
            <w:u w:val="none"/>
          </w:rPr>
          <w:t>http://www.skodaauto.com/SiteCollectionDocuments/company/investors/annual-reports/cs/skodaannual-report-2015.pdf</w:t>
        </w:r>
      </w:hyperlink>
    </w:p>
    <w:p w:rsidR="006D4E57" w:rsidRPr="00CD7C3B" w:rsidRDefault="006D4E57" w:rsidP="006D4E57">
      <w:pPr>
        <w:jc w:val="both"/>
        <w:rPr>
          <w:b/>
          <w:bCs/>
          <w:kern w:val="32"/>
        </w:rPr>
      </w:pPr>
    </w:p>
    <w:p w:rsidR="006D4E57" w:rsidRPr="00CD7C3B" w:rsidRDefault="006D4E57" w:rsidP="006D4E57">
      <w:pPr>
        <w:jc w:val="both"/>
        <w:rPr>
          <w:rFonts w:cs="Arial"/>
        </w:rPr>
      </w:pPr>
      <w:r w:rsidRPr="00CD7C3B">
        <w:rPr>
          <w:rFonts w:cs="Arial"/>
        </w:rPr>
        <w:t xml:space="preserve">ŠKODA. ŠKODA AUTO Česká republika [online]. 2016b [cit. 2016-08-12]. Dostupné z: </w:t>
      </w:r>
      <w:hyperlink r:id="rId53" w:history="1">
        <w:r w:rsidRPr="00CD7C3B">
          <w:rPr>
            <w:rStyle w:val="Hypertextovodkaz"/>
            <w:rFonts w:cs="Arial"/>
            <w:color w:val="auto"/>
            <w:u w:val="none"/>
          </w:rPr>
          <w:t>http://www.skoda-auto.cz/</w:t>
        </w:r>
      </w:hyperlink>
      <w:r w:rsidRPr="00CD7C3B">
        <w:rPr>
          <w:rFonts w:cs="Arial"/>
        </w:rPr>
        <w:t>.</w:t>
      </w:r>
    </w:p>
    <w:p w:rsidR="006D4E57" w:rsidRPr="00CD7C3B" w:rsidRDefault="006D4E57" w:rsidP="006D4E57">
      <w:pPr>
        <w:jc w:val="both"/>
        <w:rPr>
          <w:rFonts w:cs="Arial"/>
        </w:rPr>
      </w:pPr>
    </w:p>
    <w:p w:rsidR="006D4E57" w:rsidRPr="00CD7C3B" w:rsidRDefault="006D4E57" w:rsidP="006D4E57">
      <w:pPr>
        <w:jc w:val="both"/>
        <w:rPr>
          <w:rStyle w:val="st"/>
        </w:rPr>
      </w:pPr>
      <w:r w:rsidRPr="00CD7C3B">
        <w:rPr>
          <w:rStyle w:val="Zvraznn"/>
          <w:i w:val="0"/>
        </w:rPr>
        <w:t>ŠTŮSEK</w:t>
      </w:r>
      <w:r w:rsidRPr="00CD7C3B">
        <w:rPr>
          <w:rStyle w:val="st"/>
          <w:i/>
        </w:rPr>
        <w:t>,</w:t>
      </w:r>
      <w:r w:rsidRPr="00CD7C3B">
        <w:rPr>
          <w:rStyle w:val="st"/>
        </w:rPr>
        <w:t xml:space="preserve"> J. Řízení provozu v logistických řetězcích.</w:t>
      </w:r>
      <w:r w:rsidRPr="00CD7C3B">
        <w:t xml:space="preserve"> [Diplomová práce.] </w:t>
      </w:r>
      <w:r w:rsidRPr="00CD7C3B">
        <w:rPr>
          <w:rStyle w:val="st"/>
        </w:rPr>
        <w:t xml:space="preserve"> 1. vyd. Praha: C. H. Beck, </w:t>
      </w:r>
      <w:r w:rsidRPr="00CD7C3B">
        <w:rPr>
          <w:rStyle w:val="Zvraznn"/>
        </w:rPr>
        <w:t>2007</w:t>
      </w:r>
      <w:r w:rsidRPr="00CD7C3B">
        <w:rPr>
          <w:rStyle w:val="st"/>
        </w:rPr>
        <w:t>. 227 s. ISBN 978-80-7179-534-6.</w:t>
      </w:r>
    </w:p>
    <w:p w:rsidR="006D4E57" w:rsidRPr="00CD7C3B" w:rsidRDefault="006D4E57" w:rsidP="006D4E57">
      <w:pPr>
        <w:jc w:val="both"/>
        <w:rPr>
          <w:rFonts w:cs="Arial"/>
        </w:rPr>
      </w:pPr>
    </w:p>
    <w:p w:rsidR="006D4E57" w:rsidRPr="00CD7C3B" w:rsidRDefault="006D4E57" w:rsidP="006D4E57">
      <w:pPr>
        <w:jc w:val="both"/>
        <w:rPr>
          <w:rFonts w:cs="Arial"/>
        </w:rPr>
      </w:pPr>
      <w:r w:rsidRPr="00CD7C3B">
        <w:rPr>
          <w:rFonts w:cs="Arial"/>
        </w:rPr>
        <w:t xml:space="preserve">Žijte značkou ŠKODA. ŠKODA AUTO Česká republika [online]. 2016c [cit. 2016-03-12]. Dostupné z: </w:t>
      </w:r>
      <w:hyperlink r:id="rId54" w:history="1">
        <w:r w:rsidRPr="00CD7C3B">
          <w:rPr>
            <w:rStyle w:val="Hypertextovodkaz"/>
            <w:rFonts w:cs="Arial"/>
            <w:color w:val="auto"/>
            <w:u w:val="none"/>
          </w:rPr>
          <w:t>http://cs.skoda-auto.com/experience</w:t>
        </w:r>
      </w:hyperlink>
      <w:r w:rsidRPr="00CD7C3B">
        <w:rPr>
          <w:rFonts w:cs="Arial"/>
        </w:rPr>
        <w:t>.</w:t>
      </w:r>
    </w:p>
    <w:p w:rsidR="006D4E57" w:rsidRPr="00CD7C3B" w:rsidRDefault="006D4E57" w:rsidP="006D4E57">
      <w:pPr>
        <w:jc w:val="both"/>
        <w:rPr>
          <w:rFonts w:cs="Arial"/>
        </w:rPr>
      </w:pPr>
    </w:p>
    <w:p w:rsidR="006D4E57" w:rsidRPr="00CD7C3B" w:rsidRDefault="006D4E57" w:rsidP="006D4E57">
      <w:pPr>
        <w:jc w:val="both"/>
        <w:rPr>
          <w:rFonts w:cs="Arial"/>
        </w:rPr>
      </w:pPr>
      <w:r w:rsidRPr="002452DB">
        <w:rPr>
          <w:rFonts w:cs="Arial"/>
        </w:rPr>
        <w:t xml:space="preserve">WINKLER, Jiří. </w:t>
      </w:r>
      <w:r w:rsidRPr="002452DB">
        <w:rPr>
          <w:rFonts w:cs="Arial"/>
          <w:i/>
        </w:rPr>
        <w:t>Komunikace v</w:t>
      </w:r>
      <w:r w:rsidRPr="00CD7C3B">
        <w:rPr>
          <w:rFonts w:cs="Arial"/>
          <w:i/>
        </w:rPr>
        <w:t> </w:t>
      </w:r>
      <w:r w:rsidRPr="002452DB">
        <w:rPr>
          <w:rFonts w:cs="Arial"/>
          <w:i/>
        </w:rPr>
        <w:t>organizacích</w:t>
      </w:r>
      <w:r w:rsidRPr="00CD7C3B">
        <w:rPr>
          <w:rFonts w:cs="Arial"/>
        </w:rPr>
        <w:t xml:space="preserve">. </w:t>
      </w:r>
      <w:r w:rsidRPr="002452DB">
        <w:rPr>
          <w:rFonts w:cs="Arial"/>
        </w:rPr>
        <w:t xml:space="preserve">Brno: MU, 1998. 105 s. ISBN 80-210-1892-5 </w:t>
      </w:r>
    </w:p>
    <w:p w:rsidR="006D4E57" w:rsidRDefault="006D4E57" w:rsidP="003D0C3E">
      <w:pPr>
        <w:pStyle w:val="Nadpis1"/>
      </w:pPr>
    </w:p>
    <w:p w:rsidR="006D4E57" w:rsidRDefault="006D4E57" w:rsidP="003D0C3E">
      <w:pPr>
        <w:pStyle w:val="Nadpis1"/>
      </w:pPr>
    </w:p>
    <w:p w:rsidR="006D4E57" w:rsidRDefault="006D4E57" w:rsidP="003D0C3E">
      <w:pPr>
        <w:pStyle w:val="Nadpis1"/>
      </w:pPr>
    </w:p>
    <w:p w:rsidR="006D4E57" w:rsidRDefault="006D4E57" w:rsidP="003D0C3E">
      <w:pPr>
        <w:pStyle w:val="Nadpis1"/>
      </w:pPr>
    </w:p>
    <w:p w:rsidR="006D4E57" w:rsidRDefault="006D4E57" w:rsidP="003D0C3E">
      <w:pPr>
        <w:pStyle w:val="Nadpis1"/>
      </w:pPr>
    </w:p>
    <w:p w:rsidR="006D4E57" w:rsidRDefault="006D4E57" w:rsidP="003D0C3E">
      <w:pPr>
        <w:pStyle w:val="Nadpis1"/>
      </w:pPr>
    </w:p>
    <w:p w:rsidR="006D4E57" w:rsidRDefault="006D4E57" w:rsidP="003D0C3E">
      <w:pPr>
        <w:pStyle w:val="Nadpis1"/>
      </w:pPr>
    </w:p>
    <w:p w:rsidR="006D4E57" w:rsidRDefault="006D4E57" w:rsidP="003D0C3E">
      <w:pPr>
        <w:pStyle w:val="Nadpis1"/>
      </w:pPr>
    </w:p>
    <w:p w:rsidR="006D4E57" w:rsidRDefault="006D4E57" w:rsidP="003D0C3E">
      <w:pPr>
        <w:pStyle w:val="Nadpis1"/>
      </w:pPr>
    </w:p>
    <w:p w:rsidR="006D4E57" w:rsidRDefault="006D4E57" w:rsidP="003D0C3E">
      <w:pPr>
        <w:pStyle w:val="Nadpis1"/>
      </w:pPr>
    </w:p>
    <w:p w:rsidR="006D4E57" w:rsidRDefault="006D4E57" w:rsidP="003D0C3E">
      <w:pPr>
        <w:pStyle w:val="Nadpis1"/>
      </w:pPr>
    </w:p>
    <w:p w:rsidR="006D4E57" w:rsidRDefault="006D4E57" w:rsidP="003D0C3E">
      <w:pPr>
        <w:pStyle w:val="Nadpis1"/>
      </w:pPr>
    </w:p>
    <w:p w:rsidR="006D4E57" w:rsidRDefault="006D4E57" w:rsidP="006D4E57"/>
    <w:p w:rsidR="006D4E57" w:rsidRDefault="006D4E57" w:rsidP="006D4E57"/>
    <w:p w:rsidR="006D4E57" w:rsidRPr="006D4E57" w:rsidRDefault="006D4E57" w:rsidP="006D4E57"/>
    <w:p w:rsidR="00AD7FA3" w:rsidRDefault="00AD7FA3" w:rsidP="003D0C3E">
      <w:pPr>
        <w:pStyle w:val="Nadpis1"/>
      </w:pPr>
      <w:bookmarkStart w:id="115" w:name="_Toc471780487"/>
      <w:r>
        <w:lastRenderedPageBreak/>
        <w:t>Seznam obrázků a tabulek</w:t>
      </w:r>
      <w:bookmarkEnd w:id="106"/>
      <w:bookmarkEnd w:id="107"/>
      <w:bookmarkEnd w:id="108"/>
      <w:bookmarkEnd w:id="109"/>
      <w:bookmarkEnd w:id="110"/>
      <w:bookmarkEnd w:id="111"/>
      <w:bookmarkEnd w:id="112"/>
      <w:bookmarkEnd w:id="113"/>
      <w:bookmarkEnd w:id="114"/>
      <w:bookmarkEnd w:id="115"/>
    </w:p>
    <w:p w:rsidR="00F408BB" w:rsidRDefault="00F408BB" w:rsidP="00F408BB">
      <w:pPr>
        <w:pStyle w:val="nadpis4"/>
      </w:pPr>
      <w:r>
        <w:t>Seznam obrázků</w:t>
      </w:r>
    </w:p>
    <w:p w:rsidR="00D4149B" w:rsidRDefault="004F526C">
      <w:pPr>
        <w:pStyle w:val="Obsah1"/>
        <w:rPr>
          <w:rFonts w:ascii="Calibri" w:hAnsi="Calibri" w:cs="Times New Roman"/>
          <w:sz w:val="22"/>
          <w:szCs w:val="22"/>
        </w:rPr>
      </w:pPr>
      <w:r>
        <w:fldChar w:fldCharType="begin"/>
      </w:r>
      <w:r w:rsidR="00D4149B">
        <w:instrText xml:space="preserve"> TOC \t "obrazek-nazev;1" </w:instrText>
      </w:r>
      <w:r>
        <w:fldChar w:fldCharType="separate"/>
      </w:r>
      <w:r w:rsidR="00D4149B">
        <w:t xml:space="preserve">Obr. 1 </w:t>
      </w:r>
      <w:r w:rsidR="00B578BC" w:rsidRPr="00B578BC">
        <w:t>Proces komunikace mezi dvěma lidmi</w:t>
      </w:r>
      <w:r w:rsidR="00D4149B">
        <w:tab/>
      </w:r>
      <w:r>
        <w:fldChar w:fldCharType="begin"/>
      </w:r>
      <w:r w:rsidR="00D4149B">
        <w:instrText xml:space="preserve"> PAGEREF _Toc302720993 \h </w:instrText>
      </w:r>
      <w:r>
        <w:fldChar w:fldCharType="separate"/>
      </w:r>
      <w:r w:rsidR="00D4149B">
        <w:t>1</w:t>
      </w:r>
      <w:r w:rsidR="0034228F">
        <w:t>1</w:t>
      </w:r>
      <w:r>
        <w:fldChar w:fldCharType="end"/>
      </w:r>
    </w:p>
    <w:p w:rsidR="00D4149B" w:rsidRDefault="00D4149B">
      <w:pPr>
        <w:pStyle w:val="Obsah1"/>
      </w:pPr>
      <w:r>
        <w:t xml:space="preserve">Obr. 2 </w:t>
      </w:r>
      <w:r w:rsidR="00B578BC" w:rsidRPr="0034228F">
        <w:t>Formy komunikace</w:t>
      </w:r>
      <w:r>
        <w:tab/>
      </w:r>
      <w:r w:rsidR="004F526C">
        <w:fldChar w:fldCharType="begin"/>
      </w:r>
      <w:r>
        <w:instrText xml:space="preserve"> PAGEREF _Toc302720994 \h </w:instrText>
      </w:r>
      <w:r w:rsidR="004F526C">
        <w:fldChar w:fldCharType="separate"/>
      </w:r>
      <w:r>
        <w:t>1</w:t>
      </w:r>
      <w:r w:rsidR="0034228F">
        <w:t>6</w:t>
      </w:r>
      <w:r w:rsidR="004F526C">
        <w:fldChar w:fldCharType="end"/>
      </w:r>
    </w:p>
    <w:p w:rsidR="00B578BC" w:rsidRDefault="004F526C" w:rsidP="00B578BC">
      <w:pPr>
        <w:pStyle w:val="Obsah1"/>
        <w:rPr>
          <w:rFonts w:ascii="Calibri" w:hAnsi="Calibri" w:cs="Times New Roman"/>
          <w:sz w:val="22"/>
          <w:szCs w:val="22"/>
        </w:rPr>
      </w:pPr>
      <w:r>
        <w:fldChar w:fldCharType="begin"/>
      </w:r>
      <w:r w:rsidR="00B578BC">
        <w:instrText xml:space="preserve"> TOC \t "obrazek-nazev;1" </w:instrText>
      </w:r>
      <w:r>
        <w:fldChar w:fldCharType="separate"/>
      </w:r>
      <w:r w:rsidR="00B578BC">
        <w:t xml:space="preserve">Obr. 3 </w:t>
      </w:r>
      <w:r w:rsidR="00B578BC" w:rsidRPr="0034228F">
        <w:t>Proces Inovace</w:t>
      </w:r>
      <w:r w:rsidR="00B578BC">
        <w:tab/>
      </w:r>
      <w:r w:rsidR="0034228F">
        <w:t>28</w:t>
      </w:r>
    </w:p>
    <w:p w:rsidR="00B578BC" w:rsidRDefault="00B578BC" w:rsidP="00B578BC">
      <w:pPr>
        <w:pStyle w:val="Obsah1"/>
        <w:rPr>
          <w:rFonts w:ascii="Calibri" w:hAnsi="Calibri" w:cs="Times New Roman"/>
          <w:sz w:val="22"/>
          <w:szCs w:val="22"/>
        </w:rPr>
      </w:pPr>
      <w:r>
        <w:t xml:space="preserve">Obr. 4 </w:t>
      </w:r>
      <w:r w:rsidRPr="0034228F">
        <w:t>Inovační výkonnost členských států EU</w:t>
      </w:r>
      <w:r>
        <w:tab/>
      </w:r>
      <w:r w:rsidR="0034228F">
        <w:t>31</w:t>
      </w:r>
    </w:p>
    <w:p w:rsidR="00B578BC" w:rsidRDefault="004F526C" w:rsidP="00B578BC">
      <w:pPr>
        <w:pStyle w:val="Obsah1"/>
        <w:rPr>
          <w:rFonts w:ascii="Calibri" w:hAnsi="Calibri" w:cs="Times New Roman"/>
          <w:sz w:val="22"/>
          <w:szCs w:val="22"/>
        </w:rPr>
      </w:pPr>
      <w:r>
        <w:fldChar w:fldCharType="end"/>
      </w:r>
      <w:r>
        <w:fldChar w:fldCharType="begin"/>
      </w:r>
      <w:r w:rsidR="00B578BC">
        <w:instrText xml:space="preserve"> TOC \t "obrazek-nazev;1" </w:instrText>
      </w:r>
      <w:r>
        <w:fldChar w:fldCharType="separate"/>
      </w:r>
      <w:r w:rsidR="00B578BC">
        <w:t xml:space="preserve">Obr. 5 </w:t>
      </w:r>
      <w:r w:rsidR="00B578BC" w:rsidRPr="0034228F">
        <w:t>Organizační struktura oddělení Plánování Logistiky ve společnosti ŠKODA AUTO a.s.</w:t>
      </w:r>
      <w:r w:rsidR="00B578BC">
        <w:tab/>
      </w:r>
      <w:r w:rsidR="0034228F">
        <w:t>40</w:t>
      </w:r>
    </w:p>
    <w:p w:rsidR="00B578BC" w:rsidRDefault="00B578BC" w:rsidP="00B578BC">
      <w:pPr>
        <w:pStyle w:val="Obsah1"/>
        <w:rPr>
          <w:rFonts w:ascii="Calibri" w:hAnsi="Calibri" w:cs="Times New Roman"/>
          <w:sz w:val="22"/>
          <w:szCs w:val="22"/>
        </w:rPr>
      </w:pPr>
      <w:r>
        <w:t>Obr. 6 Ukázka</w:t>
      </w:r>
      <w:r w:rsidRPr="00EF26A4">
        <w:rPr>
          <w:rStyle w:val="image-label"/>
        </w:rPr>
        <w:t xml:space="preserve"> štítku GTL (Global Transport Label)</w:t>
      </w:r>
      <w:r>
        <w:tab/>
      </w:r>
      <w:r w:rsidR="0034228F">
        <w:t>44</w:t>
      </w:r>
    </w:p>
    <w:p w:rsidR="00B578BC" w:rsidRDefault="004F526C" w:rsidP="00B578BC">
      <w:pPr>
        <w:pStyle w:val="Obsah1"/>
        <w:rPr>
          <w:rFonts w:ascii="Calibri" w:hAnsi="Calibri" w:cs="Times New Roman"/>
          <w:sz w:val="22"/>
          <w:szCs w:val="22"/>
        </w:rPr>
      </w:pPr>
      <w:r>
        <w:fldChar w:fldCharType="end"/>
      </w:r>
      <w:r>
        <w:fldChar w:fldCharType="begin"/>
      </w:r>
      <w:r w:rsidR="00B578BC">
        <w:instrText xml:space="preserve"> TOC \t "obrazek-nazev;1" </w:instrText>
      </w:r>
      <w:r>
        <w:fldChar w:fldCharType="separate"/>
      </w:r>
      <w:r w:rsidR="00B578BC">
        <w:t>Obr. 7 K</w:t>
      </w:r>
      <w:r w:rsidR="00B578BC" w:rsidRPr="00EF26A4">
        <w:t>onference Ergonomie v</w:t>
      </w:r>
      <w:r w:rsidR="00B578BC">
        <w:t> </w:t>
      </w:r>
      <w:r w:rsidR="00B578BC" w:rsidRPr="00EF26A4">
        <w:t>logistice</w:t>
      </w:r>
      <w:r w:rsidR="00B578BC">
        <w:tab/>
      </w:r>
      <w:r w:rsidR="0034228F">
        <w:t>47</w:t>
      </w:r>
    </w:p>
    <w:p w:rsidR="00B578BC" w:rsidRDefault="00B578BC" w:rsidP="00B578BC">
      <w:pPr>
        <w:pStyle w:val="Obsah1"/>
        <w:rPr>
          <w:rFonts w:ascii="Calibri" w:hAnsi="Calibri" w:cs="Times New Roman"/>
          <w:sz w:val="22"/>
          <w:szCs w:val="22"/>
        </w:rPr>
      </w:pPr>
      <w:r>
        <w:t xml:space="preserve">Obr. 8 </w:t>
      </w:r>
      <w:r>
        <w:rPr>
          <w:rStyle w:val="image-label"/>
        </w:rPr>
        <w:t>Rozhraní</w:t>
      </w:r>
      <w:r w:rsidRPr="00EF26A4">
        <w:rPr>
          <w:rStyle w:val="image-label"/>
        </w:rPr>
        <w:t xml:space="preserve"> oficiálního webu společnosti ŠKODA AUTO a.s.</w:t>
      </w:r>
      <w:r>
        <w:tab/>
      </w:r>
      <w:r w:rsidR="0034228F">
        <w:t>48</w:t>
      </w:r>
    </w:p>
    <w:p w:rsidR="00B578BC" w:rsidRDefault="004F526C" w:rsidP="00B578BC">
      <w:pPr>
        <w:pStyle w:val="Obsah1"/>
        <w:rPr>
          <w:rFonts w:ascii="Calibri" w:hAnsi="Calibri" w:cs="Times New Roman"/>
          <w:sz w:val="22"/>
          <w:szCs w:val="22"/>
        </w:rPr>
      </w:pPr>
      <w:r>
        <w:fldChar w:fldCharType="end"/>
      </w:r>
      <w:r>
        <w:fldChar w:fldCharType="begin"/>
      </w:r>
      <w:r w:rsidR="00B578BC">
        <w:instrText xml:space="preserve"> TOC \t "obrazek-nazev;1" </w:instrText>
      </w:r>
      <w:r>
        <w:fldChar w:fldCharType="separate"/>
      </w:r>
      <w:r w:rsidR="00B578BC">
        <w:t xml:space="preserve">Obr. 9 </w:t>
      </w:r>
      <w:r w:rsidR="00B578BC" w:rsidRPr="00EF26A4">
        <w:rPr>
          <w:rStyle w:val="image-label"/>
        </w:rPr>
        <w:t>Rozhraní oficiálního webu spo</w:t>
      </w:r>
      <w:r w:rsidR="00B578BC">
        <w:rPr>
          <w:rStyle w:val="image-label"/>
        </w:rPr>
        <w:t>lečnosti ŠKODA AUTO a.s. - horní</w:t>
      </w:r>
      <w:r w:rsidR="00B578BC" w:rsidRPr="00EF26A4">
        <w:rPr>
          <w:rStyle w:val="image-label"/>
        </w:rPr>
        <w:t xml:space="preserve"> část</w:t>
      </w:r>
      <w:r w:rsidR="00B578BC">
        <w:tab/>
      </w:r>
      <w:r w:rsidR="0034228F">
        <w:t>49</w:t>
      </w:r>
    </w:p>
    <w:p w:rsidR="00B578BC" w:rsidRDefault="00B578BC" w:rsidP="00B578BC">
      <w:pPr>
        <w:pStyle w:val="Obsah1"/>
      </w:pPr>
      <w:r>
        <w:t xml:space="preserve">Obr. 10 </w:t>
      </w:r>
      <w:r w:rsidRPr="00EF26A4">
        <w:rPr>
          <w:rStyle w:val="image-label"/>
        </w:rPr>
        <w:t>Rozhraní oficiálního webu společnosti ŠKODA AUTO a.s. - dolní část</w:t>
      </w:r>
      <w:r>
        <w:tab/>
      </w:r>
      <w:r w:rsidR="0034228F">
        <w:t>49</w:t>
      </w:r>
    </w:p>
    <w:p w:rsidR="00B578BC" w:rsidRDefault="004F526C" w:rsidP="00B578BC">
      <w:pPr>
        <w:pStyle w:val="Obsah1"/>
        <w:rPr>
          <w:rFonts w:ascii="Calibri" w:hAnsi="Calibri" w:cs="Times New Roman"/>
          <w:sz w:val="22"/>
          <w:szCs w:val="22"/>
        </w:rPr>
      </w:pPr>
      <w:r>
        <w:fldChar w:fldCharType="begin"/>
      </w:r>
      <w:r w:rsidR="00B578BC">
        <w:instrText xml:space="preserve"> TOC \t "obrazek-nazev;1" </w:instrText>
      </w:r>
      <w:r>
        <w:fldChar w:fldCharType="separate"/>
      </w:r>
      <w:r w:rsidR="00B578BC">
        <w:t xml:space="preserve">Obr. 11 </w:t>
      </w:r>
      <w:r w:rsidR="00B578BC" w:rsidRPr="00EF26A4">
        <w:rPr>
          <w:rStyle w:val="image-label"/>
        </w:rPr>
        <w:t>Rozhraní oficiálního webu společnosti ŠKODA AUTO a.s. – pravá dolní část</w:t>
      </w:r>
      <w:r w:rsidR="00B578BC">
        <w:tab/>
      </w:r>
      <w:r w:rsidR="0034228F">
        <w:t>49</w:t>
      </w:r>
    </w:p>
    <w:p w:rsidR="00B578BC" w:rsidRDefault="00B578BC" w:rsidP="00B578BC">
      <w:pPr>
        <w:pStyle w:val="Obsah1"/>
        <w:rPr>
          <w:rFonts w:ascii="Calibri" w:hAnsi="Calibri" w:cs="Times New Roman"/>
          <w:sz w:val="22"/>
          <w:szCs w:val="22"/>
        </w:rPr>
      </w:pPr>
      <w:r>
        <w:t xml:space="preserve">Obr. 12 </w:t>
      </w:r>
      <w:r w:rsidRPr="00EF26A4">
        <w:rPr>
          <w:rStyle w:val="image-label"/>
        </w:rPr>
        <w:t xml:space="preserve">Zobrazeni složku </w:t>
      </w:r>
      <w:r w:rsidRPr="00EF26A4">
        <w:t>„Podpora GTL-Kontakt“</w:t>
      </w:r>
      <w:r>
        <w:tab/>
      </w:r>
      <w:r w:rsidR="0034228F">
        <w:t>50</w:t>
      </w:r>
    </w:p>
    <w:p w:rsidR="00B578BC" w:rsidRDefault="004F526C" w:rsidP="00B578BC">
      <w:pPr>
        <w:pStyle w:val="Obsah1"/>
        <w:rPr>
          <w:rFonts w:ascii="Calibri" w:hAnsi="Calibri" w:cs="Times New Roman"/>
          <w:sz w:val="22"/>
          <w:szCs w:val="22"/>
        </w:rPr>
      </w:pPr>
      <w:r>
        <w:fldChar w:fldCharType="end"/>
      </w:r>
      <w:r>
        <w:fldChar w:fldCharType="begin"/>
      </w:r>
      <w:r w:rsidR="00B578BC">
        <w:instrText xml:space="preserve"> TOC \t "obrazek-nazev;1" </w:instrText>
      </w:r>
      <w:r>
        <w:fldChar w:fldCharType="separate"/>
      </w:r>
      <w:r w:rsidR="00B578BC">
        <w:t xml:space="preserve">Obr. 13 </w:t>
      </w:r>
      <w:r w:rsidR="00B578BC" w:rsidRPr="00EF26A4">
        <w:t>Logo navrhovaného komunikačního modelu</w:t>
      </w:r>
      <w:r w:rsidR="00B578BC">
        <w:tab/>
      </w:r>
      <w:r w:rsidR="0034228F">
        <w:t>52</w:t>
      </w:r>
    </w:p>
    <w:p w:rsidR="00B578BC" w:rsidRDefault="00B578BC" w:rsidP="00B578BC">
      <w:pPr>
        <w:pStyle w:val="Obsah1"/>
        <w:rPr>
          <w:rFonts w:ascii="Calibri" w:hAnsi="Calibri" w:cs="Times New Roman"/>
          <w:sz w:val="22"/>
          <w:szCs w:val="22"/>
        </w:rPr>
      </w:pPr>
      <w:r>
        <w:t xml:space="preserve">Obr. 14 </w:t>
      </w:r>
      <w:r w:rsidRPr="00EF26A4">
        <w:t>Rozhraní ŠAST</w:t>
      </w:r>
      <w:r>
        <w:tab/>
      </w:r>
      <w:r w:rsidR="0034228F">
        <w:t>53</w:t>
      </w:r>
    </w:p>
    <w:p w:rsidR="00B578BC" w:rsidRDefault="004F526C" w:rsidP="00B578BC">
      <w:pPr>
        <w:pStyle w:val="Obsah1"/>
        <w:rPr>
          <w:rFonts w:ascii="Calibri" w:hAnsi="Calibri" w:cs="Times New Roman"/>
          <w:sz w:val="22"/>
          <w:szCs w:val="22"/>
        </w:rPr>
      </w:pPr>
      <w:r>
        <w:fldChar w:fldCharType="end"/>
      </w:r>
      <w:r>
        <w:fldChar w:fldCharType="begin"/>
      </w:r>
      <w:r w:rsidR="00B578BC">
        <w:instrText xml:space="preserve"> TOC \t "obrazek-nazev;1" </w:instrText>
      </w:r>
      <w:r>
        <w:fldChar w:fldCharType="separate"/>
      </w:r>
      <w:r w:rsidR="00B578BC">
        <w:t xml:space="preserve">Obr. 15 </w:t>
      </w:r>
      <w:r w:rsidR="0034228F" w:rsidRPr="00EF26A4">
        <w:t>Skupiny dodavatel</w:t>
      </w:r>
      <w:r w:rsidR="0034228F">
        <w:t>ů</w:t>
      </w:r>
      <w:r w:rsidR="00B578BC">
        <w:tab/>
      </w:r>
      <w:r w:rsidR="0034228F">
        <w:t>54</w:t>
      </w:r>
    </w:p>
    <w:p w:rsidR="00B578BC" w:rsidRDefault="00B578BC" w:rsidP="00B578BC">
      <w:pPr>
        <w:pStyle w:val="Obsah1"/>
        <w:rPr>
          <w:rFonts w:ascii="Calibri" w:hAnsi="Calibri" w:cs="Times New Roman"/>
          <w:sz w:val="22"/>
          <w:szCs w:val="22"/>
        </w:rPr>
      </w:pPr>
      <w:r>
        <w:t xml:space="preserve">Obr. 16 </w:t>
      </w:r>
      <w:r w:rsidR="0034228F">
        <w:t>Hlavní</w:t>
      </w:r>
      <w:r w:rsidR="0034228F" w:rsidRPr="00DA1D5A">
        <w:t xml:space="preserve"> častí</w:t>
      </w:r>
      <w:r w:rsidR="0034228F">
        <w:t xml:space="preserve"> m</w:t>
      </w:r>
      <w:r w:rsidR="0034228F" w:rsidRPr="00EF26A4">
        <w:t>odelu</w:t>
      </w:r>
      <w:r w:rsidR="0034228F">
        <w:t xml:space="preserve"> ŠAST</w:t>
      </w:r>
      <w:r>
        <w:tab/>
      </w:r>
      <w:r w:rsidR="0034228F">
        <w:t>54</w:t>
      </w:r>
    </w:p>
    <w:p w:rsidR="00B578BC" w:rsidRDefault="004F526C" w:rsidP="00B578BC">
      <w:pPr>
        <w:pStyle w:val="Obsah1"/>
        <w:rPr>
          <w:rFonts w:ascii="Calibri" w:hAnsi="Calibri" w:cs="Times New Roman"/>
          <w:sz w:val="22"/>
          <w:szCs w:val="22"/>
        </w:rPr>
      </w:pPr>
      <w:r>
        <w:fldChar w:fldCharType="end"/>
      </w:r>
      <w:r>
        <w:fldChar w:fldCharType="begin"/>
      </w:r>
      <w:r w:rsidR="00B578BC">
        <w:instrText xml:space="preserve"> TOC \t "obrazek-nazev;1" </w:instrText>
      </w:r>
      <w:r>
        <w:fldChar w:fldCharType="separate"/>
      </w:r>
      <w:r w:rsidR="00B578BC">
        <w:t xml:space="preserve">Obr. 17 </w:t>
      </w:r>
      <w:r w:rsidR="0034228F">
        <w:t>Další</w:t>
      </w:r>
      <w:r w:rsidR="0034228F" w:rsidRPr="008F752D">
        <w:t xml:space="preserve"> možnosti speciálního modelu ŠAST</w:t>
      </w:r>
      <w:r w:rsidR="00B578BC">
        <w:tab/>
      </w:r>
      <w:r w:rsidR="0034228F">
        <w:t>56</w:t>
      </w:r>
    </w:p>
    <w:p w:rsidR="00B578BC" w:rsidRDefault="00B578BC" w:rsidP="00B578BC">
      <w:pPr>
        <w:pStyle w:val="Obsah1"/>
        <w:rPr>
          <w:rFonts w:ascii="Calibri" w:hAnsi="Calibri" w:cs="Times New Roman"/>
          <w:sz w:val="22"/>
          <w:szCs w:val="22"/>
        </w:rPr>
      </w:pPr>
      <w:r>
        <w:t xml:space="preserve">Obr. 18 </w:t>
      </w:r>
      <w:r w:rsidR="0034228F">
        <w:t>Další</w:t>
      </w:r>
      <w:r w:rsidR="0034228F" w:rsidRPr="008F752D">
        <w:t xml:space="preserve"> možnosti speciálního modelu ŠAST</w:t>
      </w:r>
      <w:r w:rsidR="0034228F">
        <w:t>- dolní část</w:t>
      </w:r>
      <w:r>
        <w:tab/>
      </w:r>
      <w:r w:rsidR="0034228F">
        <w:t>57</w:t>
      </w:r>
    </w:p>
    <w:p w:rsidR="00B578BC" w:rsidRDefault="004F526C" w:rsidP="00B578BC">
      <w:pPr>
        <w:pStyle w:val="seznamliteratury"/>
      </w:pPr>
      <w:r>
        <w:fldChar w:fldCharType="end"/>
      </w:r>
    </w:p>
    <w:p w:rsidR="00B578BC" w:rsidRDefault="00B578BC" w:rsidP="00B578BC">
      <w:pPr>
        <w:pStyle w:val="seznamliteratury"/>
      </w:pPr>
    </w:p>
    <w:p w:rsidR="00B578BC" w:rsidRDefault="00B578BC" w:rsidP="00B578BC">
      <w:pPr>
        <w:pStyle w:val="seznamliteratury"/>
      </w:pPr>
    </w:p>
    <w:p w:rsidR="00B578BC" w:rsidRDefault="00B578BC" w:rsidP="00B578BC">
      <w:pPr>
        <w:pStyle w:val="seznamliteratury"/>
      </w:pPr>
    </w:p>
    <w:p w:rsidR="00B578BC" w:rsidRPr="00B578BC" w:rsidRDefault="00B578BC" w:rsidP="00B578BC"/>
    <w:p w:rsidR="00B578BC" w:rsidRDefault="004F526C" w:rsidP="00B578BC">
      <w:pPr>
        <w:pStyle w:val="seznamliteratury"/>
      </w:pPr>
      <w:r>
        <w:lastRenderedPageBreak/>
        <w:fldChar w:fldCharType="end"/>
      </w:r>
    </w:p>
    <w:p w:rsidR="0034228F" w:rsidRDefault="0034228F" w:rsidP="0034228F">
      <w:pPr>
        <w:pStyle w:val="nadpis4"/>
      </w:pPr>
      <w:r>
        <w:t>Seznam tabulek</w:t>
      </w:r>
    </w:p>
    <w:p w:rsidR="0034228F" w:rsidRDefault="004F526C">
      <w:pPr>
        <w:pStyle w:val="Obsah1"/>
        <w:rPr>
          <w:rFonts w:asciiTheme="minorHAnsi" w:eastAsiaTheme="minorEastAsia" w:hAnsiTheme="minorHAnsi" w:cstheme="minorBidi"/>
          <w:sz w:val="22"/>
          <w:szCs w:val="22"/>
        </w:rPr>
      </w:pPr>
      <w:r>
        <w:fldChar w:fldCharType="begin"/>
      </w:r>
      <w:r w:rsidR="0034228F">
        <w:instrText xml:space="preserve"> TOC \t "tabulka-nazev;1" </w:instrText>
      </w:r>
      <w:r>
        <w:fldChar w:fldCharType="separate"/>
      </w:r>
      <w:r w:rsidR="0034228F">
        <w:t>Tab. 1 Charakteristiky efektivní a neefektivní zpětné vazby</w:t>
      </w:r>
      <w:r w:rsidR="0034228F">
        <w:tab/>
      </w:r>
      <w:r>
        <w:fldChar w:fldCharType="begin"/>
      </w:r>
      <w:r w:rsidR="0034228F">
        <w:instrText xml:space="preserve"> PAGEREF _Toc471804370 \h </w:instrText>
      </w:r>
      <w:r>
        <w:fldChar w:fldCharType="separate"/>
      </w:r>
      <w:r w:rsidR="0034228F">
        <w:t>18</w:t>
      </w:r>
      <w:r>
        <w:fldChar w:fldCharType="end"/>
      </w:r>
    </w:p>
    <w:p w:rsidR="0034228F" w:rsidRDefault="0034228F">
      <w:pPr>
        <w:pStyle w:val="Obsah1"/>
        <w:rPr>
          <w:rFonts w:asciiTheme="minorHAnsi" w:eastAsiaTheme="minorEastAsia" w:hAnsiTheme="minorHAnsi" w:cstheme="minorBidi"/>
          <w:sz w:val="22"/>
          <w:szCs w:val="22"/>
        </w:rPr>
      </w:pPr>
      <w:r>
        <w:t>Tab. 2 Certifikace dodavatele</w:t>
      </w:r>
      <w:r>
        <w:tab/>
      </w:r>
      <w:r w:rsidR="004F526C">
        <w:fldChar w:fldCharType="begin"/>
      </w:r>
      <w:r>
        <w:instrText xml:space="preserve"> PAGEREF _Toc471804371 \h </w:instrText>
      </w:r>
      <w:r w:rsidR="004F526C">
        <w:fldChar w:fldCharType="separate"/>
      </w:r>
      <w:r>
        <w:t>28</w:t>
      </w:r>
      <w:r w:rsidR="004F526C">
        <w:fldChar w:fldCharType="end"/>
      </w:r>
    </w:p>
    <w:p w:rsidR="0034228F" w:rsidRDefault="0034228F">
      <w:pPr>
        <w:pStyle w:val="Obsah1"/>
        <w:rPr>
          <w:rFonts w:asciiTheme="minorHAnsi" w:eastAsiaTheme="minorEastAsia" w:hAnsiTheme="minorHAnsi" w:cstheme="minorBidi"/>
          <w:sz w:val="22"/>
          <w:szCs w:val="22"/>
        </w:rPr>
      </w:pPr>
      <w:r>
        <w:t>Obr. 4 Inovační výkonnost členských států EU</w:t>
      </w:r>
      <w:r>
        <w:tab/>
      </w:r>
      <w:r w:rsidR="004F526C">
        <w:fldChar w:fldCharType="begin"/>
      </w:r>
      <w:r>
        <w:instrText xml:space="preserve"> PAGEREF _Toc471804372 \h </w:instrText>
      </w:r>
      <w:r w:rsidR="004F526C">
        <w:fldChar w:fldCharType="separate"/>
      </w:r>
      <w:r>
        <w:t>31</w:t>
      </w:r>
      <w:r w:rsidR="004F526C">
        <w:fldChar w:fldCharType="end"/>
      </w:r>
    </w:p>
    <w:p w:rsidR="0034228F" w:rsidRDefault="0034228F">
      <w:pPr>
        <w:pStyle w:val="Obsah1"/>
        <w:rPr>
          <w:rFonts w:asciiTheme="minorHAnsi" w:eastAsiaTheme="minorEastAsia" w:hAnsiTheme="minorHAnsi" w:cstheme="minorBidi"/>
          <w:sz w:val="22"/>
          <w:szCs w:val="22"/>
        </w:rPr>
      </w:pPr>
      <w:r>
        <w:t>Tab. 3 SWOT analýza uplatněni Inovace na podnicích v České Republice</w:t>
      </w:r>
      <w:r>
        <w:tab/>
      </w:r>
      <w:r w:rsidR="004F526C">
        <w:fldChar w:fldCharType="begin"/>
      </w:r>
      <w:r>
        <w:instrText xml:space="preserve"> PAGEREF _Toc471804373 \h </w:instrText>
      </w:r>
      <w:r w:rsidR="004F526C">
        <w:fldChar w:fldCharType="separate"/>
      </w:r>
      <w:r>
        <w:t>33</w:t>
      </w:r>
      <w:r w:rsidR="004F526C">
        <w:fldChar w:fldCharType="end"/>
      </w:r>
    </w:p>
    <w:p w:rsidR="0034228F" w:rsidRDefault="0034228F">
      <w:pPr>
        <w:pStyle w:val="Obsah1"/>
        <w:rPr>
          <w:rFonts w:asciiTheme="minorHAnsi" w:eastAsiaTheme="minorEastAsia" w:hAnsiTheme="minorHAnsi" w:cstheme="minorBidi"/>
          <w:sz w:val="22"/>
          <w:szCs w:val="22"/>
        </w:rPr>
      </w:pPr>
      <w:r>
        <w:t>Tab. 4 Historické milníky vývoje společností ŠKODA AUTO a.s.</w:t>
      </w:r>
      <w:r>
        <w:tab/>
      </w:r>
      <w:r w:rsidR="004F526C">
        <w:fldChar w:fldCharType="begin"/>
      </w:r>
      <w:r>
        <w:instrText xml:space="preserve"> PAGEREF _Toc471804374 \h </w:instrText>
      </w:r>
      <w:r w:rsidR="004F526C">
        <w:fldChar w:fldCharType="separate"/>
      </w:r>
      <w:r>
        <w:t>36</w:t>
      </w:r>
      <w:r w:rsidR="004F526C">
        <w:fldChar w:fldCharType="end"/>
      </w:r>
    </w:p>
    <w:p w:rsidR="0034228F" w:rsidRDefault="0034228F">
      <w:pPr>
        <w:pStyle w:val="Obsah1"/>
        <w:rPr>
          <w:rFonts w:asciiTheme="minorHAnsi" w:eastAsiaTheme="minorEastAsia" w:hAnsiTheme="minorHAnsi" w:cstheme="minorBidi"/>
          <w:sz w:val="22"/>
          <w:szCs w:val="22"/>
        </w:rPr>
      </w:pPr>
      <w:r>
        <w:t>Tab. 5 Milníky novodobé historie</w:t>
      </w:r>
      <w:r>
        <w:tab/>
      </w:r>
      <w:r w:rsidR="004F526C">
        <w:fldChar w:fldCharType="begin"/>
      </w:r>
      <w:r>
        <w:instrText xml:space="preserve"> PAGEREF _Toc471804375 \h </w:instrText>
      </w:r>
      <w:r w:rsidR="004F526C">
        <w:fldChar w:fldCharType="separate"/>
      </w:r>
      <w:r>
        <w:t>36</w:t>
      </w:r>
      <w:r w:rsidR="004F526C">
        <w:fldChar w:fldCharType="end"/>
      </w:r>
    </w:p>
    <w:p w:rsidR="0034228F" w:rsidRDefault="0034228F">
      <w:pPr>
        <w:pStyle w:val="Obsah1"/>
        <w:rPr>
          <w:rFonts w:asciiTheme="minorHAnsi" w:eastAsiaTheme="minorEastAsia" w:hAnsiTheme="minorHAnsi" w:cstheme="minorBidi"/>
          <w:sz w:val="22"/>
          <w:szCs w:val="22"/>
        </w:rPr>
      </w:pPr>
      <w:r>
        <w:t>Tab. 6 Seznam aktuálních inovací</w:t>
      </w:r>
      <w:r>
        <w:tab/>
      </w:r>
      <w:r w:rsidR="004F526C">
        <w:fldChar w:fldCharType="begin"/>
      </w:r>
      <w:r>
        <w:instrText xml:space="preserve"> PAGEREF _Toc471804376 \h </w:instrText>
      </w:r>
      <w:r w:rsidR="004F526C">
        <w:fldChar w:fldCharType="separate"/>
      </w:r>
      <w:r>
        <w:t>42</w:t>
      </w:r>
      <w:r w:rsidR="004F526C">
        <w:fldChar w:fldCharType="end"/>
      </w:r>
    </w:p>
    <w:p w:rsidR="0034228F" w:rsidRDefault="0034228F">
      <w:pPr>
        <w:pStyle w:val="Obsah1"/>
        <w:rPr>
          <w:rFonts w:asciiTheme="minorHAnsi" w:eastAsiaTheme="minorEastAsia" w:hAnsiTheme="minorHAnsi" w:cstheme="minorBidi"/>
          <w:sz w:val="22"/>
          <w:szCs w:val="22"/>
        </w:rPr>
      </w:pPr>
      <w:r>
        <w:t>Tab. 7 Současná technologie a budoucí technologie v společnosti ŠKODA AUTO a.s.</w:t>
      </w:r>
      <w:r>
        <w:tab/>
        <w:t>………………………………………………………………………………………..</w:t>
      </w:r>
      <w:r w:rsidR="004F526C">
        <w:fldChar w:fldCharType="begin"/>
      </w:r>
      <w:r>
        <w:instrText xml:space="preserve"> PAGEREF _Toc471804377 \h </w:instrText>
      </w:r>
      <w:r w:rsidR="004F526C">
        <w:fldChar w:fldCharType="separate"/>
      </w:r>
      <w:r>
        <w:t>60</w:t>
      </w:r>
      <w:r w:rsidR="004F526C">
        <w:fldChar w:fldCharType="end"/>
      </w:r>
    </w:p>
    <w:p w:rsidR="00B578BC" w:rsidRDefault="004F526C" w:rsidP="0034228F">
      <w:pPr>
        <w:pStyle w:val="seznamliteratury"/>
      </w:pPr>
      <w:r>
        <w:rPr>
          <w:noProof/>
        </w:rPr>
        <w:fldChar w:fldCharType="end"/>
      </w:r>
    </w:p>
    <w:p w:rsidR="00B578BC" w:rsidRDefault="00B578BC" w:rsidP="00B578BC">
      <w:pPr>
        <w:pStyle w:val="seznamliteratury"/>
      </w:pPr>
    </w:p>
    <w:p w:rsidR="00B578BC" w:rsidRDefault="00B578BC" w:rsidP="00B578BC">
      <w:pPr>
        <w:pStyle w:val="seznamliteratury"/>
      </w:pPr>
    </w:p>
    <w:p w:rsidR="00B578BC" w:rsidRPr="00B578BC" w:rsidRDefault="00B578BC" w:rsidP="00B578BC"/>
    <w:p w:rsidR="00AB7FA3" w:rsidRDefault="004F526C" w:rsidP="00AB7FA3">
      <w:pPr>
        <w:pStyle w:val="seznamliteratury"/>
      </w:pPr>
      <w:r>
        <w:fldChar w:fldCharType="end"/>
      </w:r>
    </w:p>
    <w:p w:rsidR="00803D8D" w:rsidRDefault="00803D8D" w:rsidP="00E927FE">
      <w:pPr>
        <w:pStyle w:val="Nadpis1"/>
      </w:pPr>
    </w:p>
    <w:p w:rsidR="00D66D3F" w:rsidRDefault="00DD0E16" w:rsidP="00E927FE">
      <w:pPr>
        <w:pStyle w:val="Nadpis1"/>
      </w:pPr>
      <w:r>
        <w:br w:type="page"/>
      </w:r>
      <w:bookmarkStart w:id="116" w:name="_Toc302645284"/>
      <w:bookmarkStart w:id="117" w:name="_Toc302645588"/>
      <w:bookmarkStart w:id="118" w:name="_Toc302646937"/>
      <w:bookmarkStart w:id="119" w:name="_Toc302647015"/>
      <w:bookmarkStart w:id="120" w:name="_Toc302673259"/>
      <w:bookmarkStart w:id="121" w:name="_Toc302713697"/>
      <w:bookmarkStart w:id="122" w:name="_Toc302714057"/>
      <w:bookmarkStart w:id="123" w:name="_Toc302714168"/>
      <w:bookmarkStart w:id="124" w:name="_Toc314721918"/>
      <w:bookmarkStart w:id="125" w:name="_Toc471780488"/>
      <w:r>
        <w:lastRenderedPageBreak/>
        <w:t>Seznam příloh</w:t>
      </w:r>
      <w:bookmarkEnd w:id="116"/>
      <w:bookmarkEnd w:id="117"/>
      <w:bookmarkEnd w:id="118"/>
      <w:bookmarkEnd w:id="119"/>
      <w:bookmarkEnd w:id="120"/>
      <w:bookmarkEnd w:id="121"/>
      <w:bookmarkEnd w:id="122"/>
      <w:bookmarkEnd w:id="123"/>
      <w:bookmarkEnd w:id="124"/>
      <w:bookmarkEnd w:id="125"/>
    </w:p>
    <w:p w:rsidR="00AD5FBA" w:rsidRDefault="004F526C">
      <w:pPr>
        <w:pStyle w:val="Obsah1"/>
        <w:rPr>
          <w:rFonts w:asciiTheme="minorHAnsi" w:eastAsiaTheme="minorEastAsia" w:hAnsiTheme="minorHAnsi" w:cstheme="minorBidi"/>
          <w:sz w:val="22"/>
          <w:szCs w:val="22"/>
        </w:rPr>
      </w:pPr>
      <w:r>
        <w:rPr>
          <w:color w:val="000000"/>
        </w:rPr>
        <w:fldChar w:fldCharType="begin"/>
      </w:r>
      <w:r w:rsidR="00B87864">
        <w:rPr>
          <w:color w:val="000000"/>
        </w:rPr>
        <w:instrText xml:space="preserve"> TOC \t "priloha-nadpis;1" </w:instrText>
      </w:r>
      <w:r>
        <w:rPr>
          <w:color w:val="000000"/>
        </w:rPr>
        <w:fldChar w:fldCharType="separate"/>
      </w:r>
      <w:r w:rsidR="00AD5FBA">
        <w:t xml:space="preserve">Příloha č. 1 </w:t>
      </w:r>
      <w:r w:rsidR="0034228F" w:rsidRPr="00686A1B">
        <w:rPr>
          <w:bCs/>
        </w:rPr>
        <w:t xml:space="preserve">Přepravní etiketa Global Transport Label </w:t>
      </w:r>
      <w:r w:rsidR="0034228F">
        <w:rPr>
          <w:bCs/>
        </w:rPr>
        <w:t>GTL I</w:t>
      </w:r>
      <w:r w:rsidR="0034228F" w:rsidRPr="00686A1B">
        <w:rPr>
          <w:bCs/>
        </w:rPr>
        <w:t>mplementační příručka</w:t>
      </w:r>
      <w:r w:rsidR="0034228F">
        <w:rPr>
          <w:bCs/>
        </w:rPr>
        <w:t xml:space="preserve">  </w:t>
      </w:r>
      <w:r w:rsidR="0034228F">
        <w:t>…………………………………………………………………………………………….73</w:t>
      </w:r>
    </w:p>
    <w:p w:rsidR="00AD5FBA" w:rsidRDefault="00AD5FBA">
      <w:pPr>
        <w:pStyle w:val="Obsah1"/>
        <w:rPr>
          <w:rFonts w:asciiTheme="minorHAnsi" w:eastAsiaTheme="minorEastAsia" w:hAnsiTheme="minorHAnsi" w:cstheme="minorBidi"/>
          <w:sz w:val="22"/>
          <w:szCs w:val="22"/>
        </w:rPr>
      </w:pPr>
    </w:p>
    <w:p w:rsidR="00D66D3F" w:rsidRDefault="004F526C" w:rsidP="00D66D3F">
      <w:pPr>
        <w:rPr>
          <w:rFonts w:cs="Arial"/>
          <w:b/>
        </w:rPr>
      </w:pPr>
      <w:r>
        <w:rPr>
          <w:rFonts w:cs="Arial"/>
          <w:color w:val="000000"/>
        </w:rPr>
        <w:fldChar w:fldCharType="end"/>
      </w:r>
      <w:r w:rsidR="00D66D3F">
        <w:rPr>
          <w:rFonts w:cs="Arial"/>
          <w:color w:val="000000"/>
        </w:rPr>
        <w:tab/>
      </w:r>
      <w:r w:rsidR="00D66D3F">
        <w:rPr>
          <w:rFonts w:cs="Arial"/>
          <w:color w:val="000000"/>
        </w:rPr>
        <w:tab/>
      </w:r>
    </w:p>
    <w:p w:rsidR="00F408BB" w:rsidRDefault="00F408BB">
      <w:pPr>
        <w:rPr>
          <w:rFonts w:cs="Arial"/>
          <w:b/>
        </w:rPr>
      </w:pPr>
      <w:r>
        <w:rPr>
          <w:rFonts w:cs="Arial"/>
          <w:b/>
        </w:rPr>
        <w:br w:type="page"/>
      </w:r>
    </w:p>
    <w:p w:rsidR="006D4E57" w:rsidRDefault="006D4E57" w:rsidP="006D4E57">
      <w:pPr>
        <w:pStyle w:val="priloha-nadpis"/>
        <w:rPr>
          <w:bCs/>
        </w:rPr>
      </w:pPr>
      <w:r>
        <w:lastRenderedPageBreak/>
        <w:t xml:space="preserve">Příloha č. 1 </w:t>
      </w:r>
      <w:r w:rsidRPr="00686A1B">
        <w:rPr>
          <w:bCs/>
        </w:rPr>
        <w:t xml:space="preserve">Přepravní etiketa Global Transport Label </w:t>
      </w:r>
      <w:r>
        <w:rPr>
          <w:bCs/>
        </w:rPr>
        <w:t>GTL I</w:t>
      </w:r>
      <w:r w:rsidRPr="00686A1B">
        <w:rPr>
          <w:bCs/>
        </w:rPr>
        <w:t>mplementační příručka</w:t>
      </w:r>
      <w:r>
        <w:rPr>
          <w:bCs/>
        </w:rPr>
        <w:t xml:space="preserve">  </w:t>
      </w:r>
    </w:p>
    <w:p w:rsidR="006D4E57" w:rsidRDefault="006D4E57" w:rsidP="00B87864">
      <w:pPr>
        <w:pStyle w:val="priloha-nadpis"/>
      </w:pPr>
      <w:r w:rsidRPr="006D4E57">
        <w:rPr>
          <w:noProof/>
        </w:rPr>
        <w:drawing>
          <wp:inline distT="0" distB="0" distL="0" distR="0">
            <wp:extent cx="4991797" cy="3153215"/>
            <wp:effectExtent l="0" t="0" r="0" b="0"/>
            <wp:docPr id="68"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PNG"/>
                    <pic:cNvPicPr/>
                  </pic:nvPicPr>
                  <pic:blipFill>
                    <a:blip r:embed="rId5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991797" cy="3153215"/>
                    </a:xfrm>
                    <a:prstGeom prst="rect">
                      <a:avLst/>
                    </a:prstGeom>
                  </pic:spPr>
                </pic:pic>
              </a:graphicData>
            </a:graphic>
          </wp:inline>
        </w:drawing>
      </w:r>
    </w:p>
    <w:p w:rsidR="00B87864" w:rsidRDefault="006D4E57">
      <w:pPr>
        <w:rPr>
          <w:rFonts w:cs="Arial"/>
          <w:b/>
        </w:rPr>
      </w:pPr>
      <w:r w:rsidRPr="006D4E57">
        <w:rPr>
          <w:rFonts w:cs="Arial"/>
          <w:b/>
          <w:noProof/>
        </w:rPr>
        <w:drawing>
          <wp:inline distT="0" distB="0" distL="0" distR="0">
            <wp:extent cx="5579745" cy="3265170"/>
            <wp:effectExtent l="19050" t="0" r="1905" b="0"/>
            <wp:docPr id="46"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5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579745" cy="3265170"/>
                    </a:xfrm>
                    <a:prstGeom prst="rect">
                      <a:avLst/>
                    </a:prstGeom>
                  </pic:spPr>
                </pic:pic>
              </a:graphicData>
            </a:graphic>
          </wp:inline>
        </w:drawing>
      </w:r>
    </w:p>
    <w:p w:rsidR="006D4E57" w:rsidRDefault="006D4E57">
      <w:pPr>
        <w:rPr>
          <w:rFonts w:cs="Arial"/>
          <w:b/>
        </w:rPr>
      </w:pPr>
      <w:r w:rsidRPr="006D4E57">
        <w:rPr>
          <w:rFonts w:cs="Arial"/>
          <w:b/>
          <w:noProof/>
        </w:rPr>
        <w:lastRenderedPageBreak/>
        <w:drawing>
          <wp:inline distT="0" distB="0" distL="0" distR="0">
            <wp:extent cx="5573138" cy="3156668"/>
            <wp:effectExtent l="0" t="0" r="0" b="0"/>
            <wp:docPr id="70"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4.PNG"/>
                    <pic:cNvPicPr/>
                  </pic:nvPicPr>
                  <pic:blipFill rotWithShape="1">
                    <a:blip r:embed="rId5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3171"/>
                    <a:stretch/>
                  </pic:blipFill>
                  <pic:spPr bwMode="auto">
                    <a:xfrm>
                      <a:off x="0" y="0"/>
                      <a:ext cx="5579745" cy="316041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408BB" w:rsidRDefault="006D4E57">
      <w:pPr>
        <w:rPr>
          <w:rFonts w:cs="Arial"/>
          <w:b/>
        </w:rPr>
      </w:pPr>
      <w:r w:rsidRPr="006D4E57">
        <w:rPr>
          <w:rFonts w:cs="Arial"/>
          <w:b/>
          <w:noProof/>
        </w:rPr>
        <w:drawing>
          <wp:inline distT="0" distB="0" distL="0" distR="0">
            <wp:extent cx="5579745" cy="3223895"/>
            <wp:effectExtent l="19050" t="0" r="1905" b="0"/>
            <wp:docPr id="71"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3.PNG"/>
                    <pic:cNvPicPr/>
                  </pic:nvPicPr>
                  <pic:blipFill>
                    <a:blip r:embed="rId5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579745" cy="3223895"/>
                    </a:xfrm>
                    <a:prstGeom prst="rect">
                      <a:avLst/>
                    </a:prstGeom>
                  </pic:spPr>
                </pic:pic>
              </a:graphicData>
            </a:graphic>
          </wp:inline>
        </w:drawing>
      </w:r>
      <w:r w:rsidR="00F408BB">
        <w:rPr>
          <w:rFonts w:cs="Arial"/>
          <w:b/>
        </w:rPr>
        <w:br w:type="page"/>
      </w:r>
      <w:r w:rsidR="001A50DF" w:rsidRPr="001A50DF">
        <w:rPr>
          <w:rFonts w:cs="Arial"/>
          <w:b/>
          <w:noProof/>
        </w:rPr>
        <w:lastRenderedPageBreak/>
        <w:drawing>
          <wp:inline distT="0" distB="0" distL="0" distR="0">
            <wp:extent cx="5579745" cy="3319145"/>
            <wp:effectExtent l="19050" t="0" r="1905" b="0"/>
            <wp:docPr id="48"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44444.PNG"/>
                    <pic:cNvPicPr/>
                  </pic:nvPicPr>
                  <pic:blipFill>
                    <a:blip r:embed="rId5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579745" cy="3319145"/>
                    </a:xfrm>
                    <a:prstGeom prst="rect">
                      <a:avLst/>
                    </a:prstGeom>
                  </pic:spPr>
                </pic:pic>
              </a:graphicData>
            </a:graphic>
          </wp:inline>
        </w:drawing>
      </w:r>
      <w:r w:rsidR="001A50DF" w:rsidRPr="001A50DF">
        <w:rPr>
          <w:rFonts w:cs="Arial"/>
          <w:b/>
          <w:noProof/>
        </w:rPr>
        <w:drawing>
          <wp:inline distT="0" distB="0" distL="0" distR="0">
            <wp:extent cx="5573599" cy="3220278"/>
            <wp:effectExtent l="0" t="0" r="0" b="0"/>
            <wp:docPr id="4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5.PNG"/>
                    <pic:cNvPicPr/>
                  </pic:nvPicPr>
                  <pic:blipFill rotWithShape="1">
                    <a:blip r:embed="rId6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4029"/>
                    <a:stretch/>
                  </pic:blipFill>
                  <pic:spPr bwMode="auto">
                    <a:xfrm>
                      <a:off x="0" y="0"/>
                      <a:ext cx="5579745" cy="3223829"/>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87864" w:rsidRDefault="006D4E57" w:rsidP="00B87864">
      <w:pPr>
        <w:pStyle w:val="priloha-nadpis"/>
      </w:pPr>
      <w:r w:rsidRPr="006D4E57">
        <w:rPr>
          <w:noProof/>
        </w:rPr>
        <w:lastRenderedPageBreak/>
        <w:drawing>
          <wp:inline distT="0" distB="0" distL="0" distR="0">
            <wp:extent cx="5579745" cy="3249295"/>
            <wp:effectExtent l="19050" t="0" r="1905" b="0"/>
            <wp:docPr id="74"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6.PNG"/>
                    <pic:cNvPicPr/>
                  </pic:nvPicPr>
                  <pic:blipFill>
                    <a:blip r:embed="rId6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579745" cy="3249295"/>
                    </a:xfrm>
                    <a:prstGeom prst="rect">
                      <a:avLst/>
                    </a:prstGeom>
                  </pic:spPr>
                </pic:pic>
              </a:graphicData>
            </a:graphic>
          </wp:inline>
        </w:drawing>
      </w:r>
      <w:r w:rsidRPr="006D4E57">
        <w:rPr>
          <w:noProof/>
        </w:rPr>
        <w:drawing>
          <wp:inline distT="0" distB="0" distL="0" distR="0">
            <wp:extent cx="5579745" cy="3293745"/>
            <wp:effectExtent l="19050" t="0" r="1905" b="0"/>
            <wp:docPr id="75"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6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579745" cy="3293745"/>
                    </a:xfrm>
                    <a:prstGeom prst="rect">
                      <a:avLst/>
                    </a:prstGeom>
                  </pic:spPr>
                </pic:pic>
              </a:graphicData>
            </a:graphic>
          </wp:inline>
        </w:drawing>
      </w:r>
    </w:p>
    <w:p w:rsidR="006D4E57" w:rsidRDefault="001A50DF" w:rsidP="00B87864">
      <w:pPr>
        <w:pStyle w:val="priloha-nadpis"/>
      </w:pPr>
      <w:r w:rsidRPr="001A50DF">
        <w:rPr>
          <w:noProof/>
        </w:rPr>
        <w:lastRenderedPageBreak/>
        <w:drawing>
          <wp:inline distT="0" distB="0" distL="0" distR="0">
            <wp:extent cx="5579745" cy="3191510"/>
            <wp:effectExtent l="19050" t="0" r="1905" b="0"/>
            <wp:docPr id="50"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6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579745" cy="3191510"/>
                    </a:xfrm>
                    <a:prstGeom prst="rect">
                      <a:avLst/>
                    </a:prstGeom>
                  </pic:spPr>
                </pic:pic>
              </a:graphicData>
            </a:graphic>
          </wp:inline>
        </w:drawing>
      </w:r>
      <w:r w:rsidRPr="001A50DF">
        <w:rPr>
          <w:noProof/>
        </w:rPr>
        <w:drawing>
          <wp:inline distT="0" distB="0" distL="0" distR="0">
            <wp:extent cx="5579745" cy="3261360"/>
            <wp:effectExtent l="19050" t="0" r="1905" b="0"/>
            <wp:docPr id="49"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6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579745" cy="3261360"/>
                    </a:xfrm>
                    <a:prstGeom prst="rect">
                      <a:avLst/>
                    </a:prstGeom>
                  </pic:spPr>
                </pic:pic>
              </a:graphicData>
            </a:graphic>
          </wp:inline>
        </w:drawing>
      </w:r>
    </w:p>
    <w:p w:rsidR="006D4E57" w:rsidRDefault="001A50DF" w:rsidP="00B87864">
      <w:pPr>
        <w:pStyle w:val="priloha-nadpis"/>
      </w:pPr>
      <w:r w:rsidRPr="001A50DF">
        <w:rPr>
          <w:noProof/>
        </w:rPr>
        <w:lastRenderedPageBreak/>
        <w:drawing>
          <wp:inline distT="0" distB="0" distL="0" distR="0">
            <wp:extent cx="5579745" cy="3340735"/>
            <wp:effectExtent l="19050" t="0" r="1905" b="0"/>
            <wp:docPr id="78"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6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579745" cy="3340735"/>
                    </a:xfrm>
                    <a:prstGeom prst="rect">
                      <a:avLst/>
                    </a:prstGeom>
                  </pic:spPr>
                </pic:pic>
              </a:graphicData>
            </a:graphic>
          </wp:inline>
        </w:drawing>
      </w:r>
    </w:p>
    <w:p w:rsidR="00B87864" w:rsidRDefault="00B87864">
      <w:pPr>
        <w:rPr>
          <w:rFonts w:cs="Arial"/>
          <w:b/>
        </w:rPr>
      </w:pPr>
    </w:p>
    <w:p w:rsidR="00F408BB" w:rsidRDefault="00F408BB">
      <w:pPr>
        <w:rPr>
          <w:rFonts w:cs="Arial"/>
          <w:b/>
        </w:rPr>
      </w:pPr>
      <w:r>
        <w:rPr>
          <w:rFonts w:cs="Arial"/>
          <w:b/>
        </w:rPr>
        <w:br w:type="page"/>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0"/>
        <w:gridCol w:w="540"/>
        <w:gridCol w:w="1599"/>
        <w:gridCol w:w="2139"/>
        <w:gridCol w:w="2202"/>
      </w:tblGrid>
      <w:tr w:rsidR="00A36795" w:rsidRPr="00B566B8" w:rsidTr="00030050">
        <w:tc>
          <w:tcPr>
            <w:tcW w:w="9000" w:type="dxa"/>
            <w:gridSpan w:val="5"/>
            <w:tcBorders>
              <w:top w:val="nil"/>
              <w:left w:val="nil"/>
              <w:bottom w:val="single" w:sz="12" w:space="0" w:color="auto"/>
              <w:right w:val="nil"/>
            </w:tcBorders>
          </w:tcPr>
          <w:sdt>
            <w:sdtPr>
              <w:rPr>
                <w:rFonts w:cs="Arial"/>
                <w:b/>
                <w:sz w:val="28"/>
                <w:szCs w:val="28"/>
              </w:rPr>
              <w:id w:val="89033954"/>
              <w:lock w:val="contentLocked"/>
              <w:placeholder>
                <w:docPart w:val="1BA111DE65994F4E8D7129841890CD23"/>
              </w:placeholder>
              <w:group/>
            </w:sdtPr>
            <w:sdtContent>
              <w:p w:rsidR="00A36795" w:rsidRPr="00B566B8" w:rsidRDefault="00A36795" w:rsidP="00030050">
                <w:pPr>
                  <w:spacing w:before="120" w:after="120"/>
                  <w:jc w:val="center"/>
                  <w:rPr>
                    <w:rFonts w:cs="Arial"/>
                    <w:b/>
                    <w:sz w:val="28"/>
                    <w:szCs w:val="28"/>
                  </w:rPr>
                </w:pPr>
                <w:r w:rsidRPr="00B566B8">
                  <w:rPr>
                    <w:rFonts w:cs="Arial"/>
                    <w:b/>
                    <w:sz w:val="28"/>
                    <w:szCs w:val="28"/>
                  </w:rPr>
                  <w:t>ANOTAČNÍ ZÁZNAM</w:t>
                </w:r>
              </w:p>
            </w:sdtContent>
          </w:sdt>
          <w:p w:rsidR="00A36795" w:rsidRPr="00B566B8" w:rsidRDefault="00A36795" w:rsidP="00030050">
            <w:pPr>
              <w:spacing w:before="120" w:after="120"/>
              <w:jc w:val="center"/>
              <w:rPr>
                <w:rFonts w:cs="Arial"/>
                <w:b/>
                <w:sz w:val="20"/>
                <w:szCs w:val="20"/>
              </w:rPr>
            </w:pPr>
          </w:p>
        </w:tc>
      </w:tr>
      <w:tr w:rsidR="00A36795" w:rsidRPr="00B566B8" w:rsidTr="00030050">
        <w:tc>
          <w:tcPr>
            <w:tcW w:w="2520" w:type="dxa"/>
            <w:tcBorders>
              <w:top w:val="single" w:sz="12" w:space="0" w:color="auto"/>
              <w:left w:val="single" w:sz="12" w:space="0" w:color="auto"/>
            </w:tcBorders>
          </w:tcPr>
          <w:sdt>
            <w:sdtPr>
              <w:rPr>
                <w:rFonts w:cs="Arial"/>
                <w:b/>
                <w:sz w:val="20"/>
                <w:szCs w:val="20"/>
              </w:rPr>
              <w:id w:val="89033955"/>
              <w:lock w:val="contentLocked"/>
              <w:placeholder>
                <w:docPart w:val="1BA111DE65994F4E8D7129841890CD23"/>
              </w:placeholder>
              <w:group/>
            </w:sdtPr>
            <w:sdtContent>
              <w:p w:rsidR="00A36795" w:rsidRPr="00B566B8" w:rsidRDefault="00A36795" w:rsidP="00030050">
                <w:pPr>
                  <w:spacing w:before="120" w:after="120"/>
                  <w:rPr>
                    <w:rFonts w:cs="Arial"/>
                    <w:b/>
                    <w:sz w:val="20"/>
                    <w:szCs w:val="20"/>
                  </w:rPr>
                </w:pPr>
                <w:r w:rsidRPr="00B566B8">
                  <w:rPr>
                    <w:rFonts w:cs="Arial"/>
                    <w:b/>
                    <w:sz w:val="20"/>
                    <w:szCs w:val="20"/>
                  </w:rPr>
                  <w:t xml:space="preserve">  AUTOR</w:t>
                </w:r>
              </w:p>
            </w:sdtContent>
          </w:sdt>
        </w:tc>
        <w:tc>
          <w:tcPr>
            <w:tcW w:w="6480" w:type="dxa"/>
            <w:gridSpan w:val="4"/>
            <w:tcBorders>
              <w:top w:val="single" w:sz="12" w:space="0" w:color="auto"/>
              <w:right w:val="single" w:sz="12" w:space="0" w:color="auto"/>
            </w:tcBorders>
          </w:tcPr>
          <w:p w:rsidR="00A36795" w:rsidRPr="00B566B8" w:rsidRDefault="00A36795" w:rsidP="00030050">
            <w:pPr>
              <w:spacing w:before="120" w:after="120"/>
              <w:rPr>
                <w:rFonts w:cs="Arial"/>
                <w:b/>
                <w:sz w:val="20"/>
                <w:szCs w:val="20"/>
              </w:rPr>
            </w:pPr>
            <w:r>
              <w:rPr>
                <w:rFonts w:cs="Arial"/>
                <w:b/>
                <w:sz w:val="20"/>
                <w:szCs w:val="20"/>
              </w:rPr>
              <w:t xml:space="preserve">Bc. Ianina Prypkhan </w:t>
            </w:r>
          </w:p>
        </w:tc>
      </w:tr>
      <w:tr w:rsidR="00A36795" w:rsidRPr="00B566B8" w:rsidTr="00030050">
        <w:tc>
          <w:tcPr>
            <w:tcW w:w="2520" w:type="dxa"/>
            <w:tcBorders>
              <w:left w:val="single" w:sz="12" w:space="0" w:color="auto"/>
            </w:tcBorders>
          </w:tcPr>
          <w:p w:rsidR="00A36795" w:rsidRPr="00B566B8" w:rsidRDefault="00A36795" w:rsidP="00030050">
            <w:pPr>
              <w:spacing w:before="120" w:after="120"/>
              <w:rPr>
                <w:rFonts w:cs="Arial"/>
                <w:b/>
                <w:sz w:val="20"/>
                <w:szCs w:val="20"/>
              </w:rPr>
            </w:pPr>
            <w:r w:rsidRPr="00B566B8">
              <w:rPr>
                <w:rFonts w:cs="Arial"/>
                <w:b/>
                <w:sz w:val="20"/>
                <w:szCs w:val="20"/>
              </w:rPr>
              <w:t xml:space="preserve">  </w:t>
            </w:r>
            <w:sdt>
              <w:sdtPr>
                <w:rPr>
                  <w:rFonts w:cs="Arial"/>
                  <w:b/>
                  <w:sz w:val="20"/>
                  <w:szCs w:val="20"/>
                </w:rPr>
                <w:id w:val="89033956"/>
                <w:lock w:val="contentLocked"/>
                <w:placeholder>
                  <w:docPart w:val="1BA111DE65994F4E8D7129841890CD23"/>
                </w:placeholder>
                <w:group/>
              </w:sdtPr>
              <w:sdtContent>
                <w:r w:rsidRPr="00B566B8">
                  <w:rPr>
                    <w:rFonts w:cs="Arial"/>
                    <w:b/>
                    <w:sz w:val="20"/>
                    <w:szCs w:val="20"/>
                  </w:rPr>
                  <w:t>STUDIJNÍ OBOR</w:t>
                </w:r>
              </w:sdtContent>
            </w:sdt>
          </w:p>
        </w:tc>
        <w:sdt>
          <w:sdtPr>
            <w:rPr>
              <w:rFonts w:cs="Arial"/>
              <w:b/>
              <w:sz w:val="20"/>
              <w:szCs w:val="20"/>
            </w:rPr>
            <w:alias w:val="studijní obor - anotace"/>
            <w:tag w:val="studijní obor - anotace"/>
            <w:id w:val="89033957"/>
            <w:placeholder>
              <w:docPart w:val="2F0AC38FE1644D55A06412AB1F93854B"/>
            </w:placeholder>
            <w:comboBox>
              <w:listItem w:value="Zvolte položku."/>
              <w:listItem w:displayText="6208T138 Globální podnikání a finanční řízení podniku " w:value="6208T138 Globální podnikání a finanční řízení podniku "/>
              <w:listItem w:displayText="6208T139 Globální podnikání a marketing" w:value="6208T139 Globální podnikání a marketing"/>
              <w:listItem w:displayText="6208T088 Podniková ekonomika a management provozu" w:value="6208T088 Podniková ekonomika a management provozu"/>
            </w:comboBox>
          </w:sdtPr>
          <w:sdtContent>
            <w:tc>
              <w:tcPr>
                <w:tcW w:w="6480" w:type="dxa"/>
                <w:gridSpan w:val="4"/>
                <w:tcBorders>
                  <w:right w:val="single" w:sz="12" w:space="0" w:color="auto"/>
                </w:tcBorders>
              </w:tcPr>
              <w:p w:rsidR="00A36795" w:rsidRPr="00B566B8" w:rsidRDefault="00A36795" w:rsidP="00030050">
                <w:pPr>
                  <w:spacing w:before="120" w:after="120"/>
                  <w:rPr>
                    <w:rFonts w:cs="Arial"/>
                    <w:b/>
                    <w:sz w:val="20"/>
                    <w:szCs w:val="20"/>
                  </w:rPr>
                </w:pPr>
                <w:r>
                  <w:rPr>
                    <w:rFonts w:cs="Arial"/>
                    <w:b/>
                    <w:sz w:val="20"/>
                    <w:szCs w:val="20"/>
                  </w:rPr>
                  <w:t>6208T088 Podniková ekonomika a management provozu</w:t>
                </w:r>
              </w:p>
            </w:tc>
          </w:sdtContent>
        </w:sdt>
      </w:tr>
      <w:tr w:rsidR="00A36795" w:rsidRPr="00B566B8" w:rsidTr="00030050">
        <w:tc>
          <w:tcPr>
            <w:tcW w:w="2520" w:type="dxa"/>
            <w:tcBorders>
              <w:left w:val="single" w:sz="12" w:space="0" w:color="auto"/>
            </w:tcBorders>
          </w:tcPr>
          <w:p w:rsidR="00A36795" w:rsidRPr="00B566B8" w:rsidRDefault="00A36795" w:rsidP="00030050">
            <w:pPr>
              <w:spacing w:before="360" w:after="360"/>
              <w:rPr>
                <w:rFonts w:cs="Arial"/>
                <w:b/>
                <w:sz w:val="20"/>
                <w:szCs w:val="20"/>
              </w:rPr>
            </w:pPr>
            <w:r w:rsidRPr="00B566B8">
              <w:rPr>
                <w:rFonts w:cs="Arial"/>
                <w:b/>
                <w:sz w:val="20"/>
                <w:szCs w:val="20"/>
              </w:rPr>
              <w:t xml:space="preserve">  </w:t>
            </w:r>
            <w:sdt>
              <w:sdtPr>
                <w:rPr>
                  <w:rFonts w:cs="Arial"/>
                  <w:b/>
                  <w:sz w:val="20"/>
                  <w:szCs w:val="20"/>
                </w:rPr>
                <w:id w:val="89033958"/>
                <w:lock w:val="contentLocked"/>
                <w:placeholder>
                  <w:docPart w:val="1BA111DE65994F4E8D7129841890CD23"/>
                </w:placeholder>
                <w:group/>
              </w:sdtPr>
              <w:sdtContent>
                <w:r w:rsidRPr="00B566B8">
                  <w:rPr>
                    <w:rFonts w:cs="Arial"/>
                    <w:b/>
                    <w:sz w:val="20"/>
                    <w:szCs w:val="20"/>
                  </w:rPr>
                  <w:t>NÁZEV PRÁCE</w:t>
                </w:r>
              </w:sdtContent>
            </w:sdt>
          </w:p>
        </w:tc>
        <w:tc>
          <w:tcPr>
            <w:tcW w:w="6480" w:type="dxa"/>
            <w:gridSpan w:val="4"/>
            <w:tcBorders>
              <w:right w:val="single" w:sz="12" w:space="0" w:color="auto"/>
            </w:tcBorders>
          </w:tcPr>
          <w:p w:rsidR="00A36795" w:rsidRPr="00B566B8" w:rsidRDefault="00A36795" w:rsidP="00030050">
            <w:pPr>
              <w:spacing w:before="120" w:after="120"/>
              <w:rPr>
                <w:rFonts w:cs="Arial"/>
                <w:b/>
                <w:sz w:val="20"/>
                <w:szCs w:val="20"/>
              </w:rPr>
            </w:pPr>
            <w:r>
              <w:rPr>
                <w:b/>
                <w:bCs/>
                <w:sz w:val="20"/>
                <w:szCs w:val="20"/>
              </w:rPr>
              <w:t>Model komunikace inovativních logistických řešeni v dodavatelských řetězcích automobilového průmyslu</w:t>
            </w:r>
          </w:p>
        </w:tc>
      </w:tr>
      <w:tr w:rsidR="00A36795" w:rsidRPr="00B566B8" w:rsidTr="00030050">
        <w:tc>
          <w:tcPr>
            <w:tcW w:w="2520" w:type="dxa"/>
            <w:tcBorders>
              <w:left w:val="single" w:sz="12" w:space="0" w:color="auto"/>
            </w:tcBorders>
          </w:tcPr>
          <w:p w:rsidR="00A36795" w:rsidRPr="00B566B8" w:rsidRDefault="00A36795" w:rsidP="00030050">
            <w:pPr>
              <w:spacing w:before="120" w:after="120"/>
              <w:rPr>
                <w:rFonts w:cs="Arial"/>
                <w:b/>
                <w:sz w:val="20"/>
                <w:szCs w:val="20"/>
              </w:rPr>
            </w:pPr>
            <w:r w:rsidRPr="00B566B8">
              <w:rPr>
                <w:rFonts w:cs="Arial"/>
                <w:b/>
                <w:sz w:val="20"/>
                <w:szCs w:val="20"/>
              </w:rPr>
              <w:t xml:space="preserve">  </w:t>
            </w:r>
            <w:sdt>
              <w:sdtPr>
                <w:rPr>
                  <w:rFonts w:cs="Arial"/>
                  <w:b/>
                  <w:sz w:val="20"/>
                  <w:szCs w:val="20"/>
                </w:rPr>
                <w:id w:val="89033959"/>
                <w:lock w:val="contentLocked"/>
                <w:placeholder>
                  <w:docPart w:val="1BA111DE65994F4E8D7129841890CD23"/>
                </w:placeholder>
                <w:group/>
              </w:sdtPr>
              <w:sdtContent>
                <w:r w:rsidRPr="00B566B8">
                  <w:rPr>
                    <w:rFonts w:cs="Arial"/>
                    <w:b/>
                    <w:sz w:val="20"/>
                    <w:szCs w:val="20"/>
                  </w:rPr>
                  <w:t>VEDOUCÍ PRÁCE</w:t>
                </w:r>
              </w:sdtContent>
            </w:sdt>
          </w:p>
        </w:tc>
        <w:tc>
          <w:tcPr>
            <w:tcW w:w="6480" w:type="dxa"/>
            <w:gridSpan w:val="4"/>
            <w:tcBorders>
              <w:right w:val="single" w:sz="12" w:space="0" w:color="auto"/>
            </w:tcBorders>
          </w:tcPr>
          <w:p w:rsidR="00A36795" w:rsidRPr="00B566B8" w:rsidRDefault="00A36795" w:rsidP="00030050">
            <w:pPr>
              <w:spacing w:before="120" w:after="120"/>
              <w:rPr>
                <w:rFonts w:cs="Arial"/>
                <w:b/>
                <w:sz w:val="20"/>
                <w:szCs w:val="20"/>
              </w:rPr>
            </w:pPr>
            <w:r>
              <w:rPr>
                <w:b/>
                <w:bCs/>
                <w:sz w:val="15"/>
                <w:szCs w:val="15"/>
              </w:rPr>
              <w:t>Ing. David Holman, Ph.D.</w:t>
            </w:r>
          </w:p>
        </w:tc>
      </w:tr>
      <w:tr w:rsidR="00A36795" w:rsidRPr="00B566B8" w:rsidTr="00030050">
        <w:tc>
          <w:tcPr>
            <w:tcW w:w="2520" w:type="dxa"/>
            <w:tcBorders>
              <w:left w:val="single" w:sz="12" w:space="0" w:color="auto"/>
              <w:bottom w:val="single" w:sz="12" w:space="0" w:color="auto"/>
            </w:tcBorders>
          </w:tcPr>
          <w:p w:rsidR="00A36795" w:rsidRPr="00B566B8" w:rsidRDefault="00A36795" w:rsidP="00030050">
            <w:pPr>
              <w:spacing w:before="120" w:after="120"/>
              <w:rPr>
                <w:rFonts w:cs="Arial"/>
                <w:b/>
                <w:sz w:val="20"/>
                <w:szCs w:val="20"/>
              </w:rPr>
            </w:pPr>
            <w:r>
              <w:rPr>
                <w:rFonts w:cs="Arial"/>
                <w:b/>
                <w:sz w:val="20"/>
                <w:szCs w:val="20"/>
              </w:rPr>
              <w:t xml:space="preserve">  </w:t>
            </w:r>
            <w:sdt>
              <w:sdtPr>
                <w:rPr>
                  <w:rFonts w:cs="Arial"/>
                  <w:b/>
                  <w:sz w:val="20"/>
                  <w:szCs w:val="20"/>
                </w:rPr>
                <w:id w:val="89033960"/>
                <w:lock w:val="contentLocked"/>
                <w:placeholder>
                  <w:docPart w:val="1BA111DE65994F4E8D7129841890CD23"/>
                </w:placeholder>
                <w:group/>
              </w:sdtPr>
              <w:sdtContent>
                <w:r>
                  <w:rPr>
                    <w:rFonts w:cs="Arial"/>
                    <w:b/>
                    <w:sz w:val="20"/>
                    <w:szCs w:val="20"/>
                  </w:rPr>
                  <w:t>KATEDRA</w:t>
                </w:r>
              </w:sdtContent>
            </w:sdt>
          </w:p>
        </w:tc>
        <w:sdt>
          <w:sdtPr>
            <w:alias w:val="Katedra - anotace"/>
            <w:tag w:val="Katedra - anotace"/>
            <w:id w:val="89033961"/>
            <w:placeholder>
              <w:docPart w:val="7471582845C6470487D29124926685F2"/>
            </w:placeholder>
            <w:comboBox>
              <w:listItem w:value="Zvolte položku."/>
              <w:listItem w:displayText="KAT - Katedra automobilové techniky" w:value="KAT - Katedra automobilové techniky"/>
              <w:listItem w:displayText="KE - Katedra ekonomie" w:value="KE - Katedra ekonomie"/>
              <w:listItem w:displayText="KFDP - Katedra finančního a daňového práva" w:value="KFDP - Katedra finančního a daňového práva"/>
              <w:listItem w:displayText="KFMU - Katedra finančního a manažerského účetnictví" w:value="KFMU - Katedra finančního a manažerského účetnictví"/>
              <w:listItem w:displayText="KFRP - Katedra finančního řízení podniku" w:value="KFRP - Katedra finančního řízení podniku"/>
              <w:listItem w:displayText="KI - Katedra informatiky" w:value="KI - Katedra informatiky"/>
              <w:listItem w:displayText="KJ - Katedra jazyků" w:value="KJ - Katedra jazyků"/>
              <w:listItem w:displayText="KLRK - Katedra logistiky a řízení kvality" w:value="KLRK - Katedra logistiky a řízení kvality"/>
              <w:listItem w:displayText="KMM - Katedra managementu a marketingu" w:value="KMM - Katedra managementu a marketingu"/>
              <w:listItem w:displayText="KMPS - Katedra manažerské psychologie a sociologie" w:value="KMPS - Katedra manažerské psychologie a sociologie"/>
              <w:listItem w:displayText="KMS - Katedra matematiky a statistiky" w:value="KMS - Katedra matematiky a statistiky"/>
              <w:listItem w:displayText="KP - Katedra práva" w:value="KP - Katedra práva"/>
            </w:comboBox>
          </w:sdtPr>
          <w:sdtContent>
            <w:tc>
              <w:tcPr>
                <w:tcW w:w="2139" w:type="dxa"/>
                <w:gridSpan w:val="2"/>
                <w:tcBorders>
                  <w:bottom w:val="single" w:sz="12" w:space="0" w:color="auto"/>
                </w:tcBorders>
              </w:tcPr>
              <w:p w:rsidR="00A36795" w:rsidRPr="00B566B8" w:rsidRDefault="00A36795" w:rsidP="00030050">
                <w:pPr>
                  <w:spacing w:before="120" w:after="120"/>
                  <w:rPr>
                    <w:rFonts w:cs="Arial"/>
                    <w:b/>
                    <w:sz w:val="20"/>
                    <w:szCs w:val="20"/>
                  </w:rPr>
                </w:pPr>
                <w:r>
                  <w:t>KLRK - Katedra logistiky a řízení kvality</w:t>
                </w:r>
              </w:p>
            </w:tc>
          </w:sdtContent>
        </w:sdt>
        <w:tc>
          <w:tcPr>
            <w:tcW w:w="2139" w:type="dxa"/>
            <w:tcBorders>
              <w:bottom w:val="single" w:sz="12" w:space="0" w:color="auto"/>
            </w:tcBorders>
          </w:tcPr>
          <w:p w:rsidR="00A36795" w:rsidRPr="00B566B8" w:rsidRDefault="00A36795" w:rsidP="00030050">
            <w:pPr>
              <w:spacing w:before="120" w:after="120"/>
              <w:rPr>
                <w:rFonts w:cs="Arial"/>
                <w:b/>
                <w:sz w:val="20"/>
                <w:szCs w:val="20"/>
              </w:rPr>
            </w:pPr>
            <w:r w:rsidRPr="00B566B8">
              <w:rPr>
                <w:rFonts w:cs="Arial"/>
                <w:b/>
                <w:sz w:val="20"/>
                <w:szCs w:val="20"/>
              </w:rPr>
              <w:t xml:space="preserve">  </w:t>
            </w:r>
            <w:sdt>
              <w:sdtPr>
                <w:rPr>
                  <w:rFonts w:cs="Arial"/>
                  <w:b/>
                  <w:sz w:val="20"/>
                  <w:szCs w:val="20"/>
                </w:rPr>
                <w:id w:val="89033962"/>
                <w:lock w:val="contentLocked"/>
                <w:placeholder>
                  <w:docPart w:val="1BA111DE65994F4E8D7129841890CD23"/>
                </w:placeholder>
                <w:group/>
              </w:sdtPr>
              <w:sdtContent>
                <w:r w:rsidRPr="00B566B8">
                  <w:rPr>
                    <w:rFonts w:cs="Arial"/>
                    <w:b/>
                    <w:sz w:val="20"/>
                    <w:szCs w:val="20"/>
                  </w:rPr>
                  <w:t>ROK ODEVZDÁNÍ</w:t>
                </w:r>
              </w:sdtContent>
            </w:sdt>
          </w:p>
        </w:tc>
        <w:tc>
          <w:tcPr>
            <w:tcW w:w="2202" w:type="dxa"/>
            <w:tcBorders>
              <w:bottom w:val="single" w:sz="12" w:space="0" w:color="auto"/>
              <w:right w:val="single" w:sz="12" w:space="0" w:color="auto"/>
            </w:tcBorders>
          </w:tcPr>
          <w:p w:rsidR="00A36795" w:rsidRPr="00B566B8" w:rsidRDefault="00A36795" w:rsidP="00030050">
            <w:pPr>
              <w:spacing w:before="120" w:after="120"/>
              <w:rPr>
                <w:rFonts w:cs="Arial"/>
                <w:b/>
                <w:sz w:val="20"/>
                <w:szCs w:val="20"/>
              </w:rPr>
            </w:pPr>
            <w:r>
              <w:rPr>
                <w:rFonts w:cs="Arial"/>
                <w:b/>
                <w:sz w:val="20"/>
                <w:szCs w:val="20"/>
              </w:rPr>
              <w:t>2017</w:t>
            </w:r>
          </w:p>
        </w:tc>
      </w:tr>
      <w:tr w:rsidR="00A36795" w:rsidRPr="00B566B8" w:rsidTr="00030050">
        <w:tc>
          <w:tcPr>
            <w:tcW w:w="9000" w:type="dxa"/>
            <w:gridSpan w:val="5"/>
            <w:tcBorders>
              <w:top w:val="single" w:sz="12" w:space="0" w:color="auto"/>
              <w:bottom w:val="single" w:sz="12" w:space="0" w:color="auto"/>
            </w:tcBorders>
          </w:tcPr>
          <w:p w:rsidR="00A36795" w:rsidRPr="00B566B8" w:rsidRDefault="00A36795" w:rsidP="00030050">
            <w:pPr>
              <w:spacing w:before="120" w:after="120"/>
              <w:rPr>
                <w:rFonts w:cs="Arial"/>
                <w:b/>
                <w:sz w:val="20"/>
                <w:szCs w:val="20"/>
              </w:rPr>
            </w:pPr>
          </w:p>
        </w:tc>
      </w:tr>
      <w:tr w:rsidR="00A36795" w:rsidRPr="00B566B8" w:rsidTr="00030050">
        <w:tc>
          <w:tcPr>
            <w:tcW w:w="2520" w:type="dxa"/>
            <w:tcBorders>
              <w:top w:val="single" w:sz="12" w:space="0" w:color="auto"/>
              <w:left w:val="single" w:sz="12" w:space="0" w:color="auto"/>
            </w:tcBorders>
          </w:tcPr>
          <w:p w:rsidR="00A36795" w:rsidRPr="00B566B8" w:rsidRDefault="00A36795" w:rsidP="00030050">
            <w:pPr>
              <w:spacing w:before="120" w:after="120"/>
              <w:rPr>
                <w:rFonts w:cs="Arial"/>
                <w:b/>
                <w:sz w:val="20"/>
                <w:szCs w:val="20"/>
              </w:rPr>
            </w:pPr>
            <w:r w:rsidRPr="00B566B8">
              <w:rPr>
                <w:rFonts w:cs="Arial"/>
                <w:b/>
                <w:sz w:val="20"/>
                <w:szCs w:val="20"/>
              </w:rPr>
              <w:t xml:space="preserve">  </w:t>
            </w:r>
            <w:sdt>
              <w:sdtPr>
                <w:rPr>
                  <w:rFonts w:cs="Arial"/>
                  <w:b/>
                  <w:sz w:val="20"/>
                  <w:szCs w:val="20"/>
                </w:rPr>
                <w:id w:val="89033963"/>
                <w:lock w:val="contentLocked"/>
                <w:placeholder>
                  <w:docPart w:val="1BA111DE65994F4E8D7129841890CD23"/>
                </w:placeholder>
                <w:group/>
              </w:sdtPr>
              <w:sdtContent>
                <w:r w:rsidRPr="00B566B8">
                  <w:rPr>
                    <w:rFonts w:cs="Arial"/>
                    <w:b/>
                    <w:sz w:val="20"/>
                    <w:szCs w:val="20"/>
                  </w:rPr>
                  <w:t>POČET STRAN</w:t>
                </w:r>
              </w:sdtContent>
            </w:sdt>
          </w:p>
        </w:tc>
        <w:tc>
          <w:tcPr>
            <w:tcW w:w="6480" w:type="dxa"/>
            <w:gridSpan w:val="4"/>
            <w:tcBorders>
              <w:top w:val="single" w:sz="12" w:space="0" w:color="auto"/>
              <w:right w:val="single" w:sz="12" w:space="0" w:color="auto"/>
            </w:tcBorders>
          </w:tcPr>
          <w:p w:rsidR="00A36795" w:rsidRPr="00B566B8" w:rsidRDefault="00A36795" w:rsidP="00030050">
            <w:pPr>
              <w:spacing w:before="120" w:after="120"/>
              <w:rPr>
                <w:rFonts w:cs="Arial"/>
                <w:b/>
                <w:sz w:val="20"/>
                <w:szCs w:val="20"/>
              </w:rPr>
            </w:pPr>
            <w:r>
              <w:rPr>
                <w:rFonts w:cs="Arial"/>
                <w:b/>
                <w:sz w:val="20"/>
                <w:szCs w:val="20"/>
              </w:rPr>
              <w:t>80</w:t>
            </w:r>
          </w:p>
        </w:tc>
      </w:tr>
      <w:tr w:rsidR="00A36795" w:rsidRPr="00B566B8" w:rsidTr="00030050">
        <w:tc>
          <w:tcPr>
            <w:tcW w:w="2520" w:type="dxa"/>
            <w:tcBorders>
              <w:left w:val="single" w:sz="12" w:space="0" w:color="auto"/>
            </w:tcBorders>
          </w:tcPr>
          <w:p w:rsidR="00A36795" w:rsidRPr="00B566B8" w:rsidRDefault="00A36795" w:rsidP="00030050">
            <w:pPr>
              <w:spacing w:before="120" w:after="120"/>
              <w:rPr>
                <w:rFonts w:cs="Arial"/>
                <w:b/>
                <w:sz w:val="20"/>
                <w:szCs w:val="20"/>
              </w:rPr>
            </w:pPr>
            <w:r w:rsidRPr="00B566B8">
              <w:rPr>
                <w:rFonts w:cs="Arial"/>
                <w:b/>
                <w:sz w:val="20"/>
                <w:szCs w:val="20"/>
              </w:rPr>
              <w:t xml:space="preserve">  </w:t>
            </w:r>
            <w:sdt>
              <w:sdtPr>
                <w:rPr>
                  <w:rFonts w:cs="Arial"/>
                  <w:b/>
                  <w:sz w:val="20"/>
                  <w:szCs w:val="20"/>
                </w:rPr>
                <w:id w:val="89033964"/>
                <w:lock w:val="contentLocked"/>
                <w:placeholder>
                  <w:docPart w:val="1BA111DE65994F4E8D7129841890CD23"/>
                </w:placeholder>
                <w:group/>
              </w:sdtPr>
              <w:sdtContent>
                <w:r w:rsidRPr="00B566B8">
                  <w:rPr>
                    <w:rFonts w:cs="Arial"/>
                    <w:b/>
                    <w:sz w:val="20"/>
                    <w:szCs w:val="20"/>
                  </w:rPr>
                  <w:t>POČET OBRÁZKŮ</w:t>
                </w:r>
              </w:sdtContent>
            </w:sdt>
          </w:p>
        </w:tc>
        <w:tc>
          <w:tcPr>
            <w:tcW w:w="6480" w:type="dxa"/>
            <w:gridSpan w:val="4"/>
            <w:tcBorders>
              <w:right w:val="single" w:sz="12" w:space="0" w:color="auto"/>
            </w:tcBorders>
          </w:tcPr>
          <w:p w:rsidR="00A36795" w:rsidRPr="00B566B8" w:rsidRDefault="00A36795" w:rsidP="00030050">
            <w:pPr>
              <w:spacing w:before="120" w:after="120"/>
              <w:rPr>
                <w:rFonts w:cs="Arial"/>
                <w:b/>
                <w:sz w:val="20"/>
                <w:szCs w:val="20"/>
              </w:rPr>
            </w:pPr>
            <w:r>
              <w:rPr>
                <w:rFonts w:cs="Arial"/>
                <w:b/>
                <w:sz w:val="20"/>
                <w:szCs w:val="20"/>
              </w:rPr>
              <w:t>18</w:t>
            </w:r>
          </w:p>
        </w:tc>
      </w:tr>
      <w:tr w:rsidR="00A36795" w:rsidRPr="00B566B8" w:rsidTr="00030050">
        <w:tc>
          <w:tcPr>
            <w:tcW w:w="2520" w:type="dxa"/>
            <w:tcBorders>
              <w:left w:val="single" w:sz="12" w:space="0" w:color="auto"/>
            </w:tcBorders>
          </w:tcPr>
          <w:sdt>
            <w:sdtPr>
              <w:rPr>
                <w:rFonts w:cs="Arial"/>
                <w:b/>
                <w:sz w:val="20"/>
                <w:szCs w:val="20"/>
              </w:rPr>
              <w:id w:val="89033965"/>
              <w:lock w:val="contentLocked"/>
              <w:placeholder>
                <w:docPart w:val="1BA111DE65994F4E8D7129841890CD23"/>
              </w:placeholder>
              <w:group/>
            </w:sdtPr>
            <w:sdtContent>
              <w:p w:rsidR="00A36795" w:rsidRPr="00B566B8" w:rsidRDefault="00A36795" w:rsidP="00030050">
                <w:pPr>
                  <w:spacing w:before="120" w:after="120"/>
                  <w:rPr>
                    <w:rFonts w:cs="Arial"/>
                    <w:b/>
                    <w:sz w:val="20"/>
                    <w:szCs w:val="20"/>
                  </w:rPr>
                </w:pPr>
                <w:r w:rsidRPr="00B566B8">
                  <w:rPr>
                    <w:rFonts w:cs="Arial"/>
                    <w:b/>
                    <w:sz w:val="20"/>
                    <w:szCs w:val="20"/>
                  </w:rPr>
                  <w:t xml:space="preserve">  POČET TABULEK</w:t>
                </w:r>
              </w:p>
            </w:sdtContent>
          </w:sdt>
        </w:tc>
        <w:tc>
          <w:tcPr>
            <w:tcW w:w="6480" w:type="dxa"/>
            <w:gridSpan w:val="4"/>
            <w:tcBorders>
              <w:right w:val="single" w:sz="12" w:space="0" w:color="auto"/>
            </w:tcBorders>
          </w:tcPr>
          <w:p w:rsidR="00A36795" w:rsidRPr="00B566B8" w:rsidRDefault="00A36795" w:rsidP="00030050">
            <w:pPr>
              <w:spacing w:before="120" w:after="120"/>
              <w:rPr>
                <w:rFonts w:cs="Arial"/>
                <w:b/>
                <w:sz w:val="20"/>
                <w:szCs w:val="20"/>
              </w:rPr>
            </w:pPr>
            <w:r>
              <w:rPr>
                <w:rFonts w:cs="Arial"/>
                <w:b/>
                <w:sz w:val="20"/>
                <w:szCs w:val="20"/>
              </w:rPr>
              <w:t>7</w:t>
            </w:r>
          </w:p>
        </w:tc>
      </w:tr>
      <w:tr w:rsidR="00A36795" w:rsidRPr="00B566B8" w:rsidTr="00030050">
        <w:tc>
          <w:tcPr>
            <w:tcW w:w="2520" w:type="dxa"/>
            <w:tcBorders>
              <w:left w:val="single" w:sz="12" w:space="0" w:color="auto"/>
              <w:bottom w:val="single" w:sz="12" w:space="0" w:color="auto"/>
            </w:tcBorders>
          </w:tcPr>
          <w:p w:rsidR="00A36795" w:rsidRPr="00B566B8" w:rsidRDefault="00A36795" w:rsidP="00030050">
            <w:pPr>
              <w:spacing w:before="120" w:after="120"/>
              <w:rPr>
                <w:rFonts w:cs="Arial"/>
                <w:b/>
                <w:sz w:val="20"/>
                <w:szCs w:val="20"/>
              </w:rPr>
            </w:pPr>
            <w:r w:rsidRPr="00B566B8">
              <w:rPr>
                <w:rFonts w:cs="Arial"/>
                <w:b/>
                <w:sz w:val="20"/>
                <w:szCs w:val="20"/>
              </w:rPr>
              <w:t xml:space="preserve">  </w:t>
            </w:r>
            <w:sdt>
              <w:sdtPr>
                <w:rPr>
                  <w:rFonts w:cs="Arial"/>
                  <w:b/>
                  <w:sz w:val="20"/>
                  <w:szCs w:val="20"/>
                </w:rPr>
                <w:id w:val="89033966"/>
                <w:lock w:val="contentLocked"/>
                <w:placeholder>
                  <w:docPart w:val="1BA111DE65994F4E8D7129841890CD23"/>
                </w:placeholder>
                <w:group/>
              </w:sdtPr>
              <w:sdtContent>
                <w:r w:rsidRPr="00B566B8">
                  <w:rPr>
                    <w:rFonts w:cs="Arial"/>
                    <w:b/>
                    <w:sz w:val="20"/>
                    <w:szCs w:val="20"/>
                  </w:rPr>
                  <w:t>POČET PŘÍLOH</w:t>
                </w:r>
              </w:sdtContent>
            </w:sdt>
          </w:p>
        </w:tc>
        <w:tc>
          <w:tcPr>
            <w:tcW w:w="6480" w:type="dxa"/>
            <w:gridSpan w:val="4"/>
            <w:tcBorders>
              <w:bottom w:val="single" w:sz="12" w:space="0" w:color="auto"/>
              <w:right w:val="single" w:sz="12" w:space="0" w:color="auto"/>
            </w:tcBorders>
          </w:tcPr>
          <w:p w:rsidR="00A36795" w:rsidRPr="00B566B8" w:rsidRDefault="00A36795" w:rsidP="00030050">
            <w:pPr>
              <w:spacing w:before="120" w:after="120"/>
              <w:rPr>
                <w:rFonts w:cs="Arial"/>
                <w:b/>
                <w:sz w:val="20"/>
                <w:szCs w:val="20"/>
              </w:rPr>
            </w:pPr>
            <w:r>
              <w:rPr>
                <w:rFonts w:cs="Arial"/>
                <w:b/>
                <w:sz w:val="20"/>
                <w:szCs w:val="20"/>
              </w:rPr>
              <w:t>1</w:t>
            </w:r>
          </w:p>
        </w:tc>
      </w:tr>
      <w:tr w:rsidR="00A36795" w:rsidRPr="00B566B8" w:rsidTr="00030050">
        <w:tc>
          <w:tcPr>
            <w:tcW w:w="9000" w:type="dxa"/>
            <w:gridSpan w:val="5"/>
            <w:tcBorders>
              <w:top w:val="single" w:sz="12" w:space="0" w:color="auto"/>
              <w:bottom w:val="single" w:sz="12" w:space="0" w:color="auto"/>
            </w:tcBorders>
          </w:tcPr>
          <w:p w:rsidR="00A36795" w:rsidRPr="00B566B8" w:rsidRDefault="00A36795" w:rsidP="00030050">
            <w:pPr>
              <w:spacing w:before="120" w:after="120"/>
              <w:rPr>
                <w:rFonts w:cs="Arial"/>
                <w:b/>
                <w:sz w:val="20"/>
                <w:szCs w:val="20"/>
              </w:rPr>
            </w:pPr>
          </w:p>
        </w:tc>
      </w:tr>
      <w:tr w:rsidR="00A36795" w:rsidRPr="00B566B8" w:rsidTr="00030050">
        <w:tc>
          <w:tcPr>
            <w:tcW w:w="2520" w:type="dxa"/>
            <w:tcBorders>
              <w:top w:val="single" w:sz="12" w:space="0" w:color="auto"/>
              <w:left w:val="single" w:sz="12" w:space="0" w:color="auto"/>
            </w:tcBorders>
          </w:tcPr>
          <w:p w:rsidR="00A36795" w:rsidRPr="00B566B8" w:rsidRDefault="00A36795" w:rsidP="00030050">
            <w:pPr>
              <w:spacing w:before="120" w:after="120"/>
              <w:rPr>
                <w:rFonts w:cs="Arial"/>
                <w:b/>
                <w:sz w:val="20"/>
                <w:szCs w:val="20"/>
              </w:rPr>
            </w:pPr>
            <w:r w:rsidRPr="00B566B8">
              <w:rPr>
                <w:rFonts w:cs="Arial"/>
                <w:b/>
                <w:sz w:val="20"/>
                <w:szCs w:val="20"/>
              </w:rPr>
              <w:t xml:space="preserve">  </w:t>
            </w:r>
            <w:sdt>
              <w:sdtPr>
                <w:rPr>
                  <w:rFonts w:cs="Arial"/>
                  <w:b/>
                  <w:sz w:val="20"/>
                  <w:szCs w:val="20"/>
                </w:rPr>
                <w:id w:val="89033967"/>
                <w:lock w:val="contentLocked"/>
                <w:placeholder>
                  <w:docPart w:val="1BA111DE65994F4E8D7129841890CD23"/>
                </w:placeholder>
                <w:group/>
              </w:sdtPr>
              <w:sdtContent>
                <w:r w:rsidRPr="00B566B8">
                  <w:rPr>
                    <w:rFonts w:cs="Arial"/>
                    <w:b/>
                    <w:sz w:val="20"/>
                    <w:szCs w:val="20"/>
                  </w:rPr>
                  <w:t>STRUČNÝ POPIS</w:t>
                </w:r>
              </w:sdtContent>
            </w:sdt>
          </w:p>
          <w:p w:rsidR="00A36795" w:rsidRPr="00B566B8" w:rsidRDefault="00A36795" w:rsidP="00030050">
            <w:pPr>
              <w:spacing w:before="120" w:after="120"/>
              <w:rPr>
                <w:rFonts w:cs="Arial"/>
                <w:b/>
                <w:sz w:val="20"/>
                <w:szCs w:val="20"/>
              </w:rPr>
            </w:pPr>
          </w:p>
          <w:p w:rsidR="00A36795" w:rsidRPr="00B566B8" w:rsidRDefault="00A36795" w:rsidP="00030050">
            <w:pPr>
              <w:spacing w:line="360" w:lineRule="auto"/>
              <w:jc w:val="center"/>
              <w:rPr>
                <w:rFonts w:cs="Arial"/>
                <w:sz w:val="18"/>
                <w:szCs w:val="18"/>
              </w:rPr>
            </w:pPr>
          </w:p>
          <w:p w:rsidR="00A36795" w:rsidRPr="00B566B8" w:rsidRDefault="00A36795" w:rsidP="00030050">
            <w:pPr>
              <w:spacing w:line="360" w:lineRule="auto"/>
              <w:jc w:val="center"/>
              <w:rPr>
                <w:rFonts w:cs="Arial"/>
                <w:sz w:val="18"/>
                <w:szCs w:val="18"/>
              </w:rPr>
            </w:pPr>
          </w:p>
          <w:p w:rsidR="00A36795" w:rsidRPr="00B566B8" w:rsidRDefault="00A36795" w:rsidP="00030050">
            <w:pPr>
              <w:spacing w:line="360" w:lineRule="auto"/>
              <w:jc w:val="center"/>
              <w:rPr>
                <w:rFonts w:cs="Arial"/>
                <w:sz w:val="18"/>
                <w:szCs w:val="18"/>
              </w:rPr>
            </w:pPr>
          </w:p>
          <w:p w:rsidR="00A36795" w:rsidRPr="00B566B8" w:rsidRDefault="00A36795" w:rsidP="00030050">
            <w:pPr>
              <w:spacing w:line="360" w:lineRule="auto"/>
              <w:jc w:val="center"/>
              <w:rPr>
                <w:rFonts w:cs="Arial"/>
                <w:sz w:val="18"/>
                <w:szCs w:val="18"/>
              </w:rPr>
            </w:pPr>
          </w:p>
          <w:p w:rsidR="00A36795" w:rsidRPr="00B566B8" w:rsidRDefault="00A36795" w:rsidP="00030050">
            <w:pPr>
              <w:spacing w:before="120" w:after="120"/>
              <w:rPr>
                <w:rFonts w:cs="Arial"/>
                <w:sz w:val="18"/>
                <w:szCs w:val="18"/>
              </w:rPr>
            </w:pPr>
          </w:p>
        </w:tc>
        <w:tc>
          <w:tcPr>
            <w:tcW w:w="6480" w:type="dxa"/>
            <w:gridSpan w:val="4"/>
            <w:tcBorders>
              <w:top w:val="single" w:sz="12" w:space="0" w:color="auto"/>
              <w:right w:val="single" w:sz="12" w:space="0" w:color="auto"/>
            </w:tcBorders>
          </w:tcPr>
          <w:p w:rsidR="00A36795" w:rsidRPr="00B566B8" w:rsidRDefault="00A36795" w:rsidP="00030050">
            <w:pPr>
              <w:spacing w:before="120" w:after="120"/>
              <w:jc w:val="both"/>
              <w:rPr>
                <w:rFonts w:cs="Arial"/>
                <w:b/>
                <w:sz w:val="20"/>
                <w:szCs w:val="20"/>
              </w:rPr>
            </w:pPr>
            <w:r>
              <w:rPr>
                <w:sz w:val="20"/>
                <w:szCs w:val="20"/>
              </w:rPr>
              <w:t>Cílem práce bylo zjistit, na základě teoretického rámce, dosavadní poznání inovativních řešení v dodavatelských řetězcích automobilového průmyslu a analyzovat stávající stav komunikace inovativních řešení ve zkoumané firmě. Teoretická část práce shrnuje poznatky o komunikaci, logistice, inovacích a jejich souvislosti s tvorbou návrhu modelu komunikace s dodavateli ve společnosti ŠKODA AUTO a.s. Praktická část je věnována vlastnímu návrhu nového modelu komunikace pomocí inovativního řešení v dodavatelských řetězcích na bázi speciálního softwaru. Je navrhován nový dodavatelský portál ŠKODA AUTO SUPPLIERS TEAM (ŠAST), který nabízí široké možnosti pro spolupráci jak stávajících tak i potenciálních dodavatelů se společností ŠKODA AUTO a.s. Účelem daného modelu komunikace je sloužit jako místo pro zveřejnění důležitých informací ohledně používání Global Transport Label GTL, což je součástí inovativní politiky a vývoje ve společnosti ŠKODA AUTO a.s</w:t>
            </w:r>
          </w:p>
        </w:tc>
      </w:tr>
      <w:tr w:rsidR="00A36795" w:rsidRPr="00B566B8" w:rsidTr="00030050">
        <w:tc>
          <w:tcPr>
            <w:tcW w:w="2520" w:type="dxa"/>
            <w:tcBorders>
              <w:left w:val="single" w:sz="12" w:space="0" w:color="auto"/>
              <w:bottom w:val="single" w:sz="12" w:space="0" w:color="auto"/>
            </w:tcBorders>
          </w:tcPr>
          <w:p w:rsidR="00A36795" w:rsidRPr="00B566B8" w:rsidRDefault="00A36795" w:rsidP="00030050">
            <w:pPr>
              <w:spacing w:before="120" w:after="120"/>
              <w:rPr>
                <w:rFonts w:cs="Arial"/>
                <w:b/>
                <w:sz w:val="20"/>
                <w:szCs w:val="20"/>
              </w:rPr>
            </w:pPr>
            <w:r w:rsidRPr="00B566B8">
              <w:rPr>
                <w:rFonts w:cs="Arial"/>
                <w:b/>
                <w:sz w:val="20"/>
                <w:szCs w:val="20"/>
              </w:rPr>
              <w:t xml:space="preserve">  </w:t>
            </w:r>
            <w:sdt>
              <w:sdtPr>
                <w:rPr>
                  <w:rFonts w:cs="Arial"/>
                  <w:b/>
                  <w:sz w:val="20"/>
                  <w:szCs w:val="20"/>
                </w:rPr>
                <w:id w:val="89033968"/>
                <w:lock w:val="contentLocked"/>
                <w:placeholder>
                  <w:docPart w:val="1BA111DE65994F4E8D7129841890CD23"/>
                </w:placeholder>
                <w:group/>
              </w:sdtPr>
              <w:sdtContent>
                <w:r w:rsidRPr="00B566B8">
                  <w:rPr>
                    <w:rFonts w:cs="Arial"/>
                    <w:b/>
                    <w:sz w:val="20"/>
                    <w:szCs w:val="20"/>
                  </w:rPr>
                  <w:t>KLÍČOVÁ SLOVA</w:t>
                </w:r>
              </w:sdtContent>
            </w:sdt>
          </w:p>
        </w:tc>
        <w:tc>
          <w:tcPr>
            <w:tcW w:w="6480" w:type="dxa"/>
            <w:gridSpan w:val="4"/>
            <w:tcBorders>
              <w:bottom w:val="single" w:sz="12" w:space="0" w:color="auto"/>
              <w:right w:val="single" w:sz="12" w:space="0" w:color="auto"/>
            </w:tcBorders>
          </w:tcPr>
          <w:p w:rsidR="00A36795" w:rsidRPr="00B566B8" w:rsidRDefault="00A36795" w:rsidP="00030050">
            <w:pPr>
              <w:spacing w:before="120" w:after="120"/>
              <w:rPr>
                <w:rFonts w:cs="Arial"/>
                <w:b/>
                <w:sz w:val="20"/>
                <w:szCs w:val="20"/>
              </w:rPr>
            </w:pPr>
            <w:r>
              <w:rPr>
                <w:sz w:val="20"/>
                <w:szCs w:val="20"/>
              </w:rPr>
              <w:t>Komunikace, Global Transport Label, logistická teorie, inovace, komunikace s dodavateli, ŠKODA AUTO SUPPLIERS TEAM, inovační systém, plánování logistiky, speciální software</w:t>
            </w:r>
          </w:p>
          <w:p w:rsidR="00A36795" w:rsidRPr="00B566B8" w:rsidRDefault="00A36795" w:rsidP="00030050">
            <w:pPr>
              <w:spacing w:before="120" w:after="120"/>
              <w:rPr>
                <w:rFonts w:cs="Arial"/>
                <w:b/>
                <w:sz w:val="20"/>
                <w:szCs w:val="20"/>
              </w:rPr>
            </w:pPr>
          </w:p>
          <w:p w:rsidR="00A36795" w:rsidRPr="00B566B8" w:rsidRDefault="00A36795" w:rsidP="00030050">
            <w:pPr>
              <w:spacing w:before="120" w:after="120"/>
              <w:rPr>
                <w:rFonts w:cs="Arial"/>
                <w:b/>
                <w:sz w:val="20"/>
                <w:szCs w:val="20"/>
              </w:rPr>
            </w:pPr>
          </w:p>
          <w:p w:rsidR="00A36795" w:rsidRPr="00B566B8" w:rsidRDefault="00A36795" w:rsidP="00030050">
            <w:pPr>
              <w:spacing w:before="120" w:after="120"/>
              <w:rPr>
                <w:rFonts w:cs="Arial"/>
                <w:b/>
                <w:sz w:val="20"/>
                <w:szCs w:val="20"/>
              </w:rPr>
            </w:pPr>
          </w:p>
        </w:tc>
      </w:tr>
      <w:tr w:rsidR="00A36795" w:rsidRPr="00B566B8" w:rsidTr="00030050">
        <w:tc>
          <w:tcPr>
            <w:tcW w:w="9000" w:type="dxa"/>
            <w:gridSpan w:val="5"/>
            <w:tcBorders>
              <w:left w:val="single" w:sz="12" w:space="0" w:color="auto"/>
              <w:bottom w:val="single" w:sz="12" w:space="0" w:color="auto"/>
              <w:right w:val="single" w:sz="12" w:space="0" w:color="auto"/>
            </w:tcBorders>
          </w:tcPr>
          <w:p w:rsidR="00A36795" w:rsidRPr="00B566B8" w:rsidRDefault="004F526C" w:rsidP="00030050">
            <w:pPr>
              <w:spacing w:before="120" w:after="120"/>
              <w:rPr>
                <w:rFonts w:cs="Arial"/>
                <w:b/>
                <w:sz w:val="20"/>
                <w:szCs w:val="20"/>
              </w:rPr>
            </w:pPr>
            <w:sdt>
              <w:sdtPr>
                <w:rPr>
                  <w:rFonts w:cs="Arial"/>
                  <w:b/>
                  <w:sz w:val="20"/>
                  <w:szCs w:val="20"/>
                </w:rPr>
                <w:id w:val="89033969"/>
                <w:lock w:val="contentLocked"/>
                <w:placeholder>
                  <w:docPart w:val="1BA111DE65994F4E8D7129841890CD23"/>
                </w:placeholder>
                <w:group/>
              </w:sdtPr>
              <w:sdtContent>
                <w:r w:rsidR="00A36795">
                  <w:rPr>
                    <w:rFonts w:cs="Arial"/>
                    <w:b/>
                    <w:sz w:val="20"/>
                    <w:szCs w:val="20"/>
                  </w:rPr>
                  <w:t>PRÁCE OBSAHUJE UTAJENÉ ČÁSTI:</w:t>
                </w:r>
              </w:sdtContent>
            </w:sdt>
            <w:r w:rsidR="00A36795">
              <w:rPr>
                <w:rFonts w:cs="Arial"/>
                <w:b/>
                <w:sz w:val="20"/>
                <w:szCs w:val="20"/>
              </w:rPr>
              <w:t xml:space="preserve"> </w:t>
            </w:r>
            <w:sdt>
              <w:sdtPr>
                <w:rPr>
                  <w:rFonts w:cs="Arial"/>
                  <w:b/>
                  <w:sz w:val="20"/>
                  <w:szCs w:val="20"/>
                </w:rPr>
                <w:alias w:val="utajené části"/>
                <w:tag w:val="utajené části"/>
                <w:id w:val="89033970"/>
                <w:placeholder>
                  <w:docPart w:val="2C5664677CF94FDB9D130BF15E5E7DC6"/>
                </w:placeholder>
                <w:comboBox>
                  <w:listItem w:value="Zvolte položku."/>
                  <w:listItem w:displayText="Ano" w:value="Ano"/>
                  <w:listItem w:displayText="Ne" w:value="Ne"/>
                </w:comboBox>
              </w:sdtPr>
              <w:sdtContent>
                <w:r w:rsidR="00A36795">
                  <w:rPr>
                    <w:rFonts w:cs="Arial"/>
                    <w:b/>
                    <w:sz w:val="20"/>
                    <w:szCs w:val="20"/>
                  </w:rPr>
                  <w:t>Ne</w:t>
                </w:r>
              </w:sdtContent>
            </w:sdt>
          </w:p>
        </w:tc>
      </w:tr>
      <w:tr w:rsidR="00A36795" w:rsidRPr="00B566B8" w:rsidTr="00030050">
        <w:tc>
          <w:tcPr>
            <w:tcW w:w="9000" w:type="dxa"/>
            <w:gridSpan w:val="5"/>
            <w:tcBorders>
              <w:top w:val="nil"/>
              <w:left w:val="nil"/>
              <w:bottom w:val="single" w:sz="12" w:space="0" w:color="auto"/>
              <w:right w:val="nil"/>
            </w:tcBorders>
          </w:tcPr>
          <w:sdt>
            <w:sdtPr>
              <w:rPr>
                <w:rFonts w:cs="Arial"/>
                <w:b/>
                <w:color w:val="808080"/>
                <w:sz w:val="28"/>
                <w:szCs w:val="28"/>
              </w:rPr>
              <w:id w:val="89033971"/>
              <w:lock w:val="contentLocked"/>
              <w:placeholder>
                <w:docPart w:val="1BA111DE65994F4E8D7129841890CD23"/>
              </w:placeholder>
              <w:group/>
            </w:sdtPr>
            <w:sdtContent>
              <w:p w:rsidR="00A36795" w:rsidRPr="00B566B8" w:rsidRDefault="00A36795" w:rsidP="00030050">
                <w:pPr>
                  <w:spacing w:before="120" w:after="120"/>
                  <w:jc w:val="center"/>
                  <w:rPr>
                    <w:rFonts w:cs="Arial"/>
                    <w:b/>
                    <w:sz w:val="28"/>
                    <w:szCs w:val="28"/>
                  </w:rPr>
                </w:pPr>
                <w:r w:rsidRPr="00B566B8">
                  <w:rPr>
                    <w:rFonts w:cs="Arial"/>
                    <w:b/>
                    <w:sz w:val="28"/>
                    <w:szCs w:val="28"/>
                  </w:rPr>
                  <w:t>ANNOTATION</w:t>
                </w:r>
              </w:p>
            </w:sdtContent>
          </w:sdt>
          <w:p w:rsidR="00A36795" w:rsidRPr="00B566B8" w:rsidRDefault="00A36795" w:rsidP="00030050">
            <w:pPr>
              <w:spacing w:before="120" w:after="120"/>
              <w:jc w:val="center"/>
              <w:rPr>
                <w:rFonts w:cs="Arial"/>
                <w:b/>
                <w:sz w:val="20"/>
                <w:szCs w:val="20"/>
              </w:rPr>
            </w:pPr>
          </w:p>
        </w:tc>
      </w:tr>
      <w:tr w:rsidR="00A36795" w:rsidRPr="00B566B8" w:rsidTr="00030050">
        <w:tc>
          <w:tcPr>
            <w:tcW w:w="2520" w:type="dxa"/>
            <w:tcBorders>
              <w:top w:val="single" w:sz="12" w:space="0" w:color="auto"/>
              <w:left w:val="single" w:sz="12" w:space="0" w:color="auto"/>
            </w:tcBorders>
          </w:tcPr>
          <w:sdt>
            <w:sdtPr>
              <w:rPr>
                <w:rFonts w:cs="Arial"/>
                <w:b/>
                <w:sz w:val="20"/>
                <w:szCs w:val="20"/>
              </w:rPr>
              <w:id w:val="89033972"/>
              <w:lock w:val="contentLocked"/>
              <w:placeholder>
                <w:docPart w:val="1BA111DE65994F4E8D7129841890CD23"/>
              </w:placeholder>
              <w:group/>
            </w:sdtPr>
            <w:sdtContent>
              <w:p w:rsidR="00A36795" w:rsidRPr="00B566B8" w:rsidRDefault="00A36795" w:rsidP="00030050">
                <w:pPr>
                  <w:spacing w:before="120" w:after="120"/>
                  <w:rPr>
                    <w:rFonts w:cs="Arial"/>
                    <w:b/>
                    <w:sz w:val="20"/>
                    <w:szCs w:val="20"/>
                  </w:rPr>
                </w:pPr>
                <w:r w:rsidRPr="00B566B8">
                  <w:rPr>
                    <w:rFonts w:cs="Arial"/>
                    <w:b/>
                    <w:sz w:val="20"/>
                    <w:szCs w:val="20"/>
                  </w:rPr>
                  <w:t xml:space="preserve">  AUTHOR</w:t>
                </w:r>
              </w:p>
            </w:sdtContent>
          </w:sdt>
        </w:tc>
        <w:tc>
          <w:tcPr>
            <w:tcW w:w="6480" w:type="dxa"/>
            <w:gridSpan w:val="4"/>
            <w:tcBorders>
              <w:top w:val="single" w:sz="12" w:space="0" w:color="auto"/>
              <w:right w:val="single" w:sz="12" w:space="0" w:color="auto"/>
            </w:tcBorders>
          </w:tcPr>
          <w:p w:rsidR="00A36795" w:rsidRPr="00B566B8" w:rsidRDefault="00A36795" w:rsidP="00030050">
            <w:pPr>
              <w:spacing w:before="120" w:after="120"/>
              <w:rPr>
                <w:rFonts w:cs="Arial"/>
                <w:b/>
                <w:sz w:val="20"/>
                <w:szCs w:val="20"/>
              </w:rPr>
            </w:pPr>
            <w:r>
              <w:rPr>
                <w:rFonts w:cs="Arial"/>
                <w:b/>
                <w:sz w:val="20"/>
                <w:szCs w:val="20"/>
              </w:rPr>
              <w:t>Bc.Ianina Prypkhan</w:t>
            </w:r>
          </w:p>
        </w:tc>
      </w:tr>
      <w:tr w:rsidR="00A36795" w:rsidRPr="00B566B8" w:rsidTr="00030050">
        <w:tc>
          <w:tcPr>
            <w:tcW w:w="2520" w:type="dxa"/>
            <w:tcBorders>
              <w:left w:val="single" w:sz="12" w:space="0" w:color="auto"/>
            </w:tcBorders>
          </w:tcPr>
          <w:sdt>
            <w:sdtPr>
              <w:rPr>
                <w:rFonts w:cs="Arial"/>
                <w:b/>
                <w:sz w:val="20"/>
                <w:szCs w:val="20"/>
              </w:rPr>
              <w:id w:val="89033973"/>
              <w:lock w:val="contentLocked"/>
              <w:placeholder>
                <w:docPart w:val="1BA111DE65994F4E8D7129841890CD23"/>
              </w:placeholder>
              <w:group/>
            </w:sdtPr>
            <w:sdtContent>
              <w:p w:rsidR="00A36795" w:rsidRPr="00B566B8" w:rsidRDefault="00A36795" w:rsidP="00030050">
                <w:pPr>
                  <w:spacing w:before="120" w:after="120"/>
                  <w:rPr>
                    <w:rFonts w:cs="Arial"/>
                    <w:b/>
                    <w:sz w:val="20"/>
                    <w:szCs w:val="20"/>
                  </w:rPr>
                </w:pPr>
                <w:r w:rsidRPr="00B566B8">
                  <w:rPr>
                    <w:rFonts w:cs="Arial"/>
                    <w:b/>
                    <w:sz w:val="20"/>
                    <w:szCs w:val="20"/>
                  </w:rPr>
                  <w:t xml:space="preserve">  FIELD</w:t>
                </w:r>
              </w:p>
            </w:sdtContent>
          </w:sdt>
        </w:tc>
        <w:sdt>
          <w:sdtPr>
            <w:rPr>
              <w:rFonts w:cs="Arial"/>
              <w:b/>
              <w:sz w:val="20"/>
              <w:szCs w:val="20"/>
            </w:rPr>
            <w:alias w:val="Field - annotation"/>
            <w:tag w:val="Field - annotation"/>
            <w:id w:val="89033974"/>
            <w:placeholder>
              <w:docPart w:val="4BAC3473FF4540ABAD5CE6AF4345006D"/>
            </w:placeholder>
            <w:comboBox>
              <w:listItem w:value="Zvolte položku."/>
              <w:listItem w:displayText="6208T138 Corporate Finance Management in the Global Environment" w:value="6208T138 Corporate Finance Management in the Global Environment"/>
              <w:listItem w:displayText="6208T139 Marketing Management in the Global Environment " w:value="6208T139 Marketing Management in the Global Environment "/>
              <w:listItem w:displayText="6208T088 Production Management and Global Business" w:value="6208T088 Production Management and Global Business"/>
            </w:comboBox>
          </w:sdtPr>
          <w:sdtContent>
            <w:tc>
              <w:tcPr>
                <w:tcW w:w="6480" w:type="dxa"/>
                <w:gridSpan w:val="4"/>
                <w:tcBorders>
                  <w:right w:val="single" w:sz="12" w:space="0" w:color="auto"/>
                </w:tcBorders>
              </w:tcPr>
              <w:p w:rsidR="00A36795" w:rsidRPr="00B566B8" w:rsidRDefault="00A36795" w:rsidP="00030050">
                <w:pPr>
                  <w:spacing w:before="120" w:after="120"/>
                  <w:rPr>
                    <w:rFonts w:cs="Arial"/>
                    <w:b/>
                    <w:sz w:val="20"/>
                    <w:szCs w:val="20"/>
                  </w:rPr>
                </w:pPr>
                <w:r>
                  <w:rPr>
                    <w:rFonts w:cs="Arial"/>
                    <w:b/>
                    <w:sz w:val="20"/>
                    <w:szCs w:val="20"/>
                  </w:rPr>
                  <w:t>6208T088 Production Management and Global Business</w:t>
                </w:r>
              </w:p>
            </w:tc>
          </w:sdtContent>
        </w:sdt>
      </w:tr>
      <w:tr w:rsidR="00A36795" w:rsidRPr="00B566B8" w:rsidTr="00030050">
        <w:tc>
          <w:tcPr>
            <w:tcW w:w="2520" w:type="dxa"/>
            <w:tcBorders>
              <w:left w:val="single" w:sz="12" w:space="0" w:color="auto"/>
            </w:tcBorders>
          </w:tcPr>
          <w:sdt>
            <w:sdtPr>
              <w:rPr>
                <w:rFonts w:cs="Arial"/>
                <w:b/>
                <w:color w:val="808080"/>
                <w:sz w:val="20"/>
                <w:szCs w:val="20"/>
              </w:rPr>
              <w:id w:val="89033975"/>
              <w:lock w:val="contentLocked"/>
              <w:placeholder>
                <w:docPart w:val="1BA111DE65994F4E8D7129841890CD23"/>
              </w:placeholder>
              <w:group/>
            </w:sdtPr>
            <w:sdtContent>
              <w:p w:rsidR="00A36795" w:rsidRPr="00B566B8" w:rsidRDefault="00A36795" w:rsidP="00030050">
                <w:pPr>
                  <w:spacing w:before="360" w:after="360"/>
                  <w:rPr>
                    <w:rFonts w:cs="Arial"/>
                    <w:b/>
                    <w:sz w:val="20"/>
                    <w:szCs w:val="20"/>
                  </w:rPr>
                </w:pPr>
                <w:r w:rsidRPr="00B566B8">
                  <w:rPr>
                    <w:rFonts w:cs="Arial"/>
                    <w:b/>
                    <w:sz w:val="20"/>
                    <w:szCs w:val="20"/>
                  </w:rPr>
                  <w:t xml:space="preserve">  THESIS TITLE</w:t>
                </w:r>
              </w:p>
            </w:sdtContent>
          </w:sdt>
        </w:tc>
        <w:tc>
          <w:tcPr>
            <w:tcW w:w="6480" w:type="dxa"/>
            <w:gridSpan w:val="4"/>
            <w:tcBorders>
              <w:right w:val="single" w:sz="12" w:space="0" w:color="auto"/>
            </w:tcBorders>
          </w:tcPr>
          <w:p w:rsidR="00A36795" w:rsidRPr="000A4BC8" w:rsidRDefault="00A36795" w:rsidP="00030050">
            <w:pPr>
              <w:jc w:val="both"/>
              <w:rPr>
                <w:rFonts w:cs="Arial"/>
                <w:b/>
                <w:sz w:val="20"/>
                <w:szCs w:val="20"/>
              </w:rPr>
            </w:pPr>
            <w:r w:rsidRPr="000A4BC8">
              <w:rPr>
                <w:rFonts w:cs="Arial"/>
                <w:b/>
                <w:sz w:val="20"/>
                <w:szCs w:val="20"/>
              </w:rPr>
              <w:t xml:space="preserve">Model of communication innovative logistics solutions in Supply Chain Management </w:t>
            </w:r>
            <w:r>
              <w:rPr>
                <w:rFonts w:cs="Arial"/>
                <w:b/>
                <w:sz w:val="20"/>
                <w:szCs w:val="20"/>
              </w:rPr>
              <w:t xml:space="preserve">of </w:t>
            </w:r>
            <w:r w:rsidRPr="000A4BC8">
              <w:rPr>
                <w:rFonts w:cs="Arial"/>
                <w:b/>
                <w:sz w:val="20"/>
                <w:szCs w:val="20"/>
              </w:rPr>
              <w:t xml:space="preserve">automotive industry.  </w:t>
            </w:r>
          </w:p>
          <w:p w:rsidR="00A36795" w:rsidRPr="00B566B8" w:rsidRDefault="00A36795" w:rsidP="00030050">
            <w:pPr>
              <w:spacing w:before="120" w:after="120"/>
              <w:jc w:val="both"/>
              <w:rPr>
                <w:rFonts w:cs="Arial"/>
                <w:b/>
                <w:sz w:val="20"/>
                <w:szCs w:val="20"/>
              </w:rPr>
            </w:pPr>
          </w:p>
        </w:tc>
      </w:tr>
      <w:tr w:rsidR="00A36795" w:rsidRPr="00B566B8" w:rsidTr="00030050">
        <w:tc>
          <w:tcPr>
            <w:tcW w:w="2520" w:type="dxa"/>
            <w:tcBorders>
              <w:left w:val="single" w:sz="12" w:space="0" w:color="auto"/>
            </w:tcBorders>
          </w:tcPr>
          <w:sdt>
            <w:sdtPr>
              <w:rPr>
                <w:rFonts w:cs="Arial"/>
                <w:b/>
                <w:sz w:val="20"/>
                <w:szCs w:val="20"/>
              </w:rPr>
              <w:id w:val="89033976"/>
              <w:lock w:val="contentLocked"/>
              <w:placeholder>
                <w:docPart w:val="1BA111DE65994F4E8D7129841890CD23"/>
              </w:placeholder>
              <w:group/>
            </w:sdtPr>
            <w:sdtContent>
              <w:p w:rsidR="00A36795" w:rsidRPr="00B566B8" w:rsidRDefault="00A36795" w:rsidP="00030050">
                <w:pPr>
                  <w:spacing w:before="120" w:after="120"/>
                  <w:rPr>
                    <w:rFonts w:cs="Arial"/>
                    <w:b/>
                    <w:sz w:val="20"/>
                    <w:szCs w:val="20"/>
                  </w:rPr>
                </w:pPr>
                <w:r w:rsidRPr="00B566B8">
                  <w:rPr>
                    <w:rFonts w:cs="Arial"/>
                    <w:b/>
                    <w:sz w:val="20"/>
                    <w:szCs w:val="20"/>
                  </w:rPr>
                  <w:t xml:space="preserve">  SUPERVISOR</w:t>
                </w:r>
              </w:p>
            </w:sdtContent>
          </w:sdt>
        </w:tc>
        <w:tc>
          <w:tcPr>
            <w:tcW w:w="6480" w:type="dxa"/>
            <w:gridSpan w:val="4"/>
            <w:tcBorders>
              <w:right w:val="single" w:sz="12" w:space="0" w:color="auto"/>
            </w:tcBorders>
          </w:tcPr>
          <w:p w:rsidR="00A36795" w:rsidRPr="000A4BC8" w:rsidRDefault="00A36795" w:rsidP="00030050">
            <w:pPr>
              <w:spacing w:before="120" w:after="120"/>
              <w:rPr>
                <w:rFonts w:cs="Arial"/>
                <w:b/>
                <w:sz w:val="20"/>
                <w:szCs w:val="20"/>
              </w:rPr>
            </w:pPr>
            <w:r w:rsidRPr="000A4BC8">
              <w:rPr>
                <w:b/>
                <w:bCs/>
                <w:sz w:val="20"/>
                <w:szCs w:val="20"/>
              </w:rPr>
              <w:t>Ing. David Holman, Ph.D.</w:t>
            </w:r>
          </w:p>
        </w:tc>
      </w:tr>
      <w:tr w:rsidR="00A36795" w:rsidRPr="00B566B8" w:rsidTr="00030050">
        <w:tc>
          <w:tcPr>
            <w:tcW w:w="2520" w:type="dxa"/>
            <w:tcBorders>
              <w:left w:val="single" w:sz="12" w:space="0" w:color="auto"/>
              <w:bottom w:val="single" w:sz="12" w:space="0" w:color="auto"/>
            </w:tcBorders>
          </w:tcPr>
          <w:sdt>
            <w:sdtPr>
              <w:rPr>
                <w:rFonts w:cs="Arial"/>
                <w:b/>
                <w:sz w:val="20"/>
                <w:szCs w:val="20"/>
              </w:rPr>
              <w:id w:val="89033977"/>
              <w:lock w:val="contentLocked"/>
              <w:placeholder>
                <w:docPart w:val="1BA111DE65994F4E8D7129841890CD23"/>
              </w:placeholder>
              <w:group/>
            </w:sdtPr>
            <w:sdtContent>
              <w:p w:rsidR="00A36795" w:rsidRPr="00B566B8" w:rsidRDefault="00A36795" w:rsidP="00030050">
                <w:pPr>
                  <w:spacing w:before="120" w:after="120"/>
                  <w:rPr>
                    <w:rFonts w:cs="Arial"/>
                    <w:b/>
                    <w:sz w:val="20"/>
                    <w:szCs w:val="20"/>
                  </w:rPr>
                </w:pPr>
                <w:r>
                  <w:rPr>
                    <w:rFonts w:cs="Arial"/>
                    <w:b/>
                    <w:sz w:val="20"/>
                    <w:szCs w:val="20"/>
                  </w:rPr>
                  <w:t xml:space="preserve">  DEPARTMENT</w:t>
                </w:r>
              </w:p>
            </w:sdtContent>
          </w:sdt>
        </w:tc>
        <w:sdt>
          <w:sdtPr>
            <w:rPr>
              <w:rFonts w:cs="Arial"/>
              <w:b/>
              <w:sz w:val="20"/>
              <w:szCs w:val="20"/>
            </w:rPr>
            <w:alias w:val="Department - annotation"/>
            <w:tag w:val="Department - annotation"/>
            <w:id w:val="89033978"/>
            <w:placeholder>
              <w:docPart w:val="335EE755515E442DAF06F7BB4419F52A"/>
            </w:placeholder>
            <w:comboBox>
              <w:listItem w:value="Zvolte položku."/>
              <w:listItem w:displayText="KAT - Department of Automotive Technology" w:value="KAT - Department of Automotive Technology"/>
              <w:listItem w:displayText="KE - Department of Economics" w:value="KE - Department of Economics"/>
              <w:listItem w:displayText="KFMU - Department of Financial and Managerial Accounting" w:value="KFMU - Department of Financial and Managerial Accounting"/>
              <w:listItem w:displayText="KFDP - Department of Financial and Tax Law" w:value="KFDP - Department of Financial and Tax Law"/>
              <w:listItem w:displayText="KFRP - Department of Financial Management" w:value="KFRP - Department of Financial Management"/>
              <w:listItem w:displayText="KI - Department of Informatics" w:value="KI - Department of Informatics"/>
              <w:listItem w:displayText="KJ - Department of Languages" w:value="KJ - Department of Languages"/>
              <w:listItem w:displayText="KP - Department of Law" w:value="KP - Department of Law"/>
              <w:listItem w:displayText="KLRK - Department of Logistics and Quality Management" w:value="KLRK - Department of Logistics and Quality Management"/>
              <w:listItem w:displayText="KMM - Department of Management and Marketing" w:value="KMM - Department of Management and Marketing"/>
              <w:listItem w:displayText="KMPS - Department of Managerial Psychology and Sociology" w:value="KMPS - Department of Managerial Psychology and Sociology"/>
              <w:listItem w:displayText="KMS - Department of Mathematics and Statistics" w:value="KMS - Department of Mathematics and Statistics"/>
            </w:comboBox>
          </w:sdtPr>
          <w:sdtContent>
            <w:tc>
              <w:tcPr>
                <w:tcW w:w="2139" w:type="dxa"/>
                <w:gridSpan w:val="2"/>
                <w:tcBorders>
                  <w:bottom w:val="single" w:sz="12" w:space="0" w:color="auto"/>
                </w:tcBorders>
              </w:tcPr>
              <w:p w:rsidR="00A36795" w:rsidRPr="00B566B8" w:rsidRDefault="00A36795" w:rsidP="00030050">
                <w:pPr>
                  <w:spacing w:before="120" w:after="120"/>
                  <w:rPr>
                    <w:rFonts w:cs="Arial"/>
                    <w:b/>
                    <w:sz w:val="20"/>
                    <w:szCs w:val="20"/>
                  </w:rPr>
                </w:pPr>
                <w:r>
                  <w:rPr>
                    <w:rFonts w:cs="Arial"/>
                    <w:b/>
                    <w:sz w:val="20"/>
                    <w:szCs w:val="20"/>
                  </w:rPr>
                  <w:t>KLRK - Department of Logistics and Quality Management</w:t>
                </w:r>
              </w:p>
            </w:tc>
          </w:sdtContent>
        </w:sdt>
        <w:tc>
          <w:tcPr>
            <w:tcW w:w="2139" w:type="dxa"/>
            <w:tcBorders>
              <w:bottom w:val="single" w:sz="12" w:space="0" w:color="auto"/>
            </w:tcBorders>
          </w:tcPr>
          <w:sdt>
            <w:sdtPr>
              <w:rPr>
                <w:rFonts w:cs="Arial"/>
                <w:b/>
                <w:color w:val="808080"/>
                <w:sz w:val="20"/>
                <w:szCs w:val="20"/>
              </w:rPr>
              <w:id w:val="89033979"/>
              <w:lock w:val="contentLocked"/>
              <w:placeholder>
                <w:docPart w:val="1BA111DE65994F4E8D7129841890CD23"/>
              </w:placeholder>
              <w:group/>
            </w:sdtPr>
            <w:sdtContent>
              <w:p w:rsidR="00A36795" w:rsidRPr="00B566B8" w:rsidRDefault="00A36795" w:rsidP="00030050">
                <w:pPr>
                  <w:spacing w:before="120" w:after="120"/>
                  <w:rPr>
                    <w:rFonts w:cs="Arial"/>
                    <w:b/>
                    <w:sz w:val="20"/>
                    <w:szCs w:val="20"/>
                  </w:rPr>
                </w:pPr>
                <w:r w:rsidRPr="00B566B8">
                  <w:rPr>
                    <w:rFonts w:cs="Arial"/>
                    <w:b/>
                    <w:sz w:val="20"/>
                    <w:szCs w:val="20"/>
                  </w:rPr>
                  <w:t xml:space="preserve">  YEAR</w:t>
                </w:r>
              </w:p>
            </w:sdtContent>
          </w:sdt>
        </w:tc>
        <w:tc>
          <w:tcPr>
            <w:tcW w:w="2202" w:type="dxa"/>
            <w:tcBorders>
              <w:bottom w:val="single" w:sz="12" w:space="0" w:color="auto"/>
              <w:right w:val="single" w:sz="12" w:space="0" w:color="auto"/>
            </w:tcBorders>
          </w:tcPr>
          <w:p w:rsidR="00A36795" w:rsidRPr="00B566B8" w:rsidRDefault="00A36795" w:rsidP="00030050">
            <w:pPr>
              <w:spacing w:before="120" w:after="120"/>
              <w:rPr>
                <w:rFonts w:cs="Arial"/>
                <w:b/>
                <w:sz w:val="20"/>
                <w:szCs w:val="20"/>
              </w:rPr>
            </w:pPr>
            <w:r>
              <w:rPr>
                <w:rFonts w:cs="Arial"/>
                <w:b/>
                <w:sz w:val="20"/>
                <w:szCs w:val="20"/>
              </w:rPr>
              <w:t>2017</w:t>
            </w:r>
          </w:p>
        </w:tc>
      </w:tr>
      <w:tr w:rsidR="00A36795" w:rsidRPr="00B566B8" w:rsidTr="00030050">
        <w:tc>
          <w:tcPr>
            <w:tcW w:w="9000" w:type="dxa"/>
            <w:gridSpan w:val="5"/>
            <w:tcBorders>
              <w:top w:val="single" w:sz="12" w:space="0" w:color="auto"/>
              <w:bottom w:val="single" w:sz="12" w:space="0" w:color="auto"/>
            </w:tcBorders>
          </w:tcPr>
          <w:p w:rsidR="00A36795" w:rsidRPr="00B566B8" w:rsidRDefault="00A36795" w:rsidP="00030050">
            <w:pPr>
              <w:spacing w:before="120" w:after="120"/>
              <w:rPr>
                <w:rFonts w:cs="Arial"/>
                <w:b/>
                <w:sz w:val="20"/>
                <w:szCs w:val="20"/>
              </w:rPr>
            </w:pPr>
          </w:p>
        </w:tc>
      </w:tr>
      <w:tr w:rsidR="00A36795" w:rsidRPr="00B566B8" w:rsidTr="00030050">
        <w:tc>
          <w:tcPr>
            <w:tcW w:w="3060" w:type="dxa"/>
            <w:gridSpan w:val="2"/>
            <w:tcBorders>
              <w:top w:val="single" w:sz="12" w:space="0" w:color="auto"/>
              <w:left w:val="single" w:sz="12" w:space="0" w:color="auto"/>
            </w:tcBorders>
          </w:tcPr>
          <w:p w:rsidR="00A36795" w:rsidRPr="00B566B8" w:rsidRDefault="00A36795" w:rsidP="00030050">
            <w:pPr>
              <w:spacing w:before="120" w:after="120"/>
              <w:rPr>
                <w:rFonts w:cs="Arial"/>
                <w:b/>
                <w:sz w:val="20"/>
                <w:szCs w:val="20"/>
              </w:rPr>
            </w:pPr>
            <w:r w:rsidRPr="00B566B8">
              <w:rPr>
                <w:rFonts w:cs="Arial"/>
                <w:b/>
                <w:sz w:val="20"/>
                <w:szCs w:val="20"/>
              </w:rPr>
              <w:t xml:space="preserve">  </w:t>
            </w:r>
            <w:sdt>
              <w:sdtPr>
                <w:rPr>
                  <w:rFonts w:cs="Arial"/>
                  <w:b/>
                  <w:sz w:val="20"/>
                  <w:szCs w:val="20"/>
                </w:rPr>
                <w:id w:val="89033980"/>
                <w:lock w:val="contentLocked"/>
                <w:placeholder>
                  <w:docPart w:val="390C79AC03994328AD01E2743528C330"/>
                </w:placeholder>
                <w:group/>
              </w:sdtPr>
              <w:sdtContent>
                <w:r w:rsidRPr="00B566B8">
                  <w:rPr>
                    <w:rFonts w:cs="Arial"/>
                    <w:b/>
                    <w:sz w:val="20"/>
                    <w:szCs w:val="20"/>
                  </w:rPr>
                  <w:t>NUMBER OF PAGES</w:t>
                </w:r>
              </w:sdtContent>
            </w:sdt>
          </w:p>
        </w:tc>
        <w:tc>
          <w:tcPr>
            <w:tcW w:w="5940" w:type="dxa"/>
            <w:gridSpan w:val="3"/>
            <w:tcBorders>
              <w:top w:val="single" w:sz="12" w:space="0" w:color="auto"/>
              <w:right w:val="single" w:sz="12" w:space="0" w:color="auto"/>
            </w:tcBorders>
          </w:tcPr>
          <w:p w:rsidR="00A36795" w:rsidRPr="00B566B8" w:rsidRDefault="00A36795" w:rsidP="00030050">
            <w:pPr>
              <w:spacing w:before="120" w:after="120"/>
              <w:rPr>
                <w:rFonts w:cs="Arial"/>
                <w:b/>
                <w:sz w:val="20"/>
                <w:szCs w:val="20"/>
              </w:rPr>
            </w:pPr>
            <w:r>
              <w:rPr>
                <w:rFonts w:cs="Arial"/>
                <w:b/>
                <w:sz w:val="20"/>
                <w:szCs w:val="20"/>
              </w:rPr>
              <w:t>80</w:t>
            </w:r>
          </w:p>
        </w:tc>
      </w:tr>
      <w:tr w:rsidR="00A36795" w:rsidRPr="00B566B8" w:rsidTr="00030050">
        <w:tc>
          <w:tcPr>
            <w:tcW w:w="3060" w:type="dxa"/>
            <w:gridSpan w:val="2"/>
            <w:tcBorders>
              <w:left w:val="single" w:sz="12" w:space="0" w:color="auto"/>
            </w:tcBorders>
          </w:tcPr>
          <w:p w:rsidR="00A36795" w:rsidRPr="00B566B8" w:rsidRDefault="00A36795" w:rsidP="00030050">
            <w:pPr>
              <w:spacing w:before="120" w:after="120"/>
              <w:rPr>
                <w:rFonts w:cs="Arial"/>
                <w:b/>
                <w:sz w:val="20"/>
                <w:szCs w:val="20"/>
              </w:rPr>
            </w:pPr>
            <w:r w:rsidRPr="00B566B8">
              <w:rPr>
                <w:rFonts w:cs="Arial"/>
                <w:b/>
                <w:sz w:val="20"/>
                <w:szCs w:val="20"/>
              </w:rPr>
              <w:t xml:space="preserve">  </w:t>
            </w:r>
            <w:sdt>
              <w:sdtPr>
                <w:rPr>
                  <w:rFonts w:cs="Arial"/>
                  <w:b/>
                  <w:sz w:val="20"/>
                  <w:szCs w:val="20"/>
                </w:rPr>
                <w:id w:val="89033981"/>
                <w:lock w:val="contentLocked"/>
                <w:placeholder>
                  <w:docPart w:val="390C79AC03994328AD01E2743528C330"/>
                </w:placeholder>
                <w:group/>
              </w:sdtPr>
              <w:sdtContent>
                <w:r w:rsidRPr="00B566B8">
                  <w:rPr>
                    <w:rFonts w:cs="Arial"/>
                    <w:b/>
                    <w:sz w:val="20"/>
                    <w:szCs w:val="20"/>
                  </w:rPr>
                  <w:t>NUMBER OF PICTURES</w:t>
                </w:r>
              </w:sdtContent>
            </w:sdt>
          </w:p>
        </w:tc>
        <w:tc>
          <w:tcPr>
            <w:tcW w:w="5940" w:type="dxa"/>
            <w:gridSpan w:val="3"/>
            <w:tcBorders>
              <w:right w:val="single" w:sz="12" w:space="0" w:color="auto"/>
            </w:tcBorders>
          </w:tcPr>
          <w:p w:rsidR="00A36795" w:rsidRPr="00B566B8" w:rsidRDefault="00A36795" w:rsidP="00030050">
            <w:pPr>
              <w:spacing w:before="120" w:after="120"/>
              <w:rPr>
                <w:rFonts w:cs="Arial"/>
                <w:b/>
                <w:sz w:val="20"/>
                <w:szCs w:val="20"/>
              </w:rPr>
            </w:pPr>
            <w:r>
              <w:rPr>
                <w:rFonts w:cs="Arial"/>
                <w:b/>
                <w:sz w:val="20"/>
                <w:szCs w:val="20"/>
              </w:rPr>
              <w:t>18</w:t>
            </w:r>
          </w:p>
        </w:tc>
      </w:tr>
      <w:tr w:rsidR="00A36795" w:rsidRPr="00B566B8" w:rsidTr="00030050">
        <w:tc>
          <w:tcPr>
            <w:tcW w:w="3060" w:type="dxa"/>
            <w:gridSpan w:val="2"/>
            <w:tcBorders>
              <w:left w:val="single" w:sz="12" w:space="0" w:color="auto"/>
            </w:tcBorders>
          </w:tcPr>
          <w:sdt>
            <w:sdtPr>
              <w:rPr>
                <w:rFonts w:cs="Arial"/>
                <w:b/>
                <w:sz w:val="20"/>
                <w:szCs w:val="20"/>
              </w:rPr>
              <w:id w:val="89033982"/>
              <w:lock w:val="contentLocked"/>
              <w:placeholder>
                <w:docPart w:val="390C79AC03994328AD01E2743528C330"/>
              </w:placeholder>
              <w:group/>
            </w:sdtPr>
            <w:sdtContent>
              <w:p w:rsidR="00A36795" w:rsidRPr="00B566B8" w:rsidRDefault="00A36795" w:rsidP="00030050">
                <w:pPr>
                  <w:spacing w:before="120" w:after="120"/>
                  <w:rPr>
                    <w:rFonts w:cs="Arial"/>
                    <w:b/>
                    <w:sz w:val="20"/>
                    <w:szCs w:val="20"/>
                  </w:rPr>
                </w:pPr>
                <w:r w:rsidRPr="00B566B8">
                  <w:rPr>
                    <w:rFonts w:cs="Arial"/>
                    <w:b/>
                    <w:sz w:val="20"/>
                    <w:szCs w:val="20"/>
                  </w:rPr>
                  <w:t xml:space="preserve">  NUMBER OF TABLES</w:t>
                </w:r>
              </w:p>
            </w:sdtContent>
          </w:sdt>
        </w:tc>
        <w:tc>
          <w:tcPr>
            <w:tcW w:w="5940" w:type="dxa"/>
            <w:gridSpan w:val="3"/>
            <w:tcBorders>
              <w:right w:val="single" w:sz="12" w:space="0" w:color="auto"/>
            </w:tcBorders>
          </w:tcPr>
          <w:p w:rsidR="00A36795" w:rsidRPr="00B566B8" w:rsidRDefault="00A36795" w:rsidP="00030050">
            <w:pPr>
              <w:spacing w:before="120" w:after="120"/>
              <w:rPr>
                <w:rFonts w:cs="Arial"/>
                <w:b/>
                <w:sz w:val="20"/>
                <w:szCs w:val="20"/>
              </w:rPr>
            </w:pPr>
            <w:r>
              <w:rPr>
                <w:rFonts w:cs="Arial"/>
                <w:b/>
                <w:sz w:val="20"/>
                <w:szCs w:val="20"/>
              </w:rPr>
              <w:t>7</w:t>
            </w:r>
          </w:p>
        </w:tc>
      </w:tr>
      <w:tr w:rsidR="00A36795" w:rsidRPr="00B566B8" w:rsidTr="00030050">
        <w:tc>
          <w:tcPr>
            <w:tcW w:w="3060" w:type="dxa"/>
            <w:gridSpan w:val="2"/>
            <w:tcBorders>
              <w:left w:val="single" w:sz="12" w:space="0" w:color="auto"/>
              <w:bottom w:val="single" w:sz="12" w:space="0" w:color="auto"/>
            </w:tcBorders>
          </w:tcPr>
          <w:p w:rsidR="00A36795" w:rsidRPr="00B566B8" w:rsidRDefault="00A36795" w:rsidP="00030050">
            <w:pPr>
              <w:spacing w:before="120" w:after="120"/>
              <w:rPr>
                <w:rFonts w:cs="Arial"/>
                <w:b/>
                <w:sz w:val="20"/>
                <w:szCs w:val="20"/>
              </w:rPr>
            </w:pPr>
            <w:r w:rsidRPr="00B566B8">
              <w:rPr>
                <w:rFonts w:cs="Arial"/>
                <w:b/>
                <w:sz w:val="20"/>
                <w:szCs w:val="20"/>
              </w:rPr>
              <w:t xml:space="preserve">  </w:t>
            </w:r>
            <w:sdt>
              <w:sdtPr>
                <w:rPr>
                  <w:rFonts w:cs="Arial"/>
                  <w:b/>
                  <w:sz w:val="20"/>
                  <w:szCs w:val="20"/>
                </w:rPr>
                <w:id w:val="89033983"/>
                <w:lock w:val="contentLocked"/>
                <w:placeholder>
                  <w:docPart w:val="390C79AC03994328AD01E2743528C330"/>
                </w:placeholder>
                <w:group/>
              </w:sdtPr>
              <w:sdtContent>
                <w:r w:rsidRPr="00B566B8">
                  <w:rPr>
                    <w:rFonts w:cs="Arial"/>
                    <w:b/>
                    <w:sz w:val="20"/>
                    <w:szCs w:val="20"/>
                  </w:rPr>
                  <w:t>NUMBER OF APPENDICES</w:t>
                </w:r>
              </w:sdtContent>
            </w:sdt>
          </w:p>
        </w:tc>
        <w:tc>
          <w:tcPr>
            <w:tcW w:w="5940" w:type="dxa"/>
            <w:gridSpan w:val="3"/>
            <w:tcBorders>
              <w:bottom w:val="single" w:sz="12" w:space="0" w:color="auto"/>
              <w:right w:val="single" w:sz="12" w:space="0" w:color="auto"/>
            </w:tcBorders>
          </w:tcPr>
          <w:p w:rsidR="00A36795" w:rsidRPr="00B566B8" w:rsidRDefault="00A36795" w:rsidP="00030050">
            <w:pPr>
              <w:spacing w:before="120" w:after="120"/>
              <w:rPr>
                <w:rFonts w:cs="Arial"/>
                <w:b/>
                <w:sz w:val="20"/>
                <w:szCs w:val="20"/>
              </w:rPr>
            </w:pPr>
            <w:r>
              <w:rPr>
                <w:rFonts w:cs="Arial"/>
                <w:b/>
                <w:sz w:val="20"/>
                <w:szCs w:val="20"/>
              </w:rPr>
              <w:t xml:space="preserve">1 </w:t>
            </w:r>
          </w:p>
        </w:tc>
      </w:tr>
      <w:tr w:rsidR="00A36795" w:rsidRPr="00B566B8" w:rsidTr="00030050">
        <w:tc>
          <w:tcPr>
            <w:tcW w:w="9000" w:type="dxa"/>
            <w:gridSpan w:val="5"/>
            <w:tcBorders>
              <w:top w:val="single" w:sz="12" w:space="0" w:color="auto"/>
              <w:bottom w:val="single" w:sz="12" w:space="0" w:color="auto"/>
            </w:tcBorders>
          </w:tcPr>
          <w:p w:rsidR="00A36795" w:rsidRPr="00B566B8" w:rsidRDefault="00A36795" w:rsidP="00030050">
            <w:pPr>
              <w:spacing w:before="120" w:after="120"/>
              <w:rPr>
                <w:rFonts w:cs="Arial"/>
                <w:b/>
                <w:sz w:val="20"/>
                <w:szCs w:val="20"/>
              </w:rPr>
            </w:pPr>
          </w:p>
        </w:tc>
      </w:tr>
      <w:tr w:rsidR="00A36795" w:rsidRPr="00B566B8" w:rsidTr="00030050">
        <w:tc>
          <w:tcPr>
            <w:tcW w:w="2520" w:type="dxa"/>
            <w:tcBorders>
              <w:top w:val="single" w:sz="12" w:space="0" w:color="auto"/>
              <w:left w:val="single" w:sz="12" w:space="0" w:color="auto"/>
            </w:tcBorders>
          </w:tcPr>
          <w:sdt>
            <w:sdtPr>
              <w:rPr>
                <w:rFonts w:cs="Arial"/>
                <w:b/>
                <w:sz w:val="20"/>
                <w:szCs w:val="20"/>
              </w:rPr>
              <w:id w:val="89033984"/>
              <w:lock w:val="contentLocked"/>
              <w:placeholder>
                <w:docPart w:val="390C79AC03994328AD01E2743528C330"/>
              </w:placeholder>
              <w:group/>
            </w:sdtPr>
            <w:sdtContent>
              <w:p w:rsidR="00A36795" w:rsidRPr="00B566B8" w:rsidRDefault="00A36795" w:rsidP="00030050">
                <w:pPr>
                  <w:spacing w:before="120" w:after="120"/>
                  <w:rPr>
                    <w:rFonts w:cs="Arial"/>
                    <w:b/>
                    <w:sz w:val="20"/>
                    <w:szCs w:val="20"/>
                  </w:rPr>
                </w:pPr>
                <w:r w:rsidRPr="00B566B8">
                  <w:rPr>
                    <w:rFonts w:cs="Arial"/>
                    <w:b/>
                    <w:sz w:val="20"/>
                    <w:szCs w:val="20"/>
                  </w:rPr>
                  <w:t xml:space="preserve">  SUMMARY</w:t>
                </w:r>
              </w:p>
            </w:sdtContent>
          </w:sdt>
          <w:p w:rsidR="00A36795" w:rsidRPr="00B566B8" w:rsidRDefault="00A36795" w:rsidP="00030050">
            <w:pPr>
              <w:spacing w:line="360" w:lineRule="auto"/>
              <w:jc w:val="center"/>
              <w:rPr>
                <w:rFonts w:cs="Arial"/>
                <w:sz w:val="18"/>
                <w:szCs w:val="18"/>
              </w:rPr>
            </w:pPr>
            <w:r w:rsidRPr="00B566B8">
              <w:rPr>
                <w:rFonts w:cs="Arial"/>
                <w:sz w:val="18"/>
                <w:szCs w:val="18"/>
              </w:rPr>
              <w:t xml:space="preserve">    </w:t>
            </w:r>
          </w:p>
          <w:p w:rsidR="00A36795" w:rsidRPr="00B566B8" w:rsidRDefault="00A36795" w:rsidP="00030050">
            <w:pPr>
              <w:spacing w:line="360" w:lineRule="auto"/>
              <w:jc w:val="center"/>
              <w:rPr>
                <w:rFonts w:cs="Arial"/>
                <w:sz w:val="18"/>
                <w:szCs w:val="18"/>
              </w:rPr>
            </w:pPr>
          </w:p>
          <w:p w:rsidR="00A36795" w:rsidRPr="00B566B8" w:rsidRDefault="00A36795" w:rsidP="00030050">
            <w:pPr>
              <w:spacing w:line="360" w:lineRule="auto"/>
              <w:jc w:val="center"/>
              <w:rPr>
                <w:rFonts w:cs="Arial"/>
                <w:sz w:val="18"/>
                <w:szCs w:val="18"/>
              </w:rPr>
            </w:pPr>
          </w:p>
          <w:p w:rsidR="00A36795" w:rsidRPr="00B566B8" w:rsidRDefault="00A36795" w:rsidP="00030050">
            <w:pPr>
              <w:spacing w:line="360" w:lineRule="auto"/>
              <w:jc w:val="center"/>
              <w:rPr>
                <w:rFonts w:cs="Arial"/>
                <w:sz w:val="18"/>
                <w:szCs w:val="18"/>
              </w:rPr>
            </w:pPr>
          </w:p>
          <w:p w:rsidR="00A36795" w:rsidRPr="00B566B8" w:rsidRDefault="00A36795" w:rsidP="00030050">
            <w:pPr>
              <w:spacing w:line="360" w:lineRule="auto"/>
              <w:jc w:val="center"/>
              <w:rPr>
                <w:rFonts w:cs="Arial"/>
                <w:sz w:val="18"/>
                <w:szCs w:val="18"/>
              </w:rPr>
            </w:pPr>
          </w:p>
          <w:p w:rsidR="00A36795" w:rsidRPr="00B566B8" w:rsidRDefault="00A36795" w:rsidP="00030050">
            <w:pPr>
              <w:spacing w:before="120" w:after="120"/>
              <w:rPr>
                <w:rFonts w:cs="Arial"/>
                <w:sz w:val="18"/>
                <w:szCs w:val="18"/>
              </w:rPr>
            </w:pPr>
          </w:p>
        </w:tc>
        <w:tc>
          <w:tcPr>
            <w:tcW w:w="6480" w:type="dxa"/>
            <w:gridSpan w:val="4"/>
            <w:tcBorders>
              <w:top w:val="single" w:sz="12" w:space="0" w:color="auto"/>
              <w:right w:val="single" w:sz="12" w:space="0" w:color="auto"/>
            </w:tcBorders>
          </w:tcPr>
          <w:p w:rsidR="00A36795" w:rsidRPr="004C7B09" w:rsidRDefault="00A36795" w:rsidP="00030050">
            <w:pPr>
              <w:spacing w:before="120" w:after="120"/>
              <w:jc w:val="both"/>
              <w:rPr>
                <w:rFonts w:cs="Arial"/>
                <w:b/>
                <w:sz w:val="16"/>
                <w:szCs w:val="20"/>
              </w:rPr>
            </w:pPr>
            <w:r w:rsidRPr="004C7B09">
              <w:rPr>
                <w:sz w:val="20"/>
              </w:rPr>
              <w:t>The aim of the study was to determine, based on the theoretical framework, the existing knowledge of innovative solutions in the automotive industry supply chain and analyze the current state of communication of innovative solutions in the studied company. The theoretical part summarizes knowledge about communications, logistics, innovation and their relation with the creation of the new model communication with suppliers in the company of ŠKODA AUTO a.s. The practical part is dedicated to the new model of communication.Output of practical part is new supplier portal ŠKODA AUTO SUPPLIERS TEAM (SAST), which offers wide possibilities for cooperation both existing and potential suppliers ŠKODA AUTO a.s.The purpose of the communication model is to serve as a platform for posting important information about the use of the Global Transport Label GTL, which is part of an innovative policy and development at ŠKODA AUTO a.s.</w:t>
            </w:r>
          </w:p>
          <w:p w:rsidR="00A36795" w:rsidRPr="00B566B8" w:rsidRDefault="00A36795" w:rsidP="00030050">
            <w:pPr>
              <w:spacing w:before="120" w:after="120"/>
              <w:rPr>
                <w:rFonts w:cs="Arial"/>
                <w:b/>
                <w:sz w:val="20"/>
                <w:szCs w:val="20"/>
              </w:rPr>
            </w:pPr>
          </w:p>
          <w:p w:rsidR="00A36795" w:rsidRPr="00B566B8" w:rsidRDefault="00A36795" w:rsidP="00030050">
            <w:pPr>
              <w:spacing w:before="120" w:after="120"/>
              <w:rPr>
                <w:rFonts w:cs="Arial"/>
                <w:b/>
                <w:sz w:val="20"/>
                <w:szCs w:val="20"/>
              </w:rPr>
            </w:pPr>
          </w:p>
        </w:tc>
      </w:tr>
      <w:tr w:rsidR="00A36795" w:rsidRPr="00B566B8" w:rsidTr="00030050">
        <w:tc>
          <w:tcPr>
            <w:tcW w:w="2520" w:type="dxa"/>
            <w:tcBorders>
              <w:left w:val="single" w:sz="12" w:space="0" w:color="auto"/>
              <w:bottom w:val="single" w:sz="12" w:space="0" w:color="auto"/>
            </w:tcBorders>
          </w:tcPr>
          <w:sdt>
            <w:sdtPr>
              <w:rPr>
                <w:rFonts w:cs="Arial"/>
                <w:b/>
                <w:sz w:val="20"/>
                <w:szCs w:val="20"/>
              </w:rPr>
              <w:id w:val="89033985"/>
              <w:lock w:val="contentLocked"/>
              <w:placeholder>
                <w:docPart w:val="390C79AC03994328AD01E2743528C330"/>
              </w:placeholder>
              <w:group/>
            </w:sdtPr>
            <w:sdtContent>
              <w:p w:rsidR="00A36795" w:rsidRPr="00B566B8" w:rsidRDefault="00A36795" w:rsidP="00030050">
                <w:pPr>
                  <w:spacing w:before="120" w:after="120"/>
                  <w:rPr>
                    <w:rFonts w:cs="Arial"/>
                    <w:b/>
                    <w:sz w:val="20"/>
                    <w:szCs w:val="20"/>
                  </w:rPr>
                </w:pPr>
                <w:r w:rsidRPr="00B566B8">
                  <w:rPr>
                    <w:rFonts w:cs="Arial"/>
                    <w:b/>
                    <w:sz w:val="20"/>
                    <w:szCs w:val="20"/>
                  </w:rPr>
                  <w:t xml:space="preserve">  KEY WORDS</w:t>
                </w:r>
              </w:p>
            </w:sdtContent>
          </w:sdt>
        </w:tc>
        <w:tc>
          <w:tcPr>
            <w:tcW w:w="6480" w:type="dxa"/>
            <w:gridSpan w:val="4"/>
            <w:tcBorders>
              <w:bottom w:val="single" w:sz="12" w:space="0" w:color="auto"/>
              <w:right w:val="single" w:sz="12" w:space="0" w:color="auto"/>
            </w:tcBorders>
          </w:tcPr>
          <w:p w:rsidR="00A36795" w:rsidRPr="004C7B09" w:rsidRDefault="00A36795" w:rsidP="00030050">
            <w:pPr>
              <w:spacing w:before="120" w:after="120"/>
              <w:rPr>
                <w:rFonts w:cs="Arial"/>
                <w:b/>
                <w:sz w:val="16"/>
                <w:szCs w:val="20"/>
              </w:rPr>
            </w:pPr>
            <w:r w:rsidRPr="004C7B09">
              <w:rPr>
                <w:sz w:val="20"/>
              </w:rPr>
              <w:t>Communication, Global Transport Label, logistic theory, innovation, communication with suppliers, ŠKODA AUTO SUPPLIERS TEAM, innovative system, logistics planning, special software</w:t>
            </w:r>
          </w:p>
          <w:p w:rsidR="00A36795" w:rsidRPr="00B566B8" w:rsidRDefault="00A36795" w:rsidP="00030050">
            <w:pPr>
              <w:spacing w:before="120" w:after="120"/>
              <w:rPr>
                <w:rFonts w:cs="Arial"/>
                <w:b/>
                <w:sz w:val="20"/>
                <w:szCs w:val="20"/>
              </w:rPr>
            </w:pPr>
          </w:p>
        </w:tc>
      </w:tr>
      <w:tr w:rsidR="00A36795" w:rsidRPr="00B566B8" w:rsidTr="00030050">
        <w:tc>
          <w:tcPr>
            <w:tcW w:w="9000" w:type="dxa"/>
            <w:gridSpan w:val="5"/>
            <w:tcBorders>
              <w:left w:val="single" w:sz="12" w:space="0" w:color="auto"/>
              <w:bottom w:val="single" w:sz="12" w:space="0" w:color="auto"/>
              <w:right w:val="single" w:sz="12" w:space="0" w:color="auto"/>
            </w:tcBorders>
          </w:tcPr>
          <w:p w:rsidR="00A36795" w:rsidRPr="00B566B8" w:rsidRDefault="004F526C" w:rsidP="00030050">
            <w:pPr>
              <w:spacing w:before="120" w:after="120"/>
              <w:rPr>
                <w:rFonts w:cs="Arial"/>
                <w:b/>
                <w:sz w:val="20"/>
                <w:szCs w:val="20"/>
              </w:rPr>
            </w:pPr>
            <w:sdt>
              <w:sdtPr>
                <w:rPr>
                  <w:rFonts w:cs="Arial"/>
                  <w:b/>
                  <w:sz w:val="20"/>
                  <w:szCs w:val="20"/>
                </w:rPr>
                <w:id w:val="89033986"/>
                <w:lock w:val="contentLocked"/>
                <w:placeholder>
                  <w:docPart w:val="390C79AC03994328AD01E2743528C330"/>
                </w:placeholder>
                <w:group/>
              </w:sdtPr>
              <w:sdtContent>
                <w:r w:rsidR="00A36795">
                  <w:rPr>
                    <w:rFonts w:cs="Arial"/>
                    <w:b/>
                    <w:sz w:val="20"/>
                    <w:szCs w:val="20"/>
                  </w:rPr>
                  <w:t>THESIS INCLUDES UNDISCLOSED PARTS:</w:t>
                </w:r>
              </w:sdtContent>
            </w:sdt>
            <w:r w:rsidR="00A36795">
              <w:rPr>
                <w:rFonts w:cs="Arial"/>
                <w:b/>
                <w:sz w:val="20"/>
                <w:szCs w:val="20"/>
              </w:rPr>
              <w:t xml:space="preserve"> </w:t>
            </w:r>
            <w:sdt>
              <w:sdtPr>
                <w:rPr>
                  <w:rFonts w:cs="Arial"/>
                  <w:b/>
                  <w:sz w:val="20"/>
                  <w:szCs w:val="20"/>
                </w:rPr>
                <w:alias w:val="Undisclosed parts"/>
                <w:tag w:val="Undisclosed parts"/>
                <w:id w:val="89033987"/>
                <w:placeholder>
                  <w:docPart w:val="DC483F041C334992901E9904422DA5E5"/>
                </w:placeholder>
                <w:comboBox>
                  <w:listItem w:value="Zvolte položku."/>
                  <w:listItem w:displayText="Yes" w:value="Yes"/>
                  <w:listItem w:displayText="No" w:value="No"/>
                </w:comboBox>
              </w:sdtPr>
              <w:sdtContent>
                <w:r w:rsidR="00A36795">
                  <w:rPr>
                    <w:rFonts w:cs="Arial"/>
                    <w:b/>
                    <w:sz w:val="20"/>
                    <w:szCs w:val="20"/>
                  </w:rPr>
                  <w:t>No</w:t>
                </w:r>
              </w:sdtContent>
            </w:sdt>
          </w:p>
        </w:tc>
      </w:tr>
    </w:tbl>
    <w:p w:rsidR="00350CAD" w:rsidRDefault="00350CAD" w:rsidP="00A60DC9">
      <w:pPr>
        <w:rPr>
          <w:rFonts w:ascii="Times New Roman" w:hAnsi="Times New Roman"/>
        </w:rPr>
        <w:sectPr w:rsidR="00350CAD" w:rsidSect="008B0219">
          <w:pgSz w:w="11906" w:h="16838"/>
          <w:pgMar w:top="1418" w:right="1418" w:bottom="1418" w:left="1701" w:header="709" w:footer="709" w:gutter="0"/>
          <w:pgNumType w:start="3"/>
          <w:cols w:space="708"/>
          <w:docGrid w:linePitch="326"/>
        </w:sectPr>
      </w:pPr>
    </w:p>
    <w:p w:rsidR="00986D6C" w:rsidRPr="00104F25" w:rsidRDefault="00986D6C" w:rsidP="0008450A">
      <w:pPr>
        <w:rPr>
          <w:rFonts w:cs="Arial"/>
          <w:b/>
        </w:rPr>
      </w:pPr>
    </w:p>
    <w:sectPr w:rsidR="00986D6C" w:rsidRPr="00104F25" w:rsidSect="008B0219">
      <w:footerReference w:type="default" r:id="rId66"/>
      <w:pgSz w:w="11906" w:h="16838"/>
      <w:pgMar w:top="1418" w:right="1418" w:bottom="1418" w:left="1701" w:header="709" w:footer="709" w:gutter="0"/>
      <w:pgNumType w:start="3"/>
      <w:cols w:space="708"/>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18A9" w:rsidRDefault="000618A9">
      <w:r>
        <w:separator/>
      </w:r>
    </w:p>
  </w:endnote>
  <w:endnote w:type="continuationSeparator" w:id="0">
    <w:p w:rsidR="000618A9" w:rsidRDefault="000618A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koda Pro">
    <w:altName w:val="Arial"/>
    <w:panose1 w:val="00000000000000000000"/>
    <w:charset w:val="00"/>
    <w:family w:val="swiss"/>
    <w:notTrueType/>
    <w:pitch w:val="default"/>
    <w:sig w:usb0="00000001" w:usb1="00000000" w:usb2="00000000" w:usb3="00000000" w:csb0="00000003"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mn-ea">
    <w:panose1 w:val="00000000000000000000"/>
    <w:charset w:val="00"/>
    <w:family w:val="roman"/>
    <w:notTrueType/>
    <w:pitch w:val="default"/>
    <w:sig w:usb0="00000000" w:usb1="00000000" w:usb2="00000000" w:usb3="00000000" w:csb0="00000000" w:csb1="00000000"/>
  </w:font>
  <w:font w:name="Verdana">
    <w:panose1 w:val="020B0604030504040204"/>
    <w:charset w:val="EE"/>
    <w:family w:val="swiss"/>
    <w:pitch w:val="variable"/>
    <w:sig w:usb0="A10006FF" w:usb1="4000205B" w:usb2="00000010" w:usb3="00000000" w:csb0="0000019F" w:csb1="00000000"/>
  </w:font>
  <w:font w:name="EVQAXR+TimesNewRoman">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759D" w:rsidRPr="0073627E" w:rsidRDefault="004F526C">
    <w:pPr>
      <w:pStyle w:val="Zpat"/>
      <w:jc w:val="center"/>
      <w:rPr>
        <w:rFonts w:ascii="Arial" w:hAnsi="Arial"/>
      </w:rPr>
    </w:pPr>
    <w:r w:rsidRPr="0073627E">
      <w:rPr>
        <w:rStyle w:val="slostrnky"/>
        <w:rFonts w:ascii="Arial" w:hAnsi="Arial"/>
      </w:rPr>
      <w:fldChar w:fldCharType="begin"/>
    </w:r>
    <w:r w:rsidR="00AF759D" w:rsidRPr="0073627E">
      <w:rPr>
        <w:rStyle w:val="slostrnky"/>
        <w:rFonts w:ascii="Arial" w:hAnsi="Arial"/>
      </w:rPr>
      <w:instrText xml:space="preserve"> PAGE </w:instrText>
    </w:r>
    <w:r w:rsidRPr="0073627E">
      <w:rPr>
        <w:rStyle w:val="slostrnky"/>
        <w:rFonts w:ascii="Arial" w:hAnsi="Arial"/>
      </w:rPr>
      <w:fldChar w:fldCharType="separate"/>
    </w:r>
    <w:r w:rsidR="001B5EAA">
      <w:rPr>
        <w:rStyle w:val="slostrnky"/>
        <w:rFonts w:ascii="Arial" w:hAnsi="Arial"/>
        <w:noProof/>
      </w:rPr>
      <w:t>80</w:t>
    </w:r>
    <w:r w:rsidRPr="0073627E">
      <w:rPr>
        <w:rStyle w:val="slostrnky"/>
        <w:rFonts w:ascii="Arial" w:hAnsi="Arial"/>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759D" w:rsidRPr="0073627E" w:rsidRDefault="00AF759D">
    <w:pPr>
      <w:pStyle w:val="Zpat"/>
      <w:jc w:val="center"/>
      <w:rPr>
        <w:rFonts w:ascii="Arial" w:hAnsi="Arial"/>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18A9" w:rsidRDefault="000618A9">
      <w:r>
        <w:separator/>
      </w:r>
    </w:p>
  </w:footnote>
  <w:footnote w:type="continuationSeparator" w:id="0">
    <w:p w:rsidR="000618A9" w:rsidRDefault="000618A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966E64B2"/>
    <w:lvl w:ilvl="0">
      <w:numFmt w:val="bullet"/>
      <w:lvlText w:val="*"/>
      <w:lvlJc w:val="left"/>
    </w:lvl>
  </w:abstractNum>
  <w:abstractNum w:abstractNumId="1">
    <w:nsid w:val="006A2375"/>
    <w:multiLevelType w:val="hybridMultilevel"/>
    <w:tmpl w:val="4FDC2AC2"/>
    <w:lvl w:ilvl="0" w:tplc="E91A2508">
      <w:start w:val="1"/>
      <w:numFmt w:val="decimal"/>
      <w:lvlText w:val="[%1]"/>
      <w:lvlJc w:val="left"/>
      <w:pPr>
        <w:ind w:left="1428" w:hanging="360"/>
      </w:pPr>
      <w:rPr>
        <w:rFonts w:hint="default"/>
      </w:rPr>
    </w:lvl>
    <w:lvl w:ilvl="1" w:tplc="04050019">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2">
    <w:nsid w:val="038C3845"/>
    <w:multiLevelType w:val="hybridMultilevel"/>
    <w:tmpl w:val="E3BE7C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08E157B5"/>
    <w:multiLevelType w:val="hybridMultilevel"/>
    <w:tmpl w:val="49F81C58"/>
    <w:lvl w:ilvl="0" w:tplc="C6AEA6E0">
      <w:start w:val="1"/>
      <w:numFmt w:val="decimal"/>
      <w:lvlText w:val="%1"/>
      <w:lvlJc w:val="left"/>
      <w:pPr>
        <w:ind w:left="1065" w:hanging="705"/>
      </w:pPr>
      <w:rPr>
        <w:rFonts w:cs="Aria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0E766ED0"/>
    <w:multiLevelType w:val="hybridMultilevel"/>
    <w:tmpl w:val="BE6CAB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1C8E32A4"/>
    <w:multiLevelType w:val="hybridMultilevel"/>
    <w:tmpl w:val="7AC0A4C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22F66AA5"/>
    <w:multiLevelType w:val="hybridMultilevel"/>
    <w:tmpl w:val="FD38F80A"/>
    <w:lvl w:ilvl="0" w:tplc="721C1716">
      <w:start w:val="1"/>
      <w:numFmt w:val="bullet"/>
      <w:lvlText w:val=""/>
      <w:lvlJc w:val="left"/>
      <w:pPr>
        <w:tabs>
          <w:tab w:val="num" w:pos="1135"/>
        </w:tabs>
        <w:ind w:left="1135" w:hanging="568"/>
      </w:pPr>
      <w:rPr>
        <w:rFonts w:ascii="Symbol" w:hAnsi="Symbol" w:cs="Symbol" w:hint="default"/>
        <w:color w:val="auto"/>
        <w:sz w:val="24"/>
        <w:szCs w:val="24"/>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nsid w:val="2B5F0F99"/>
    <w:multiLevelType w:val="hybridMultilevel"/>
    <w:tmpl w:val="126ABD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32A34CE6"/>
    <w:multiLevelType w:val="hybridMultilevel"/>
    <w:tmpl w:val="D528E85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34875DB5"/>
    <w:multiLevelType w:val="hybridMultilevel"/>
    <w:tmpl w:val="6E96C9A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37B97996"/>
    <w:multiLevelType w:val="hybridMultilevel"/>
    <w:tmpl w:val="8752F6E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39EA04D6"/>
    <w:multiLevelType w:val="hybridMultilevel"/>
    <w:tmpl w:val="87CE5AC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3DC60CC2"/>
    <w:multiLevelType w:val="hybridMultilevel"/>
    <w:tmpl w:val="D58C0A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3E144B5D"/>
    <w:multiLevelType w:val="hybridMultilevel"/>
    <w:tmpl w:val="F4E6A4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4ED33D88"/>
    <w:multiLevelType w:val="hybridMultilevel"/>
    <w:tmpl w:val="7408F1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51DE74B5"/>
    <w:multiLevelType w:val="hybridMultilevel"/>
    <w:tmpl w:val="1AF484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53367A77"/>
    <w:multiLevelType w:val="hybridMultilevel"/>
    <w:tmpl w:val="FCCA76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53E540E6"/>
    <w:multiLevelType w:val="hybridMultilevel"/>
    <w:tmpl w:val="DE2CC2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5C754381"/>
    <w:multiLevelType w:val="hybridMultilevel"/>
    <w:tmpl w:val="A35ED1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653A3D4D"/>
    <w:multiLevelType w:val="hybridMultilevel"/>
    <w:tmpl w:val="C0E8FC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68177FA4"/>
    <w:multiLevelType w:val="hybridMultilevel"/>
    <w:tmpl w:val="26B08FC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728D5AB9"/>
    <w:multiLevelType w:val="hybridMultilevel"/>
    <w:tmpl w:val="128AABCA"/>
    <w:lvl w:ilvl="0" w:tplc="1856062C">
      <w:start w:val="1"/>
      <w:numFmt w:val="decimal"/>
      <w:lvlText w:val="%1."/>
      <w:lvlJc w:val="left"/>
      <w:pPr>
        <w:ind w:left="57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76863C22"/>
    <w:multiLevelType w:val="hybridMultilevel"/>
    <w:tmpl w:val="467429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79CB2B87"/>
    <w:multiLevelType w:val="hybridMultilevel"/>
    <w:tmpl w:val="27DA2C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120" w:legacyIndent="567"/>
        <w:lvlJc w:val="left"/>
        <w:pPr>
          <w:ind w:left="1275" w:hanging="567"/>
        </w:pPr>
        <w:rPr>
          <w:rFonts w:ascii="Wingdings" w:hAnsi="Wingdings" w:hint="default"/>
          <w:b/>
        </w:rPr>
      </w:lvl>
    </w:lvlOverride>
  </w:num>
  <w:num w:numId="2">
    <w:abstractNumId w:val="0"/>
    <w:lvlOverride w:ilvl="0">
      <w:lvl w:ilvl="0">
        <w:start w:val="1"/>
        <w:numFmt w:val="bullet"/>
        <w:lvlText w:val=""/>
        <w:legacy w:legacy="1" w:legacySpace="120" w:legacyIndent="340"/>
        <w:lvlJc w:val="left"/>
        <w:pPr>
          <w:ind w:left="520" w:hanging="340"/>
        </w:pPr>
        <w:rPr>
          <w:rFonts w:ascii="Symbol" w:hAnsi="Symbol" w:hint="default"/>
        </w:rPr>
      </w:lvl>
    </w:lvlOverride>
  </w:num>
  <w:num w:numId="3">
    <w:abstractNumId w:val="0"/>
    <w:lvlOverride w:ilvl="0">
      <w:lvl w:ilvl="0">
        <w:start w:val="6"/>
        <w:numFmt w:val="bullet"/>
        <w:lvlText w:val="-"/>
        <w:legacy w:legacy="1" w:legacySpace="120" w:legacyIndent="360"/>
        <w:lvlJc w:val="left"/>
        <w:pPr>
          <w:ind w:left="927" w:hanging="360"/>
        </w:pPr>
      </w:lvl>
    </w:lvlOverride>
  </w:num>
  <w:num w:numId="4">
    <w:abstractNumId w:val="0"/>
    <w:lvlOverride w:ilvl="0">
      <w:lvl w:ilvl="0">
        <w:start w:val="1"/>
        <w:numFmt w:val="bullet"/>
        <w:lvlText w:val=""/>
        <w:legacy w:legacy="1" w:legacySpace="120" w:legacyIndent="567"/>
        <w:lvlJc w:val="left"/>
        <w:pPr>
          <w:ind w:left="567" w:hanging="567"/>
        </w:pPr>
        <w:rPr>
          <w:rFonts w:ascii="Wingdings" w:hAnsi="Wingdings" w:hint="default"/>
          <w:b/>
          <w:sz w:val="20"/>
        </w:rPr>
      </w:lvl>
    </w:lvlOverride>
  </w:num>
  <w:num w:numId="5">
    <w:abstractNumId w:val="0"/>
    <w:lvlOverride w:ilvl="0">
      <w:lvl w:ilvl="0">
        <w:start w:val="1"/>
        <w:numFmt w:val="bullet"/>
        <w:lvlText w:val=""/>
        <w:legacy w:legacy="1" w:legacySpace="120" w:legacyIndent="340"/>
        <w:lvlJc w:val="left"/>
        <w:pPr>
          <w:ind w:left="624" w:hanging="340"/>
        </w:pPr>
        <w:rPr>
          <w:rFonts w:ascii="Symbol" w:hAnsi="Symbol" w:hint="default"/>
        </w:rPr>
      </w:lvl>
    </w:lvlOverride>
  </w:num>
  <w:num w:numId="6">
    <w:abstractNumId w:val="6"/>
  </w:num>
  <w:num w:numId="7">
    <w:abstractNumId w:val="0"/>
    <w:lvlOverride w:ilvl="0">
      <w:lvl w:ilvl="0">
        <w:start w:val="1"/>
        <w:numFmt w:val="bullet"/>
        <w:lvlText w:val=""/>
        <w:legacy w:legacy="1" w:legacySpace="360" w:legacyIndent="567"/>
        <w:lvlJc w:val="left"/>
        <w:pPr>
          <w:ind w:left="567" w:hanging="567"/>
        </w:pPr>
        <w:rPr>
          <w:rFonts w:ascii="Wingdings" w:hAnsi="Wingdings" w:hint="default"/>
          <w:b/>
        </w:rPr>
      </w:lvl>
    </w:lvlOverride>
  </w:num>
  <w:num w:numId="8">
    <w:abstractNumId w:val="9"/>
  </w:num>
  <w:num w:numId="9">
    <w:abstractNumId w:val="8"/>
  </w:num>
  <w:num w:numId="10">
    <w:abstractNumId w:val="1"/>
  </w:num>
  <w:num w:numId="11">
    <w:abstractNumId w:val="21"/>
  </w:num>
  <w:num w:numId="12">
    <w:abstractNumId w:val="3"/>
  </w:num>
  <w:num w:numId="13">
    <w:abstractNumId w:val="5"/>
  </w:num>
  <w:num w:numId="14">
    <w:abstractNumId w:val="22"/>
  </w:num>
  <w:num w:numId="15">
    <w:abstractNumId w:val="18"/>
  </w:num>
  <w:num w:numId="16">
    <w:abstractNumId w:val="10"/>
  </w:num>
  <w:num w:numId="17">
    <w:abstractNumId w:val="16"/>
  </w:num>
  <w:num w:numId="18">
    <w:abstractNumId w:val="20"/>
  </w:num>
  <w:num w:numId="19">
    <w:abstractNumId w:val="17"/>
  </w:num>
  <w:num w:numId="20">
    <w:abstractNumId w:val="7"/>
  </w:num>
  <w:num w:numId="21">
    <w:abstractNumId w:val="2"/>
  </w:num>
  <w:num w:numId="22">
    <w:abstractNumId w:val="19"/>
  </w:num>
  <w:num w:numId="23">
    <w:abstractNumId w:val="23"/>
  </w:num>
  <w:num w:numId="24">
    <w:abstractNumId w:val="12"/>
  </w:num>
  <w:num w:numId="25">
    <w:abstractNumId w:val="15"/>
  </w:num>
  <w:num w:numId="26">
    <w:abstractNumId w:val="11"/>
  </w:num>
  <w:num w:numId="27">
    <w:abstractNumId w:val="4"/>
  </w:num>
  <w:num w:numId="28">
    <w:abstractNumId w:val="14"/>
  </w:num>
  <w:num w:numId="29">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stylePaneFormatFilter w:val="3F01"/>
  <w:documentProtection w:formatting="1" w:enforcement="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0E57E7"/>
    <w:rsid w:val="00010C60"/>
    <w:rsid w:val="00026356"/>
    <w:rsid w:val="0003139A"/>
    <w:rsid w:val="0003213E"/>
    <w:rsid w:val="00036A67"/>
    <w:rsid w:val="000618A9"/>
    <w:rsid w:val="000658AC"/>
    <w:rsid w:val="00065CCE"/>
    <w:rsid w:val="00071655"/>
    <w:rsid w:val="000804F3"/>
    <w:rsid w:val="0008450A"/>
    <w:rsid w:val="000A2B86"/>
    <w:rsid w:val="000A70B0"/>
    <w:rsid w:val="000D3EE8"/>
    <w:rsid w:val="000E082E"/>
    <w:rsid w:val="000E57E7"/>
    <w:rsid w:val="000F0310"/>
    <w:rsid w:val="00104F25"/>
    <w:rsid w:val="00122B1A"/>
    <w:rsid w:val="001271B9"/>
    <w:rsid w:val="00142B61"/>
    <w:rsid w:val="00167FF9"/>
    <w:rsid w:val="00191CD6"/>
    <w:rsid w:val="00196FE1"/>
    <w:rsid w:val="001973D9"/>
    <w:rsid w:val="001A50DF"/>
    <w:rsid w:val="001A5D01"/>
    <w:rsid w:val="001A6B93"/>
    <w:rsid w:val="001B0309"/>
    <w:rsid w:val="001B1BE7"/>
    <w:rsid w:val="001B5EAA"/>
    <w:rsid w:val="001C36BB"/>
    <w:rsid w:val="001D4D13"/>
    <w:rsid w:val="001D4E31"/>
    <w:rsid w:val="001E61BA"/>
    <w:rsid w:val="0020050C"/>
    <w:rsid w:val="00206758"/>
    <w:rsid w:val="002119DE"/>
    <w:rsid w:val="00213D67"/>
    <w:rsid w:val="002247BD"/>
    <w:rsid w:val="00227197"/>
    <w:rsid w:val="00237040"/>
    <w:rsid w:val="00241AE2"/>
    <w:rsid w:val="002473DD"/>
    <w:rsid w:val="00253360"/>
    <w:rsid w:val="00256ECE"/>
    <w:rsid w:val="00265992"/>
    <w:rsid w:val="002715FC"/>
    <w:rsid w:val="00273749"/>
    <w:rsid w:val="00273946"/>
    <w:rsid w:val="002864F6"/>
    <w:rsid w:val="00295BA7"/>
    <w:rsid w:val="0029613F"/>
    <w:rsid w:val="002A2175"/>
    <w:rsid w:val="002A2459"/>
    <w:rsid w:val="002A3A8C"/>
    <w:rsid w:val="002A7DAE"/>
    <w:rsid w:val="002B3CB5"/>
    <w:rsid w:val="002C02BB"/>
    <w:rsid w:val="002C1879"/>
    <w:rsid w:val="002C4EB4"/>
    <w:rsid w:val="002C770B"/>
    <w:rsid w:val="002D5E34"/>
    <w:rsid w:val="002E5847"/>
    <w:rsid w:val="002E6F1B"/>
    <w:rsid w:val="002F148D"/>
    <w:rsid w:val="002F4216"/>
    <w:rsid w:val="00302B88"/>
    <w:rsid w:val="00315D17"/>
    <w:rsid w:val="0033045F"/>
    <w:rsid w:val="003349B2"/>
    <w:rsid w:val="00341857"/>
    <w:rsid w:val="0034228F"/>
    <w:rsid w:val="0034665A"/>
    <w:rsid w:val="00350CAD"/>
    <w:rsid w:val="00357CFA"/>
    <w:rsid w:val="0036349C"/>
    <w:rsid w:val="00365169"/>
    <w:rsid w:val="00370ED4"/>
    <w:rsid w:val="003734FE"/>
    <w:rsid w:val="003775F5"/>
    <w:rsid w:val="00385EEB"/>
    <w:rsid w:val="003A4519"/>
    <w:rsid w:val="003C2CA5"/>
    <w:rsid w:val="003D0C3E"/>
    <w:rsid w:val="003D3B66"/>
    <w:rsid w:val="003D4F27"/>
    <w:rsid w:val="003E0A9E"/>
    <w:rsid w:val="003E3B59"/>
    <w:rsid w:val="003E6CE2"/>
    <w:rsid w:val="003F343D"/>
    <w:rsid w:val="00417A79"/>
    <w:rsid w:val="00421849"/>
    <w:rsid w:val="00423139"/>
    <w:rsid w:val="00431D5A"/>
    <w:rsid w:val="00440D33"/>
    <w:rsid w:val="00441698"/>
    <w:rsid w:val="00442AA1"/>
    <w:rsid w:val="00445BDC"/>
    <w:rsid w:val="00460077"/>
    <w:rsid w:val="00466AB0"/>
    <w:rsid w:val="0048606A"/>
    <w:rsid w:val="00487623"/>
    <w:rsid w:val="004916B9"/>
    <w:rsid w:val="0049300A"/>
    <w:rsid w:val="00493EB6"/>
    <w:rsid w:val="004B67A1"/>
    <w:rsid w:val="004B6E0F"/>
    <w:rsid w:val="004C0A54"/>
    <w:rsid w:val="004E0879"/>
    <w:rsid w:val="004E5F98"/>
    <w:rsid w:val="004F526C"/>
    <w:rsid w:val="004F594A"/>
    <w:rsid w:val="004F614A"/>
    <w:rsid w:val="00507413"/>
    <w:rsid w:val="0052127E"/>
    <w:rsid w:val="00524DD7"/>
    <w:rsid w:val="0053170D"/>
    <w:rsid w:val="00571C1E"/>
    <w:rsid w:val="00572684"/>
    <w:rsid w:val="00585A05"/>
    <w:rsid w:val="005876AA"/>
    <w:rsid w:val="005974C6"/>
    <w:rsid w:val="00597715"/>
    <w:rsid w:val="005A0462"/>
    <w:rsid w:val="005A5983"/>
    <w:rsid w:val="005D1F9D"/>
    <w:rsid w:val="005E1E73"/>
    <w:rsid w:val="00604D09"/>
    <w:rsid w:val="0061195D"/>
    <w:rsid w:val="006121AE"/>
    <w:rsid w:val="0061255D"/>
    <w:rsid w:val="0064139F"/>
    <w:rsid w:val="00643AC9"/>
    <w:rsid w:val="00645076"/>
    <w:rsid w:val="006646E8"/>
    <w:rsid w:val="00676C8B"/>
    <w:rsid w:val="00677CB8"/>
    <w:rsid w:val="00680E67"/>
    <w:rsid w:val="00695FF1"/>
    <w:rsid w:val="0069733C"/>
    <w:rsid w:val="006A064B"/>
    <w:rsid w:val="006C43A0"/>
    <w:rsid w:val="006D0D75"/>
    <w:rsid w:val="006D1AD5"/>
    <w:rsid w:val="006D35A9"/>
    <w:rsid w:val="006D4E57"/>
    <w:rsid w:val="006F4585"/>
    <w:rsid w:val="006F57FC"/>
    <w:rsid w:val="0071077B"/>
    <w:rsid w:val="00723318"/>
    <w:rsid w:val="00730395"/>
    <w:rsid w:val="00730439"/>
    <w:rsid w:val="0073627E"/>
    <w:rsid w:val="00752B5A"/>
    <w:rsid w:val="00756DE2"/>
    <w:rsid w:val="00774DFD"/>
    <w:rsid w:val="00777A3D"/>
    <w:rsid w:val="00787E70"/>
    <w:rsid w:val="00797709"/>
    <w:rsid w:val="007A14F4"/>
    <w:rsid w:val="007A4527"/>
    <w:rsid w:val="007C6B5A"/>
    <w:rsid w:val="007F31F4"/>
    <w:rsid w:val="007F5A95"/>
    <w:rsid w:val="007F79EB"/>
    <w:rsid w:val="00802F2C"/>
    <w:rsid w:val="00803D8D"/>
    <w:rsid w:val="008137E2"/>
    <w:rsid w:val="00817D5F"/>
    <w:rsid w:val="008335FA"/>
    <w:rsid w:val="0083665A"/>
    <w:rsid w:val="00837930"/>
    <w:rsid w:val="0085079B"/>
    <w:rsid w:val="00850926"/>
    <w:rsid w:val="00854D8B"/>
    <w:rsid w:val="00870D63"/>
    <w:rsid w:val="00875146"/>
    <w:rsid w:val="00876923"/>
    <w:rsid w:val="00884F7B"/>
    <w:rsid w:val="008B0219"/>
    <w:rsid w:val="008B557C"/>
    <w:rsid w:val="008B69F0"/>
    <w:rsid w:val="008C10D6"/>
    <w:rsid w:val="008E0E16"/>
    <w:rsid w:val="008F6760"/>
    <w:rsid w:val="008F752D"/>
    <w:rsid w:val="00902935"/>
    <w:rsid w:val="00902A8C"/>
    <w:rsid w:val="00902EF8"/>
    <w:rsid w:val="00904F6D"/>
    <w:rsid w:val="00907C8D"/>
    <w:rsid w:val="00923470"/>
    <w:rsid w:val="009337C8"/>
    <w:rsid w:val="00937616"/>
    <w:rsid w:val="0095175E"/>
    <w:rsid w:val="00957CC9"/>
    <w:rsid w:val="00960DFD"/>
    <w:rsid w:val="009624A9"/>
    <w:rsid w:val="00970EF1"/>
    <w:rsid w:val="009842BA"/>
    <w:rsid w:val="00986D6C"/>
    <w:rsid w:val="00991224"/>
    <w:rsid w:val="009928E7"/>
    <w:rsid w:val="0099678A"/>
    <w:rsid w:val="00997A07"/>
    <w:rsid w:val="009B4F7A"/>
    <w:rsid w:val="009C3794"/>
    <w:rsid w:val="009C5B23"/>
    <w:rsid w:val="009D656D"/>
    <w:rsid w:val="009D6654"/>
    <w:rsid w:val="009E4812"/>
    <w:rsid w:val="009F2232"/>
    <w:rsid w:val="00A06CDE"/>
    <w:rsid w:val="00A1036B"/>
    <w:rsid w:val="00A13F59"/>
    <w:rsid w:val="00A23C48"/>
    <w:rsid w:val="00A326B1"/>
    <w:rsid w:val="00A36795"/>
    <w:rsid w:val="00A42B5A"/>
    <w:rsid w:val="00A60DC9"/>
    <w:rsid w:val="00A62A17"/>
    <w:rsid w:val="00A72F3E"/>
    <w:rsid w:val="00A73DA7"/>
    <w:rsid w:val="00A823A2"/>
    <w:rsid w:val="00A97563"/>
    <w:rsid w:val="00AB7FA3"/>
    <w:rsid w:val="00AD5A85"/>
    <w:rsid w:val="00AD5FBA"/>
    <w:rsid w:val="00AD7FA3"/>
    <w:rsid w:val="00AE0B03"/>
    <w:rsid w:val="00AF3487"/>
    <w:rsid w:val="00AF759D"/>
    <w:rsid w:val="00B130B2"/>
    <w:rsid w:val="00B15DC9"/>
    <w:rsid w:val="00B22060"/>
    <w:rsid w:val="00B32957"/>
    <w:rsid w:val="00B517B0"/>
    <w:rsid w:val="00B551BC"/>
    <w:rsid w:val="00B566B8"/>
    <w:rsid w:val="00B578BC"/>
    <w:rsid w:val="00B61F47"/>
    <w:rsid w:val="00B63728"/>
    <w:rsid w:val="00B6536C"/>
    <w:rsid w:val="00B70A5B"/>
    <w:rsid w:val="00B84BD0"/>
    <w:rsid w:val="00B87864"/>
    <w:rsid w:val="00B97F90"/>
    <w:rsid w:val="00BA715B"/>
    <w:rsid w:val="00BD4FE5"/>
    <w:rsid w:val="00BD5D1B"/>
    <w:rsid w:val="00BD6068"/>
    <w:rsid w:val="00BD6FDC"/>
    <w:rsid w:val="00BE1FC2"/>
    <w:rsid w:val="00C16071"/>
    <w:rsid w:val="00C21C90"/>
    <w:rsid w:val="00C3176C"/>
    <w:rsid w:val="00C32B45"/>
    <w:rsid w:val="00C3470F"/>
    <w:rsid w:val="00C422A8"/>
    <w:rsid w:val="00C45C44"/>
    <w:rsid w:val="00C471B7"/>
    <w:rsid w:val="00C47876"/>
    <w:rsid w:val="00C6105C"/>
    <w:rsid w:val="00C61AFB"/>
    <w:rsid w:val="00C6448F"/>
    <w:rsid w:val="00C73C66"/>
    <w:rsid w:val="00C76CE2"/>
    <w:rsid w:val="00C94E9E"/>
    <w:rsid w:val="00C96730"/>
    <w:rsid w:val="00CA044F"/>
    <w:rsid w:val="00CA1A0B"/>
    <w:rsid w:val="00CA4AFE"/>
    <w:rsid w:val="00CB0950"/>
    <w:rsid w:val="00CB1162"/>
    <w:rsid w:val="00CB13F9"/>
    <w:rsid w:val="00CD6A33"/>
    <w:rsid w:val="00CE550A"/>
    <w:rsid w:val="00D118C4"/>
    <w:rsid w:val="00D221F6"/>
    <w:rsid w:val="00D231E1"/>
    <w:rsid w:val="00D402C2"/>
    <w:rsid w:val="00D4149B"/>
    <w:rsid w:val="00D44762"/>
    <w:rsid w:val="00D52B5A"/>
    <w:rsid w:val="00D66D3F"/>
    <w:rsid w:val="00D712B2"/>
    <w:rsid w:val="00D73E57"/>
    <w:rsid w:val="00D90D9C"/>
    <w:rsid w:val="00D9568D"/>
    <w:rsid w:val="00DA1D5A"/>
    <w:rsid w:val="00DA4BC6"/>
    <w:rsid w:val="00DA650B"/>
    <w:rsid w:val="00DC1199"/>
    <w:rsid w:val="00DC5AA6"/>
    <w:rsid w:val="00DD0E16"/>
    <w:rsid w:val="00DE521B"/>
    <w:rsid w:val="00DE6CEE"/>
    <w:rsid w:val="00DF589E"/>
    <w:rsid w:val="00DF6572"/>
    <w:rsid w:val="00E008F7"/>
    <w:rsid w:val="00E00D19"/>
    <w:rsid w:val="00E05C1E"/>
    <w:rsid w:val="00E10EF5"/>
    <w:rsid w:val="00E110FF"/>
    <w:rsid w:val="00E30D94"/>
    <w:rsid w:val="00E45302"/>
    <w:rsid w:val="00E5094D"/>
    <w:rsid w:val="00E50F77"/>
    <w:rsid w:val="00E608D4"/>
    <w:rsid w:val="00E61C27"/>
    <w:rsid w:val="00E66ACD"/>
    <w:rsid w:val="00E7390C"/>
    <w:rsid w:val="00E849B5"/>
    <w:rsid w:val="00E927FE"/>
    <w:rsid w:val="00EA0C30"/>
    <w:rsid w:val="00EB24F8"/>
    <w:rsid w:val="00EB3360"/>
    <w:rsid w:val="00ED4BE7"/>
    <w:rsid w:val="00ED7E35"/>
    <w:rsid w:val="00EF0921"/>
    <w:rsid w:val="00F408BB"/>
    <w:rsid w:val="00F4129F"/>
    <w:rsid w:val="00F44FAF"/>
    <w:rsid w:val="00F54FF8"/>
    <w:rsid w:val="00F63D4C"/>
    <w:rsid w:val="00F64D93"/>
    <w:rsid w:val="00F72A7F"/>
    <w:rsid w:val="00F83457"/>
    <w:rsid w:val="00F866FA"/>
    <w:rsid w:val="00F919C3"/>
    <w:rsid w:val="00F942E6"/>
    <w:rsid w:val="00FA2DB9"/>
    <w:rsid w:val="00FB3A7E"/>
    <w:rsid w:val="00FC534E"/>
    <w:rsid w:val="00FD5D77"/>
    <w:rsid w:val="00FD6AA8"/>
    <w:rsid w:val="00FF0B03"/>
    <w:rsid w:val="00FF1399"/>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61AFB"/>
    <w:rPr>
      <w:rFonts w:ascii="Arial" w:hAnsi="Arial"/>
      <w:sz w:val="24"/>
      <w:szCs w:val="24"/>
    </w:rPr>
  </w:style>
  <w:style w:type="paragraph" w:styleId="Nadpis1">
    <w:name w:val="heading 1"/>
    <w:aliases w:val="kAPITOLA"/>
    <w:basedOn w:val="Normln"/>
    <w:next w:val="Normln"/>
    <w:link w:val="Nadpis1Char"/>
    <w:qFormat/>
    <w:rsid w:val="003D0C3E"/>
    <w:pPr>
      <w:keepNext/>
      <w:spacing w:before="240" w:after="360"/>
      <w:outlineLvl w:val="0"/>
    </w:pPr>
    <w:rPr>
      <w:b/>
      <w:bCs/>
      <w:kern w:val="32"/>
      <w:sz w:val="28"/>
      <w:szCs w:val="32"/>
    </w:rPr>
  </w:style>
  <w:style w:type="paragraph" w:styleId="Nadpis2">
    <w:name w:val="heading 2"/>
    <w:basedOn w:val="Normln"/>
    <w:next w:val="Normln"/>
    <w:qFormat/>
    <w:rsid w:val="00440D33"/>
    <w:pPr>
      <w:keepNext/>
      <w:overflowPunct w:val="0"/>
      <w:autoSpaceDE w:val="0"/>
      <w:autoSpaceDN w:val="0"/>
      <w:adjustRightInd w:val="0"/>
      <w:spacing w:before="240" w:after="60" w:line="360" w:lineRule="auto"/>
      <w:textAlignment w:val="baseline"/>
      <w:outlineLvl w:val="1"/>
    </w:pPr>
    <w:rPr>
      <w:b/>
      <w:sz w:val="26"/>
      <w:szCs w:val="20"/>
    </w:rPr>
  </w:style>
  <w:style w:type="paragraph" w:styleId="Nadpis3">
    <w:name w:val="heading 3"/>
    <w:basedOn w:val="Normln"/>
    <w:next w:val="Normln"/>
    <w:link w:val="Nadpis3Char"/>
    <w:semiHidden/>
    <w:unhideWhenUsed/>
    <w:qFormat/>
    <w:rsid w:val="002B3CB5"/>
    <w:pPr>
      <w:keepNext/>
      <w:keepLines/>
      <w:spacing w:before="200"/>
      <w:outlineLvl w:val="2"/>
    </w:pPr>
    <w:rPr>
      <w:rFonts w:ascii="Cambria" w:hAnsi="Cambria"/>
      <w:b/>
      <w:bCs/>
      <w:color w:val="4F81BD"/>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pat">
    <w:name w:val="footer"/>
    <w:basedOn w:val="Normln"/>
    <w:link w:val="ZpatChar"/>
    <w:uiPriority w:val="99"/>
    <w:rsid w:val="000E57E7"/>
    <w:pPr>
      <w:tabs>
        <w:tab w:val="center" w:pos="4536"/>
        <w:tab w:val="right" w:pos="9072"/>
      </w:tabs>
      <w:overflowPunct w:val="0"/>
      <w:autoSpaceDE w:val="0"/>
      <w:autoSpaceDN w:val="0"/>
      <w:adjustRightInd w:val="0"/>
      <w:textAlignment w:val="baseline"/>
    </w:pPr>
    <w:rPr>
      <w:rFonts w:ascii="Times New Roman" w:hAnsi="Times New Roman"/>
      <w:sz w:val="20"/>
      <w:szCs w:val="20"/>
    </w:rPr>
  </w:style>
  <w:style w:type="character" w:styleId="slostrnky">
    <w:name w:val="page number"/>
    <w:basedOn w:val="Standardnpsmoodstavce"/>
    <w:rsid w:val="000E57E7"/>
  </w:style>
  <w:style w:type="paragraph" w:styleId="Zkladntext2">
    <w:name w:val="Body Text 2"/>
    <w:basedOn w:val="Normln"/>
    <w:rsid w:val="000E57E7"/>
    <w:rPr>
      <w:i/>
      <w:iCs/>
    </w:rPr>
  </w:style>
  <w:style w:type="paragraph" w:styleId="Zkladntext">
    <w:name w:val="Body Text"/>
    <w:basedOn w:val="Normln"/>
    <w:rsid w:val="00A06CDE"/>
    <w:pPr>
      <w:spacing w:after="120"/>
    </w:pPr>
  </w:style>
  <w:style w:type="paragraph" w:customStyle="1" w:styleId="Zkladntext21">
    <w:name w:val="Základní text 21"/>
    <w:basedOn w:val="Normln"/>
    <w:rsid w:val="00A06CDE"/>
    <w:pPr>
      <w:overflowPunct w:val="0"/>
      <w:autoSpaceDE w:val="0"/>
      <w:autoSpaceDN w:val="0"/>
      <w:adjustRightInd w:val="0"/>
      <w:ind w:firstLine="708"/>
      <w:jc w:val="both"/>
      <w:textAlignment w:val="baseline"/>
    </w:pPr>
    <w:rPr>
      <w:b/>
      <w:szCs w:val="20"/>
    </w:rPr>
  </w:style>
  <w:style w:type="paragraph" w:styleId="Textkomente">
    <w:name w:val="annotation text"/>
    <w:basedOn w:val="Normln"/>
    <w:link w:val="TextkomenteChar"/>
    <w:uiPriority w:val="99"/>
    <w:semiHidden/>
    <w:rsid w:val="00C47876"/>
    <w:pPr>
      <w:overflowPunct w:val="0"/>
      <w:autoSpaceDE w:val="0"/>
      <w:autoSpaceDN w:val="0"/>
      <w:adjustRightInd w:val="0"/>
      <w:textAlignment w:val="baseline"/>
    </w:pPr>
    <w:rPr>
      <w:rFonts w:ascii="Times New Roman" w:hAnsi="Times New Roman"/>
      <w:sz w:val="20"/>
      <w:szCs w:val="20"/>
    </w:rPr>
  </w:style>
  <w:style w:type="character" w:customStyle="1" w:styleId="Hypertextovodkaz1">
    <w:name w:val="Hypertextový odkaz1"/>
    <w:basedOn w:val="Standardnpsmoodstavce"/>
    <w:rsid w:val="001D4E31"/>
    <w:rPr>
      <w:color w:val="0000FF"/>
      <w:u w:val="single"/>
    </w:rPr>
  </w:style>
  <w:style w:type="paragraph" w:styleId="Odstavecseseznamem">
    <w:name w:val="List Paragraph"/>
    <w:basedOn w:val="Normln"/>
    <w:uiPriority w:val="34"/>
    <w:qFormat/>
    <w:rsid w:val="00986D6C"/>
    <w:pPr>
      <w:spacing w:after="200" w:line="276" w:lineRule="auto"/>
      <w:ind w:left="720"/>
      <w:contextualSpacing/>
    </w:pPr>
    <w:rPr>
      <w:rFonts w:ascii="Calibri" w:eastAsia="Calibri" w:hAnsi="Calibri"/>
      <w:sz w:val="22"/>
      <w:szCs w:val="22"/>
      <w:lang w:eastAsia="en-US"/>
    </w:rPr>
  </w:style>
  <w:style w:type="paragraph" w:styleId="Rozvrendokumentu">
    <w:name w:val="Document Map"/>
    <w:basedOn w:val="Normln"/>
    <w:semiHidden/>
    <w:rsid w:val="00DC5AA6"/>
    <w:pPr>
      <w:shd w:val="clear" w:color="auto" w:fill="000080"/>
    </w:pPr>
    <w:rPr>
      <w:rFonts w:ascii="Tahoma" w:hAnsi="Tahoma" w:cs="Tahoma"/>
      <w:sz w:val="20"/>
      <w:szCs w:val="20"/>
    </w:rPr>
  </w:style>
  <w:style w:type="table" w:styleId="Mkatabulky">
    <w:name w:val="Table Grid"/>
    <w:basedOn w:val="Normlntabulka"/>
    <w:uiPriority w:val="59"/>
    <w:rsid w:val="00884F7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dpis1Char">
    <w:name w:val="Nadpis 1 Char"/>
    <w:aliases w:val="kAPITOLA Char"/>
    <w:basedOn w:val="Standardnpsmoodstavce"/>
    <w:link w:val="Nadpis1"/>
    <w:rsid w:val="003D0C3E"/>
    <w:rPr>
      <w:rFonts w:ascii="Arial" w:hAnsi="Arial"/>
      <w:b/>
      <w:bCs/>
      <w:kern w:val="32"/>
      <w:sz w:val="28"/>
      <w:szCs w:val="32"/>
    </w:rPr>
  </w:style>
  <w:style w:type="paragraph" w:styleId="Zhlav">
    <w:name w:val="header"/>
    <w:basedOn w:val="Normln"/>
    <w:link w:val="ZhlavChar"/>
    <w:rsid w:val="00A60DC9"/>
    <w:pPr>
      <w:tabs>
        <w:tab w:val="center" w:pos="4536"/>
        <w:tab w:val="right" w:pos="9072"/>
      </w:tabs>
    </w:pPr>
  </w:style>
  <w:style w:type="character" w:customStyle="1" w:styleId="ZhlavChar">
    <w:name w:val="Záhlaví Char"/>
    <w:basedOn w:val="Standardnpsmoodstavce"/>
    <w:link w:val="Zhlav"/>
    <w:rsid w:val="00A60DC9"/>
    <w:rPr>
      <w:rFonts w:ascii="Arial" w:hAnsi="Arial"/>
      <w:sz w:val="24"/>
      <w:szCs w:val="24"/>
    </w:rPr>
  </w:style>
  <w:style w:type="paragraph" w:styleId="Normlnweb">
    <w:name w:val="Normal (Web)"/>
    <w:basedOn w:val="Normln"/>
    <w:uiPriority w:val="99"/>
    <w:unhideWhenUsed/>
    <w:rsid w:val="00DE6CEE"/>
    <w:pPr>
      <w:spacing w:before="100" w:beforeAutospacing="1" w:after="100" w:afterAutospacing="1"/>
    </w:pPr>
    <w:rPr>
      <w:rFonts w:ascii="Times New Roman" w:hAnsi="Times New Roman"/>
    </w:rPr>
  </w:style>
  <w:style w:type="paragraph" w:styleId="Titulek">
    <w:name w:val="caption"/>
    <w:basedOn w:val="Normln"/>
    <w:next w:val="Normln"/>
    <w:qFormat/>
    <w:rsid w:val="00597715"/>
    <w:rPr>
      <w:rFonts w:ascii="Times New Roman" w:eastAsia="SimSun" w:hAnsi="Times New Roman"/>
      <w:b/>
      <w:bCs/>
      <w:sz w:val="20"/>
      <w:szCs w:val="20"/>
      <w:lang w:eastAsia="zh-CN"/>
    </w:rPr>
  </w:style>
  <w:style w:type="paragraph" w:customStyle="1" w:styleId="seznamliteratury">
    <w:name w:val="seznam literatury"/>
    <w:basedOn w:val="Normln"/>
    <w:qFormat/>
    <w:rsid w:val="00803D8D"/>
    <w:pPr>
      <w:tabs>
        <w:tab w:val="left" w:pos="540"/>
        <w:tab w:val="left" w:pos="567"/>
      </w:tabs>
      <w:overflowPunct w:val="0"/>
      <w:autoSpaceDE w:val="0"/>
      <w:autoSpaceDN w:val="0"/>
      <w:adjustRightInd w:val="0"/>
      <w:spacing w:after="200" w:line="276" w:lineRule="auto"/>
      <w:jc w:val="both"/>
      <w:textAlignment w:val="baseline"/>
    </w:pPr>
    <w:rPr>
      <w:rFonts w:cs="Arial"/>
    </w:rPr>
  </w:style>
  <w:style w:type="paragraph" w:styleId="Textpoznpodarou">
    <w:name w:val="footnote text"/>
    <w:basedOn w:val="Normln"/>
    <w:link w:val="TextpoznpodarouChar"/>
    <w:rsid w:val="0071077B"/>
    <w:rPr>
      <w:sz w:val="20"/>
      <w:szCs w:val="20"/>
    </w:rPr>
  </w:style>
  <w:style w:type="character" w:customStyle="1" w:styleId="TextpoznpodarouChar">
    <w:name w:val="Text pozn. pod čarou Char"/>
    <w:basedOn w:val="Standardnpsmoodstavce"/>
    <w:link w:val="Textpoznpodarou"/>
    <w:rsid w:val="0071077B"/>
    <w:rPr>
      <w:rFonts w:ascii="Arial" w:hAnsi="Arial"/>
    </w:rPr>
  </w:style>
  <w:style w:type="character" w:styleId="Znakapoznpodarou">
    <w:name w:val="footnote reference"/>
    <w:basedOn w:val="Standardnpsmoodstavce"/>
    <w:rsid w:val="0071077B"/>
    <w:rPr>
      <w:vertAlign w:val="superscript"/>
    </w:rPr>
  </w:style>
  <w:style w:type="paragraph" w:customStyle="1" w:styleId="textprace">
    <w:name w:val="text_prace"/>
    <w:qFormat/>
    <w:rsid w:val="00440D33"/>
    <w:pPr>
      <w:spacing w:after="120" w:line="360" w:lineRule="auto"/>
      <w:jc w:val="both"/>
    </w:pPr>
    <w:rPr>
      <w:rFonts w:ascii="Arial" w:hAnsi="Arial"/>
      <w:bCs/>
      <w:kern w:val="32"/>
      <w:sz w:val="24"/>
      <w:szCs w:val="32"/>
    </w:rPr>
  </w:style>
  <w:style w:type="character" w:customStyle="1" w:styleId="Nadpis3Char">
    <w:name w:val="Nadpis 3 Char"/>
    <w:basedOn w:val="Standardnpsmoodstavce"/>
    <w:link w:val="Nadpis3"/>
    <w:semiHidden/>
    <w:rsid w:val="002B3CB5"/>
    <w:rPr>
      <w:rFonts w:ascii="Cambria" w:eastAsia="Times New Roman" w:hAnsi="Cambria" w:cs="Times New Roman"/>
      <w:b/>
      <w:bCs/>
      <w:color w:val="4F81BD"/>
      <w:sz w:val="24"/>
      <w:szCs w:val="24"/>
    </w:rPr>
  </w:style>
  <w:style w:type="paragraph" w:customStyle="1" w:styleId="Nadpishlstrany">
    <w:name w:val="Nadpis_hl.strany"/>
    <w:basedOn w:val="Nadpis3"/>
    <w:qFormat/>
    <w:rsid w:val="002B3CB5"/>
    <w:pPr>
      <w:spacing w:before="0"/>
      <w:jc w:val="center"/>
    </w:pPr>
    <w:rPr>
      <w:rFonts w:ascii="Arial" w:hAnsi="Arial"/>
      <w:color w:val="auto"/>
      <w:sz w:val="40"/>
    </w:rPr>
  </w:style>
  <w:style w:type="paragraph" w:customStyle="1" w:styleId="zkladntext0">
    <w:name w:val="základní text"/>
    <w:link w:val="zkladntextChar"/>
    <w:rsid w:val="00445BDC"/>
    <w:pPr>
      <w:spacing w:after="240" w:line="360" w:lineRule="auto"/>
      <w:ind w:firstLine="709"/>
      <w:jc w:val="both"/>
    </w:pPr>
    <w:rPr>
      <w:rFonts w:ascii="Arial" w:eastAsia="SimSun" w:hAnsi="Arial" w:cs="Arial"/>
      <w:bCs/>
      <w:sz w:val="24"/>
      <w:szCs w:val="24"/>
      <w:lang w:eastAsia="zh-CN"/>
    </w:rPr>
  </w:style>
  <w:style w:type="character" w:customStyle="1" w:styleId="zkladntextChar">
    <w:name w:val="základní text Char"/>
    <w:basedOn w:val="Standardnpsmoodstavce"/>
    <w:link w:val="zkladntext0"/>
    <w:rsid w:val="00445BDC"/>
    <w:rPr>
      <w:rFonts w:ascii="Arial" w:eastAsia="SimSun" w:hAnsi="Arial" w:cs="Arial"/>
      <w:bCs/>
      <w:sz w:val="24"/>
      <w:szCs w:val="24"/>
      <w:lang w:val="cs-CZ" w:eastAsia="zh-CN" w:bidi="ar-SA"/>
    </w:rPr>
  </w:style>
  <w:style w:type="paragraph" w:styleId="Obsah2">
    <w:name w:val="toc 2"/>
    <w:basedOn w:val="Normln"/>
    <w:next w:val="Normln"/>
    <w:autoRedefine/>
    <w:uiPriority w:val="39"/>
    <w:rsid w:val="00C16071"/>
    <w:pPr>
      <w:spacing w:line="360" w:lineRule="auto"/>
      <w:ind w:left="238"/>
    </w:pPr>
  </w:style>
  <w:style w:type="paragraph" w:styleId="Obsah1">
    <w:name w:val="toc 1"/>
    <w:basedOn w:val="Normln"/>
    <w:next w:val="Normln"/>
    <w:autoRedefine/>
    <w:uiPriority w:val="39"/>
    <w:rsid w:val="00C16071"/>
    <w:pPr>
      <w:tabs>
        <w:tab w:val="left" w:pos="440"/>
        <w:tab w:val="right" w:leader="dot" w:pos="8777"/>
      </w:tabs>
      <w:spacing w:before="120" w:line="360" w:lineRule="auto"/>
    </w:pPr>
    <w:rPr>
      <w:rFonts w:cs="Arial"/>
      <w:noProof/>
    </w:rPr>
  </w:style>
  <w:style w:type="paragraph" w:styleId="Nadpisobsahu">
    <w:name w:val="TOC Heading"/>
    <w:basedOn w:val="Nadpis1"/>
    <w:next w:val="Normln"/>
    <w:uiPriority w:val="39"/>
    <w:unhideWhenUsed/>
    <w:qFormat/>
    <w:rsid w:val="00507413"/>
    <w:pPr>
      <w:keepLines/>
      <w:spacing w:before="480" w:after="0" w:line="276" w:lineRule="auto"/>
      <w:outlineLvl w:val="9"/>
    </w:pPr>
    <w:rPr>
      <w:rFonts w:ascii="Cambria" w:hAnsi="Cambria"/>
      <w:color w:val="365F91"/>
      <w:kern w:val="0"/>
      <w:szCs w:val="28"/>
      <w:lang w:eastAsia="en-US"/>
    </w:rPr>
  </w:style>
  <w:style w:type="character" w:styleId="Hypertextovodkaz">
    <w:name w:val="Hyperlink"/>
    <w:basedOn w:val="Standardnpsmoodstavce"/>
    <w:uiPriority w:val="99"/>
    <w:unhideWhenUsed/>
    <w:rsid w:val="00507413"/>
    <w:rPr>
      <w:color w:val="0000FF"/>
      <w:u w:val="single"/>
    </w:rPr>
  </w:style>
  <w:style w:type="paragraph" w:styleId="Textbubliny">
    <w:name w:val="Balloon Text"/>
    <w:basedOn w:val="Normln"/>
    <w:link w:val="TextbublinyChar"/>
    <w:uiPriority w:val="99"/>
    <w:rsid w:val="00C61AFB"/>
    <w:rPr>
      <w:rFonts w:ascii="Tahoma" w:hAnsi="Tahoma" w:cs="Tahoma"/>
      <w:sz w:val="16"/>
      <w:szCs w:val="16"/>
    </w:rPr>
  </w:style>
  <w:style w:type="character" w:customStyle="1" w:styleId="TextbublinyChar">
    <w:name w:val="Text bubliny Char"/>
    <w:basedOn w:val="Standardnpsmoodstavce"/>
    <w:link w:val="Textbubliny"/>
    <w:uiPriority w:val="99"/>
    <w:rsid w:val="00C61AFB"/>
    <w:rPr>
      <w:rFonts w:ascii="Tahoma" w:hAnsi="Tahoma" w:cs="Tahoma"/>
      <w:sz w:val="16"/>
      <w:szCs w:val="16"/>
    </w:rPr>
  </w:style>
  <w:style w:type="character" w:customStyle="1" w:styleId="ZpatChar">
    <w:name w:val="Zápatí Char"/>
    <w:basedOn w:val="Standardnpsmoodstavce"/>
    <w:link w:val="Zpat"/>
    <w:uiPriority w:val="99"/>
    <w:rsid w:val="00C96730"/>
  </w:style>
  <w:style w:type="paragraph" w:customStyle="1" w:styleId="tabulka-nazev">
    <w:name w:val="tabulka-nazev"/>
    <w:basedOn w:val="Titulek"/>
    <w:qFormat/>
    <w:rsid w:val="001B1BE7"/>
    <w:pPr>
      <w:spacing w:before="240" w:after="240" w:line="360" w:lineRule="auto"/>
    </w:pPr>
    <w:rPr>
      <w:rFonts w:ascii="Arial" w:hAnsi="Arial" w:cs="Arial"/>
      <w:i/>
    </w:rPr>
  </w:style>
  <w:style w:type="paragraph" w:customStyle="1" w:styleId="tabulka-zdroj">
    <w:name w:val="tabulka-zdroj"/>
    <w:basedOn w:val="Normln"/>
    <w:qFormat/>
    <w:rsid w:val="001B1BE7"/>
    <w:pPr>
      <w:spacing w:before="240" w:after="360" w:line="360" w:lineRule="auto"/>
      <w:jc w:val="both"/>
    </w:pPr>
    <w:rPr>
      <w:sz w:val="20"/>
      <w:szCs w:val="20"/>
    </w:rPr>
  </w:style>
  <w:style w:type="paragraph" w:customStyle="1" w:styleId="obrazek-zdroj">
    <w:name w:val="obrazek-zdroj"/>
    <w:basedOn w:val="Normln"/>
    <w:qFormat/>
    <w:rsid w:val="001B1BE7"/>
    <w:pPr>
      <w:spacing w:before="240" w:after="120" w:line="360" w:lineRule="auto"/>
      <w:jc w:val="both"/>
    </w:pPr>
    <w:rPr>
      <w:sz w:val="20"/>
      <w:szCs w:val="20"/>
    </w:rPr>
  </w:style>
  <w:style w:type="paragraph" w:customStyle="1" w:styleId="obrazek-nazev">
    <w:name w:val="obrazek-nazev"/>
    <w:basedOn w:val="Titulek"/>
    <w:qFormat/>
    <w:rsid w:val="001B1BE7"/>
    <w:pPr>
      <w:spacing w:before="120" w:after="360" w:line="360" w:lineRule="auto"/>
    </w:pPr>
    <w:rPr>
      <w:rFonts w:ascii="Arial" w:hAnsi="Arial" w:cs="Arial"/>
      <w:bCs w:val="0"/>
      <w:i/>
    </w:rPr>
  </w:style>
  <w:style w:type="paragraph" w:customStyle="1" w:styleId="nadpis4">
    <w:name w:val="nadpis4"/>
    <w:basedOn w:val="seznamliteratury"/>
    <w:qFormat/>
    <w:rsid w:val="00D4149B"/>
    <w:pPr>
      <w:spacing w:line="360" w:lineRule="auto"/>
    </w:pPr>
    <w:rPr>
      <w:b/>
      <w:sz w:val="26"/>
    </w:rPr>
  </w:style>
  <w:style w:type="paragraph" w:customStyle="1" w:styleId="priloha-nadpis">
    <w:name w:val="priloha-nadpis"/>
    <w:basedOn w:val="Normln"/>
    <w:qFormat/>
    <w:rsid w:val="00B87864"/>
    <w:pPr>
      <w:spacing w:after="240" w:line="360" w:lineRule="auto"/>
    </w:pPr>
    <w:rPr>
      <w:rFonts w:cs="Arial"/>
      <w:b/>
      <w:sz w:val="28"/>
    </w:rPr>
  </w:style>
  <w:style w:type="paragraph" w:styleId="Obsah3">
    <w:name w:val="toc 3"/>
    <w:basedOn w:val="Normln"/>
    <w:next w:val="Normln"/>
    <w:autoRedefine/>
    <w:uiPriority w:val="39"/>
    <w:rsid w:val="00D4149B"/>
    <w:pPr>
      <w:spacing w:after="100"/>
      <w:ind w:left="480"/>
    </w:pPr>
  </w:style>
  <w:style w:type="character" w:styleId="Zstupntext">
    <w:name w:val="Placeholder Text"/>
    <w:basedOn w:val="Standardnpsmoodstavce"/>
    <w:uiPriority w:val="99"/>
    <w:semiHidden/>
    <w:rsid w:val="00730395"/>
    <w:rPr>
      <w:color w:val="808080"/>
    </w:rPr>
  </w:style>
  <w:style w:type="character" w:customStyle="1" w:styleId="Styl1">
    <w:name w:val="Styl1"/>
    <w:basedOn w:val="Standardnpsmoodstavce"/>
    <w:uiPriority w:val="1"/>
    <w:rsid w:val="003D3B66"/>
    <w:rPr>
      <w:rFonts w:ascii="Arial" w:hAnsi="Arial"/>
      <w:sz w:val="18"/>
    </w:rPr>
  </w:style>
  <w:style w:type="character" w:customStyle="1" w:styleId="Styl2">
    <w:name w:val="Styl2"/>
    <w:basedOn w:val="Standardnpsmoodstavce"/>
    <w:uiPriority w:val="1"/>
    <w:rsid w:val="003D3B66"/>
    <w:rPr>
      <w:rFonts w:ascii="Arial" w:hAnsi="Arial"/>
      <w:b/>
      <w:sz w:val="18"/>
    </w:rPr>
  </w:style>
  <w:style w:type="character" w:customStyle="1" w:styleId="TextkomenteChar">
    <w:name w:val="Text komentáře Char"/>
    <w:basedOn w:val="Standardnpsmoodstavce"/>
    <w:link w:val="Textkomente"/>
    <w:uiPriority w:val="99"/>
    <w:semiHidden/>
    <w:rsid w:val="0061255D"/>
  </w:style>
  <w:style w:type="character" w:styleId="Odkaznakoment">
    <w:name w:val="annotation reference"/>
    <w:basedOn w:val="Standardnpsmoodstavce"/>
    <w:uiPriority w:val="99"/>
    <w:semiHidden/>
    <w:unhideWhenUsed/>
    <w:rsid w:val="0061255D"/>
    <w:rPr>
      <w:sz w:val="16"/>
      <w:szCs w:val="16"/>
    </w:rPr>
  </w:style>
  <w:style w:type="paragraph" w:customStyle="1" w:styleId="textdiplomku">
    <w:name w:val="text diplomku"/>
    <w:basedOn w:val="Textkomente"/>
    <w:link w:val="textdiplomkuChar"/>
    <w:autoRedefine/>
    <w:qFormat/>
    <w:rsid w:val="0061255D"/>
    <w:pPr>
      <w:spacing w:before="240" w:after="240" w:line="360" w:lineRule="auto"/>
      <w:jc w:val="both"/>
    </w:pPr>
    <w:rPr>
      <w:rFonts w:ascii="Arial" w:hAnsi="Arial" w:cs="Arial"/>
      <w:sz w:val="24"/>
      <w:szCs w:val="24"/>
    </w:rPr>
  </w:style>
  <w:style w:type="character" w:customStyle="1" w:styleId="textdiplomkuChar">
    <w:name w:val="text diplomku Char"/>
    <w:basedOn w:val="TextkomenteChar"/>
    <w:link w:val="textdiplomku"/>
    <w:rsid w:val="0061255D"/>
    <w:rPr>
      <w:rFonts w:ascii="Arial" w:hAnsi="Arial" w:cs="Arial"/>
      <w:sz w:val="24"/>
      <w:szCs w:val="24"/>
    </w:rPr>
  </w:style>
  <w:style w:type="paragraph" w:styleId="Citace">
    <w:name w:val="Quote"/>
    <w:basedOn w:val="Normln"/>
    <w:next w:val="Normln"/>
    <w:link w:val="CitaceChar"/>
    <w:uiPriority w:val="29"/>
    <w:qFormat/>
    <w:rsid w:val="0061255D"/>
    <w:rPr>
      <w:i/>
      <w:iCs/>
      <w:color w:val="000000" w:themeColor="text1"/>
    </w:rPr>
  </w:style>
  <w:style w:type="character" w:customStyle="1" w:styleId="CitaceChar">
    <w:name w:val="Citace Char"/>
    <w:basedOn w:val="Standardnpsmoodstavce"/>
    <w:link w:val="Citace"/>
    <w:uiPriority w:val="29"/>
    <w:rsid w:val="0061255D"/>
    <w:rPr>
      <w:rFonts w:ascii="Arial" w:hAnsi="Arial"/>
      <w:i/>
      <w:iCs/>
      <w:color w:val="000000" w:themeColor="text1"/>
      <w:sz w:val="24"/>
      <w:szCs w:val="24"/>
    </w:rPr>
  </w:style>
  <w:style w:type="paragraph" w:customStyle="1" w:styleId="zdrojobrazek">
    <w:name w:val="zdroj obrazek"/>
    <w:basedOn w:val="Normln"/>
    <w:autoRedefine/>
    <w:qFormat/>
    <w:rsid w:val="00CD6A33"/>
    <w:pPr>
      <w:spacing w:before="240" w:after="120" w:line="360" w:lineRule="auto"/>
      <w:jc w:val="both"/>
    </w:pPr>
    <w:rPr>
      <w:sz w:val="20"/>
      <w:szCs w:val="20"/>
    </w:rPr>
  </w:style>
  <w:style w:type="table" w:styleId="Svtlstnovnzvraznn5">
    <w:name w:val="Light Shading Accent 5"/>
    <w:basedOn w:val="Normlntabulka"/>
    <w:uiPriority w:val="60"/>
    <w:rsid w:val="00273946"/>
    <w:rPr>
      <w:rFonts w:asciiTheme="minorHAnsi" w:eastAsiaTheme="minorHAnsi" w:hAnsiTheme="minorHAnsi" w:cstheme="minorBidi"/>
      <w:color w:val="31849B" w:themeColor="accent5" w:themeShade="BF"/>
      <w:sz w:val="22"/>
      <w:szCs w:val="22"/>
      <w:lang w:eastAsia="en-U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paragraphcontent">
    <w:name w:val="paragraphcontent"/>
    <w:basedOn w:val="Standardnpsmoodstavce"/>
    <w:rsid w:val="00493EB6"/>
  </w:style>
  <w:style w:type="character" w:customStyle="1" w:styleId="A4">
    <w:name w:val="A4"/>
    <w:uiPriority w:val="99"/>
    <w:rsid w:val="0053170D"/>
    <w:rPr>
      <w:rFonts w:cs="Skoda Pro"/>
      <w:b/>
      <w:bCs/>
      <w:color w:val="000000"/>
      <w:sz w:val="56"/>
      <w:szCs w:val="56"/>
    </w:rPr>
  </w:style>
  <w:style w:type="character" w:customStyle="1" w:styleId="orgname">
    <w:name w:val="org_name"/>
    <w:basedOn w:val="Standardnpsmoodstavce"/>
    <w:rsid w:val="009928E7"/>
  </w:style>
  <w:style w:type="character" w:styleId="Zdraznnintenzivn">
    <w:name w:val="Intense Emphasis"/>
    <w:basedOn w:val="Standardnpsmoodstavce"/>
    <w:uiPriority w:val="21"/>
    <w:qFormat/>
    <w:rsid w:val="00CB13F9"/>
    <w:rPr>
      <w:b/>
      <w:bCs/>
      <w:i/>
      <w:iCs/>
      <w:color w:val="4F81BD" w:themeColor="accent1"/>
    </w:rPr>
  </w:style>
  <w:style w:type="character" w:styleId="Zvraznn">
    <w:name w:val="Emphasis"/>
    <w:basedOn w:val="Standardnpsmoodstavce"/>
    <w:uiPriority w:val="20"/>
    <w:qFormat/>
    <w:rsid w:val="006A064B"/>
    <w:rPr>
      <w:i/>
      <w:iCs/>
    </w:rPr>
  </w:style>
  <w:style w:type="character" w:customStyle="1" w:styleId="image-label">
    <w:name w:val="image-label"/>
    <w:basedOn w:val="Standardnpsmoodstavce"/>
    <w:rsid w:val="00357CFA"/>
  </w:style>
  <w:style w:type="character" w:customStyle="1" w:styleId="st">
    <w:name w:val="st"/>
    <w:basedOn w:val="Standardnpsmoodstavce"/>
    <w:rsid w:val="00E30D94"/>
  </w:style>
  <w:style w:type="character" w:styleId="Siln">
    <w:name w:val="Strong"/>
    <w:basedOn w:val="Standardnpsmoodstavce"/>
    <w:uiPriority w:val="22"/>
    <w:qFormat/>
    <w:rsid w:val="0048606A"/>
    <w:rPr>
      <w:b/>
      <w:bCs/>
    </w:rPr>
  </w:style>
  <w:style w:type="character" w:customStyle="1" w:styleId="5yl5">
    <w:name w:val="_5yl5"/>
    <w:basedOn w:val="Standardnpsmoodstavce"/>
    <w:rsid w:val="00C76CE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61AFB"/>
    <w:rPr>
      <w:rFonts w:ascii="Arial" w:hAnsi="Arial"/>
      <w:sz w:val="24"/>
      <w:szCs w:val="24"/>
    </w:rPr>
  </w:style>
  <w:style w:type="paragraph" w:styleId="Nadpis1">
    <w:name w:val="heading 1"/>
    <w:basedOn w:val="Normln"/>
    <w:next w:val="Normln"/>
    <w:link w:val="Nadpis1Char"/>
    <w:qFormat/>
    <w:rsid w:val="003D0C3E"/>
    <w:pPr>
      <w:keepNext/>
      <w:spacing w:before="240" w:after="360"/>
      <w:outlineLvl w:val="0"/>
    </w:pPr>
    <w:rPr>
      <w:b/>
      <w:bCs/>
      <w:kern w:val="32"/>
      <w:sz w:val="28"/>
      <w:szCs w:val="32"/>
    </w:rPr>
  </w:style>
  <w:style w:type="paragraph" w:styleId="Nadpis2">
    <w:name w:val="heading 2"/>
    <w:basedOn w:val="Normln"/>
    <w:next w:val="Normln"/>
    <w:qFormat/>
    <w:rsid w:val="00440D33"/>
    <w:pPr>
      <w:keepNext/>
      <w:overflowPunct w:val="0"/>
      <w:autoSpaceDE w:val="0"/>
      <w:autoSpaceDN w:val="0"/>
      <w:adjustRightInd w:val="0"/>
      <w:spacing w:before="240" w:after="60" w:line="360" w:lineRule="auto"/>
      <w:textAlignment w:val="baseline"/>
      <w:outlineLvl w:val="1"/>
    </w:pPr>
    <w:rPr>
      <w:b/>
      <w:sz w:val="26"/>
      <w:szCs w:val="20"/>
    </w:rPr>
  </w:style>
  <w:style w:type="paragraph" w:styleId="Nadpis3">
    <w:name w:val="heading 3"/>
    <w:basedOn w:val="Normln"/>
    <w:next w:val="Normln"/>
    <w:link w:val="Nadpis3Char"/>
    <w:semiHidden/>
    <w:unhideWhenUsed/>
    <w:qFormat/>
    <w:rsid w:val="002B3CB5"/>
    <w:pPr>
      <w:keepNext/>
      <w:keepLines/>
      <w:spacing w:before="200"/>
      <w:outlineLvl w:val="2"/>
    </w:pPr>
    <w:rPr>
      <w:rFonts w:ascii="Cambria" w:hAnsi="Cambria"/>
      <w:b/>
      <w:bCs/>
      <w:color w:val="4F81BD"/>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pat">
    <w:name w:val="footer"/>
    <w:basedOn w:val="Normln"/>
    <w:link w:val="ZpatChar"/>
    <w:uiPriority w:val="99"/>
    <w:rsid w:val="000E57E7"/>
    <w:pPr>
      <w:tabs>
        <w:tab w:val="center" w:pos="4536"/>
        <w:tab w:val="right" w:pos="9072"/>
      </w:tabs>
      <w:overflowPunct w:val="0"/>
      <w:autoSpaceDE w:val="0"/>
      <w:autoSpaceDN w:val="0"/>
      <w:adjustRightInd w:val="0"/>
      <w:textAlignment w:val="baseline"/>
    </w:pPr>
    <w:rPr>
      <w:rFonts w:ascii="Times New Roman" w:hAnsi="Times New Roman"/>
      <w:sz w:val="20"/>
      <w:szCs w:val="20"/>
    </w:rPr>
  </w:style>
  <w:style w:type="character" w:styleId="slostrnky">
    <w:name w:val="page number"/>
    <w:basedOn w:val="Standardnpsmoodstavce"/>
    <w:rsid w:val="000E57E7"/>
  </w:style>
  <w:style w:type="paragraph" w:styleId="Zkladntext2">
    <w:name w:val="Body Text 2"/>
    <w:basedOn w:val="Normln"/>
    <w:rsid w:val="000E57E7"/>
    <w:rPr>
      <w:i/>
      <w:iCs/>
    </w:rPr>
  </w:style>
  <w:style w:type="paragraph" w:styleId="Zkladntext">
    <w:name w:val="Body Text"/>
    <w:basedOn w:val="Normln"/>
    <w:rsid w:val="00A06CDE"/>
    <w:pPr>
      <w:spacing w:after="120"/>
    </w:pPr>
  </w:style>
  <w:style w:type="paragraph" w:customStyle="1" w:styleId="Zkladntext21">
    <w:name w:val="Základní text 21"/>
    <w:basedOn w:val="Normln"/>
    <w:rsid w:val="00A06CDE"/>
    <w:pPr>
      <w:overflowPunct w:val="0"/>
      <w:autoSpaceDE w:val="0"/>
      <w:autoSpaceDN w:val="0"/>
      <w:adjustRightInd w:val="0"/>
      <w:ind w:firstLine="708"/>
      <w:jc w:val="both"/>
      <w:textAlignment w:val="baseline"/>
    </w:pPr>
    <w:rPr>
      <w:b/>
      <w:szCs w:val="20"/>
    </w:rPr>
  </w:style>
  <w:style w:type="paragraph" w:styleId="Textkomente">
    <w:name w:val="annotation text"/>
    <w:basedOn w:val="Normln"/>
    <w:semiHidden/>
    <w:rsid w:val="00C47876"/>
    <w:pPr>
      <w:overflowPunct w:val="0"/>
      <w:autoSpaceDE w:val="0"/>
      <w:autoSpaceDN w:val="0"/>
      <w:adjustRightInd w:val="0"/>
      <w:textAlignment w:val="baseline"/>
    </w:pPr>
    <w:rPr>
      <w:rFonts w:ascii="Times New Roman" w:hAnsi="Times New Roman"/>
      <w:sz w:val="20"/>
      <w:szCs w:val="20"/>
    </w:rPr>
  </w:style>
  <w:style w:type="character" w:customStyle="1" w:styleId="Hypertextovodkaz1">
    <w:name w:val="Hypertextový odkaz1"/>
    <w:basedOn w:val="Standardnpsmoodstavce"/>
    <w:rsid w:val="001D4E31"/>
    <w:rPr>
      <w:color w:val="0000FF"/>
      <w:u w:val="single"/>
    </w:rPr>
  </w:style>
  <w:style w:type="paragraph" w:styleId="Odstavecseseznamem">
    <w:name w:val="List Paragraph"/>
    <w:basedOn w:val="Normln"/>
    <w:uiPriority w:val="99"/>
    <w:qFormat/>
    <w:rsid w:val="00986D6C"/>
    <w:pPr>
      <w:spacing w:after="200" w:line="276" w:lineRule="auto"/>
      <w:ind w:left="720"/>
      <w:contextualSpacing/>
    </w:pPr>
    <w:rPr>
      <w:rFonts w:ascii="Calibri" w:eastAsia="Calibri" w:hAnsi="Calibri"/>
      <w:sz w:val="22"/>
      <w:szCs w:val="22"/>
      <w:lang w:eastAsia="en-US"/>
    </w:rPr>
  </w:style>
  <w:style w:type="paragraph" w:styleId="Rozloendokumentu">
    <w:name w:val="Document Map"/>
    <w:basedOn w:val="Normln"/>
    <w:semiHidden/>
    <w:rsid w:val="00DC5AA6"/>
    <w:pPr>
      <w:shd w:val="clear" w:color="auto" w:fill="000080"/>
    </w:pPr>
    <w:rPr>
      <w:rFonts w:ascii="Tahoma" w:hAnsi="Tahoma" w:cs="Tahoma"/>
      <w:sz w:val="20"/>
      <w:szCs w:val="20"/>
    </w:rPr>
  </w:style>
  <w:style w:type="table" w:styleId="Mkatabulky">
    <w:name w:val="Table Grid"/>
    <w:basedOn w:val="Normlntabulka"/>
    <w:rsid w:val="00884F7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dpis1Char">
    <w:name w:val="Nadpis 1 Char"/>
    <w:basedOn w:val="Standardnpsmoodstavce"/>
    <w:link w:val="Nadpis1"/>
    <w:rsid w:val="003D0C3E"/>
    <w:rPr>
      <w:rFonts w:ascii="Arial" w:hAnsi="Arial"/>
      <w:b/>
      <w:bCs/>
      <w:kern w:val="32"/>
      <w:sz w:val="28"/>
      <w:szCs w:val="32"/>
    </w:rPr>
  </w:style>
  <w:style w:type="paragraph" w:styleId="Zhlav">
    <w:name w:val="header"/>
    <w:basedOn w:val="Normln"/>
    <w:link w:val="ZhlavChar"/>
    <w:rsid w:val="00A60DC9"/>
    <w:pPr>
      <w:tabs>
        <w:tab w:val="center" w:pos="4536"/>
        <w:tab w:val="right" w:pos="9072"/>
      </w:tabs>
    </w:pPr>
  </w:style>
  <w:style w:type="character" w:customStyle="1" w:styleId="ZhlavChar">
    <w:name w:val="Záhlaví Char"/>
    <w:basedOn w:val="Standardnpsmoodstavce"/>
    <w:link w:val="Zhlav"/>
    <w:rsid w:val="00A60DC9"/>
    <w:rPr>
      <w:rFonts w:ascii="Arial" w:hAnsi="Arial"/>
      <w:sz w:val="24"/>
      <w:szCs w:val="24"/>
    </w:rPr>
  </w:style>
  <w:style w:type="paragraph" w:styleId="Normlnweb">
    <w:name w:val="Normal (Web)"/>
    <w:basedOn w:val="Normln"/>
    <w:uiPriority w:val="99"/>
    <w:unhideWhenUsed/>
    <w:rsid w:val="00DE6CEE"/>
    <w:pPr>
      <w:spacing w:before="100" w:beforeAutospacing="1" w:after="100" w:afterAutospacing="1"/>
    </w:pPr>
    <w:rPr>
      <w:rFonts w:ascii="Times New Roman" w:hAnsi="Times New Roman"/>
    </w:rPr>
  </w:style>
  <w:style w:type="paragraph" w:styleId="Titulek">
    <w:name w:val="caption"/>
    <w:basedOn w:val="Normln"/>
    <w:next w:val="Normln"/>
    <w:qFormat/>
    <w:rsid w:val="00597715"/>
    <w:rPr>
      <w:rFonts w:ascii="Times New Roman" w:eastAsia="SimSun" w:hAnsi="Times New Roman"/>
      <w:b/>
      <w:bCs/>
      <w:sz w:val="20"/>
      <w:szCs w:val="20"/>
      <w:lang w:eastAsia="zh-CN"/>
    </w:rPr>
  </w:style>
  <w:style w:type="paragraph" w:customStyle="1" w:styleId="seznamliteratury">
    <w:name w:val="seznam literatury"/>
    <w:basedOn w:val="Normln"/>
    <w:qFormat/>
    <w:rsid w:val="00803D8D"/>
    <w:pPr>
      <w:tabs>
        <w:tab w:val="left" w:pos="540"/>
        <w:tab w:val="left" w:pos="567"/>
      </w:tabs>
      <w:overflowPunct w:val="0"/>
      <w:autoSpaceDE w:val="0"/>
      <w:autoSpaceDN w:val="0"/>
      <w:adjustRightInd w:val="0"/>
      <w:spacing w:after="200" w:line="276" w:lineRule="auto"/>
      <w:jc w:val="both"/>
      <w:textAlignment w:val="baseline"/>
    </w:pPr>
    <w:rPr>
      <w:rFonts w:cs="Arial"/>
    </w:rPr>
  </w:style>
  <w:style w:type="paragraph" w:styleId="Textpoznpodarou">
    <w:name w:val="footnote text"/>
    <w:basedOn w:val="Normln"/>
    <w:link w:val="TextpoznpodarouChar"/>
    <w:rsid w:val="0071077B"/>
    <w:rPr>
      <w:sz w:val="20"/>
      <w:szCs w:val="20"/>
    </w:rPr>
  </w:style>
  <w:style w:type="character" w:customStyle="1" w:styleId="TextpoznpodarouChar">
    <w:name w:val="Text pozn. pod čarou Char"/>
    <w:basedOn w:val="Standardnpsmoodstavce"/>
    <w:link w:val="Textpoznpodarou"/>
    <w:rsid w:val="0071077B"/>
    <w:rPr>
      <w:rFonts w:ascii="Arial" w:hAnsi="Arial"/>
    </w:rPr>
  </w:style>
  <w:style w:type="character" w:styleId="Znakapoznpodarou">
    <w:name w:val="footnote reference"/>
    <w:basedOn w:val="Standardnpsmoodstavce"/>
    <w:rsid w:val="0071077B"/>
    <w:rPr>
      <w:vertAlign w:val="superscript"/>
    </w:rPr>
  </w:style>
  <w:style w:type="paragraph" w:customStyle="1" w:styleId="textprace">
    <w:name w:val="text_prace"/>
    <w:qFormat/>
    <w:rsid w:val="00440D33"/>
    <w:pPr>
      <w:spacing w:after="120" w:line="360" w:lineRule="auto"/>
      <w:jc w:val="both"/>
    </w:pPr>
    <w:rPr>
      <w:rFonts w:ascii="Arial" w:hAnsi="Arial"/>
      <w:bCs/>
      <w:kern w:val="32"/>
      <w:sz w:val="24"/>
      <w:szCs w:val="32"/>
    </w:rPr>
  </w:style>
  <w:style w:type="character" w:customStyle="1" w:styleId="Nadpis3Char">
    <w:name w:val="Nadpis 3 Char"/>
    <w:basedOn w:val="Standardnpsmoodstavce"/>
    <w:link w:val="Nadpis3"/>
    <w:semiHidden/>
    <w:rsid w:val="002B3CB5"/>
    <w:rPr>
      <w:rFonts w:ascii="Cambria" w:eastAsia="Times New Roman" w:hAnsi="Cambria" w:cs="Times New Roman"/>
      <w:b/>
      <w:bCs/>
      <w:color w:val="4F81BD"/>
      <w:sz w:val="24"/>
      <w:szCs w:val="24"/>
    </w:rPr>
  </w:style>
  <w:style w:type="paragraph" w:customStyle="1" w:styleId="Nadpishlstrany">
    <w:name w:val="Nadpis_hl.strany"/>
    <w:basedOn w:val="Nadpis3"/>
    <w:qFormat/>
    <w:rsid w:val="002B3CB5"/>
    <w:pPr>
      <w:spacing w:before="0"/>
      <w:jc w:val="center"/>
    </w:pPr>
    <w:rPr>
      <w:rFonts w:ascii="Arial" w:hAnsi="Arial"/>
      <w:color w:val="auto"/>
      <w:sz w:val="40"/>
    </w:rPr>
  </w:style>
  <w:style w:type="paragraph" w:customStyle="1" w:styleId="zkladntext0">
    <w:name w:val="základní text"/>
    <w:link w:val="zkladntextChar"/>
    <w:rsid w:val="00445BDC"/>
    <w:pPr>
      <w:spacing w:after="240" w:line="360" w:lineRule="auto"/>
      <w:ind w:firstLine="709"/>
      <w:jc w:val="both"/>
    </w:pPr>
    <w:rPr>
      <w:rFonts w:ascii="Arial" w:eastAsia="SimSun" w:hAnsi="Arial" w:cs="Arial"/>
      <w:bCs/>
      <w:sz w:val="24"/>
      <w:szCs w:val="24"/>
      <w:lang w:eastAsia="zh-CN"/>
    </w:rPr>
  </w:style>
  <w:style w:type="character" w:customStyle="1" w:styleId="zkladntextChar">
    <w:name w:val="základní text Char"/>
    <w:basedOn w:val="Standardnpsmoodstavce"/>
    <w:link w:val="zkladntext0"/>
    <w:rsid w:val="00445BDC"/>
    <w:rPr>
      <w:rFonts w:ascii="Arial" w:eastAsia="SimSun" w:hAnsi="Arial" w:cs="Arial"/>
      <w:bCs/>
      <w:sz w:val="24"/>
      <w:szCs w:val="24"/>
      <w:lang w:val="cs-CZ" w:eastAsia="zh-CN" w:bidi="ar-SA"/>
    </w:rPr>
  </w:style>
  <w:style w:type="paragraph" w:styleId="Obsah2">
    <w:name w:val="toc 2"/>
    <w:basedOn w:val="Normln"/>
    <w:next w:val="Normln"/>
    <w:autoRedefine/>
    <w:uiPriority w:val="39"/>
    <w:rsid w:val="00C16071"/>
    <w:pPr>
      <w:spacing w:line="360" w:lineRule="auto"/>
      <w:ind w:left="238"/>
    </w:pPr>
  </w:style>
  <w:style w:type="paragraph" w:styleId="Obsah1">
    <w:name w:val="toc 1"/>
    <w:basedOn w:val="Normln"/>
    <w:next w:val="Normln"/>
    <w:autoRedefine/>
    <w:uiPriority w:val="39"/>
    <w:rsid w:val="00C16071"/>
    <w:pPr>
      <w:tabs>
        <w:tab w:val="left" w:pos="440"/>
        <w:tab w:val="right" w:leader="dot" w:pos="8777"/>
      </w:tabs>
      <w:spacing w:before="120" w:line="360" w:lineRule="auto"/>
    </w:pPr>
    <w:rPr>
      <w:rFonts w:cs="Arial"/>
      <w:noProof/>
    </w:rPr>
  </w:style>
  <w:style w:type="paragraph" w:styleId="Nadpisobsahu">
    <w:name w:val="TOC Heading"/>
    <w:basedOn w:val="Nadpis1"/>
    <w:next w:val="Normln"/>
    <w:uiPriority w:val="39"/>
    <w:semiHidden/>
    <w:unhideWhenUsed/>
    <w:qFormat/>
    <w:rsid w:val="00507413"/>
    <w:pPr>
      <w:keepLines/>
      <w:spacing w:before="480" w:after="0" w:line="276" w:lineRule="auto"/>
      <w:outlineLvl w:val="9"/>
    </w:pPr>
    <w:rPr>
      <w:rFonts w:ascii="Cambria" w:hAnsi="Cambria"/>
      <w:color w:val="365F91"/>
      <w:kern w:val="0"/>
      <w:szCs w:val="28"/>
      <w:lang w:eastAsia="en-US"/>
    </w:rPr>
  </w:style>
  <w:style w:type="character" w:styleId="Hypertextovodkaz">
    <w:name w:val="Hyperlink"/>
    <w:basedOn w:val="Standardnpsmoodstavce"/>
    <w:uiPriority w:val="99"/>
    <w:unhideWhenUsed/>
    <w:rsid w:val="00507413"/>
    <w:rPr>
      <w:color w:val="0000FF"/>
      <w:u w:val="single"/>
    </w:rPr>
  </w:style>
  <w:style w:type="paragraph" w:styleId="Textbubliny">
    <w:name w:val="Balloon Text"/>
    <w:basedOn w:val="Normln"/>
    <w:link w:val="TextbublinyChar"/>
    <w:rsid w:val="00C61AFB"/>
    <w:rPr>
      <w:rFonts w:ascii="Tahoma" w:hAnsi="Tahoma" w:cs="Tahoma"/>
      <w:sz w:val="16"/>
      <w:szCs w:val="16"/>
    </w:rPr>
  </w:style>
  <w:style w:type="character" w:customStyle="1" w:styleId="TextbublinyChar">
    <w:name w:val="Text bubliny Char"/>
    <w:basedOn w:val="Standardnpsmoodstavce"/>
    <w:link w:val="Textbubliny"/>
    <w:rsid w:val="00C61AFB"/>
    <w:rPr>
      <w:rFonts w:ascii="Tahoma" w:hAnsi="Tahoma" w:cs="Tahoma"/>
      <w:sz w:val="16"/>
      <w:szCs w:val="16"/>
    </w:rPr>
  </w:style>
  <w:style w:type="character" w:customStyle="1" w:styleId="ZpatChar">
    <w:name w:val="Zápatí Char"/>
    <w:basedOn w:val="Standardnpsmoodstavce"/>
    <w:link w:val="Zpat"/>
    <w:uiPriority w:val="99"/>
    <w:rsid w:val="00C96730"/>
  </w:style>
  <w:style w:type="paragraph" w:customStyle="1" w:styleId="tabulka-nazev">
    <w:name w:val="tabulka-nazev"/>
    <w:basedOn w:val="Titulek"/>
    <w:qFormat/>
    <w:rsid w:val="001B1BE7"/>
    <w:pPr>
      <w:spacing w:before="240" w:after="240" w:line="360" w:lineRule="auto"/>
    </w:pPr>
    <w:rPr>
      <w:rFonts w:ascii="Arial" w:hAnsi="Arial" w:cs="Arial"/>
      <w:i/>
    </w:rPr>
  </w:style>
  <w:style w:type="paragraph" w:customStyle="1" w:styleId="tabulka-zdroj">
    <w:name w:val="tabulka-zdroj"/>
    <w:basedOn w:val="Normln"/>
    <w:qFormat/>
    <w:rsid w:val="001B1BE7"/>
    <w:pPr>
      <w:spacing w:before="240" w:after="360" w:line="360" w:lineRule="auto"/>
      <w:jc w:val="both"/>
    </w:pPr>
    <w:rPr>
      <w:sz w:val="20"/>
      <w:szCs w:val="20"/>
    </w:rPr>
  </w:style>
  <w:style w:type="paragraph" w:customStyle="1" w:styleId="obrazek-zdroj">
    <w:name w:val="obrazek-zdroj"/>
    <w:basedOn w:val="Normln"/>
    <w:qFormat/>
    <w:rsid w:val="001B1BE7"/>
    <w:pPr>
      <w:spacing w:before="240" w:after="120" w:line="360" w:lineRule="auto"/>
      <w:jc w:val="both"/>
    </w:pPr>
    <w:rPr>
      <w:sz w:val="20"/>
      <w:szCs w:val="20"/>
    </w:rPr>
  </w:style>
  <w:style w:type="paragraph" w:customStyle="1" w:styleId="obrazek-nazev">
    <w:name w:val="obrazek-nazev"/>
    <w:basedOn w:val="Titulek"/>
    <w:qFormat/>
    <w:rsid w:val="001B1BE7"/>
    <w:pPr>
      <w:spacing w:before="120" w:after="360" w:line="360" w:lineRule="auto"/>
    </w:pPr>
    <w:rPr>
      <w:rFonts w:ascii="Arial" w:hAnsi="Arial" w:cs="Arial"/>
      <w:bCs w:val="0"/>
      <w:i/>
    </w:rPr>
  </w:style>
  <w:style w:type="paragraph" w:customStyle="1" w:styleId="nadpis4">
    <w:name w:val="nadpis4"/>
    <w:basedOn w:val="seznamliteratury"/>
    <w:qFormat/>
    <w:rsid w:val="00D4149B"/>
    <w:pPr>
      <w:spacing w:line="360" w:lineRule="auto"/>
    </w:pPr>
    <w:rPr>
      <w:b/>
      <w:sz w:val="26"/>
    </w:rPr>
  </w:style>
  <w:style w:type="paragraph" w:customStyle="1" w:styleId="priloha-nadpis">
    <w:name w:val="priloha-nadpis"/>
    <w:basedOn w:val="Normln"/>
    <w:qFormat/>
    <w:rsid w:val="00B87864"/>
    <w:pPr>
      <w:spacing w:after="240" w:line="360" w:lineRule="auto"/>
    </w:pPr>
    <w:rPr>
      <w:rFonts w:cs="Arial"/>
      <w:b/>
      <w:sz w:val="28"/>
    </w:rPr>
  </w:style>
  <w:style w:type="paragraph" w:styleId="Obsah3">
    <w:name w:val="toc 3"/>
    <w:basedOn w:val="Normln"/>
    <w:next w:val="Normln"/>
    <w:autoRedefine/>
    <w:rsid w:val="00D4149B"/>
    <w:pPr>
      <w:spacing w:after="100"/>
      <w:ind w:left="480"/>
    </w:pPr>
  </w:style>
  <w:style w:type="character" w:styleId="Zstupntext">
    <w:name w:val="Placeholder Text"/>
    <w:basedOn w:val="Standardnpsmoodstavce"/>
    <w:uiPriority w:val="99"/>
    <w:semiHidden/>
    <w:rsid w:val="00730395"/>
    <w:rPr>
      <w:color w:val="808080"/>
    </w:rPr>
  </w:style>
  <w:style w:type="character" w:customStyle="1" w:styleId="Styl1">
    <w:name w:val="Styl1"/>
    <w:basedOn w:val="Standardnpsmoodstavce"/>
    <w:uiPriority w:val="1"/>
    <w:rsid w:val="003D3B66"/>
    <w:rPr>
      <w:rFonts w:ascii="Arial" w:hAnsi="Arial"/>
      <w:sz w:val="18"/>
    </w:rPr>
  </w:style>
  <w:style w:type="character" w:customStyle="1" w:styleId="Styl2">
    <w:name w:val="Styl2"/>
    <w:basedOn w:val="Standardnpsmoodstavce"/>
    <w:uiPriority w:val="1"/>
    <w:rsid w:val="003D3B66"/>
    <w:rPr>
      <w:rFonts w:ascii="Arial" w:hAnsi="Arial"/>
      <w:b/>
      <w:sz w:val="18"/>
    </w:rPr>
  </w:style>
</w:styles>
</file>

<file path=word/webSettings.xml><?xml version="1.0" encoding="utf-8"?>
<w:webSettings xmlns:r="http://schemas.openxmlformats.org/officeDocument/2006/relationships" xmlns:w="http://schemas.openxmlformats.org/wordprocessingml/2006/main">
  <w:divs>
    <w:div w:id="120614520">
      <w:bodyDiv w:val="1"/>
      <w:marLeft w:val="0"/>
      <w:marRight w:val="0"/>
      <w:marTop w:val="0"/>
      <w:marBottom w:val="0"/>
      <w:divBdr>
        <w:top w:val="none" w:sz="0" w:space="0" w:color="auto"/>
        <w:left w:val="none" w:sz="0" w:space="0" w:color="auto"/>
        <w:bottom w:val="none" w:sz="0" w:space="0" w:color="auto"/>
        <w:right w:val="none" w:sz="0" w:space="0" w:color="auto"/>
      </w:divBdr>
    </w:div>
    <w:div w:id="358245664">
      <w:bodyDiv w:val="1"/>
      <w:marLeft w:val="0"/>
      <w:marRight w:val="0"/>
      <w:marTop w:val="0"/>
      <w:marBottom w:val="0"/>
      <w:divBdr>
        <w:top w:val="none" w:sz="0" w:space="0" w:color="auto"/>
        <w:left w:val="none" w:sz="0" w:space="0" w:color="auto"/>
        <w:bottom w:val="none" w:sz="0" w:space="0" w:color="auto"/>
        <w:right w:val="none" w:sz="0" w:space="0" w:color="auto"/>
      </w:divBdr>
    </w:div>
    <w:div w:id="483082035">
      <w:bodyDiv w:val="1"/>
      <w:marLeft w:val="0"/>
      <w:marRight w:val="0"/>
      <w:marTop w:val="0"/>
      <w:marBottom w:val="0"/>
      <w:divBdr>
        <w:top w:val="none" w:sz="0" w:space="0" w:color="auto"/>
        <w:left w:val="none" w:sz="0" w:space="0" w:color="auto"/>
        <w:bottom w:val="none" w:sz="0" w:space="0" w:color="auto"/>
        <w:right w:val="none" w:sz="0" w:space="0" w:color="auto"/>
      </w:divBdr>
    </w:div>
    <w:div w:id="826474826">
      <w:bodyDiv w:val="1"/>
      <w:marLeft w:val="0"/>
      <w:marRight w:val="0"/>
      <w:marTop w:val="0"/>
      <w:marBottom w:val="0"/>
      <w:divBdr>
        <w:top w:val="none" w:sz="0" w:space="0" w:color="auto"/>
        <w:left w:val="none" w:sz="0" w:space="0" w:color="auto"/>
        <w:bottom w:val="none" w:sz="0" w:space="0" w:color="auto"/>
        <w:right w:val="none" w:sz="0" w:space="0" w:color="auto"/>
      </w:divBdr>
    </w:div>
    <w:div w:id="962031046">
      <w:bodyDiv w:val="1"/>
      <w:marLeft w:val="0"/>
      <w:marRight w:val="0"/>
      <w:marTop w:val="0"/>
      <w:marBottom w:val="0"/>
      <w:divBdr>
        <w:top w:val="none" w:sz="0" w:space="0" w:color="auto"/>
        <w:left w:val="none" w:sz="0" w:space="0" w:color="auto"/>
        <w:bottom w:val="none" w:sz="0" w:space="0" w:color="auto"/>
        <w:right w:val="none" w:sz="0" w:space="0" w:color="auto"/>
      </w:divBdr>
    </w:div>
    <w:div w:id="1148939386">
      <w:bodyDiv w:val="1"/>
      <w:marLeft w:val="0"/>
      <w:marRight w:val="0"/>
      <w:marTop w:val="0"/>
      <w:marBottom w:val="0"/>
      <w:divBdr>
        <w:top w:val="none" w:sz="0" w:space="0" w:color="auto"/>
        <w:left w:val="none" w:sz="0" w:space="0" w:color="auto"/>
        <w:bottom w:val="none" w:sz="0" w:space="0" w:color="auto"/>
        <w:right w:val="none" w:sz="0" w:space="0" w:color="auto"/>
      </w:divBdr>
    </w:div>
    <w:div w:id="1511410546">
      <w:bodyDiv w:val="1"/>
      <w:marLeft w:val="0"/>
      <w:marRight w:val="0"/>
      <w:marTop w:val="0"/>
      <w:marBottom w:val="0"/>
      <w:divBdr>
        <w:top w:val="none" w:sz="0" w:space="0" w:color="auto"/>
        <w:left w:val="none" w:sz="0" w:space="0" w:color="auto"/>
        <w:bottom w:val="none" w:sz="0" w:space="0" w:color="auto"/>
        <w:right w:val="none" w:sz="0" w:space="0" w:color="auto"/>
      </w:divBdr>
    </w:div>
    <w:div w:id="1982271483">
      <w:bodyDiv w:val="1"/>
      <w:marLeft w:val="0"/>
      <w:marRight w:val="0"/>
      <w:marTop w:val="0"/>
      <w:marBottom w:val="0"/>
      <w:divBdr>
        <w:top w:val="none" w:sz="0" w:space="0" w:color="auto"/>
        <w:left w:val="none" w:sz="0" w:space="0" w:color="auto"/>
        <w:bottom w:val="none" w:sz="0" w:space="0" w:color="auto"/>
        <w:right w:val="none" w:sz="0" w:space="0" w:color="auto"/>
      </w:divBdr>
    </w:div>
    <w:div w:id="2038391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hyperlink" Target="https://cs.wikipedia.org/wiki/Soci%C3%A1ln%C3%AD_s%C3%AD%C5%A5" TargetMode="External"/><Relationship Id="rId21" Type="http://schemas.openxmlformats.org/officeDocument/2006/relationships/image" Target="media/image13.jpeg"/><Relationship Id="rId34" Type="http://schemas.openxmlformats.org/officeDocument/2006/relationships/hyperlink" Target="https://www.googleadservices.com/pagead/aclk?sa=L&amp;ai=DChcSEwjT0-DWrafRAhXJuhsKHUxSAOAYABAA&amp;ohost=www.google.cz&amp;cid=CAASJORoE6FlfCzKWAtEmi3MFFkKIdKkQ6MGQpZB1pU8pLYam2ubRQ&amp;sig=AOD64_2PSP1mughBnfD2R3EgniDRdjxyoA&amp;q=&amp;ved=0ahUKEwiQ193WrafRAhUVeVAKHTEpCZ8Q0QwIHg&amp;adurl=" TargetMode="External"/><Relationship Id="rId42" Type="http://schemas.openxmlformats.org/officeDocument/2006/relationships/image" Target="media/image23.png"/><Relationship Id="rId47" Type="http://schemas.openxmlformats.org/officeDocument/2006/relationships/hyperlink" Target="http://www.skodaauto.com/SiteCollectionDocuments/company/investors/annual-reports/cs/skodaannual-report-2015.pdf" TargetMode="External"/><Relationship Id="rId50" Type="http://schemas.openxmlformats.org/officeDocument/2006/relationships/hyperlink" Target="http://www.skoda-auto.cz/news/2014-06-18-zamestnavatel-roku" TargetMode="External"/><Relationship Id="rId55" Type="http://schemas.openxmlformats.org/officeDocument/2006/relationships/image" Target="media/image27.png"/><Relationship Id="rId63" Type="http://schemas.openxmlformats.org/officeDocument/2006/relationships/image" Target="media/image35.png"/><Relationship Id="rId68"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edi.skoda-auto.cz/pages/prirucky6-cz.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hyperlink" Target="https://www.googleadservices.com/pagead/aclk?sa=L&amp;ai=DChcSEwjT0-DWrafRAhXJuhsKHUxSAOAYABAA&amp;ohost=www.google.cz&amp;cid=CAASJORoE6FlfCzKWAtEmi3MFFkKIdKkQ6MGQpZB1pU8pLYam2ubRQ&amp;sig=AOD64_2PSP1mughBnfD2R3EgniDRdjxyoA&amp;q=&amp;ved=0ahUKEwiQ193WrafRAhUVeVAKHTEpCZ8Q0QwIHg&amp;adurl=" TargetMode="External"/><Relationship Id="rId37" Type="http://schemas.openxmlformats.org/officeDocument/2006/relationships/image" Target="media/image20.png"/><Relationship Id="rId40" Type="http://schemas.openxmlformats.org/officeDocument/2006/relationships/image" Target="media/image21.png"/><Relationship Id="rId45" Type="http://schemas.openxmlformats.org/officeDocument/2006/relationships/image" Target="media/image25.png"/><Relationship Id="rId53" Type="http://schemas.openxmlformats.org/officeDocument/2006/relationships/hyperlink" Target="http://www.skoda-auto.cz/" TargetMode="External"/><Relationship Id="rId58" Type="http://schemas.openxmlformats.org/officeDocument/2006/relationships/image" Target="media/image30.png"/><Relationship Id="rId66"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aimtec.cz/cs/o-nas/aktuality/1256-nlk-take-u-dodavatelu-skody-auto.html" TargetMode="External"/><Relationship Id="rId28" Type="http://schemas.openxmlformats.org/officeDocument/2006/relationships/hyperlink" Target="https://www.google.cz/search?biw=1366&amp;bih=659&amp;q=p%C5%99i+pe%C4%8Dliv%C3%A9m&amp;spell=1&amp;sa=X&amp;ved=0ahUKEwi94LKLiKfRAhVXO1AKHUgQDi0QBQgWKAA" TargetMode="External"/><Relationship Id="rId36" Type="http://schemas.openxmlformats.org/officeDocument/2006/relationships/hyperlink" Target="https://www.googleadservices.com/pagead/aclk?sa=L&amp;ai=DChcSEwjT0-DWrafRAhXJuhsKHUxSAOAYABAA&amp;ohost=www.google.cz&amp;cid=CAASJORoE6FlfCzKWAtEmi3MFFkKIdKkQ6MGQpZB1pU8pLYam2ubRQ&amp;sig=AOD64_2PSP1mughBnfD2R3EgniDRdjxyoA&amp;q=&amp;ved=0ahUKEwiQ193WrafRAhUVeVAKHTEpCZ8Q0QwIHg&amp;adurl=" TargetMode="External"/><Relationship Id="rId49" Type="http://schemas.openxmlformats.org/officeDocument/2006/relationships/hyperlink" Target="http://www.hrzone.com/talent/development/how-to-communicate-effectively-with-hard-to-reach-workers" TargetMode="External"/><Relationship Id="rId57" Type="http://schemas.openxmlformats.org/officeDocument/2006/relationships/image" Target="media/image29.png"/><Relationship Id="rId61" Type="http://schemas.openxmlformats.org/officeDocument/2006/relationships/image" Target="media/image33.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17.png"/><Relationship Id="rId44" Type="http://schemas.openxmlformats.org/officeDocument/2006/relationships/hyperlink" Target="https://www.facebook.com/campaign/landing.php?campaign_id=163681540489385&amp;creative=cta_link&amp;placement=%2Fbusiness%2Fhelp%2F132037906870538&amp;url=https%3A%2F%2Fwww.facebook.com%2Fads%2Fcreate%2F" TargetMode="External"/><Relationship Id="rId52" Type="http://schemas.openxmlformats.org/officeDocument/2006/relationships/hyperlink" Target="http://www.skodaauto.com/SiteCollectionDocuments/company/investors/annual-reports/cs/skodaannual-report-2015.pdf" TargetMode="External"/><Relationship Id="rId60" Type="http://schemas.openxmlformats.org/officeDocument/2006/relationships/image" Target="media/image32.png"/><Relationship Id="rId65"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www.googleadservices.com/pagead/aclk?sa=L&amp;ai=DChcSEwjT0-DWrafRAhXJuhsKHUxSAOAYABAA&amp;ohost=www.google.cz&amp;cid=CAASJORoE6FlfCzKWAtEmi3MFFkKIdKkQ6MGQpZB1pU8pLYam2ubRQ&amp;sig=AOD64_2PSP1mughBnfD2R3EgniDRdjxyoA&amp;q=&amp;ved=0ahUKEwiQ193WrafRAhUVeVAKHTEpCZ8Q0QwIHg&amp;adurl=" TargetMode="External"/><Relationship Id="rId30" Type="http://schemas.openxmlformats.org/officeDocument/2006/relationships/hyperlink" Target="http://www.skoda-auto.cz" TargetMode="External"/><Relationship Id="rId35" Type="http://schemas.openxmlformats.org/officeDocument/2006/relationships/image" Target="media/image19.png"/><Relationship Id="rId43" Type="http://schemas.openxmlformats.org/officeDocument/2006/relationships/image" Target="media/image24.png"/><Relationship Id="rId48" Type="http://schemas.openxmlformats.org/officeDocument/2006/relationships/hyperlink" Target="https://prsaboston.org/case-study-developing-effective-successfulinternal-communications-program-%E2%80%A8/" TargetMode="External"/><Relationship Id="rId56" Type="http://schemas.openxmlformats.org/officeDocument/2006/relationships/image" Target="media/image28.png"/><Relationship Id="rId64" Type="http://schemas.openxmlformats.org/officeDocument/2006/relationships/image" Target="media/image36.png"/><Relationship Id="rId69"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hyperlink" Target="http://www.skodaauto.com/SiteCollectionDocuments/company/investors/annual-reports/cs/skodaannual-report-2014.pdf"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www.googleadservices.com/pagead/aclk?sa=L&amp;ai=DChcSEwjT0-DWrafRAhXJuhsKHUxSAOAYABAA&amp;ohost=www.google.cz&amp;cid=CAASJORoE6FlfCzKWAtEmi3MFFkKIdKkQ6MGQpZB1pU8pLYam2ubRQ&amp;sig=AOD64_2PSP1mughBnfD2R3EgniDRdjxyoA&amp;q=&amp;ved=0ahUKEwiQ193WrafRAhUVeVAKHTEpCZ8Q0QwIHg&amp;adurl=" TargetMode="External"/><Relationship Id="rId33" Type="http://schemas.openxmlformats.org/officeDocument/2006/relationships/image" Target="media/image18.png"/><Relationship Id="rId38" Type="http://schemas.openxmlformats.org/officeDocument/2006/relationships/hyperlink" Target="https://www.googleadservices.com/pagead/aclk?sa=L&amp;ai=DChcSEwjT0-DWrafRAhXJuhsKHUxSAOAYABAA&amp;ohost=www.google.cz&amp;cid=CAASJORoE6FlfCzKWAtEmi3MFFkKIdKkQ6MGQpZB1pU8pLYam2ubRQ&amp;sig=AOD64_2PSP1mughBnfD2R3EgniDRdjxyoA&amp;q=&amp;ved=0ahUKEwiQ193WrafRAhUVeVAKHTEpCZ8Q0QwIHg&amp;adurl=" TargetMode="External"/><Relationship Id="rId46" Type="http://schemas.openxmlformats.org/officeDocument/2006/relationships/image" Target="media/image26.png"/><Relationship Id="rId59" Type="http://schemas.openxmlformats.org/officeDocument/2006/relationships/image" Target="media/image31.png"/><Relationship Id="rId67"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22.png"/><Relationship Id="rId54" Type="http://schemas.openxmlformats.org/officeDocument/2006/relationships/hyperlink" Target="http://cs.skoda-auto.com/experience" TargetMode="External"/><Relationship Id="rId62" Type="http://schemas.openxmlformats.org/officeDocument/2006/relationships/image" Target="media/image34.png"/><Relationship Id="rId70" Type="http://schemas.microsoft.com/office/2007/relationships/stylesWithEffects" Target="stylesWithEffect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B7EC4E4AB66141A2A3224AA3F63A4040"/>
        <w:category>
          <w:name w:val="Obecné"/>
          <w:gallery w:val="placeholder"/>
        </w:category>
        <w:types>
          <w:type w:val="bbPlcHdr"/>
        </w:types>
        <w:behaviors>
          <w:behavior w:val="content"/>
        </w:behaviors>
        <w:guid w:val="{46F40773-21F8-4159-83C6-E13862CD8A96}"/>
      </w:docPartPr>
      <w:docPartBody>
        <w:p w:rsidR="00AD2AC4" w:rsidRDefault="00F8319E" w:rsidP="00F8319E">
          <w:pPr>
            <w:pStyle w:val="B7EC4E4AB66141A2A3224AA3F63A40402"/>
          </w:pPr>
          <w:r w:rsidRPr="000327BB">
            <w:rPr>
              <w:rStyle w:val="Zstupntext"/>
            </w:rPr>
            <w:t>Zvolte položku.</w:t>
          </w:r>
        </w:p>
      </w:docPartBody>
    </w:docPart>
    <w:docPart>
      <w:docPartPr>
        <w:name w:val="DefaultPlaceholder_22675703"/>
        <w:category>
          <w:name w:val="Obecné"/>
          <w:gallery w:val="placeholder"/>
        </w:category>
        <w:types>
          <w:type w:val="bbPlcHdr"/>
        </w:types>
        <w:behaviors>
          <w:behavior w:val="content"/>
        </w:behaviors>
        <w:guid w:val="{3B7F1663-6753-4E85-99C3-696A2D101E62}"/>
      </w:docPartPr>
      <w:docPartBody>
        <w:p w:rsidR="00AD2AC4" w:rsidRDefault="00F8319E">
          <w:r w:rsidRPr="003C128D">
            <w:rPr>
              <w:rStyle w:val="Zstupntext"/>
            </w:rPr>
            <w:t>Klepněte sem a zadejte text.</w:t>
          </w:r>
        </w:p>
      </w:docPartBody>
    </w:docPart>
    <w:docPart>
      <w:docPartPr>
        <w:name w:val="1BA111DE65994F4E8D7129841890CD23"/>
        <w:category>
          <w:name w:val="Obecné"/>
          <w:gallery w:val="placeholder"/>
        </w:category>
        <w:types>
          <w:type w:val="bbPlcHdr"/>
        </w:types>
        <w:behaviors>
          <w:behavior w:val="content"/>
        </w:behaviors>
        <w:guid w:val="{2C77E857-9A3F-4C18-91B6-6007AC786EC9}"/>
      </w:docPartPr>
      <w:docPartBody>
        <w:p w:rsidR="003321AE" w:rsidRDefault="00305AAF" w:rsidP="00305AAF">
          <w:pPr>
            <w:pStyle w:val="1BA111DE65994F4E8D7129841890CD23"/>
          </w:pPr>
          <w:r w:rsidRPr="003C128D">
            <w:rPr>
              <w:rStyle w:val="Zstupntext"/>
            </w:rPr>
            <w:t>Klepněte sem a zadejte text.</w:t>
          </w:r>
        </w:p>
      </w:docPartBody>
    </w:docPart>
    <w:docPart>
      <w:docPartPr>
        <w:name w:val="2F0AC38FE1644D55A06412AB1F93854B"/>
        <w:category>
          <w:name w:val="Obecné"/>
          <w:gallery w:val="placeholder"/>
        </w:category>
        <w:types>
          <w:type w:val="bbPlcHdr"/>
        </w:types>
        <w:behaviors>
          <w:behavior w:val="content"/>
        </w:behaviors>
        <w:guid w:val="{66C5A561-853E-4E97-9423-F7E4A170DFD1}"/>
      </w:docPartPr>
      <w:docPartBody>
        <w:p w:rsidR="003321AE" w:rsidRDefault="00305AAF" w:rsidP="00305AAF">
          <w:pPr>
            <w:pStyle w:val="2F0AC38FE1644D55A06412AB1F93854B"/>
          </w:pPr>
          <w:r w:rsidRPr="000327BB">
            <w:rPr>
              <w:rStyle w:val="Zstupntext"/>
            </w:rPr>
            <w:t>Zvolte položku.</w:t>
          </w:r>
        </w:p>
      </w:docPartBody>
    </w:docPart>
    <w:docPart>
      <w:docPartPr>
        <w:name w:val="7471582845C6470487D29124926685F2"/>
        <w:category>
          <w:name w:val="Obecné"/>
          <w:gallery w:val="placeholder"/>
        </w:category>
        <w:types>
          <w:type w:val="bbPlcHdr"/>
        </w:types>
        <w:behaviors>
          <w:behavior w:val="content"/>
        </w:behaviors>
        <w:guid w:val="{29A43DD0-7E51-4C9D-935E-FABE163C559A}"/>
      </w:docPartPr>
      <w:docPartBody>
        <w:p w:rsidR="003321AE" w:rsidRDefault="00305AAF" w:rsidP="00305AAF">
          <w:pPr>
            <w:pStyle w:val="7471582845C6470487D29124926685F2"/>
          </w:pPr>
          <w:r w:rsidRPr="000327BB">
            <w:rPr>
              <w:rStyle w:val="Zstupntext"/>
            </w:rPr>
            <w:t>Zvolte položku.</w:t>
          </w:r>
        </w:p>
      </w:docPartBody>
    </w:docPart>
    <w:docPart>
      <w:docPartPr>
        <w:name w:val="2C5664677CF94FDB9D130BF15E5E7DC6"/>
        <w:category>
          <w:name w:val="Obecné"/>
          <w:gallery w:val="placeholder"/>
        </w:category>
        <w:types>
          <w:type w:val="bbPlcHdr"/>
        </w:types>
        <w:behaviors>
          <w:behavior w:val="content"/>
        </w:behaviors>
        <w:guid w:val="{49254F26-6276-49F0-8531-E8954241E1F9}"/>
      </w:docPartPr>
      <w:docPartBody>
        <w:p w:rsidR="003321AE" w:rsidRDefault="00305AAF" w:rsidP="00305AAF">
          <w:pPr>
            <w:pStyle w:val="2C5664677CF94FDB9D130BF15E5E7DC6"/>
          </w:pPr>
          <w:r w:rsidRPr="000327BB">
            <w:rPr>
              <w:rStyle w:val="Zstupntext"/>
            </w:rPr>
            <w:t>Zvolte položku.</w:t>
          </w:r>
        </w:p>
      </w:docPartBody>
    </w:docPart>
    <w:docPart>
      <w:docPartPr>
        <w:name w:val="4BAC3473FF4540ABAD5CE6AF4345006D"/>
        <w:category>
          <w:name w:val="Obecné"/>
          <w:gallery w:val="placeholder"/>
        </w:category>
        <w:types>
          <w:type w:val="bbPlcHdr"/>
        </w:types>
        <w:behaviors>
          <w:behavior w:val="content"/>
        </w:behaviors>
        <w:guid w:val="{E1191B21-1C27-4815-94AD-B3DA74292258}"/>
      </w:docPartPr>
      <w:docPartBody>
        <w:p w:rsidR="003321AE" w:rsidRDefault="00305AAF" w:rsidP="00305AAF">
          <w:pPr>
            <w:pStyle w:val="4BAC3473FF4540ABAD5CE6AF4345006D"/>
          </w:pPr>
          <w:r w:rsidRPr="000327BB">
            <w:rPr>
              <w:rStyle w:val="Zstupntext"/>
            </w:rPr>
            <w:t>Zvolte položku.</w:t>
          </w:r>
        </w:p>
      </w:docPartBody>
    </w:docPart>
    <w:docPart>
      <w:docPartPr>
        <w:name w:val="335EE755515E442DAF06F7BB4419F52A"/>
        <w:category>
          <w:name w:val="Obecné"/>
          <w:gallery w:val="placeholder"/>
        </w:category>
        <w:types>
          <w:type w:val="bbPlcHdr"/>
        </w:types>
        <w:behaviors>
          <w:behavior w:val="content"/>
        </w:behaviors>
        <w:guid w:val="{9755210C-0B1B-4208-A300-3CAC84B3C7C5}"/>
      </w:docPartPr>
      <w:docPartBody>
        <w:p w:rsidR="003321AE" w:rsidRDefault="00305AAF" w:rsidP="00305AAF">
          <w:pPr>
            <w:pStyle w:val="335EE755515E442DAF06F7BB4419F52A"/>
          </w:pPr>
          <w:r w:rsidRPr="000327BB">
            <w:rPr>
              <w:rStyle w:val="Zstupntext"/>
            </w:rPr>
            <w:t>Zvolte položku.</w:t>
          </w:r>
        </w:p>
      </w:docPartBody>
    </w:docPart>
    <w:docPart>
      <w:docPartPr>
        <w:name w:val="390C79AC03994328AD01E2743528C330"/>
        <w:category>
          <w:name w:val="Obecné"/>
          <w:gallery w:val="placeholder"/>
        </w:category>
        <w:types>
          <w:type w:val="bbPlcHdr"/>
        </w:types>
        <w:behaviors>
          <w:behavior w:val="content"/>
        </w:behaviors>
        <w:guid w:val="{D4800586-857B-4C89-94D4-AB09D91A5D80}"/>
      </w:docPartPr>
      <w:docPartBody>
        <w:p w:rsidR="003321AE" w:rsidRDefault="00305AAF" w:rsidP="00305AAF">
          <w:pPr>
            <w:pStyle w:val="390C79AC03994328AD01E2743528C330"/>
          </w:pPr>
          <w:r w:rsidRPr="003C128D">
            <w:rPr>
              <w:rStyle w:val="Zstupntext"/>
            </w:rPr>
            <w:t>Klepněte sem a zadejte text.</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koda Pro">
    <w:altName w:val="Arial"/>
    <w:panose1 w:val="00000000000000000000"/>
    <w:charset w:val="00"/>
    <w:family w:val="swiss"/>
    <w:notTrueType/>
    <w:pitch w:val="default"/>
    <w:sig w:usb0="00000001" w:usb1="00000000" w:usb2="00000000" w:usb3="00000000" w:csb0="00000003"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mn-ea">
    <w:panose1 w:val="00000000000000000000"/>
    <w:charset w:val="00"/>
    <w:family w:val="roman"/>
    <w:notTrueType/>
    <w:pitch w:val="default"/>
    <w:sig w:usb0="00000000" w:usb1="00000000" w:usb2="00000000" w:usb3="00000000" w:csb0="00000000" w:csb1="00000000"/>
  </w:font>
  <w:font w:name="Verdana">
    <w:panose1 w:val="020B0604030504040204"/>
    <w:charset w:val="EE"/>
    <w:family w:val="swiss"/>
    <w:pitch w:val="variable"/>
    <w:sig w:usb0="A10006FF" w:usb1="4000205B" w:usb2="00000010" w:usb3="00000000" w:csb0="0000019F" w:csb1="00000000"/>
  </w:font>
  <w:font w:name="EVQAXR+TimesNewRoman">
    <w:altName w:val="MS Mincho"/>
    <w:panose1 w:val="00000000000000000000"/>
    <w:charset w:val="80"/>
    <w:family w:val="auto"/>
    <w:notTrueType/>
    <w:pitch w:val="default"/>
    <w:sig w:usb0="00000000" w:usb1="08070000" w:usb2="00000010" w:usb3="00000000" w:csb0="0002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inkAnnotations="0"/>
  <w:defaultTabStop w:val="708"/>
  <w:hyphenationZone w:val="425"/>
  <w:characterSpacingControl w:val="doNotCompress"/>
  <w:compat>
    <w:useFELayout/>
  </w:compat>
  <w:rsids>
    <w:rsidRoot w:val="00F8319E"/>
    <w:rsid w:val="001602CE"/>
    <w:rsid w:val="002035BC"/>
    <w:rsid w:val="00305AAF"/>
    <w:rsid w:val="00315041"/>
    <w:rsid w:val="003321AE"/>
    <w:rsid w:val="004D6C3A"/>
    <w:rsid w:val="00716712"/>
    <w:rsid w:val="00AD2AC4"/>
    <w:rsid w:val="00BD6436"/>
    <w:rsid w:val="00E60422"/>
    <w:rsid w:val="00F8319E"/>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D2AC4"/>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305AAF"/>
    <w:rPr>
      <w:color w:val="808080"/>
    </w:rPr>
  </w:style>
  <w:style w:type="paragraph" w:customStyle="1" w:styleId="0C431AE72183453BBEBB19412C3B5BAC">
    <w:name w:val="0C431AE72183453BBEBB19412C3B5BAC"/>
    <w:rsid w:val="00F8319E"/>
  </w:style>
  <w:style w:type="paragraph" w:customStyle="1" w:styleId="3140194A21794B92801D5EAC9436009E">
    <w:name w:val="3140194A21794B92801D5EAC9436009E"/>
    <w:rsid w:val="00F8319E"/>
  </w:style>
  <w:style w:type="paragraph" w:customStyle="1" w:styleId="691EBD13E7AF4726BA97AF238D33D57F">
    <w:name w:val="691EBD13E7AF4726BA97AF238D33D57F"/>
    <w:rsid w:val="00F8319E"/>
  </w:style>
  <w:style w:type="paragraph" w:customStyle="1" w:styleId="302EFD3A67F0439FAE048785252C4B0F">
    <w:name w:val="302EFD3A67F0439FAE048785252C4B0F"/>
    <w:rsid w:val="00F8319E"/>
  </w:style>
  <w:style w:type="paragraph" w:customStyle="1" w:styleId="F5F0F293DC7F433CB18CF43C8D1C1547">
    <w:name w:val="F5F0F293DC7F433CB18CF43C8D1C1547"/>
    <w:rsid w:val="00F8319E"/>
  </w:style>
  <w:style w:type="paragraph" w:customStyle="1" w:styleId="0EB788899B1345E59512FC3141AFBF42">
    <w:name w:val="0EB788899B1345E59512FC3141AFBF42"/>
    <w:rsid w:val="00F8319E"/>
  </w:style>
  <w:style w:type="paragraph" w:customStyle="1" w:styleId="F5F0F293DC7F433CB18CF43C8D1C15471">
    <w:name w:val="F5F0F293DC7F433CB18CF43C8D1C15471"/>
    <w:rsid w:val="00F8319E"/>
    <w:pPr>
      <w:spacing w:after="0" w:line="240" w:lineRule="auto"/>
    </w:pPr>
    <w:rPr>
      <w:rFonts w:ascii="Arial" w:eastAsia="Times New Roman" w:hAnsi="Arial" w:cs="Times New Roman"/>
      <w:sz w:val="24"/>
      <w:szCs w:val="24"/>
    </w:rPr>
  </w:style>
  <w:style w:type="paragraph" w:customStyle="1" w:styleId="3140194A21794B92801D5EAC9436009E1">
    <w:name w:val="3140194A21794B92801D5EAC9436009E1"/>
    <w:rsid w:val="00F8319E"/>
    <w:pPr>
      <w:spacing w:after="0" w:line="240" w:lineRule="auto"/>
    </w:pPr>
    <w:rPr>
      <w:rFonts w:ascii="Arial" w:eastAsia="Times New Roman" w:hAnsi="Arial" w:cs="Times New Roman"/>
      <w:sz w:val="24"/>
      <w:szCs w:val="24"/>
    </w:rPr>
  </w:style>
  <w:style w:type="paragraph" w:customStyle="1" w:styleId="691EBD13E7AF4726BA97AF238D33D57F1">
    <w:name w:val="691EBD13E7AF4726BA97AF238D33D57F1"/>
    <w:rsid w:val="00F8319E"/>
    <w:pPr>
      <w:spacing w:after="0" w:line="240" w:lineRule="auto"/>
    </w:pPr>
    <w:rPr>
      <w:rFonts w:ascii="Arial" w:eastAsia="Times New Roman" w:hAnsi="Arial" w:cs="Times New Roman"/>
      <w:sz w:val="24"/>
      <w:szCs w:val="24"/>
    </w:rPr>
  </w:style>
  <w:style w:type="paragraph" w:customStyle="1" w:styleId="0EB788899B1345E59512FC3141AFBF421">
    <w:name w:val="0EB788899B1345E59512FC3141AFBF421"/>
    <w:rsid w:val="00F8319E"/>
    <w:pPr>
      <w:spacing w:after="0" w:line="240" w:lineRule="auto"/>
    </w:pPr>
    <w:rPr>
      <w:rFonts w:ascii="Arial" w:eastAsia="Times New Roman" w:hAnsi="Arial" w:cs="Times New Roman"/>
      <w:sz w:val="24"/>
      <w:szCs w:val="24"/>
    </w:rPr>
  </w:style>
  <w:style w:type="paragraph" w:customStyle="1" w:styleId="0C431AE72183453BBEBB19412C3B5BAC1">
    <w:name w:val="0C431AE72183453BBEBB19412C3B5BAC1"/>
    <w:rsid w:val="00F8319E"/>
    <w:pPr>
      <w:spacing w:after="0" w:line="240" w:lineRule="auto"/>
    </w:pPr>
    <w:rPr>
      <w:rFonts w:ascii="Arial" w:eastAsia="Times New Roman" w:hAnsi="Arial" w:cs="Times New Roman"/>
      <w:sz w:val="24"/>
      <w:szCs w:val="24"/>
    </w:rPr>
  </w:style>
  <w:style w:type="paragraph" w:customStyle="1" w:styleId="302EFD3A67F0439FAE048785252C4B0F1">
    <w:name w:val="302EFD3A67F0439FAE048785252C4B0F1"/>
    <w:rsid w:val="00F8319E"/>
    <w:pPr>
      <w:spacing w:after="0" w:line="240" w:lineRule="auto"/>
    </w:pPr>
    <w:rPr>
      <w:rFonts w:ascii="Arial" w:eastAsia="Times New Roman" w:hAnsi="Arial" w:cs="Times New Roman"/>
      <w:sz w:val="24"/>
      <w:szCs w:val="24"/>
    </w:rPr>
  </w:style>
  <w:style w:type="paragraph" w:customStyle="1" w:styleId="B7EC4E4AB66141A2A3224AA3F63A4040">
    <w:name w:val="B7EC4E4AB66141A2A3224AA3F63A4040"/>
    <w:rsid w:val="00F8319E"/>
  </w:style>
  <w:style w:type="paragraph" w:customStyle="1" w:styleId="B7EC4E4AB66141A2A3224AA3F63A40401">
    <w:name w:val="B7EC4E4AB66141A2A3224AA3F63A40401"/>
    <w:rsid w:val="00F8319E"/>
    <w:pPr>
      <w:spacing w:after="0" w:line="240" w:lineRule="auto"/>
    </w:pPr>
    <w:rPr>
      <w:rFonts w:ascii="Arial" w:eastAsia="Times New Roman" w:hAnsi="Arial" w:cs="Times New Roman"/>
      <w:sz w:val="24"/>
      <w:szCs w:val="24"/>
    </w:rPr>
  </w:style>
  <w:style w:type="paragraph" w:customStyle="1" w:styleId="F5F0F293DC7F433CB18CF43C8D1C15472">
    <w:name w:val="F5F0F293DC7F433CB18CF43C8D1C15472"/>
    <w:rsid w:val="00F8319E"/>
    <w:pPr>
      <w:spacing w:after="0" w:line="240" w:lineRule="auto"/>
    </w:pPr>
    <w:rPr>
      <w:rFonts w:ascii="Arial" w:eastAsia="Times New Roman" w:hAnsi="Arial" w:cs="Times New Roman"/>
      <w:sz w:val="24"/>
      <w:szCs w:val="24"/>
    </w:rPr>
  </w:style>
  <w:style w:type="paragraph" w:customStyle="1" w:styleId="3140194A21794B92801D5EAC9436009E2">
    <w:name w:val="3140194A21794B92801D5EAC9436009E2"/>
    <w:rsid w:val="00F8319E"/>
    <w:pPr>
      <w:spacing w:after="0" w:line="240" w:lineRule="auto"/>
    </w:pPr>
    <w:rPr>
      <w:rFonts w:ascii="Arial" w:eastAsia="Times New Roman" w:hAnsi="Arial" w:cs="Times New Roman"/>
      <w:sz w:val="24"/>
      <w:szCs w:val="24"/>
    </w:rPr>
  </w:style>
  <w:style w:type="paragraph" w:customStyle="1" w:styleId="691EBD13E7AF4726BA97AF238D33D57F2">
    <w:name w:val="691EBD13E7AF4726BA97AF238D33D57F2"/>
    <w:rsid w:val="00F8319E"/>
    <w:pPr>
      <w:spacing w:after="0" w:line="240" w:lineRule="auto"/>
    </w:pPr>
    <w:rPr>
      <w:rFonts w:ascii="Arial" w:eastAsia="Times New Roman" w:hAnsi="Arial" w:cs="Times New Roman"/>
      <w:sz w:val="24"/>
      <w:szCs w:val="24"/>
    </w:rPr>
  </w:style>
  <w:style w:type="paragraph" w:customStyle="1" w:styleId="0EB788899B1345E59512FC3141AFBF422">
    <w:name w:val="0EB788899B1345E59512FC3141AFBF422"/>
    <w:rsid w:val="00F8319E"/>
    <w:pPr>
      <w:spacing w:after="0" w:line="240" w:lineRule="auto"/>
    </w:pPr>
    <w:rPr>
      <w:rFonts w:ascii="Arial" w:eastAsia="Times New Roman" w:hAnsi="Arial" w:cs="Times New Roman"/>
      <w:sz w:val="24"/>
      <w:szCs w:val="24"/>
    </w:rPr>
  </w:style>
  <w:style w:type="paragraph" w:customStyle="1" w:styleId="0C431AE72183453BBEBB19412C3B5BAC2">
    <w:name w:val="0C431AE72183453BBEBB19412C3B5BAC2"/>
    <w:rsid w:val="00F8319E"/>
    <w:pPr>
      <w:spacing w:after="0" w:line="240" w:lineRule="auto"/>
    </w:pPr>
    <w:rPr>
      <w:rFonts w:ascii="Arial" w:eastAsia="Times New Roman" w:hAnsi="Arial" w:cs="Times New Roman"/>
      <w:sz w:val="24"/>
      <w:szCs w:val="24"/>
    </w:rPr>
  </w:style>
  <w:style w:type="paragraph" w:customStyle="1" w:styleId="302EFD3A67F0439FAE048785252C4B0F2">
    <w:name w:val="302EFD3A67F0439FAE048785252C4B0F2"/>
    <w:rsid w:val="00F8319E"/>
    <w:pPr>
      <w:spacing w:after="0" w:line="240" w:lineRule="auto"/>
    </w:pPr>
    <w:rPr>
      <w:rFonts w:ascii="Arial" w:eastAsia="Times New Roman" w:hAnsi="Arial" w:cs="Times New Roman"/>
      <w:sz w:val="24"/>
      <w:szCs w:val="24"/>
    </w:rPr>
  </w:style>
  <w:style w:type="paragraph" w:customStyle="1" w:styleId="B7EC4E4AB66141A2A3224AA3F63A40402">
    <w:name w:val="B7EC4E4AB66141A2A3224AA3F63A40402"/>
    <w:rsid w:val="00F8319E"/>
    <w:pPr>
      <w:spacing w:after="0" w:line="240" w:lineRule="auto"/>
    </w:pPr>
    <w:rPr>
      <w:rFonts w:ascii="Arial" w:eastAsia="Times New Roman" w:hAnsi="Arial" w:cs="Times New Roman"/>
      <w:sz w:val="24"/>
      <w:szCs w:val="24"/>
    </w:rPr>
  </w:style>
  <w:style w:type="paragraph" w:customStyle="1" w:styleId="F5F0F293DC7F433CB18CF43C8D1C15473">
    <w:name w:val="F5F0F293DC7F433CB18CF43C8D1C15473"/>
    <w:rsid w:val="00F8319E"/>
    <w:pPr>
      <w:spacing w:after="0" w:line="240" w:lineRule="auto"/>
    </w:pPr>
    <w:rPr>
      <w:rFonts w:ascii="Arial" w:eastAsia="Times New Roman" w:hAnsi="Arial" w:cs="Times New Roman"/>
      <w:sz w:val="24"/>
      <w:szCs w:val="24"/>
    </w:rPr>
  </w:style>
  <w:style w:type="paragraph" w:customStyle="1" w:styleId="3140194A21794B92801D5EAC9436009E3">
    <w:name w:val="3140194A21794B92801D5EAC9436009E3"/>
    <w:rsid w:val="00F8319E"/>
    <w:pPr>
      <w:spacing w:after="0" w:line="240" w:lineRule="auto"/>
    </w:pPr>
    <w:rPr>
      <w:rFonts w:ascii="Arial" w:eastAsia="Times New Roman" w:hAnsi="Arial" w:cs="Times New Roman"/>
      <w:sz w:val="24"/>
      <w:szCs w:val="24"/>
    </w:rPr>
  </w:style>
  <w:style w:type="paragraph" w:customStyle="1" w:styleId="691EBD13E7AF4726BA97AF238D33D57F3">
    <w:name w:val="691EBD13E7AF4726BA97AF238D33D57F3"/>
    <w:rsid w:val="00F8319E"/>
    <w:pPr>
      <w:spacing w:after="0" w:line="240" w:lineRule="auto"/>
    </w:pPr>
    <w:rPr>
      <w:rFonts w:ascii="Arial" w:eastAsia="Times New Roman" w:hAnsi="Arial" w:cs="Times New Roman"/>
      <w:sz w:val="24"/>
      <w:szCs w:val="24"/>
    </w:rPr>
  </w:style>
  <w:style w:type="paragraph" w:customStyle="1" w:styleId="0EB788899B1345E59512FC3141AFBF423">
    <w:name w:val="0EB788899B1345E59512FC3141AFBF423"/>
    <w:rsid w:val="00F8319E"/>
    <w:pPr>
      <w:spacing w:after="0" w:line="240" w:lineRule="auto"/>
    </w:pPr>
    <w:rPr>
      <w:rFonts w:ascii="Arial" w:eastAsia="Times New Roman" w:hAnsi="Arial" w:cs="Times New Roman"/>
      <w:sz w:val="24"/>
      <w:szCs w:val="24"/>
    </w:rPr>
  </w:style>
  <w:style w:type="paragraph" w:customStyle="1" w:styleId="0C431AE72183453BBEBB19412C3B5BAC3">
    <w:name w:val="0C431AE72183453BBEBB19412C3B5BAC3"/>
    <w:rsid w:val="00F8319E"/>
    <w:pPr>
      <w:spacing w:after="0" w:line="240" w:lineRule="auto"/>
    </w:pPr>
    <w:rPr>
      <w:rFonts w:ascii="Arial" w:eastAsia="Times New Roman" w:hAnsi="Arial" w:cs="Times New Roman"/>
      <w:sz w:val="24"/>
      <w:szCs w:val="24"/>
    </w:rPr>
  </w:style>
  <w:style w:type="paragraph" w:customStyle="1" w:styleId="302EFD3A67F0439FAE048785252C4B0F3">
    <w:name w:val="302EFD3A67F0439FAE048785252C4B0F3"/>
    <w:rsid w:val="00F8319E"/>
    <w:pPr>
      <w:spacing w:after="0" w:line="240" w:lineRule="auto"/>
    </w:pPr>
    <w:rPr>
      <w:rFonts w:ascii="Arial" w:eastAsia="Times New Roman" w:hAnsi="Arial" w:cs="Times New Roman"/>
      <w:sz w:val="24"/>
      <w:szCs w:val="24"/>
    </w:rPr>
  </w:style>
  <w:style w:type="paragraph" w:customStyle="1" w:styleId="D7D5426C2962485191BE2B5A78CBCC78">
    <w:name w:val="D7D5426C2962485191BE2B5A78CBCC78"/>
    <w:rsid w:val="00305AAF"/>
  </w:style>
  <w:style w:type="paragraph" w:customStyle="1" w:styleId="B20F9310537E4B75A3C2DBFD39D2E8CB">
    <w:name w:val="B20F9310537E4B75A3C2DBFD39D2E8CB"/>
    <w:rsid w:val="00305AAF"/>
  </w:style>
  <w:style w:type="paragraph" w:customStyle="1" w:styleId="868F73C7B74A43CD84C26C15A295B94E">
    <w:name w:val="868F73C7B74A43CD84C26C15A295B94E"/>
    <w:rsid w:val="00305AAF"/>
  </w:style>
  <w:style w:type="paragraph" w:customStyle="1" w:styleId="F78C8A64650B42E18F18EDA339F180F9">
    <w:name w:val="F78C8A64650B42E18F18EDA339F180F9"/>
    <w:rsid w:val="00305AAF"/>
  </w:style>
  <w:style w:type="paragraph" w:customStyle="1" w:styleId="E6834523DE75487FB5EDF203DA4F5B87">
    <w:name w:val="E6834523DE75487FB5EDF203DA4F5B87"/>
    <w:rsid w:val="00305AAF"/>
  </w:style>
  <w:style w:type="paragraph" w:customStyle="1" w:styleId="33B509E0D9804F46B710DF3C94035314">
    <w:name w:val="33B509E0D9804F46B710DF3C94035314"/>
    <w:rsid w:val="00305AAF"/>
  </w:style>
  <w:style w:type="paragraph" w:customStyle="1" w:styleId="1BA111DE65994F4E8D7129841890CD23">
    <w:name w:val="1BA111DE65994F4E8D7129841890CD23"/>
    <w:rsid w:val="00305AAF"/>
  </w:style>
  <w:style w:type="paragraph" w:customStyle="1" w:styleId="2F0AC38FE1644D55A06412AB1F93854B">
    <w:name w:val="2F0AC38FE1644D55A06412AB1F93854B"/>
    <w:rsid w:val="00305AAF"/>
  </w:style>
  <w:style w:type="paragraph" w:customStyle="1" w:styleId="7471582845C6470487D29124926685F2">
    <w:name w:val="7471582845C6470487D29124926685F2"/>
    <w:rsid w:val="00305AAF"/>
  </w:style>
  <w:style w:type="paragraph" w:customStyle="1" w:styleId="2C5664677CF94FDB9D130BF15E5E7DC6">
    <w:name w:val="2C5664677CF94FDB9D130BF15E5E7DC6"/>
    <w:rsid w:val="00305AAF"/>
  </w:style>
  <w:style w:type="paragraph" w:customStyle="1" w:styleId="4BAC3473FF4540ABAD5CE6AF4345006D">
    <w:name w:val="4BAC3473FF4540ABAD5CE6AF4345006D"/>
    <w:rsid w:val="00305AAF"/>
  </w:style>
  <w:style w:type="paragraph" w:customStyle="1" w:styleId="335EE755515E442DAF06F7BB4419F52A">
    <w:name w:val="335EE755515E442DAF06F7BB4419F52A"/>
    <w:rsid w:val="00305AAF"/>
  </w:style>
  <w:style w:type="paragraph" w:customStyle="1" w:styleId="390C79AC03994328AD01E2743528C330">
    <w:name w:val="390C79AC03994328AD01E2743528C330"/>
    <w:rsid w:val="00305AAF"/>
  </w:style>
  <w:style w:type="paragraph" w:customStyle="1" w:styleId="DC483F041C334992901E9904422DA5E5">
    <w:name w:val="DC483F041C334992901E9904422DA5E5"/>
    <w:rsid w:val="00305AAF"/>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01BE33-E6C1-45CF-889C-49C5796266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81</Pages>
  <Words>15275</Words>
  <Characters>90125</Characters>
  <Application>Microsoft Office Word</Application>
  <DocSecurity>0</DocSecurity>
  <Lines>751</Lines>
  <Paragraphs>210</Paragraphs>
  <ScaleCrop>false</ScaleCrop>
  <HeadingPairs>
    <vt:vector size="2" baseType="variant">
      <vt:variant>
        <vt:lpstr>Název</vt:lpstr>
      </vt:variant>
      <vt:variant>
        <vt:i4>1</vt:i4>
      </vt:variant>
    </vt:vector>
  </HeadingPairs>
  <TitlesOfParts>
    <vt:vector size="1" baseType="lpstr">
      <vt:lpstr>Příloha č</vt:lpstr>
    </vt:vector>
  </TitlesOfParts>
  <Company>TU Liberec</Company>
  <LinksUpToDate>false</LinksUpToDate>
  <CharactersWithSpaces>105190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Příloha č</dc:title>
  <dc:creator>Josef Sixta</dc:creator>
  <cp:lastModifiedBy>Ianina Prypkhan</cp:lastModifiedBy>
  <cp:revision>6</cp:revision>
  <cp:lastPrinted>2008-10-10T07:14:00Z</cp:lastPrinted>
  <dcterms:created xsi:type="dcterms:W3CDTF">2017-01-10T08:39:00Z</dcterms:created>
  <dcterms:modified xsi:type="dcterms:W3CDTF">2017-01-10T09:16:00Z</dcterms:modified>
</cp:coreProperties>
</file>