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ED" w:rsidRPr="00B72BF2" w:rsidRDefault="00DE7BED" w:rsidP="00DE7BED">
      <w:pPr>
        <w:spacing w:line="360" w:lineRule="auto"/>
        <w:jc w:val="center"/>
        <w:rPr>
          <w:b/>
          <w:sz w:val="36"/>
          <w:szCs w:val="36"/>
        </w:rPr>
      </w:pPr>
      <w:r w:rsidRPr="00B72BF2">
        <w:rPr>
          <w:b/>
          <w:sz w:val="36"/>
          <w:szCs w:val="36"/>
        </w:rPr>
        <w:t>UNIVERZITA PALACKÉHO V OLOMOUCI</w:t>
      </w:r>
    </w:p>
    <w:p w:rsidR="00DE7BED" w:rsidRPr="00B72BF2" w:rsidRDefault="00D72A8B" w:rsidP="00DE7BED">
      <w:pPr>
        <w:spacing w:line="360" w:lineRule="auto"/>
        <w:jc w:val="center"/>
        <w:rPr>
          <w:b/>
          <w:sz w:val="36"/>
          <w:szCs w:val="36"/>
        </w:rPr>
      </w:pPr>
      <w:r>
        <w:rPr>
          <w:b/>
          <w:sz w:val="36"/>
          <w:szCs w:val="36"/>
        </w:rPr>
        <w:t>Právnická f</w:t>
      </w:r>
      <w:r w:rsidR="00DE7BED" w:rsidRPr="00B72BF2">
        <w:rPr>
          <w:b/>
          <w:sz w:val="36"/>
          <w:szCs w:val="36"/>
        </w:rPr>
        <w:t>akulta</w:t>
      </w:r>
    </w:p>
    <w:p w:rsidR="00DE7BED" w:rsidRPr="00B72BF2" w:rsidRDefault="00DE7BED" w:rsidP="00DE7BED">
      <w:pPr>
        <w:spacing w:line="360" w:lineRule="auto"/>
        <w:jc w:val="center"/>
        <w:rPr>
          <w:b/>
        </w:rPr>
      </w:pPr>
    </w:p>
    <w:p w:rsidR="00DE7BED" w:rsidRPr="00B72BF2" w:rsidRDefault="00DE7BED" w:rsidP="00DE7BED">
      <w:pPr>
        <w:spacing w:line="360" w:lineRule="auto"/>
        <w:rPr>
          <w:noProof/>
        </w:rPr>
      </w:pPr>
    </w:p>
    <w:p w:rsidR="00DE7BED" w:rsidRPr="00B72BF2" w:rsidRDefault="00DE7BED" w:rsidP="00DE7BED">
      <w:pPr>
        <w:spacing w:line="360" w:lineRule="auto"/>
        <w:jc w:val="center"/>
        <w:rPr>
          <w:noProof/>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sz w:val="36"/>
          <w:szCs w:val="36"/>
        </w:rPr>
      </w:pPr>
      <w:r w:rsidRPr="00B72BF2">
        <w:rPr>
          <w:b/>
          <w:sz w:val="36"/>
          <w:szCs w:val="36"/>
        </w:rPr>
        <w:t xml:space="preserve">Michal </w:t>
      </w:r>
      <w:proofErr w:type="spellStart"/>
      <w:r w:rsidRPr="00B72BF2">
        <w:rPr>
          <w:b/>
          <w:sz w:val="36"/>
          <w:szCs w:val="36"/>
        </w:rPr>
        <w:t>Sečány</w:t>
      </w:r>
      <w:proofErr w:type="spellEnd"/>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rPr>
      </w:pPr>
    </w:p>
    <w:p w:rsidR="00DE7BED" w:rsidRPr="00B72BF2" w:rsidRDefault="00DE7BED" w:rsidP="00DE7BED">
      <w:pPr>
        <w:spacing w:line="360" w:lineRule="auto"/>
        <w:jc w:val="center"/>
        <w:rPr>
          <w:b/>
          <w:sz w:val="40"/>
          <w:szCs w:val="40"/>
        </w:rPr>
      </w:pPr>
      <w:r w:rsidRPr="00B72BF2">
        <w:rPr>
          <w:b/>
          <w:sz w:val="40"/>
          <w:szCs w:val="40"/>
        </w:rPr>
        <w:t>Ochranné známky</w:t>
      </w:r>
    </w:p>
    <w:p w:rsidR="00DE7BED" w:rsidRPr="00B72BF2" w:rsidRDefault="00DE7BED" w:rsidP="00DE7BED">
      <w:pPr>
        <w:spacing w:line="360" w:lineRule="auto"/>
        <w:jc w:val="center"/>
      </w:pPr>
      <w:r w:rsidRPr="00B72BF2">
        <w:rPr>
          <w:b/>
          <w:sz w:val="32"/>
          <w:szCs w:val="32"/>
        </w:rPr>
        <w:t>Z</w:t>
      </w:r>
      <w:proofErr w:type="spellStart"/>
      <w:r w:rsidRPr="00B72BF2">
        <w:rPr>
          <w:b/>
          <w:sz w:val="32"/>
          <w:szCs w:val="32"/>
          <w:lang w:val="cs-CZ"/>
        </w:rPr>
        <w:t>působilost</w:t>
      </w:r>
      <w:proofErr w:type="spellEnd"/>
      <w:r w:rsidRPr="00B72BF2">
        <w:rPr>
          <w:b/>
          <w:sz w:val="32"/>
          <w:szCs w:val="32"/>
          <w:lang w:val="cs-CZ"/>
        </w:rPr>
        <w:t xml:space="preserve"> známky k zápisu a spory ohledně zápisu známek</w:t>
      </w:r>
    </w:p>
    <w:p w:rsidR="00DE7BED" w:rsidRPr="00B72BF2" w:rsidRDefault="00DE7BED" w:rsidP="00DE7BED">
      <w:pPr>
        <w:spacing w:line="360" w:lineRule="auto"/>
        <w:jc w:val="center"/>
      </w:pPr>
    </w:p>
    <w:p w:rsidR="00DE7BED" w:rsidRPr="00B72BF2" w:rsidRDefault="00DE7BED" w:rsidP="00DE7BED">
      <w:pPr>
        <w:spacing w:line="360" w:lineRule="auto"/>
        <w:jc w:val="center"/>
      </w:pPr>
    </w:p>
    <w:p w:rsidR="00DE7BED" w:rsidRPr="00B72BF2" w:rsidRDefault="00DE7BED" w:rsidP="00DE7BED">
      <w:pPr>
        <w:spacing w:line="360" w:lineRule="auto"/>
        <w:jc w:val="center"/>
        <w:rPr>
          <w:b/>
          <w:sz w:val="32"/>
          <w:szCs w:val="32"/>
        </w:rPr>
      </w:pPr>
      <w:r w:rsidRPr="00B72BF2">
        <w:rPr>
          <w:b/>
          <w:sz w:val="32"/>
          <w:szCs w:val="32"/>
        </w:rPr>
        <w:t>Diplomová práce</w:t>
      </w:r>
    </w:p>
    <w:p w:rsidR="00DE7BED" w:rsidRPr="00B72BF2" w:rsidRDefault="00DE7BED" w:rsidP="00DE7BED">
      <w:pPr>
        <w:spacing w:line="360" w:lineRule="auto"/>
        <w:jc w:val="center"/>
      </w:pPr>
    </w:p>
    <w:p w:rsidR="00DE7BED" w:rsidRPr="00B72BF2" w:rsidRDefault="00DE7BED" w:rsidP="00DE7BED">
      <w:pPr>
        <w:spacing w:line="360" w:lineRule="auto"/>
        <w:jc w:val="both"/>
      </w:pPr>
    </w:p>
    <w:p w:rsidR="00DE7BED" w:rsidRPr="00B72BF2" w:rsidRDefault="00DE7BED" w:rsidP="00DE7BED">
      <w:pPr>
        <w:spacing w:line="360" w:lineRule="auto"/>
        <w:jc w:val="both"/>
      </w:pPr>
    </w:p>
    <w:p w:rsidR="00DE7BED" w:rsidRPr="00B72BF2" w:rsidRDefault="00DE7BED" w:rsidP="00DE7BED">
      <w:pPr>
        <w:spacing w:line="360" w:lineRule="auto"/>
        <w:jc w:val="both"/>
      </w:pPr>
    </w:p>
    <w:p w:rsidR="00DE7BED" w:rsidRPr="00B72BF2" w:rsidRDefault="00DE7BED" w:rsidP="00DE7BED">
      <w:pPr>
        <w:spacing w:line="360" w:lineRule="auto"/>
        <w:jc w:val="both"/>
      </w:pPr>
    </w:p>
    <w:p w:rsidR="00DE7BED" w:rsidRPr="00B72BF2" w:rsidRDefault="00DE7BED" w:rsidP="00DE7BED">
      <w:pPr>
        <w:spacing w:line="360" w:lineRule="auto"/>
        <w:jc w:val="both"/>
      </w:pPr>
    </w:p>
    <w:p w:rsidR="00DE7BED" w:rsidRPr="00B72BF2" w:rsidRDefault="00DE7BED" w:rsidP="00DE7BED">
      <w:pPr>
        <w:spacing w:line="360" w:lineRule="auto"/>
        <w:jc w:val="both"/>
      </w:pPr>
    </w:p>
    <w:p w:rsidR="00DE7BED" w:rsidRDefault="00DE7BED" w:rsidP="00DE7BED">
      <w:pPr>
        <w:spacing w:line="360" w:lineRule="auto"/>
        <w:ind w:left="2832" w:firstLine="708"/>
        <w:jc w:val="both"/>
        <w:rPr>
          <w:b/>
          <w:sz w:val="32"/>
          <w:szCs w:val="32"/>
        </w:rPr>
      </w:pPr>
    </w:p>
    <w:p w:rsidR="00DE7BED" w:rsidRDefault="00DE7BED" w:rsidP="00DE7BED">
      <w:pPr>
        <w:spacing w:line="360" w:lineRule="auto"/>
        <w:ind w:left="2832" w:firstLine="708"/>
        <w:jc w:val="both"/>
        <w:rPr>
          <w:b/>
          <w:sz w:val="32"/>
          <w:szCs w:val="32"/>
        </w:rPr>
      </w:pPr>
    </w:p>
    <w:p w:rsidR="00DE7BED" w:rsidRDefault="00DE7BED" w:rsidP="00DE7BED">
      <w:pPr>
        <w:spacing w:line="360" w:lineRule="auto"/>
        <w:ind w:left="2832" w:firstLine="708"/>
        <w:jc w:val="both"/>
        <w:rPr>
          <w:b/>
          <w:sz w:val="32"/>
          <w:szCs w:val="32"/>
        </w:rPr>
      </w:pPr>
    </w:p>
    <w:p w:rsidR="00B31785" w:rsidRPr="005256A5" w:rsidRDefault="00DE7BED" w:rsidP="00DE7BED">
      <w:pPr>
        <w:spacing w:line="360" w:lineRule="auto"/>
        <w:ind w:left="2832" w:firstLine="708"/>
        <w:jc w:val="both"/>
        <w:rPr>
          <w:rFonts w:asciiTheme="minorHAnsi" w:hAnsiTheme="minorHAnsi" w:cstheme="minorHAnsi"/>
        </w:rPr>
      </w:pPr>
      <w:r w:rsidRPr="00B72BF2">
        <w:rPr>
          <w:b/>
          <w:sz w:val="32"/>
          <w:szCs w:val="32"/>
        </w:rPr>
        <w:t>Olomouc 2014</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Prohlašuji</w:t>
      </w:r>
      <w:proofErr w:type="spellEnd"/>
      <w:r w:rsidRPr="005256A5">
        <w:rPr>
          <w:rFonts w:asciiTheme="minorHAnsi" w:hAnsiTheme="minorHAnsi" w:cstheme="minorHAnsi"/>
        </w:rPr>
        <w:t xml:space="preserve">, že </w:t>
      </w:r>
      <w:proofErr w:type="spellStart"/>
      <w:r w:rsidRPr="005256A5">
        <w:rPr>
          <w:rFonts w:asciiTheme="minorHAnsi" w:hAnsiTheme="minorHAnsi" w:cstheme="minorHAnsi"/>
        </w:rPr>
        <w:t>jsem</w:t>
      </w:r>
      <w:proofErr w:type="spellEnd"/>
      <w:r w:rsidRPr="005256A5">
        <w:rPr>
          <w:rFonts w:asciiTheme="minorHAnsi" w:hAnsiTheme="minorHAnsi" w:cstheme="minorHAnsi"/>
        </w:rPr>
        <w:t xml:space="preserve"> diplomovou práci na téma „Ochranné známky- z</w:t>
      </w:r>
      <w:proofErr w:type="spellStart"/>
      <w:r w:rsidRPr="005256A5">
        <w:rPr>
          <w:rFonts w:asciiTheme="minorHAnsi" w:hAnsiTheme="minorHAnsi" w:cstheme="minorHAnsi"/>
          <w:lang w:val="cs-CZ"/>
        </w:rPr>
        <w:t>působilost</w:t>
      </w:r>
      <w:proofErr w:type="spellEnd"/>
      <w:r w:rsidRPr="005256A5">
        <w:rPr>
          <w:rFonts w:asciiTheme="minorHAnsi" w:hAnsiTheme="minorHAnsi" w:cstheme="minorHAnsi"/>
          <w:lang w:val="cs-CZ"/>
        </w:rPr>
        <w:t xml:space="preserve"> známky k zápisu a spory ohledně zápisu známek“</w:t>
      </w:r>
      <w:r w:rsidRPr="005256A5">
        <w:rPr>
          <w:rFonts w:asciiTheme="minorHAnsi" w:hAnsiTheme="minorHAnsi" w:cstheme="minorHAnsi"/>
        </w:rPr>
        <w:t xml:space="preserve"> vypracoval </w:t>
      </w:r>
      <w:proofErr w:type="spellStart"/>
      <w:r w:rsidRPr="005256A5">
        <w:rPr>
          <w:rFonts w:asciiTheme="minorHAnsi" w:hAnsiTheme="minorHAnsi" w:cstheme="minorHAnsi"/>
        </w:rPr>
        <w:t>samostatně</w:t>
      </w:r>
      <w:proofErr w:type="spellEnd"/>
      <w:r w:rsidRPr="005256A5">
        <w:rPr>
          <w:rFonts w:asciiTheme="minorHAnsi" w:hAnsiTheme="minorHAnsi" w:cstheme="minorHAnsi"/>
        </w:rPr>
        <w:t xml:space="preserve"> a citoval </w:t>
      </w:r>
      <w:proofErr w:type="spellStart"/>
      <w:r w:rsidRPr="005256A5">
        <w:rPr>
          <w:rFonts w:asciiTheme="minorHAnsi" w:hAnsiTheme="minorHAnsi" w:cstheme="minorHAnsi"/>
        </w:rPr>
        <w:t>jsem</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všechny</w:t>
      </w:r>
      <w:proofErr w:type="spellEnd"/>
      <w:r w:rsidRPr="005256A5">
        <w:rPr>
          <w:rFonts w:asciiTheme="minorHAnsi" w:hAnsiTheme="minorHAnsi" w:cstheme="minorHAnsi"/>
        </w:rPr>
        <w:t xml:space="preserve"> použité zdroje.</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4F6347" w:rsidP="005256A5">
      <w:pPr>
        <w:spacing w:line="360" w:lineRule="auto"/>
        <w:jc w:val="both"/>
        <w:rPr>
          <w:rFonts w:asciiTheme="minorHAnsi" w:hAnsiTheme="minorHAnsi" w:cstheme="minorHAnsi"/>
        </w:rPr>
      </w:pP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t>______________________</w:t>
      </w:r>
    </w:p>
    <w:p w:rsidR="00B31785" w:rsidRPr="005256A5" w:rsidRDefault="004F6347" w:rsidP="005256A5">
      <w:pPr>
        <w:spacing w:line="360" w:lineRule="auto"/>
        <w:jc w:val="both"/>
        <w:rPr>
          <w:rFonts w:asciiTheme="minorHAnsi" w:hAnsiTheme="minorHAnsi" w:cstheme="minorHAnsi"/>
        </w:rPr>
      </w:pPr>
      <w:r w:rsidRPr="005256A5">
        <w:rPr>
          <w:rFonts w:asciiTheme="minorHAnsi" w:hAnsiTheme="minorHAnsi" w:cstheme="minorHAnsi"/>
        </w:rPr>
        <w:t>V Olomouci dne 31</w:t>
      </w:r>
      <w:r w:rsidR="00B31785" w:rsidRPr="005256A5">
        <w:rPr>
          <w:rFonts w:asciiTheme="minorHAnsi" w:hAnsiTheme="minorHAnsi" w:cstheme="minorHAnsi"/>
        </w:rPr>
        <w:t xml:space="preserve">.7.2014                                                                          Michal </w:t>
      </w:r>
      <w:proofErr w:type="spellStart"/>
      <w:r w:rsidR="00B31785" w:rsidRPr="005256A5">
        <w:rPr>
          <w:rFonts w:asciiTheme="minorHAnsi" w:hAnsiTheme="minorHAnsi" w:cstheme="minorHAnsi"/>
        </w:rPr>
        <w:t>Sečány</w:t>
      </w:r>
      <w:proofErr w:type="spellEnd"/>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after="200"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Týmto ďakujem vedúcemu svojej diplomovej práce Mgr. Michalovi Černému </w:t>
      </w:r>
      <w:proofErr w:type="spellStart"/>
      <w:r w:rsidRPr="005256A5">
        <w:rPr>
          <w:rFonts w:asciiTheme="minorHAnsi" w:hAnsiTheme="minorHAnsi" w:cstheme="minorHAnsi"/>
        </w:rPr>
        <w:t>Ph.D</w:t>
      </w:r>
      <w:proofErr w:type="spellEnd"/>
      <w:r w:rsidRPr="005256A5">
        <w:rPr>
          <w:rFonts w:asciiTheme="minorHAnsi" w:hAnsiTheme="minorHAnsi" w:cstheme="minorHAnsi"/>
        </w:rPr>
        <w:t xml:space="preserve"> za jeho pomoc, ochotu a cenné pripomienky a všetkým, ktorí mi pomohli pri písaní tejto diplomovej práce.</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sz w:val="32"/>
          <w:szCs w:val="32"/>
          <w:u w:val="single"/>
        </w:rPr>
      </w:pPr>
    </w:p>
    <w:sdt>
      <w:sdtPr>
        <w:rPr>
          <w:rFonts w:asciiTheme="minorHAnsi" w:eastAsiaTheme="minorHAnsi" w:hAnsiTheme="minorHAnsi" w:cstheme="minorHAnsi"/>
          <w:b w:val="0"/>
          <w:bCs w:val="0"/>
          <w:color w:val="auto"/>
          <w:sz w:val="24"/>
          <w:szCs w:val="22"/>
          <w:lang w:eastAsia="sk-SK"/>
        </w:rPr>
        <w:id w:val="20231472"/>
        <w:docPartObj>
          <w:docPartGallery w:val="Table of Contents"/>
          <w:docPartUnique/>
        </w:docPartObj>
      </w:sdtPr>
      <w:sdtEndPr>
        <w:rPr>
          <w:rFonts w:eastAsia="Times New Roman"/>
          <w:szCs w:val="24"/>
        </w:rPr>
      </w:sdtEndPr>
      <w:sdtContent>
        <w:p w:rsidR="00DE7BED" w:rsidRDefault="00B31785" w:rsidP="005256A5">
          <w:pPr>
            <w:pStyle w:val="Hlavikaobsahu"/>
            <w:jc w:val="both"/>
            <w:rPr>
              <w:noProof/>
            </w:rPr>
          </w:pPr>
          <w:r w:rsidRPr="005256A5">
            <w:rPr>
              <w:rFonts w:asciiTheme="minorHAnsi" w:hAnsiTheme="minorHAnsi" w:cstheme="minorHAnsi"/>
              <w:color w:val="auto"/>
              <w:sz w:val="32"/>
              <w:szCs w:val="32"/>
            </w:rPr>
            <w:t>Obsah</w:t>
          </w:r>
          <w:r w:rsidR="00B628EB" w:rsidRPr="00B628EB">
            <w:rPr>
              <w:rFonts w:asciiTheme="minorHAnsi" w:hAnsiTheme="minorHAnsi" w:cstheme="minorHAnsi"/>
            </w:rPr>
            <w:fldChar w:fldCharType="begin"/>
          </w:r>
          <w:r w:rsidRPr="005256A5">
            <w:rPr>
              <w:rFonts w:asciiTheme="minorHAnsi" w:hAnsiTheme="minorHAnsi" w:cstheme="minorHAnsi"/>
            </w:rPr>
            <w:instrText xml:space="preserve"> TOC \o "1-3" \h \z \u </w:instrText>
          </w:r>
          <w:r w:rsidR="00B628EB" w:rsidRPr="00B628EB">
            <w:rPr>
              <w:rFonts w:asciiTheme="minorHAnsi" w:hAnsiTheme="minorHAnsi" w:cstheme="minorHAnsi"/>
            </w:rPr>
            <w:fldChar w:fldCharType="separate"/>
          </w:r>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27" w:history="1">
            <w:r w:rsidR="00DE7BED" w:rsidRPr="00914807">
              <w:rPr>
                <w:rStyle w:val="Hypertextovprepojenie"/>
                <w:rFonts w:cstheme="minorHAnsi"/>
                <w:noProof/>
              </w:rPr>
              <w:t>Zoznam použitých skratiek:</w:t>
            </w:r>
            <w:r w:rsidR="00DE7BED">
              <w:rPr>
                <w:noProof/>
                <w:webHidden/>
              </w:rPr>
              <w:tab/>
            </w:r>
            <w:r>
              <w:rPr>
                <w:noProof/>
                <w:webHidden/>
              </w:rPr>
              <w:fldChar w:fldCharType="begin"/>
            </w:r>
            <w:r w:rsidR="00DE7BED">
              <w:rPr>
                <w:noProof/>
                <w:webHidden/>
              </w:rPr>
              <w:instrText xml:space="preserve"> PAGEREF _Toc396723827 \h </w:instrText>
            </w:r>
            <w:r>
              <w:rPr>
                <w:noProof/>
                <w:webHidden/>
              </w:rPr>
            </w:r>
            <w:r>
              <w:rPr>
                <w:noProof/>
                <w:webHidden/>
              </w:rPr>
              <w:fldChar w:fldCharType="separate"/>
            </w:r>
            <w:r w:rsidR="00DE7BED">
              <w:rPr>
                <w:noProof/>
                <w:webHidden/>
              </w:rPr>
              <w:t>6</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28" w:history="1">
            <w:r w:rsidR="00DE7BED" w:rsidRPr="00914807">
              <w:rPr>
                <w:rStyle w:val="Hypertextovprepojenie"/>
                <w:rFonts w:cstheme="minorHAnsi"/>
                <w:noProof/>
              </w:rPr>
              <w:t>Úvod</w:t>
            </w:r>
            <w:r w:rsidR="00DE7BED">
              <w:rPr>
                <w:noProof/>
                <w:webHidden/>
              </w:rPr>
              <w:tab/>
            </w:r>
            <w:r>
              <w:rPr>
                <w:noProof/>
                <w:webHidden/>
              </w:rPr>
              <w:fldChar w:fldCharType="begin"/>
            </w:r>
            <w:r w:rsidR="00DE7BED">
              <w:rPr>
                <w:noProof/>
                <w:webHidden/>
              </w:rPr>
              <w:instrText xml:space="preserve"> PAGEREF _Toc396723828 \h </w:instrText>
            </w:r>
            <w:r>
              <w:rPr>
                <w:noProof/>
                <w:webHidden/>
              </w:rPr>
            </w:r>
            <w:r>
              <w:rPr>
                <w:noProof/>
                <w:webHidden/>
              </w:rPr>
              <w:fldChar w:fldCharType="separate"/>
            </w:r>
            <w:r w:rsidR="00DE7BED">
              <w:rPr>
                <w:noProof/>
                <w:webHidden/>
              </w:rPr>
              <w:t>7</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29" w:history="1">
            <w:r w:rsidR="00DE7BED" w:rsidRPr="00914807">
              <w:rPr>
                <w:rStyle w:val="Hypertextovprepojenie"/>
                <w:rFonts w:cstheme="minorHAnsi"/>
                <w:noProof/>
              </w:rPr>
              <w:t>1.Základný prehľad k pojmu ochranné známky</w:t>
            </w:r>
            <w:r w:rsidR="00DE7BED">
              <w:rPr>
                <w:noProof/>
                <w:webHidden/>
              </w:rPr>
              <w:tab/>
            </w:r>
            <w:r>
              <w:rPr>
                <w:noProof/>
                <w:webHidden/>
              </w:rPr>
              <w:fldChar w:fldCharType="begin"/>
            </w:r>
            <w:r w:rsidR="00DE7BED">
              <w:rPr>
                <w:noProof/>
                <w:webHidden/>
              </w:rPr>
              <w:instrText xml:space="preserve"> PAGEREF _Toc396723829 \h </w:instrText>
            </w:r>
            <w:r>
              <w:rPr>
                <w:noProof/>
                <w:webHidden/>
              </w:rPr>
            </w:r>
            <w:r>
              <w:rPr>
                <w:noProof/>
                <w:webHidden/>
              </w:rPr>
              <w:fldChar w:fldCharType="separate"/>
            </w:r>
            <w:r w:rsidR="00DE7BED">
              <w:rPr>
                <w:noProof/>
                <w:webHidden/>
              </w:rPr>
              <w:t>9</w:t>
            </w:r>
            <w:r>
              <w:rPr>
                <w:noProof/>
                <w:webHidden/>
              </w:rPr>
              <w:fldChar w:fldCharType="end"/>
            </w:r>
          </w:hyperlink>
        </w:p>
        <w:p w:rsidR="00DE7BED" w:rsidRDefault="00B628EB">
          <w:pPr>
            <w:pStyle w:val="Obsah2"/>
            <w:tabs>
              <w:tab w:val="left" w:pos="720"/>
              <w:tab w:val="right" w:leader="dot" w:pos="9062"/>
            </w:tabs>
            <w:rPr>
              <w:rFonts w:eastAsiaTheme="minorEastAsia" w:cstheme="minorBidi"/>
              <w:b w:val="0"/>
              <w:bCs w:val="0"/>
              <w:noProof/>
              <w:sz w:val="22"/>
              <w:szCs w:val="22"/>
            </w:rPr>
          </w:pPr>
          <w:hyperlink w:anchor="_Toc396723830" w:history="1">
            <w:r w:rsidR="00DE7BED" w:rsidRPr="00914807">
              <w:rPr>
                <w:rStyle w:val="Hypertextovprepojenie"/>
                <w:i/>
                <w:noProof/>
              </w:rPr>
              <w:t>1.1.</w:t>
            </w:r>
            <w:r w:rsidR="00DE7BED">
              <w:rPr>
                <w:rFonts w:eastAsiaTheme="minorEastAsia" w:cstheme="minorBidi"/>
                <w:b w:val="0"/>
                <w:bCs w:val="0"/>
                <w:noProof/>
                <w:sz w:val="22"/>
                <w:szCs w:val="22"/>
              </w:rPr>
              <w:tab/>
            </w:r>
            <w:r w:rsidR="00DE7BED" w:rsidRPr="00914807">
              <w:rPr>
                <w:rStyle w:val="Hypertextovprepojenie"/>
                <w:i/>
                <w:noProof/>
              </w:rPr>
              <w:t>História známkového práva</w:t>
            </w:r>
            <w:r w:rsidR="00DE7BED">
              <w:rPr>
                <w:noProof/>
                <w:webHidden/>
              </w:rPr>
              <w:tab/>
            </w:r>
            <w:r>
              <w:rPr>
                <w:noProof/>
                <w:webHidden/>
              </w:rPr>
              <w:fldChar w:fldCharType="begin"/>
            </w:r>
            <w:r w:rsidR="00DE7BED">
              <w:rPr>
                <w:noProof/>
                <w:webHidden/>
              </w:rPr>
              <w:instrText xml:space="preserve"> PAGEREF _Toc396723830 \h </w:instrText>
            </w:r>
            <w:r>
              <w:rPr>
                <w:noProof/>
                <w:webHidden/>
              </w:rPr>
            </w:r>
            <w:r>
              <w:rPr>
                <w:noProof/>
                <w:webHidden/>
              </w:rPr>
              <w:fldChar w:fldCharType="separate"/>
            </w:r>
            <w:r w:rsidR="00DE7BED">
              <w:rPr>
                <w:noProof/>
                <w:webHidden/>
              </w:rPr>
              <w:t>9</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31" w:history="1">
            <w:r w:rsidR="00DE7BED" w:rsidRPr="00914807">
              <w:rPr>
                <w:rStyle w:val="Hypertextovprepojenie"/>
                <w:i/>
                <w:noProof/>
              </w:rPr>
              <w:t>1.2 Právny rámec vrátane predpisov komunitárnych</w:t>
            </w:r>
            <w:r w:rsidR="00DE7BED">
              <w:rPr>
                <w:noProof/>
                <w:webHidden/>
              </w:rPr>
              <w:tab/>
            </w:r>
            <w:r>
              <w:rPr>
                <w:noProof/>
                <w:webHidden/>
              </w:rPr>
              <w:fldChar w:fldCharType="begin"/>
            </w:r>
            <w:r w:rsidR="00DE7BED">
              <w:rPr>
                <w:noProof/>
                <w:webHidden/>
              </w:rPr>
              <w:instrText xml:space="preserve"> PAGEREF _Toc396723831 \h </w:instrText>
            </w:r>
            <w:r>
              <w:rPr>
                <w:noProof/>
                <w:webHidden/>
              </w:rPr>
            </w:r>
            <w:r>
              <w:rPr>
                <w:noProof/>
                <w:webHidden/>
              </w:rPr>
              <w:fldChar w:fldCharType="separate"/>
            </w:r>
            <w:r w:rsidR="00DE7BED">
              <w:rPr>
                <w:noProof/>
                <w:webHidden/>
              </w:rPr>
              <w:t>11</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32" w:history="1">
            <w:r w:rsidR="00DE7BED" w:rsidRPr="00914807">
              <w:rPr>
                <w:rStyle w:val="Hypertextovprepojenie"/>
                <w:i/>
                <w:noProof/>
              </w:rPr>
              <w:t>1.2.1. Právna úprava ochranných známok v Českej republike</w:t>
            </w:r>
            <w:r w:rsidR="00DE7BED">
              <w:rPr>
                <w:noProof/>
                <w:webHidden/>
              </w:rPr>
              <w:tab/>
            </w:r>
            <w:r>
              <w:rPr>
                <w:noProof/>
                <w:webHidden/>
              </w:rPr>
              <w:fldChar w:fldCharType="begin"/>
            </w:r>
            <w:r w:rsidR="00DE7BED">
              <w:rPr>
                <w:noProof/>
                <w:webHidden/>
              </w:rPr>
              <w:instrText xml:space="preserve"> PAGEREF _Toc396723832 \h </w:instrText>
            </w:r>
            <w:r>
              <w:rPr>
                <w:noProof/>
                <w:webHidden/>
              </w:rPr>
            </w:r>
            <w:r>
              <w:rPr>
                <w:noProof/>
                <w:webHidden/>
              </w:rPr>
              <w:fldChar w:fldCharType="separate"/>
            </w:r>
            <w:r w:rsidR="00DE7BED">
              <w:rPr>
                <w:noProof/>
                <w:webHidden/>
              </w:rPr>
              <w:t>11</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33" w:history="1">
            <w:r w:rsidR="00DE7BED" w:rsidRPr="00914807">
              <w:rPr>
                <w:rStyle w:val="Hypertextovprepojenie"/>
                <w:i/>
                <w:noProof/>
              </w:rPr>
              <w:t>1.2.2. Komunitárne predpisy</w:t>
            </w:r>
            <w:r w:rsidR="00DE7BED">
              <w:rPr>
                <w:noProof/>
                <w:webHidden/>
              </w:rPr>
              <w:tab/>
            </w:r>
            <w:r>
              <w:rPr>
                <w:noProof/>
                <w:webHidden/>
              </w:rPr>
              <w:fldChar w:fldCharType="begin"/>
            </w:r>
            <w:r w:rsidR="00DE7BED">
              <w:rPr>
                <w:noProof/>
                <w:webHidden/>
              </w:rPr>
              <w:instrText xml:space="preserve"> PAGEREF _Toc396723833 \h </w:instrText>
            </w:r>
            <w:r>
              <w:rPr>
                <w:noProof/>
                <w:webHidden/>
              </w:rPr>
            </w:r>
            <w:r>
              <w:rPr>
                <w:noProof/>
                <w:webHidden/>
              </w:rPr>
              <w:fldChar w:fldCharType="separate"/>
            </w:r>
            <w:r w:rsidR="00DE7BED">
              <w:rPr>
                <w:noProof/>
                <w:webHidden/>
              </w:rPr>
              <w:t>12</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34" w:history="1">
            <w:r w:rsidR="00DE7BED" w:rsidRPr="00914807">
              <w:rPr>
                <w:rStyle w:val="Hypertextovprepojenie"/>
                <w:i/>
                <w:noProof/>
              </w:rPr>
              <w:t>1.3. Funkcia ochrannej známky a jej druhy</w:t>
            </w:r>
            <w:r w:rsidR="00DE7BED">
              <w:rPr>
                <w:noProof/>
                <w:webHidden/>
              </w:rPr>
              <w:tab/>
            </w:r>
            <w:r>
              <w:rPr>
                <w:noProof/>
                <w:webHidden/>
              </w:rPr>
              <w:fldChar w:fldCharType="begin"/>
            </w:r>
            <w:r w:rsidR="00DE7BED">
              <w:rPr>
                <w:noProof/>
                <w:webHidden/>
              </w:rPr>
              <w:instrText xml:space="preserve"> PAGEREF _Toc396723834 \h </w:instrText>
            </w:r>
            <w:r>
              <w:rPr>
                <w:noProof/>
                <w:webHidden/>
              </w:rPr>
            </w:r>
            <w:r>
              <w:rPr>
                <w:noProof/>
                <w:webHidden/>
              </w:rPr>
              <w:fldChar w:fldCharType="separate"/>
            </w:r>
            <w:r w:rsidR="00DE7BED">
              <w:rPr>
                <w:noProof/>
                <w:webHidden/>
              </w:rPr>
              <w:t>14</w:t>
            </w:r>
            <w:r>
              <w:rPr>
                <w:noProof/>
                <w:webHidden/>
              </w:rPr>
              <w:fldChar w:fldCharType="end"/>
            </w:r>
          </w:hyperlink>
        </w:p>
        <w:p w:rsidR="00DE7BED" w:rsidRDefault="00B628EB">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396723835" w:history="1">
            <w:r w:rsidR="00DE7BED" w:rsidRPr="00914807">
              <w:rPr>
                <w:rStyle w:val="Hypertextovprepojenie"/>
                <w:rFonts w:cstheme="minorHAnsi"/>
                <w:noProof/>
              </w:rPr>
              <w:t>2.</w:t>
            </w:r>
            <w:r w:rsidR="00DE7BED">
              <w:rPr>
                <w:rFonts w:asciiTheme="minorHAnsi" w:eastAsiaTheme="minorEastAsia" w:hAnsiTheme="minorHAnsi" w:cstheme="minorBidi"/>
                <w:b w:val="0"/>
                <w:bCs w:val="0"/>
                <w:caps w:val="0"/>
                <w:noProof/>
                <w:sz w:val="22"/>
                <w:szCs w:val="22"/>
              </w:rPr>
              <w:tab/>
            </w:r>
            <w:r w:rsidR="00DE7BED" w:rsidRPr="00914807">
              <w:rPr>
                <w:rStyle w:val="Hypertextovprepojenie"/>
                <w:rFonts w:cstheme="minorHAnsi"/>
                <w:noProof/>
              </w:rPr>
              <w:t>Zápisná spôsobilosť ochranných známok</w:t>
            </w:r>
            <w:r w:rsidR="00DE7BED">
              <w:rPr>
                <w:noProof/>
                <w:webHidden/>
              </w:rPr>
              <w:tab/>
            </w:r>
            <w:r>
              <w:rPr>
                <w:noProof/>
                <w:webHidden/>
              </w:rPr>
              <w:fldChar w:fldCharType="begin"/>
            </w:r>
            <w:r w:rsidR="00DE7BED">
              <w:rPr>
                <w:noProof/>
                <w:webHidden/>
              </w:rPr>
              <w:instrText xml:space="preserve"> PAGEREF _Toc396723835 \h </w:instrText>
            </w:r>
            <w:r>
              <w:rPr>
                <w:noProof/>
                <w:webHidden/>
              </w:rPr>
            </w:r>
            <w:r>
              <w:rPr>
                <w:noProof/>
                <w:webHidden/>
              </w:rPr>
              <w:fldChar w:fldCharType="separate"/>
            </w:r>
            <w:r w:rsidR="00DE7BED">
              <w:rPr>
                <w:noProof/>
                <w:webHidden/>
              </w:rPr>
              <w:t>19</w:t>
            </w:r>
            <w:r>
              <w:rPr>
                <w:noProof/>
                <w:webHidden/>
              </w:rPr>
              <w:fldChar w:fldCharType="end"/>
            </w:r>
          </w:hyperlink>
        </w:p>
        <w:p w:rsidR="00DE7BED" w:rsidRDefault="00B628EB">
          <w:pPr>
            <w:pStyle w:val="Obsah2"/>
            <w:tabs>
              <w:tab w:val="left" w:pos="480"/>
              <w:tab w:val="right" w:leader="dot" w:pos="9062"/>
            </w:tabs>
            <w:rPr>
              <w:rFonts w:eastAsiaTheme="minorEastAsia" w:cstheme="minorBidi"/>
              <w:b w:val="0"/>
              <w:bCs w:val="0"/>
              <w:noProof/>
              <w:sz w:val="22"/>
              <w:szCs w:val="22"/>
            </w:rPr>
          </w:pPr>
          <w:hyperlink w:anchor="_Toc396723836" w:history="1">
            <w:r w:rsidR="00DE7BED" w:rsidRPr="00914807">
              <w:rPr>
                <w:rStyle w:val="Hypertextovprepojenie"/>
                <w:i/>
                <w:noProof/>
              </w:rPr>
              <w:t>2.1</w:t>
            </w:r>
            <w:r w:rsidR="00DE7BED">
              <w:rPr>
                <w:rFonts w:eastAsiaTheme="minorEastAsia" w:cstheme="minorBidi"/>
                <w:b w:val="0"/>
                <w:bCs w:val="0"/>
                <w:noProof/>
                <w:sz w:val="22"/>
                <w:szCs w:val="22"/>
              </w:rPr>
              <w:tab/>
            </w:r>
            <w:r w:rsidR="00DE7BED" w:rsidRPr="00914807">
              <w:rPr>
                <w:rStyle w:val="Hypertextovprepojenie"/>
                <w:i/>
                <w:noProof/>
              </w:rPr>
              <w:t>Absolútne prekážky</w:t>
            </w:r>
            <w:r w:rsidR="00DE7BED">
              <w:rPr>
                <w:noProof/>
                <w:webHidden/>
              </w:rPr>
              <w:tab/>
            </w:r>
            <w:r>
              <w:rPr>
                <w:noProof/>
                <w:webHidden/>
              </w:rPr>
              <w:fldChar w:fldCharType="begin"/>
            </w:r>
            <w:r w:rsidR="00DE7BED">
              <w:rPr>
                <w:noProof/>
                <w:webHidden/>
              </w:rPr>
              <w:instrText xml:space="preserve"> PAGEREF _Toc396723836 \h </w:instrText>
            </w:r>
            <w:r>
              <w:rPr>
                <w:noProof/>
                <w:webHidden/>
              </w:rPr>
            </w:r>
            <w:r>
              <w:rPr>
                <w:noProof/>
                <w:webHidden/>
              </w:rPr>
              <w:fldChar w:fldCharType="separate"/>
            </w:r>
            <w:r w:rsidR="00DE7BED">
              <w:rPr>
                <w:noProof/>
                <w:webHidden/>
              </w:rPr>
              <w:t>19</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37" w:history="1">
            <w:r w:rsidR="00DE7BED" w:rsidRPr="00914807">
              <w:rPr>
                <w:rStyle w:val="Hypertextovprepojenie"/>
                <w:i/>
                <w:noProof/>
              </w:rPr>
              <w:t>2.1.1.Rozlišovacia spôsobilosť</w:t>
            </w:r>
            <w:r w:rsidR="00DE7BED">
              <w:rPr>
                <w:noProof/>
                <w:webHidden/>
              </w:rPr>
              <w:tab/>
            </w:r>
            <w:r>
              <w:rPr>
                <w:noProof/>
                <w:webHidden/>
              </w:rPr>
              <w:fldChar w:fldCharType="begin"/>
            </w:r>
            <w:r w:rsidR="00DE7BED">
              <w:rPr>
                <w:noProof/>
                <w:webHidden/>
              </w:rPr>
              <w:instrText xml:space="preserve"> PAGEREF _Toc396723837 \h </w:instrText>
            </w:r>
            <w:r>
              <w:rPr>
                <w:noProof/>
                <w:webHidden/>
              </w:rPr>
            </w:r>
            <w:r>
              <w:rPr>
                <w:noProof/>
                <w:webHidden/>
              </w:rPr>
              <w:fldChar w:fldCharType="separate"/>
            </w:r>
            <w:r w:rsidR="00DE7BED">
              <w:rPr>
                <w:noProof/>
                <w:webHidden/>
              </w:rPr>
              <w:t>24</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38" w:history="1">
            <w:r w:rsidR="00DE7BED" w:rsidRPr="00914807">
              <w:rPr>
                <w:rStyle w:val="Hypertextovprepojenie"/>
                <w:i/>
                <w:noProof/>
              </w:rPr>
              <w:t>2.1.2.Inštitút získania rozlišovacej spôsobilosti</w:t>
            </w:r>
            <w:r w:rsidR="00DE7BED">
              <w:rPr>
                <w:noProof/>
                <w:webHidden/>
              </w:rPr>
              <w:tab/>
            </w:r>
            <w:r>
              <w:rPr>
                <w:noProof/>
                <w:webHidden/>
              </w:rPr>
              <w:fldChar w:fldCharType="begin"/>
            </w:r>
            <w:r w:rsidR="00DE7BED">
              <w:rPr>
                <w:noProof/>
                <w:webHidden/>
              </w:rPr>
              <w:instrText xml:space="preserve"> PAGEREF _Toc396723838 \h </w:instrText>
            </w:r>
            <w:r>
              <w:rPr>
                <w:noProof/>
                <w:webHidden/>
              </w:rPr>
            </w:r>
            <w:r>
              <w:rPr>
                <w:noProof/>
                <w:webHidden/>
              </w:rPr>
              <w:fldChar w:fldCharType="separate"/>
            </w:r>
            <w:r w:rsidR="00DE7BED">
              <w:rPr>
                <w:noProof/>
                <w:webHidden/>
              </w:rPr>
              <w:t>26</w:t>
            </w:r>
            <w:r>
              <w:rPr>
                <w:noProof/>
                <w:webHidden/>
              </w:rPr>
              <w:fldChar w:fldCharType="end"/>
            </w:r>
          </w:hyperlink>
        </w:p>
        <w:p w:rsidR="00DE7BED" w:rsidRDefault="00B628EB">
          <w:pPr>
            <w:pStyle w:val="Obsah2"/>
            <w:tabs>
              <w:tab w:val="left" w:pos="480"/>
              <w:tab w:val="right" w:leader="dot" w:pos="9062"/>
            </w:tabs>
            <w:rPr>
              <w:rFonts w:eastAsiaTheme="minorEastAsia" w:cstheme="minorBidi"/>
              <w:b w:val="0"/>
              <w:bCs w:val="0"/>
              <w:noProof/>
              <w:sz w:val="22"/>
              <w:szCs w:val="22"/>
            </w:rPr>
          </w:pPr>
          <w:hyperlink w:anchor="_Toc396723839" w:history="1">
            <w:r w:rsidR="00DE7BED" w:rsidRPr="00914807">
              <w:rPr>
                <w:rStyle w:val="Hypertextovprepojenie"/>
                <w:i/>
                <w:noProof/>
              </w:rPr>
              <w:t>2.2</w:t>
            </w:r>
            <w:r w:rsidR="00DE7BED">
              <w:rPr>
                <w:rFonts w:eastAsiaTheme="minorEastAsia" w:cstheme="minorBidi"/>
                <w:b w:val="0"/>
                <w:bCs w:val="0"/>
                <w:noProof/>
                <w:sz w:val="22"/>
                <w:szCs w:val="22"/>
              </w:rPr>
              <w:tab/>
            </w:r>
            <w:r w:rsidR="00DE7BED" w:rsidRPr="00914807">
              <w:rPr>
                <w:rStyle w:val="Hypertextovprepojenie"/>
                <w:i/>
                <w:noProof/>
              </w:rPr>
              <w:t>Relatívne prekážky</w:t>
            </w:r>
            <w:r w:rsidR="00DE7BED">
              <w:rPr>
                <w:noProof/>
                <w:webHidden/>
              </w:rPr>
              <w:tab/>
            </w:r>
            <w:r>
              <w:rPr>
                <w:noProof/>
                <w:webHidden/>
              </w:rPr>
              <w:fldChar w:fldCharType="begin"/>
            </w:r>
            <w:r w:rsidR="00DE7BED">
              <w:rPr>
                <w:noProof/>
                <w:webHidden/>
              </w:rPr>
              <w:instrText xml:space="preserve"> PAGEREF _Toc396723839 \h </w:instrText>
            </w:r>
            <w:r>
              <w:rPr>
                <w:noProof/>
                <w:webHidden/>
              </w:rPr>
            </w:r>
            <w:r>
              <w:rPr>
                <w:noProof/>
                <w:webHidden/>
              </w:rPr>
              <w:fldChar w:fldCharType="separate"/>
            </w:r>
            <w:r w:rsidR="00DE7BED">
              <w:rPr>
                <w:noProof/>
                <w:webHidden/>
              </w:rPr>
              <w:t>27</w:t>
            </w:r>
            <w:r>
              <w:rPr>
                <w:noProof/>
                <w:webHidden/>
              </w:rPr>
              <w:fldChar w:fldCharType="end"/>
            </w:r>
          </w:hyperlink>
        </w:p>
        <w:p w:rsidR="00DE7BED" w:rsidRDefault="00B628EB">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396723840" w:history="1">
            <w:r w:rsidR="00DE7BED" w:rsidRPr="00914807">
              <w:rPr>
                <w:rStyle w:val="Hypertextovprepojenie"/>
                <w:rFonts w:cstheme="minorHAnsi"/>
                <w:noProof/>
              </w:rPr>
              <w:t>3.</w:t>
            </w:r>
            <w:r w:rsidR="00DE7BED">
              <w:rPr>
                <w:rFonts w:asciiTheme="minorHAnsi" w:eastAsiaTheme="minorEastAsia" w:hAnsiTheme="minorHAnsi" w:cstheme="minorBidi"/>
                <w:b w:val="0"/>
                <w:bCs w:val="0"/>
                <w:caps w:val="0"/>
                <w:noProof/>
                <w:sz w:val="22"/>
                <w:szCs w:val="22"/>
              </w:rPr>
              <w:tab/>
            </w:r>
            <w:r w:rsidR="00DE7BED" w:rsidRPr="00914807">
              <w:rPr>
                <w:rStyle w:val="Hypertextovprepojenie"/>
                <w:rFonts w:cstheme="minorHAnsi"/>
                <w:noProof/>
              </w:rPr>
              <w:t>Spory pri zápise ochranných známok</w:t>
            </w:r>
            <w:r w:rsidR="00DE7BED">
              <w:rPr>
                <w:noProof/>
                <w:webHidden/>
              </w:rPr>
              <w:tab/>
            </w:r>
            <w:r>
              <w:rPr>
                <w:noProof/>
                <w:webHidden/>
              </w:rPr>
              <w:fldChar w:fldCharType="begin"/>
            </w:r>
            <w:r w:rsidR="00DE7BED">
              <w:rPr>
                <w:noProof/>
                <w:webHidden/>
              </w:rPr>
              <w:instrText xml:space="preserve"> PAGEREF _Toc396723840 \h </w:instrText>
            </w:r>
            <w:r>
              <w:rPr>
                <w:noProof/>
                <w:webHidden/>
              </w:rPr>
            </w:r>
            <w:r>
              <w:rPr>
                <w:noProof/>
                <w:webHidden/>
              </w:rPr>
              <w:fldChar w:fldCharType="separate"/>
            </w:r>
            <w:r w:rsidR="00DE7BED">
              <w:rPr>
                <w:noProof/>
                <w:webHidden/>
              </w:rPr>
              <w:t>32</w:t>
            </w:r>
            <w:r>
              <w:rPr>
                <w:noProof/>
                <w:webHidden/>
              </w:rPr>
              <w:fldChar w:fldCharType="end"/>
            </w:r>
          </w:hyperlink>
        </w:p>
        <w:p w:rsidR="00DE7BED" w:rsidRDefault="00B628EB">
          <w:pPr>
            <w:pStyle w:val="Obsah2"/>
            <w:tabs>
              <w:tab w:val="left" w:pos="480"/>
              <w:tab w:val="right" w:leader="dot" w:pos="9062"/>
            </w:tabs>
            <w:rPr>
              <w:rFonts w:eastAsiaTheme="minorEastAsia" w:cstheme="minorBidi"/>
              <w:b w:val="0"/>
              <w:bCs w:val="0"/>
              <w:noProof/>
              <w:sz w:val="22"/>
              <w:szCs w:val="22"/>
            </w:rPr>
          </w:pPr>
          <w:hyperlink w:anchor="_Toc396723841" w:history="1">
            <w:r w:rsidR="00DE7BED" w:rsidRPr="00914807">
              <w:rPr>
                <w:rStyle w:val="Hypertextovprepojenie"/>
                <w:i/>
                <w:noProof/>
              </w:rPr>
              <w:t>3.1</w:t>
            </w:r>
            <w:r w:rsidR="00DE7BED">
              <w:rPr>
                <w:rFonts w:eastAsiaTheme="minorEastAsia" w:cstheme="minorBidi"/>
                <w:b w:val="0"/>
                <w:bCs w:val="0"/>
                <w:noProof/>
                <w:sz w:val="22"/>
                <w:szCs w:val="22"/>
              </w:rPr>
              <w:tab/>
            </w:r>
            <w:r w:rsidR="00DE7BED" w:rsidRPr="00914807">
              <w:rPr>
                <w:rStyle w:val="Hypertextovprepojenie"/>
                <w:i/>
                <w:noProof/>
              </w:rPr>
              <w:t>Zápis ochrannej známky</w:t>
            </w:r>
            <w:r w:rsidR="00DE7BED">
              <w:rPr>
                <w:noProof/>
                <w:webHidden/>
              </w:rPr>
              <w:tab/>
            </w:r>
            <w:r>
              <w:rPr>
                <w:noProof/>
                <w:webHidden/>
              </w:rPr>
              <w:fldChar w:fldCharType="begin"/>
            </w:r>
            <w:r w:rsidR="00DE7BED">
              <w:rPr>
                <w:noProof/>
                <w:webHidden/>
              </w:rPr>
              <w:instrText xml:space="preserve"> PAGEREF _Toc396723841 \h </w:instrText>
            </w:r>
            <w:r>
              <w:rPr>
                <w:noProof/>
                <w:webHidden/>
              </w:rPr>
            </w:r>
            <w:r>
              <w:rPr>
                <w:noProof/>
                <w:webHidden/>
              </w:rPr>
              <w:fldChar w:fldCharType="separate"/>
            </w:r>
            <w:r w:rsidR="00DE7BED">
              <w:rPr>
                <w:noProof/>
                <w:webHidden/>
              </w:rPr>
              <w:t>32</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42" w:history="1">
            <w:r w:rsidR="00DE7BED" w:rsidRPr="00914807">
              <w:rPr>
                <w:rStyle w:val="Hypertextovprepojenie"/>
                <w:i/>
                <w:noProof/>
              </w:rPr>
              <w:t>3.2 Pripomienky</w:t>
            </w:r>
            <w:r w:rsidR="00DE7BED">
              <w:rPr>
                <w:noProof/>
                <w:webHidden/>
              </w:rPr>
              <w:tab/>
            </w:r>
            <w:r>
              <w:rPr>
                <w:noProof/>
                <w:webHidden/>
              </w:rPr>
              <w:fldChar w:fldCharType="begin"/>
            </w:r>
            <w:r w:rsidR="00DE7BED">
              <w:rPr>
                <w:noProof/>
                <w:webHidden/>
              </w:rPr>
              <w:instrText xml:space="preserve"> PAGEREF _Toc396723842 \h </w:instrText>
            </w:r>
            <w:r>
              <w:rPr>
                <w:noProof/>
                <w:webHidden/>
              </w:rPr>
            </w:r>
            <w:r>
              <w:rPr>
                <w:noProof/>
                <w:webHidden/>
              </w:rPr>
              <w:fldChar w:fldCharType="separate"/>
            </w:r>
            <w:r w:rsidR="00DE7BED">
              <w:rPr>
                <w:noProof/>
                <w:webHidden/>
              </w:rPr>
              <w:t>35</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43" w:history="1">
            <w:r w:rsidR="00DE7BED" w:rsidRPr="00914807">
              <w:rPr>
                <w:rStyle w:val="Hypertextovprepojenie"/>
                <w:i/>
                <w:noProof/>
              </w:rPr>
              <w:t>3.3 Námietky</w:t>
            </w:r>
            <w:r w:rsidR="00DE7BED">
              <w:rPr>
                <w:noProof/>
                <w:webHidden/>
              </w:rPr>
              <w:tab/>
            </w:r>
            <w:r>
              <w:rPr>
                <w:noProof/>
                <w:webHidden/>
              </w:rPr>
              <w:fldChar w:fldCharType="begin"/>
            </w:r>
            <w:r w:rsidR="00DE7BED">
              <w:rPr>
                <w:noProof/>
                <w:webHidden/>
              </w:rPr>
              <w:instrText xml:space="preserve"> PAGEREF _Toc396723843 \h </w:instrText>
            </w:r>
            <w:r>
              <w:rPr>
                <w:noProof/>
                <w:webHidden/>
              </w:rPr>
            </w:r>
            <w:r>
              <w:rPr>
                <w:noProof/>
                <w:webHidden/>
              </w:rPr>
              <w:fldChar w:fldCharType="separate"/>
            </w:r>
            <w:r w:rsidR="00DE7BED">
              <w:rPr>
                <w:noProof/>
                <w:webHidden/>
              </w:rPr>
              <w:t>37</w:t>
            </w:r>
            <w:r>
              <w:rPr>
                <w:noProof/>
                <w:webHidden/>
              </w:rPr>
              <w:fldChar w:fldCharType="end"/>
            </w:r>
          </w:hyperlink>
        </w:p>
        <w:p w:rsidR="00DE7BED" w:rsidRDefault="00B628EB">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396723844" w:history="1">
            <w:r w:rsidR="00DE7BED" w:rsidRPr="00914807">
              <w:rPr>
                <w:rStyle w:val="Hypertextovprepojenie"/>
                <w:rFonts w:cstheme="minorHAnsi"/>
                <w:noProof/>
              </w:rPr>
              <w:t>4.</w:t>
            </w:r>
            <w:r w:rsidR="00DE7BED">
              <w:rPr>
                <w:rFonts w:asciiTheme="minorHAnsi" w:eastAsiaTheme="minorEastAsia" w:hAnsiTheme="minorHAnsi" w:cstheme="minorBidi"/>
                <w:b w:val="0"/>
                <w:bCs w:val="0"/>
                <w:caps w:val="0"/>
                <w:noProof/>
                <w:sz w:val="22"/>
                <w:szCs w:val="22"/>
              </w:rPr>
              <w:tab/>
            </w:r>
            <w:r w:rsidR="00DE7BED" w:rsidRPr="00914807">
              <w:rPr>
                <w:rStyle w:val="Hypertextovprepojenie"/>
                <w:rFonts w:cstheme="minorHAnsi"/>
                <w:noProof/>
              </w:rPr>
              <w:t>Spory ohľadom zapísaných známok a práva majiteľa ochrannej známky</w:t>
            </w:r>
            <w:r w:rsidR="00DE7BED">
              <w:rPr>
                <w:noProof/>
                <w:webHidden/>
              </w:rPr>
              <w:tab/>
            </w:r>
            <w:r>
              <w:rPr>
                <w:noProof/>
                <w:webHidden/>
              </w:rPr>
              <w:fldChar w:fldCharType="begin"/>
            </w:r>
            <w:r w:rsidR="00DE7BED">
              <w:rPr>
                <w:noProof/>
                <w:webHidden/>
              </w:rPr>
              <w:instrText xml:space="preserve"> PAGEREF _Toc396723844 \h </w:instrText>
            </w:r>
            <w:r>
              <w:rPr>
                <w:noProof/>
                <w:webHidden/>
              </w:rPr>
            </w:r>
            <w:r>
              <w:rPr>
                <w:noProof/>
                <w:webHidden/>
              </w:rPr>
              <w:fldChar w:fldCharType="separate"/>
            </w:r>
            <w:r w:rsidR="00DE7BED">
              <w:rPr>
                <w:noProof/>
                <w:webHidden/>
              </w:rPr>
              <w:t>41</w:t>
            </w:r>
            <w:r>
              <w:rPr>
                <w:noProof/>
                <w:webHidden/>
              </w:rPr>
              <w:fldChar w:fldCharType="end"/>
            </w:r>
          </w:hyperlink>
        </w:p>
        <w:p w:rsidR="00DE7BED" w:rsidRDefault="00B628EB">
          <w:pPr>
            <w:pStyle w:val="Obsah2"/>
            <w:tabs>
              <w:tab w:val="left" w:pos="480"/>
              <w:tab w:val="right" w:leader="dot" w:pos="9062"/>
            </w:tabs>
            <w:rPr>
              <w:rFonts w:eastAsiaTheme="minorEastAsia" w:cstheme="minorBidi"/>
              <w:b w:val="0"/>
              <w:bCs w:val="0"/>
              <w:noProof/>
              <w:sz w:val="22"/>
              <w:szCs w:val="22"/>
            </w:rPr>
          </w:pPr>
          <w:hyperlink w:anchor="_Toc396723845" w:history="1">
            <w:r w:rsidR="00DE7BED" w:rsidRPr="00914807">
              <w:rPr>
                <w:rStyle w:val="Hypertextovprepojenie"/>
                <w:i/>
                <w:noProof/>
              </w:rPr>
              <w:t>4.1</w:t>
            </w:r>
            <w:r w:rsidR="00DE7BED">
              <w:rPr>
                <w:rFonts w:eastAsiaTheme="minorEastAsia" w:cstheme="minorBidi"/>
                <w:b w:val="0"/>
                <w:bCs w:val="0"/>
                <w:noProof/>
                <w:sz w:val="22"/>
                <w:szCs w:val="22"/>
              </w:rPr>
              <w:tab/>
            </w:r>
            <w:r w:rsidR="00DE7BED" w:rsidRPr="00914807">
              <w:rPr>
                <w:rStyle w:val="Hypertextovprepojenie"/>
                <w:i/>
                <w:noProof/>
              </w:rPr>
              <w:t xml:space="preserve"> Právo užívať ochrannú známku</w:t>
            </w:r>
            <w:r w:rsidR="00DE7BED">
              <w:rPr>
                <w:noProof/>
                <w:webHidden/>
              </w:rPr>
              <w:tab/>
            </w:r>
            <w:r>
              <w:rPr>
                <w:noProof/>
                <w:webHidden/>
              </w:rPr>
              <w:fldChar w:fldCharType="begin"/>
            </w:r>
            <w:r w:rsidR="00DE7BED">
              <w:rPr>
                <w:noProof/>
                <w:webHidden/>
              </w:rPr>
              <w:instrText xml:space="preserve"> PAGEREF _Toc396723845 \h </w:instrText>
            </w:r>
            <w:r>
              <w:rPr>
                <w:noProof/>
                <w:webHidden/>
              </w:rPr>
            </w:r>
            <w:r>
              <w:rPr>
                <w:noProof/>
                <w:webHidden/>
              </w:rPr>
              <w:fldChar w:fldCharType="separate"/>
            </w:r>
            <w:r w:rsidR="00DE7BED">
              <w:rPr>
                <w:noProof/>
                <w:webHidden/>
              </w:rPr>
              <w:t>41</w:t>
            </w:r>
            <w:r>
              <w:rPr>
                <w:noProof/>
                <w:webHidden/>
              </w:rPr>
              <w:fldChar w:fldCharType="end"/>
            </w:r>
          </w:hyperlink>
        </w:p>
        <w:p w:rsidR="00DE7BED" w:rsidRDefault="00B628EB">
          <w:pPr>
            <w:pStyle w:val="Obsah2"/>
            <w:tabs>
              <w:tab w:val="left" w:pos="480"/>
              <w:tab w:val="right" w:leader="dot" w:pos="9062"/>
            </w:tabs>
            <w:rPr>
              <w:rFonts w:eastAsiaTheme="minorEastAsia" w:cstheme="minorBidi"/>
              <w:b w:val="0"/>
              <w:bCs w:val="0"/>
              <w:noProof/>
              <w:sz w:val="22"/>
              <w:szCs w:val="22"/>
            </w:rPr>
          </w:pPr>
          <w:hyperlink w:anchor="_Toc396723846" w:history="1">
            <w:r w:rsidR="00DE7BED" w:rsidRPr="00914807">
              <w:rPr>
                <w:rStyle w:val="Hypertextovprepojenie"/>
                <w:i/>
                <w:noProof/>
              </w:rPr>
              <w:t>4.2</w:t>
            </w:r>
            <w:r w:rsidR="00DE7BED">
              <w:rPr>
                <w:rFonts w:eastAsiaTheme="minorEastAsia" w:cstheme="minorBidi"/>
                <w:b w:val="0"/>
                <w:bCs w:val="0"/>
                <w:noProof/>
                <w:sz w:val="22"/>
                <w:szCs w:val="22"/>
              </w:rPr>
              <w:tab/>
            </w:r>
            <w:r w:rsidR="00DE7BED" w:rsidRPr="00914807">
              <w:rPr>
                <w:rStyle w:val="Hypertextovprepojenie"/>
                <w:i/>
                <w:noProof/>
              </w:rPr>
              <w:t xml:space="preserve"> Právo zakazovať</w:t>
            </w:r>
            <w:r w:rsidR="00DE7BED">
              <w:rPr>
                <w:noProof/>
                <w:webHidden/>
              </w:rPr>
              <w:tab/>
            </w:r>
            <w:r>
              <w:rPr>
                <w:noProof/>
                <w:webHidden/>
              </w:rPr>
              <w:fldChar w:fldCharType="begin"/>
            </w:r>
            <w:r w:rsidR="00DE7BED">
              <w:rPr>
                <w:noProof/>
                <w:webHidden/>
              </w:rPr>
              <w:instrText xml:space="preserve"> PAGEREF _Toc396723846 \h </w:instrText>
            </w:r>
            <w:r>
              <w:rPr>
                <w:noProof/>
                <w:webHidden/>
              </w:rPr>
            </w:r>
            <w:r>
              <w:rPr>
                <w:noProof/>
                <w:webHidden/>
              </w:rPr>
              <w:fldChar w:fldCharType="separate"/>
            </w:r>
            <w:r w:rsidR="00DE7BED">
              <w:rPr>
                <w:noProof/>
                <w:webHidden/>
              </w:rPr>
              <w:t>41</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47" w:history="1">
            <w:r w:rsidR="00DE7BED" w:rsidRPr="00914807">
              <w:rPr>
                <w:rStyle w:val="Hypertextovprepojenie"/>
                <w:i/>
                <w:noProof/>
              </w:rPr>
              <w:t>4.3 Právo stiahnuť z trhu a zničiť</w:t>
            </w:r>
            <w:r w:rsidR="00DE7BED">
              <w:rPr>
                <w:noProof/>
                <w:webHidden/>
              </w:rPr>
              <w:tab/>
            </w:r>
            <w:r>
              <w:rPr>
                <w:noProof/>
                <w:webHidden/>
              </w:rPr>
              <w:fldChar w:fldCharType="begin"/>
            </w:r>
            <w:r w:rsidR="00DE7BED">
              <w:rPr>
                <w:noProof/>
                <w:webHidden/>
              </w:rPr>
              <w:instrText xml:space="preserve"> PAGEREF _Toc396723847 \h </w:instrText>
            </w:r>
            <w:r>
              <w:rPr>
                <w:noProof/>
                <w:webHidden/>
              </w:rPr>
            </w:r>
            <w:r>
              <w:rPr>
                <w:noProof/>
                <w:webHidden/>
              </w:rPr>
              <w:fldChar w:fldCharType="separate"/>
            </w:r>
            <w:r w:rsidR="00DE7BED">
              <w:rPr>
                <w:noProof/>
                <w:webHidden/>
              </w:rPr>
              <w:t>42</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48" w:history="1">
            <w:r w:rsidR="00DE7BED" w:rsidRPr="00914807">
              <w:rPr>
                <w:rStyle w:val="Hypertextovprepojenie"/>
                <w:i/>
                <w:noProof/>
              </w:rPr>
              <w:t>4.4 Zrušenie ochrannej známky</w:t>
            </w:r>
            <w:r w:rsidR="00DE7BED">
              <w:rPr>
                <w:noProof/>
                <w:webHidden/>
              </w:rPr>
              <w:tab/>
            </w:r>
            <w:r>
              <w:rPr>
                <w:noProof/>
                <w:webHidden/>
              </w:rPr>
              <w:fldChar w:fldCharType="begin"/>
            </w:r>
            <w:r w:rsidR="00DE7BED">
              <w:rPr>
                <w:noProof/>
                <w:webHidden/>
              </w:rPr>
              <w:instrText xml:space="preserve"> PAGEREF _Toc396723848 \h </w:instrText>
            </w:r>
            <w:r>
              <w:rPr>
                <w:noProof/>
                <w:webHidden/>
              </w:rPr>
            </w:r>
            <w:r>
              <w:rPr>
                <w:noProof/>
                <w:webHidden/>
              </w:rPr>
              <w:fldChar w:fldCharType="separate"/>
            </w:r>
            <w:r w:rsidR="00DE7BED">
              <w:rPr>
                <w:noProof/>
                <w:webHidden/>
              </w:rPr>
              <w:t>43</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49" w:history="1">
            <w:r w:rsidR="00DE7BED" w:rsidRPr="00914807">
              <w:rPr>
                <w:rStyle w:val="Hypertextovprepojenie"/>
                <w:i/>
                <w:noProof/>
              </w:rPr>
              <w:t>4.5 Neplatnosť ochrannej známky</w:t>
            </w:r>
            <w:r w:rsidR="00DE7BED">
              <w:rPr>
                <w:noProof/>
                <w:webHidden/>
              </w:rPr>
              <w:tab/>
            </w:r>
            <w:r>
              <w:rPr>
                <w:noProof/>
                <w:webHidden/>
              </w:rPr>
              <w:fldChar w:fldCharType="begin"/>
            </w:r>
            <w:r w:rsidR="00DE7BED">
              <w:rPr>
                <w:noProof/>
                <w:webHidden/>
              </w:rPr>
              <w:instrText xml:space="preserve"> PAGEREF _Toc396723849 \h </w:instrText>
            </w:r>
            <w:r>
              <w:rPr>
                <w:noProof/>
                <w:webHidden/>
              </w:rPr>
            </w:r>
            <w:r>
              <w:rPr>
                <w:noProof/>
                <w:webHidden/>
              </w:rPr>
              <w:fldChar w:fldCharType="separate"/>
            </w:r>
            <w:r w:rsidR="00DE7BED">
              <w:rPr>
                <w:noProof/>
                <w:webHidden/>
              </w:rPr>
              <w:t>45</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0" w:history="1">
            <w:r w:rsidR="00DE7BED" w:rsidRPr="00914807">
              <w:rPr>
                <w:rStyle w:val="Hypertextovprepojenie"/>
                <w:i/>
                <w:noProof/>
              </w:rPr>
              <w:t>4.6 Ochranné známky a nekalá súťaž</w:t>
            </w:r>
            <w:r w:rsidR="00DE7BED">
              <w:rPr>
                <w:noProof/>
                <w:webHidden/>
              </w:rPr>
              <w:tab/>
            </w:r>
            <w:r>
              <w:rPr>
                <w:noProof/>
                <w:webHidden/>
              </w:rPr>
              <w:fldChar w:fldCharType="begin"/>
            </w:r>
            <w:r w:rsidR="00DE7BED">
              <w:rPr>
                <w:noProof/>
                <w:webHidden/>
              </w:rPr>
              <w:instrText xml:space="preserve"> PAGEREF _Toc396723850 \h </w:instrText>
            </w:r>
            <w:r>
              <w:rPr>
                <w:noProof/>
                <w:webHidden/>
              </w:rPr>
            </w:r>
            <w:r>
              <w:rPr>
                <w:noProof/>
                <w:webHidden/>
              </w:rPr>
              <w:fldChar w:fldCharType="separate"/>
            </w:r>
            <w:r w:rsidR="00DE7BED">
              <w:rPr>
                <w:noProof/>
                <w:webHidden/>
              </w:rPr>
              <w:t>46</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1" w:history="1">
            <w:r w:rsidR="00DE7BED" w:rsidRPr="00914807">
              <w:rPr>
                <w:rStyle w:val="Hypertextovprepojenie"/>
                <w:i/>
                <w:noProof/>
              </w:rPr>
              <w:t>4.7 Trestnoprávna ochrana proti porušovaniu práv z ochranných známok</w:t>
            </w:r>
            <w:r w:rsidR="00DE7BED">
              <w:rPr>
                <w:noProof/>
                <w:webHidden/>
              </w:rPr>
              <w:tab/>
            </w:r>
            <w:r>
              <w:rPr>
                <w:noProof/>
                <w:webHidden/>
              </w:rPr>
              <w:fldChar w:fldCharType="begin"/>
            </w:r>
            <w:r w:rsidR="00DE7BED">
              <w:rPr>
                <w:noProof/>
                <w:webHidden/>
              </w:rPr>
              <w:instrText xml:space="preserve"> PAGEREF _Toc396723851 \h </w:instrText>
            </w:r>
            <w:r>
              <w:rPr>
                <w:noProof/>
                <w:webHidden/>
              </w:rPr>
            </w:r>
            <w:r>
              <w:rPr>
                <w:noProof/>
                <w:webHidden/>
              </w:rPr>
              <w:fldChar w:fldCharType="separate"/>
            </w:r>
            <w:r w:rsidR="00DE7BED">
              <w:rPr>
                <w:noProof/>
                <w:webHidden/>
              </w:rPr>
              <w:t>50</w:t>
            </w:r>
            <w:r>
              <w:rPr>
                <w:noProof/>
                <w:webHidden/>
              </w:rPr>
              <w:fldChar w:fldCharType="end"/>
            </w:r>
          </w:hyperlink>
        </w:p>
        <w:p w:rsidR="00DE7BED" w:rsidRDefault="00B628EB">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396723852" w:history="1">
            <w:r w:rsidR="00DE7BED" w:rsidRPr="00914807">
              <w:rPr>
                <w:rStyle w:val="Hypertextovprepojenie"/>
                <w:rFonts w:cstheme="minorHAnsi"/>
                <w:noProof/>
              </w:rPr>
              <w:t>5.</w:t>
            </w:r>
            <w:r w:rsidR="00DE7BED">
              <w:rPr>
                <w:rFonts w:asciiTheme="minorHAnsi" w:eastAsiaTheme="minorEastAsia" w:hAnsiTheme="minorHAnsi" w:cstheme="minorBidi"/>
                <w:b w:val="0"/>
                <w:bCs w:val="0"/>
                <w:caps w:val="0"/>
                <w:noProof/>
                <w:sz w:val="22"/>
                <w:szCs w:val="22"/>
              </w:rPr>
              <w:tab/>
            </w:r>
            <w:r w:rsidR="00DE7BED" w:rsidRPr="00914807">
              <w:rPr>
                <w:rStyle w:val="Hypertextovprepojenie"/>
                <w:rFonts w:cstheme="minorHAnsi"/>
                <w:noProof/>
              </w:rPr>
              <w:t>Ochranná známka ako predmet vlastníctva</w:t>
            </w:r>
            <w:r w:rsidR="00DE7BED">
              <w:rPr>
                <w:noProof/>
                <w:webHidden/>
              </w:rPr>
              <w:tab/>
            </w:r>
            <w:r>
              <w:rPr>
                <w:noProof/>
                <w:webHidden/>
              </w:rPr>
              <w:fldChar w:fldCharType="begin"/>
            </w:r>
            <w:r w:rsidR="00DE7BED">
              <w:rPr>
                <w:noProof/>
                <w:webHidden/>
              </w:rPr>
              <w:instrText xml:space="preserve"> PAGEREF _Toc396723852 \h </w:instrText>
            </w:r>
            <w:r>
              <w:rPr>
                <w:noProof/>
                <w:webHidden/>
              </w:rPr>
            </w:r>
            <w:r>
              <w:rPr>
                <w:noProof/>
                <w:webHidden/>
              </w:rPr>
              <w:fldChar w:fldCharType="separate"/>
            </w:r>
            <w:r w:rsidR="00DE7BED">
              <w:rPr>
                <w:noProof/>
                <w:webHidden/>
              </w:rPr>
              <w:t>54</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3" w:history="1">
            <w:r w:rsidR="00DE7BED" w:rsidRPr="00914807">
              <w:rPr>
                <w:rStyle w:val="Hypertextovprepojenie"/>
                <w:i/>
                <w:noProof/>
              </w:rPr>
              <w:t>5.1 Prevod ochrannej známky</w:t>
            </w:r>
            <w:r w:rsidR="00DE7BED">
              <w:rPr>
                <w:noProof/>
                <w:webHidden/>
              </w:rPr>
              <w:tab/>
            </w:r>
            <w:r>
              <w:rPr>
                <w:noProof/>
                <w:webHidden/>
              </w:rPr>
              <w:fldChar w:fldCharType="begin"/>
            </w:r>
            <w:r w:rsidR="00DE7BED">
              <w:rPr>
                <w:noProof/>
                <w:webHidden/>
              </w:rPr>
              <w:instrText xml:space="preserve"> PAGEREF _Toc396723853 \h </w:instrText>
            </w:r>
            <w:r>
              <w:rPr>
                <w:noProof/>
                <w:webHidden/>
              </w:rPr>
            </w:r>
            <w:r>
              <w:rPr>
                <w:noProof/>
                <w:webHidden/>
              </w:rPr>
              <w:fldChar w:fldCharType="separate"/>
            </w:r>
            <w:r w:rsidR="00DE7BED">
              <w:rPr>
                <w:noProof/>
                <w:webHidden/>
              </w:rPr>
              <w:t>54</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4" w:history="1">
            <w:r w:rsidR="00DE7BED" w:rsidRPr="00914807">
              <w:rPr>
                <w:rStyle w:val="Hypertextovprepojenie"/>
                <w:i/>
                <w:noProof/>
              </w:rPr>
              <w:t>5.2 Záložné právo k ochrannej známke</w:t>
            </w:r>
            <w:r w:rsidR="00DE7BED">
              <w:rPr>
                <w:noProof/>
                <w:webHidden/>
              </w:rPr>
              <w:tab/>
            </w:r>
            <w:r>
              <w:rPr>
                <w:noProof/>
                <w:webHidden/>
              </w:rPr>
              <w:fldChar w:fldCharType="begin"/>
            </w:r>
            <w:r w:rsidR="00DE7BED">
              <w:rPr>
                <w:noProof/>
                <w:webHidden/>
              </w:rPr>
              <w:instrText xml:space="preserve"> PAGEREF _Toc396723854 \h </w:instrText>
            </w:r>
            <w:r>
              <w:rPr>
                <w:noProof/>
                <w:webHidden/>
              </w:rPr>
            </w:r>
            <w:r>
              <w:rPr>
                <w:noProof/>
                <w:webHidden/>
              </w:rPr>
              <w:fldChar w:fldCharType="separate"/>
            </w:r>
            <w:r w:rsidR="00DE7BED">
              <w:rPr>
                <w:noProof/>
                <w:webHidden/>
              </w:rPr>
              <w:t>55</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5" w:history="1">
            <w:r w:rsidR="00DE7BED" w:rsidRPr="00914807">
              <w:rPr>
                <w:rStyle w:val="Hypertextovprepojenie"/>
                <w:i/>
                <w:noProof/>
              </w:rPr>
              <w:t>5.3 Vzdanie sa práv k ochrannej známke</w:t>
            </w:r>
            <w:r w:rsidR="00DE7BED">
              <w:rPr>
                <w:noProof/>
                <w:webHidden/>
              </w:rPr>
              <w:tab/>
            </w:r>
            <w:r>
              <w:rPr>
                <w:noProof/>
                <w:webHidden/>
              </w:rPr>
              <w:fldChar w:fldCharType="begin"/>
            </w:r>
            <w:r w:rsidR="00DE7BED">
              <w:rPr>
                <w:noProof/>
                <w:webHidden/>
              </w:rPr>
              <w:instrText xml:space="preserve"> PAGEREF _Toc396723855 \h </w:instrText>
            </w:r>
            <w:r>
              <w:rPr>
                <w:noProof/>
                <w:webHidden/>
              </w:rPr>
            </w:r>
            <w:r>
              <w:rPr>
                <w:noProof/>
                <w:webHidden/>
              </w:rPr>
              <w:fldChar w:fldCharType="separate"/>
            </w:r>
            <w:r w:rsidR="00DE7BED">
              <w:rPr>
                <w:noProof/>
                <w:webHidden/>
              </w:rPr>
              <w:t>56</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56" w:history="1">
            <w:r w:rsidR="00DE7BED" w:rsidRPr="00914807">
              <w:rPr>
                <w:rStyle w:val="Hypertextovprepojenie"/>
                <w:i/>
                <w:noProof/>
              </w:rPr>
              <w:t>5.4 Obmedzenie a vyčerpanie práv vlastníka ochrannej známky</w:t>
            </w:r>
            <w:r w:rsidR="00DE7BED">
              <w:rPr>
                <w:noProof/>
                <w:webHidden/>
              </w:rPr>
              <w:tab/>
            </w:r>
            <w:r>
              <w:rPr>
                <w:noProof/>
                <w:webHidden/>
              </w:rPr>
              <w:fldChar w:fldCharType="begin"/>
            </w:r>
            <w:r w:rsidR="00DE7BED">
              <w:rPr>
                <w:noProof/>
                <w:webHidden/>
              </w:rPr>
              <w:instrText xml:space="preserve"> PAGEREF _Toc396723856 \h </w:instrText>
            </w:r>
            <w:r>
              <w:rPr>
                <w:noProof/>
                <w:webHidden/>
              </w:rPr>
            </w:r>
            <w:r>
              <w:rPr>
                <w:noProof/>
                <w:webHidden/>
              </w:rPr>
              <w:fldChar w:fldCharType="separate"/>
            </w:r>
            <w:r w:rsidR="00DE7BED">
              <w:rPr>
                <w:noProof/>
                <w:webHidden/>
              </w:rPr>
              <w:t>56</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57" w:history="1">
            <w:r w:rsidR="00DE7BED" w:rsidRPr="00914807">
              <w:rPr>
                <w:rStyle w:val="Hypertextovprepojenie"/>
                <w:i/>
                <w:noProof/>
              </w:rPr>
              <w:t>5.4.1.Inštitút vyčerpania práv vlastníka ochrannej známky</w:t>
            </w:r>
            <w:r w:rsidR="00DE7BED">
              <w:rPr>
                <w:noProof/>
                <w:webHidden/>
              </w:rPr>
              <w:tab/>
            </w:r>
            <w:r>
              <w:rPr>
                <w:noProof/>
                <w:webHidden/>
              </w:rPr>
              <w:fldChar w:fldCharType="begin"/>
            </w:r>
            <w:r w:rsidR="00DE7BED">
              <w:rPr>
                <w:noProof/>
                <w:webHidden/>
              </w:rPr>
              <w:instrText xml:space="preserve"> PAGEREF _Toc396723857 \h </w:instrText>
            </w:r>
            <w:r>
              <w:rPr>
                <w:noProof/>
                <w:webHidden/>
              </w:rPr>
            </w:r>
            <w:r>
              <w:rPr>
                <w:noProof/>
                <w:webHidden/>
              </w:rPr>
              <w:fldChar w:fldCharType="separate"/>
            </w:r>
            <w:r w:rsidR="00DE7BED">
              <w:rPr>
                <w:noProof/>
                <w:webHidden/>
              </w:rPr>
              <w:t>56</w:t>
            </w:r>
            <w:r>
              <w:rPr>
                <w:noProof/>
                <w:webHidden/>
              </w:rPr>
              <w:fldChar w:fldCharType="end"/>
            </w:r>
          </w:hyperlink>
        </w:p>
        <w:p w:rsidR="00DE7BED" w:rsidRDefault="00B628EB">
          <w:pPr>
            <w:pStyle w:val="Obsah3"/>
            <w:tabs>
              <w:tab w:val="right" w:leader="dot" w:pos="9062"/>
            </w:tabs>
            <w:rPr>
              <w:rFonts w:eastAsiaTheme="minorEastAsia" w:cstheme="minorBidi"/>
              <w:noProof/>
              <w:sz w:val="22"/>
              <w:szCs w:val="22"/>
            </w:rPr>
          </w:pPr>
          <w:hyperlink w:anchor="_Toc396723858" w:history="1">
            <w:r w:rsidR="00DE7BED" w:rsidRPr="00914807">
              <w:rPr>
                <w:rStyle w:val="Hypertextovprepojenie"/>
                <w:i/>
                <w:noProof/>
              </w:rPr>
              <w:t>5.4.2.Obmedzenie práv vlastníka ochrannej známky</w:t>
            </w:r>
            <w:r w:rsidR="00DE7BED">
              <w:rPr>
                <w:noProof/>
                <w:webHidden/>
              </w:rPr>
              <w:tab/>
            </w:r>
            <w:r>
              <w:rPr>
                <w:noProof/>
                <w:webHidden/>
              </w:rPr>
              <w:fldChar w:fldCharType="begin"/>
            </w:r>
            <w:r w:rsidR="00DE7BED">
              <w:rPr>
                <w:noProof/>
                <w:webHidden/>
              </w:rPr>
              <w:instrText xml:space="preserve"> PAGEREF _Toc396723858 \h </w:instrText>
            </w:r>
            <w:r>
              <w:rPr>
                <w:noProof/>
                <w:webHidden/>
              </w:rPr>
            </w:r>
            <w:r>
              <w:rPr>
                <w:noProof/>
                <w:webHidden/>
              </w:rPr>
              <w:fldChar w:fldCharType="separate"/>
            </w:r>
            <w:r w:rsidR="00DE7BED">
              <w:rPr>
                <w:noProof/>
                <w:webHidden/>
              </w:rPr>
              <w:t>56</w:t>
            </w:r>
            <w:r>
              <w:rPr>
                <w:noProof/>
                <w:webHidden/>
              </w:rPr>
              <w:fldChar w:fldCharType="end"/>
            </w:r>
          </w:hyperlink>
        </w:p>
        <w:p w:rsidR="00DE7BED" w:rsidRDefault="00B628EB">
          <w:pPr>
            <w:pStyle w:val="Obsah1"/>
            <w:tabs>
              <w:tab w:val="left" w:pos="480"/>
              <w:tab w:val="right" w:leader="dot" w:pos="9062"/>
            </w:tabs>
            <w:rPr>
              <w:rFonts w:asciiTheme="minorHAnsi" w:eastAsiaTheme="minorEastAsia" w:hAnsiTheme="minorHAnsi" w:cstheme="minorBidi"/>
              <w:b w:val="0"/>
              <w:bCs w:val="0"/>
              <w:caps w:val="0"/>
              <w:noProof/>
              <w:sz w:val="22"/>
              <w:szCs w:val="22"/>
            </w:rPr>
          </w:pPr>
          <w:hyperlink w:anchor="_Toc396723859" w:history="1">
            <w:r w:rsidR="00DE7BED" w:rsidRPr="00914807">
              <w:rPr>
                <w:rStyle w:val="Hypertextovprepojenie"/>
                <w:rFonts w:cstheme="minorHAnsi"/>
                <w:noProof/>
              </w:rPr>
              <w:t>6.</w:t>
            </w:r>
            <w:r w:rsidR="00DE7BED">
              <w:rPr>
                <w:rFonts w:asciiTheme="minorHAnsi" w:eastAsiaTheme="minorEastAsia" w:hAnsiTheme="minorHAnsi" w:cstheme="minorBidi"/>
                <w:b w:val="0"/>
                <w:bCs w:val="0"/>
                <w:caps w:val="0"/>
                <w:noProof/>
                <w:sz w:val="22"/>
                <w:szCs w:val="22"/>
              </w:rPr>
              <w:tab/>
            </w:r>
            <w:r w:rsidR="00DE7BED" w:rsidRPr="00914807">
              <w:rPr>
                <w:rStyle w:val="Hypertextovprepojenie"/>
                <w:rFonts w:cstheme="minorHAnsi"/>
                <w:noProof/>
              </w:rPr>
              <w:t>Porovnanie s právnou úpravou ochranných známok v Slovenskej     republike</w:t>
            </w:r>
            <w:r w:rsidR="00DE7BED">
              <w:rPr>
                <w:noProof/>
                <w:webHidden/>
              </w:rPr>
              <w:tab/>
            </w:r>
            <w:r>
              <w:rPr>
                <w:noProof/>
                <w:webHidden/>
              </w:rPr>
              <w:fldChar w:fldCharType="begin"/>
            </w:r>
            <w:r w:rsidR="00DE7BED">
              <w:rPr>
                <w:noProof/>
                <w:webHidden/>
              </w:rPr>
              <w:instrText xml:space="preserve"> PAGEREF _Toc396723859 \h </w:instrText>
            </w:r>
            <w:r>
              <w:rPr>
                <w:noProof/>
                <w:webHidden/>
              </w:rPr>
            </w:r>
            <w:r>
              <w:rPr>
                <w:noProof/>
                <w:webHidden/>
              </w:rPr>
              <w:fldChar w:fldCharType="separate"/>
            </w:r>
            <w:r w:rsidR="00DE7BED">
              <w:rPr>
                <w:noProof/>
                <w:webHidden/>
              </w:rPr>
              <w:t>58</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60" w:history="1">
            <w:r w:rsidR="00DE7BED" w:rsidRPr="00914807">
              <w:rPr>
                <w:rStyle w:val="Hypertextovprepojenie"/>
                <w:i/>
                <w:noProof/>
              </w:rPr>
              <w:t>6.1. Zápisná spôsobilosť</w:t>
            </w:r>
            <w:r w:rsidR="00DE7BED">
              <w:rPr>
                <w:noProof/>
                <w:webHidden/>
              </w:rPr>
              <w:tab/>
            </w:r>
            <w:r>
              <w:rPr>
                <w:noProof/>
                <w:webHidden/>
              </w:rPr>
              <w:fldChar w:fldCharType="begin"/>
            </w:r>
            <w:r w:rsidR="00DE7BED">
              <w:rPr>
                <w:noProof/>
                <w:webHidden/>
              </w:rPr>
              <w:instrText xml:space="preserve"> PAGEREF _Toc396723860 \h </w:instrText>
            </w:r>
            <w:r>
              <w:rPr>
                <w:noProof/>
                <w:webHidden/>
              </w:rPr>
            </w:r>
            <w:r>
              <w:rPr>
                <w:noProof/>
                <w:webHidden/>
              </w:rPr>
              <w:fldChar w:fldCharType="separate"/>
            </w:r>
            <w:r w:rsidR="00DE7BED">
              <w:rPr>
                <w:noProof/>
                <w:webHidden/>
              </w:rPr>
              <w:t>58</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61" w:history="1">
            <w:r w:rsidR="00DE7BED" w:rsidRPr="00914807">
              <w:rPr>
                <w:rStyle w:val="Hypertextovprepojenie"/>
                <w:i/>
                <w:noProof/>
              </w:rPr>
              <w:t>6.2 Spory ohľadom ochranných známok</w:t>
            </w:r>
            <w:r w:rsidR="00DE7BED">
              <w:rPr>
                <w:noProof/>
                <w:webHidden/>
              </w:rPr>
              <w:tab/>
            </w:r>
            <w:r>
              <w:rPr>
                <w:noProof/>
                <w:webHidden/>
              </w:rPr>
              <w:fldChar w:fldCharType="begin"/>
            </w:r>
            <w:r w:rsidR="00DE7BED">
              <w:rPr>
                <w:noProof/>
                <w:webHidden/>
              </w:rPr>
              <w:instrText xml:space="preserve"> PAGEREF _Toc396723861 \h </w:instrText>
            </w:r>
            <w:r>
              <w:rPr>
                <w:noProof/>
                <w:webHidden/>
              </w:rPr>
            </w:r>
            <w:r>
              <w:rPr>
                <w:noProof/>
                <w:webHidden/>
              </w:rPr>
              <w:fldChar w:fldCharType="separate"/>
            </w:r>
            <w:r w:rsidR="00DE7BED">
              <w:rPr>
                <w:noProof/>
                <w:webHidden/>
              </w:rPr>
              <w:t>59</w:t>
            </w:r>
            <w:r>
              <w:rPr>
                <w:noProof/>
                <w:webHidden/>
              </w:rPr>
              <w:fldChar w:fldCharType="end"/>
            </w:r>
          </w:hyperlink>
        </w:p>
        <w:p w:rsidR="00DE7BED" w:rsidRDefault="00B628EB">
          <w:pPr>
            <w:pStyle w:val="Obsah2"/>
            <w:tabs>
              <w:tab w:val="right" w:leader="dot" w:pos="9062"/>
            </w:tabs>
            <w:rPr>
              <w:rFonts w:eastAsiaTheme="minorEastAsia" w:cstheme="minorBidi"/>
              <w:b w:val="0"/>
              <w:bCs w:val="0"/>
              <w:noProof/>
              <w:sz w:val="22"/>
              <w:szCs w:val="22"/>
            </w:rPr>
          </w:pPr>
          <w:hyperlink w:anchor="_Toc396723862" w:history="1">
            <w:r w:rsidR="00DE7BED" w:rsidRPr="00914807">
              <w:rPr>
                <w:rStyle w:val="Hypertextovprepojenie"/>
                <w:i/>
                <w:noProof/>
              </w:rPr>
              <w:t>6.3. Komparačné závery</w:t>
            </w:r>
            <w:r w:rsidR="00DE7BED">
              <w:rPr>
                <w:noProof/>
                <w:webHidden/>
              </w:rPr>
              <w:tab/>
            </w:r>
            <w:r>
              <w:rPr>
                <w:noProof/>
                <w:webHidden/>
              </w:rPr>
              <w:fldChar w:fldCharType="begin"/>
            </w:r>
            <w:r w:rsidR="00DE7BED">
              <w:rPr>
                <w:noProof/>
                <w:webHidden/>
              </w:rPr>
              <w:instrText xml:space="preserve"> PAGEREF _Toc396723862 \h </w:instrText>
            </w:r>
            <w:r>
              <w:rPr>
                <w:noProof/>
                <w:webHidden/>
              </w:rPr>
            </w:r>
            <w:r>
              <w:rPr>
                <w:noProof/>
                <w:webHidden/>
              </w:rPr>
              <w:fldChar w:fldCharType="separate"/>
            </w:r>
            <w:r w:rsidR="00DE7BED">
              <w:rPr>
                <w:noProof/>
                <w:webHidden/>
              </w:rPr>
              <w:t>62</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63" w:history="1">
            <w:r w:rsidR="00DE7BED" w:rsidRPr="00914807">
              <w:rPr>
                <w:rStyle w:val="Hypertextovprepojenie"/>
                <w:rFonts w:cstheme="minorHAnsi"/>
                <w:noProof/>
              </w:rPr>
              <w:t>Záver:</w:t>
            </w:r>
            <w:r w:rsidR="00DE7BED">
              <w:rPr>
                <w:noProof/>
                <w:webHidden/>
              </w:rPr>
              <w:tab/>
            </w:r>
            <w:r>
              <w:rPr>
                <w:noProof/>
                <w:webHidden/>
              </w:rPr>
              <w:fldChar w:fldCharType="begin"/>
            </w:r>
            <w:r w:rsidR="00DE7BED">
              <w:rPr>
                <w:noProof/>
                <w:webHidden/>
              </w:rPr>
              <w:instrText xml:space="preserve"> PAGEREF _Toc396723863 \h </w:instrText>
            </w:r>
            <w:r>
              <w:rPr>
                <w:noProof/>
                <w:webHidden/>
              </w:rPr>
            </w:r>
            <w:r>
              <w:rPr>
                <w:noProof/>
                <w:webHidden/>
              </w:rPr>
              <w:fldChar w:fldCharType="separate"/>
            </w:r>
            <w:r w:rsidR="00DE7BED">
              <w:rPr>
                <w:noProof/>
                <w:webHidden/>
              </w:rPr>
              <w:t>64</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64" w:history="1">
            <w:r w:rsidR="00DE7BED" w:rsidRPr="00914807">
              <w:rPr>
                <w:rStyle w:val="Hypertextovprepojenie"/>
                <w:rFonts w:cstheme="minorHAnsi"/>
                <w:noProof/>
              </w:rPr>
              <w:t>Zoznam použitých zdrojov</w:t>
            </w:r>
            <w:r w:rsidR="00DE7BED">
              <w:rPr>
                <w:noProof/>
                <w:webHidden/>
              </w:rPr>
              <w:tab/>
            </w:r>
            <w:r>
              <w:rPr>
                <w:noProof/>
                <w:webHidden/>
              </w:rPr>
              <w:fldChar w:fldCharType="begin"/>
            </w:r>
            <w:r w:rsidR="00DE7BED">
              <w:rPr>
                <w:noProof/>
                <w:webHidden/>
              </w:rPr>
              <w:instrText xml:space="preserve"> PAGEREF _Toc396723864 \h </w:instrText>
            </w:r>
            <w:r>
              <w:rPr>
                <w:noProof/>
                <w:webHidden/>
              </w:rPr>
            </w:r>
            <w:r>
              <w:rPr>
                <w:noProof/>
                <w:webHidden/>
              </w:rPr>
              <w:fldChar w:fldCharType="separate"/>
            </w:r>
            <w:r w:rsidR="00DE7BED">
              <w:rPr>
                <w:noProof/>
                <w:webHidden/>
              </w:rPr>
              <w:t>66</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65" w:history="1">
            <w:r w:rsidR="00DE7BED" w:rsidRPr="00914807">
              <w:rPr>
                <w:rStyle w:val="Hypertextovprepojenie"/>
                <w:rFonts w:cstheme="minorHAnsi"/>
                <w:noProof/>
              </w:rPr>
              <w:t>Zhrnutie:</w:t>
            </w:r>
            <w:r w:rsidR="00DE7BED">
              <w:rPr>
                <w:noProof/>
                <w:webHidden/>
              </w:rPr>
              <w:tab/>
            </w:r>
            <w:r>
              <w:rPr>
                <w:noProof/>
                <w:webHidden/>
              </w:rPr>
              <w:fldChar w:fldCharType="begin"/>
            </w:r>
            <w:r w:rsidR="00DE7BED">
              <w:rPr>
                <w:noProof/>
                <w:webHidden/>
              </w:rPr>
              <w:instrText xml:space="preserve"> PAGEREF _Toc396723865 \h </w:instrText>
            </w:r>
            <w:r>
              <w:rPr>
                <w:noProof/>
                <w:webHidden/>
              </w:rPr>
            </w:r>
            <w:r>
              <w:rPr>
                <w:noProof/>
                <w:webHidden/>
              </w:rPr>
              <w:fldChar w:fldCharType="separate"/>
            </w:r>
            <w:r w:rsidR="00DE7BED">
              <w:rPr>
                <w:noProof/>
                <w:webHidden/>
              </w:rPr>
              <w:t>71</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66" w:history="1">
            <w:r w:rsidR="00DE7BED" w:rsidRPr="00914807">
              <w:rPr>
                <w:rStyle w:val="Hypertextovprepojenie"/>
                <w:rFonts w:cstheme="minorHAnsi"/>
                <w:noProof/>
              </w:rPr>
              <w:t>Abstract:</w:t>
            </w:r>
            <w:r w:rsidR="00DE7BED">
              <w:rPr>
                <w:noProof/>
                <w:webHidden/>
              </w:rPr>
              <w:tab/>
            </w:r>
            <w:r>
              <w:rPr>
                <w:noProof/>
                <w:webHidden/>
              </w:rPr>
              <w:fldChar w:fldCharType="begin"/>
            </w:r>
            <w:r w:rsidR="00DE7BED">
              <w:rPr>
                <w:noProof/>
                <w:webHidden/>
              </w:rPr>
              <w:instrText xml:space="preserve"> PAGEREF _Toc396723866 \h </w:instrText>
            </w:r>
            <w:r>
              <w:rPr>
                <w:noProof/>
                <w:webHidden/>
              </w:rPr>
            </w:r>
            <w:r>
              <w:rPr>
                <w:noProof/>
                <w:webHidden/>
              </w:rPr>
              <w:fldChar w:fldCharType="separate"/>
            </w:r>
            <w:r w:rsidR="00DE7BED">
              <w:rPr>
                <w:noProof/>
                <w:webHidden/>
              </w:rPr>
              <w:t>72</w:t>
            </w:r>
            <w:r>
              <w:rPr>
                <w:noProof/>
                <w:webHidden/>
              </w:rPr>
              <w:fldChar w:fldCharType="end"/>
            </w:r>
          </w:hyperlink>
        </w:p>
        <w:p w:rsidR="00DE7BED" w:rsidRDefault="00B628EB">
          <w:pPr>
            <w:pStyle w:val="Obsah1"/>
            <w:tabs>
              <w:tab w:val="right" w:leader="dot" w:pos="9062"/>
            </w:tabs>
            <w:rPr>
              <w:rFonts w:asciiTheme="minorHAnsi" w:eastAsiaTheme="minorEastAsia" w:hAnsiTheme="minorHAnsi" w:cstheme="minorBidi"/>
              <w:b w:val="0"/>
              <w:bCs w:val="0"/>
              <w:caps w:val="0"/>
              <w:noProof/>
              <w:sz w:val="22"/>
              <w:szCs w:val="22"/>
            </w:rPr>
          </w:pPr>
          <w:hyperlink w:anchor="_Toc396723867" w:history="1">
            <w:r w:rsidR="00DE7BED" w:rsidRPr="00914807">
              <w:rPr>
                <w:rStyle w:val="Hypertextovprepojenie"/>
                <w:rFonts w:cstheme="minorHAnsi"/>
                <w:noProof/>
              </w:rPr>
              <w:t>Kľúčové slová/Key words</w:t>
            </w:r>
            <w:r w:rsidR="00DE7BED">
              <w:rPr>
                <w:noProof/>
                <w:webHidden/>
              </w:rPr>
              <w:tab/>
            </w:r>
            <w:r>
              <w:rPr>
                <w:noProof/>
                <w:webHidden/>
              </w:rPr>
              <w:fldChar w:fldCharType="begin"/>
            </w:r>
            <w:r w:rsidR="00DE7BED">
              <w:rPr>
                <w:noProof/>
                <w:webHidden/>
              </w:rPr>
              <w:instrText xml:space="preserve"> PAGEREF _Toc396723867 \h </w:instrText>
            </w:r>
            <w:r>
              <w:rPr>
                <w:noProof/>
                <w:webHidden/>
              </w:rPr>
            </w:r>
            <w:r>
              <w:rPr>
                <w:noProof/>
                <w:webHidden/>
              </w:rPr>
              <w:fldChar w:fldCharType="separate"/>
            </w:r>
            <w:r w:rsidR="00DE7BED">
              <w:rPr>
                <w:noProof/>
                <w:webHidden/>
              </w:rPr>
              <w:t>73</w:t>
            </w:r>
            <w:r>
              <w:rPr>
                <w:noProof/>
                <w:webHidden/>
              </w:rPr>
              <w:fldChar w:fldCharType="end"/>
            </w:r>
          </w:hyperlink>
        </w:p>
        <w:p w:rsidR="00B31785" w:rsidRPr="005256A5" w:rsidRDefault="00B628EB" w:rsidP="005256A5">
          <w:pPr>
            <w:spacing w:line="360" w:lineRule="auto"/>
            <w:jc w:val="both"/>
            <w:rPr>
              <w:rFonts w:asciiTheme="minorHAnsi" w:hAnsiTheme="minorHAnsi" w:cstheme="minorHAnsi"/>
            </w:rPr>
          </w:pPr>
          <w:r w:rsidRPr="005256A5">
            <w:rPr>
              <w:rFonts w:asciiTheme="minorHAnsi" w:hAnsiTheme="minorHAnsi" w:cstheme="minorHAnsi"/>
            </w:rPr>
            <w:fldChar w:fldCharType="end"/>
          </w:r>
        </w:p>
      </w:sdtContent>
    </w:sdt>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pStyle w:val="Nadpis1"/>
        <w:jc w:val="both"/>
        <w:rPr>
          <w:rFonts w:asciiTheme="minorHAnsi" w:hAnsiTheme="minorHAnsi" w:cstheme="minorHAnsi"/>
          <w:bCs w:val="0"/>
          <w:kern w:val="0"/>
          <w:sz w:val="28"/>
          <w:szCs w:val="28"/>
        </w:rPr>
      </w:pPr>
    </w:p>
    <w:p w:rsidR="00B31785" w:rsidRPr="005256A5" w:rsidRDefault="00B31785" w:rsidP="005256A5">
      <w:pPr>
        <w:pStyle w:val="Nadpis1"/>
        <w:spacing w:line="360" w:lineRule="auto"/>
        <w:jc w:val="both"/>
        <w:rPr>
          <w:rFonts w:asciiTheme="minorHAnsi" w:hAnsiTheme="minorHAnsi" w:cstheme="minorHAnsi"/>
          <w:sz w:val="28"/>
          <w:szCs w:val="28"/>
        </w:rPr>
      </w:pPr>
      <w:bookmarkStart w:id="0" w:name="_Toc396723827"/>
      <w:r w:rsidRPr="005256A5">
        <w:rPr>
          <w:rFonts w:asciiTheme="minorHAnsi" w:hAnsiTheme="minorHAnsi" w:cstheme="minorHAnsi"/>
          <w:sz w:val="28"/>
          <w:szCs w:val="28"/>
        </w:rPr>
        <w:lastRenderedPageBreak/>
        <w:t>Zoznam použitých skratiek:</w:t>
      </w:r>
      <w:bookmarkEnd w:id="0"/>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ZOZ- zákon č. 441/2003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ochranných známkach, </w:t>
      </w:r>
      <w:proofErr w:type="spellStart"/>
      <w:r w:rsidRPr="005256A5">
        <w:rPr>
          <w:rFonts w:asciiTheme="minorHAnsi" w:hAnsiTheme="minorHAnsi" w:cstheme="minorHAnsi"/>
        </w:rPr>
        <w:t>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znění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pozdějších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předpis</w:t>
      </w:r>
      <w:proofErr w:type="spellEnd"/>
      <w:r w:rsidRPr="005256A5">
        <w:rPr>
          <w:rFonts w:asciiTheme="minorHAnsi" w:hAnsiTheme="minorHAnsi" w:cstheme="minorHAnsi"/>
          <w:lang w:val="cs-CZ"/>
        </w:rPr>
        <w:t>ů</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NOZ- zákon č. 89/2012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občanský</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zákoník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znění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pozdějších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předpis</w:t>
      </w:r>
      <w:proofErr w:type="spellEnd"/>
      <w:r w:rsidRPr="005256A5">
        <w:rPr>
          <w:rFonts w:asciiTheme="minorHAnsi" w:hAnsiTheme="minorHAnsi" w:cstheme="minorHAnsi"/>
          <w:lang w:val="cs-CZ"/>
        </w:rPr>
        <w:t>ů</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ÚPV/</w:t>
      </w:r>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Úrad</w:t>
      </w:r>
      <w:proofErr w:type="spellEnd"/>
      <w:r w:rsidRPr="005256A5">
        <w:rPr>
          <w:rFonts w:asciiTheme="minorHAnsi" w:hAnsiTheme="minorHAnsi" w:cstheme="minorHAnsi"/>
        </w:rPr>
        <w:t xml:space="preserve"> - </w:t>
      </w:r>
      <w:proofErr w:type="spellStart"/>
      <w:r w:rsidRPr="005256A5">
        <w:rPr>
          <w:rFonts w:asciiTheme="minorHAnsi" w:hAnsiTheme="minorHAnsi" w:cstheme="minorHAnsi"/>
        </w:rPr>
        <w:t>Úřad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průmyslového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vlastnictví</w:t>
      </w:r>
      <w:proofErr w:type="spellEnd"/>
    </w:p>
    <w:p w:rsidR="00B31785" w:rsidRPr="008A2EA2" w:rsidRDefault="00B31785" w:rsidP="005256A5">
      <w:pPr>
        <w:spacing w:line="360" w:lineRule="auto"/>
        <w:jc w:val="both"/>
        <w:rPr>
          <w:rFonts w:asciiTheme="minorHAnsi" w:hAnsiTheme="minorHAnsi" w:cstheme="minorHAnsi"/>
          <w:bCs/>
          <w:i/>
          <w:shd w:val="clear" w:color="auto" w:fill="FFFFFF"/>
        </w:rPr>
      </w:pPr>
      <w:r w:rsidRPr="005256A5">
        <w:rPr>
          <w:rFonts w:asciiTheme="minorHAnsi" w:hAnsiTheme="minorHAnsi" w:cstheme="minorHAnsi"/>
          <w:lang w:val="cs-CZ"/>
        </w:rPr>
        <w:t xml:space="preserve">OHIM- </w:t>
      </w:r>
      <w:r w:rsidRPr="008A2EA2">
        <w:rPr>
          <w:rStyle w:val="Zvraznenie"/>
          <w:rFonts w:asciiTheme="minorHAnsi" w:hAnsiTheme="minorHAnsi" w:cstheme="minorHAnsi"/>
          <w:bCs/>
          <w:i w:val="0"/>
          <w:shd w:val="clear" w:color="auto" w:fill="FFFFFF"/>
        </w:rPr>
        <w:t xml:space="preserve">Office </w:t>
      </w:r>
      <w:proofErr w:type="spellStart"/>
      <w:r w:rsidRPr="008A2EA2">
        <w:rPr>
          <w:rStyle w:val="Zvraznenie"/>
          <w:rFonts w:asciiTheme="minorHAnsi" w:hAnsiTheme="minorHAnsi" w:cstheme="minorHAnsi"/>
          <w:bCs/>
          <w:i w:val="0"/>
          <w:shd w:val="clear" w:color="auto" w:fill="FFFFFF"/>
        </w:rPr>
        <w:t>for</w:t>
      </w:r>
      <w:proofErr w:type="spellEnd"/>
      <w:r w:rsidRPr="008A2EA2">
        <w:rPr>
          <w:rStyle w:val="Zvraznenie"/>
          <w:rFonts w:asciiTheme="minorHAnsi" w:hAnsiTheme="minorHAnsi" w:cstheme="minorHAnsi"/>
          <w:bCs/>
          <w:i w:val="0"/>
          <w:shd w:val="clear" w:color="auto" w:fill="FFFFFF"/>
        </w:rPr>
        <w:t xml:space="preserve"> </w:t>
      </w:r>
      <w:proofErr w:type="spellStart"/>
      <w:r w:rsidRPr="008A2EA2">
        <w:rPr>
          <w:rStyle w:val="Zvraznenie"/>
          <w:rFonts w:asciiTheme="minorHAnsi" w:hAnsiTheme="minorHAnsi" w:cstheme="minorHAnsi"/>
          <w:bCs/>
          <w:i w:val="0"/>
          <w:shd w:val="clear" w:color="auto" w:fill="FFFFFF"/>
        </w:rPr>
        <w:t>Harmonization</w:t>
      </w:r>
      <w:proofErr w:type="spellEnd"/>
      <w:r w:rsidRPr="008A2EA2">
        <w:rPr>
          <w:rStyle w:val="Zvraznenie"/>
          <w:rFonts w:asciiTheme="minorHAnsi" w:hAnsiTheme="minorHAnsi" w:cstheme="minorHAnsi"/>
          <w:bCs/>
          <w:i w:val="0"/>
          <w:shd w:val="clear" w:color="auto" w:fill="FFFFFF"/>
        </w:rPr>
        <w:t xml:space="preserve"> in </w:t>
      </w:r>
      <w:proofErr w:type="spellStart"/>
      <w:r w:rsidRPr="008A2EA2">
        <w:rPr>
          <w:rStyle w:val="Zvraznenie"/>
          <w:rFonts w:asciiTheme="minorHAnsi" w:hAnsiTheme="minorHAnsi" w:cstheme="minorHAnsi"/>
          <w:bCs/>
          <w:i w:val="0"/>
          <w:shd w:val="clear" w:color="auto" w:fill="FFFFFF"/>
        </w:rPr>
        <w:t>the</w:t>
      </w:r>
      <w:proofErr w:type="spellEnd"/>
      <w:r w:rsidRPr="008A2EA2">
        <w:rPr>
          <w:rStyle w:val="Zvraznenie"/>
          <w:rFonts w:asciiTheme="minorHAnsi" w:hAnsiTheme="minorHAnsi" w:cstheme="minorHAnsi"/>
          <w:bCs/>
          <w:i w:val="0"/>
          <w:shd w:val="clear" w:color="auto" w:fill="FFFFFF"/>
        </w:rPr>
        <w:t xml:space="preserve"> </w:t>
      </w:r>
      <w:proofErr w:type="spellStart"/>
      <w:r w:rsidRPr="008A2EA2">
        <w:rPr>
          <w:rStyle w:val="Zvraznenie"/>
          <w:rFonts w:asciiTheme="minorHAnsi" w:hAnsiTheme="minorHAnsi" w:cstheme="minorHAnsi"/>
          <w:bCs/>
          <w:i w:val="0"/>
          <w:shd w:val="clear" w:color="auto" w:fill="FFFFFF"/>
        </w:rPr>
        <w:t>Internal</w:t>
      </w:r>
      <w:proofErr w:type="spellEnd"/>
      <w:r w:rsidRPr="008A2EA2">
        <w:rPr>
          <w:rStyle w:val="Zvraznenie"/>
          <w:rFonts w:asciiTheme="minorHAnsi" w:hAnsiTheme="minorHAnsi" w:cstheme="minorHAnsi"/>
          <w:bCs/>
          <w:i w:val="0"/>
          <w:shd w:val="clear" w:color="auto" w:fill="FFFFFF"/>
        </w:rPr>
        <w:t xml:space="preserve"> </w:t>
      </w:r>
      <w:proofErr w:type="spellStart"/>
      <w:r w:rsidRPr="008A2EA2">
        <w:rPr>
          <w:rStyle w:val="Zvraznenie"/>
          <w:rFonts w:asciiTheme="minorHAnsi" w:hAnsiTheme="minorHAnsi" w:cstheme="minorHAnsi"/>
          <w:bCs/>
          <w:i w:val="0"/>
          <w:shd w:val="clear" w:color="auto" w:fill="FFFFFF"/>
        </w:rPr>
        <w:t>Market</w:t>
      </w:r>
      <w:proofErr w:type="spellEnd"/>
      <w:r w:rsidRPr="008A2EA2">
        <w:rPr>
          <w:rStyle w:val="Zvraznenie"/>
          <w:rFonts w:asciiTheme="minorHAnsi" w:hAnsiTheme="minorHAnsi" w:cstheme="minorHAnsi"/>
          <w:bCs/>
          <w:i w:val="0"/>
          <w:shd w:val="clear" w:color="auto" w:fill="FFFFFF"/>
        </w:rPr>
        <w:t>- Úrad pre harmonizáciu vo vnútornom trhu</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EÚ- Európska únia</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ESD- Európsky súdny dvor</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pStyle w:val="Nadpis1"/>
        <w:jc w:val="both"/>
        <w:rPr>
          <w:rFonts w:asciiTheme="minorHAnsi" w:hAnsiTheme="minorHAnsi" w:cstheme="minorHAnsi"/>
          <w:sz w:val="28"/>
          <w:szCs w:val="28"/>
        </w:rPr>
      </w:pPr>
      <w:bookmarkStart w:id="1" w:name="_Toc396723828"/>
      <w:r w:rsidRPr="005256A5">
        <w:rPr>
          <w:rFonts w:asciiTheme="minorHAnsi" w:hAnsiTheme="minorHAnsi" w:cstheme="minorHAnsi"/>
          <w:sz w:val="28"/>
          <w:szCs w:val="28"/>
        </w:rPr>
        <w:lastRenderedPageBreak/>
        <w:t>Úvod</w:t>
      </w:r>
      <w:bookmarkEnd w:id="1"/>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Pre každý zo subjektov na súčasnom trhu je veľmi dôležité vytvoriť si svoju vlastnú značku, s ktorou by boli ľahko stotožniteľní, ktorá bude budovať ich reputáciu a bude navonok reprezentovať výrobky alebo služby daným subjektom poskytované.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Presne takúto formu </w:t>
      </w:r>
      <w:proofErr w:type="spellStart"/>
      <w:r w:rsidRPr="005256A5">
        <w:rPr>
          <w:rFonts w:asciiTheme="minorHAnsi" w:hAnsiTheme="minorHAnsi" w:cstheme="minorHAnsi"/>
        </w:rPr>
        <w:t>sebavyčlenenia</w:t>
      </w:r>
      <w:proofErr w:type="spellEnd"/>
      <w:r w:rsidRPr="005256A5">
        <w:rPr>
          <w:rFonts w:asciiTheme="minorHAnsi" w:hAnsiTheme="minorHAnsi" w:cstheme="minorHAnsi"/>
        </w:rPr>
        <w:t xml:space="preserve"> a špecifikácie umožňuje inštitút ochranných známok. Ochranné známky sa tak stávajú ústredným prvkom marketingovej a značkovej stratégie každej firmy.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Výber vhodnej známky, tak aby nebola zameniteľná s inou už existujúcou a zapísanou známkou a aby spĺňala zákonom stanovené podmienky pre zápis, následný zápis známky na Úrade priemyselného vlastníctva a ochrana známky voči podaným námietkam proti jej zápisu je v mnohých prípadoch veľmi náročný proces, vyžadujúci detailnú znalosť právnej úpravy a taktiež schopnosť predvídať rozhodnutia Úradu na základe jeho predchádzajúcej rozhodovacej praxe. Táto devíza môže mať pre prihlasovateľa ochrannej známky značný význam a zabezpečí mu tak v konkurenčnom obchodnom prostredí veľkú výhodu a náskok pred ostatnými.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Práve z tohto dôvodu som sa rozhodol spracovať danú problematiku. V mojej práci sa budem zameriavať na rozhodnutia Úradu priemyselného vlastníctva v námietkovom konaní, príslušnú judikatúru súdov a možnostiam ochrany známky obecne. Téma ochranných známok bola už mnohokrát spracovaná z rôznych uhlov pohľadu, ale ja som sa rozhodol zaoberať sa práve samotnou spôsobilosťou označení k zápisu do registra Úradu ako ochrannú známku a právnym konfliktom, ktoré tu často vznikajú. Podľa môjho názoru práve táto oblasť úpravy ochranných známok je v praxi najfrekventovanejšia a je schopná najlepšie opísať účel a význam, akému ochranné známky v našej spoločnosti slúžia. </w:t>
      </w:r>
      <w:r w:rsidR="00235917" w:rsidRPr="005256A5">
        <w:rPr>
          <w:rFonts w:asciiTheme="minorHAnsi" w:hAnsiTheme="minorHAnsi" w:cstheme="minorHAnsi"/>
        </w:rPr>
        <w:t>Cieľom práce je podať detailný výklad teórie u jednotlivých rozoberaných inštitútov a doplniť ho spomínanými rozhodnutiami súdov a Úradu priemyselného vlastníctva. Tým chcem poskytnúť prepojenie právnej náuky a</w:t>
      </w:r>
      <w:r w:rsidR="006E7CF5" w:rsidRPr="005256A5">
        <w:rPr>
          <w:rFonts w:asciiTheme="minorHAnsi" w:hAnsiTheme="minorHAnsi" w:cstheme="minorHAnsi"/>
        </w:rPr>
        <w:t> </w:t>
      </w:r>
      <w:r w:rsidR="00235917" w:rsidRPr="005256A5">
        <w:rPr>
          <w:rFonts w:asciiTheme="minorHAnsi" w:hAnsiTheme="minorHAnsi" w:cstheme="minorHAnsi"/>
        </w:rPr>
        <w:t>praxe</w:t>
      </w:r>
      <w:r w:rsidR="006E7CF5" w:rsidRPr="005256A5">
        <w:rPr>
          <w:rFonts w:asciiTheme="minorHAnsi" w:hAnsiTheme="minorHAnsi" w:cstheme="minorHAnsi"/>
        </w:rPr>
        <w:t xml:space="preserve">, resp. poskytnúť čitateľovi komplexný pohľad na rozoberanú problematiku. Zameriam sa hlavne na dôvody zápisnej nespôsobilosti, námietky a pripomienky (z pohľadu </w:t>
      </w:r>
      <w:r w:rsidR="00F45C4E" w:rsidRPr="005256A5">
        <w:rPr>
          <w:rFonts w:asciiTheme="minorHAnsi" w:hAnsiTheme="minorHAnsi" w:cstheme="minorHAnsi"/>
        </w:rPr>
        <w:t>procesu ich uplatnenia i rozhodovania o nich), ako aj právam, ktoré zápisom označenia do registra ÚPV jej majiteľovi vznikajú.</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Čerpať budem z publikácií, ktoré česká právnická literatúra z oblasti práva duševného vlastníctva poskytuje. Hlavne nimi budú diela profesorov </w:t>
      </w:r>
      <w:proofErr w:type="spellStart"/>
      <w:r w:rsidRPr="005256A5">
        <w:rPr>
          <w:rFonts w:asciiTheme="minorHAnsi" w:hAnsiTheme="minorHAnsi" w:cstheme="minorHAnsi"/>
        </w:rPr>
        <w:t>Jakla</w:t>
      </w:r>
      <w:proofErr w:type="spellEnd"/>
      <w:r w:rsidRPr="005256A5">
        <w:rPr>
          <w:rFonts w:asciiTheme="minorHAnsi" w:hAnsiTheme="minorHAnsi" w:cstheme="minorHAnsi"/>
        </w:rPr>
        <w:t xml:space="preserve">, Boháčka a ďalších. Taktiež sa budem snažiť o spracovanie cudzojazyčných zdrojov (najmä rozhodnutia ESD), aktuálnych článkov zaoberajúcich sa danou problematikou a využijem aj rôzne relevantné internetové </w:t>
      </w:r>
      <w:r w:rsidRPr="005256A5">
        <w:rPr>
          <w:rFonts w:asciiTheme="minorHAnsi" w:hAnsiTheme="minorHAnsi" w:cstheme="minorHAnsi"/>
        </w:rPr>
        <w:lastRenderedPageBreak/>
        <w:t xml:space="preserve">zdroje. Budem sa usilovať na vhodných miestach načrtnúť aj možné zmeny právnych noriem </w:t>
      </w:r>
      <w:proofErr w:type="spellStart"/>
      <w:r w:rsidRPr="005256A5">
        <w:rPr>
          <w:rFonts w:asciiTheme="minorHAnsi" w:hAnsiTheme="minorHAnsi" w:cstheme="minorHAnsi"/>
        </w:rPr>
        <w:t>de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ferenda</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Čo sa týka členenia práce, rozdelil som ju do šiestich kapitol. Spočiatku sa zameriam na základný prehľad k pojmu ochranných známok počnúc históriou známkového práva, ich právnu úpravu vrátane komunitárnych predpisov a taktiež na funkciu a členenie ochranných známok. Následne sa budem venovať samotnej podstate tejto práce, keď rozoberiem zápisnú spôsobilosť ochranných známok a jej absolútne a relatívne prekážky. Druhú časť názvu mojej diplomovej práce, a to sporom ohľadom zápisu známok, podrobím detailnému pohľadu v štvrtej kapitole cez charakteristiku zápisu ochranných známok, pripomienok a námietok. Rovnako sa nezabudnem venovať i potenciálnym sporom ohľadom známok už zapísaných a možnostiam, ktoré ich vlastníci môžu využiť na ochranu svojich práv. Z dôvodu nadobudnutia účinnosti Nového občianskeho zákonníku (zák. č. 89/2012 </w:t>
      </w:r>
      <w:proofErr w:type="spellStart"/>
      <w:r w:rsidRPr="005256A5">
        <w:rPr>
          <w:rFonts w:asciiTheme="minorHAnsi" w:hAnsiTheme="minorHAnsi" w:cstheme="minorHAnsi"/>
        </w:rPr>
        <w:t>Sb</w:t>
      </w:r>
      <w:proofErr w:type="spellEnd"/>
      <w:r w:rsidRPr="005256A5">
        <w:rPr>
          <w:rFonts w:asciiTheme="minorHAnsi" w:hAnsiTheme="minorHAnsi" w:cstheme="minorHAnsi"/>
        </w:rPr>
        <w:t>.) a zaradenia predmetov priemyslového vlastníctva pod kategóriu tzv. nehmotných vecí, som sa rozhodol zapracovať do svojej práce v piatej kapitole aj problematiku vlastníctva ochranných známok. Porovnanie s právnou úpravou iného členského štátu EÚ poskytnem na záver tejto diplomovej práce. Spracujem právnu úpravu ochranných známok vo vzťahu k možným sporom na Slovensku a jej komparáciu s úpravou v Českej republike.</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Prostredníctvom analýzy a v nevyhnutných pasážach aj skrz deskriptívnu metódu, sa budem snažiť podať čo možno najkomplexnejší pohľad na spôsobilosť známok k zápisu a sporom ohľadom zápisu známok.  </w:t>
      </w: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B31785" w:rsidRPr="005256A5" w:rsidRDefault="00B31785" w:rsidP="005256A5">
      <w:pPr>
        <w:spacing w:line="360" w:lineRule="auto"/>
        <w:ind w:left="360"/>
        <w:jc w:val="both"/>
        <w:rPr>
          <w:rFonts w:asciiTheme="minorHAnsi" w:hAnsiTheme="minorHAnsi" w:cstheme="minorHAnsi"/>
          <w:b/>
          <w:sz w:val="28"/>
          <w:szCs w:val="28"/>
        </w:rPr>
      </w:pPr>
    </w:p>
    <w:p w:rsidR="004F6347" w:rsidRPr="005256A5" w:rsidRDefault="004F6347" w:rsidP="005256A5">
      <w:pPr>
        <w:pStyle w:val="Nadpis1"/>
        <w:jc w:val="both"/>
        <w:rPr>
          <w:rFonts w:asciiTheme="minorHAnsi" w:hAnsiTheme="minorHAnsi" w:cstheme="minorHAnsi"/>
          <w:bCs w:val="0"/>
          <w:kern w:val="0"/>
          <w:sz w:val="28"/>
          <w:szCs w:val="28"/>
        </w:rPr>
      </w:pPr>
    </w:p>
    <w:p w:rsidR="00B31785" w:rsidRPr="005256A5" w:rsidRDefault="00B31785" w:rsidP="005256A5">
      <w:pPr>
        <w:pStyle w:val="Nadpis1"/>
        <w:jc w:val="both"/>
        <w:rPr>
          <w:rFonts w:asciiTheme="minorHAnsi" w:hAnsiTheme="minorHAnsi" w:cstheme="minorHAnsi"/>
          <w:sz w:val="28"/>
          <w:szCs w:val="28"/>
        </w:rPr>
      </w:pPr>
      <w:bookmarkStart w:id="2" w:name="_Toc396723829"/>
      <w:r w:rsidRPr="005256A5">
        <w:rPr>
          <w:rFonts w:asciiTheme="minorHAnsi" w:hAnsiTheme="minorHAnsi" w:cstheme="minorHAnsi"/>
          <w:sz w:val="28"/>
          <w:szCs w:val="28"/>
        </w:rPr>
        <w:lastRenderedPageBreak/>
        <w:t>1.Základný prehľad k pojmu ochranné známky</w:t>
      </w:r>
      <w:bookmarkEnd w:id="2"/>
    </w:p>
    <w:p w:rsidR="00B31785" w:rsidRPr="005256A5" w:rsidRDefault="00B31785" w:rsidP="005256A5">
      <w:pPr>
        <w:pStyle w:val="Nadpis2"/>
        <w:numPr>
          <w:ilvl w:val="1"/>
          <w:numId w:val="28"/>
        </w:numPr>
        <w:jc w:val="both"/>
        <w:rPr>
          <w:rFonts w:asciiTheme="minorHAnsi" w:hAnsiTheme="minorHAnsi" w:cstheme="minorHAnsi"/>
          <w:i/>
          <w:color w:val="auto"/>
          <w:sz w:val="24"/>
          <w:szCs w:val="24"/>
        </w:rPr>
      </w:pPr>
      <w:bookmarkStart w:id="3" w:name="_Toc396723830"/>
      <w:r w:rsidRPr="005256A5">
        <w:rPr>
          <w:rFonts w:asciiTheme="minorHAnsi" w:hAnsiTheme="minorHAnsi" w:cstheme="minorHAnsi"/>
          <w:i/>
          <w:color w:val="auto"/>
          <w:sz w:val="24"/>
          <w:szCs w:val="24"/>
        </w:rPr>
        <w:t>História známkového práva</w:t>
      </w:r>
      <w:bookmarkEnd w:id="3"/>
      <w:r w:rsidRPr="005256A5">
        <w:rPr>
          <w:rFonts w:asciiTheme="minorHAnsi" w:hAnsiTheme="minorHAnsi" w:cstheme="minorHAnsi"/>
          <w:i/>
          <w:color w:val="auto"/>
          <w:sz w:val="24"/>
          <w:szCs w:val="24"/>
        </w:rPr>
        <w:t xml:space="preserve"> </w:t>
      </w:r>
    </w:p>
    <w:p w:rsidR="00B31785" w:rsidRPr="005256A5" w:rsidRDefault="00B31785" w:rsidP="005256A5">
      <w:pPr>
        <w:jc w:val="both"/>
        <w:rPr>
          <w:rFonts w:asciiTheme="minorHAnsi" w:hAnsiTheme="minorHAnsi" w:cstheme="minorHAnsi"/>
        </w:rPr>
      </w:pPr>
    </w:p>
    <w:p w:rsidR="00B31785" w:rsidRPr="005256A5" w:rsidRDefault="00B31785" w:rsidP="005256A5">
      <w:pPr>
        <w:spacing w:line="360" w:lineRule="auto"/>
        <w:ind w:firstLine="405"/>
        <w:jc w:val="both"/>
        <w:rPr>
          <w:rFonts w:asciiTheme="minorHAnsi" w:hAnsiTheme="minorHAnsi" w:cstheme="minorHAnsi"/>
        </w:rPr>
      </w:pPr>
      <w:r w:rsidRPr="005256A5">
        <w:rPr>
          <w:rFonts w:asciiTheme="minorHAnsi" w:hAnsiTheme="minorHAnsi" w:cstheme="minorHAnsi"/>
        </w:rPr>
        <w:t xml:space="preserve">História používania označení, ktoré slúžili k určovaniu pôvodu výrobkov a služieb sa začala písať v období staroveku, kedy sa už užívalo určitých označení v spojitosti s tehliarskymi, keramickými a koženými výrobkami. Remeselníci nimi začali označovať svoje výrobky, aby sa tak vymedzili voči svojim konkurentom a uľahčili identifikáciu svojich výtvorov pre potenciálnych kupujúcich. </w:t>
      </w:r>
    </w:p>
    <w:p w:rsidR="00B31785" w:rsidRPr="005256A5" w:rsidRDefault="00B31785" w:rsidP="005256A5">
      <w:pPr>
        <w:spacing w:line="360" w:lineRule="auto"/>
        <w:ind w:firstLine="405"/>
        <w:jc w:val="both"/>
        <w:rPr>
          <w:rFonts w:asciiTheme="minorHAnsi" w:hAnsiTheme="minorHAnsi" w:cstheme="minorHAnsi"/>
        </w:rPr>
      </w:pPr>
      <w:r w:rsidRPr="005256A5">
        <w:rPr>
          <w:rFonts w:asciiTheme="minorHAnsi" w:hAnsiTheme="minorHAnsi" w:cstheme="minorHAnsi"/>
        </w:rPr>
        <w:t>Tieto označenia spravidla tvorili značky, písmená, iniciály producenta alebo grafické a obrazové symboly, ktoré boli pripevňované k výrobkom či vytvárané priamo na ich povrchu. Vypaľovanými označeniami boli opatrované aj zvieratá. Z tohto vznikol doposiaľ používaný anglický termín pre ochranné známky „</w:t>
      </w:r>
      <w:proofErr w:type="spellStart"/>
      <w:r w:rsidRPr="005256A5">
        <w:rPr>
          <w:rFonts w:asciiTheme="minorHAnsi" w:hAnsiTheme="minorHAnsi" w:cstheme="minorHAnsi"/>
        </w:rPr>
        <w:t>brand</w:t>
      </w:r>
      <w:proofErr w:type="spellEnd"/>
      <w:r w:rsidRPr="005256A5">
        <w:rPr>
          <w:rFonts w:asciiTheme="minorHAnsi" w:hAnsiTheme="minorHAnsi" w:cstheme="minorHAnsi"/>
        </w:rPr>
        <w:t xml:space="preserve">“. </w:t>
      </w:r>
      <w:r w:rsidRPr="005256A5">
        <w:rPr>
          <w:rStyle w:val="Odkaznapoznmkupodiarou"/>
          <w:rFonts w:asciiTheme="minorHAnsi" w:eastAsiaTheme="majorEastAsia" w:hAnsiTheme="minorHAnsi" w:cstheme="minorHAnsi"/>
        </w:rPr>
        <w:footnoteReference w:id="1"/>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Časom, spolu s rozvojom obchodu a smenou tovarov sa v stredoveku a novoveku začal globálne rozširovať zvyk označovať svoje výrobky. K nastúpenému trendu prispelo zakladanie cechov a celkový rozvoj hospodárskej, resp. živnostenskej súťaže medzi remeselníkmi.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Avšak naozajstný „boom“ v oblasti známkového práva nastal v druhej polovici 19. storočia.</w:t>
      </w:r>
      <w:r w:rsidRPr="005256A5">
        <w:rPr>
          <w:rStyle w:val="Odkaznapoznmkupodiarou"/>
          <w:rFonts w:asciiTheme="minorHAnsi" w:eastAsiaTheme="majorEastAsia" w:hAnsiTheme="minorHAnsi" w:cstheme="minorHAnsi"/>
        </w:rPr>
        <w:footnoteReference w:id="2"/>
      </w:r>
      <w:r w:rsidRPr="005256A5">
        <w:rPr>
          <w:rFonts w:asciiTheme="minorHAnsi" w:hAnsiTheme="minorHAnsi" w:cstheme="minorHAnsi"/>
        </w:rPr>
        <w:t xml:space="preserve"> Najpokročilejšími krajinami boli Spojené štáty americké, Anglicko, Francúzsko, Nemecko a Rakúsko.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Na území dnešnej Českej republiky bol prvou právnou úpravou zaoberajúcou sa ochrannými známkami cisársky patent č. 230/1859, ktorým sa vydal Zákon o ochrane živnostenských známok a iných označení. Neskôr bol nahradený zákonom č. 19/1890 </w:t>
      </w:r>
      <w:proofErr w:type="spellStart"/>
      <w:r w:rsidRPr="005256A5">
        <w:rPr>
          <w:rFonts w:asciiTheme="minorHAnsi" w:hAnsiTheme="minorHAnsi" w:cstheme="minorHAnsi"/>
        </w:rPr>
        <w:t>ř.z</w:t>
      </w:r>
      <w:proofErr w:type="spellEnd"/>
      <w:r w:rsidRPr="005256A5">
        <w:rPr>
          <w:rFonts w:asciiTheme="minorHAnsi" w:hAnsiTheme="minorHAnsi" w:cstheme="minorHAnsi"/>
        </w:rPr>
        <w:t xml:space="preserve">., o ochrane známok. Týmto predpisom bol zriadený aj prvý ústredný známkový register.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Po prvej svetovej vojne a následnom vzniku samostatného Československa došlo v rámci recepcie rakúsko-uhorského práva k prevzatiu všetkých, dovtedy platných úprav známkového práva. Dialo sa tak na základe zákona č. 469 a č. 471 z roku 1919 a zákonom č. 261 z roku 1921. Táto právna úprava pretrvala až do roku 1952, kedy bol prijatý zákon č. 8/1952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ochranných známkach, a ktorý bez zmien platil viac ako tridsať rokov, t.j. až do roku 1988. Od 1.1. 1989 ho naradil zákon č. 174/1988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ochranných známkach. Zákon však vykazoval pozostatky z dôb direktívneho riadenia národného hospodárstva, kedy štát </w:t>
      </w:r>
      <w:r w:rsidRPr="005256A5">
        <w:rPr>
          <w:rFonts w:asciiTheme="minorHAnsi" w:hAnsiTheme="minorHAnsi" w:cstheme="minorHAnsi"/>
        </w:rPr>
        <w:lastRenderedPageBreak/>
        <w:t>reguloval a zasahoval do právneho postavenia subjektov.</w:t>
      </w:r>
      <w:r w:rsidRPr="005256A5">
        <w:rPr>
          <w:rStyle w:val="Odkaznapoznmkupodiarou"/>
          <w:rFonts w:asciiTheme="minorHAnsi" w:eastAsiaTheme="majorEastAsia" w:hAnsiTheme="minorHAnsi" w:cstheme="minorHAnsi"/>
        </w:rPr>
        <w:footnoteReference w:id="3"/>
      </w:r>
      <w:r w:rsidRPr="005256A5">
        <w:rPr>
          <w:rFonts w:asciiTheme="minorHAnsi" w:hAnsiTheme="minorHAnsi" w:cstheme="minorHAnsi"/>
        </w:rPr>
        <w:t xml:space="preserve"> Nutné požiadavky na zmeny odzrkadlila až úprava v zákone z roku 1995 zákonom č. 137/1995.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súvislosti s prípravou Českej republiky na prístup do EÚ k 1.5.2004 nastala doposiaľ posledná zmena v rámci známkového práva. Harmonizáciu tejto oblasti práva stelesňuje  zákon č. 441/2003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ochranných známkach účinný od 1.4.2004 spolu s prevádzacou vyhláškou č. 97/2004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V intenciách medzinárodného práva a nadnárodnej spolupráce sa Československo a následne aj Česká republika stala signatárom všetkých významných dohôd, dohovorov a zmlúv. Medzi najzásadnejšie môžeme zaradiť Parížsky dohovor na ochranu priemyselného vlastníctva</w:t>
      </w:r>
      <w:r w:rsidRPr="005256A5">
        <w:rPr>
          <w:rStyle w:val="Odkaznapoznmkupodiarou"/>
          <w:rFonts w:asciiTheme="minorHAnsi" w:eastAsiaTheme="majorEastAsia" w:hAnsiTheme="minorHAnsi" w:cstheme="minorHAnsi"/>
        </w:rPr>
        <w:footnoteReference w:id="4"/>
      </w:r>
      <w:r w:rsidRPr="005256A5">
        <w:rPr>
          <w:rFonts w:asciiTheme="minorHAnsi" w:hAnsiTheme="minorHAnsi" w:cstheme="minorHAnsi"/>
        </w:rPr>
        <w:t>, Madridskú dohodu o medzinárodnom zápise továrenských  alebo obchodných známok</w:t>
      </w:r>
      <w:r w:rsidRPr="005256A5">
        <w:rPr>
          <w:rStyle w:val="Odkaznapoznmkupodiarou"/>
          <w:rFonts w:asciiTheme="minorHAnsi" w:eastAsiaTheme="majorEastAsia" w:hAnsiTheme="minorHAnsi" w:cstheme="minorHAnsi"/>
        </w:rPr>
        <w:footnoteReference w:id="5"/>
      </w:r>
      <w:r w:rsidRPr="005256A5">
        <w:rPr>
          <w:rFonts w:asciiTheme="minorHAnsi" w:hAnsiTheme="minorHAnsi" w:cstheme="minorHAnsi"/>
        </w:rPr>
        <w:t>, Madridskú dohodu o potlačovaní falošných alebo klamlivých údajov o pôvode tovarov</w:t>
      </w:r>
      <w:r w:rsidRPr="005256A5">
        <w:rPr>
          <w:rStyle w:val="Odkaznapoznmkupodiarou"/>
          <w:rFonts w:asciiTheme="minorHAnsi" w:eastAsiaTheme="majorEastAsia" w:hAnsiTheme="minorHAnsi" w:cstheme="minorHAnsi"/>
        </w:rPr>
        <w:footnoteReference w:id="6"/>
      </w:r>
      <w:r w:rsidRPr="005256A5">
        <w:rPr>
          <w:rFonts w:asciiTheme="minorHAnsi" w:hAnsiTheme="minorHAnsi" w:cstheme="minorHAnsi"/>
        </w:rPr>
        <w:t xml:space="preserve"> , </w:t>
      </w:r>
      <w:proofErr w:type="spellStart"/>
      <w:r w:rsidRPr="005256A5">
        <w:rPr>
          <w:rFonts w:asciiTheme="minorHAnsi" w:hAnsiTheme="minorHAnsi" w:cstheme="minorHAnsi"/>
        </w:rPr>
        <w:t>Niceskú</w:t>
      </w:r>
      <w:proofErr w:type="spellEnd"/>
      <w:r w:rsidRPr="005256A5">
        <w:rPr>
          <w:rFonts w:asciiTheme="minorHAnsi" w:hAnsiTheme="minorHAnsi" w:cstheme="minorHAnsi"/>
        </w:rPr>
        <w:t xml:space="preserve"> dohodu o medzinárodnom triedení výrobkov a služieb pre účely zápisu ochranných známok</w:t>
      </w:r>
      <w:r w:rsidRPr="005256A5">
        <w:rPr>
          <w:rStyle w:val="Odkaznapoznmkupodiarou"/>
          <w:rFonts w:asciiTheme="minorHAnsi" w:eastAsiaTheme="majorEastAsia" w:hAnsiTheme="minorHAnsi" w:cstheme="minorHAnsi"/>
        </w:rPr>
        <w:footnoteReference w:id="7"/>
      </w:r>
      <w:r w:rsidRPr="005256A5">
        <w:rPr>
          <w:rFonts w:asciiTheme="minorHAnsi" w:hAnsiTheme="minorHAnsi" w:cstheme="minorHAnsi"/>
        </w:rPr>
        <w:t xml:space="preserve"> či Lisabonskú dohodu na ochranu označení pôvodu a o ich medzinárodnom zápise</w:t>
      </w:r>
      <w:r w:rsidRPr="005256A5">
        <w:rPr>
          <w:rStyle w:val="Odkaznapoznmkupodiarou"/>
          <w:rFonts w:asciiTheme="minorHAnsi" w:eastAsiaTheme="majorEastAsia" w:hAnsiTheme="minorHAnsi" w:cstheme="minorHAnsi"/>
        </w:rPr>
        <w:footnoteReference w:id="8"/>
      </w:r>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Česká republika sa stala taktiež členom mnohých medzinárodných organizácií angažujúcich sa na poli duševného vlastníctva. Z nich najvýznamnejšou je Svetová organizácia duševného vlastníctva </w:t>
      </w:r>
      <w:r w:rsidRPr="005256A5">
        <w:rPr>
          <w:rFonts w:asciiTheme="minorHAnsi" w:hAnsiTheme="minorHAnsi" w:cstheme="minorHAnsi"/>
          <w:color w:val="252211"/>
          <w:shd w:val="clear" w:color="auto" w:fill="FFFFFF"/>
        </w:rPr>
        <w:t xml:space="preserve">(angl. názov </w:t>
      </w:r>
      <w:proofErr w:type="spellStart"/>
      <w:r w:rsidRPr="005256A5">
        <w:rPr>
          <w:rFonts w:asciiTheme="minorHAnsi" w:hAnsiTheme="minorHAnsi" w:cstheme="minorHAnsi"/>
          <w:color w:val="252211"/>
          <w:shd w:val="clear" w:color="auto" w:fill="FFFFFF"/>
        </w:rPr>
        <w:t>World</w:t>
      </w:r>
      <w:proofErr w:type="spellEnd"/>
      <w:r w:rsidRPr="005256A5">
        <w:rPr>
          <w:rFonts w:asciiTheme="minorHAnsi" w:hAnsiTheme="minorHAnsi" w:cstheme="minorHAnsi"/>
          <w:color w:val="252211"/>
          <w:shd w:val="clear" w:color="auto" w:fill="FFFFFF"/>
        </w:rPr>
        <w:t xml:space="preserve"> </w:t>
      </w:r>
      <w:proofErr w:type="spellStart"/>
      <w:r w:rsidRPr="005256A5">
        <w:rPr>
          <w:rFonts w:asciiTheme="minorHAnsi" w:hAnsiTheme="minorHAnsi" w:cstheme="minorHAnsi"/>
          <w:color w:val="252211"/>
          <w:shd w:val="clear" w:color="auto" w:fill="FFFFFF"/>
        </w:rPr>
        <w:t>Intellectual</w:t>
      </w:r>
      <w:proofErr w:type="spellEnd"/>
      <w:r w:rsidRPr="005256A5">
        <w:rPr>
          <w:rFonts w:asciiTheme="minorHAnsi" w:hAnsiTheme="minorHAnsi" w:cstheme="minorHAnsi"/>
          <w:color w:val="252211"/>
          <w:shd w:val="clear" w:color="auto" w:fill="FFFFFF"/>
        </w:rPr>
        <w:t xml:space="preserve"> </w:t>
      </w:r>
      <w:proofErr w:type="spellStart"/>
      <w:r w:rsidRPr="005256A5">
        <w:rPr>
          <w:rFonts w:asciiTheme="minorHAnsi" w:hAnsiTheme="minorHAnsi" w:cstheme="minorHAnsi"/>
          <w:color w:val="252211"/>
          <w:shd w:val="clear" w:color="auto" w:fill="FFFFFF"/>
        </w:rPr>
        <w:t>Property</w:t>
      </w:r>
      <w:proofErr w:type="spellEnd"/>
      <w:r w:rsidRPr="005256A5">
        <w:rPr>
          <w:rFonts w:asciiTheme="minorHAnsi" w:hAnsiTheme="minorHAnsi" w:cstheme="minorHAnsi"/>
          <w:color w:val="252211"/>
          <w:shd w:val="clear" w:color="auto" w:fill="FFFFFF"/>
        </w:rPr>
        <w:t xml:space="preserve"> </w:t>
      </w:r>
      <w:proofErr w:type="spellStart"/>
      <w:r w:rsidRPr="005256A5">
        <w:rPr>
          <w:rFonts w:asciiTheme="minorHAnsi" w:hAnsiTheme="minorHAnsi" w:cstheme="minorHAnsi"/>
          <w:color w:val="252211"/>
          <w:shd w:val="clear" w:color="auto" w:fill="FFFFFF"/>
        </w:rPr>
        <w:t>Organization</w:t>
      </w:r>
      <w:proofErr w:type="spellEnd"/>
      <w:r w:rsidRPr="005256A5">
        <w:rPr>
          <w:rFonts w:asciiTheme="minorHAnsi" w:hAnsiTheme="minorHAnsi" w:cstheme="minorHAnsi"/>
          <w:color w:val="252211"/>
          <w:shd w:val="clear" w:color="auto" w:fill="FFFFFF"/>
        </w:rPr>
        <w:t>- WIPO)</w:t>
      </w:r>
      <w:r w:rsidRPr="005256A5">
        <w:rPr>
          <w:rFonts w:asciiTheme="minorHAnsi" w:hAnsiTheme="minorHAnsi" w:cstheme="minorHAnsi"/>
        </w:rPr>
        <w:t xml:space="preserve">, ktorá má v súčasnosti 187 členov </w:t>
      </w:r>
      <w:r w:rsidRPr="005256A5">
        <w:rPr>
          <w:rStyle w:val="Odkaznapoznmkupodiarou"/>
          <w:rFonts w:asciiTheme="minorHAnsi" w:eastAsiaTheme="majorEastAsia" w:hAnsiTheme="minorHAnsi" w:cstheme="minorHAnsi"/>
        </w:rPr>
        <w:footnoteReference w:id="9"/>
      </w:r>
      <w:r w:rsidRPr="005256A5">
        <w:rPr>
          <w:rFonts w:asciiTheme="minorHAnsi" w:hAnsiTheme="minorHAnsi" w:cstheme="minorHAnsi"/>
        </w:rPr>
        <w:t xml:space="preserve">, a ktorej je Československo resp. Česká republika členom od jej založenia v roku 1967. V rámci členstva Českej republiky v Medzinárodnej obchodnej organizácií (WTO- </w:t>
      </w:r>
      <w:proofErr w:type="spellStart"/>
      <w:r w:rsidRPr="005256A5">
        <w:rPr>
          <w:rFonts w:asciiTheme="minorHAnsi" w:hAnsiTheme="minorHAnsi" w:cstheme="minorHAnsi"/>
        </w:rPr>
        <w:t>World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organization</w:t>
      </w:r>
      <w:proofErr w:type="spellEnd"/>
      <w:r w:rsidRPr="005256A5">
        <w:rPr>
          <w:rFonts w:asciiTheme="minorHAnsi" w:hAnsiTheme="minorHAnsi" w:cstheme="minorHAnsi"/>
        </w:rPr>
        <w:t xml:space="preserve">) sa stala v roku 1994 signatárom jedného z najzásadnejších dokumentov medzinárodného významu v oblasti práva duševného vlastníctva, a to Dohody o obchodných aspektoch práv k duševnému vlastníctvu – TRIPS. </w:t>
      </w:r>
      <w:r w:rsidRPr="005256A5">
        <w:rPr>
          <w:rStyle w:val="Odkaznapoznmkupodiarou"/>
          <w:rFonts w:asciiTheme="minorHAnsi" w:eastAsiaTheme="majorEastAsia" w:hAnsiTheme="minorHAnsi" w:cstheme="minorHAnsi"/>
        </w:rPr>
        <w:footnoteReference w:id="10"/>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“Jej základným cieľom bolo zmenšiť prekážky a deformácie medzinárodného obchodu, podporovať účinnú a primeranú ochranu práv k duševnému vlastníctvu a zaistiť, aby sa </w:t>
      </w:r>
      <w:r w:rsidRPr="005256A5">
        <w:rPr>
          <w:rFonts w:asciiTheme="minorHAnsi" w:hAnsiTheme="minorHAnsi" w:cstheme="minorHAnsi"/>
        </w:rPr>
        <w:lastRenderedPageBreak/>
        <w:t>opatrenia a postupy k dodržovaniu práv k duševnému vlastníctvu nestali prekážkami voľného obchodu.“</w:t>
      </w:r>
      <w:r w:rsidRPr="005256A5">
        <w:rPr>
          <w:rStyle w:val="Odkaznapoznmkupodiarou"/>
          <w:rFonts w:asciiTheme="minorHAnsi" w:eastAsiaTheme="majorEastAsia" w:hAnsiTheme="minorHAnsi" w:cstheme="minorHAnsi"/>
        </w:rPr>
        <w:footnoteReference w:id="1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Samozrejme, členstvo v EÚ so sebou prinieslo taktiež radu unifikujúcich a harmonizujúcich predpisov v oblasti priemyselného vlastníctva, ktoré sa stali záväznými v českom právnom prostredí. Nariadenie č. 207/2009</w:t>
      </w:r>
      <w:r w:rsidR="00386C12" w:rsidRPr="005256A5">
        <w:rPr>
          <w:rFonts w:asciiTheme="minorHAnsi" w:hAnsiTheme="minorHAnsi" w:cstheme="minorHAnsi"/>
        </w:rPr>
        <w:t>, ktorému predchádzalo nariadenie č. 40/94,</w:t>
      </w:r>
      <w:r w:rsidR="00492844" w:rsidRPr="005256A5">
        <w:rPr>
          <w:rFonts w:asciiTheme="minorHAnsi" w:hAnsiTheme="minorHAnsi" w:cstheme="minorHAnsi"/>
        </w:rPr>
        <w:t xml:space="preserve"> zriaďujú</w:t>
      </w:r>
      <w:r w:rsidRPr="005256A5">
        <w:rPr>
          <w:rFonts w:asciiTheme="minorHAnsi" w:hAnsiTheme="minorHAnsi" w:cstheme="minorHAnsi"/>
        </w:rPr>
        <w:t xml:space="preserve"> inštitút ochrannej známky Spoločenstva, nariedenie č. 6/2002 zas zavádza priemyselný vzor Spoločenstva. Týmto konkrétnym komunitárnym prepisom, ale i ďalším, doplňujúcim </w:t>
      </w:r>
      <w:proofErr w:type="spellStart"/>
      <w:r w:rsidRPr="005256A5">
        <w:rPr>
          <w:rFonts w:asciiTheme="minorHAnsi" w:hAnsiTheme="minorHAnsi" w:cstheme="minorHAnsi"/>
        </w:rPr>
        <w:t>únijnú</w:t>
      </w:r>
      <w:proofErr w:type="spellEnd"/>
      <w:r w:rsidRPr="005256A5">
        <w:rPr>
          <w:rFonts w:asciiTheme="minorHAnsi" w:hAnsiTheme="minorHAnsi" w:cstheme="minorHAnsi"/>
        </w:rPr>
        <w:t xml:space="preserve"> úpravu v tomto odvetví práva, sa budem ešte detailnejšie venovať nižšie vo svojej práci. </w:t>
      </w:r>
    </w:p>
    <w:p w:rsidR="00B31785" w:rsidRPr="005256A5" w:rsidRDefault="00B31785" w:rsidP="005256A5">
      <w:pPr>
        <w:numPr>
          <w:ilvl w:val="1"/>
          <w:numId w:val="3"/>
        </w:numPr>
        <w:spacing w:line="360" w:lineRule="auto"/>
        <w:jc w:val="both"/>
        <w:rPr>
          <w:rFonts w:asciiTheme="minorHAnsi" w:hAnsiTheme="minorHAnsi" w:cstheme="minorHAnsi"/>
          <w:b/>
          <w:i/>
        </w:rPr>
      </w:pPr>
    </w:p>
    <w:p w:rsidR="00B31785" w:rsidRPr="005256A5" w:rsidRDefault="00B31785" w:rsidP="005256A5">
      <w:pPr>
        <w:pStyle w:val="Nadpis2"/>
        <w:jc w:val="both"/>
        <w:rPr>
          <w:rFonts w:asciiTheme="minorHAnsi" w:hAnsiTheme="minorHAnsi" w:cstheme="minorHAnsi"/>
          <w:i/>
          <w:color w:val="auto"/>
          <w:sz w:val="24"/>
          <w:szCs w:val="24"/>
        </w:rPr>
      </w:pPr>
      <w:bookmarkStart w:id="4" w:name="_Toc396723831"/>
      <w:r w:rsidRPr="005256A5">
        <w:rPr>
          <w:rFonts w:asciiTheme="minorHAnsi" w:hAnsiTheme="minorHAnsi" w:cstheme="minorHAnsi"/>
          <w:i/>
          <w:color w:val="auto"/>
          <w:sz w:val="24"/>
          <w:szCs w:val="24"/>
        </w:rPr>
        <w:t>1.2 Právny rámec vrátane predpisov komunitárnych</w:t>
      </w:r>
      <w:bookmarkEnd w:id="4"/>
    </w:p>
    <w:p w:rsidR="004F6347" w:rsidRPr="005256A5" w:rsidRDefault="004F6347" w:rsidP="005256A5">
      <w:pPr>
        <w:pStyle w:val="Nadpis3"/>
        <w:jc w:val="both"/>
        <w:rPr>
          <w:rFonts w:asciiTheme="minorHAnsi" w:hAnsiTheme="minorHAnsi" w:cstheme="minorHAnsi"/>
          <w:i/>
          <w:color w:val="auto"/>
        </w:rPr>
      </w:pPr>
    </w:p>
    <w:p w:rsidR="00B31785" w:rsidRPr="005256A5" w:rsidRDefault="00B31785" w:rsidP="005256A5">
      <w:pPr>
        <w:pStyle w:val="Nadpis3"/>
        <w:jc w:val="both"/>
        <w:rPr>
          <w:rFonts w:asciiTheme="minorHAnsi" w:hAnsiTheme="minorHAnsi" w:cstheme="minorHAnsi"/>
          <w:i/>
          <w:color w:val="auto"/>
        </w:rPr>
      </w:pPr>
      <w:bookmarkStart w:id="5" w:name="_Toc396723832"/>
      <w:r w:rsidRPr="005256A5">
        <w:rPr>
          <w:rFonts w:asciiTheme="minorHAnsi" w:hAnsiTheme="minorHAnsi" w:cstheme="minorHAnsi"/>
          <w:i/>
          <w:color w:val="auto"/>
        </w:rPr>
        <w:t>1.2.1. Právna úprava ochranných známok v Českej republike</w:t>
      </w:r>
      <w:bookmarkEnd w:id="5"/>
    </w:p>
    <w:p w:rsidR="00B31785" w:rsidRPr="005256A5" w:rsidRDefault="00B31785" w:rsidP="005256A5">
      <w:p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lang w:val="cs-CZ"/>
        </w:rPr>
      </w:pPr>
      <w:r w:rsidRPr="005256A5">
        <w:rPr>
          <w:rFonts w:asciiTheme="minorHAnsi" w:hAnsiTheme="minorHAnsi" w:cstheme="minorHAnsi"/>
        </w:rPr>
        <w:t>Právna úprava ochranných známok je v súčasnosti v Českej republike obsiahn</w:t>
      </w:r>
      <w:r w:rsidR="00492844" w:rsidRPr="005256A5">
        <w:rPr>
          <w:rFonts w:asciiTheme="minorHAnsi" w:hAnsiTheme="minorHAnsi" w:cstheme="minorHAnsi"/>
        </w:rPr>
        <w:t xml:space="preserve">utá v zákone č. 441/ 2003 </w:t>
      </w:r>
      <w:proofErr w:type="spellStart"/>
      <w:r w:rsidR="00492844" w:rsidRPr="005256A5">
        <w:rPr>
          <w:rFonts w:asciiTheme="minorHAnsi" w:hAnsiTheme="minorHAnsi" w:cstheme="minorHAnsi"/>
        </w:rPr>
        <w:t>Sb</w:t>
      </w:r>
      <w:proofErr w:type="spellEnd"/>
      <w:r w:rsidR="00492844" w:rsidRPr="005256A5">
        <w:rPr>
          <w:rFonts w:asciiTheme="minorHAnsi" w:hAnsiTheme="minorHAnsi" w:cstheme="minorHAnsi"/>
        </w:rPr>
        <w:t>. (</w:t>
      </w:r>
      <w:r w:rsidRPr="005256A5">
        <w:rPr>
          <w:rFonts w:asciiTheme="minorHAnsi" w:hAnsiTheme="minorHAnsi" w:cstheme="minorHAnsi"/>
        </w:rPr>
        <w:t xml:space="preserve">zákon o ochranných známkach a o zmene zákona č. 6/2002 </w:t>
      </w:r>
      <w:proofErr w:type="spellStart"/>
      <w:r w:rsidRPr="005256A5">
        <w:rPr>
          <w:rFonts w:asciiTheme="minorHAnsi" w:hAnsiTheme="minorHAnsi" w:cstheme="minorHAnsi"/>
        </w:rPr>
        <w:t>Sb</w:t>
      </w:r>
      <w:proofErr w:type="spellEnd"/>
      <w:r w:rsidRPr="005256A5">
        <w:rPr>
          <w:rFonts w:asciiTheme="minorHAnsi" w:hAnsiTheme="minorHAnsi" w:cstheme="minorHAnsi"/>
        </w:rPr>
        <w:t>., o </w:t>
      </w:r>
      <w:proofErr w:type="spellStart"/>
      <w:r w:rsidRPr="005256A5">
        <w:rPr>
          <w:rFonts w:asciiTheme="minorHAnsi" w:hAnsiTheme="minorHAnsi" w:cstheme="minorHAnsi"/>
        </w:rPr>
        <w:t>soudech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soudcích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přísedících</w:t>
      </w:r>
      <w:proofErr w:type="spellEnd"/>
      <w:r w:rsidRPr="005256A5">
        <w:rPr>
          <w:rFonts w:asciiTheme="minorHAnsi" w:hAnsiTheme="minorHAnsi" w:cstheme="minorHAnsi"/>
        </w:rPr>
        <w:t xml:space="preserve"> a statní </w:t>
      </w:r>
      <w:proofErr w:type="spellStart"/>
      <w:r w:rsidRPr="005256A5">
        <w:rPr>
          <w:rFonts w:asciiTheme="minorHAnsi" w:hAnsiTheme="minorHAnsi" w:cstheme="minorHAnsi"/>
        </w:rPr>
        <w:t>spravě</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soudů</w:t>
      </w:r>
      <w:proofErr w:type="spellEnd"/>
      <w:r w:rsidRPr="005256A5">
        <w:rPr>
          <w:rFonts w:asciiTheme="minorHAnsi" w:hAnsiTheme="minorHAnsi" w:cstheme="minorHAnsi"/>
        </w:rPr>
        <w:t xml:space="preserve"> a o </w:t>
      </w:r>
      <w:r w:rsidRPr="005256A5">
        <w:rPr>
          <w:rFonts w:asciiTheme="minorHAnsi" w:hAnsiTheme="minorHAnsi" w:cstheme="minorHAnsi"/>
          <w:lang w:val="cs-CZ"/>
        </w:rPr>
        <w:t xml:space="preserve">změně </w:t>
      </w:r>
      <w:proofErr w:type="spellStart"/>
      <w:r w:rsidRPr="005256A5">
        <w:rPr>
          <w:rFonts w:asciiTheme="minorHAnsi" w:hAnsiTheme="minorHAnsi" w:cstheme="minorHAnsi"/>
          <w:lang w:val="cs-CZ"/>
        </w:rPr>
        <w:t>některýchdalších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zákonú</w:t>
      </w:r>
      <w:proofErr w:type="spellEnd"/>
      <w:r w:rsidRPr="005256A5">
        <w:rPr>
          <w:rFonts w:asciiTheme="minorHAnsi" w:hAnsiTheme="minorHAnsi" w:cstheme="minorHAnsi"/>
          <w:lang w:val="cs-CZ"/>
        </w:rPr>
        <w:t xml:space="preserve">, veznění pozdějších předpisů) a </w:t>
      </w:r>
      <w:r w:rsidRPr="005256A5">
        <w:rPr>
          <w:rFonts w:asciiTheme="minorHAnsi" w:hAnsiTheme="minorHAnsi" w:cstheme="minorHAnsi"/>
        </w:rPr>
        <w:t>vyhláške</w:t>
      </w:r>
      <w:r w:rsidRPr="005256A5">
        <w:rPr>
          <w:rFonts w:asciiTheme="minorHAnsi" w:hAnsiTheme="minorHAnsi" w:cstheme="minorHAnsi"/>
          <w:lang w:val="cs-CZ"/>
        </w:rPr>
        <w:t xml:space="preserve"> č. 97/2004 Sb., k provedení zákona o ochranných</w:t>
      </w:r>
      <w:r w:rsidRPr="005256A5">
        <w:rPr>
          <w:rFonts w:asciiTheme="minorHAnsi" w:hAnsiTheme="minorHAnsi" w:cstheme="minorHAnsi"/>
        </w:rPr>
        <w:t xml:space="preserve"> známkach</w:t>
      </w:r>
      <w:r w:rsidRPr="005256A5">
        <w:rPr>
          <w:rFonts w:asciiTheme="minorHAnsi" w:hAnsiTheme="minorHAnsi" w:cstheme="minorHAnsi"/>
          <w:lang w:val="cs-CZ"/>
        </w:rPr>
        <w:t>.</w:t>
      </w:r>
      <w:r w:rsidR="00492844" w:rsidRPr="005256A5">
        <w:rPr>
          <w:rFonts w:asciiTheme="minorHAnsi" w:hAnsiTheme="minorHAnsi" w:cstheme="minorHAnsi"/>
          <w:lang w:val="cs-CZ"/>
        </w:rPr>
        <w:t xml:space="preserve"> </w:t>
      </w:r>
      <w:proofErr w:type="spellStart"/>
      <w:r w:rsidR="00492844" w:rsidRPr="005256A5">
        <w:rPr>
          <w:rFonts w:asciiTheme="minorHAnsi" w:hAnsiTheme="minorHAnsi" w:cstheme="minorHAnsi"/>
          <w:lang w:val="cs-CZ"/>
        </w:rPr>
        <w:t>Právnu</w:t>
      </w:r>
      <w:proofErr w:type="spellEnd"/>
      <w:r w:rsidR="00492844" w:rsidRPr="005256A5">
        <w:rPr>
          <w:rFonts w:asciiTheme="minorHAnsi" w:hAnsiTheme="minorHAnsi" w:cstheme="minorHAnsi"/>
          <w:lang w:val="cs-CZ"/>
        </w:rPr>
        <w:t xml:space="preserve"> úpravu ochranných </w:t>
      </w:r>
      <w:proofErr w:type="spellStart"/>
      <w:r w:rsidR="00492844" w:rsidRPr="005256A5">
        <w:rPr>
          <w:rFonts w:asciiTheme="minorHAnsi" w:hAnsiTheme="minorHAnsi" w:cstheme="minorHAnsi"/>
          <w:lang w:val="cs-CZ"/>
        </w:rPr>
        <w:t>známok</w:t>
      </w:r>
      <w:proofErr w:type="spellEnd"/>
      <w:r w:rsidR="00492844" w:rsidRPr="005256A5">
        <w:rPr>
          <w:rFonts w:asciiTheme="minorHAnsi" w:hAnsiTheme="minorHAnsi" w:cstheme="minorHAnsi"/>
          <w:lang w:val="cs-CZ"/>
        </w:rPr>
        <w:t xml:space="preserve"> </w:t>
      </w:r>
      <w:proofErr w:type="spellStart"/>
      <w:r w:rsidR="00492844" w:rsidRPr="005256A5">
        <w:rPr>
          <w:rFonts w:asciiTheme="minorHAnsi" w:hAnsiTheme="minorHAnsi" w:cstheme="minorHAnsi"/>
          <w:lang w:val="cs-CZ"/>
        </w:rPr>
        <w:t>dopĺňa</w:t>
      </w:r>
      <w:proofErr w:type="spellEnd"/>
      <w:r w:rsidR="00492844" w:rsidRPr="005256A5">
        <w:rPr>
          <w:rFonts w:asciiTheme="minorHAnsi" w:hAnsiTheme="minorHAnsi" w:cstheme="minorHAnsi"/>
          <w:lang w:val="cs-CZ"/>
        </w:rPr>
        <w:t xml:space="preserve"> </w:t>
      </w:r>
      <w:proofErr w:type="spellStart"/>
      <w:r w:rsidR="00492844" w:rsidRPr="005256A5">
        <w:rPr>
          <w:rFonts w:asciiTheme="minorHAnsi" w:hAnsiTheme="minorHAnsi" w:cstheme="minorHAnsi"/>
          <w:lang w:val="cs-CZ"/>
        </w:rPr>
        <w:t>ešte</w:t>
      </w:r>
      <w:proofErr w:type="spellEnd"/>
      <w:r w:rsidR="00492844" w:rsidRPr="005256A5">
        <w:rPr>
          <w:rFonts w:asciiTheme="minorHAnsi" w:hAnsiTheme="minorHAnsi" w:cstheme="minorHAnsi"/>
          <w:lang w:val="cs-CZ"/>
        </w:rPr>
        <w:t xml:space="preserve"> zákon č. 221/2006 Sb. (zákon </w:t>
      </w:r>
      <w:r w:rsidR="00492844" w:rsidRPr="005256A5">
        <w:rPr>
          <w:rFonts w:asciiTheme="minorHAnsi" w:hAnsiTheme="minorHAnsi" w:cstheme="minorHAnsi"/>
          <w:bCs/>
          <w:color w:val="000000"/>
          <w:shd w:val="clear" w:color="auto" w:fill="FFFFFF"/>
        </w:rPr>
        <w:t xml:space="preserve">o </w:t>
      </w:r>
      <w:proofErr w:type="spellStart"/>
      <w:r w:rsidR="00492844" w:rsidRPr="005256A5">
        <w:rPr>
          <w:rFonts w:asciiTheme="minorHAnsi" w:hAnsiTheme="minorHAnsi" w:cstheme="minorHAnsi"/>
          <w:bCs/>
          <w:color w:val="000000"/>
          <w:shd w:val="clear" w:color="auto" w:fill="FFFFFF"/>
        </w:rPr>
        <w:t>vymáhání</w:t>
      </w:r>
      <w:proofErr w:type="spellEnd"/>
      <w:r w:rsidR="00492844" w:rsidRPr="005256A5">
        <w:rPr>
          <w:rFonts w:asciiTheme="minorHAnsi" w:hAnsiTheme="minorHAnsi" w:cstheme="minorHAnsi"/>
          <w:bCs/>
          <w:color w:val="000000"/>
          <w:shd w:val="clear" w:color="auto" w:fill="FFFFFF"/>
        </w:rPr>
        <w:t xml:space="preserve"> práv z </w:t>
      </w:r>
      <w:proofErr w:type="spellStart"/>
      <w:r w:rsidR="00492844" w:rsidRPr="005256A5">
        <w:rPr>
          <w:rFonts w:asciiTheme="minorHAnsi" w:hAnsiTheme="minorHAnsi" w:cstheme="minorHAnsi"/>
          <w:bCs/>
          <w:color w:val="000000"/>
          <w:shd w:val="clear" w:color="auto" w:fill="FFFFFF"/>
        </w:rPr>
        <w:t>průmyslového</w:t>
      </w:r>
      <w:proofErr w:type="spellEnd"/>
      <w:r w:rsidR="00492844" w:rsidRPr="005256A5">
        <w:rPr>
          <w:rFonts w:asciiTheme="minorHAnsi" w:hAnsiTheme="minorHAnsi" w:cstheme="minorHAnsi"/>
          <w:bCs/>
          <w:color w:val="000000"/>
          <w:shd w:val="clear" w:color="auto" w:fill="FFFFFF"/>
        </w:rPr>
        <w:t xml:space="preserve"> </w:t>
      </w:r>
      <w:proofErr w:type="spellStart"/>
      <w:r w:rsidR="00492844" w:rsidRPr="005256A5">
        <w:rPr>
          <w:rFonts w:asciiTheme="minorHAnsi" w:hAnsiTheme="minorHAnsi" w:cstheme="minorHAnsi"/>
          <w:bCs/>
          <w:color w:val="000000"/>
          <w:shd w:val="clear" w:color="auto" w:fill="FFFFFF"/>
        </w:rPr>
        <w:t>vlastnictví</w:t>
      </w:r>
      <w:proofErr w:type="spellEnd"/>
      <w:r w:rsidR="00492844" w:rsidRPr="005256A5">
        <w:rPr>
          <w:rFonts w:asciiTheme="minorHAnsi" w:hAnsiTheme="minorHAnsi" w:cstheme="minorHAnsi"/>
          <w:bCs/>
          <w:color w:val="000000"/>
          <w:shd w:val="clear" w:color="auto" w:fill="FFFFFF"/>
        </w:rPr>
        <w:t xml:space="preserve"> a o </w:t>
      </w:r>
      <w:proofErr w:type="spellStart"/>
      <w:r w:rsidR="00492844" w:rsidRPr="005256A5">
        <w:rPr>
          <w:rFonts w:asciiTheme="minorHAnsi" w:hAnsiTheme="minorHAnsi" w:cstheme="minorHAnsi"/>
          <w:bCs/>
          <w:color w:val="000000"/>
          <w:shd w:val="clear" w:color="auto" w:fill="FFFFFF"/>
        </w:rPr>
        <w:t>změně</w:t>
      </w:r>
      <w:proofErr w:type="spellEnd"/>
      <w:r w:rsidR="00492844" w:rsidRPr="005256A5">
        <w:rPr>
          <w:rFonts w:asciiTheme="minorHAnsi" w:hAnsiTheme="minorHAnsi" w:cstheme="minorHAnsi"/>
          <w:bCs/>
          <w:color w:val="000000"/>
          <w:shd w:val="clear" w:color="auto" w:fill="FFFFFF"/>
        </w:rPr>
        <w:t xml:space="preserve"> </w:t>
      </w:r>
      <w:proofErr w:type="spellStart"/>
      <w:r w:rsidR="00492844" w:rsidRPr="005256A5">
        <w:rPr>
          <w:rFonts w:asciiTheme="minorHAnsi" w:hAnsiTheme="minorHAnsi" w:cstheme="minorHAnsi"/>
          <w:bCs/>
          <w:color w:val="000000"/>
          <w:shd w:val="clear" w:color="auto" w:fill="FFFFFF"/>
        </w:rPr>
        <w:t>zákonů</w:t>
      </w:r>
      <w:proofErr w:type="spellEnd"/>
      <w:r w:rsidR="00492844" w:rsidRPr="005256A5">
        <w:rPr>
          <w:rFonts w:asciiTheme="minorHAnsi" w:hAnsiTheme="minorHAnsi" w:cstheme="minorHAnsi"/>
          <w:bCs/>
          <w:color w:val="000000"/>
          <w:shd w:val="clear" w:color="auto" w:fill="FFFFFF"/>
        </w:rPr>
        <w:t xml:space="preserve"> na ochranu </w:t>
      </w:r>
      <w:proofErr w:type="spellStart"/>
      <w:r w:rsidR="00492844" w:rsidRPr="005256A5">
        <w:rPr>
          <w:rFonts w:asciiTheme="minorHAnsi" w:hAnsiTheme="minorHAnsi" w:cstheme="minorHAnsi"/>
          <w:bCs/>
          <w:color w:val="000000"/>
          <w:shd w:val="clear" w:color="auto" w:fill="FFFFFF"/>
        </w:rPr>
        <w:t>průmyslového</w:t>
      </w:r>
      <w:proofErr w:type="spellEnd"/>
      <w:r w:rsidR="00492844" w:rsidRPr="005256A5">
        <w:rPr>
          <w:rFonts w:asciiTheme="minorHAnsi" w:hAnsiTheme="minorHAnsi" w:cstheme="minorHAnsi"/>
          <w:bCs/>
          <w:color w:val="000000"/>
          <w:shd w:val="clear" w:color="auto" w:fill="FFFFFF"/>
        </w:rPr>
        <w:t xml:space="preserve"> </w:t>
      </w:r>
      <w:proofErr w:type="spellStart"/>
      <w:r w:rsidR="00492844" w:rsidRPr="005256A5">
        <w:rPr>
          <w:rFonts w:asciiTheme="minorHAnsi" w:hAnsiTheme="minorHAnsi" w:cstheme="minorHAnsi"/>
          <w:bCs/>
          <w:color w:val="000000"/>
          <w:shd w:val="clear" w:color="auto" w:fill="FFFFFF"/>
        </w:rPr>
        <w:t>vlastnictví</w:t>
      </w:r>
      <w:proofErr w:type="spellEnd"/>
      <w:r w:rsidR="00492844" w:rsidRPr="005256A5">
        <w:rPr>
          <w:rFonts w:asciiTheme="minorHAnsi" w:hAnsiTheme="minorHAnsi" w:cstheme="minorHAnsi"/>
          <w:bCs/>
          <w:color w:val="000000"/>
          <w:shd w:val="clear" w:color="auto" w:fill="FFFFFF"/>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lang w:val="cs-CZ"/>
        </w:rPr>
        <w:t xml:space="preserve">Okrem </w:t>
      </w:r>
      <w:proofErr w:type="spellStart"/>
      <w:r w:rsidR="00492844" w:rsidRPr="005256A5">
        <w:rPr>
          <w:rFonts w:asciiTheme="minorHAnsi" w:hAnsiTheme="minorHAnsi" w:cstheme="minorHAnsi"/>
          <w:lang w:val="cs-CZ"/>
        </w:rPr>
        <w:t>týchto</w:t>
      </w:r>
      <w:proofErr w:type="spellEnd"/>
      <w:r w:rsidR="00492844" w:rsidRPr="005256A5">
        <w:rPr>
          <w:rFonts w:asciiTheme="minorHAnsi" w:hAnsiTheme="minorHAnsi" w:cstheme="minorHAnsi"/>
          <w:lang w:val="cs-CZ"/>
        </w:rPr>
        <w:t xml:space="preserve"> </w:t>
      </w:r>
      <w:proofErr w:type="spellStart"/>
      <w:r w:rsidR="00492844" w:rsidRPr="005256A5">
        <w:rPr>
          <w:rFonts w:asciiTheme="minorHAnsi" w:hAnsiTheme="minorHAnsi" w:cstheme="minorHAnsi"/>
          <w:lang w:val="cs-CZ"/>
        </w:rPr>
        <w:t>pravných</w:t>
      </w:r>
      <w:proofErr w:type="spellEnd"/>
      <w:r w:rsidR="00492844" w:rsidRPr="005256A5">
        <w:rPr>
          <w:rFonts w:asciiTheme="minorHAnsi" w:hAnsiTheme="minorHAnsi" w:cstheme="minorHAnsi"/>
          <w:lang w:val="cs-CZ"/>
        </w:rPr>
        <w:t xml:space="preserve"> </w:t>
      </w:r>
      <w:proofErr w:type="spellStart"/>
      <w:r w:rsidR="00492844" w:rsidRPr="005256A5">
        <w:rPr>
          <w:rFonts w:asciiTheme="minorHAnsi" w:hAnsiTheme="minorHAnsi" w:cstheme="minorHAnsi"/>
          <w:lang w:val="cs-CZ"/>
        </w:rPr>
        <w:t>predpisov</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sa</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ich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ochrane</w:t>
      </w:r>
      <w:proofErr w:type="spellEnd"/>
      <w:r w:rsidRPr="005256A5">
        <w:rPr>
          <w:rFonts w:asciiTheme="minorHAnsi" w:hAnsiTheme="minorHAnsi" w:cstheme="minorHAnsi"/>
          <w:lang w:val="cs-CZ"/>
        </w:rPr>
        <w:t xml:space="preserve"> po </w:t>
      </w:r>
      <w:proofErr w:type="spellStart"/>
      <w:r w:rsidRPr="005256A5">
        <w:rPr>
          <w:rFonts w:asciiTheme="minorHAnsi" w:hAnsiTheme="minorHAnsi" w:cstheme="minorHAnsi"/>
          <w:lang w:val="cs-CZ"/>
        </w:rPr>
        <w:t>novom</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venuje</w:t>
      </w:r>
      <w:proofErr w:type="spellEnd"/>
      <w:r w:rsidRPr="005256A5">
        <w:rPr>
          <w:rFonts w:asciiTheme="minorHAnsi" w:hAnsiTheme="minorHAnsi" w:cstheme="minorHAnsi"/>
          <w:lang w:val="cs-CZ"/>
        </w:rPr>
        <w:t xml:space="preserve"> aj NOZ v rámci úpravy </w:t>
      </w:r>
      <w:proofErr w:type="spellStart"/>
      <w:r w:rsidRPr="005256A5">
        <w:rPr>
          <w:rFonts w:asciiTheme="minorHAnsi" w:hAnsiTheme="minorHAnsi" w:cstheme="minorHAnsi"/>
          <w:lang w:val="cs-CZ"/>
        </w:rPr>
        <w:t>nekalej</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súťaže</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Neoprávnené</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užitie</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ochrannej</w:t>
      </w:r>
      <w:proofErr w:type="spellEnd"/>
      <w:r w:rsidRPr="005256A5">
        <w:rPr>
          <w:rFonts w:asciiTheme="minorHAnsi" w:hAnsiTheme="minorHAnsi" w:cstheme="minorHAnsi"/>
          <w:lang w:val="cs-CZ"/>
        </w:rPr>
        <w:t xml:space="preserve"> známky je totiž </w:t>
      </w:r>
      <w:proofErr w:type="spellStart"/>
      <w:r w:rsidRPr="005256A5">
        <w:rPr>
          <w:rFonts w:asciiTheme="minorHAnsi" w:hAnsiTheme="minorHAnsi" w:cstheme="minorHAnsi"/>
          <w:lang w:val="cs-CZ"/>
        </w:rPr>
        <w:t>spravidla</w:t>
      </w:r>
      <w:proofErr w:type="spellEnd"/>
      <w:r w:rsidRPr="005256A5">
        <w:rPr>
          <w:rFonts w:asciiTheme="minorHAnsi" w:hAnsiTheme="minorHAnsi" w:cstheme="minorHAnsi"/>
          <w:lang w:val="cs-CZ"/>
        </w:rPr>
        <w:t xml:space="preserve"> i nepovoleným </w:t>
      </w:r>
      <w:proofErr w:type="spellStart"/>
      <w:r w:rsidRPr="005256A5">
        <w:rPr>
          <w:rFonts w:asciiTheme="minorHAnsi" w:hAnsiTheme="minorHAnsi" w:cstheme="minorHAnsi"/>
          <w:lang w:val="cs-CZ"/>
        </w:rPr>
        <w:t>súťažním</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jednaním</w:t>
      </w:r>
      <w:proofErr w:type="spellEnd"/>
      <w:r w:rsidRPr="005256A5">
        <w:rPr>
          <w:rFonts w:asciiTheme="minorHAnsi" w:hAnsiTheme="minorHAnsi" w:cstheme="minorHAnsi"/>
          <w:lang w:val="cs-CZ"/>
        </w:rPr>
        <w:t xml:space="preserve">. Za určitých okolností je teda možné </w:t>
      </w:r>
      <w:proofErr w:type="spellStart"/>
      <w:r w:rsidRPr="005256A5">
        <w:rPr>
          <w:rFonts w:asciiTheme="minorHAnsi" w:hAnsiTheme="minorHAnsi" w:cstheme="minorHAnsi"/>
          <w:lang w:val="cs-CZ"/>
        </w:rPr>
        <w:t>domáhať</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sa</w:t>
      </w:r>
      <w:proofErr w:type="spellEnd"/>
      <w:r w:rsidRPr="005256A5">
        <w:rPr>
          <w:rFonts w:asciiTheme="minorHAnsi" w:hAnsiTheme="minorHAnsi" w:cstheme="minorHAnsi"/>
          <w:lang w:val="cs-CZ"/>
        </w:rPr>
        <w:t xml:space="preserve"> ochrany </w:t>
      </w:r>
      <w:proofErr w:type="spellStart"/>
      <w:r w:rsidRPr="005256A5">
        <w:rPr>
          <w:rFonts w:asciiTheme="minorHAnsi" w:hAnsiTheme="minorHAnsi" w:cstheme="minorHAnsi"/>
          <w:lang w:val="cs-CZ"/>
        </w:rPr>
        <w:t>podľa</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oboch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právnych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predpisov</w:t>
      </w:r>
      <w:proofErr w:type="spellEnd"/>
      <w:r w:rsidRPr="005256A5">
        <w:rPr>
          <w:rFonts w:asciiTheme="minorHAnsi" w:hAnsiTheme="minorHAnsi" w:cstheme="minorHAnsi"/>
          <w:lang w:val="cs-CZ"/>
        </w:rPr>
        <w:t xml:space="preserve">. Ochranné známky </w:t>
      </w:r>
      <w:proofErr w:type="spellStart"/>
      <w:r w:rsidRPr="005256A5">
        <w:rPr>
          <w:rFonts w:asciiTheme="minorHAnsi" w:hAnsiTheme="minorHAnsi" w:cstheme="minorHAnsi"/>
          <w:lang w:val="cs-CZ"/>
        </w:rPr>
        <w:t>sú</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chránené</w:t>
      </w:r>
      <w:proofErr w:type="spellEnd"/>
      <w:r w:rsidRPr="005256A5">
        <w:rPr>
          <w:rFonts w:asciiTheme="minorHAnsi" w:hAnsiTheme="minorHAnsi" w:cstheme="minorHAnsi"/>
          <w:lang w:val="cs-CZ"/>
        </w:rPr>
        <w:t xml:space="preserve"> aj </w:t>
      </w:r>
      <w:proofErr w:type="spellStart"/>
      <w:r w:rsidRPr="005256A5">
        <w:rPr>
          <w:rFonts w:asciiTheme="minorHAnsi" w:hAnsiTheme="minorHAnsi" w:cstheme="minorHAnsi"/>
          <w:lang w:val="cs-CZ"/>
        </w:rPr>
        <w:t>ďalšími</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právnymi</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predpismi</w:t>
      </w:r>
      <w:proofErr w:type="spellEnd"/>
      <w:r w:rsidRPr="005256A5">
        <w:rPr>
          <w:rFonts w:asciiTheme="minorHAnsi" w:hAnsiTheme="minorHAnsi" w:cstheme="minorHAnsi"/>
          <w:lang w:val="cs-CZ"/>
        </w:rPr>
        <w:t xml:space="preserve">, </w:t>
      </w:r>
      <w:r w:rsidRPr="005256A5">
        <w:rPr>
          <w:rFonts w:asciiTheme="minorHAnsi" w:hAnsiTheme="minorHAnsi" w:cstheme="minorHAnsi"/>
        </w:rPr>
        <w:t>najmä</w:t>
      </w:r>
      <w:r w:rsidRPr="005256A5">
        <w:rPr>
          <w:rFonts w:asciiTheme="minorHAnsi" w:hAnsiTheme="minorHAnsi" w:cstheme="minorHAnsi"/>
          <w:lang w:val="cs-CZ"/>
        </w:rPr>
        <w:t xml:space="preserve"> trestným </w:t>
      </w:r>
      <w:proofErr w:type="spellStart"/>
      <w:r w:rsidRPr="005256A5">
        <w:rPr>
          <w:rFonts w:asciiTheme="minorHAnsi" w:hAnsiTheme="minorHAnsi" w:cstheme="minorHAnsi"/>
          <w:lang w:val="cs-CZ"/>
        </w:rPr>
        <w:t>zákonom</w:t>
      </w:r>
      <w:proofErr w:type="spellEnd"/>
      <w:r w:rsidRPr="005256A5">
        <w:rPr>
          <w:rFonts w:asciiTheme="minorHAnsi" w:hAnsiTheme="minorHAnsi" w:cstheme="minorHAnsi"/>
          <w:lang w:val="cs-CZ"/>
        </w:rPr>
        <w:t xml:space="preserve">, </w:t>
      </w:r>
      <w:r w:rsidRPr="005256A5">
        <w:rPr>
          <w:rFonts w:asciiTheme="minorHAnsi" w:hAnsiTheme="minorHAnsi" w:cstheme="minorHAnsi"/>
        </w:rPr>
        <w:t>zákonom</w:t>
      </w:r>
      <w:r w:rsidRPr="005256A5">
        <w:rPr>
          <w:rFonts w:asciiTheme="minorHAnsi" w:hAnsiTheme="minorHAnsi" w:cstheme="minorHAnsi"/>
          <w:lang w:val="cs-CZ"/>
        </w:rPr>
        <w:t xml:space="preserve"> o </w:t>
      </w:r>
      <w:proofErr w:type="spellStart"/>
      <w:r w:rsidRPr="005256A5">
        <w:rPr>
          <w:rFonts w:asciiTheme="minorHAnsi" w:hAnsiTheme="minorHAnsi" w:cstheme="minorHAnsi"/>
          <w:lang w:val="cs-CZ"/>
        </w:rPr>
        <w:t>priestupkoch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ktorým</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sa</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budem</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venovať</w:t>
      </w:r>
      <w:proofErr w:type="spellEnd"/>
      <w:r w:rsidRPr="005256A5">
        <w:rPr>
          <w:rFonts w:asciiTheme="minorHAnsi" w:hAnsiTheme="minorHAnsi" w:cstheme="minorHAnsi"/>
          <w:lang w:val="cs-CZ"/>
        </w:rPr>
        <w:t xml:space="preserve"> v </w:t>
      </w:r>
      <w:proofErr w:type="spellStart"/>
      <w:r w:rsidRPr="005256A5">
        <w:rPr>
          <w:rFonts w:asciiTheme="minorHAnsi" w:hAnsiTheme="minorHAnsi" w:cstheme="minorHAnsi"/>
          <w:lang w:val="cs-CZ"/>
        </w:rPr>
        <w:t>ďalších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častiach</w:t>
      </w:r>
      <w:proofErr w:type="spellEnd"/>
      <w:r w:rsidRPr="005256A5">
        <w:rPr>
          <w:rFonts w:asciiTheme="minorHAnsi" w:hAnsiTheme="minorHAnsi" w:cstheme="minorHAnsi"/>
          <w:lang w:val="cs-CZ"/>
        </w:rPr>
        <w:t xml:space="preserve"> </w:t>
      </w:r>
      <w:proofErr w:type="spellStart"/>
      <w:r w:rsidRPr="005256A5">
        <w:rPr>
          <w:rFonts w:asciiTheme="minorHAnsi" w:hAnsiTheme="minorHAnsi" w:cstheme="minorHAnsi"/>
          <w:lang w:val="cs-CZ"/>
        </w:rPr>
        <w:t>tejto</w:t>
      </w:r>
      <w:proofErr w:type="spellEnd"/>
      <w:r w:rsidRPr="005256A5">
        <w:rPr>
          <w:rFonts w:asciiTheme="minorHAnsi" w:hAnsiTheme="minorHAnsi" w:cstheme="minorHAnsi"/>
          <w:lang w:val="cs-CZ"/>
        </w:rPr>
        <w:t xml:space="preserve"> práce.</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Novinky, ktoré priniesla táto právna úprava korešpondujú hlavne s úpravou v rámci práva EU, ale zaviedla i ďalšie zmeny.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Zákon posilňuje postavenie vlastníka ochrannej známky rozšírením možnosti ochrany jeho práv, ruší explicitne vyjadrený princíp špeciality </w:t>
      </w:r>
      <w:proofErr w:type="spellStart"/>
      <w:r w:rsidRPr="005256A5">
        <w:rPr>
          <w:rFonts w:asciiTheme="minorHAnsi" w:hAnsiTheme="minorHAnsi" w:cstheme="minorHAnsi"/>
        </w:rPr>
        <w:t>známkoprávnej</w:t>
      </w:r>
      <w:proofErr w:type="spellEnd"/>
      <w:r w:rsidRPr="005256A5">
        <w:rPr>
          <w:rFonts w:asciiTheme="minorHAnsi" w:hAnsiTheme="minorHAnsi" w:cstheme="minorHAnsi"/>
        </w:rPr>
        <w:t xml:space="preserve"> ochrany, podľa ktorej mohla prihlášku ochrannej známky podať iba fyzická alebo právnická osoba. Táto podmienka </w:t>
      </w:r>
      <w:r w:rsidRPr="005256A5">
        <w:rPr>
          <w:rFonts w:asciiTheme="minorHAnsi" w:hAnsiTheme="minorHAnsi" w:cstheme="minorHAnsi"/>
        </w:rPr>
        <w:lastRenderedPageBreak/>
        <w:t>bola zrušená a možnými vlastníkmi sa môžu stať aj nepodnikatelia. Taktiež zavádza možnosť prihlásenia ako ochrannú známku samotnú farbu. Priniesol aj pojmy ako ochranná známka s dobrou povesťou či všeobecne známa známka.</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Ochrannou známkou môže byť iba označenie, ktoré je možné graficky znázorniť (napísať, nakresliť) a ktoré je schopné rozlíšiť výrobky alebo služby, na ktorých sa objavuje, od iných rovnakých výrobkov a služieb na trhu. Ochranná známka teda musí byť spojená s konkrétnym okruhom výrobkov a služieb, pre ktoré bola zapísaná, a ktoré označuje, alebo s konkrétnymi službami, ktoré sú pod touto známkou poskytovane. Z toho vyplýva, že OZ nemôže existovať sama o sebe, bez uvedeného vzťahu k výrobkom alebo službám. </w:t>
      </w:r>
      <w:r w:rsidRPr="005256A5">
        <w:rPr>
          <w:rStyle w:val="Odkaznapoznmkupodiarou"/>
          <w:rFonts w:asciiTheme="minorHAnsi" w:eastAsiaTheme="majorEastAsia" w:hAnsiTheme="minorHAnsi" w:cstheme="minorHAnsi"/>
        </w:rPr>
        <w:footnoteReference w:id="12"/>
      </w:r>
    </w:p>
    <w:p w:rsidR="00B31785" w:rsidRPr="005256A5" w:rsidRDefault="00B31785" w:rsidP="005256A5">
      <w:pPr>
        <w:pStyle w:val="Default"/>
        <w:spacing w:line="360" w:lineRule="auto"/>
        <w:jc w:val="both"/>
        <w:rPr>
          <w:rFonts w:asciiTheme="minorHAnsi" w:hAnsiTheme="minorHAnsi" w:cstheme="minorHAnsi"/>
        </w:rPr>
      </w:pPr>
      <w:r w:rsidRPr="005256A5">
        <w:rPr>
          <w:rFonts w:asciiTheme="minorHAnsi" w:hAnsiTheme="minorHAnsi" w:cstheme="minorHAnsi"/>
        </w:rPr>
        <w:t xml:space="preserve">Zákon č. 441/2003 </w:t>
      </w:r>
      <w:proofErr w:type="spellStart"/>
      <w:r w:rsidRPr="005256A5">
        <w:rPr>
          <w:rFonts w:asciiTheme="minorHAnsi" w:hAnsiTheme="minorHAnsi" w:cstheme="minorHAnsi"/>
        </w:rPr>
        <w:t>Sb</w:t>
      </w:r>
      <w:proofErr w:type="spellEnd"/>
      <w:r w:rsidRPr="005256A5">
        <w:rPr>
          <w:rFonts w:asciiTheme="minorHAnsi" w:hAnsiTheme="minorHAnsi" w:cstheme="minorHAnsi"/>
        </w:rPr>
        <w:t>. definuje ochrannú známku v §1 stanovením podmienok, za akých je možné označenie za ochrannú známku považovať:</w:t>
      </w:r>
    </w:p>
    <w:p w:rsidR="00B31785" w:rsidRPr="005256A5" w:rsidRDefault="00B31785" w:rsidP="005256A5">
      <w:pPr>
        <w:spacing w:line="360" w:lineRule="auto"/>
        <w:jc w:val="both"/>
        <w:rPr>
          <w:rFonts w:asciiTheme="minorHAnsi" w:hAnsiTheme="minorHAnsi" w:cstheme="minorHAnsi"/>
          <w:color w:val="000000"/>
        </w:rPr>
      </w:pPr>
      <w:r w:rsidRPr="005256A5">
        <w:rPr>
          <w:rFonts w:asciiTheme="minorHAnsi" w:hAnsiTheme="minorHAnsi" w:cstheme="minorHAnsi"/>
        </w:rPr>
        <w:t xml:space="preserve"> „</w:t>
      </w:r>
      <w:r w:rsidRPr="005256A5">
        <w:rPr>
          <w:rFonts w:asciiTheme="minorHAnsi" w:hAnsiTheme="minorHAnsi" w:cstheme="minorHAnsi"/>
          <w:color w:val="000000"/>
        </w:rPr>
        <w:t xml:space="preserve">Ochrannou známkou </w:t>
      </w:r>
      <w:proofErr w:type="spellStart"/>
      <w:r w:rsidRPr="005256A5">
        <w:rPr>
          <w:rFonts w:asciiTheme="minorHAnsi" w:hAnsiTheme="minorHAnsi" w:cstheme="minorHAnsi"/>
          <w:color w:val="000000"/>
        </w:rPr>
        <w:t>může</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být</w:t>
      </w:r>
      <w:proofErr w:type="spellEnd"/>
      <w:r w:rsidRPr="005256A5">
        <w:rPr>
          <w:rFonts w:asciiTheme="minorHAnsi" w:hAnsiTheme="minorHAnsi" w:cstheme="minorHAnsi"/>
          <w:color w:val="000000"/>
        </w:rPr>
        <w:t xml:space="preserve"> za </w:t>
      </w:r>
      <w:proofErr w:type="spellStart"/>
      <w:r w:rsidRPr="005256A5">
        <w:rPr>
          <w:rFonts w:asciiTheme="minorHAnsi" w:hAnsiTheme="minorHAnsi" w:cstheme="minorHAnsi"/>
          <w:color w:val="000000"/>
        </w:rPr>
        <w:t>podmínek</w:t>
      </w:r>
      <w:proofErr w:type="spellEnd"/>
      <w:r w:rsidRPr="005256A5">
        <w:rPr>
          <w:rFonts w:asciiTheme="minorHAnsi" w:hAnsiTheme="minorHAnsi" w:cstheme="minorHAnsi"/>
          <w:color w:val="000000"/>
        </w:rPr>
        <w:t xml:space="preserve"> stanovených </w:t>
      </w:r>
      <w:proofErr w:type="spellStart"/>
      <w:r w:rsidRPr="005256A5">
        <w:rPr>
          <w:rFonts w:asciiTheme="minorHAnsi" w:hAnsiTheme="minorHAnsi" w:cstheme="minorHAnsi"/>
          <w:color w:val="000000"/>
        </w:rPr>
        <w:t>tímto</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zákonem</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jakékoliv</w:t>
      </w:r>
      <w:proofErr w:type="spellEnd"/>
      <w:r w:rsidRPr="005256A5">
        <w:rPr>
          <w:rFonts w:asciiTheme="minorHAnsi" w:hAnsiTheme="minorHAnsi" w:cstheme="minorHAnsi"/>
          <w:color w:val="000000"/>
        </w:rPr>
        <w:t xml:space="preserve"> označení schopné grafického </w:t>
      </w:r>
      <w:proofErr w:type="spellStart"/>
      <w:r w:rsidRPr="005256A5">
        <w:rPr>
          <w:rFonts w:asciiTheme="minorHAnsi" w:hAnsiTheme="minorHAnsi" w:cstheme="minorHAnsi"/>
          <w:color w:val="000000"/>
        </w:rPr>
        <w:t>znázornění</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zejména</w:t>
      </w:r>
      <w:proofErr w:type="spellEnd"/>
      <w:r w:rsidRPr="005256A5">
        <w:rPr>
          <w:rFonts w:asciiTheme="minorHAnsi" w:hAnsiTheme="minorHAnsi" w:cstheme="minorHAnsi"/>
          <w:color w:val="000000"/>
        </w:rPr>
        <w:t xml:space="preserve"> slova, </w:t>
      </w:r>
      <w:proofErr w:type="spellStart"/>
      <w:r w:rsidRPr="005256A5">
        <w:rPr>
          <w:rFonts w:asciiTheme="minorHAnsi" w:hAnsiTheme="minorHAnsi" w:cstheme="minorHAnsi"/>
          <w:color w:val="000000"/>
        </w:rPr>
        <w:t>včetně</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osobních</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jmen</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barvy</w:t>
      </w:r>
      <w:proofErr w:type="spellEnd"/>
      <w:r w:rsidRPr="005256A5">
        <w:rPr>
          <w:rFonts w:asciiTheme="minorHAnsi" w:hAnsiTheme="minorHAnsi" w:cstheme="minorHAnsi"/>
          <w:color w:val="000000"/>
        </w:rPr>
        <w:t xml:space="preserve">, kresby, písmena, číslice, tvar výrobku nebo jeho obal, </w:t>
      </w:r>
      <w:proofErr w:type="spellStart"/>
      <w:r w:rsidRPr="005256A5">
        <w:rPr>
          <w:rFonts w:asciiTheme="minorHAnsi" w:hAnsiTheme="minorHAnsi" w:cstheme="minorHAnsi"/>
          <w:color w:val="000000"/>
        </w:rPr>
        <w:t>pokud</w:t>
      </w:r>
      <w:proofErr w:type="spellEnd"/>
      <w:r w:rsidRPr="005256A5">
        <w:rPr>
          <w:rFonts w:asciiTheme="minorHAnsi" w:hAnsiTheme="minorHAnsi" w:cstheme="minorHAnsi"/>
          <w:color w:val="000000"/>
        </w:rPr>
        <w:t xml:space="preserve"> je toto označení </w:t>
      </w:r>
      <w:proofErr w:type="spellStart"/>
      <w:r w:rsidRPr="005256A5">
        <w:rPr>
          <w:rFonts w:asciiTheme="minorHAnsi" w:hAnsiTheme="minorHAnsi" w:cstheme="minorHAnsi"/>
          <w:color w:val="000000"/>
        </w:rPr>
        <w:t>způsobilé</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odlišit</w:t>
      </w:r>
      <w:proofErr w:type="spellEnd"/>
      <w:r w:rsidRPr="005256A5">
        <w:rPr>
          <w:rFonts w:asciiTheme="minorHAnsi" w:hAnsiTheme="minorHAnsi" w:cstheme="minorHAnsi"/>
          <w:color w:val="000000"/>
        </w:rPr>
        <w:t xml:space="preserve"> výrobky nebo služby </w:t>
      </w:r>
      <w:proofErr w:type="spellStart"/>
      <w:r w:rsidRPr="005256A5">
        <w:rPr>
          <w:rFonts w:asciiTheme="minorHAnsi" w:hAnsiTheme="minorHAnsi" w:cstheme="minorHAnsi"/>
          <w:color w:val="000000"/>
        </w:rPr>
        <w:t>jedné</w:t>
      </w:r>
      <w:proofErr w:type="spellEnd"/>
      <w:r w:rsidRPr="005256A5">
        <w:rPr>
          <w:rFonts w:asciiTheme="minorHAnsi" w:hAnsiTheme="minorHAnsi" w:cstheme="minorHAnsi"/>
          <w:color w:val="000000"/>
        </w:rPr>
        <w:t xml:space="preserve"> osoby od </w:t>
      </w:r>
      <w:proofErr w:type="spellStart"/>
      <w:r w:rsidRPr="005256A5">
        <w:rPr>
          <w:rFonts w:asciiTheme="minorHAnsi" w:hAnsiTheme="minorHAnsi" w:cstheme="minorHAnsi"/>
          <w:color w:val="000000"/>
        </w:rPr>
        <w:t>výrobků</w:t>
      </w:r>
      <w:proofErr w:type="spellEnd"/>
      <w:r w:rsidRPr="005256A5">
        <w:rPr>
          <w:rFonts w:asciiTheme="minorHAnsi" w:hAnsiTheme="minorHAnsi" w:cstheme="minorHAnsi"/>
          <w:color w:val="000000"/>
        </w:rPr>
        <w:t xml:space="preserve"> nebo </w:t>
      </w:r>
      <w:proofErr w:type="spellStart"/>
      <w:r w:rsidRPr="005256A5">
        <w:rPr>
          <w:rFonts w:asciiTheme="minorHAnsi" w:hAnsiTheme="minorHAnsi" w:cstheme="minorHAnsi"/>
          <w:color w:val="000000"/>
        </w:rPr>
        <w:t>služeb</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jiné</w:t>
      </w:r>
      <w:proofErr w:type="spellEnd"/>
      <w:r w:rsidRPr="005256A5">
        <w:rPr>
          <w:rFonts w:asciiTheme="minorHAnsi" w:hAnsiTheme="minorHAnsi" w:cstheme="minorHAnsi"/>
          <w:color w:val="000000"/>
        </w:rPr>
        <w:t xml:space="preserve"> osoby.“</w:t>
      </w:r>
    </w:p>
    <w:p w:rsidR="00B31785" w:rsidRPr="005256A5" w:rsidRDefault="00B31785" w:rsidP="005256A5">
      <w:pPr>
        <w:spacing w:line="360" w:lineRule="auto"/>
        <w:jc w:val="both"/>
        <w:rPr>
          <w:rFonts w:asciiTheme="minorHAnsi" w:hAnsiTheme="minorHAnsi" w:cstheme="minorHAnsi"/>
          <w:color w:val="000000"/>
        </w:rPr>
      </w:pPr>
      <w:r w:rsidRPr="005256A5">
        <w:rPr>
          <w:rFonts w:asciiTheme="minorHAnsi" w:hAnsiTheme="minorHAnsi" w:cstheme="minorHAnsi"/>
          <w:color w:val="000000"/>
        </w:rPr>
        <w:t>Toto ustanovenie, je tiež označované ako „generálna klauzula“</w:t>
      </w:r>
      <w:r w:rsidRPr="005256A5">
        <w:rPr>
          <w:rStyle w:val="Odkaznapoznmkupodiarou"/>
          <w:rFonts w:asciiTheme="minorHAnsi" w:eastAsiaTheme="majorEastAsia" w:hAnsiTheme="minorHAnsi" w:cstheme="minorHAnsi"/>
          <w:color w:val="000000"/>
        </w:rPr>
        <w:footnoteReference w:id="13"/>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OZ môže teda tvoriť:</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slovné označenie v bežnom písme (slová, mená, spojenie slov a číslic atd.)</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slovné označenia v zvláštnom grafickom písme</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obrazové označenia (kresby)</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kombinované označenia slova a kresby (logo)</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priestorové (trojrozmerné) označenia tvorené tvarmi výrobkov alebo och obalov (napr. fľaše)</w:t>
      </w:r>
    </w:p>
    <w:p w:rsidR="00B31785" w:rsidRPr="005256A5" w:rsidRDefault="00B31785" w:rsidP="005256A5">
      <w:pPr>
        <w:pStyle w:val="Odsekzoznamu"/>
        <w:numPr>
          <w:ilvl w:val="0"/>
          <w:numId w:val="4"/>
        </w:numPr>
        <w:spacing w:line="360" w:lineRule="auto"/>
        <w:jc w:val="both"/>
        <w:rPr>
          <w:rFonts w:asciiTheme="minorHAnsi" w:hAnsiTheme="minorHAnsi" w:cstheme="minorHAnsi"/>
        </w:rPr>
      </w:pPr>
      <w:r w:rsidRPr="005256A5">
        <w:rPr>
          <w:rFonts w:asciiTheme="minorHAnsi" w:hAnsiTheme="minorHAnsi" w:cstheme="minorHAnsi"/>
        </w:rPr>
        <w:t>kombinácia tvaru výrobku alebo obalu so slovami alebo kresbou (napr. fľaša s etiketou)</w:t>
      </w:r>
      <w:r w:rsidRPr="005256A5">
        <w:rPr>
          <w:rStyle w:val="Odkaznapoznmkupodiarou"/>
          <w:rFonts w:asciiTheme="minorHAnsi" w:eastAsiaTheme="majorEastAsia" w:hAnsiTheme="minorHAnsi" w:cstheme="minorHAnsi"/>
        </w:rPr>
        <w:footnoteReference w:id="14"/>
      </w:r>
    </w:p>
    <w:p w:rsidR="00B31785" w:rsidRPr="005256A5" w:rsidRDefault="00B31785" w:rsidP="005256A5">
      <w:pPr>
        <w:pStyle w:val="Nadpis3"/>
        <w:jc w:val="both"/>
        <w:rPr>
          <w:rFonts w:asciiTheme="minorHAnsi" w:hAnsiTheme="minorHAnsi" w:cstheme="minorHAnsi"/>
          <w:i/>
          <w:color w:val="auto"/>
        </w:rPr>
      </w:pPr>
      <w:bookmarkStart w:id="6" w:name="_Toc396723833"/>
      <w:r w:rsidRPr="005256A5">
        <w:rPr>
          <w:rFonts w:asciiTheme="minorHAnsi" w:hAnsiTheme="minorHAnsi" w:cstheme="minorHAnsi"/>
          <w:i/>
          <w:color w:val="auto"/>
        </w:rPr>
        <w:t>1.2.2. Komunitárne predpisy</w:t>
      </w:r>
      <w:bookmarkEnd w:id="6"/>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rámci zoskupenia Európskeho spoločenstva je teritoriálny princíp známkového práva postupne prekonávaný harmonizáciou (smernica Rady 89/104/EHS, smernica </w:t>
      </w:r>
      <w:r w:rsidRPr="005256A5">
        <w:rPr>
          <w:rFonts w:asciiTheme="minorHAnsi" w:hAnsiTheme="minorHAnsi" w:cstheme="minorHAnsi"/>
        </w:rPr>
        <w:lastRenderedPageBreak/>
        <w:t>Európskeho parlamentu a rady 2008/95/ES) a unifikáciou (nariadenie č. 207/2009) právnych predpisov členských krajín. Nutnosť tejto zjednocujúcej úpravy vyplýva hlavne z požiadaviek na ochranu označení a subjektov pohybujúcich sa v rámci jednotného vnútorného trhu a vytvoreniu ochrannej známky právom priamo použiteľným vo všetkých štátoch Spoločenstva.</w:t>
      </w:r>
      <w:r w:rsidRPr="005256A5">
        <w:rPr>
          <w:rStyle w:val="Odkaznapoznmkupodiarou"/>
          <w:rFonts w:asciiTheme="minorHAnsi" w:eastAsiaTheme="majorEastAsia" w:hAnsiTheme="minorHAnsi" w:cstheme="minorHAnsi"/>
        </w:rPr>
        <w:footnoteReference w:id="15"/>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rPr>
        <w:t>Priemyselné práva okrem už dvoch spomínaných prameňov upravujú i ďalšie komunitárne predpisy . Napr.  Nariadenie č. 6/2002- o priemyselnom vzore Spoločenstva</w:t>
      </w:r>
      <w:r w:rsidR="00765F0E" w:rsidRPr="005256A5">
        <w:rPr>
          <w:rFonts w:asciiTheme="minorHAnsi" w:hAnsiTheme="minorHAnsi" w:cstheme="minorHAnsi"/>
        </w:rPr>
        <w:t>.</w:t>
      </w:r>
      <w:r w:rsidRPr="005256A5">
        <w:rPr>
          <w:rStyle w:val="Odkaznapoznmkupodiarou"/>
          <w:rFonts w:asciiTheme="minorHAnsi" w:eastAsiaTheme="majorEastAsia" w:hAnsiTheme="minorHAnsi" w:cstheme="minorHAnsi"/>
          <w:color w:val="000000"/>
          <w:shd w:val="clear" w:color="auto" w:fill="FFFFFF"/>
        </w:rPr>
        <w:footnoteReference w:id="16"/>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Smernica Rady 89/104 už vo svojej preambule stanoví, že všetky členské štáty sú zaviazané Parížskym dohovorom, a že je potrebné, aby všetky ustanovenia smernice boli vykladané v súlade s ustanoveniami tohto dohovoru. Ďalej uvádza, že všetky otázky súvisiace s procesom dokazovania, ako sú spôsob zistenia nebezpečenstva zámeny alebo dôkazné bremeno, sú ponechané vnútroštátnej úprave. </w:t>
      </w:r>
      <w:r w:rsidRPr="005256A5">
        <w:rPr>
          <w:rStyle w:val="Odkaznapoznmkupodiarou"/>
          <w:rFonts w:asciiTheme="minorHAnsi" w:eastAsiaTheme="majorEastAsia" w:hAnsiTheme="minorHAnsi" w:cstheme="minorHAnsi"/>
        </w:rPr>
        <w:footnoteReference w:id="17"/>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Pokiaľ ide o výkon práv k ochrannej známke, judikatúra ESD  tu nastavila limity ochrany a zaviedla tzv. teóriu vyčerpania práv. Podľa nej môže iba majiteľ ochrannej známky, ako jediný, tovar vyrobiť a po prvýkrát  uviesť na jednotný trh. Tím svoje výlučné právo vyčerpal a ďalšie dispozície s produktom (uvedenie na ďalšie vnútroštátne trhy Spoločenstva i spätné dovozy) už nemôže obmedziť.</w:t>
      </w:r>
      <w:r w:rsidRPr="005256A5">
        <w:rPr>
          <w:rStyle w:val="Odkaznapoznmkupodiarou"/>
          <w:rFonts w:asciiTheme="minorHAnsi" w:eastAsiaTheme="majorEastAsia" w:hAnsiTheme="minorHAnsi" w:cstheme="minorHAnsi"/>
        </w:rPr>
        <w:footnoteReference w:id="18"/>
      </w:r>
    </w:p>
    <w:p w:rsidR="00B31785" w:rsidRPr="005256A5" w:rsidRDefault="00B31785" w:rsidP="005256A5">
      <w:pPr>
        <w:spacing w:line="360" w:lineRule="auto"/>
        <w:jc w:val="both"/>
        <w:rPr>
          <w:rFonts w:asciiTheme="minorHAnsi" w:hAnsiTheme="minorHAnsi" w:cstheme="minorHAnsi"/>
          <w: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Ochranná známka Spoločenstva</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základe jedinej prihlášky podanej Úradu pre harmonizáciu vo vnútornom trhu (OHIM) v </w:t>
      </w:r>
      <w:proofErr w:type="spellStart"/>
      <w:r w:rsidRPr="005256A5">
        <w:rPr>
          <w:rFonts w:asciiTheme="minorHAnsi" w:hAnsiTheme="minorHAnsi" w:cstheme="minorHAnsi"/>
        </w:rPr>
        <w:t>Alicante</w:t>
      </w:r>
      <w:proofErr w:type="spellEnd"/>
      <w:r w:rsidRPr="005256A5">
        <w:rPr>
          <w:rFonts w:asciiTheme="minorHAnsi" w:hAnsiTheme="minorHAnsi" w:cstheme="minorHAnsi"/>
        </w:rPr>
        <w:t xml:space="preserve"> získa prihlasovateľ ochranu pre celé územie EU.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Ochranné známky Spoločenstva majú jednotnú povahu, z čoho vyplýva, že má rovnaké účinky v celom Spoločenstve. T.j. môže byť zapísaná, prevedená, opustená, zrušená alebo prehlásená za neplatnú a jej užívanie môže byť zakázané iba pre územie celého Spoločenstva.</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Existuje tu však jedna výnimka z tejto jednotnosti a to licencia, ktorá môže byť poskytnutá len pre časť územia EÚ. Povinnosť užívať ochrannú známku je splnená jéj užívaním aspoň na území jedného členského štátu.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Prihláška takejto známky môže byť podaná v ktoromkoľvek jazyku spoločenstva u národných úradov na ochranu priemyselných práv (musí však byť doplnená o jeden </w:t>
      </w:r>
      <w:r w:rsidR="00765F0E" w:rsidRPr="005256A5">
        <w:rPr>
          <w:rFonts w:asciiTheme="minorHAnsi" w:hAnsiTheme="minorHAnsi" w:cstheme="minorHAnsi"/>
        </w:rPr>
        <w:t>z piatich úradných jazykov OHIM</w:t>
      </w:r>
      <w:r w:rsidRPr="005256A5">
        <w:rPr>
          <w:rFonts w:asciiTheme="minorHAnsi" w:hAnsiTheme="minorHAnsi" w:cstheme="minorHAnsi"/>
        </w:rPr>
        <w:t xml:space="preserve">: angličtina, francúzština, nemčina, taliančina a španielčina) Túto prihlášku môže podať každá fyzická či právnická osoba, vrátane verejnoprávnych subjektov, ktoré majú bydlisko alebo sídlo alebo skutočný priemyselný či obchodný podnik na území členského štátu EÚ alebo zmluvnej strany Parížskeho dohovoru alebo Svetovej obchodnej organizácií, alebo je príslušník týchto štátov. </w:t>
      </w:r>
      <w:r w:rsidRPr="005256A5">
        <w:rPr>
          <w:rStyle w:val="Odkaznapoznmkupodiarou"/>
          <w:rFonts w:asciiTheme="minorHAnsi" w:eastAsiaTheme="majorEastAsia" w:hAnsiTheme="minorHAnsi" w:cstheme="minorHAnsi"/>
        </w:rPr>
        <w:footnoteReference w:id="19"/>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Prihlasovateľovi náleží právo v prípade zamietnutia prihlášky, jéj späť vzatí poprípade pri zániku účinkov ochrannej známky Spoločenstva, požiadať o premenu prihlášky ochrannej známky Spoločenstva na prihlášku národnej ochrannej známky, ktorej sa prizná dátum podania z podania prihlášky ochrannej známky Spoločenstva.</w:t>
      </w:r>
      <w:r w:rsidRPr="005256A5">
        <w:rPr>
          <w:rStyle w:val="Odkaznapoznmkupodiarou"/>
          <w:rFonts w:asciiTheme="minorHAnsi" w:eastAsiaTheme="majorEastAsia" w:hAnsiTheme="minorHAnsi" w:cstheme="minorHAnsi"/>
        </w:rPr>
        <w:footnoteReference w:id="20"/>
      </w:r>
    </w:p>
    <w:p w:rsidR="00B31785" w:rsidRPr="005256A5" w:rsidRDefault="00B31785" w:rsidP="005256A5">
      <w:pPr>
        <w:pStyle w:val="Normlnywebov"/>
        <w:shd w:val="clear" w:color="auto" w:fill="FFFFFF"/>
        <w:spacing w:before="0" w:beforeAutospacing="0" w:after="384" w:afterAutospacing="0" w:line="360" w:lineRule="auto"/>
        <w:ind w:firstLine="708"/>
        <w:jc w:val="both"/>
        <w:rPr>
          <w:rFonts w:asciiTheme="minorHAnsi" w:hAnsiTheme="minorHAnsi" w:cstheme="minorHAnsi"/>
        </w:rPr>
      </w:pPr>
      <w:r w:rsidRPr="005256A5">
        <w:rPr>
          <w:rFonts w:asciiTheme="minorHAnsi" w:hAnsiTheme="minorHAnsi" w:cstheme="minorHAnsi"/>
        </w:rPr>
        <w:t>Nariadenie upravuje aj kolektívne známky Spoločenstva. V článku 66 výslovne stanoví, že o zápis kolektívnej známky môžu požiadať združenia výrobcov, poskytovateľov služieb alebo obchodníkov. Takúto známku môže tvoriť, na rozdiel od ostatných, aj označenia, ktoré môžu v obchode slúžiť k označeniu zemepisného pôvodu výrobku alebo služby. Prihlasovateľ musí navyše predložiť pravidla pre jéj užívanie, kde uvedie osoby, ktoré budú oprávnené známku užívať, podmienky pre členstvo v združení, ako aj podmienky pre užívanie známky, vrátane sankcií.</w:t>
      </w:r>
      <w:r w:rsidRPr="005256A5">
        <w:rPr>
          <w:rStyle w:val="Odkaznapoznmkupodiarou"/>
          <w:rFonts w:asciiTheme="minorHAnsi" w:eastAsiaTheme="majorEastAsia" w:hAnsiTheme="minorHAnsi" w:cstheme="minorHAnsi"/>
        </w:rPr>
        <w:footnoteReference w:id="21"/>
      </w:r>
    </w:p>
    <w:p w:rsidR="00B31785" w:rsidRPr="005256A5" w:rsidRDefault="00B31785" w:rsidP="005256A5">
      <w:pPr>
        <w:pStyle w:val="Nadpis2"/>
        <w:jc w:val="both"/>
        <w:rPr>
          <w:rFonts w:asciiTheme="minorHAnsi" w:hAnsiTheme="minorHAnsi" w:cstheme="minorHAnsi"/>
          <w:i/>
          <w:color w:val="auto"/>
          <w:sz w:val="24"/>
          <w:szCs w:val="24"/>
        </w:rPr>
      </w:pPr>
    </w:p>
    <w:p w:rsidR="00B31785" w:rsidRPr="005256A5" w:rsidRDefault="00B31785" w:rsidP="005256A5">
      <w:pPr>
        <w:pStyle w:val="Nadpis2"/>
        <w:jc w:val="both"/>
        <w:rPr>
          <w:rFonts w:asciiTheme="minorHAnsi" w:hAnsiTheme="minorHAnsi" w:cstheme="minorHAnsi"/>
          <w:i/>
          <w:color w:val="auto"/>
          <w:sz w:val="24"/>
          <w:szCs w:val="24"/>
        </w:rPr>
      </w:pPr>
      <w:bookmarkStart w:id="7" w:name="_Toc396723834"/>
      <w:r w:rsidRPr="005256A5">
        <w:rPr>
          <w:rFonts w:asciiTheme="minorHAnsi" w:hAnsiTheme="minorHAnsi" w:cstheme="minorHAnsi"/>
          <w:i/>
          <w:color w:val="auto"/>
          <w:sz w:val="24"/>
          <w:szCs w:val="24"/>
        </w:rPr>
        <w:t>1.3. Funkcia ochrannej známky a jej druhy</w:t>
      </w:r>
      <w:bookmarkEnd w:id="7"/>
    </w:p>
    <w:p w:rsidR="00B31785" w:rsidRPr="005256A5" w:rsidRDefault="00B31785" w:rsidP="005256A5">
      <w:p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Ochrannou známkou sa jej vlastník prezentuje na trhu, sťaby súťažiteľ, a získava tak pre svoje výrobky a služby určitú súťažnú pozíciu, ku ktorej získaniu a udržaniu značnou mierou prispieva práve jeho ochranná známka.</w:t>
      </w:r>
      <w:r w:rsidRPr="005256A5">
        <w:rPr>
          <w:rStyle w:val="Odkaznapoznmkupodiarou"/>
          <w:rFonts w:asciiTheme="minorHAnsi" w:eastAsiaTheme="majorEastAsia" w:hAnsiTheme="minorHAnsi" w:cstheme="minorHAnsi"/>
        </w:rPr>
        <w:footnoteReference w:id="22"/>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Z toho môžeme odvodiť aj základnú funkciu ochranných známok, a to rozlišovaciu. Zákon stanovuje, ktoré označenie sa môže stať ochrannou známkou a ako jednu z elementárnych vlastností vymenúva schopnosť rozlíšiť výrobky a služby jednej osoby od výrobkov alebo služieb inej osoby.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Exkluzivita vlastníka ochrannej známky spočívajúca v možnosti označovať svoje produkty ochrannou známkou je vyjadrením ochrannej funkcie. Bez jeho súhlasu tak nik iný nesmie učiniť.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Ochranné znám</w:t>
      </w:r>
      <w:r w:rsidR="00953790" w:rsidRPr="005256A5">
        <w:rPr>
          <w:rFonts w:asciiTheme="minorHAnsi" w:hAnsiTheme="minorHAnsi" w:cstheme="minorHAnsi"/>
        </w:rPr>
        <w:t>ky uľahčujú spotrebiteľom výber</w:t>
      </w:r>
      <w:r w:rsidRPr="005256A5">
        <w:rPr>
          <w:rFonts w:asciiTheme="minorHAnsi" w:hAnsiTheme="minorHAnsi" w:cstheme="minorHAnsi"/>
        </w:rPr>
        <w:t>, zbavujú tovarov anonymity a odkazujú na jeho pôvod.</w:t>
      </w:r>
      <w:r w:rsidRPr="005256A5">
        <w:rPr>
          <w:rStyle w:val="Odkaznapoznmkupodiarou"/>
          <w:rFonts w:asciiTheme="minorHAnsi" w:eastAsiaTheme="majorEastAsia" w:hAnsiTheme="minorHAnsi" w:cstheme="minorHAnsi"/>
        </w:rPr>
        <w:footnoteReference w:id="23"/>
      </w:r>
      <w:r w:rsidRPr="005256A5">
        <w:rPr>
          <w:rFonts w:asciiTheme="minorHAnsi" w:hAnsiTheme="minorHAnsi" w:cstheme="minorHAnsi"/>
        </w:rPr>
        <w:t xml:space="preserve"> Tým známka plní funkciu orientačnú či identifikačnú. Spotrebiteľ je schopný vďaka  označenému výrobku rozpoznať určitého výrobcu a prispôsobiť tomu svoje chovanie na trhu.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Ruku v ruke s tým kráča ďalšia z funkcií ochranných známok, konkrétne funkcia garančná. Ak si spotrebiteľ obľúbi určité výrobky či služby a môže sa u nich spoľahnúť na zaručenú kvalitu a</w:t>
      </w:r>
      <w:r w:rsidR="00765F0E" w:rsidRPr="005256A5">
        <w:rPr>
          <w:rFonts w:asciiTheme="minorHAnsi" w:hAnsiTheme="minorHAnsi" w:cstheme="minorHAnsi"/>
        </w:rPr>
        <w:t> </w:t>
      </w:r>
      <w:r w:rsidRPr="005256A5">
        <w:rPr>
          <w:rFonts w:asciiTheme="minorHAnsi" w:hAnsiTheme="minorHAnsi" w:cstheme="minorHAnsi"/>
        </w:rPr>
        <w:t>vlastnosti</w:t>
      </w:r>
      <w:r w:rsidR="00765F0E" w:rsidRPr="005256A5">
        <w:rPr>
          <w:rFonts w:asciiTheme="minorHAnsi" w:hAnsiTheme="minorHAnsi" w:cstheme="minorHAnsi"/>
        </w:rPr>
        <w:t>,</w:t>
      </w:r>
      <w:r w:rsidRPr="005256A5">
        <w:rPr>
          <w:rFonts w:asciiTheme="minorHAnsi" w:hAnsiTheme="minorHAnsi" w:cstheme="minorHAnsi"/>
        </w:rPr>
        <w:t xml:space="preserve"> bude i naďalej vyhľadávať ochrannú známku stelesňujúcu túto jeho spokojnosť. </w:t>
      </w:r>
      <w:r w:rsidR="00953790" w:rsidRPr="005256A5">
        <w:rPr>
          <w:rFonts w:asciiTheme="minorHAnsi" w:hAnsiTheme="minorHAnsi" w:cstheme="minorHAnsi"/>
        </w:rPr>
        <w:t>Ochranná známka tak poskytuje spotrebiteľovi určitú záruku</w:t>
      </w:r>
      <w:r w:rsidR="00FB30E7" w:rsidRPr="005256A5">
        <w:rPr>
          <w:rFonts w:asciiTheme="minorHAnsi" w:hAnsiTheme="minorHAnsi" w:cstheme="minorHAnsi"/>
        </w:rPr>
        <w:t>, že výrobky a služby ňou označené budú poskytovať vlastnosti, ktoré sa od vlastníka tejto ochrannej známky očakávajú.</w:t>
      </w:r>
      <w:r w:rsidR="00FB30E7" w:rsidRPr="005256A5">
        <w:rPr>
          <w:rStyle w:val="Odkaznapoznmkupodiarou"/>
          <w:rFonts w:asciiTheme="minorHAnsi" w:hAnsiTheme="minorHAnsi" w:cstheme="minorHAnsi"/>
        </w:rPr>
        <w:footnoteReference w:id="24"/>
      </w:r>
      <w:r w:rsidR="00FB30E7"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 pohľadu kolektívnych ochranných známok nesie valný význam funkcia certifikačná v súvislosti s určitým dohľadom nad ich užívaním zo strany združení, ktoré sú ich vlastníkmi.</w:t>
      </w:r>
      <w:r w:rsidRPr="005256A5">
        <w:rPr>
          <w:rStyle w:val="Odkaznapoznmkupodiarou"/>
          <w:rFonts w:asciiTheme="minorHAnsi" w:eastAsiaTheme="majorEastAsia" w:hAnsiTheme="minorHAnsi" w:cstheme="minorHAnsi"/>
        </w:rPr>
        <w:footnoteReference w:id="25"/>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Niet pochýb o tom, že ochranná známka slúži taktiež ako účinný propagačný prostriedok, skrz ktorý je trvalo spojený s tovarom určitého výrobcu. Vďaka propagačnej funkcii ochrannej známky sa výrobky či služby dostávajú do vedomia širokej verejnosti a chráni tak vlastníkove investície do reklamy a prezentácie svojej značky.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Ľahostajnosť vlastníka ochrannej známky ku kvalite, akosti alebo vlastnostiam svojich produktov má zákonite za následok zhoršenie jeho postavenia na trhu. Práve preto by mala ochranná známka plniť i funkciu stimulačnú a vyvíjať tak tlak či motivovať vlastníka, aby jeho výrobky a služby zodpovedali tomu, čo od nich spotrebiteľ dôvodne očakáva.</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360"/>
        <w:jc w:val="both"/>
        <w:rPr>
          <w:rFonts w:asciiTheme="minorHAnsi" w:hAnsiTheme="minorHAnsi" w:cstheme="minorHAnsi"/>
        </w:rPr>
      </w:pPr>
      <w:r w:rsidRPr="005256A5">
        <w:rPr>
          <w:rFonts w:asciiTheme="minorHAnsi" w:hAnsiTheme="minorHAnsi" w:cstheme="minorHAnsi"/>
        </w:rPr>
        <w:t>Na základe toho môžeme OZ rozdeliť do základných kategórii druhov známok. Zákon nedefinuje konkrétne delenie druhov OZ iba uvádza v § 2 známky, ktoré požívajú na území Českej republiky ochrany. Sú nimi:</w:t>
      </w:r>
    </w:p>
    <w:p w:rsidR="00B31785" w:rsidRPr="005256A5" w:rsidRDefault="00B31785" w:rsidP="005256A5">
      <w:pPr>
        <w:pStyle w:val="Odsekzoznamu"/>
        <w:numPr>
          <w:ilvl w:val="0"/>
          <w:numId w:val="31"/>
        </w:numPr>
        <w:spacing w:line="360" w:lineRule="auto"/>
        <w:jc w:val="both"/>
        <w:rPr>
          <w:rFonts w:asciiTheme="minorHAnsi" w:hAnsiTheme="minorHAnsi" w:cstheme="minorHAnsi"/>
        </w:rPr>
      </w:pPr>
      <w:r w:rsidRPr="005256A5">
        <w:rPr>
          <w:rFonts w:asciiTheme="minorHAnsi" w:hAnsiTheme="minorHAnsi" w:cstheme="minorHAnsi"/>
        </w:rPr>
        <w:t>národné ochranné známky- zapísane v registri UPV</w:t>
      </w:r>
    </w:p>
    <w:p w:rsidR="00B31785" w:rsidRPr="005256A5" w:rsidRDefault="00B31785" w:rsidP="005256A5">
      <w:pPr>
        <w:pStyle w:val="Odsekzoznamu"/>
        <w:numPr>
          <w:ilvl w:val="0"/>
          <w:numId w:val="31"/>
        </w:numPr>
        <w:spacing w:line="360" w:lineRule="auto"/>
        <w:jc w:val="both"/>
        <w:rPr>
          <w:rFonts w:asciiTheme="minorHAnsi" w:hAnsiTheme="minorHAnsi" w:cstheme="minorHAnsi"/>
        </w:rPr>
      </w:pPr>
      <w:r w:rsidRPr="005256A5">
        <w:rPr>
          <w:rFonts w:asciiTheme="minorHAnsi" w:hAnsiTheme="minorHAnsi" w:cstheme="minorHAnsi"/>
        </w:rPr>
        <w:t xml:space="preserve">medzinárodné ochranné známky- zapísane v registri vedenom Medzinárodným úradom pre duševné vlastníctvo na základe medzinárodnej prihlášky </w:t>
      </w:r>
    </w:p>
    <w:p w:rsidR="00B31785" w:rsidRPr="005256A5" w:rsidRDefault="00B31785" w:rsidP="005256A5">
      <w:pPr>
        <w:pStyle w:val="Odsekzoznamu"/>
        <w:numPr>
          <w:ilvl w:val="0"/>
          <w:numId w:val="31"/>
        </w:numPr>
        <w:spacing w:line="360" w:lineRule="auto"/>
        <w:jc w:val="both"/>
        <w:rPr>
          <w:rFonts w:asciiTheme="minorHAnsi" w:hAnsiTheme="minorHAnsi" w:cstheme="minorHAnsi"/>
        </w:rPr>
      </w:pPr>
      <w:r w:rsidRPr="005256A5">
        <w:rPr>
          <w:rFonts w:asciiTheme="minorHAnsi" w:hAnsiTheme="minorHAnsi" w:cstheme="minorHAnsi"/>
        </w:rPr>
        <w:lastRenderedPageBreak/>
        <w:t>ochranné známky Spoločenstva- zapísané v registri Úradu pre harmonizáciu vo vnútornom trhu</w:t>
      </w:r>
    </w:p>
    <w:p w:rsidR="00B31785" w:rsidRPr="005256A5" w:rsidRDefault="00B31785" w:rsidP="005256A5">
      <w:pPr>
        <w:pStyle w:val="Odsekzoznamu"/>
        <w:numPr>
          <w:ilvl w:val="0"/>
          <w:numId w:val="31"/>
        </w:numPr>
        <w:spacing w:line="360" w:lineRule="auto"/>
        <w:jc w:val="both"/>
        <w:rPr>
          <w:rFonts w:asciiTheme="minorHAnsi" w:hAnsiTheme="minorHAnsi" w:cstheme="minorHAnsi"/>
        </w:rPr>
      </w:pPr>
      <w:r w:rsidRPr="005256A5">
        <w:rPr>
          <w:rFonts w:asciiTheme="minorHAnsi" w:hAnsiTheme="minorHAnsi" w:cstheme="minorHAnsi"/>
        </w:rPr>
        <w:t>všeobecne známe známky- v zmysle článku 6bis Parížskeho dohovoru a článku 16 Dohody o obchodných aspektoch práv duševného vlastníctva</w:t>
      </w:r>
    </w:p>
    <w:p w:rsidR="00B31785" w:rsidRPr="005256A5" w:rsidRDefault="00B31785" w:rsidP="005256A5">
      <w:pPr>
        <w:spacing w:line="360" w:lineRule="auto"/>
        <w:ind w:firstLine="708"/>
        <w:jc w:val="both"/>
        <w:rPr>
          <w:rFonts w:asciiTheme="minorHAnsi" w:hAnsiTheme="minorHAnsi" w:cstheme="minorHAnsi"/>
          <w:b/>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b/>
        </w:rPr>
        <w:t>Kritérium druhu označenia (vonkajšej podoby)</w:t>
      </w:r>
      <w:r w:rsidRPr="005256A5">
        <w:rPr>
          <w:rFonts w:asciiTheme="minorHAnsi" w:hAnsiTheme="minorHAnsi" w:cstheme="minorHAnsi"/>
        </w:rPr>
        <w:t xml:space="preserve"> známky je azda najbežnejším a najpoužívanejším pri delení známok.  Obecne panuje zhoda na týchto druhoch : </w:t>
      </w:r>
      <w:r w:rsidRPr="005256A5">
        <w:rPr>
          <w:rFonts w:asciiTheme="minorHAnsi" w:hAnsiTheme="minorHAnsi" w:cstheme="minorHAnsi"/>
          <w:b/>
        </w:rPr>
        <w:t>slovné OZ, obrazové známky, kombinované označenie a priestorové označenie</w:t>
      </w:r>
      <w:r w:rsidRPr="005256A5">
        <w:rPr>
          <w:rFonts w:asciiTheme="minorHAnsi" w:hAnsiTheme="minorHAnsi" w:cstheme="minorHAnsi"/>
        </w:rPr>
        <w:t>. Jednotliví autori vyčleňujú z týchto druhov rôzne poddruhy a </w:t>
      </w:r>
      <w:proofErr w:type="spellStart"/>
      <w:r w:rsidRPr="005256A5">
        <w:rPr>
          <w:rFonts w:asciiTheme="minorHAnsi" w:hAnsiTheme="minorHAnsi" w:cstheme="minorHAnsi"/>
        </w:rPr>
        <w:t>podkategórie</w:t>
      </w:r>
      <w:proofErr w:type="spellEnd"/>
      <w:r w:rsidRPr="005256A5">
        <w:rPr>
          <w:rFonts w:asciiTheme="minorHAnsi" w:hAnsiTheme="minorHAnsi" w:cstheme="minorHAnsi"/>
        </w:rPr>
        <w:t xml:space="preserve">,  ako napríklad </w:t>
      </w:r>
      <w:proofErr w:type="spellStart"/>
      <w:r w:rsidRPr="005256A5">
        <w:rPr>
          <w:rFonts w:asciiTheme="minorHAnsi" w:hAnsiTheme="minorHAnsi" w:cstheme="minorHAnsi"/>
        </w:rPr>
        <w:t>Jakl</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Jansa</w:t>
      </w:r>
      <w:proofErr w:type="spellEnd"/>
      <w:r w:rsidRPr="005256A5">
        <w:rPr>
          <w:rFonts w:asciiTheme="minorHAnsi" w:hAnsiTheme="minorHAnsi" w:cstheme="minorHAnsi"/>
        </w:rPr>
        <w:t xml:space="preserve"> v publikácii Úvod do systému </w:t>
      </w:r>
      <w:proofErr w:type="spellStart"/>
      <w:r w:rsidRPr="005256A5">
        <w:rPr>
          <w:rFonts w:asciiTheme="minorHAnsi" w:hAnsiTheme="minorHAnsi" w:cstheme="minorHAnsi"/>
        </w:rPr>
        <w:t>právní</w:t>
      </w:r>
      <w:proofErr w:type="spellEnd"/>
      <w:r w:rsidRPr="005256A5">
        <w:rPr>
          <w:rFonts w:asciiTheme="minorHAnsi" w:hAnsiTheme="minorHAnsi" w:cstheme="minorHAnsi"/>
        </w:rPr>
        <w:t xml:space="preserve"> ochrany </w:t>
      </w:r>
      <w:proofErr w:type="spellStart"/>
      <w:r w:rsidRPr="005256A5">
        <w:rPr>
          <w:rFonts w:asciiTheme="minorHAnsi" w:hAnsiTheme="minorHAnsi" w:cstheme="minorHAnsi"/>
        </w:rPr>
        <w:t>průmyslového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vlastnictví</w:t>
      </w:r>
      <w:proofErr w:type="spellEnd"/>
      <w:r w:rsidRPr="005256A5">
        <w:rPr>
          <w:rFonts w:asciiTheme="minorHAnsi" w:hAnsiTheme="minorHAnsi" w:cstheme="minorHAnsi"/>
        </w:rPr>
        <w:t xml:space="preserve">, a to: </w:t>
      </w:r>
      <w:r w:rsidRPr="005256A5">
        <w:rPr>
          <w:rFonts w:asciiTheme="minorHAnsi" w:hAnsiTheme="minorHAnsi" w:cstheme="minorHAnsi"/>
          <w:b/>
        </w:rPr>
        <w:t>označenia tvorené jedným či viacerými písmenami alebo číslicami, fantazijné označenia a farebné označenia</w:t>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 </w:t>
      </w:r>
      <w:r w:rsidRPr="005256A5">
        <w:rPr>
          <w:rFonts w:asciiTheme="minorHAnsi" w:hAnsiTheme="minorHAnsi" w:cstheme="minorHAnsi"/>
        </w:rPr>
        <w:tab/>
      </w:r>
      <w:r w:rsidRPr="005256A5">
        <w:rPr>
          <w:rFonts w:asciiTheme="minorHAnsi" w:hAnsiTheme="minorHAnsi" w:cstheme="minorHAnsi"/>
          <w:b/>
        </w:rPr>
        <w:t xml:space="preserve">Slovné označenie </w:t>
      </w:r>
      <w:r w:rsidRPr="005256A5">
        <w:rPr>
          <w:rFonts w:asciiTheme="minorHAnsi" w:hAnsiTheme="minorHAnsi" w:cstheme="minorHAnsi"/>
        </w:rPr>
        <w:t>je tvorené jednoducho menom či slovom, a to jak prirodzeným z obecnej slovnej zásoby, tak aj umelo vytvoreným. Slovná OZ by mala byť fantazijná, esteticky pôsobiaca. Zvolené slovo či slová by mali mať rozlišovaciu spôsobilosť a vo vzťahu k chráneným výrobkom či službám by nemali byť údajmi popisnými.</w:t>
      </w:r>
      <w:r w:rsidRPr="005256A5">
        <w:rPr>
          <w:rStyle w:val="Odkaznapoznmkupodiarou"/>
          <w:rFonts w:asciiTheme="minorHAnsi" w:eastAsiaTheme="majorEastAsia" w:hAnsiTheme="minorHAnsi" w:cstheme="minorHAnsi"/>
        </w:rPr>
        <w:footnoteReference w:id="26"/>
      </w:r>
      <w:r w:rsidRPr="005256A5">
        <w:rPr>
          <w:rFonts w:asciiTheme="minorHAnsi" w:hAnsiTheme="minorHAnsi" w:cstheme="minorHAnsi"/>
        </w:rPr>
        <w:t xml:space="preserve">  Slovné označenia v inom ako bežnom písme, alebo označenia inak graficky stvárnené, sa nazývajú tiež slovné grafické označenia.</w:t>
      </w:r>
      <w:r w:rsidRPr="005256A5">
        <w:rPr>
          <w:rStyle w:val="Odkaznapoznmkupodiarou"/>
          <w:rFonts w:asciiTheme="minorHAnsi" w:eastAsiaTheme="majorEastAsia" w:hAnsiTheme="minorHAnsi" w:cstheme="minorHAnsi"/>
        </w:rPr>
        <w:footnoteReference w:id="27"/>
      </w:r>
      <w:r w:rsidRPr="005256A5">
        <w:rPr>
          <w:rFonts w:asciiTheme="minorHAnsi" w:hAnsiTheme="minorHAnsi" w:cstheme="minorHAnsi"/>
        </w:rPr>
        <w:t xml:space="preserve">  Každá slovná známka by mala mať vzťah k podniku alebo výrobku, mala by byť originálna a krátka ľahko zapamätateľná. Ako príklad sa dá uviesť FOMA- fotografický materiál, ČEDOK- Česká dopravní </w:t>
      </w:r>
      <w:proofErr w:type="spellStart"/>
      <w:r w:rsidRPr="005256A5">
        <w:rPr>
          <w:rFonts w:asciiTheme="minorHAnsi" w:hAnsiTheme="minorHAnsi" w:cstheme="minorHAnsi"/>
        </w:rPr>
        <w:t>kacelář</w:t>
      </w:r>
      <w:proofErr w:type="spellEnd"/>
      <w:r w:rsidRPr="005256A5">
        <w:rPr>
          <w:rFonts w:asciiTheme="minorHAnsi" w:hAnsiTheme="minorHAnsi" w:cstheme="minorHAnsi"/>
        </w:rPr>
        <w:t xml:space="preserve"> atd. </w:t>
      </w:r>
      <w:r w:rsidRPr="005256A5">
        <w:rPr>
          <w:rStyle w:val="Odkaznapoznmkupodiarou"/>
          <w:rFonts w:asciiTheme="minorHAnsi" w:eastAsiaTheme="majorEastAsia" w:hAnsiTheme="minorHAnsi" w:cstheme="minorHAnsi"/>
        </w:rPr>
        <w:footnoteReference w:id="28"/>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b/>
        </w:rPr>
        <w:t>Obrazové OZ</w:t>
      </w:r>
      <w:r w:rsidRPr="005256A5">
        <w:rPr>
          <w:rFonts w:asciiTheme="minorHAnsi" w:hAnsiTheme="minorHAnsi" w:cstheme="minorHAnsi"/>
        </w:rPr>
        <w:t xml:space="preserve"> tvorí vyobrazenie akéhokoľvek druhu, t.j. kresba, geometrický obrazec alebo iné grafické prevedenie </w:t>
      </w:r>
      <w:proofErr w:type="spellStart"/>
      <w:r w:rsidRPr="005256A5">
        <w:rPr>
          <w:rFonts w:asciiTheme="minorHAnsi" w:hAnsiTheme="minorHAnsi" w:cstheme="minorHAnsi"/>
        </w:rPr>
        <w:t>nedoprevádzané</w:t>
      </w:r>
      <w:proofErr w:type="spellEnd"/>
      <w:r w:rsidRPr="005256A5">
        <w:rPr>
          <w:rFonts w:asciiTheme="minorHAnsi" w:hAnsiTheme="minorHAnsi" w:cstheme="minorHAnsi"/>
        </w:rPr>
        <w:t xml:space="preserve">  textom. Mala by splňovať kritérium možnosti zmeny veľkosti a prenositeľnosti na výrobok. Pri jej zmenšení či zväčšení nesmie dochádzať k jej nečitateľnosti, nejasnosti či splynutí jéj prvkov v jeden.</w:t>
      </w:r>
      <w:r w:rsidRPr="005256A5">
        <w:rPr>
          <w:rStyle w:val="Odkaznapoznmkupodiarou"/>
          <w:rFonts w:asciiTheme="minorHAnsi" w:eastAsiaTheme="majorEastAsia" w:hAnsiTheme="minorHAnsi" w:cstheme="minorHAnsi"/>
        </w:rPr>
        <w:footnoteReference w:id="29"/>
      </w:r>
      <w:r w:rsidRPr="005256A5">
        <w:rPr>
          <w:rFonts w:asciiTheme="minorHAnsi" w:hAnsiTheme="minorHAnsi" w:cstheme="minorHAnsi"/>
        </w:rPr>
        <w:t xml:space="preserve"> Jednou z najznámejších je ochranná známka Škody Plzeň znázorňujúca okrídlený šíp.</w:t>
      </w:r>
      <w:r w:rsidR="00755635" w:rsidRPr="005256A5">
        <w:rPr>
          <w:rStyle w:val="Odkaznapoznmkupodiarou"/>
          <w:rFonts w:asciiTheme="minorHAnsi" w:hAnsiTheme="minorHAnsi" w:cstheme="minorHAnsi"/>
        </w:rPr>
        <w:footnoteReference w:id="3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Hlavnou výhodou </w:t>
      </w:r>
      <w:r w:rsidRPr="005256A5">
        <w:rPr>
          <w:rFonts w:asciiTheme="minorHAnsi" w:hAnsiTheme="minorHAnsi" w:cstheme="minorHAnsi"/>
          <w:b/>
        </w:rPr>
        <w:t xml:space="preserve">kombinovanej známky </w:t>
      </w:r>
      <w:r w:rsidRPr="005256A5">
        <w:rPr>
          <w:rFonts w:asciiTheme="minorHAnsi" w:hAnsiTheme="minorHAnsi" w:cstheme="minorHAnsi"/>
        </w:rPr>
        <w:t xml:space="preserve">je, že môže v sebe zahŕňať aj jeden prvok zápisu neschopný, čiže nedištinktívny, popisný, ale za predpokladu, že druhý z údajov je dostatočne nosný a schopný zaistiť ochrannej známke ako celku rozlišovaciu spôsobilosť. </w:t>
      </w:r>
      <w:r w:rsidRPr="005256A5">
        <w:rPr>
          <w:rFonts w:asciiTheme="minorHAnsi" w:hAnsiTheme="minorHAnsi" w:cstheme="minorHAnsi"/>
        </w:rPr>
        <w:lastRenderedPageBreak/>
        <w:t>Väčšinou vychádzajú z už registrovaných známok slovných či obrazových. Sú spojením slovnej a obrazovej známky v jeden celok.</w:t>
      </w:r>
      <w:r w:rsidRPr="005256A5">
        <w:rPr>
          <w:rStyle w:val="Odkaznapoznmkupodiarou"/>
          <w:rFonts w:asciiTheme="minorHAnsi" w:eastAsiaTheme="majorEastAsia" w:hAnsiTheme="minorHAnsi" w:cstheme="minorHAnsi"/>
        </w:rPr>
        <w:footnoteReference w:id="3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b/>
        </w:rPr>
        <w:t>Priestorové označenia</w:t>
      </w:r>
      <w:r w:rsidRPr="005256A5">
        <w:rPr>
          <w:rFonts w:asciiTheme="minorHAnsi" w:hAnsiTheme="minorHAnsi" w:cstheme="minorHAnsi"/>
        </w:rPr>
        <w:t xml:space="preserve"> sú trojrozmerným prevedením tvaru výrobku alebo jeho obalu. Zahŕňajú aj holografické označenia. Prihlasovateľ musí predložiť súčasne s prihláškou jeho plošné vyobrazenie tvorené náčrtom alebo reprodukcii schopným obrázkom,  poprípade môže Úrad požadovať jeho vzor.</w:t>
      </w:r>
      <w:r w:rsidRPr="005256A5">
        <w:rPr>
          <w:rStyle w:val="Odkaznapoznmkupodiarou"/>
          <w:rFonts w:asciiTheme="minorHAnsi" w:eastAsiaTheme="majorEastAsia" w:hAnsiTheme="minorHAnsi" w:cstheme="minorHAnsi"/>
        </w:rPr>
        <w:footnoteReference w:id="32"/>
      </w:r>
      <w:r w:rsidRPr="005256A5">
        <w:rPr>
          <w:rFonts w:asciiTheme="minorHAnsi" w:hAnsiTheme="minorHAnsi" w:cstheme="minorHAnsi"/>
        </w:rPr>
        <w:t xml:space="preserve"> </w:t>
      </w:r>
    </w:p>
    <w:p w:rsidR="00424072"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Čo sa týka </w:t>
      </w:r>
      <w:r w:rsidRPr="005256A5">
        <w:rPr>
          <w:rFonts w:asciiTheme="minorHAnsi" w:hAnsiTheme="minorHAnsi" w:cstheme="minorHAnsi"/>
          <w:b/>
        </w:rPr>
        <w:t>farebných označení</w:t>
      </w:r>
      <w:r w:rsidRPr="005256A5">
        <w:rPr>
          <w:rFonts w:asciiTheme="minorHAnsi" w:hAnsiTheme="minorHAnsi" w:cstheme="minorHAnsi"/>
        </w:rPr>
        <w:t xml:space="preserve"> sú často prihlasované spolu s čiernobielym prevedením označenia, čím sa chráni jak čiernobiele, tak farebné prevedenie. Čiernobielym prevedením sa chráni iba jeho grafické stvárnenie bez špecifikácie farby. Takéto označenie je možno používať v ľubovoľnom farebnom prevedení. Farba sa sama o sebe spravidla nepokladá za </w:t>
      </w:r>
      <w:proofErr w:type="spellStart"/>
      <w:r w:rsidRPr="005256A5">
        <w:rPr>
          <w:rFonts w:asciiTheme="minorHAnsi" w:hAnsiTheme="minorHAnsi" w:cstheme="minorHAnsi"/>
        </w:rPr>
        <w:t>registrovatelné</w:t>
      </w:r>
      <w:proofErr w:type="spellEnd"/>
      <w:r w:rsidRPr="005256A5">
        <w:rPr>
          <w:rFonts w:asciiTheme="minorHAnsi" w:hAnsiTheme="minorHAnsi" w:cstheme="minorHAnsi"/>
        </w:rPr>
        <w:t xml:space="preserve"> označenie. Pripúšťa sa iba registrácia špecifikovaného odtieňu podľa medzinárodne uznávaných </w:t>
      </w:r>
      <w:proofErr w:type="spellStart"/>
      <w:r w:rsidRPr="005256A5">
        <w:rPr>
          <w:rFonts w:asciiTheme="minorHAnsi" w:hAnsiTheme="minorHAnsi" w:cstheme="minorHAnsi"/>
        </w:rPr>
        <w:t>vzorkovníkov</w:t>
      </w:r>
      <w:proofErr w:type="spellEnd"/>
      <w:r w:rsidRPr="005256A5">
        <w:rPr>
          <w:rFonts w:asciiTheme="minorHAnsi" w:hAnsiTheme="minorHAnsi" w:cstheme="minorHAnsi"/>
        </w:rPr>
        <w:t xml:space="preserve"> farieb.</w:t>
      </w:r>
      <w:r w:rsidR="0083096F" w:rsidRPr="005256A5">
        <w:rPr>
          <w:rStyle w:val="Odkaznapoznmkupodiarou"/>
          <w:rFonts w:asciiTheme="minorHAnsi" w:hAnsiTheme="minorHAnsi" w:cstheme="minorHAnsi"/>
        </w:rPr>
        <w:footnoteReference w:id="33"/>
      </w:r>
      <w:r w:rsidR="00424072" w:rsidRPr="005256A5">
        <w:rPr>
          <w:rFonts w:asciiTheme="minorHAnsi" w:hAnsiTheme="minorHAnsi" w:cstheme="minorHAnsi"/>
        </w:rPr>
        <w:t xml:space="preserve"> I česká judikatúra sa musela </w:t>
      </w:r>
      <w:r w:rsidR="00CA34B9" w:rsidRPr="005256A5">
        <w:rPr>
          <w:rFonts w:asciiTheme="minorHAnsi" w:hAnsiTheme="minorHAnsi" w:cstheme="minorHAnsi"/>
        </w:rPr>
        <w:t xml:space="preserve"> </w:t>
      </w:r>
      <w:proofErr w:type="spellStart"/>
      <w:r w:rsidR="00424072" w:rsidRPr="005256A5">
        <w:rPr>
          <w:rFonts w:asciiTheme="minorHAnsi" w:hAnsiTheme="minorHAnsi" w:cstheme="minorHAnsi"/>
        </w:rPr>
        <w:t>vysporiadať</w:t>
      </w:r>
      <w:proofErr w:type="spellEnd"/>
      <w:r w:rsidR="00424072" w:rsidRPr="005256A5">
        <w:rPr>
          <w:rFonts w:asciiTheme="minorHAnsi" w:hAnsiTheme="minorHAnsi" w:cstheme="minorHAnsi"/>
        </w:rPr>
        <w:t xml:space="preserve"> s registráciou farby samej o sebe. </w:t>
      </w:r>
      <w:r w:rsidR="007A1A73" w:rsidRPr="005256A5">
        <w:rPr>
          <w:rFonts w:asciiTheme="minorHAnsi" w:hAnsiTheme="minorHAnsi" w:cstheme="minorHAnsi"/>
        </w:rPr>
        <w:t>Jedno z významných rozhodnutí</w:t>
      </w:r>
      <w:r w:rsidR="00CA34B9" w:rsidRPr="005256A5">
        <w:rPr>
          <w:rFonts w:asciiTheme="minorHAnsi" w:hAnsiTheme="minorHAnsi" w:cstheme="minorHAnsi"/>
        </w:rPr>
        <w:t xml:space="preserve">, </w:t>
      </w:r>
      <w:r w:rsidR="007A1A73" w:rsidRPr="005256A5">
        <w:rPr>
          <w:rFonts w:asciiTheme="minorHAnsi" w:hAnsiTheme="minorHAnsi" w:cstheme="minorHAnsi"/>
        </w:rPr>
        <w:t xml:space="preserve"> stanovuje, že  a priori nie je vylúčená registrácia označenia spočívajúca v určitom farebnom odtieni (v tomto prípade išlo o svetlo fialový odtieň)</w:t>
      </w:r>
      <w:r w:rsidR="00CA34B9" w:rsidRPr="005256A5">
        <w:rPr>
          <w:rFonts w:asciiTheme="minorHAnsi" w:hAnsiTheme="minorHAnsi" w:cstheme="minorHAnsi"/>
        </w:rPr>
        <w:t>, pretože nepochybne môže ísť o obrazové či grafické znázornenie, ktoré je ako také bežným spotrebiteľom vnímateľné a môže s ním spojiť výrobky konkrétneho výrobcu.</w:t>
      </w:r>
      <w:r w:rsidR="00CA34B9" w:rsidRPr="005256A5">
        <w:rPr>
          <w:rStyle w:val="Odkaznapoznmkupodiarou"/>
          <w:rFonts w:asciiTheme="minorHAnsi" w:hAnsiTheme="minorHAnsi" w:cstheme="minorHAnsi"/>
        </w:rPr>
        <w:footnoteReference w:id="34"/>
      </w:r>
      <w:r w:rsidR="00CA34B9"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 Ak pokrýva farba celý predmet je chránený znázornený farebný obrazec alebo farebný trojrozmerný predmet. V Českej republike platí osem ochranných známok spočívajúcich vo farebnom odtieni.</w:t>
      </w:r>
      <w:r w:rsidRPr="005256A5">
        <w:rPr>
          <w:rStyle w:val="Odkaznapoznmkupodiarou"/>
          <w:rFonts w:asciiTheme="minorHAnsi" w:eastAsiaTheme="majorEastAsia" w:hAnsiTheme="minorHAnsi" w:cstheme="minorHAnsi"/>
        </w:rPr>
        <w:footnoteReference w:id="35"/>
      </w:r>
      <w:r w:rsidR="00827571" w:rsidRPr="005256A5">
        <w:rPr>
          <w:rFonts w:asciiTheme="minorHAnsi" w:hAnsiTheme="minorHAnsi" w:cstheme="minorHAnsi"/>
        </w:rPr>
        <w:t xml:space="preserve"> Jednou z nich je aj fialová, charakteristická pre čokolády (Milka) vlastníka </w:t>
      </w:r>
      <w:proofErr w:type="spellStart"/>
      <w:r w:rsidR="00827571" w:rsidRPr="005256A5">
        <w:rPr>
          <w:rFonts w:asciiTheme="minorHAnsi" w:hAnsiTheme="minorHAnsi" w:cstheme="minorHAnsi"/>
        </w:rPr>
        <w:t>Kraft</w:t>
      </w:r>
      <w:proofErr w:type="spellEnd"/>
      <w:r w:rsidR="00827571" w:rsidRPr="005256A5">
        <w:rPr>
          <w:rFonts w:asciiTheme="minorHAnsi" w:hAnsiTheme="minorHAnsi" w:cstheme="minorHAnsi"/>
        </w:rPr>
        <w:t xml:space="preserve"> </w:t>
      </w:r>
      <w:proofErr w:type="spellStart"/>
      <w:r w:rsidR="00827571" w:rsidRPr="005256A5">
        <w:rPr>
          <w:rFonts w:asciiTheme="minorHAnsi" w:hAnsiTheme="minorHAnsi" w:cstheme="minorHAnsi"/>
        </w:rPr>
        <w:t>Foods</w:t>
      </w:r>
      <w:proofErr w:type="spellEnd"/>
      <w:r w:rsidR="00827571" w:rsidRPr="005256A5">
        <w:rPr>
          <w:rFonts w:asciiTheme="minorHAnsi" w:hAnsiTheme="minorHAnsi" w:cstheme="minorHAnsi"/>
        </w:rPr>
        <w:t xml:space="preserve"> </w:t>
      </w:r>
      <w:proofErr w:type="spellStart"/>
      <w:r w:rsidR="00827571" w:rsidRPr="005256A5">
        <w:rPr>
          <w:rFonts w:asciiTheme="minorHAnsi" w:hAnsiTheme="minorHAnsi" w:cstheme="minorHAnsi"/>
        </w:rPr>
        <w:t>Schweiz</w:t>
      </w:r>
      <w:proofErr w:type="spellEnd"/>
      <w:r w:rsidR="00827571" w:rsidRPr="005256A5">
        <w:rPr>
          <w:rFonts w:asciiTheme="minorHAnsi" w:hAnsiTheme="minorHAnsi" w:cstheme="minorHAnsi"/>
        </w:rPr>
        <w:t xml:space="preserve"> Holding </w:t>
      </w:r>
      <w:proofErr w:type="spellStart"/>
      <w:r w:rsidR="00827571" w:rsidRPr="005256A5">
        <w:rPr>
          <w:rFonts w:asciiTheme="minorHAnsi" w:hAnsiTheme="minorHAnsi" w:cstheme="minorHAnsi"/>
        </w:rPr>
        <w:t>GmbH</w:t>
      </w:r>
      <w:proofErr w:type="spellEnd"/>
      <w:r w:rsidR="00827571" w:rsidRPr="005256A5">
        <w:rPr>
          <w:rFonts w:asciiTheme="minorHAnsi" w:hAnsiTheme="minorHAnsi" w:cstheme="minorHAnsi"/>
        </w:rPr>
        <w:t>.</w:t>
      </w:r>
      <w:r w:rsidR="00827571" w:rsidRPr="005256A5">
        <w:rPr>
          <w:rStyle w:val="Odkaznapoznmkupodiarou"/>
          <w:rFonts w:asciiTheme="minorHAnsi" w:hAnsiTheme="minorHAnsi" w:cstheme="minorHAnsi"/>
        </w:rPr>
        <w:footnoteReference w:id="36"/>
      </w:r>
    </w:p>
    <w:p w:rsidR="00155FF9"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Prof. </w:t>
      </w:r>
      <w:proofErr w:type="spellStart"/>
      <w:r w:rsidRPr="005256A5">
        <w:rPr>
          <w:rFonts w:asciiTheme="minorHAnsi" w:hAnsiTheme="minorHAnsi" w:cstheme="minorHAnsi"/>
        </w:rPr>
        <w:t>Boháček</w:t>
      </w:r>
      <w:proofErr w:type="spellEnd"/>
      <w:r w:rsidRPr="005256A5">
        <w:rPr>
          <w:rFonts w:asciiTheme="minorHAnsi" w:hAnsiTheme="minorHAnsi" w:cstheme="minorHAnsi"/>
        </w:rPr>
        <w:t xml:space="preserve"> tento výpočet dopĺňa o zvukové ochranné známky, čuchové a pohybové.</w:t>
      </w:r>
      <w:r w:rsidRPr="005256A5">
        <w:rPr>
          <w:rStyle w:val="Odkaznapoznmkupodiarou"/>
          <w:rFonts w:asciiTheme="minorHAnsi" w:eastAsiaTheme="majorEastAsia" w:hAnsiTheme="minorHAnsi" w:cstheme="minorHAnsi"/>
        </w:rPr>
        <w:footnoteReference w:id="37"/>
      </w:r>
      <w:r w:rsidRPr="005256A5">
        <w:rPr>
          <w:rFonts w:asciiTheme="minorHAnsi" w:hAnsiTheme="minorHAnsi" w:cstheme="minorHAnsi"/>
        </w:rPr>
        <w:t xml:space="preserve"> Toto delenie vyplýva prevažne z rozhodovacej praxe Európskeho súdneho dvora ako to je napríklad v prípade </w:t>
      </w:r>
      <w:proofErr w:type="spellStart"/>
      <w:r w:rsidRPr="005256A5">
        <w:rPr>
          <w:rFonts w:asciiTheme="minorHAnsi" w:hAnsiTheme="minorHAnsi" w:cstheme="minorHAnsi"/>
        </w:rPr>
        <w:t>Shield</w:t>
      </w:r>
      <w:proofErr w:type="spellEnd"/>
      <w:r w:rsidRPr="005256A5">
        <w:rPr>
          <w:rFonts w:asciiTheme="minorHAnsi" w:hAnsiTheme="minorHAnsi" w:cstheme="minorHAnsi"/>
        </w:rPr>
        <w:t xml:space="preserve"> B.V. v </w:t>
      </w:r>
      <w:proofErr w:type="spellStart"/>
      <w:r w:rsidRPr="005256A5">
        <w:rPr>
          <w:rFonts w:asciiTheme="minorHAnsi" w:hAnsiTheme="minorHAnsi" w:cstheme="minorHAnsi"/>
        </w:rPr>
        <w:t>Joost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Kist</w:t>
      </w:r>
      <w:proofErr w:type="spellEnd"/>
      <w:r w:rsidRPr="005256A5">
        <w:rPr>
          <w:rFonts w:asciiTheme="minorHAnsi" w:hAnsiTheme="minorHAnsi" w:cstheme="minorHAnsi"/>
        </w:rPr>
        <w:t xml:space="preserve"> , kde súd usúdil, že grafická znázorniteľnosť jednoduchým popisom zvuku nie je dostatočná a je teda nutný napríklad notový zápis pre jednoznačnosť </w:t>
      </w:r>
      <w:r w:rsidRPr="005256A5">
        <w:rPr>
          <w:rFonts w:asciiTheme="minorHAnsi" w:hAnsiTheme="minorHAnsi" w:cstheme="minorHAnsi"/>
          <w:b/>
        </w:rPr>
        <w:t>zvukového označenia</w:t>
      </w:r>
      <w:r w:rsidRPr="005256A5">
        <w:rPr>
          <w:rFonts w:asciiTheme="minorHAnsi" w:hAnsiTheme="minorHAnsi" w:cstheme="minorHAnsi"/>
        </w:rPr>
        <w:t>.</w:t>
      </w:r>
      <w:r w:rsidRPr="005256A5">
        <w:rPr>
          <w:rStyle w:val="Odkaznapoznmkupodiarou"/>
          <w:rFonts w:asciiTheme="minorHAnsi" w:eastAsiaTheme="majorEastAsia" w:hAnsiTheme="minorHAnsi" w:cstheme="minorHAnsi"/>
        </w:rPr>
        <w:footnoteReference w:id="38"/>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lastRenderedPageBreak/>
        <w:t xml:space="preserve">V roku 2005 začal OHIM akceptovať aj </w:t>
      </w:r>
      <w:proofErr w:type="spellStart"/>
      <w:r w:rsidRPr="005256A5">
        <w:rPr>
          <w:rFonts w:asciiTheme="minorHAnsi" w:hAnsiTheme="minorHAnsi" w:cstheme="minorHAnsi"/>
        </w:rPr>
        <w:t>sonogramy</w:t>
      </w:r>
      <w:proofErr w:type="spellEnd"/>
      <w:r w:rsidRPr="005256A5">
        <w:rPr>
          <w:rFonts w:asciiTheme="minorHAnsi" w:hAnsiTheme="minorHAnsi" w:cstheme="minorHAnsi"/>
        </w:rPr>
        <w:t xml:space="preserve"> ako grafické znázornenie zvukových označení v prípade, že sú </w:t>
      </w:r>
      <w:proofErr w:type="spellStart"/>
      <w:r w:rsidRPr="005256A5">
        <w:rPr>
          <w:rFonts w:asciiTheme="minorHAnsi" w:hAnsiTheme="minorHAnsi" w:cstheme="minorHAnsi"/>
        </w:rPr>
        <w:t>doprevádzané</w:t>
      </w:r>
      <w:proofErr w:type="spellEnd"/>
      <w:r w:rsidRPr="005256A5">
        <w:rPr>
          <w:rFonts w:asciiTheme="minorHAnsi" w:hAnsiTheme="minorHAnsi" w:cstheme="minorHAnsi"/>
        </w:rPr>
        <w:t xml:space="preserve"> nahrávkou daného zvuku.</w:t>
      </w:r>
      <w:r w:rsidRPr="005256A5">
        <w:rPr>
          <w:rStyle w:val="Odkaznapoznmkupodiarou"/>
          <w:rFonts w:asciiTheme="minorHAnsi" w:eastAsiaTheme="majorEastAsia" w:hAnsiTheme="minorHAnsi" w:cstheme="minorHAnsi"/>
        </w:rPr>
        <w:footnoteReference w:id="39"/>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otázke </w:t>
      </w:r>
      <w:r w:rsidRPr="005256A5">
        <w:rPr>
          <w:rFonts w:asciiTheme="minorHAnsi" w:hAnsiTheme="minorHAnsi" w:cstheme="minorHAnsi"/>
          <w:b/>
        </w:rPr>
        <w:t xml:space="preserve">čuchového označenia </w:t>
      </w:r>
      <w:r w:rsidRPr="005256A5">
        <w:rPr>
          <w:rFonts w:asciiTheme="minorHAnsi" w:hAnsiTheme="minorHAnsi" w:cstheme="minorHAnsi"/>
        </w:rPr>
        <w:t xml:space="preserve">sa ESD vyjadril v predbežnej otázke prípade </w:t>
      </w:r>
      <w:proofErr w:type="spellStart"/>
      <w:r w:rsidRPr="005256A5">
        <w:rPr>
          <w:rFonts w:asciiTheme="minorHAnsi" w:hAnsiTheme="minorHAnsi" w:cstheme="minorHAnsi"/>
        </w:rPr>
        <w:t>Sieckman</w:t>
      </w:r>
      <w:proofErr w:type="spellEnd"/>
      <w:r w:rsidRPr="005256A5">
        <w:rPr>
          <w:rFonts w:asciiTheme="minorHAnsi" w:hAnsiTheme="minorHAnsi" w:cstheme="minorHAnsi"/>
        </w:rPr>
        <w:t xml:space="preserve"> s nemecký patentový úrad. ESD vo svojom rozhodnutí stanovil, že chemický vzorec nie je dostatočne zrozumiteľným, slovný popis nie je dostatočne jasný a objektívny a vzorka nie je dostatočne stála a baviac nie je grafickým znázornením.</w:t>
      </w:r>
      <w:r w:rsidRPr="005256A5">
        <w:rPr>
          <w:rStyle w:val="Odkaznapoznmkupodiarou"/>
          <w:rFonts w:asciiTheme="minorHAnsi" w:eastAsiaTheme="majorEastAsia" w:hAnsiTheme="minorHAnsi" w:cstheme="minorHAnsi"/>
        </w:rPr>
        <w:footnoteReference w:id="40"/>
      </w:r>
      <w:r w:rsidRPr="005256A5">
        <w:rPr>
          <w:rFonts w:asciiTheme="minorHAnsi" w:hAnsiTheme="minorHAnsi" w:cstheme="minorHAnsi"/>
        </w:rPr>
        <w:t xml:space="preserve">  Z tejto úvahy vyplýva, že čuchové označenie nie je samo o sebe vylúčené z možnosti registrácie, avšak zatiaľ sa nenašiel vhodný spôsob znázornenia.</w:t>
      </w:r>
    </w:p>
    <w:p w:rsidR="00155FF9"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b/>
        </w:rPr>
        <w:t>Pohybová ochranná známka</w:t>
      </w:r>
      <w:r w:rsidRPr="005256A5">
        <w:rPr>
          <w:rFonts w:asciiTheme="minorHAnsi" w:hAnsiTheme="minorHAnsi" w:cstheme="minorHAnsi"/>
        </w:rPr>
        <w:t xml:space="preserve"> môže byť v EU zapísaná v prípade splnenia podmienky grafickej znázorniteľnosti a získania dostatočnej rozlišovacej spôsobilosti. Prihlášky musia byť </w:t>
      </w:r>
      <w:r w:rsidR="00155FF9" w:rsidRPr="005256A5">
        <w:rPr>
          <w:rFonts w:asciiTheme="minorHAnsi" w:hAnsiTheme="minorHAnsi" w:cstheme="minorHAnsi"/>
        </w:rPr>
        <w:t>s</w:t>
      </w:r>
      <w:r w:rsidRPr="005256A5">
        <w:rPr>
          <w:rFonts w:asciiTheme="minorHAnsi" w:hAnsiTheme="minorHAnsi" w:cstheme="minorHAnsi"/>
        </w:rPr>
        <w:t>prevádzané grafickým znázornením sekvenčného pohybu.</w:t>
      </w:r>
      <w:r w:rsidRPr="005256A5">
        <w:rPr>
          <w:rStyle w:val="Odkaznapoznmkupodiarou"/>
          <w:rFonts w:asciiTheme="minorHAnsi" w:eastAsiaTheme="majorEastAsia" w:hAnsiTheme="minorHAnsi" w:cstheme="minorHAnsi"/>
        </w:rPr>
        <w:footnoteReference w:id="41"/>
      </w:r>
      <w:r w:rsidR="00155FF9" w:rsidRPr="005256A5">
        <w:rPr>
          <w:rFonts w:asciiTheme="minorHAnsi" w:hAnsiTheme="minorHAnsi" w:cstheme="minorHAnsi"/>
        </w:rPr>
        <w:t xml:space="preserve"> Taktiež napr. podľa pravidiel praxe precedentného známkového práva v USA musí grafické znázornenie zobraziť buď jeden moment pohybu, alebo maximálne päť statických snímok, ktoré dokladajú rôzne momenty pohybu. Pričom grafické znázornenie musí sprevádzať jeho popis, vysvetľujúci pohyb.</w:t>
      </w:r>
      <w:r w:rsidR="00155FF9" w:rsidRPr="005256A5">
        <w:rPr>
          <w:rStyle w:val="Odkaznapoznmkupodiarou"/>
          <w:rFonts w:asciiTheme="minorHAnsi" w:hAnsiTheme="minorHAnsi" w:cstheme="minorHAnsi"/>
        </w:rPr>
        <w:footnoteReference w:id="42"/>
      </w:r>
    </w:p>
    <w:p w:rsidR="00B31785" w:rsidRPr="005256A5" w:rsidRDefault="00B31785" w:rsidP="005256A5">
      <w:pPr>
        <w:spacing w:line="360" w:lineRule="auto"/>
        <w:ind w:firstLine="708"/>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pStyle w:val="Nadpis1"/>
        <w:numPr>
          <w:ilvl w:val="0"/>
          <w:numId w:val="28"/>
        </w:numPr>
        <w:jc w:val="both"/>
        <w:rPr>
          <w:rFonts w:asciiTheme="minorHAnsi" w:hAnsiTheme="minorHAnsi" w:cstheme="minorHAnsi"/>
          <w:sz w:val="28"/>
          <w:szCs w:val="28"/>
        </w:rPr>
      </w:pPr>
      <w:bookmarkStart w:id="8" w:name="_Toc396723835"/>
      <w:r w:rsidRPr="005256A5">
        <w:rPr>
          <w:rFonts w:asciiTheme="minorHAnsi" w:hAnsiTheme="minorHAnsi" w:cstheme="minorHAnsi"/>
          <w:sz w:val="28"/>
          <w:szCs w:val="28"/>
        </w:rPr>
        <w:lastRenderedPageBreak/>
        <w:t>Zápisná spôsobilosť ochranných známok</w:t>
      </w:r>
      <w:bookmarkEnd w:id="8"/>
    </w:p>
    <w:p w:rsidR="00B31785" w:rsidRPr="005256A5" w:rsidRDefault="00B31785" w:rsidP="005256A5">
      <w:pPr>
        <w:pStyle w:val="Nadpis2"/>
        <w:jc w:val="both"/>
        <w:rPr>
          <w:rFonts w:asciiTheme="minorHAnsi" w:hAnsiTheme="minorHAnsi" w:cstheme="minorHAnsi"/>
          <w:i/>
          <w:color w:val="auto"/>
          <w:sz w:val="24"/>
          <w:szCs w:val="24"/>
        </w:rPr>
      </w:pPr>
      <w:bookmarkStart w:id="9" w:name="_Toc396723836"/>
      <w:r w:rsidRPr="005256A5">
        <w:rPr>
          <w:rFonts w:asciiTheme="minorHAnsi" w:hAnsiTheme="minorHAnsi" w:cstheme="minorHAnsi"/>
          <w:i/>
          <w:color w:val="auto"/>
          <w:sz w:val="24"/>
          <w:szCs w:val="24"/>
        </w:rPr>
        <w:t>2.1</w:t>
      </w:r>
      <w:r w:rsidRPr="005256A5">
        <w:rPr>
          <w:rFonts w:asciiTheme="minorHAnsi" w:hAnsiTheme="minorHAnsi" w:cstheme="minorHAnsi"/>
          <w:i/>
          <w:color w:val="auto"/>
          <w:sz w:val="24"/>
          <w:szCs w:val="24"/>
        </w:rPr>
        <w:tab/>
        <w:t>Absolútne prekážky</w:t>
      </w:r>
      <w:bookmarkEnd w:id="9"/>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360"/>
        <w:jc w:val="both"/>
        <w:rPr>
          <w:rFonts w:asciiTheme="minorHAnsi" w:hAnsiTheme="minorHAnsi" w:cstheme="minorHAnsi"/>
        </w:rPr>
      </w:pPr>
      <w:r w:rsidRPr="005256A5">
        <w:rPr>
          <w:rFonts w:asciiTheme="minorHAnsi" w:hAnsiTheme="minorHAnsi" w:cstheme="minorHAnsi"/>
        </w:rPr>
        <w:t>Pri posudzovaní spôsobilosti známky k zápisu musíme a priori vychádzať z jej definičných znakov, ktoré  §1 ZOZ stanoví nasledovne:</w:t>
      </w:r>
    </w:p>
    <w:p w:rsidR="00B31785" w:rsidRPr="005256A5" w:rsidRDefault="00B31785" w:rsidP="005256A5">
      <w:pPr>
        <w:pStyle w:val="Odsekzoznamu"/>
        <w:numPr>
          <w:ilvl w:val="0"/>
          <w:numId w:val="10"/>
        </w:numPr>
        <w:spacing w:line="360" w:lineRule="auto"/>
        <w:jc w:val="both"/>
        <w:rPr>
          <w:rFonts w:asciiTheme="minorHAnsi" w:hAnsiTheme="minorHAnsi" w:cstheme="minorHAnsi"/>
          <w:i/>
        </w:rPr>
      </w:pPr>
      <w:r w:rsidRPr="005256A5">
        <w:rPr>
          <w:rFonts w:asciiTheme="minorHAnsi" w:hAnsiTheme="minorHAnsi" w:cstheme="minorHAnsi"/>
          <w:b/>
          <w:i/>
        </w:rPr>
        <w:t>musí sa jednať o označenie graficky znázorniteľné</w:t>
      </w:r>
      <w:r w:rsidRPr="005256A5">
        <w:rPr>
          <w:rFonts w:asciiTheme="minorHAnsi" w:hAnsiTheme="minorHAnsi" w:cstheme="minorHAnsi"/>
          <w:i/>
        </w:rPr>
        <w:t>- obecne sa za ne považujú označenia, ktoré sú vyjadrené písmom, číslicami, náčrtom, resp. obrazom, farbou alebo tvarom výrobku alebo jeho obalu. Graficky neznázorniteľné označenia sú podľa zákona napr. čuchové, svetelné alebo zvukové. Je však možné registrovať ich grafické vyjadrenie a v tom prípade je predmetom ochrany len toto grafické vyjadrenie a nie nim vyjadrený napr. zvukový prejav.</w:t>
      </w:r>
      <w:r w:rsidRPr="005256A5">
        <w:rPr>
          <w:rStyle w:val="Odkaznapoznmkupodiarou"/>
          <w:rFonts w:asciiTheme="minorHAnsi" w:eastAsiaTheme="majorEastAsia" w:hAnsiTheme="minorHAnsi" w:cstheme="minorHAnsi"/>
          <w:i/>
        </w:rPr>
        <w:footnoteReference w:id="43"/>
      </w:r>
    </w:p>
    <w:p w:rsidR="00B31785" w:rsidRPr="005256A5" w:rsidRDefault="00B31785" w:rsidP="005256A5">
      <w:pPr>
        <w:pStyle w:val="Odsekzoznamu"/>
        <w:numPr>
          <w:ilvl w:val="0"/>
          <w:numId w:val="10"/>
        </w:numPr>
        <w:spacing w:line="360" w:lineRule="auto"/>
        <w:jc w:val="both"/>
        <w:rPr>
          <w:rFonts w:asciiTheme="minorHAnsi" w:hAnsiTheme="minorHAnsi" w:cstheme="minorHAnsi"/>
          <w:b/>
          <w:i/>
        </w:rPr>
      </w:pPr>
      <w:r w:rsidRPr="005256A5">
        <w:rPr>
          <w:rFonts w:asciiTheme="minorHAnsi" w:hAnsiTheme="minorHAnsi" w:cstheme="minorHAnsi"/>
          <w:b/>
          <w:i/>
        </w:rPr>
        <w:t>rozlišovacia spôsobilosť pre výrobky alebo služby, ktorých označeniu má slúži</w:t>
      </w:r>
      <w:r w:rsidR="00443F45" w:rsidRPr="005256A5">
        <w:rPr>
          <w:rFonts w:asciiTheme="minorHAnsi" w:hAnsiTheme="minorHAnsi" w:cstheme="minorHAnsi"/>
          <w:b/>
          <w:i/>
        </w:rPr>
        <w:t>ť,</w:t>
      </w:r>
    </w:p>
    <w:p w:rsidR="00B31785" w:rsidRPr="005256A5" w:rsidRDefault="00B31785" w:rsidP="005256A5">
      <w:pPr>
        <w:pStyle w:val="Odsekzoznamu"/>
        <w:numPr>
          <w:ilvl w:val="0"/>
          <w:numId w:val="10"/>
        </w:numPr>
        <w:spacing w:line="360" w:lineRule="auto"/>
        <w:jc w:val="both"/>
        <w:rPr>
          <w:rFonts w:asciiTheme="minorHAnsi" w:hAnsiTheme="minorHAnsi" w:cstheme="minorHAnsi"/>
          <w:b/>
          <w:i/>
        </w:rPr>
      </w:pPr>
      <w:r w:rsidRPr="005256A5">
        <w:rPr>
          <w:rFonts w:asciiTheme="minorHAnsi" w:hAnsiTheme="minorHAnsi" w:cstheme="minorHAnsi"/>
          <w:b/>
          <w:i/>
        </w:rPr>
        <w:t>označenie musí byť späté s výrobkami a službami, ku ktorých rozlíšeniu má slúžiť</w:t>
      </w:r>
      <w:r w:rsidR="00443F45" w:rsidRPr="005256A5">
        <w:rPr>
          <w:rFonts w:asciiTheme="minorHAnsi" w:hAnsiTheme="minorHAnsi" w:cstheme="minorHAnsi"/>
          <w:b/>
          <w:i/>
        </w:rPr>
        <w:t>.</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Obecne je pri posudzovaní rozlišovacej spôsobilosti označenia nutné vziať v úvahu dojem, akým označenie pôsobí ako celok s prihliadnutím k povahe prihlasovaných výrobkov a služieb. Jeho osobité znaky majú mať schopnosť individualizovať výrobky a služby, ktoré ním majú byť označené.</w:t>
      </w:r>
      <w:r w:rsidRPr="005256A5">
        <w:rPr>
          <w:rStyle w:val="Odkaznapoznmkupodiarou"/>
          <w:rFonts w:asciiTheme="minorHAnsi" w:eastAsiaTheme="majorEastAsia" w:hAnsiTheme="minorHAnsi" w:cstheme="minorHAnsi"/>
        </w:rPr>
        <w:footnoteReference w:id="44"/>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rPr>
        <w:t>K týmto podmienkam zákon pridáva ďalšie v §4 a sú označované ako tzv. absolútne prekážky zápisnej spôsobilosti. V nasledujúcich riadkoch tejto práce bude každá z týchto prekážok detailne rozobratá.</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Všetky tieto podmienky musia byť splnené už ku dňu podania prihlášky Úradu priemyselného vlastníctva, resp. jej priority. Úrad prihlásené označenia skúma z hľadiska týchto absolútnych prekážok ešte pred ich zverejnením a pred zápisom do registru. </w:t>
      </w:r>
      <w:r w:rsidRPr="005256A5">
        <w:rPr>
          <w:rStyle w:val="Odkaznapoznmkupodiarou"/>
          <w:rFonts w:asciiTheme="minorHAnsi" w:eastAsiaTheme="majorEastAsia" w:hAnsiTheme="minorHAnsi" w:cstheme="minorHAnsi"/>
        </w:rPr>
        <w:footnoteReference w:id="45"/>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Označenie, ktoré je v rozpore s verejným poriadkom alebo dobrými mravmi</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Slová a zobrazenia, ktoré podľa všeobecného názoru porušujú obecne prijímané morálne normy alebo znevažujú náboženské presvedčenie nie je možné ako ochranné známky zaregistrovať.</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Sú nimi napr. fašistické a nacistické symboly, pohoršujúce označenia majúce vulgárny charakter výrazy alebo označenia rasovej diskriminácie („</w:t>
      </w:r>
      <w:proofErr w:type="spellStart"/>
      <w:r w:rsidRPr="005256A5">
        <w:rPr>
          <w:rFonts w:asciiTheme="minorHAnsi" w:hAnsiTheme="minorHAnsi" w:cstheme="minorHAnsi"/>
        </w:rPr>
        <w:t>ku-klux-klan</w:t>
      </w:r>
      <w:proofErr w:type="spellEnd"/>
      <w:r w:rsidRPr="005256A5">
        <w:rPr>
          <w:rFonts w:asciiTheme="minorHAnsi" w:hAnsiTheme="minorHAnsi" w:cstheme="minorHAnsi"/>
        </w:rPr>
        <w:t>“) či výrazy propagujúce užívanie drog („</w:t>
      </w:r>
      <w:proofErr w:type="spellStart"/>
      <w:r w:rsidRPr="005256A5">
        <w:rPr>
          <w:rFonts w:asciiTheme="minorHAnsi" w:hAnsiTheme="minorHAnsi" w:cstheme="minorHAnsi"/>
        </w:rPr>
        <w:t>opium</w:t>
      </w:r>
      <w:proofErr w:type="spellEnd"/>
      <w:r w:rsidRPr="005256A5">
        <w:rPr>
          <w:rFonts w:asciiTheme="minorHAnsi" w:hAnsiTheme="minorHAnsi" w:cstheme="minorHAnsi"/>
        </w:rPr>
        <w:t>, LSD“)</w:t>
      </w:r>
      <w:r w:rsidR="00443F45" w:rsidRPr="005256A5">
        <w:rPr>
          <w:rFonts w:asciiTheme="minorHAnsi" w:hAnsiTheme="minorHAnsi" w:cstheme="minorHAnsi"/>
        </w:rPr>
        <w:t>.</w:t>
      </w:r>
      <w:r w:rsidRPr="005256A5">
        <w:rPr>
          <w:rFonts w:asciiTheme="minorHAnsi" w:hAnsiTheme="minorHAnsi" w:cstheme="minorHAnsi"/>
        </w:rPr>
        <w:t xml:space="preserve"> </w:t>
      </w:r>
      <w:r w:rsidRPr="005256A5">
        <w:rPr>
          <w:rStyle w:val="Odkaznapoznmkupodiarou"/>
          <w:rFonts w:asciiTheme="minorHAnsi" w:eastAsiaTheme="majorEastAsia" w:hAnsiTheme="minorHAnsi" w:cstheme="minorHAnsi"/>
        </w:rPr>
        <w:footnoteReference w:id="46"/>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Zaraďujú sa sem aj označenia, ktoré sú zhodné s menami štátnych činiteľov, názvy štátnych orgánov a politických strán či verejnoprávnych inštitúcii.</w:t>
      </w:r>
      <w:r w:rsidRPr="005256A5">
        <w:rPr>
          <w:rStyle w:val="Odkaznapoznmkupodiarou"/>
          <w:rFonts w:asciiTheme="minorHAnsi" w:eastAsiaTheme="majorEastAsia" w:hAnsiTheme="minorHAnsi" w:cstheme="minorHAnsi"/>
        </w:rPr>
        <w:footnoteReference w:id="47"/>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Úrad rozhodoval v prípade návrhu na zápis označenia „</w:t>
      </w:r>
      <w:proofErr w:type="spellStart"/>
      <w:r w:rsidRPr="005256A5">
        <w:rPr>
          <w:rFonts w:asciiTheme="minorHAnsi" w:hAnsiTheme="minorHAnsi" w:cstheme="minorHAnsi"/>
        </w:rPr>
        <w:t>Sebevražda</w:t>
      </w:r>
      <w:proofErr w:type="spellEnd"/>
      <w:r w:rsidRPr="005256A5">
        <w:rPr>
          <w:rFonts w:asciiTheme="minorHAnsi" w:hAnsiTheme="minorHAnsi" w:cstheme="minorHAnsi"/>
        </w:rPr>
        <w:t>“ vo vzťahu k nárokovanej triede 41 medzinárodného triedenia výrobkov a služieb (výchovná, vzdelávacia, športová, súťažná alebo kultúrna činnosť). Na základe správneho uváženia, s o ohľadom na zmysel a účel zákona o ochranných známkach a výhrady verejného poriadku konštatoval, že dané označenie vo vzťahu k triede 41 tomuto požiadavku odporuje.</w:t>
      </w:r>
      <w:r w:rsidRPr="005256A5">
        <w:rPr>
          <w:rStyle w:val="Odkaznapoznmkupodiarou"/>
          <w:rFonts w:asciiTheme="minorHAnsi" w:eastAsiaTheme="majorEastAsia" w:hAnsiTheme="minorHAnsi" w:cstheme="minorHAnsi"/>
        </w:rPr>
        <w:footnoteReference w:id="48"/>
      </w:r>
    </w:p>
    <w:p w:rsidR="00B31785" w:rsidRPr="005256A5" w:rsidRDefault="00B31785" w:rsidP="005256A5">
      <w:pPr>
        <w:spacing w:line="360" w:lineRule="auto"/>
        <w:jc w:val="both"/>
        <w:rPr>
          <w:rFonts w:asciiTheme="minorHAnsi" w:hAnsiTheme="minorHAnsi" w:cstheme="minorHAnsi"/>
          <w: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Označenie, ktoré by mohlo klamať verejnosť, hlavne pokiaľ ide o povahu, akosť alebo zemepisný pôvod výrobku alebo služby</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Ide o slovné, obrazové, priestorové či kombinované označenia, ktoré môžu spotrebiteľskú verejnosť uviesť v omyl alebo ju akokoľvek klamať. Považuje sa zaň priame či nepriame vytváranie dojmu, že sa jedná o súťažiteľov výrobok. </w:t>
      </w:r>
      <w:r w:rsidRPr="005256A5">
        <w:rPr>
          <w:rStyle w:val="Odkaznapoznmkupodiarou"/>
          <w:rFonts w:asciiTheme="minorHAnsi" w:eastAsiaTheme="majorEastAsia" w:hAnsiTheme="minorHAnsi" w:cstheme="minorHAnsi"/>
        </w:rPr>
        <w:footnoteReference w:id="49"/>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Zákaz registrácie takéhoto označenia vyplýva aj z článku 10bis Parížskeho dohovoru  na ochranu priemyslového vlastníctva, ktorý zakazuje údaje alebo tvrdenia, ktorých používanie pri prevádzke obchodu by mohlo uvádzať verejnosť do omylu o vlastnosti, spôsobe výroby, charakteristike, spôsobilosti na použitie alebo o množstve tovaru.</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Klamlivosť sa hodnotí vždy vo vzťahu k prihlasovateľovi a k zapisovaným tovarom a službám. Za klamlivé</w:t>
      </w:r>
      <w:r w:rsidR="00443F45" w:rsidRPr="005256A5">
        <w:rPr>
          <w:rFonts w:asciiTheme="minorHAnsi" w:hAnsiTheme="minorHAnsi" w:cstheme="minorHAnsi"/>
        </w:rPr>
        <w:t xml:space="preserve"> sa podkladá aj označenie „KOH- </w:t>
      </w:r>
      <w:r w:rsidRPr="005256A5">
        <w:rPr>
          <w:rFonts w:asciiTheme="minorHAnsi" w:hAnsiTheme="minorHAnsi" w:cstheme="minorHAnsi"/>
        </w:rPr>
        <w:t>I</w:t>
      </w:r>
      <w:r w:rsidR="00443F45" w:rsidRPr="005256A5">
        <w:rPr>
          <w:rFonts w:asciiTheme="minorHAnsi" w:hAnsiTheme="minorHAnsi" w:cstheme="minorHAnsi"/>
        </w:rPr>
        <w:t xml:space="preserve"> </w:t>
      </w:r>
      <w:r w:rsidRPr="005256A5">
        <w:rPr>
          <w:rFonts w:asciiTheme="minorHAnsi" w:hAnsiTheme="minorHAnsi" w:cstheme="minorHAnsi"/>
        </w:rPr>
        <w:t>- NOOR“  pre vína a liehoviny, likéry a kokteily v triede 3, pretože takéto označenie bolo už skôr zapísané pre iný subjekt pre výrobky triedy 16 a stala sa celosvetovo známou známkou.</w:t>
      </w:r>
      <w:r w:rsidRPr="005256A5">
        <w:rPr>
          <w:rStyle w:val="Odkaznapoznmkupodiarou"/>
          <w:rFonts w:asciiTheme="minorHAnsi" w:eastAsiaTheme="majorEastAsia" w:hAnsiTheme="minorHAnsi" w:cstheme="minorHAnsi"/>
        </w:rPr>
        <w:footnoteReference w:id="5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I Dohoda o obchodných aspektoch práv k duševnému vlastníctvu v čl. 22 sa vyjadruje k odmietnutiu alebo zrušeniu zápisu ochrannej známky, ktorá obsahuje alebo pozostáva so zemepisného označenia, vo vzťahu k tovarom, ktoré nepochádzajú z označeného územia, ak by užívanie takéhoto označenia bolo takej povahy, že by uviedlo verejnosť v omyl z hľadiska pravého miesta pôvodu výrobku alebo služby.</w:t>
      </w:r>
    </w:p>
    <w:p w:rsidR="00B31785" w:rsidRPr="005256A5" w:rsidRDefault="00B31785"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i/>
        </w:rPr>
      </w:pPr>
    </w:p>
    <w:p w:rsidR="004F6347" w:rsidRPr="005256A5" w:rsidRDefault="004F6347" w:rsidP="005256A5">
      <w:pPr>
        <w:spacing w:line="360" w:lineRule="auto"/>
        <w:jc w:val="both"/>
        <w:rPr>
          <w:rFonts w:asciiTheme="minorHAnsi" w:hAnsiTheme="minorHAnsi" w:cstheme="minorHAnsi"/>
          <w: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lastRenderedPageBreak/>
        <w:t>Označenie prihlasované pre vína či liehoviny, ktoré obsahuje zemepisné označenie bez toho, že by víno či liehovina mali takýto zemepisný pôvod</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Tento dôvod odmietnutia poskytnutia ochrany je do českého právneho poriadku začlenení z ustanovení Dohody TRIPS a to konkrétne na základe článkov 23 a 24.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Nesúlad so skutočným stavom- miestom pôvodu je dôvodom pre odmietnutie ochrany.</w:t>
      </w:r>
      <w:r w:rsidRPr="005256A5">
        <w:rPr>
          <w:rStyle w:val="Odkaznapoznmkupodiarou"/>
          <w:rFonts w:asciiTheme="minorHAnsi" w:eastAsiaTheme="majorEastAsia" w:hAnsiTheme="minorHAnsi" w:cstheme="minorHAnsi"/>
        </w:rPr>
        <w:footnoteReference w:id="51"/>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Týka sa to aj prípadov, keď je zemepisné označ</w:t>
      </w:r>
      <w:r w:rsidR="00E16036" w:rsidRPr="005256A5">
        <w:rPr>
          <w:rFonts w:asciiTheme="minorHAnsi" w:hAnsiTheme="minorHAnsi" w:cstheme="minorHAnsi"/>
        </w:rPr>
        <w:t>enie uvedené v preklade alebo s</w:t>
      </w:r>
      <w:r w:rsidRPr="005256A5">
        <w:rPr>
          <w:rFonts w:asciiTheme="minorHAnsi" w:hAnsiTheme="minorHAnsi" w:cstheme="minorHAnsi"/>
        </w:rPr>
        <w:t>prevádzané výrazmi ako „typ“,  „druh“, „štýl“, „napodobenina“ a pod.</w:t>
      </w:r>
      <w:r w:rsidRPr="005256A5">
        <w:rPr>
          <w:rStyle w:val="Odkaznapoznmkupodiarou"/>
          <w:rFonts w:asciiTheme="minorHAnsi" w:eastAsiaTheme="majorEastAsia" w:hAnsiTheme="minorHAnsi" w:cstheme="minorHAnsi"/>
        </w:rPr>
        <w:footnoteReference w:id="52"/>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 xml:space="preserve">Označenie, ktoré obsahuje označenie užívajúce ochranu podľa článku 6ter Parížskeho dohovoru , 3) ku ktorého zápisu nebol daný súhlas príslušnými orgánmi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w:t>
      </w:r>
      <w:r w:rsidR="00E37320" w:rsidRPr="005256A5">
        <w:rPr>
          <w:rFonts w:asciiTheme="minorHAnsi" w:hAnsiTheme="minorHAnsi" w:cstheme="minorHAnsi"/>
        </w:rPr>
        <w:t xml:space="preserve">ento článok chráni erby, vlajky </w:t>
      </w:r>
      <w:r w:rsidRPr="005256A5">
        <w:rPr>
          <w:rFonts w:asciiTheme="minorHAnsi" w:hAnsiTheme="minorHAnsi" w:cstheme="minorHAnsi"/>
        </w:rPr>
        <w:t>a iné znaky štátnej zvrchovanosti kr</w:t>
      </w:r>
      <w:r w:rsidR="00E37320" w:rsidRPr="005256A5">
        <w:rPr>
          <w:rFonts w:asciiTheme="minorHAnsi" w:hAnsiTheme="minorHAnsi" w:cstheme="minorHAnsi"/>
        </w:rPr>
        <w:t>ajín únie, ale i medzinárodných</w:t>
      </w:r>
      <w:r w:rsidRPr="005256A5">
        <w:rPr>
          <w:rFonts w:asciiTheme="minorHAnsi" w:hAnsiTheme="minorHAnsi" w:cstheme="minorHAnsi"/>
        </w:rPr>
        <w:t xml:space="preserve">, medzištátnych orgánov a organizácii a úradné skúšobné, </w:t>
      </w:r>
      <w:proofErr w:type="spellStart"/>
      <w:r w:rsidRPr="005256A5">
        <w:rPr>
          <w:rFonts w:asciiTheme="minorHAnsi" w:hAnsiTheme="minorHAnsi" w:cstheme="minorHAnsi"/>
        </w:rPr>
        <w:t>puncovné</w:t>
      </w:r>
      <w:proofErr w:type="spellEnd"/>
      <w:r w:rsidRPr="005256A5">
        <w:rPr>
          <w:rFonts w:asciiTheme="minorHAnsi" w:hAnsiTheme="minorHAnsi" w:cstheme="minorHAnsi"/>
        </w:rPr>
        <w:t xml:space="preserve"> a záručné značky. Tento nedostatok je možné odstrániť iba výslovným udelením súhlasu k použitiu tohto označenia v ochrannej známke. </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color w:val="000000"/>
        </w:rPr>
      </w:pPr>
      <w:r w:rsidRPr="005256A5">
        <w:rPr>
          <w:rFonts w:asciiTheme="minorHAnsi" w:hAnsiTheme="minorHAnsi" w:cstheme="minorHAnsi"/>
          <w:i/>
          <w:color w:val="000000"/>
        </w:rPr>
        <w:t>Označenie, ktoré obsahuje iné znaky, emblémy a erby než uvedené v článku 6ter Parížskeho dohovoru, 3) ak ich užitie je predmetom zvláštneho verejného záujmu, iba ak by dal príslušný orgán súhlas k jeho zápisu</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Ide o označenia , ktoré sú tvorené alebo sú zameniteľné s označeniami nevládnych, medzivládnych a medzinárodných orgánov a organizácií.</w:t>
      </w:r>
      <w:r w:rsidRPr="005256A5">
        <w:rPr>
          <w:rStyle w:val="Odkaznapoznmkupodiarou"/>
          <w:rFonts w:asciiTheme="minorHAnsi" w:eastAsiaTheme="majorEastAsia" w:hAnsiTheme="minorHAnsi" w:cstheme="minorHAnsi"/>
        </w:rPr>
        <w:footnoteReference w:id="53"/>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Opäť je tu možnosť zápisu pri poskytnutí súhlasu dotknutého orgánu.</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Označenie, ktoré obsahuje znak vysokej symbolickej hodnoty, hlavne náboženský symbol</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Zákon tu má na mysli predovšetkým náboženské symboly ako mená svätých, názvy pamätných miest, relikvií. Ďalej označenia významných nadácií, kultúrnych a vzdelávacích spolkov a taktiež významné bezpečnostné symboly. Zápisná nespôsobilosť sa môže vzťahovať i na označenia, ktoré samé o sebe nevzbudzujú pohoršenie, avšak v spojitosti s prihlasovanými výrobkami alebo službami sa tento účinok môže dostaviť (napr. Človek v tiesni). </w:t>
      </w:r>
      <w:r w:rsidRPr="005256A5">
        <w:rPr>
          <w:rStyle w:val="Odkaznapoznmkupodiarou"/>
          <w:rFonts w:asciiTheme="minorHAnsi" w:eastAsiaTheme="majorEastAsia" w:hAnsiTheme="minorHAnsi" w:cstheme="minorHAnsi"/>
        </w:rPr>
        <w:footnoteReference w:id="54"/>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jednom zo svojich stanovísk sa Úrad vyjadril, že v prípade pochybností by malo byť dané označenie zapísané a prenechaná tak možnosť verejnosti či stranám podávať námietky či </w:t>
      </w:r>
      <w:r w:rsidRPr="005256A5">
        <w:rPr>
          <w:rFonts w:asciiTheme="minorHAnsi" w:hAnsiTheme="minorHAnsi" w:cstheme="minorHAnsi"/>
        </w:rPr>
        <w:lastRenderedPageBreak/>
        <w:t>návrhy na výmaz. Úrad pridáva, že nositeľom symbolickej hodnoty môže byť aj samotný zemepisný údaj a ako príklad uvádza aj „</w:t>
      </w:r>
      <w:proofErr w:type="spellStart"/>
      <w:r w:rsidRPr="005256A5">
        <w:rPr>
          <w:rFonts w:asciiTheme="minorHAnsi" w:hAnsiTheme="minorHAnsi" w:cstheme="minorHAnsi"/>
        </w:rPr>
        <w:t>Svatý</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kopeček</w:t>
      </w:r>
      <w:proofErr w:type="spellEnd"/>
      <w:r w:rsidRPr="005256A5">
        <w:rPr>
          <w:rFonts w:asciiTheme="minorHAnsi" w:hAnsiTheme="minorHAnsi" w:cstheme="minorHAnsi"/>
        </w:rPr>
        <w:t xml:space="preserve">“ . </w:t>
      </w:r>
      <w:r w:rsidRPr="005256A5">
        <w:rPr>
          <w:rStyle w:val="Odkaznapoznmkupodiarou"/>
          <w:rFonts w:asciiTheme="minorHAnsi" w:eastAsiaTheme="majorEastAsia" w:hAnsiTheme="minorHAnsi" w:cstheme="minorHAnsi"/>
        </w:rPr>
        <w:footnoteReference w:id="55"/>
      </w:r>
    </w:p>
    <w:p w:rsidR="00B31785" w:rsidRPr="005256A5" w:rsidRDefault="00B31785" w:rsidP="005256A5">
      <w:pPr>
        <w:spacing w:line="360" w:lineRule="auto"/>
        <w:jc w:val="both"/>
        <w:rPr>
          <w:rFonts w:asciiTheme="minorHAnsi" w:hAnsiTheme="minorHAnsi" w:cstheme="minorHAnsi"/>
          <w:i/>
          <w:color w:val="000000"/>
          <w:sz w:val="16"/>
          <w:szCs w:val="16"/>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Označenie, ktorého užívanie sa prieči ustanoveniam iného právneho predpisu alebo je v rozpore so záväzkami vyplývajúcimi pre Českú republiku z medzinárodných zmlúv</w:t>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 xml:space="preserve">Podľa dôvodovej správy sa jedná o predpisy verejného práva. Prof. </w:t>
      </w:r>
      <w:proofErr w:type="spellStart"/>
      <w:r w:rsidRPr="005256A5">
        <w:rPr>
          <w:rFonts w:asciiTheme="minorHAnsi" w:hAnsiTheme="minorHAnsi" w:cstheme="minorHAnsi"/>
          <w:color w:val="000000"/>
          <w:shd w:val="clear" w:color="auto" w:fill="FFFFFF"/>
        </w:rPr>
        <w:t>Jakl</w:t>
      </w:r>
      <w:proofErr w:type="spellEnd"/>
      <w:r w:rsidRPr="005256A5">
        <w:rPr>
          <w:rFonts w:asciiTheme="minorHAnsi" w:hAnsiTheme="minorHAnsi" w:cstheme="minorHAnsi"/>
          <w:color w:val="000000"/>
          <w:shd w:val="clear" w:color="auto" w:fill="FFFFFF"/>
        </w:rPr>
        <w:t xml:space="preserve"> tu</w:t>
      </w:r>
      <w:r w:rsidRPr="005256A5">
        <w:rPr>
          <w:rStyle w:val="Odkaznapoznmkupodiarou"/>
          <w:rFonts w:asciiTheme="minorHAnsi" w:eastAsiaTheme="majorEastAsia" w:hAnsiTheme="minorHAnsi" w:cstheme="minorHAnsi"/>
          <w:color w:val="000000"/>
          <w:shd w:val="clear" w:color="auto" w:fill="FFFFFF"/>
        </w:rPr>
        <w:footnoteReference w:id="56"/>
      </w:r>
      <w:r w:rsidRPr="005256A5">
        <w:rPr>
          <w:rFonts w:asciiTheme="minorHAnsi" w:hAnsiTheme="minorHAnsi" w:cstheme="minorHAnsi"/>
          <w:color w:val="000000"/>
          <w:shd w:val="clear" w:color="auto" w:fill="FFFFFF"/>
        </w:rPr>
        <w:t xml:space="preserve"> , ale zdôrazňuje článok 7 Parížskeho dohovoru , podľa ktorého povaha výrobku, na ktorý má byť továrenská alebo obchodná známka pripojovaná, nemôže v žiadnom prípade prekážať zápisu. Je teda otázkou, ako bude toto ustanovenie zákona aplikované na dané prípady. </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color w:val="000000"/>
        </w:rPr>
      </w:pPr>
      <w:r w:rsidRPr="005256A5">
        <w:rPr>
          <w:rFonts w:asciiTheme="minorHAnsi" w:hAnsiTheme="minorHAnsi" w:cstheme="minorHAnsi"/>
          <w:i/>
          <w:color w:val="000000"/>
        </w:rPr>
        <w:t>Ak je zjavné, že prihláška ochrannej známky nebola podaná v dobrej viere</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Toto obmedzenie zápisu slúži hlavne ako ochrana pred tzv. špekulatívnymi známkami, ktoré sú prihlasované nie za účelom ich užívania v obchodnom styku, ale pre dosiahnutie zisku z ich transakcie, či získania dobrej povesti a rozlišovacej spôsobilosti získanej ich skutočným vlastníkom. „ Takéto jednanie, teda špekulatívna registrácia ochranných známok bez dobrej viery a ich formálne užívanie k obmedzovaniu konkurencie, je obchádzaním zákona a je i v rozpore s dobrými mravmi a zásadami poctivého obchodného styku, a preto nemôže požívať súdnej ochrany, lebo hoci i formálne nadobudnuté právo nesmie byť použité v rozpore so zásadami spravodlivej a rovnej súťaže a poctivého obchodného styku.“</w:t>
      </w:r>
      <w:r w:rsidRPr="005256A5">
        <w:rPr>
          <w:rStyle w:val="Odkaznapoznmkupodiarou"/>
          <w:rFonts w:asciiTheme="minorHAnsi" w:eastAsiaTheme="majorEastAsia" w:hAnsiTheme="minorHAnsi" w:cstheme="minorHAnsi"/>
        </w:rPr>
        <w:footnoteReference w:id="57"/>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S tým súvisia aj tzv. </w:t>
      </w:r>
      <w:proofErr w:type="spellStart"/>
      <w:r w:rsidRPr="005256A5">
        <w:rPr>
          <w:rFonts w:asciiTheme="minorHAnsi" w:hAnsiTheme="minorHAnsi" w:cstheme="minorHAnsi"/>
        </w:rPr>
        <w:t>blokážne</w:t>
      </w:r>
      <w:proofErr w:type="spellEnd"/>
      <w:r w:rsidRPr="005256A5">
        <w:rPr>
          <w:rFonts w:asciiTheme="minorHAnsi" w:hAnsiTheme="minorHAnsi" w:cstheme="minorHAnsi"/>
        </w:rPr>
        <w:t xml:space="preserve"> (paralelné) ochranné známky. „Tie sú v podstate modifikáciami vlastných (väčšinou široko rozšírených a veľmi dobre známych) známok a slúžia k ich ochrane.“</w:t>
      </w:r>
      <w:r w:rsidRPr="005256A5">
        <w:rPr>
          <w:rStyle w:val="Odkaznapoznmkupodiarou"/>
          <w:rFonts w:asciiTheme="minorHAnsi" w:eastAsiaTheme="majorEastAsia" w:hAnsiTheme="minorHAnsi" w:cstheme="minorHAnsi"/>
        </w:rPr>
        <w:footnoteReference w:id="58"/>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Motívom ich registrácie môže byť napr. modernizácia svojho doterajšieho onačenia, rozšírenie okruhu ochrany pre svoju známku registráciou známok podobných a nie je vylúčený ani zmluvný spôsob nadobudnutia analogickej známky od tretieho subjektu.</w:t>
      </w:r>
      <w:r w:rsidRPr="005256A5">
        <w:rPr>
          <w:rStyle w:val="Odkaznapoznmkupodiarou"/>
          <w:rFonts w:asciiTheme="minorHAnsi" w:eastAsiaTheme="majorEastAsia" w:hAnsiTheme="minorHAnsi" w:cstheme="minorHAnsi"/>
        </w:rPr>
        <w:footnoteReference w:id="59"/>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Aj pre tieto známky však platí zákonná povinnosť ich riadneho užívania, čo v niektorých prípadoch vážne ohrozuje ich existenciu. Úrad ich totižto môže v prípade neužívania zrušiť. To napokon stanovuje aj harmonizačná Smernica ES č. 89/104, ktorá v článku 10 </w:t>
      </w:r>
      <w:proofErr w:type="spellStart"/>
      <w:r w:rsidRPr="005256A5">
        <w:rPr>
          <w:rFonts w:asciiTheme="minorHAnsi" w:hAnsiTheme="minorHAnsi" w:cstheme="minorHAnsi"/>
        </w:rPr>
        <w:t>odst</w:t>
      </w:r>
      <w:proofErr w:type="spellEnd"/>
      <w:r w:rsidRPr="005256A5">
        <w:rPr>
          <w:rFonts w:asciiTheme="minorHAnsi" w:hAnsiTheme="minorHAnsi" w:cstheme="minorHAnsi"/>
        </w:rPr>
        <w:t xml:space="preserve">. 2 písm. a) stanovuje: „ Za používanie v zmysle odseku 1 sa považuje aj používanie ochrannej </w:t>
      </w:r>
      <w:r w:rsidRPr="005256A5">
        <w:rPr>
          <w:rFonts w:asciiTheme="minorHAnsi" w:hAnsiTheme="minorHAnsi" w:cstheme="minorHAnsi"/>
        </w:rPr>
        <w:lastRenderedPageBreak/>
        <w:t xml:space="preserve">známky v podobe, ktorá sa líši v prvkoch, ktoré nemenia rozlišovaciu spôsobilosť ochrannej známky v tej podobe, v akej bola zapísaná“. Naprieč právnym priestorom Európskej únie sa však množili rôzne výklady tohto ustanovenia. Napríklad vo Francúzsku obchodný senát Najvyššieho súdu nečinil žiadny rozdiel medzi užívaním obdobného označenia a užívaním obdobnej ochrannej známky. To poskytovalo právnu oporu </w:t>
      </w:r>
      <w:proofErr w:type="spellStart"/>
      <w:r w:rsidRPr="005256A5">
        <w:rPr>
          <w:rFonts w:asciiTheme="minorHAnsi" w:hAnsiTheme="minorHAnsi" w:cstheme="minorHAnsi"/>
        </w:rPr>
        <w:t>blokážnym</w:t>
      </w:r>
      <w:proofErr w:type="spellEnd"/>
      <w:r w:rsidRPr="005256A5">
        <w:rPr>
          <w:rFonts w:asciiTheme="minorHAnsi" w:hAnsiTheme="minorHAnsi" w:cstheme="minorHAnsi"/>
        </w:rPr>
        <w:t xml:space="preserve"> známkam.</w:t>
      </w:r>
      <w:r w:rsidRPr="005256A5">
        <w:rPr>
          <w:rStyle w:val="Odkaznapoznmkupodiarou"/>
          <w:rFonts w:asciiTheme="minorHAnsi" w:eastAsiaTheme="majorEastAsia" w:hAnsiTheme="minorHAnsi" w:cstheme="minorHAnsi"/>
        </w:rPr>
        <w:footnoteReference w:id="60"/>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Tento výkladový problém odstránil až ESD v roku 2007. Ten v jednom zo svojich rozhodnutí jednoz</w:t>
      </w:r>
      <w:r w:rsidR="00E37320" w:rsidRPr="005256A5">
        <w:rPr>
          <w:rFonts w:asciiTheme="minorHAnsi" w:hAnsiTheme="minorHAnsi" w:cstheme="minorHAnsi"/>
        </w:rPr>
        <w:t>načne určil, že nie je dovolené</w:t>
      </w:r>
      <w:r w:rsidRPr="005256A5">
        <w:rPr>
          <w:rFonts w:asciiTheme="minorHAnsi" w:hAnsiTheme="minorHAnsi" w:cstheme="minorHAnsi"/>
        </w:rPr>
        <w:t>, aby dôkazom užívania ochrannej známky bola rozšírená ochrana zapísanej známky na inú zapísanú známku, ktorej užívanie by nebolo preukázané z dôvodu, že  ide iba o mierne pozmenenú ochrannú známku.</w:t>
      </w:r>
      <w:r w:rsidRPr="005256A5">
        <w:rPr>
          <w:rStyle w:val="Odkaznapoznmkupodiarou"/>
          <w:rFonts w:asciiTheme="minorHAnsi" w:eastAsiaTheme="majorEastAsia" w:hAnsiTheme="minorHAnsi" w:cstheme="minorHAnsi"/>
        </w:rPr>
        <w:footnoteReference w:id="61"/>
      </w:r>
      <w:r w:rsidRPr="005256A5">
        <w:rPr>
          <w:rFonts w:asciiTheme="minorHAnsi" w:hAnsiTheme="minorHAnsi" w:cstheme="minorHAnsi"/>
        </w:rPr>
        <w:t xml:space="preserve"> Tak sa národným súdom určili mantinely možnej interpretácie pojmu riadne užívanie ochrannej známky a spresnili dôkazné prostriedky pripadajúce do úvahy.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Zjavnosť nedostatku dobrej viery posudzuje Úrad podľa informácií, ktoré sú mu známe alebo by známe byť mali. Podporným nástrojom pre získavanie týchto informácií by mali slúžiť pripomienky podľa §24 ZOZ, ktoré môže podať každý do doby zápisu známky</w:t>
      </w:r>
      <w:r w:rsidR="00CC6771" w:rsidRPr="005256A5">
        <w:rPr>
          <w:rFonts w:asciiTheme="minorHAnsi" w:hAnsiTheme="minorHAnsi" w:cstheme="minorHAnsi"/>
        </w:rPr>
        <w:t>.</w:t>
      </w:r>
      <w:r w:rsidRPr="005256A5">
        <w:rPr>
          <w:rStyle w:val="Odkaznapoznmkupodiarou"/>
          <w:rFonts w:asciiTheme="minorHAnsi" w:eastAsiaTheme="majorEastAsia" w:hAnsiTheme="minorHAnsi" w:cstheme="minorHAnsi"/>
        </w:rPr>
        <w:footnoteReference w:id="62"/>
      </w:r>
      <w:r w:rsidR="00CC6771" w:rsidRPr="005256A5">
        <w:rPr>
          <w:rFonts w:asciiTheme="minorHAnsi" w:hAnsiTheme="minorHAnsi" w:cstheme="minorHAnsi"/>
        </w:rPr>
        <w:t xml:space="preserve"> </w:t>
      </w:r>
      <w:r w:rsidRPr="005256A5">
        <w:rPr>
          <w:rFonts w:asciiTheme="minorHAnsi" w:hAnsiTheme="minorHAnsi" w:cstheme="minorHAnsi"/>
        </w:rPr>
        <w:t>Pri posudzovaní dobrej viery je nutné vziať v úvahu či prihlasovateľ vedel alebo musel vedieť o práve inej osoby k rovnakému alebo podobnému označeniu, či by  použitie takého označenia bolo v rozpore s dobrými mravmi alebo by neoprávnene poškodilo zvláštny charakter alebo povesť označenia, ktoré je predmetom iného práva.</w:t>
      </w:r>
      <w:r w:rsidRPr="005256A5">
        <w:rPr>
          <w:rStyle w:val="Odkaznapoznmkupodiarou"/>
          <w:rFonts w:asciiTheme="minorHAnsi" w:eastAsiaTheme="majorEastAsia" w:hAnsiTheme="minorHAnsi" w:cstheme="minorHAnsi"/>
        </w:rPr>
        <w:footnoteReference w:id="63"/>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Označenie zhodné so staršou ochrannou známkou</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 xml:space="preserve">ZOZ v §6 stanoví, že do registra sa nezapíše ani označenie, ktoré je zhodné so staršou ochrannou známkou zapísanou alebo prihlásenou. Tým zákon poskytuje ochranu nie len už zaregistrovaným známkam, ale aj takým, ktoré sa nachádzajú vo fáze zápisného procesu po podaní prihlášky a je im poskytnutá skoršia priorita. Zhodné označenie musí byť prihlásené alebo zapísané pre iného vlastníka alebo prihlasovateľa pre zhodne výrobky alebo služby. Zákon poskytuje aj možnosť prekonania tejto prekážky vo forme písomného súhlasu vlastníka alebo prihlasovateľa staršej ochrannej známky (tzv. </w:t>
      </w:r>
      <w:proofErr w:type="spellStart"/>
      <w:r w:rsidRPr="005256A5">
        <w:rPr>
          <w:rFonts w:asciiTheme="minorHAnsi" w:hAnsiTheme="minorHAnsi" w:cstheme="minorHAnsi"/>
          <w:color w:val="000000"/>
        </w:rPr>
        <w:t>Letter</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of</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Consent</w:t>
      </w:r>
      <w:proofErr w:type="spellEnd"/>
      <w:r w:rsidRPr="005256A5">
        <w:rPr>
          <w:rFonts w:asciiTheme="minorHAnsi" w:hAnsiTheme="minorHAnsi" w:cstheme="minorHAnsi"/>
          <w:color w:val="000000"/>
        </w:rPr>
        <w:t xml:space="preserve">). </w:t>
      </w:r>
    </w:p>
    <w:p w:rsidR="00B31785" w:rsidRPr="005256A5" w:rsidRDefault="00B31785" w:rsidP="005256A5">
      <w:pPr>
        <w:spacing w:line="360" w:lineRule="auto"/>
        <w:jc w:val="both"/>
        <w:rPr>
          <w:rFonts w:asciiTheme="minorHAnsi" w:hAnsiTheme="minorHAnsi" w:cstheme="minorHAnsi"/>
          <w:b/>
          <w:i/>
        </w:rPr>
      </w:pPr>
    </w:p>
    <w:p w:rsidR="00B31785" w:rsidRPr="005256A5" w:rsidRDefault="00B31785" w:rsidP="005256A5">
      <w:pPr>
        <w:pStyle w:val="Nadpis3"/>
        <w:jc w:val="both"/>
        <w:rPr>
          <w:rFonts w:asciiTheme="minorHAnsi" w:hAnsiTheme="minorHAnsi" w:cstheme="minorHAnsi"/>
          <w:i/>
          <w:color w:val="auto"/>
        </w:rPr>
      </w:pPr>
      <w:bookmarkStart w:id="10" w:name="_Toc396723837"/>
      <w:r w:rsidRPr="005256A5">
        <w:rPr>
          <w:rFonts w:asciiTheme="minorHAnsi" w:hAnsiTheme="minorHAnsi" w:cstheme="minorHAnsi"/>
          <w:i/>
          <w:color w:val="auto"/>
        </w:rPr>
        <w:lastRenderedPageBreak/>
        <w:t>2.1.1.Rozlišovacia spôsobilosť</w:t>
      </w:r>
      <w:bookmarkEnd w:id="10"/>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Je základnou vlastnosťou a stojí na nej základná funkcia ochrannej známky, a to funkcia rozlišovacia. Pri jej posudzovaní je nutné vziať v úvahu celkový dojem, akým pôsobí označenie ako celok, s prihliadnutím k povahe zapisovaných tovarov a služieb. Príkladom je slovo „Apple“( „jablko“), ktoré nie je možné zapísať pre obchodovanie s jablkami, ale pre výpočtovú techniku má vysokú rozlišovaciu schopnosť.</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 </w:t>
      </w:r>
      <w:r w:rsidRPr="005256A5">
        <w:rPr>
          <w:rFonts w:asciiTheme="minorHAnsi" w:hAnsiTheme="minorHAnsi" w:cstheme="minorHAnsi"/>
        </w:rPr>
        <w:tab/>
        <w:t xml:space="preserve">Hlavným kritériom je schopnosť spotrebiteľa rozoznať podľa daného označenia výrobky z určitého obchodného zdroja. Zvlášť vysoký stupeň rozlišovacej spôsobilosti je nutné vyžadovať pre označenia tovarov dennej spotreby. </w:t>
      </w:r>
      <w:r w:rsidRPr="005256A5">
        <w:rPr>
          <w:rStyle w:val="Odkaznapoznmkupodiarou"/>
          <w:rFonts w:asciiTheme="minorHAnsi" w:eastAsiaTheme="majorEastAsia" w:hAnsiTheme="minorHAnsi" w:cstheme="minorHAnsi"/>
        </w:rPr>
        <w:footnoteReference w:id="64"/>
      </w:r>
      <w:r w:rsidRPr="005256A5">
        <w:rPr>
          <w:rFonts w:asciiTheme="minorHAnsi" w:hAnsiTheme="minorHAnsi" w:cstheme="minorHAnsi"/>
        </w:rPr>
        <w:t xml:space="preserve"> </w:t>
      </w:r>
    </w:p>
    <w:p w:rsidR="005433F7"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tomto mieste by som sa pozastavil nad pojmom spotrebiteľ. Bohatá rozhodovacia prax Úradu alebo súdov podala obsiahle vymedzenie tohto pojmu vo vzťahu k jeho vnímaniu rozlišovacej spôsobilosti (</w:t>
      </w:r>
      <w:proofErr w:type="spellStart"/>
      <w:r w:rsidRPr="005256A5">
        <w:rPr>
          <w:rFonts w:asciiTheme="minorHAnsi" w:hAnsiTheme="minorHAnsi" w:cstheme="minorHAnsi"/>
        </w:rPr>
        <w:t>distinktivnosti</w:t>
      </w:r>
      <w:proofErr w:type="spellEnd"/>
      <w:r w:rsidRPr="005256A5">
        <w:rPr>
          <w:rFonts w:asciiTheme="minorHAnsi" w:hAnsiTheme="minorHAnsi" w:cstheme="minorHAnsi"/>
        </w:rPr>
        <w:t>) označení. V prvom rade treba upozorniť, že sa jedná o priemerného / bežného spotrebiteľa, za ktorých sa podľa rozhodnutia Vrchného súdu 7A 25/2000 nedá označiť osoby s </w:t>
      </w:r>
      <w:proofErr w:type="spellStart"/>
      <w:r w:rsidRPr="005256A5">
        <w:rPr>
          <w:rFonts w:asciiTheme="minorHAnsi" w:hAnsiTheme="minorHAnsi" w:cstheme="minorHAnsi"/>
        </w:rPr>
        <w:t>dislektickými</w:t>
      </w:r>
      <w:proofErr w:type="spellEnd"/>
      <w:r w:rsidRPr="005256A5">
        <w:rPr>
          <w:rFonts w:asciiTheme="minorHAnsi" w:hAnsiTheme="minorHAnsi" w:cstheme="minorHAnsi"/>
        </w:rPr>
        <w:t xml:space="preserve"> poruchami, pretože sú minoritou spoločnosti a </w:t>
      </w:r>
      <w:proofErr w:type="spellStart"/>
      <w:r w:rsidRPr="005256A5">
        <w:rPr>
          <w:rFonts w:asciiTheme="minorHAnsi" w:hAnsiTheme="minorHAnsi" w:cstheme="minorHAnsi"/>
        </w:rPr>
        <w:t>naprostá</w:t>
      </w:r>
      <w:proofErr w:type="spellEnd"/>
      <w:r w:rsidRPr="005256A5">
        <w:rPr>
          <w:rFonts w:asciiTheme="minorHAnsi" w:hAnsiTheme="minorHAnsi" w:cstheme="minorHAnsi"/>
        </w:rPr>
        <w:t xml:space="preserve"> väčšina osôb majúcich poruchu zraku si ich koriguje pomocou </w:t>
      </w:r>
      <w:proofErr w:type="spellStart"/>
      <w:r w:rsidRPr="005256A5">
        <w:rPr>
          <w:rFonts w:asciiTheme="minorHAnsi" w:hAnsiTheme="minorHAnsi" w:cstheme="minorHAnsi"/>
        </w:rPr>
        <w:t>okuliarí</w:t>
      </w:r>
      <w:proofErr w:type="spellEnd"/>
      <w:r w:rsidRPr="005256A5">
        <w:rPr>
          <w:rFonts w:asciiTheme="minorHAnsi" w:hAnsiTheme="minorHAnsi" w:cstheme="minorHAnsi"/>
        </w:rPr>
        <w:t xml:space="preserve"> alebo kontaktných šošoviek. Taktiež Úrad vo svojom rozhodnutí</w:t>
      </w:r>
      <w:r w:rsidRPr="005256A5">
        <w:rPr>
          <w:rStyle w:val="Odkaznapoznmkupodiarou"/>
          <w:rFonts w:asciiTheme="minorHAnsi" w:eastAsiaTheme="majorEastAsia" w:hAnsiTheme="minorHAnsi" w:cstheme="minorHAnsi"/>
        </w:rPr>
        <w:footnoteReference w:id="65"/>
      </w:r>
      <w:r w:rsidRPr="005256A5">
        <w:rPr>
          <w:rFonts w:asciiTheme="minorHAnsi" w:hAnsiTheme="minorHAnsi" w:cstheme="minorHAnsi"/>
        </w:rPr>
        <w:t xml:space="preserve"> stanoví ako základné kritérium vnímanie priemerného spotrebiteľa, resp. relevantného okruhu spotrebiteľov. Títo vnímajú druhy výrobkov a služieb podľa iných kritérií ako je Medzinárodné triedenie výrobkov a služieb, ako je hlavne ich účel a využitie.</w:t>
      </w:r>
      <w:r w:rsidR="003F25B0" w:rsidRPr="005256A5">
        <w:rPr>
          <w:rFonts w:asciiTheme="minorHAnsi" w:hAnsiTheme="minorHAnsi" w:cstheme="minorHAnsi"/>
        </w:rPr>
        <w:t xml:space="preserve"> Takisto </w:t>
      </w:r>
      <w:r w:rsidR="005433F7" w:rsidRPr="005256A5">
        <w:rPr>
          <w:rFonts w:asciiTheme="minorHAnsi" w:hAnsiTheme="minorHAnsi" w:cstheme="minorHAnsi"/>
        </w:rPr>
        <w:t xml:space="preserve">z </w:t>
      </w:r>
      <w:r w:rsidR="003F25B0" w:rsidRPr="005256A5">
        <w:rPr>
          <w:rFonts w:asciiTheme="minorHAnsi" w:hAnsiTheme="minorHAnsi" w:cstheme="minorHAnsi"/>
        </w:rPr>
        <w:t>rozhodnut</w:t>
      </w:r>
      <w:r w:rsidR="005433F7" w:rsidRPr="005256A5">
        <w:rPr>
          <w:rFonts w:asciiTheme="minorHAnsi" w:hAnsiTheme="minorHAnsi" w:cstheme="minorHAnsi"/>
        </w:rPr>
        <w:t>í</w:t>
      </w:r>
      <w:r w:rsidR="003F25B0" w:rsidRPr="005256A5">
        <w:rPr>
          <w:rFonts w:asciiTheme="minorHAnsi" w:hAnsiTheme="minorHAnsi" w:cstheme="minorHAnsi"/>
        </w:rPr>
        <w:t xml:space="preserve"> ESD</w:t>
      </w:r>
      <w:r w:rsidR="005433F7" w:rsidRPr="005256A5">
        <w:rPr>
          <w:rFonts w:asciiTheme="minorHAnsi" w:hAnsiTheme="minorHAnsi" w:cstheme="minorHAnsi"/>
        </w:rPr>
        <w:t>, rovnako ako z vymedzenia českých rozhodnutí, je priemerný spotrebiteľ považovaný za bežne informovaného a priemerne pozorného a obozretného, pričom však dodáva, že jeho úroveň pozornosti sa môže meniť v závislosti na kategórií dotknutých výrobkov a služieb.</w:t>
      </w:r>
      <w:r w:rsidR="005433F7" w:rsidRPr="005256A5">
        <w:rPr>
          <w:rStyle w:val="Odkaznapoznmkupodiarou"/>
          <w:rFonts w:asciiTheme="minorHAnsi" w:hAnsiTheme="minorHAnsi" w:cstheme="minorHAnsi"/>
        </w:rPr>
        <w:footnoteReference w:id="66"/>
      </w:r>
      <w:r w:rsidR="005433F7" w:rsidRPr="005256A5">
        <w:rPr>
          <w:rFonts w:asciiTheme="minorHAnsi" w:hAnsiTheme="minorHAnsi" w:cstheme="minorHAnsi"/>
        </w:rPr>
        <w:t xml:space="preserve">  V ďalšom rozhodnutí ESD ešte spresňuje, že najväčšiu pozornosť priemerný spotrebiteľ vykazuje, keď si pripravuje a vykonáva svoj výber medzi výrobkami dotknutej kategórie</w:t>
      </w:r>
      <w:r w:rsidR="00271483" w:rsidRPr="005256A5">
        <w:rPr>
          <w:rStyle w:val="Odkaznapoznmkupodiarou"/>
          <w:rFonts w:asciiTheme="minorHAnsi" w:hAnsiTheme="minorHAnsi" w:cstheme="minorHAnsi"/>
        </w:rPr>
        <w:footnoteReference w:id="67"/>
      </w:r>
      <w:r w:rsidR="00271483" w:rsidRPr="005256A5">
        <w:rPr>
          <w:rFonts w:asciiTheme="minorHAnsi" w:hAnsiTheme="minorHAnsi" w:cstheme="minorHAnsi"/>
        </w:rPr>
        <w:t>, čo môže poslúžiť českým súdom pre ďalšie konkrétnejšie vymedzenie pojmu priemerného spotrebiteľa.</w:t>
      </w:r>
    </w:p>
    <w:p w:rsidR="00173E18" w:rsidRDefault="00173E18" w:rsidP="005256A5">
      <w:pPr>
        <w:spacing w:line="360" w:lineRule="auto"/>
        <w:jc w:val="both"/>
        <w:rPr>
          <w:rFonts w:asciiTheme="minorHAnsi" w:hAnsiTheme="minorHAnsi" w:cstheme="minorHAnsi"/>
          <w: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i/>
        </w:rPr>
        <w:t>Popisné označenia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Za nedostatočne rozlišujúce sa označujú aj </w:t>
      </w:r>
      <w:r w:rsidRPr="005256A5">
        <w:rPr>
          <w:rFonts w:asciiTheme="minorHAnsi" w:hAnsiTheme="minorHAnsi" w:cstheme="minorHAnsi"/>
          <w:i/>
        </w:rPr>
        <w:t xml:space="preserve">popisné označenia, </w:t>
      </w:r>
      <w:r w:rsidRPr="005256A5">
        <w:rPr>
          <w:rFonts w:asciiTheme="minorHAnsi" w:hAnsiTheme="minorHAnsi" w:cstheme="minorHAnsi"/>
        </w:rPr>
        <w:t xml:space="preserve">ktorými sú predovšetkým označenia tvorené výlučne z označení alebo údajov slúžiacich v obchode </w:t>
      </w:r>
      <w:r w:rsidRPr="005256A5">
        <w:rPr>
          <w:rFonts w:asciiTheme="minorHAnsi" w:hAnsiTheme="minorHAnsi" w:cstheme="minorHAnsi"/>
        </w:rPr>
        <w:lastRenderedPageBreak/>
        <w:t>k určeniu druhu, akosti, množstva, účelu, hodnoty výrobku alebo služieb, z údajov o zemepisnom pôvode alebo o dobe výroby výrobku či poskytnutí služby. Ide o označenia, ktoré nemôžu byť chránené, pretože ich použitie zavádza iný právny predpis (teda napr. označenia technických noriem ako ČSN, DIN, ESČ) alebo svojou povahou nemôžu byť chráneným označením. Ich jednoduchosť nedovoľuje rozlíšiť výrobky a služby na trhu (STANDARD ZMES, EXTRA-DRY,SELECTED)</w:t>
      </w:r>
      <w:r w:rsidR="00727E1D" w:rsidRPr="005256A5">
        <w:rPr>
          <w:rFonts w:asciiTheme="minorHAnsi" w:hAnsiTheme="minorHAnsi" w:cstheme="minorHAnsi"/>
        </w:rPr>
        <w:t>.</w:t>
      </w:r>
      <w:r w:rsidRPr="005256A5">
        <w:rPr>
          <w:rStyle w:val="Odkaznapoznmkupodiarou"/>
          <w:rFonts w:asciiTheme="minorHAnsi" w:eastAsiaTheme="majorEastAsia" w:hAnsiTheme="minorHAnsi" w:cstheme="minorHAnsi"/>
        </w:rPr>
        <w:footnoteReference w:id="68"/>
      </w:r>
      <w:r w:rsidRPr="005256A5">
        <w:rPr>
          <w:rFonts w:asciiTheme="minorHAnsi" w:hAnsiTheme="minorHAnsi" w:cstheme="minorHAnsi"/>
        </w:rPr>
        <w:t xml:space="preserve"> </w:t>
      </w:r>
      <w:r w:rsidR="00727E1D" w:rsidRPr="005256A5">
        <w:rPr>
          <w:rFonts w:asciiTheme="minorHAnsi" w:hAnsiTheme="minorHAnsi" w:cstheme="minorHAnsi"/>
        </w:rPr>
        <w:t xml:space="preserve"> Taktiež výrazy ako „originál“ či  „pôvodný“ majú podobný účinok a presahujú do sféry nekalej súťaže,  ktorej sa venujem detailnejšie na nasledujúcich stránkach.</w:t>
      </w:r>
      <w:r w:rsidR="00727E1D" w:rsidRPr="005256A5">
        <w:rPr>
          <w:rStyle w:val="Odkaznapoznmkupodiarou"/>
          <w:rFonts w:asciiTheme="minorHAnsi" w:hAnsiTheme="minorHAnsi" w:cstheme="minorHAnsi"/>
        </w:rPr>
        <w:footnoteReference w:id="69"/>
      </w:r>
    </w:p>
    <w:p w:rsidR="00727E1D" w:rsidRPr="005256A5" w:rsidRDefault="00727E1D" w:rsidP="005256A5">
      <w:pPr>
        <w:spacing w:line="360" w:lineRule="auto"/>
        <w:ind w:firstLine="708"/>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Výlučný údaj o zemepisnom pôvode výrobku alebo poskytovanej služby nie je v zmysle zákona zápisu schopný v prípade, že nie je vo vzťahu k pôvodu výrobku alebo služby fantazijný. Ako napríklad „Sahara“ pre sušienky či „</w:t>
      </w:r>
      <w:proofErr w:type="spellStart"/>
      <w:r w:rsidRPr="005256A5">
        <w:rPr>
          <w:rFonts w:asciiTheme="minorHAnsi" w:hAnsiTheme="minorHAnsi" w:cstheme="minorHAnsi"/>
        </w:rPr>
        <w:t>Arctic</w:t>
      </w:r>
      <w:proofErr w:type="spellEnd"/>
      <w:r w:rsidRPr="005256A5">
        <w:rPr>
          <w:rFonts w:asciiTheme="minorHAnsi" w:hAnsiTheme="minorHAnsi" w:cstheme="minorHAnsi"/>
        </w:rPr>
        <w:t xml:space="preserve">“ pre motorový olej. </w:t>
      </w:r>
      <w:r w:rsidRPr="005256A5">
        <w:rPr>
          <w:rStyle w:val="Odkaznapoznmkupodiarou"/>
          <w:rFonts w:asciiTheme="minorHAnsi" w:eastAsiaTheme="majorEastAsia" w:hAnsiTheme="minorHAnsi" w:cstheme="minorHAnsi"/>
        </w:rPr>
        <w:footnoteReference w:id="7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Ďalej sú to označenia, ktoré pozostávajú z označenia alebo údajov, ktoré sa stali obvyklými v bežnom jazyku alebo v poctivých a zavedených obchodných zvyklostiach. Ide o slová z bežnej slovnej zásoby a stali sa obvyklými aj poctivých obchodných zvyklostiach.</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 </w:t>
      </w:r>
      <w:r w:rsidR="006E3054" w:rsidRPr="005256A5">
        <w:rPr>
          <w:rFonts w:asciiTheme="minorHAnsi" w:hAnsiTheme="minorHAnsi" w:cstheme="minorHAnsi"/>
        </w:rPr>
        <w:t>Popisným je i</w:t>
      </w:r>
      <w:r w:rsidRPr="005256A5">
        <w:rPr>
          <w:rFonts w:asciiTheme="minorHAnsi" w:hAnsiTheme="minorHAnsi" w:cstheme="minorHAnsi"/>
        </w:rPr>
        <w:t xml:space="preserve"> označenie tvorené výlučne tvarom, ktorý vyplýva z povahy samotného výrobku alebo ktorý je nevyhnutný pre dosiahnutie technického výsledku alebo ktorý dáva výro</w:t>
      </w:r>
      <w:r w:rsidR="006E3054" w:rsidRPr="005256A5">
        <w:rPr>
          <w:rFonts w:asciiTheme="minorHAnsi" w:hAnsiTheme="minorHAnsi" w:cstheme="minorHAnsi"/>
        </w:rPr>
        <w:t xml:space="preserve">bku podstatnú úžitkovú hodnotu. </w:t>
      </w:r>
      <w:r w:rsidRPr="005256A5">
        <w:rPr>
          <w:rFonts w:asciiTheme="minorHAnsi" w:hAnsiTheme="minorHAnsi" w:cstheme="minorHAnsi"/>
        </w:rPr>
        <w:t>Tvar výrobku nemôže byť predmetom práva známkového, pokiaľ je obecne používaný alebo je podmienený technickými vlastnosťami tovarov.</w:t>
      </w:r>
      <w:r w:rsidRPr="005256A5">
        <w:rPr>
          <w:rStyle w:val="Odkaznapoznmkupodiarou"/>
          <w:rFonts w:asciiTheme="minorHAnsi" w:eastAsiaTheme="majorEastAsia" w:hAnsiTheme="minorHAnsi" w:cstheme="minorHAnsi"/>
        </w:rPr>
        <w:footnoteReference w:id="7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 Do tejto skupiny patria aj označenia pochvalného charakteru (</w:t>
      </w:r>
      <w:proofErr w:type="spellStart"/>
      <w:r w:rsidRPr="005256A5">
        <w:rPr>
          <w:rFonts w:asciiTheme="minorHAnsi" w:hAnsiTheme="minorHAnsi" w:cstheme="minorHAnsi"/>
        </w:rPr>
        <w:t>laudatorne</w:t>
      </w:r>
      <w:proofErr w:type="spellEnd"/>
      <w:r w:rsidRPr="005256A5">
        <w:rPr>
          <w:rFonts w:asciiTheme="minorHAnsi" w:hAnsiTheme="minorHAnsi" w:cstheme="minorHAnsi"/>
        </w:rPr>
        <w:t xml:space="preserve">) – „super, extra, </w:t>
      </w:r>
      <w:proofErr w:type="spellStart"/>
      <w:r w:rsidRPr="005256A5">
        <w:rPr>
          <w:rFonts w:asciiTheme="minorHAnsi" w:hAnsiTheme="minorHAnsi" w:cstheme="minorHAnsi"/>
        </w:rPr>
        <w:t>prima</w:t>
      </w:r>
      <w:proofErr w:type="spellEnd"/>
      <w:r w:rsidRPr="005256A5">
        <w:rPr>
          <w:rFonts w:asciiTheme="minorHAnsi" w:hAnsiTheme="minorHAnsi" w:cstheme="minorHAnsi"/>
        </w:rPr>
        <w:t>“,</w:t>
      </w:r>
      <w:r w:rsidR="00CC6771" w:rsidRPr="005256A5">
        <w:rPr>
          <w:rFonts w:asciiTheme="minorHAnsi" w:hAnsiTheme="minorHAnsi" w:cstheme="minorHAnsi"/>
        </w:rPr>
        <w:t xml:space="preserve"> pretože obsahujú vyššiu formu </w:t>
      </w:r>
      <w:r w:rsidRPr="005256A5">
        <w:rPr>
          <w:rFonts w:asciiTheme="minorHAnsi" w:hAnsiTheme="minorHAnsi" w:cstheme="minorHAnsi"/>
        </w:rPr>
        <w:t>opisnosti.</w:t>
      </w:r>
      <w:r w:rsidRPr="005256A5">
        <w:rPr>
          <w:rStyle w:val="Odkaznapoznmkupodiarou"/>
          <w:rFonts w:asciiTheme="minorHAnsi" w:eastAsiaTheme="majorEastAsia" w:hAnsiTheme="minorHAnsi" w:cstheme="minorHAnsi"/>
        </w:rPr>
        <w:footnoteReference w:id="72"/>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Druhové (generické) označenia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Tieto označenia vyjadrujú druh tovarov, môže ich užívať každý a preto sa ani nemôžu stať ochrannou známkou (</w:t>
      </w:r>
      <w:proofErr w:type="spellStart"/>
      <w:r w:rsidRPr="005256A5">
        <w:rPr>
          <w:rFonts w:asciiTheme="minorHAnsi" w:hAnsiTheme="minorHAnsi" w:cstheme="minorHAnsi"/>
        </w:rPr>
        <w:t>ležák</w:t>
      </w:r>
      <w:proofErr w:type="spellEnd"/>
      <w:r w:rsidRPr="005256A5">
        <w:rPr>
          <w:rFonts w:asciiTheme="minorHAnsi" w:hAnsiTheme="minorHAnsi" w:cstheme="minorHAnsi"/>
        </w:rPr>
        <w:t xml:space="preserve">). Spotrebiteľ si ich nespojuje s určitým obchodníkom, či výrobcom. Označenie je druhovým ak vymedzuje určitý typ, kategóriu, ku ktorej výrobok náleží. </w:t>
      </w:r>
      <w:r w:rsidRPr="005256A5">
        <w:rPr>
          <w:rStyle w:val="Odkaznapoznmkupodiarou"/>
          <w:rFonts w:asciiTheme="minorHAnsi" w:eastAsiaTheme="majorEastAsia" w:hAnsiTheme="minorHAnsi" w:cstheme="minorHAnsi"/>
        </w:rPr>
        <w:footnoteReference w:id="73"/>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Príkladmi sú označenia ako „nábytok“ pre nábytok ako taký, „topánky“ pre obuv alebo „nápoje, káva“ , ktorý označuje skupinu výrobkov.</w:t>
      </w:r>
    </w:p>
    <w:p w:rsidR="00B31785" w:rsidRPr="005256A5" w:rsidRDefault="00B31785" w:rsidP="005256A5">
      <w:pPr>
        <w:pStyle w:val="Nadpis3"/>
        <w:jc w:val="both"/>
        <w:rPr>
          <w:rFonts w:asciiTheme="minorHAnsi" w:hAnsiTheme="minorHAnsi" w:cstheme="minorHAnsi"/>
          <w:i/>
          <w:color w:val="auto"/>
        </w:rPr>
      </w:pPr>
      <w:bookmarkStart w:id="11" w:name="_Toc396723838"/>
      <w:r w:rsidRPr="005256A5">
        <w:rPr>
          <w:rFonts w:asciiTheme="minorHAnsi" w:hAnsiTheme="minorHAnsi" w:cstheme="minorHAnsi"/>
          <w:i/>
          <w:color w:val="auto"/>
        </w:rPr>
        <w:lastRenderedPageBreak/>
        <w:t>2.1.2.Inštitút získania rozlišovacej spôsobilosti</w:t>
      </w:r>
      <w:bookmarkEnd w:id="11"/>
    </w:p>
    <w:p w:rsidR="00B31785" w:rsidRPr="005256A5" w:rsidRDefault="00B31785" w:rsidP="005256A5">
      <w:pPr>
        <w:spacing w:line="360" w:lineRule="auto"/>
        <w:jc w:val="both"/>
        <w:rPr>
          <w:rFonts w:asciiTheme="minorHAnsi" w:hAnsiTheme="minorHAnsi" w:cstheme="minorHAnsi"/>
          <w:b/>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Pre prihlasovateľov, ktorých označenia nemajú dostatočnú rozlišovaciu spôsobilosť sa naskytá možnosť dosiahnuť zápisu za podmienky preukázania získania tejto rozlišovacej spôsobilosti ešte pred zápisom ochrannej známky do registru.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Rozlišovaciu spôsobilosť je nutné vždy posudzovať vo vzťahu ku konkrétnym výrobkom a službám, pre ktoré je prihlásené.</w:t>
      </w:r>
      <w:r w:rsidRPr="005256A5">
        <w:rPr>
          <w:rStyle w:val="Odkaznapoznmkupodiarou"/>
          <w:rFonts w:asciiTheme="minorHAnsi" w:eastAsiaTheme="majorEastAsia" w:hAnsiTheme="minorHAnsi" w:cstheme="minorHAnsi"/>
        </w:rPr>
        <w:footnoteReference w:id="74"/>
      </w:r>
      <w:r w:rsidRPr="005256A5">
        <w:rPr>
          <w:rFonts w:asciiTheme="minorHAnsi" w:hAnsiTheme="minorHAnsi" w:cstheme="minorHAnsi"/>
        </w:rPr>
        <w:t xml:space="preserve"> Jedná sa o tzv. dôkaz príznačnosti či vžitosti ochrannej známky. </w:t>
      </w:r>
      <w:r w:rsidRPr="005256A5">
        <w:rPr>
          <w:rStyle w:val="Odkaznapoznmkupodiarou"/>
          <w:rFonts w:asciiTheme="minorHAnsi" w:eastAsiaTheme="majorEastAsia" w:hAnsiTheme="minorHAnsi" w:cstheme="minorHAnsi"/>
        </w:rPr>
        <w:footnoteReference w:id="75"/>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Táto možnosť sa vzťahuje na označenia uvedené v §4 pod písmenami b) až d) , čiže sa obecne  jedná o označenia v</w:t>
      </w:r>
      <w:r w:rsidR="00BA05A3" w:rsidRPr="005256A5">
        <w:rPr>
          <w:rFonts w:asciiTheme="minorHAnsi" w:hAnsiTheme="minorHAnsi" w:cstheme="minorHAnsi"/>
        </w:rPr>
        <w:t xml:space="preserve">ylúčené z ochrany z dôvodu ich </w:t>
      </w:r>
      <w:r w:rsidRPr="005256A5">
        <w:rPr>
          <w:rFonts w:asciiTheme="minorHAnsi" w:hAnsiTheme="minorHAnsi" w:cstheme="minorHAnsi"/>
        </w:rPr>
        <w:t xml:space="preserve">opisnosti, avšak spĺňajúce kritéria zápisu podľa §1.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Čo sa týka dôkazného materiálu zákon konkrétne nestanoví dôkazné prostriedky (dôkazná voľnosť). Rozhodovacia prax Úradu za ne označuje doklady , na ktorých môžu byť okrem prihláseného označenia aj ďalšie slovné alebo obrazové prvky vrátane názvu a sídla výrobcu.</w:t>
      </w:r>
      <w:r w:rsidRPr="005256A5">
        <w:rPr>
          <w:rStyle w:val="Odkaznapoznmkupodiarou"/>
          <w:rFonts w:asciiTheme="minorHAnsi" w:eastAsiaTheme="majorEastAsia" w:hAnsiTheme="minorHAnsi" w:cstheme="minorHAnsi"/>
        </w:rPr>
        <w:footnoteReference w:id="76"/>
      </w:r>
      <w:r w:rsidRPr="005256A5">
        <w:rPr>
          <w:rFonts w:asciiTheme="minorHAnsi" w:hAnsiTheme="minorHAnsi" w:cstheme="minorHAnsi"/>
        </w:rPr>
        <w:t xml:space="preserve"> Ďalej uvádza, že doklady sa musia vždy dôsledne zhodnotiť z hľadiska </w:t>
      </w:r>
      <w:proofErr w:type="spellStart"/>
      <w:r w:rsidRPr="005256A5">
        <w:rPr>
          <w:rFonts w:asciiTheme="minorHAnsi" w:hAnsiTheme="minorHAnsi" w:cstheme="minorHAnsi"/>
        </w:rPr>
        <w:t>dlhodobosti</w:t>
      </w:r>
      <w:proofErr w:type="spellEnd"/>
      <w:r w:rsidRPr="005256A5">
        <w:rPr>
          <w:rFonts w:asciiTheme="minorHAnsi" w:hAnsiTheme="minorHAnsi" w:cstheme="minorHAnsi"/>
        </w:rPr>
        <w:t>,  početnosti a spôsobu užívania daného označenia.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Medzi tieto doklady patria objednávky, faktúry, dodacie listy, cenníky, katalógy, propagačný a inzertný materiál, z ktorých musí byť zjavné užívanie prihlasovateľa.</w:t>
      </w:r>
      <w:r w:rsidRPr="005256A5">
        <w:rPr>
          <w:rStyle w:val="Odkaznapoznmkupodiarou"/>
          <w:rFonts w:asciiTheme="minorHAnsi" w:eastAsiaTheme="majorEastAsia" w:hAnsiTheme="minorHAnsi" w:cstheme="minorHAnsi"/>
        </w:rPr>
        <w:footnoteReference w:id="77"/>
      </w:r>
      <w:r w:rsidRPr="005256A5">
        <w:rPr>
          <w:rFonts w:asciiTheme="minorHAnsi" w:hAnsiTheme="minorHAnsi" w:cstheme="minorHAnsi"/>
        </w:rPr>
        <w:t xml:space="preserve"> Doklady musia svedčiť o užívaní prihlasovaného označenia</w:t>
      </w:r>
      <w:r w:rsidR="00A21003" w:rsidRPr="005256A5">
        <w:rPr>
          <w:rFonts w:asciiTheme="minorHAnsi" w:hAnsiTheme="minorHAnsi" w:cstheme="minorHAnsi"/>
        </w:rPr>
        <w:t xml:space="preserve"> pre výrobky a služby</w:t>
      </w:r>
      <w:r w:rsidRPr="005256A5">
        <w:rPr>
          <w:rFonts w:asciiTheme="minorHAnsi" w:hAnsiTheme="minorHAnsi" w:cstheme="minorHAnsi"/>
        </w:rPr>
        <w:t xml:space="preserve"> na území Českej republiky alebo vo vzťahu k území Českej republiky z dôvodu teritoriálneho princípu známkovej ochrany.</w:t>
      </w:r>
      <w:r w:rsidRPr="005256A5">
        <w:rPr>
          <w:rStyle w:val="Odkaznapoznmkupodiarou"/>
          <w:rFonts w:asciiTheme="minorHAnsi" w:eastAsiaTheme="majorEastAsia" w:hAnsiTheme="minorHAnsi" w:cstheme="minorHAnsi"/>
        </w:rPr>
        <w:footnoteReference w:id="78"/>
      </w:r>
      <w:r w:rsidRPr="005256A5">
        <w:rPr>
          <w:rFonts w:asciiTheme="minorHAnsi" w:hAnsiTheme="minorHAnsi" w:cstheme="minorHAnsi"/>
        </w:rPr>
        <w:t xml:space="preserve"> S týmto názorom nesúhlasí prof. </w:t>
      </w:r>
      <w:proofErr w:type="spellStart"/>
      <w:r w:rsidRPr="005256A5">
        <w:rPr>
          <w:rFonts w:asciiTheme="minorHAnsi" w:hAnsiTheme="minorHAnsi" w:cstheme="minorHAnsi"/>
        </w:rPr>
        <w:t>Jakl</w:t>
      </w:r>
      <w:proofErr w:type="spellEnd"/>
      <w:r w:rsidRPr="005256A5">
        <w:rPr>
          <w:rFonts w:asciiTheme="minorHAnsi" w:hAnsiTheme="minorHAnsi" w:cstheme="minorHAnsi"/>
        </w:rPr>
        <w:t xml:space="preserve"> na základe absencie daného požiadavku v zákonnej úprave</w:t>
      </w:r>
      <w:r w:rsidRPr="005256A5">
        <w:rPr>
          <w:rStyle w:val="Odkaznapoznmkupodiarou"/>
          <w:rFonts w:asciiTheme="minorHAnsi" w:eastAsiaTheme="majorEastAsia" w:hAnsiTheme="minorHAnsi" w:cstheme="minorHAnsi"/>
        </w:rPr>
        <w:footnoteReference w:id="79"/>
      </w:r>
      <w:r w:rsidRPr="005256A5">
        <w:rPr>
          <w:rFonts w:asciiTheme="minorHAnsi" w:hAnsiTheme="minorHAnsi" w:cstheme="minorHAnsi"/>
        </w:rPr>
        <w:t>, avšak podľa môjho názoru je nutné vziať v úvahu spomínanú teritoriálnu pôsobnosť ochrany a z nej vyplývajúci nárok na väzbu užívania označenia k Českej republike. Taktiež sa Najvyšší súd v jednom zo svojich nedávnych rozhodnutí z dňa 18.12. 2013  vyslovil, že: „</w:t>
      </w:r>
      <w:r w:rsidRPr="005256A5">
        <w:rPr>
          <w:rFonts w:asciiTheme="minorHAnsi" w:hAnsiTheme="minorHAnsi" w:cstheme="minorHAnsi"/>
          <w:color w:val="000000"/>
        </w:rPr>
        <w:t xml:space="preserve">Trh, na </w:t>
      </w:r>
      <w:proofErr w:type="spellStart"/>
      <w:r w:rsidRPr="005256A5">
        <w:rPr>
          <w:rFonts w:asciiTheme="minorHAnsi" w:hAnsiTheme="minorHAnsi" w:cstheme="minorHAnsi"/>
          <w:color w:val="000000"/>
        </w:rPr>
        <w:t>kterém</w:t>
      </w:r>
      <w:proofErr w:type="spellEnd"/>
      <w:r w:rsidRPr="005256A5">
        <w:rPr>
          <w:rFonts w:asciiTheme="minorHAnsi" w:hAnsiTheme="minorHAnsi" w:cstheme="minorHAnsi"/>
          <w:color w:val="000000"/>
        </w:rPr>
        <w:t xml:space="preserve"> je možno </w:t>
      </w:r>
      <w:proofErr w:type="spellStart"/>
      <w:r w:rsidRPr="005256A5">
        <w:rPr>
          <w:rFonts w:asciiTheme="minorHAnsi" w:hAnsiTheme="minorHAnsi" w:cstheme="minorHAnsi"/>
          <w:color w:val="000000"/>
        </w:rPr>
        <w:t>získat</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příznačnost</w:t>
      </w:r>
      <w:proofErr w:type="spellEnd"/>
      <w:r w:rsidRPr="005256A5">
        <w:rPr>
          <w:rFonts w:asciiTheme="minorHAnsi" w:hAnsiTheme="minorHAnsi" w:cstheme="minorHAnsi"/>
          <w:color w:val="000000"/>
        </w:rPr>
        <w:t xml:space="preserve"> označení, je </w:t>
      </w:r>
      <w:proofErr w:type="spellStart"/>
      <w:r w:rsidRPr="005256A5">
        <w:rPr>
          <w:rFonts w:asciiTheme="minorHAnsi" w:hAnsiTheme="minorHAnsi" w:cstheme="minorHAnsi"/>
          <w:color w:val="000000"/>
        </w:rPr>
        <w:t>třeba</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hodnotit</w:t>
      </w:r>
      <w:proofErr w:type="spellEnd"/>
      <w:r w:rsidRPr="005256A5">
        <w:rPr>
          <w:rFonts w:asciiTheme="minorHAnsi" w:hAnsiTheme="minorHAnsi" w:cstheme="minorHAnsi"/>
          <w:color w:val="000000"/>
        </w:rPr>
        <w:t xml:space="preserve"> s </w:t>
      </w:r>
      <w:proofErr w:type="spellStart"/>
      <w:r w:rsidRPr="005256A5">
        <w:rPr>
          <w:rFonts w:asciiTheme="minorHAnsi" w:hAnsiTheme="minorHAnsi" w:cstheme="minorHAnsi"/>
          <w:color w:val="000000"/>
        </w:rPr>
        <w:t>ohledem</w:t>
      </w:r>
      <w:proofErr w:type="spellEnd"/>
      <w:r w:rsidRPr="005256A5">
        <w:rPr>
          <w:rFonts w:asciiTheme="minorHAnsi" w:hAnsiTheme="minorHAnsi" w:cstheme="minorHAnsi"/>
          <w:color w:val="000000"/>
        </w:rPr>
        <w:t xml:space="preserve"> na </w:t>
      </w:r>
      <w:proofErr w:type="spellStart"/>
      <w:r w:rsidRPr="005256A5">
        <w:rPr>
          <w:rFonts w:asciiTheme="minorHAnsi" w:hAnsiTheme="minorHAnsi" w:cstheme="minorHAnsi"/>
          <w:color w:val="000000"/>
        </w:rPr>
        <w:t>dostupnost</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příslušných</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provozoven</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pro</w:t>
      </w:r>
      <w:proofErr w:type="spellEnd"/>
      <w:r w:rsidRPr="005256A5">
        <w:rPr>
          <w:rFonts w:asciiTheme="minorHAnsi" w:hAnsiTheme="minorHAnsi" w:cstheme="minorHAnsi"/>
          <w:color w:val="000000"/>
        </w:rPr>
        <w:t xml:space="preserve"> </w:t>
      </w:r>
      <w:proofErr w:type="spellStart"/>
      <w:r w:rsidRPr="005256A5">
        <w:rPr>
          <w:rFonts w:asciiTheme="minorHAnsi" w:hAnsiTheme="minorHAnsi" w:cstheme="minorHAnsi"/>
          <w:color w:val="000000"/>
        </w:rPr>
        <w:t>zákazníky</w:t>
      </w:r>
      <w:proofErr w:type="spellEnd"/>
      <w:r w:rsidRPr="005256A5">
        <w:rPr>
          <w:rFonts w:asciiTheme="minorHAnsi" w:hAnsiTheme="minorHAnsi" w:cstheme="minorHAnsi"/>
          <w:color w:val="000000"/>
        </w:rPr>
        <w:t xml:space="preserve"> a s </w:t>
      </w:r>
      <w:proofErr w:type="spellStart"/>
      <w:r w:rsidRPr="005256A5">
        <w:rPr>
          <w:rFonts w:asciiTheme="minorHAnsi" w:hAnsiTheme="minorHAnsi" w:cstheme="minorHAnsi"/>
          <w:color w:val="000000"/>
        </w:rPr>
        <w:t>ohledem</w:t>
      </w:r>
      <w:proofErr w:type="spellEnd"/>
      <w:r w:rsidRPr="005256A5">
        <w:rPr>
          <w:rFonts w:asciiTheme="minorHAnsi" w:hAnsiTheme="minorHAnsi" w:cstheme="minorHAnsi"/>
          <w:color w:val="000000"/>
        </w:rPr>
        <w:t xml:space="preserve"> na charakter zboží.</w:t>
      </w:r>
      <w:r w:rsidRPr="005256A5">
        <w:rPr>
          <w:rStyle w:val="apple-converted-space"/>
          <w:rFonts w:asciiTheme="minorHAnsi" w:hAnsiTheme="minorHAnsi" w:cstheme="minorHAnsi"/>
          <w:color w:val="000000"/>
        </w:rPr>
        <w:t>“</w:t>
      </w:r>
      <w:r w:rsidRPr="005256A5">
        <w:rPr>
          <w:rStyle w:val="Odkaznapoznmkupodiarou"/>
          <w:rFonts w:asciiTheme="minorHAnsi" w:eastAsiaTheme="majorEastAsia" w:hAnsiTheme="minorHAnsi" w:cstheme="minorHAnsi"/>
          <w:color w:val="000000"/>
        </w:rPr>
        <w:footnoteReference w:id="80"/>
      </w:r>
    </w:p>
    <w:p w:rsidR="00A21003" w:rsidRPr="005256A5" w:rsidRDefault="00A21003" w:rsidP="005256A5">
      <w:pPr>
        <w:spacing w:line="360" w:lineRule="auto"/>
        <w:jc w:val="both"/>
        <w:rPr>
          <w:rFonts w:asciiTheme="minorHAnsi" w:hAnsiTheme="minorHAnsi" w:cstheme="minorHAnsi"/>
        </w:rPr>
      </w:pPr>
      <w:r w:rsidRPr="005256A5">
        <w:rPr>
          <w:rFonts w:asciiTheme="minorHAnsi" w:hAnsiTheme="minorHAnsi" w:cstheme="minorHAnsi"/>
        </w:rPr>
        <w:tab/>
        <w:t xml:space="preserve">Čo sa týka vývoja tohto inštitútu v jednotlivých </w:t>
      </w:r>
      <w:r w:rsidR="00C10765" w:rsidRPr="005256A5">
        <w:rPr>
          <w:rFonts w:asciiTheme="minorHAnsi" w:hAnsiTheme="minorHAnsi" w:cstheme="minorHAnsi"/>
        </w:rPr>
        <w:t xml:space="preserve">zákonných úpravách venujúcich sa ochranným známkam, v určitom rozsahu sa jej venoval každá z jednotlivých úprav. Zákon č. </w:t>
      </w:r>
      <w:r w:rsidR="00C10765" w:rsidRPr="005256A5">
        <w:rPr>
          <w:rFonts w:asciiTheme="minorHAnsi" w:hAnsiTheme="minorHAnsi" w:cstheme="minorHAnsi"/>
        </w:rPr>
        <w:lastRenderedPageBreak/>
        <w:t xml:space="preserve">174/1988 </w:t>
      </w:r>
      <w:proofErr w:type="spellStart"/>
      <w:r w:rsidR="00C10765" w:rsidRPr="005256A5">
        <w:rPr>
          <w:rFonts w:asciiTheme="minorHAnsi" w:hAnsiTheme="minorHAnsi" w:cstheme="minorHAnsi"/>
        </w:rPr>
        <w:t>Sb</w:t>
      </w:r>
      <w:proofErr w:type="spellEnd"/>
      <w:r w:rsidR="00C10765" w:rsidRPr="005256A5">
        <w:rPr>
          <w:rFonts w:asciiTheme="minorHAnsi" w:hAnsiTheme="minorHAnsi" w:cstheme="minorHAnsi"/>
        </w:rPr>
        <w:t>., o ochranných známkach najstručnejšie, keď iba v </w:t>
      </w:r>
      <w:proofErr w:type="spellStart"/>
      <w:r w:rsidR="00C10765" w:rsidRPr="005256A5">
        <w:rPr>
          <w:rFonts w:asciiTheme="minorHAnsi" w:hAnsiTheme="minorHAnsi" w:cstheme="minorHAnsi"/>
        </w:rPr>
        <w:t>ust</w:t>
      </w:r>
      <w:proofErr w:type="spellEnd"/>
      <w:r w:rsidR="00C10765" w:rsidRPr="005256A5">
        <w:rPr>
          <w:rFonts w:asciiTheme="minorHAnsi" w:hAnsiTheme="minorHAnsi" w:cstheme="minorHAnsi"/>
        </w:rPr>
        <w:t xml:space="preserve">. § 4 stanovil, že zo zápisu je vylúčené označenie, ktoré nemá rozlišovaciu spôsobilosť. Následná úprava zákonom č. 137/1995 </w:t>
      </w:r>
      <w:proofErr w:type="spellStart"/>
      <w:r w:rsidR="00C10765" w:rsidRPr="005256A5">
        <w:rPr>
          <w:rFonts w:asciiTheme="minorHAnsi" w:hAnsiTheme="minorHAnsi" w:cstheme="minorHAnsi"/>
        </w:rPr>
        <w:t>Sb</w:t>
      </w:r>
      <w:proofErr w:type="spellEnd"/>
      <w:r w:rsidR="00C10765" w:rsidRPr="005256A5">
        <w:rPr>
          <w:rFonts w:asciiTheme="minorHAnsi" w:hAnsiTheme="minorHAnsi" w:cstheme="minorHAnsi"/>
        </w:rPr>
        <w:t xml:space="preserve">. už rozlišovacej spôsobilosti pripisovala väčšiu dôležitosť. Stala sa, v prípade jej preukázania, ospravedlňujúcim dôvodom zápisu označenia, ktoré by inak nesplňovalo </w:t>
      </w:r>
      <w:r w:rsidR="003364F5" w:rsidRPr="005256A5">
        <w:rPr>
          <w:rFonts w:asciiTheme="minorHAnsi" w:hAnsiTheme="minorHAnsi" w:cstheme="minorHAnsi"/>
        </w:rPr>
        <w:t xml:space="preserve">konkrétne stanovené </w:t>
      </w:r>
      <w:r w:rsidR="00C10765" w:rsidRPr="005256A5">
        <w:rPr>
          <w:rFonts w:asciiTheme="minorHAnsi" w:hAnsiTheme="minorHAnsi" w:cstheme="minorHAnsi"/>
        </w:rPr>
        <w:t>predpoklady zápisu</w:t>
      </w:r>
      <w:r w:rsidR="003364F5" w:rsidRPr="005256A5">
        <w:rPr>
          <w:rFonts w:asciiTheme="minorHAnsi" w:hAnsiTheme="minorHAnsi" w:cstheme="minorHAnsi"/>
        </w:rPr>
        <w:t>.</w:t>
      </w:r>
      <w:r w:rsidR="003364F5" w:rsidRPr="005256A5">
        <w:rPr>
          <w:rStyle w:val="Odkaznapoznmkupodiarou"/>
          <w:rFonts w:asciiTheme="minorHAnsi" w:hAnsiTheme="minorHAnsi" w:cstheme="minorHAnsi"/>
        </w:rPr>
        <w:footnoteReference w:id="81"/>
      </w:r>
      <w:r w:rsidR="003364F5" w:rsidRPr="005256A5">
        <w:rPr>
          <w:rFonts w:asciiTheme="minorHAnsi" w:hAnsiTheme="minorHAnsi" w:cstheme="minorHAnsi"/>
        </w:rPr>
        <w:t xml:space="preserve"> Takisto rozlišovacia spôsobilosť oprávňovala držiteľa označenia k podaniu novozavedeného inštitútu námietok.</w:t>
      </w:r>
      <w:r w:rsidR="003364F5" w:rsidRPr="005256A5">
        <w:rPr>
          <w:rStyle w:val="Odkaznapoznmkupodiarou"/>
          <w:rFonts w:asciiTheme="minorHAnsi" w:hAnsiTheme="minorHAnsi" w:cstheme="minorHAnsi"/>
        </w:rPr>
        <w:footnoteReference w:id="82"/>
      </w:r>
      <w:r w:rsidR="003364F5" w:rsidRPr="005256A5">
        <w:rPr>
          <w:rFonts w:asciiTheme="minorHAnsi" w:hAnsiTheme="minorHAnsi" w:cstheme="minorHAnsi"/>
        </w:rPr>
        <w:t xml:space="preserve"> Rozlišovacia spôsobilosť spôsobila aj to, že majiteľ ochrannej známky musel strpieť užívanie zhodného alebo podobného označenia </w:t>
      </w:r>
      <w:r w:rsidR="003364F5" w:rsidRPr="005256A5">
        <w:rPr>
          <w:rStyle w:val="Odkaznapoznmkupodiarou"/>
          <w:rFonts w:asciiTheme="minorHAnsi" w:hAnsiTheme="minorHAnsi" w:cstheme="minorHAnsi"/>
        </w:rPr>
        <w:footnoteReference w:id="83"/>
      </w:r>
      <w:r w:rsidR="003364F5" w:rsidRPr="005256A5">
        <w:rPr>
          <w:rFonts w:asciiTheme="minorHAnsi" w:hAnsiTheme="minorHAnsi" w:cstheme="minorHAnsi"/>
        </w:rPr>
        <w:t xml:space="preserve"> a svoj význam nabrala aj v rámci výmazu ochrannej známky.</w:t>
      </w:r>
      <w:r w:rsidR="003F581A" w:rsidRPr="005256A5">
        <w:rPr>
          <w:rStyle w:val="Odkaznapoznmkupodiarou"/>
          <w:rFonts w:asciiTheme="minorHAnsi" w:hAnsiTheme="minorHAnsi" w:cstheme="minorHAnsi"/>
        </w:rPr>
        <w:footnoteReference w:id="84"/>
      </w:r>
      <w:r w:rsidR="003F581A" w:rsidRPr="005256A5">
        <w:rPr>
          <w:rFonts w:asciiTheme="minorHAnsi" w:hAnsiTheme="minorHAnsi" w:cstheme="minorHAnsi"/>
        </w:rPr>
        <w:t xml:space="preserve"> Dôvodová správa k terajšiemu ZOZ</w:t>
      </w:r>
      <w:r w:rsidR="003F581A" w:rsidRPr="005256A5">
        <w:rPr>
          <w:rStyle w:val="Odkaznapoznmkupodiarou"/>
          <w:rFonts w:asciiTheme="minorHAnsi" w:hAnsiTheme="minorHAnsi" w:cstheme="minorHAnsi"/>
        </w:rPr>
        <w:footnoteReference w:id="85"/>
      </w:r>
      <w:r w:rsidR="003F581A" w:rsidRPr="005256A5">
        <w:rPr>
          <w:rFonts w:asciiTheme="minorHAnsi" w:hAnsiTheme="minorHAnsi" w:cstheme="minorHAnsi"/>
        </w:rPr>
        <w:t xml:space="preserve"> síce konštatuje, že sa inštitút rozlišovacej spôsobilosti osvedčil a netreba na ňom nič meniť,</w:t>
      </w:r>
      <w:r w:rsidR="00E07EF0" w:rsidRPr="005256A5">
        <w:rPr>
          <w:rFonts w:asciiTheme="minorHAnsi" w:hAnsiTheme="minorHAnsi" w:cstheme="minorHAnsi"/>
        </w:rPr>
        <w:t xml:space="preserve"> ale</w:t>
      </w:r>
      <w:r w:rsidR="003F581A" w:rsidRPr="005256A5">
        <w:rPr>
          <w:rFonts w:asciiTheme="minorHAnsi" w:hAnsiTheme="minorHAnsi" w:cstheme="minorHAnsi"/>
        </w:rPr>
        <w:t xml:space="preserve"> vyčlenil do novej úpravy samostatné ustanovenie venujúcej sa inštitútu získania rozlišovacej spôsobilosti ako takej.</w:t>
      </w:r>
      <w:r w:rsidR="003F581A" w:rsidRPr="005256A5">
        <w:rPr>
          <w:rStyle w:val="Odkaznapoznmkupodiarou"/>
          <w:rFonts w:asciiTheme="minorHAnsi" w:hAnsiTheme="minorHAnsi" w:cstheme="minorHAnsi"/>
        </w:rPr>
        <w:footnoteReference w:id="86"/>
      </w:r>
      <w:r w:rsidR="003F581A" w:rsidRPr="005256A5">
        <w:rPr>
          <w:rFonts w:asciiTheme="minorHAnsi" w:hAnsiTheme="minorHAnsi" w:cstheme="minorHAnsi"/>
        </w:rPr>
        <w:t xml:space="preserve"> Význam rozlišovacej spôsobilosti zostal však totožný. </w:t>
      </w:r>
    </w:p>
    <w:p w:rsidR="00B31785" w:rsidRPr="005256A5" w:rsidRDefault="00B31785" w:rsidP="005256A5">
      <w:pPr>
        <w:pStyle w:val="Nadpis2"/>
        <w:jc w:val="both"/>
        <w:rPr>
          <w:rFonts w:asciiTheme="minorHAnsi" w:hAnsiTheme="minorHAnsi" w:cstheme="minorHAnsi"/>
          <w:i/>
          <w:color w:val="auto"/>
          <w:sz w:val="24"/>
          <w:szCs w:val="24"/>
        </w:rPr>
      </w:pPr>
      <w:bookmarkStart w:id="12" w:name="_Toc396723839"/>
      <w:r w:rsidRPr="005256A5">
        <w:rPr>
          <w:rFonts w:asciiTheme="minorHAnsi" w:hAnsiTheme="minorHAnsi" w:cstheme="minorHAnsi"/>
          <w:i/>
          <w:color w:val="auto"/>
          <w:sz w:val="24"/>
          <w:szCs w:val="24"/>
        </w:rPr>
        <w:t>2.2</w:t>
      </w:r>
      <w:r w:rsidRPr="005256A5">
        <w:rPr>
          <w:rFonts w:asciiTheme="minorHAnsi" w:hAnsiTheme="minorHAnsi" w:cstheme="minorHAnsi"/>
          <w:i/>
          <w:color w:val="auto"/>
          <w:sz w:val="24"/>
          <w:szCs w:val="24"/>
        </w:rPr>
        <w:tab/>
        <w:t>Relatívne prekážky</w:t>
      </w:r>
      <w:bookmarkEnd w:id="12"/>
      <w:r w:rsidRPr="005256A5">
        <w:rPr>
          <w:rFonts w:asciiTheme="minorHAnsi" w:hAnsiTheme="minorHAnsi" w:cstheme="minorHAnsi"/>
          <w:i/>
          <w:color w:val="auto"/>
          <w:sz w:val="24"/>
          <w:szCs w:val="24"/>
        </w:rPr>
        <w:t xml:space="preserve"> </w:t>
      </w:r>
    </w:p>
    <w:p w:rsidR="00B31785" w:rsidRPr="005256A5" w:rsidRDefault="00B31785" w:rsidP="005256A5">
      <w:pPr>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 xml:space="preserve">Ďalšou prekážkou zápisu známky do registra sú námietky podané proti tomuto zápisu. Označujú sa ako </w:t>
      </w:r>
      <w:r w:rsidRPr="005256A5">
        <w:rPr>
          <w:rFonts w:asciiTheme="minorHAnsi" w:hAnsiTheme="minorHAnsi" w:cstheme="minorHAnsi"/>
          <w:i/>
          <w:color w:val="000000"/>
        </w:rPr>
        <w:t>relatívne prekážky,</w:t>
      </w:r>
      <w:r w:rsidRPr="005256A5">
        <w:rPr>
          <w:rFonts w:asciiTheme="minorHAnsi" w:hAnsiTheme="minorHAnsi" w:cstheme="minorHAnsi"/>
          <w:color w:val="000000"/>
        </w:rPr>
        <w:t xml:space="preserve"> pretože k nim Úrad na rozdiel od absolútnych prekážok  neprihliada z úradnej povinnosti. Vyžaduje sa aktivita tretích  tzv. oprávnených osôb. Na základe riadne podaných a dôvodných námietok uplatnených zákonom stanoveným okruhom osôb môže Úrad rozhodnúť o zamietnutí prihlášky celej alebo sčasti, pre časť zo zoznamu výrobkov a služieb.  </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Lehota na ich podanie činí tri mesiace od zverejnenia prihlášky vo Vestníku Úradu priemyselného vlastníctva, t.j. od dátumu uvedeného v záhlaví Vestníku.</w:t>
      </w:r>
    </w:p>
    <w:p w:rsidR="00B31785" w:rsidRPr="005256A5" w:rsidRDefault="00B31785" w:rsidP="005256A5">
      <w:pPr>
        <w:spacing w:line="360" w:lineRule="auto"/>
        <w:jc w:val="both"/>
        <w:rPr>
          <w:rFonts w:asciiTheme="minorHAnsi" w:hAnsiTheme="minorHAnsi" w:cstheme="minorHAnsi"/>
          <w:color w:val="000000"/>
        </w:rPr>
      </w:pPr>
      <w:r w:rsidRPr="005256A5">
        <w:rPr>
          <w:rFonts w:asciiTheme="minorHAnsi" w:hAnsiTheme="minorHAnsi" w:cstheme="minorHAnsi"/>
          <w:color w:val="000000"/>
        </w:rPr>
        <w:t>Zmyslom námietkového konania je jednak ochrana práv tretích osôb, ktoré by mohli byť zápisom známky ohrozené, a jednak prehĺbenie právnej istoty prihlasovateľov spočívajúcej v znížení pravdepodobnosti napadnutia ich registrovanej známky výmazom z dôvodu kolízie s právami iných subjektov.</w:t>
      </w:r>
      <w:r w:rsidRPr="005256A5">
        <w:rPr>
          <w:rStyle w:val="Odkaznapoznmkupodiarou"/>
          <w:rFonts w:asciiTheme="minorHAnsi" w:eastAsiaTheme="majorEastAsia" w:hAnsiTheme="minorHAnsi" w:cstheme="minorHAnsi"/>
          <w:color w:val="000000"/>
        </w:rPr>
        <w:footnoteReference w:id="87"/>
      </w:r>
    </w:p>
    <w:p w:rsidR="0012080F"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Oprávnenými osobami k podaniu námietok sú hlavne vlastníci starších ochranných známok (aj starších i</w:t>
      </w:r>
      <w:r w:rsidR="00CD14E5" w:rsidRPr="005256A5">
        <w:rPr>
          <w:rFonts w:asciiTheme="minorHAnsi" w:hAnsiTheme="minorHAnsi" w:cstheme="minorHAnsi"/>
          <w:color w:val="000000"/>
        </w:rPr>
        <w:t xml:space="preserve">ných priemyselných práv), </w:t>
      </w:r>
      <w:r w:rsidRPr="005256A5">
        <w:rPr>
          <w:rFonts w:asciiTheme="minorHAnsi" w:hAnsiTheme="minorHAnsi" w:cstheme="minorHAnsi"/>
          <w:color w:val="000000"/>
        </w:rPr>
        <w:t>vlastníci st</w:t>
      </w:r>
      <w:r w:rsidR="00CD14E5" w:rsidRPr="005256A5">
        <w:rPr>
          <w:rFonts w:asciiTheme="minorHAnsi" w:hAnsiTheme="minorHAnsi" w:cstheme="minorHAnsi"/>
          <w:color w:val="000000"/>
        </w:rPr>
        <w:t xml:space="preserve">arších všeobecne známych </w:t>
      </w:r>
      <w:r w:rsidR="00CD14E5" w:rsidRPr="005256A5">
        <w:rPr>
          <w:rFonts w:asciiTheme="minorHAnsi" w:hAnsiTheme="minorHAnsi" w:cstheme="minorHAnsi"/>
          <w:color w:val="000000"/>
        </w:rPr>
        <w:lastRenderedPageBreak/>
        <w:t>známok,</w:t>
      </w:r>
      <w:r w:rsidR="0012080F" w:rsidRPr="005256A5">
        <w:rPr>
          <w:rFonts w:asciiTheme="minorHAnsi" w:hAnsiTheme="minorHAnsi" w:cstheme="minorHAnsi"/>
          <w:color w:val="000000"/>
        </w:rPr>
        <w:t xml:space="preserve"> užívatelia zhodných alebo podobných nezapísaných označení, </w:t>
      </w:r>
      <w:r w:rsidR="00CD14E5" w:rsidRPr="005256A5">
        <w:rPr>
          <w:rFonts w:asciiTheme="minorHAnsi" w:hAnsiTheme="minorHAnsi" w:cstheme="minorHAnsi"/>
          <w:color w:val="000000"/>
        </w:rPr>
        <w:t xml:space="preserve">vlastníci starších </w:t>
      </w:r>
      <w:r w:rsidR="0012080F" w:rsidRPr="005256A5">
        <w:rPr>
          <w:rFonts w:asciiTheme="minorHAnsi" w:hAnsiTheme="minorHAnsi" w:cstheme="minorHAnsi"/>
          <w:color w:val="000000"/>
        </w:rPr>
        <w:t xml:space="preserve">ochranných známok Spoločenstva či </w:t>
      </w:r>
      <w:r w:rsidR="00CD14E5" w:rsidRPr="005256A5">
        <w:rPr>
          <w:rFonts w:asciiTheme="minorHAnsi" w:hAnsiTheme="minorHAnsi" w:cstheme="minorHAnsi"/>
          <w:color w:val="000000"/>
        </w:rPr>
        <w:t xml:space="preserve">vlastníci ochranných známok zapísaných v iných </w:t>
      </w:r>
      <w:proofErr w:type="spellStart"/>
      <w:r w:rsidR="00CD14E5" w:rsidRPr="005256A5">
        <w:rPr>
          <w:rFonts w:asciiTheme="minorHAnsi" w:hAnsiTheme="minorHAnsi" w:cstheme="minorHAnsi"/>
          <w:color w:val="000000"/>
        </w:rPr>
        <w:t>unijnýc</w:t>
      </w:r>
      <w:r w:rsidR="0012080F" w:rsidRPr="005256A5">
        <w:rPr>
          <w:rFonts w:asciiTheme="minorHAnsi" w:hAnsiTheme="minorHAnsi" w:cstheme="minorHAnsi"/>
          <w:color w:val="000000"/>
        </w:rPr>
        <w:t>h</w:t>
      </w:r>
      <w:proofErr w:type="spellEnd"/>
      <w:r w:rsidR="0012080F" w:rsidRPr="005256A5">
        <w:rPr>
          <w:rFonts w:asciiTheme="minorHAnsi" w:hAnsiTheme="minorHAnsi" w:cstheme="minorHAnsi"/>
          <w:color w:val="000000"/>
        </w:rPr>
        <w:t xml:space="preserve"> krajinách Parížskeho dohovoru.</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Dôvodmi sú zhodnosť či podobnosť známok alebo prihlasovaných výrobkov a služieb. Takisto ním je prípad, keď síce nie sú prihlasované výrobky a služby podobné avšak užívanie tohto označenia by nepoctivo ťažilo z rozlišovacej spôsobilosti alebo dobrého mena staršej známky i staršej všeobecne známej známky. Poprípade by u všeobecne známej známky  ukazovalo na vzťah medzi týmito výrobkami a službami a vlastníkom známej známky.</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Z hľadiska posudzovania zhodnosti či podobnosti je postačujúca ich pravdepodobnosť či dokonca pravdepodobnosť asociácie.  Aj v tomto prípade odkazuje rozhodovacia prax na vnímanie okruhu spotrebiteľov, u ktorých môžu známky dojem zámeny vyvolať, pričom rozhodujúce je hľadisko bežného spotrebiteľa.</w:t>
      </w:r>
      <w:r w:rsidRPr="005256A5">
        <w:rPr>
          <w:rStyle w:val="Odkaznapoznmkupodiarou"/>
          <w:rFonts w:asciiTheme="minorHAnsi" w:eastAsiaTheme="majorEastAsia" w:hAnsiTheme="minorHAnsi" w:cstheme="minorHAnsi"/>
          <w:color w:val="000000"/>
        </w:rPr>
        <w:footnoteReference w:id="88"/>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Zákon nestanoví kritéria, podľa ktorých by mala byť zameniteľnosť hodnotená, avšak Úrad vo svojej praxi skúma najmä hľadisko vizuálne, fonetické a významové.</w:t>
      </w:r>
      <w:r w:rsidRPr="005256A5">
        <w:rPr>
          <w:rStyle w:val="Odkaznapoznmkupodiarou"/>
          <w:rFonts w:asciiTheme="minorHAnsi" w:eastAsiaTheme="majorEastAsia" w:hAnsiTheme="minorHAnsi" w:cstheme="minorHAnsi"/>
          <w:color w:val="000000"/>
        </w:rPr>
        <w:footnoteReference w:id="89"/>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Dobré meno známky znamená, že odlišuje jej vlastníka od iných osôb bez obmedzenia na určitý druh tovarov alebo služieb, dokonca aj v prípade, že nie je zapísaná. Opäť sa renomé známky vzťahuje na územie Českej republiky. Pri posudzovaní všeobecnej známosti namietaných známok nie je rozhodné , komu sú určené výrobky prihlasovateľa, pretože je hodnotená známosť namietaných známok, ktorá musí byť skúmaná z hľadiska relevantných spotrebiteľov.</w:t>
      </w:r>
      <w:r w:rsidRPr="005256A5">
        <w:rPr>
          <w:rStyle w:val="Odkaznapoznmkupodiarou"/>
          <w:rFonts w:asciiTheme="minorHAnsi" w:eastAsiaTheme="majorEastAsia" w:hAnsiTheme="minorHAnsi" w:cstheme="minorHAnsi"/>
          <w:color w:val="000000"/>
        </w:rPr>
        <w:footnoteReference w:id="90"/>
      </w:r>
    </w:p>
    <w:p w:rsidR="00B31785" w:rsidRPr="005256A5" w:rsidRDefault="00B31785" w:rsidP="005256A5">
      <w:pPr>
        <w:spacing w:line="360" w:lineRule="auto"/>
        <w:jc w:val="both"/>
        <w:rPr>
          <w:rFonts w:asciiTheme="minorHAnsi" w:hAnsiTheme="minorHAnsi" w:cstheme="minorHAnsi"/>
          <w:color w:val="000000"/>
        </w:rPr>
      </w:pP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Ďalší oprávnení k uplatneniu námietok vyplývajú z medzinárodných záväzkov Českej republiky a to konkrétne z</w:t>
      </w:r>
      <w:r w:rsidR="0012080F" w:rsidRPr="005256A5">
        <w:rPr>
          <w:rFonts w:asciiTheme="minorHAnsi" w:hAnsiTheme="minorHAnsi" w:cstheme="minorHAnsi"/>
          <w:color w:val="000000"/>
        </w:rPr>
        <w:t> </w:t>
      </w:r>
      <w:r w:rsidRPr="005256A5">
        <w:rPr>
          <w:rFonts w:asciiTheme="minorHAnsi" w:hAnsiTheme="minorHAnsi" w:cstheme="minorHAnsi"/>
          <w:color w:val="000000"/>
        </w:rPr>
        <w:t>nariadenia</w:t>
      </w:r>
      <w:r w:rsidR="0012080F" w:rsidRPr="005256A5">
        <w:rPr>
          <w:rFonts w:asciiTheme="minorHAnsi" w:hAnsiTheme="minorHAnsi" w:cstheme="minorHAnsi"/>
          <w:color w:val="000000"/>
        </w:rPr>
        <w:t xml:space="preserve"> </w:t>
      </w:r>
      <w:hyperlink r:id="rId8" w:history="1">
        <w:r w:rsidRPr="005256A5">
          <w:rPr>
            <w:rStyle w:val="Hypertextovprepojenie"/>
            <w:rFonts w:asciiTheme="minorHAnsi" w:hAnsiTheme="minorHAnsi" w:cstheme="minorHAnsi"/>
            <w:color w:val="auto"/>
            <w:u w:val="none"/>
            <w:bdr w:val="none" w:sz="0" w:space="0" w:color="auto" w:frame="1"/>
            <w:shd w:val="clear" w:color="auto" w:fill="FFFFFF"/>
          </w:rPr>
          <w:t>č. 207/2009</w:t>
        </w:r>
      </w:hyperlink>
      <w:r w:rsidRPr="005256A5">
        <w:rPr>
          <w:rFonts w:asciiTheme="minorHAnsi" w:hAnsiTheme="minorHAnsi" w:cstheme="minorHAnsi"/>
          <w:color w:val="000000"/>
        </w:rPr>
        <w:t>, ktorá zavádza inštitút známky Spoločenstva a z Parížskeho dohovoru.</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Čo sa týka známky Spoločenstva je tu možnosť odporovať jej zhodu alebo podobnosť. Výrobky a služby nemusia byť so staršou zapísanou známkou podobné, ale tato známka má na území EU dobré meno a práve z tejto jej prednosti spolu s jej rozlišovacou spôsobilosťou by novšia známka nepoctivo ťažila.</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 xml:space="preserve">Naproti tomu ochrana poskytovaná na základe článku 6septies Parížskeho dohovoru chráni majiteľov známok, v prípade, ak prihlášku podá ich zástupca,  obstarávateľ alebo iná </w:t>
      </w:r>
      <w:r w:rsidRPr="005256A5">
        <w:rPr>
          <w:rFonts w:asciiTheme="minorHAnsi" w:hAnsiTheme="minorHAnsi" w:cstheme="minorHAnsi"/>
          <w:color w:val="000000"/>
        </w:rPr>
        <w:lastRenderedPageBreak/>
        <w:t>oprávnená osoba na svoje vlastné meno a bez ich súhlasu. Dohovor ešte poskytuje možnosť prevodu známky na pôvodného majiteľa, pokiaľ by zástupca svoje jednanie neospravedlnil.</w:t>
      </w:r>
      <w:r w:rsidRPr="005256A5">
        <w:rPr>
          <w:rStyle w:val="Odkaznapoznmkupodiarou"/>
          <w:rFonts w:asciiTheme="minorHAnsi" w:eastAsiaTheme="majorEastAsia" w:hAnsiTheme="minorHAnsi" w:cstheme="minorHAnsi"/>
          <w:color w:val="000000"/>
        </w:rPr>
        <w:footnoteReference w:id="91"/>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 xml:space="preserve">ZOZ poskytuje ochranu aj označeniam nezapísaným alebo iným užívaným v obchodnom styku, voči označeniam, ktoré sú prihlasované pre zhodné alebo podobné výrobky či služby a sú takisto zhodné alebo podobné týmto označeniam. Toto chránené označenie nemôže mať len miestny dosah a právo  k jeho užívaniu by malo vzniknúť ešte pred podaním prihlášky napadaného označenia. </w:t>
      </w:r>
    </w:p>
    <w:p w:rsidR="00B31785" w:rsidRPr="005256A5" w:rsidRDefault="00B31785" w:rsidP="005256A5">
      <w:pPr>
        <w:spacing w:line="360" w:lineRule="auto"/>
        <w:ind w:firstLine="708"/>
        <w:jc w:val="both"/>
        <w:rPr>
          <w:rFonts w:asciiTheme="minorHAnsi" w:hAnsiTheme="minorHAnsi" w:cstheme="minorHAnsi"/>
          <w:color w:val="000000"/>
        </w:rPr>
      </w:pPr>
      <w:r w:rsidRPr="005256A5">
        <w:rPr>
          <w:rFonts w:asciiTheme="minorHAnsi" w:hAnsiTheme="minorHAnsi" w:cstheme="minorHAnsi"/>
          <w:color w:val="000000"/>
        </w:rPr>
        <w:t xml:space="preserve">Skrz ochranu označenia používaného v obchodnom styku je možné chrániť aj obchodnú firmu namietajúceho. Ten musí preukázať výrobu, predaj či poskytovanie zhodných výrobkov a služieb pod namietanou obchodnou firmou v potrebnom miestnom a časovom rozsahu. </w:t>
      </w:r>
      <w:r w:rsidRPr="005256A5">
        <w:rPr>
          <w:rStyle w:val="Odkaznapoznmkupodiarou"/>
          <w:rFonts w:asciiTheme="minorHAnsi" w:eastAsiaTheme="majorEastAsia" w:hAnsiTheme="minorHAnsi" w:cstheme="minorHAnsi"/>
          <w:color w:val="000000"/>
        </w:rPr>
        <w:footnoteReference w:id="92"/>
      </w:r>
      <w:r w:rsidRPr="005256A5">
        <w:rPr>
          <w:rFonts w:asciiTheme="minorHAnsi" w:hAnsiTheme="minorHAnsi" w:cstheme="minorHAnsi"/>
          <w:color w:val="000000"/>
        </w:rPr>
        <w:t>Môže sa tak diať  prostredníctvom predložením objednávok, dodacích listov a faktúr ako aj dokladov, ktoré svedčia napr. o priebežnej prezentácií nezapísaného označenia v spojitosti s namietanými výrobkami v tlačových a iných médiách s celoštátnou pôsobnosťou.</w:t>
      </w:r>
      <w:r w:rsidRPr="005256A5">
        <w:rPr>
          <w:rStyle w:val="Odkaznapoznmkupodiarou"/>
          <w:rFonts w:asciiTheme="minorHAnsi" w:eastAsiaTheme="majorEastAsia" w:hAnsiTheme="minorHAnsi" w:cstheme="minorHAnsi"/>
          <w:color w:val="000000"/>
        </w:rPr>
        <w:footnoteReference w:id="93"/>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color w:val="000000"/>
        </w:rPr>
        <w:t xml:space="preserve">Známková zákonná úprava chráni aj právo na meno, prejavy osobnej povahy a osoby oprávnené uplatňovať tieto práva na ochranu osobnosti, v prípade, že by mohli byť dotknuté prihlasovaným označením. Táto úprava korešponduje s ustanovením § </w:t>
      </w:r>
      <w:r w:rsidRPr="005256A5">
        <w:rPr>
          <w:rFonts w:asciiTheme="minorHAnsi" w:hAnsiTheme="minorHAnsi" w:cstheme="minorHAnsi"/>
        </w:rPr>
        <w:t>81-117 v NOZ chrániacu osobnosť človeka a</w:t>
      </w:r>
      <w:r w:rsidRPr="005256A5">
        <w:rPr>
          <w:rFonts w:asciiTheme="minorHAnsi" w:hAnsiTheme="minorHAnsi" w:cstheme="minorHAnsi"/>
          <w:color w:val="FF0000"/>
        </w:rPr>
        <w:t> </w:t>
      </w:r>
      <w:r w:rsidRPr="005256A5">
        <w:rPr>
          <w:rFonts w:asciiTheme="minorHAnsi" w:hAnsiTheme="minorHAnsi" w:cstheme="minorHAnsi"/>
        </w:rPr>
        <w:t xml:space="preserve">ochraňuje hlavne meno a priezvisko, poprípade pseudonym fyzickej osoby. Následne zákon spomína autorské a iné staršie priemyselné práva, ktoré chráni, pokiaľ môžu byť autorské diela alebo práva z priemyselného vlastníctva užívaním daného označenia dotknuté.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Namietajúcim môže byť v súlade s ustanovením autorského zákona priamo autori alebo osoby, na ktoré  prešlo právo dielo užiť.</w:t>
      </w:r>
      <w:r w:rsidRPr="005256A5">
        <w:rPr>
          <w:rStyle w:val="Odkaznapoznmkupodiarou"/>
          <w:rFonts w:asciiTheme="minorHAnsi" w:eastAsiaTheme="majorEastAsia" w:hAnsiTheme="minorHAnsi" w:cstheme="minorHAnsi"/>
        </w:rPr>
        <w:footnoteReference w:id="94"/>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 posudzovaní autorských diel Úrad konštatoval, že dielo, ktoré je v bežnom type tlačiarenského písma, je tvorené obecné užívanými slovami, nie je výtvarné spracované, a u ktorého absentujú akékoľvek originálne úpravy, nemôže byť za autorské označené.</w:t>
      </w:r>
      <w:r w:rsidRPr="005256A5">
        <w:rPr>
          <w:rStyle w:val="Odkaznapoznmkupodiarou"/>
          <w:rFonts w:asciiTheme="minorHAnsi" w:eastAsiaTheme="majorEastAsia" w:hAnsiTheme="minorHAnsi" w:cstheme="minorHAnsi"/>
        </w:rPr>
        <w:footnoteReference w:id="95"/>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Čo sa týka priemyselných práv, tak tie musia v dobe podania námietky existovať a spravidla musia byť zapísané v registri Úradu alebo iného príslušného orgánu. </w:t>
      </w:r>
      <w:r w:rsidRPr="005256A5">
        <w:rPr>
          <w:rStyle w:val="Odkaznapoznmkupodiarou"/>
          <w:rFonts w:asciiTheme="minorHAnsi" w:eastAsiaTheme="majorEastAsia" w:hAnsiTheme="minorHAnsi" w:cstheme="minorHAnsi"/>
        </w:rPr>
        <w:footnoteReference w:id="96"/>
      </w:r>
    </w:p>
    <w:p w:rsidR="00CE7684"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K spôsobilosti označenia, ktoré je označením pôvodu, plniť funkciu ochrannej známky sa v jednom zo svojich rozhodnutí Úrad vyjadril, že až ustanovenia zákona o ochrane </w:t>
      </w:r>
      <w:r w:rsidRPr="005256A5">
        <w:rPr>
          <w:rFonts w:asciiTheme="minorHAnsi" w:hAnsiTheme="minorHAnsi" w:cstheme="minorHAnsi"/>
        </w:rPr>
        <w:lastRenderedPageBreak/>
        <w:t xml:space="preserve">označenia pôvodu ( §4 odst.4 zákona č. 451/2001 </w:t>
      </w:r>
      <w:proofErr w:type="spellStart"/>
      <w:r w:rsidRPr="005256A5">
        <w:rPr>
          <w:rFonts w:asciiTheme="minorHAnsi" w:hAnsiTheme="minorHAnsi" w:cstheme="minorHAnsi"/>
        </w:rPr>
        <w:t>Sb</w:t>
      </w:r>
      <w:proofErr w:type="spellEnd"/>
      <w:r w:rsidRPr="005256A5">
        <w:rPr>
          <w:rFonts w:asciiTheme="minorHAnsi" w:hAnsiTheme="minorHAnsi" w:cstheme="minorHAnsi"/>
        </w:rPr>
        <w:t>.)</w:t>
      </w:r>
      <w:r w:rsidRPr="005256A5">
        <w:rPr>
          <w:rStyle w:val="Odkaznapoznmkupodiarou"/>
          <w:rFonts w:asciiTheme="minorHAnsi" w:eastAsiaTheme="majorEastAsia" w:hAnsiTheme="minorHAnsi" w:cstheme="minorHAnsi"/>
        </w:rPr>
        <w:footnoteReference w:id="97"/>
      </w:r>
      <w:r w:rsidRPr="005256A5">
        <w:rPr>
          <w:rFonts w:asciiTheme="minorHAnsi" w:hAnsiTheme="minorHAnsi" w:cstheme="minorHAnsi"/>
        </w:rPr>
        <w:t xml:space="preserve"> definitívne vylučujú zo zápisu označenia pôvodu pre ro</w:t>
      </w:r>
      <w:r w:rsidR="00CE7684" w:rsidRPr="005256A5">
        <w:rPr>
          <w:rFonts w:asciiTheme="minorHAnsi" w:hAnsiTheme="minorHAnsi" w:cstheme="minorHAnsi"/>
        </w:rPr>
        <w:t xml:space="preserve">vnaké tovary označení zhodných </w:t>
      </w:r>
      <w:r w:rsidRPr="005256A5">
        <w:rPr>
          <w:rFonts w:asciiTheme="minorHAnsi" w:hAnsiTheme="minorHAnsi" w:cstheme="minorHAnsi"/>
        </w:rPr>
        <w:t xml:space="preserve">s už zapísanou ochrannou známkou, pokiaľ by to mohlo ohroziť informácie o skutočnom pôvode tovaru. </w:t>
      </w:r>
      <w:r w:rsidRPr="005256A5">
        <w:rPr>
          <w:rStyle w:val="Odkaznapoznmkupodiarou"/>
          <w:rFonts w:asciiTheme="minorHAnsi" w:eastAsiaTheme="majorEastAsia" w:hAnsiTheme="minorHAnsi" w:cstheme="minorHAnsi"/>
        </w:rPr>
        <w:footnoteReference w:id="98"/>
      </w:r>
      <w:r w:rsidRPr="005256A5">
        <w:rPr>
          <w:rFonts w:asciiTheme="minorHAnsi" w:hAnsiTheme="minorHAnsi" w:cstheme="minorHAnsi"/>
        </w:rPr>
        <w:t xml:space="preserve">  Komunitárne právo tieto zemepisné označenia a označenia pôvodu upravuje samostatnými nariadeniami pre poľnohospodárske výrobky a potraviny</w:t>
      </w:r>
      <w:r w:rsidRPr="005256A5">
        <w:rPr>
          <w:rStyle w:val="Odkaznapoznmkupodiarou"/>
          <w:rFonts w:asciiTheme="minorHAnsi" w:eastAsiaTheme="majorEastAsia" w:hAnsiTheme="minorHAnsi" w:cstheme="minorHAnsi"/>
        </w:rPr>
        <w:footnoteReference w:id="99"/>
      </w:r>
      <w:r w:rsidRPr="005256A5">
        <w:rPr>
          <w:rFonts w:asciiTheme="minorHAnsi" w:hAnsiTheme="minorHAnsi" w:cstheme="minorHAnsi"/>
        </w:rPr>
        <w:t>, liehoviny</w:t>
      </w:r>
      <w:r w:rsidRPr="005256A5">
        <w:rPr>
          <w:rStyle w:val="Odkaznapoznmkupodiarou"/>
          <w:rFonts w:asciiTheme="minorHAnsi" w:eastAsiaTheme="majorEastAsia" w:hAnsiTheme="minorHAnsi" w:cstheme="minorHAnsi"/>
        </w:rPr>
        <w:footnoteReference w:id="100"/>
      </w:r>
      <w:r w:rsidR="00CE7684" w:rsidRPr="005256A5">
        <w:rPr>
          <w:rFonts w:asciiTheme="minorHAnsi" w:hAnsiTheme="minorHAnsi" w:cstheme="minorHAnsi"/>
        </w:rPr>
        <w:t xml:space="preserve">, </w:t>
      </w:r>
      <w:r w:rsidRPr="005256A5">
        <w:rPr>
          <w:rFonts w:asciiTheme="minorHAnsi" w:hAnsiTheme="minorHAnsi" w:cstheme="minorHAnsi"/>
        </w:rPr>
        <w:t>víno</w:t>
      </w:r>
      <w:r w:rsidRPr="005256A5">
        <w:rPr>
          <w:rStyle w:val="Odkaznapoznmkupodiarou"/>
          <w:rFonts w:asciiTheme="minorHAnsi" w:eastAsiaTheme="majorEastAsia" w:hAnsiTheme="minorHAnsi" w:cstheme="minorHAnsi"/>
        </w:rPr>
        <w:footnoteReference w:id="101"/>
      </w:r>
      <w:r w:rsidR="00CE7684" w:rsidRPr="005256A5">
        <w:rPr>
          <w:rFonts w:asciiTheme="minorHAnsi" w:hAnsiTheme="minorHAnsi" w:cstheme="minorHAnsi"/>
        </w:rPr>
        <w:t xml:space="preserve"> či aromatizované vína, aromatizované vínne nápoje a aromatizované vínne kokteily.</w:t>
      </w:r>
      <w:r w:rsidR="00CE7684" w:rsidRPr="005256A5">
        <w:rPr>
          <w:rStyle w:val="Odkaznapoznmkupodiarou"/>
          <w:rFonts w:asciiTheme="minorHAnsi" w:hAnsiTheme="minorHAnsi" w:cstheme="minorHAnsi"/>
        </w:rPr>
        <w:footnoteReference w:id="102"/>
      </w:r>
      <w:r w:rsidR="00C82CB3"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Samotná smernica 89/104 EHS vzťahujúca sa k ochranným známkam v čl. 3 </w:t>
      </w:r>
      <w:proofErr w:type="spellStart"/>
      <w:r w:rsidRPr="005256A5">
        <w:rPr>
          <w:rFonts w:asciiTheme="minorHAnsi" w:hAnsiTheme="minorHAnsi" w:cstheme="minorHAnsi"/>
        </w:rPr>
        <w:t>odst</w:t>
      </w:r>
      <w:proofErr w:type="spellEnd"/>
      <w:r w:rsidRPr="005256A5">
        <w:rPr>
          <w:rFonts w:asciiTheme="minorHAnsi" w:hAnsiTheme="minorHAnsi" w:cstheme="minorHAnsi"/>
        </w:rPr>
        <w:t xml:space="preserve">. 1 písm. c) vylučuje zo zápisu a prehlasuje za neplatné ochranné známky tvorené označeniami alebo údajmi, ktoré môžu slúžiť v oblasti obchodu k označeniu druhu, akosti, množstva, účelu, hodnoty, </w:t>
      </w:r>
      <w:r w:rsidRPr="005256A5">
        <w:rPr>
          <w:rFonts w:asciiTheme="minorHAnsi" w:hAnsiTheme="minorHAnsi" w:cstheme="minorHAnsi"/>
          <w:b/>
        </w:rPr>
        <w:t>zemepisného pôvodu</w:t>
      </w:r>
      <w:r w:rsidRPr="005256A5">
        <w:rPr>
          <w:rFonts w:asciiTheme="minorHAnsi" w:hAnsiTheme="minorHAnsi" w:cstheme="minorHAnsi"/>
        </w:rPr>
        <w:t xml:space="preserve"> alebo doby výroby tovaru alebo poskytnutí služby alebo iných ich vlastností.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Prirodzene ESD sa musel viackrát vyjadriť aj k tomuto dôvodu podania námietky proti zápisu a poskytnúť tak </w:t>
      </w:r>
      <w:proofErr w:type="spellStart"/>
      <w:r w:rsidRPr="005256A5">
        <w:rPr>
          <w:rFonts w:asciiTheme="minorHAnsi" w:hAnsiTheme="minorHAnsi" w:cstheme="minorHAnsi"/>
        </w:rPr>
        <w:t>vodítko</w:t>
      </w:r>
      <w:proofErr w:type="spellEnd"/>
      <w:r w:rsidRPr="005256A5">
        <w:rPr>
          <w:rFonts w:asciiTheme="minorHAnsi" w:hAnsiTheme="minorHAnsi" w:cstheme="minorHAnsi"/>
        </w:rPr>
        <w:t xml:space="preserve"> pre národné súdy pre posudzovanie stretu ochrannej známky a označenia pôvodu alebo zemepisného označenia. Súdny dvor stanovil, že „zápis zemepisných názvov ako ochranných známok je vylúčený, pokiaľ tieto názvy označujú určité zemepisné miesta, ktoré sú už preslávené alebo známe v súvislosti s dotknutou kategóriou výrobkov alebo služieb, a ktoré teda vykazujú spojitosť s týmito výrobkami alebo službami pre zúčastnené kruhy, teda predovšetkým pre priemerného spotrebiteľa tejto skupiny. Ďalej je vylúčený zápis zemepisných názvov ako ochranných známok, pokiaľ tieto názvy môžu byť </w:t>
      </w:r>
      <w:r w:rsidRPr="005256A5">
        <w:rPr>
          <w:rFonts w:asciiTheme="minorHAnsi" w:hAnsiTheme="minorHAnsi" w:cstheme="minorHAnsi"/>
        </w:rPr>
        <w:lastRenderedPageBreak/>
        <w:t>užívané podnikmi, pričom by mali zostať rovnako dostupné pre tieto podniky ako označenia zemepisného pôvodu dotknutej  kategórie výrobkov či služieb.“</w:t>
      </w:r>
      <w:r w:rsidRPr="005256A5">
        <w:rPr>
          <w:rStyle w:val="Odkaznapoznmkupodiarou"/>
          <w:rFonts w:asciiTheme="minorHAnsi" w:eastAsiaTheme="majorEastAsia" w:hAnsiTheme="minorHAnsi" w:cstheme="minorHAnsi"/>
        </w:rPr>
        <w:footnoteReference w:id="103"/>
      </w:r>
      <w:r w:rsidRPr="005256A5">
        <w:rPr>
          <w:rFonts w:asciiTheme="minorHAnsi" w:hAnsiTheme="minorHAnsi" w:cstheme="minorHAnsi"/>
        </w:rPr>
        <w:t xml:space="preserve"> Zapísať zemepisný názov ako ochrannú známku sa v praxi snaží pomerne veľký počet prihlasovateľov. Nie je výnimkou prípad, keď ochranná známka alebo obchodné meno obsahuje zemepisný názov, hoci bol tento termín pôvodne považovaný za osobné meno.</w:t>
      </w:r>
      <w:r w:rsidRPr="005256A5">
        <w:rPr>
          <w:rStyle w:val="Odkaznapoznmkupodiarou"/>
          <w:rFonts w:asciiTheme="minorHAnsi" w:eastAsiaTheme="majorEastAsia" w:hAnsiTheme="minorHAnsi" w:cstheme="minorHAnsi"/>
        </w:rPr>
        <w:footnoteReference w:id="104"/>
      </w:r>
      <w:r w:rsidRPr="005256A5">
        <w:rPr>
          <w:rFonts w:asciiTheme="minorHAnsi" w:hAnsiTheme="minorHAnsi" w:cstheme="minorHAnsi"/>
        </w:rPr>
        <w:t xml:space="preserve"> V prípade </w:t>
      </w:r>
      <w:proofErr w:type="spellStart"/>
      <w:r w:rsidRPr="005256A5">
        <w:rPr>
          <w:rFonts w:asciiTheme="minorHAnsi" w:hAnsiTheme="minorHAnsi" w:cstheme="minorHAnsi"/>
        </w:rPr>
        <w:t>Peek</w:t>
      </w:r>
      <w:proofErr w:type="spellEnd"/>
      <w:r w:rsidRPr="005256A5">
        <w:rPr>
          <w:rFonts w:asciiTheme="minorHAnsi" w:hAnsiTheme="minorHAnsi" w:cstheme="minorHAnsi"/>
        </w:rPr>
        <w:t xml:space="preserve"> &amp; </w:t>
      </w:r>
      <w:proofErr w:type="spellStart"/>
      <w:r w:rsidRPr="005256A5">
        <w:rPr>
          <w:rFonts w:asciiTheme="minorHAnsi" w:hAnsiTheme="minorHAnsi" w:cstheme="minorHAnsi"/>
        </w:rPr>
        <w:t>Cloppenburg</w:t>
      </w:r>
      <w:proofErr w:type="spellEnd"/>
      <w:r w:rsidRPr="005256A5">
        <w:rPr>
          <w:rFonts w:asciiTheme="minorHAnsi" w:hAnsiTheme="minorHAnsi" w:cstheme="minorHAnsi"/>
        </w:rPr>
        <w:t xml:space="preserve"> KG v. OHIM to bolo slovo „</w:t>
      </w:r>
      <w:proofErr w:type="spellStart"/>
      <w:r w:rsidRPr="005256A5">
        <w:rPr>
          <w:rFonts w:asciiTheme="minorHAnsi" w:hAnsiTheme="minorHAnsi" w:cstheme="minorHAnsi"/>
        </w:rPr>
        <w:t>Cloppenburg</w:t>
      </w:r>
      <w:proofErr w:type="spellEnd"/>
      <w:r w:rsidRPr="005256A5">
        <w:rPr>
          <w:rFonts w:asciiTheme="minorHAnsi" w:hAnsiTheme="minorHAnsi" w:cstheme="minorHAnsi"/>
        </w:rPr>
        <w:t xml:space="preserve">“ , na základe ktorého Úrad pre harmonizáciu na vnútornom trhu odmietol zapísať ochrannú známku Spoločenstva. Ako dôvod bola uvedená zhoda s názvom nemeckého mesta </w:t>
      </w:r>
      <w:proofErr w:type="spellStart"/>
      <w:r w:rsidRPr="005256A5">
        <w:rPr>
          <w:rFonts w:asciiTheme="minorHAnsi" w:hAnsiTheme="minorHAnsi" w:cstheme="minorHAnsi"/>
        </w:rPr>
        <w:t>Cloppenburg</w:t>
      </w:r>
      <w:proofErr w:type="spellEnd"/>
      <w:r w:rsidRPr="005256A5">
        <w:rPr>
          <w:rFonts w:asciiTheme="minorHAnsi" w:hAnsiTheme="minorHAnsi" w:cstheme="minorHAnsi"/>
        </w:rPr>
        <w:t xml:space="preserve"> nachádzajúceho sa v Dolnom Sasku. Súd nakoniec uznal, že „relevantná verejnosť má o nemeckom meste </w:t>
      </w:r>
      <w:proofErr w:type="spellStart"/>
      <w:r w:rsidRPr="005256A5">
        <w:rPr>
          <w:rFonts w:asciiTheme="minorHAnsi" w:hAnsiTheme="minorHAnsi" w:cstheme="minorHAnsi"/>
        </w:rPr>
        <w:t>Cloppenburg</w:t>
      </w:r>
      <w:proofErr w:type="spellEnd"/>
      <w:r w:rsidRPr="005256A5">
        <w:rPr>
          <w:rFonts w:asciiTheme="minorHAnsi" w:hAnsiTheme="minorHAnsi" w:cstheme="minorHAnsi"/>
        </w:rPr>
        <w:t xml:space="preserve"> s približne 30 000 obyvateľmi nepatrné alebo najviac priemerné povedomie, pokiaľ ho vôbec pozná, a toto mesto nevykazuje spojitosť s prihlasovanou kategóriou služieb“</w:t>
      </w:r>
      <w:r w:rsidRPr="005256A5">
        <w:rPr>
          <w:rStyle w:val="Odkaznapoznmkupodiarou"/>
          <w:rFonts w:asciiTheme="minorHAnsi" w:eastAsiaTheme="majorEastAsia" w:hAnsiTheme="minorHAnsi" w:cstheme="minorHAnsi"/>
        </w:rPr>
        <w:t xml:space="preserve"> </w:t>
      </w:r>
      <w:r w:rsidRPr="005256A5">
        <w:rPr>
          <w:rStyle w:val="Odkaznapoznmkupodiarou"/>
          <w:rFonts w:asciiTheme="minorHAnsi" w:eastAsiaTheme="majorEastAsia" w:hAnsiTheme="minorHAnsi" w:cstheme="minorHAnsi"/>
        </w:rPr>
        <w:footnoteReference w:id="105"/>
      </w:r>
      <w:r w:rsidRPr="005256A5">
        <w:rPr>
          <w:rFonts w:asciiTheme="minorHAnsi" w:hAnsiTheme="minorHAnsi" w:cstheme="minorHAnsi"/>
        </w:rPr>
        <w:t xml:space="preserve"> a známku umožnil zaregistrovať.</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Takisto ako zákon poskytuje ochranu dobrej viery pri absolútnych prekážkach, umožňuje podávať aj námietky s odôvodnením vplyvu prihlášok nepodaných v dobrej viere na svoje práva. Obecný celosvetový trend, ktorého narastajúci význam a zvláštne postavenie v ochrane súkromnoprávnych vzťah</w:t>
      </w:r>
      <w:r w:rsidR="00E07EF0" w:rsidRPr="005256A5">
        <w:rPr>
          <w:rFonts w:asciiTheme="minorHAnsi" w:hAnsiTheme="minorHAnsi" w:cstheme="minorHAnsi"/>
        </w:rPr>
        <w:t xml:space="preserve">ov bol zákonodarcom predvídaný </w:t>
      </w:r>
      <w:r w:rsidRPr="005256A5">
        <w:rPr>
          <w:rFonts w:asciiTheme="minorHAnsi" w:hAnsiTheme="minorHAnsi" w:cstheme="minorHAnsi"/>
        </w:rPr>
        <w:t xml:space="preserve">z novovznikajúcej úpravy súkromného práva vo forme NOZ. </w:t>
      </w: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4F6347" w:rsidRPr="005256A5" w:rsidRDefault="004F6347"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Default="00B31785" w:rsidP="005256A5">
      <w:pPr>
        <w:spacing w:line="360" w:lineRule="auto"/>
        <w:jc w:val="both"/>
        <w:rPr>
          <w:rFonts w:asciiTheme="minorHAnsi" w:hAnsiTheme="minorHAnsi" w:cstheme="minorHAnsi"/>
          <w:b/>
          <w:sz w:val="28"/>
          <w:szCs w:val="28"/>
        </w:rPr>
      </w:pPr>
    </w:p>
    <w:p w:rsidR="00173E18" w:rsidRDefault="00173E18" w:rsidP="005256A5">
      <w:pPr>
        <w:spacing w:line="360" w:lineRule="auto"/>
        <w:jc w:val="both"/>
        <w:rPr>
          <w:rFonts w:asciiTheme="minorHAnsi" w:hAnsiTheme="minorHAnsi" w:cstheme="minorHAnsi"/>
          <w:b/>
          <w:sz w:val="28"/>
          <w:szCs w:val="28"/>
        </w:rPr>
      </w:pPr>
    </w:p>
    <w:p w:rsidR="00173E18" w:rsidRDefault="00173E18" w:rsidP="005256A5">
      <w:pPr>
        <w:spacing w:line="360" w:lineRule="auto"/>
        <w:jc w:val="both"/>
        <w:rPr>
          <w:rFonts w:asciiTheme="minorHAnsi" w:hAnsiTheme="minorHAnsi" w:cstheme="minorHAnsi"/>
          <w:b/>
          <w:sz w:val="28"/>
          <w:szCs w:val="28"/>
        </w:rPr>
      </w:pPr>
    </w:p>
    <w:p w:rsidR="00173E18" w:rsidRDefault="00173E18" w:rsidP="005256A5">
      <w:pPr>
        <w:spacing w:line="360" w:lineRule="auto"/>
        <w:jc w:val="both"/>
        <w:rPr>
          <w:rFonts w:asciiTheme="minorHAnsi" w:hAnsiTheme="minorHAnsi" w:cstheme="minorHAnsi"/>
          <w:b/>
          <w:sz w:val="28"/>
          <w:szCs w:val="28"/>
        </w:rPr>
      </w:pPr>
    </w:p>
    <w:p w:rsidR="00173E18" w:rsidRPr="005256A5" w:rsidRDefault="00173E18" w:rsidP="005256A5">
      <w:pPr>
        <w:spacing w:line="360" w:lineRule="auto"/>
        <w:jc w:val="both"/>
        <w:rPr>
          <w:rFonts w:asciiTheme="minorHAnsi" w:hAnsiTheme="minorHAnsi" w:cstheme="minorHAnsi"/>
          <w:b/>
          <w:sz w:val="28"/>
          <w:szCs w:val="28"/>
        </w:rPr>
      </w:pPr>
    </w:p>
    <w:p w:rsidR="00B31785" w:rsidRPr="005256A5" w:rsidRDefault="00B31785" w:rsidP="005256A5">
      <w:pPr>
        <w:pStyle w:val="Nadpis1"/>
        <w:numPr>
          <w:ilvl w:val="0"/>
          <w:numId w:val="28"/>
        </w:numPr>
        <w:jc w:val="both"/>
        <w:rPr>
          <w:rFonts w:asciiTheme="minorHAnsi" w:hAnsiTheme="minorHAnsi" w:cstheme="minorHAnsi"/>
          <w:sz w:val="28"/>
          <w:szCs w:val="28"/>
        </w:rPr>
      </w:pPr>
      <w:bookmarkStart w:id="13" w:name="_Toc396723840"/>
      <w:r w:rsidRPr="005256A5">
        <w:rPr>
          <w:rFonts w:asciiTheme="minorHAnsi" w:hAnsiTheme="minorHAnsi" w:cstheme="minorHAnsi"/>
          <w:sz w:val="28"/>
          <w:szCs w:val="28"/>
        </w:rPr>
        <w:lastRenderedPageBreak/>
        <w:t>Spory pri zápise ochranných známok</w:t>
      </w:r>
      <w:bookmarkEnd w:id="13"/>
    </w:p>
    <w:p w:rsidR="00B31785" w:rsidRPr="005256A5" w:rsidRDefault="00B31785" w:rsidP="005256A5">
      <w:pPr>
        <w:pStyle w:val="Nadpis2"/>
        <w:jc w:val="both"/>
        <w:rPr>
          <w:rFonts w:asciiTheme="minorHAnsi" w:hAnsiTheme="minorHAnsi" w:cstheme="minorHAnsi"/>
          <w:i/>
          <w:color w:val="auto"/>
          <w:sz w:val="24"/>
          <w:szCs w:val="24"/>
        </w:rPr>
      </w:pPr>
      <w:bookmarkStart w:id="14" w:name="_Toc396723841"/>
      <w:r w:rsidRPr="005256A5">
        <w:rPr>
          <w:rFonts w:asciiTheme="minorHAnsi" w:hAnsiTheme="minorHAnsi" w:cstheme="minorHAnsi"/>
          <w:i/>
          <w:color w:val="auto"/>
          <w:sz w:val="24"/>
          <w:szCs w:val="24"/>
        </w:rPr>
        <w:t>3.1</w:t>
      </w:r>
      <w:r w:rsidRPr="005256A5">
        <w:rPr>
          <w:rFonts w:asciiTheme="minorHAnsi" w:hAnsiTheme="minorHAnsi" w:cstheme="minorHAnsi"/>
          <w:i/>
          <w:color w:val="auto"/>
          <w:sz w:val="24"/>
          <w:szCs w:val="24"/>
        </w:rPr>
        <w:tab/>
        <w:t>Zápis ochrannej známky</w:t>
      </w:r>
      <w:bookmarkEnd w:id="14"/>
    </w:p>
    <w:p w:rsidR="00B31785" w:rsidRPr="005256A5" w:rsidRDefault="00B31785" w:rsidP="005256A5">
      <w:pPr>
        <w:numPr>
          <w:ilvl w:val="1"/>
          <w:numId w:val="11"/>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b/>
          <w:color w:val="222222"/>
        </w:rPr>
      </w:pPr>
      <w:r w:rsidRPr="005256A5">
        <w:rPr>
          <w:rFonts w:asciiTheme="minorHAnsi" w:hAnsiTheme="minorHAnsi" w:cstheme="minorHAnsi"/>
          <w:color w:val="222222"/>
        </w:rPr>
        <w:t>O zápis ochrannej známky sa žiada prihláškou podanou Úradu</w:t>
      </w:r>
      <w:r w:rsidRPr="005256A5">
        <w:rPr>
          <w:rStyle w:val="Odkaznapoznmkupodiarou"/>
          <w:rFonts w:asciiTheme="minorHAnsi" w:eastAsiaTheme="majorEastAsia" w:hAnsiTheme="minorHAnsi" w:cstheme="minorHAnsi"/>
          <w:color w:val="222222"/>
        </w:rPr>
        <w:footnoteReference w:id="106"/>
      </w:r>
      <w:r w:rsidRPr="005256A5">
        <w:rPr>
          <w:rFonts w:asciiTheme="minorHAnsi" w:hAnsiTheme="minorHAnsi" w:cstheme="minorHAnsi"/>
          <w:color w:val="222222"/>
        </w:rPr>
        <w:t>. Jedná sa o formulárový typ podania dostupnom na internetových stránkach </w:t>
      </w:r>
      <w:hyperlink r:id="rId9" w:tgtFrame="_blank" w:history="1">
        <w:r w:rsidRPr="005256A5">
          <w:rPr>
            <w:rFonts w:asciiTheme="minorHAnsi" w:hAnsiTheme="minorHAnsi" w:cstheme="minorHAnsi"/>
          </w:rPr>
          <w:t xml:space="preserve">ÚPV </w:t>
        </w:r>
        <w:r w:rsidRPr="005256A5">
          <w:rPr>
            <w:rStyle w:val="Odkaznapoznmkupodiarou"/>
            <w:rFonts w:asciiTheme="minorHAnsi" w:eastAsiaTheme="majorEastAsia" w:hAnsiTheme="minorHAnsi" w:cstheme="minorHAnsi"/>
          </w:rPr>
          <w:footnoteReference w:id="107"/>
        </w:r>
      </w:hyperlink>
      <w:r w:rsidRPr="005256A5">
        <w:rPr>
          <w:rFonts w:asciiTheme="minorHAnsi" w:hAnsiTheme="minorHAnsi" w:cstheme="minorHAnsi"/>
          <w:color w:val="222222"/>
        </w:rPr>
        <w:t xml:space="preserve">, ktorý podlieha správnemu poplatku </w:t>
      </w:r>
      <w:r w:rsidR="008F524D" w:rsidRPr="005256A5">
        <w:rPr>
          <w:rFonts w:asciiTheme="minorHAnsi" w:hAnsiTheme="minorHAnsi" w:cstheme="minorHAnsi"/>
          <w:color w:val="222222"/>
        </w:rPr>
        <w:t>podľa</w:t>
      </w:r>
      <w:r w:rsidR="008F524D" w:rsidRPr="005256A5">
        <w:rPr>
          <w:rFonts w:asciiTheme="minorHAnsi" w:hAnsiTheme="minorHAnsi" w:cstheme="minorHAnsi"/>
          <w:bCs/>
        </w:rPr>
        <w:t xml:space="preserve"> zákona č. 634/2004 </w:t>
      </w:r>
      <w:proofErr w:type="spellStart"/>
      <w:r w:rsidR="008F524D" w:rsidRPr="005256A5">
        <w:rPr>
          <w:rFonts w:asciiTheme="minorHAnsi" w:hAnsiTheme="minorHAnsi" w:cstheme="minorHAnsi"/>
          <w:bCs/>
        </w:rPr>
        <w:t>Sb</w:t>
      </w:r>
      <w:proofErr w:type="spellEnd"/>
      <w:r w:rsidR="008F524D" w:rsidRPr="005256A5">
        <w:rPr>
          <w:rFonts w:asciiTheme="minorHAnsi" w:hAnsiTheme="minorHAnsi" w:cstheme="minorHAnsi"/>
          <w:bCs/>
        </w:rPr>
        <w:t xml:space="preserve">. </w:t>
      </w:r>
      <w:r w:rsidR="008F524D" w:rsidRPr="005256A5">
        <w:rPr>
          <w:rFonts w:asciiTheme="minorHAnsi" w:hAnsiTheme="minorHAnsi" w:cstheme="minorHAnsi"/>
          <w:color w:val="222222"/>
        </w:rPr>
        <w:t>o správnych poplatkoch</w:t>
      </w:r>
      <w:r w:rsidRPr="005256A5">
        <w:rPr>
          <w:rFonts w:asciiTheme="minorHAnsi" w:hAnsiTheme="minorHAnsi" w:cstheme="minorHAnsi"/>
          <w:color w:val="222222"/>
        </w:rPr>
        <w:t>.</w:t>
      </w:r>
      <w:r w:rsidRPr="005256A5">
        <w:rPr>
          <w:rStyle w:val="Odkaznapoznmkupodiarou"/>
          <w:rFonts w:asciiTheme="minorHAnsi" w:eastAsiaTheme="majorEastAsia" w:hAnsiTheme="minorHAnsi" w:cstheme="minorHAnsi"/>
          <w:color w:val="222222"/>
        </w:rPr>
        <w:footnoteReference w:id="108"/>
      </w:r>
      <w:r w:rsidRPr="005256A5">
        <w:rPr>
          <w:rFonts w:asciiTheme="minorHAnsi" w:hAnsiTheme="minorHAnsi" w:cstheme="minorHAnsi"/>
          <w:color w:val="222222"/>
        </w:rPr>
        <w:t xml:space="preserve"> Samozrejme, celková výška poplatku sa odvíja od počtu tried, pre ktoré je známka prihlasovaná. Za každú triedu výrobkov a služieb nad tri triedy sa poplatok zvyšuje o 500 Kč. Lehota  na jeho zaplatenie činí jeden mesiac a nie je možné ju predĺžiť, či jej zmeškanie odpustiť. Aj nie je správny poplatok v stanovenej lehote zaplatený, považuje sa prihláška za nepodanú. Úrad výzvu k úhrade </w:t>
      </w:r>
      <w:r w:rsidRPr="005256A5">
        <w:rPr>
          <w:rFonts w:asciiTheme="minorHAnsi" w:hAnsiTheme="minorHAnsi" w:cstheme="minorHAnsi"/>
          <w:b/>
          <w:color w:val="222222"/>
        </w:rPr>
        <w:t xml:space="preserve">nezasiela. </w:t>
      </w:r>
      <w:r w:rsidRPr="005256A5">
        <w:rPr>
          <w:rFonts w:asciiTheme="minorHAnsi" w:hAnsiTheme="minorHAnsi" w:cstheme="minorHAnsi"/>
          <w:color w:val="222222"/>
        </w:rPr>
        <w:t>Správny poplatok sa hradí v hotovosti v pokladni správnych poplatkov Úradu, zloženkou alebo prevodom z účtu prihlasovateľa na účet Úradu.</w:t>
      </w:r>
      <w:r w:rsidRPr="005256A5">
        <w:rPr>
          <w:rStyle w:val="Odkaznapoznmkupodiarou"/>
          <w:rFonts w:asciiTheme="minorHAnsi" w:eastAsiaTheme="majorEastAsia" w:hAnsiTheme="minorHAnsi" w:cstheme="minorHAnsi"/>
          <w:color w:val="222222"/>
        </w:rPr>
        <w:footnoteReference w:id="109"/>
      </w:r>
      <w:r w:rsidRPr="005256A5">
        <w:rPr>
          <w:rFonts w:asciiTheme="minorHAnsi" w:hAnsiTheme="minorHAnsi" w:cstheme="minorHAnsi"/>
          <w:b/>
          <w:color w:val="222222"/>
        </w:rPr>
        <w:tab/>
      </w:r>
    </w:p>
    <w:p w:rsidR="00B31785" w:rsidRPr="005256A5" w:rsidRDefault="00B31785" w:rsidP="005256A5">
      <w:pPr>
        <w:spacing w:line="360" w:lineRule="auto"/>
        <w:ind w:firstLine="708"/>
        <w:jc w:val="both"/>
        <w:rPr>
          <w:rFonts w:asciiTheme="minorHAnsi" w:hAnsiTheme="minorHAnsi" w:cstheme="minorHAnsi"/>
          <w:color w:val="252211"/>
        </w:rPr>
      </w:pPr>
      <w:r w:rsidRPr="005256A5">
        <w:rPr>
          <w:rFonts w:asciiTheme="minorHAnsi" w:hAnsiTheme="minorHAnsi" w:cstheme="minorHAnsi"/>
          <w:color w:val="252211"/>
        </w:rPr>
        <w:t>Prihlášku ochrannej známky k zápisu do registru môže podať právnická či fyzická osoba (a v prípade kolektívnej známky tiež združenie bez právnej subjektivity</w:t>
      </w:r>
      <w:r w:rsidR="008F524D" w:rsidRPr="005256A5">
        <w:rPr>
          <w:rStyle w:val="Odkaznapoznmkupodiarou"/>
          <w:rFonts w:asciiTheme="minorHAnsi" w:hAnsiTheme="minorHAnsi" w:cstheme="minorHAnsi"/>
          <w:color w:val="252211"/>
        </w:rPr>
        <w:footnoteReference w:id="110"/>
      </w:r>
      <w:r w:rsidRPr="005256A5">
        <w:rPr>
          <w:rFonts w:asciiTheme="minorHAnsi" w:hAnsiTheme="minorHAnsi" w:cstheme="minorHAnsi"/>
          <w:color w:val="252211"/>
        </w:rPr>
        <w:t>). Títo prihlasovatelia môžu byť zastúpení advokátom, patentovým zástupcom či obecným zmocnencom na základe správneho poriadku.</w:t>
      </w:r>
    </w:p>
    <w:p w:rsidR="00B31785" w:rsidRPr="005256A5" w:rsidRDefault="00B31785" w:rsidP="005256A5">
      <w:pPr>
        <w:pStyle w:val="Normln"/>
        <w:spacing w:line="360" w:lineRule="auto"/>
        <w:ind w:firstLine="708"/>
        <w:jc w:val="both"/>
        <w:rPr>
          <w:rFonts w:asciiTheme="minorHAnsi" w:hAnsiTheme="minorHAnsi" w:cstheme="minorHAnsi"/>
          <w:bCs/>
          <w:color w:val="252211"/>
        </w:rPr>
      </w:pPr>
      <w:r w:rsidRPr="005256A5">
        <w:rPr>
          <w:rFonts w:asciiTheme="minorHAnsi" w:hAnsiTheme="minorHAnsi" w:cstheme="minorHAnsi"/>
          <w:bCs/>
          <w:color w:val="252211"/>
        </w:rPr>
        <w:t xml:space="preserve">Zákon v § 19 stanoví obligatórne náležitosti, ktoré musí prihláška obsahovať. Doplňuje ho prevádzacia vyhláška č. 97/2004 </w:t>
      </w:r>
      <w:proofErr w:type="spellStart"/>
      <w:r w:rsidRPr="005256A5">
        <w:rPr>
          <w:rFonts w:asciiTheme="minorHAnsi" w:hAnsiTheme="minorHAnsi" w:cstheme="minorHAnsi"/>
          <w:bCs/>
          <w:color w:val="252211"/>
        </w:rPr>
        <w:t>Sb</w:t>
      </w:r>
      <w:proofErr w:type="spellEnd"/>
      <w:r w:rsidRPr="005256A5">
        <w:rPr>
          <w:rFonts w:asciiTheme="minorHAnsi" w:hAnsiTheme="minorHAnsi" w:cstheme="minorHAnsi"/>
          <w:bCs/>
          <w:color w:val="252211"/>
        </w:rPr>
        <w:t>.</w:t>
      </w:r>
    </w:p>
    <w:p w:rsidR="00B31785" w:rsidRPr="005256A5" w:rsidRDefault="00B31785" w:rsidP="005256A5">
      <w:pPr>
        <w:spacing w:line="360" w:lineRule="auto"/>
        <w:jc w:val="both"/>
        <w:rPr>
          <w:rFonts w:asciiTheme="minorHAnsi" w:hAnsiTheme="minorHAnsi" w:cstheme="minorHAnsi"/>
          <w:b/>
          <w:lang w:eastAsia="en-US"/>
        </w:rPr>
      </w:pPr>
      <w:r w:rsidRPr="005256A5">
        <w:rPr>
          <w:rFonts w:asciiTheme="minorHAnsi" w:hAnsiTheme="minorHAnsi" w:cstheme="minorHAnsi"/>
          <w:b/>
          <w:lang w:eastAsia="en-US"/>
        </w:rPr>
        <w:t>Prihláška musí obsahovať:</w:t>
      </w:r>
    </w:p>
    <w:p w:rsidR="00B31785" w:rsidRPr="005256A5" w:rsidRDefault="00B31785" w:rsidP="005256A5">
      <w:pPr>
        <w:pStyle w:val="Normln"/>
        <w:numPr>
          <w:ilvl w:val="0"/>
          <w:numId w:val="33"/>
        </w:numPr>
        <w:spacing w:line="360" w:lineRule="auto"/>
        <w:jc w:val="both"/>
        <w:rPr>
          <w:rFonts w:asciiTheme="minorHAnsi" w:hAnsiTheme="minorHAnsi" w:cstheme="minorHAnsi"/>
          <w:color w:val="222222"/>
        </w:rPr>
      </w:pPr>
      <w:r w:rsidRPr="005256A5">
        <w:rPr>
          <w:rFonts w:asciiTheme="minorHAnsi" w:hAnsiTheme="minorHAnsi" w:cstheme="minorHAnsi"/>
          <w:color w:val="222222"/>
        </w:rPr>
        <w:t>meno a priezvisko fyzickej osoby a adresu miesta jej trval</w:t>
      </w:r>
      <w:r w:rsidR="00F21773" w:rsidRPr="005256A5">
        <w:rPr>
          <w:rFonts w:asciiTheme="minorHAnsi" w:hAnsiTheme="minorHAnsi" w:cstheme="minorHAnsi"/>
          <w:color w:val="222222"/>
        </w:rPr>
        <w:t xml:space="preserve">ého pobytu, prípadne adresu pre </w:t>
      </w:r>
      <w:r w:rsidRPr="005256A5">
        <w:rPr>
          <w:rFonts w:asciiTheme="minorHAnsi" w:hAnsiTheme="minorHAnsi" w:cstheme="minorHAnsi"/>
          <w:color w:val="222222"/>
        </w:rPr>
        <w:t xml:space="preserve">doručovanie, ak je prihlasovateľom fyzická osoba, alebo obchodné meno, prípadne iný názov a sídlo, ak je prihlasovateľom právnická osoba, </w:t>
      </w:r>
    </w:p>
    <w:p w:rsidR="00B31785" w:rsidRPr="005256A5" w:rsidRDefault="00B31785" w:rsidP="005256A5">
      <w:pPr>
        <w:pStyle w:val="Odsekzoznamu"/>
        <w:numPr>
          <w:ilvl w:val="0"/>
          <w:numId w:val="33"/>
        </w:numPr>
        <w:spacing w:line="360" w:lineRule="auto"/>
        <w:jc w:val="both"/>
        <w:rPr>
          <w:rFonts w:asciiTheme="minorHAnsi" w:hAnsiTheme="minorHAnsi" w:cstheme="minorHAnsi"/>
          <w:color w:val="222222"/>
        </w:rPr>
      </w:pPr>
      <w:r w:rsidRPr="005256A5">
        <w:rPr>
          <w:rFonts w:asciiTheme="minorHAnsi" w:hAnsiTheme="minorHAnsi" w:cstheme="minorHAnsi"/>
          <w:color w:val="222222"/>
        </w:rPr>
        <w:t xml:space="preserve">údaje o totožnosti zástupcu, ak je prihlasovateľ zastúpený, </w:t>
      </w:r>
    </w:p>
    <w:p w:rsidR="00B31785" w:rsidRPr="005256A5" w:rsidRDefault="00B31785" w:rsidP="005256A5">
      <w:pPr>
        <w:pStyle w:val="Odsekzoznamu"/>
        <w:numPr>
          <w:ilvl w:val="0"/>
          <w:numId w:val="33"/>
        </w:numPr>
        <w:spacing w:line="360" w:lineRule="auto"/>
        <w:jc w:val="both"/>
        <w:rPr>
          <w:rFonts w:asciiTheme="minorHAnsi" w:hAnsiTheme="minorHAnsi" w:cstheme="minorHAnsi"/>
          <w:color w:val="222222"/>
        </w:rPr>
      </w:pPr>
      <w:r w:rsidRPr="005256A5">
        <w:rPr>
          <w:rFonts w:asciiTheme="minorHAnsi" w:hAnsiTheme="minorHAnsi" w:cstheme="minorHAnsi"/>
          <w:color w:val="222222"/>
        </w:rPr>
        <w:t>zoznam tovarov alebo služieb, pre ktoré sa požaduje zápis ochrannej známky</w:t>
      </w:r>
      <w:r w:rsidR="0083096F" w:rsidRPr="005256A5">
        <w:rPr>
          <w:rStyle w:val="Odkaznapoznmkupodiarou"/>
          <w:rFonts w:asciiTheme="minorHAnsi" w:hAnsiTheme="minorHAnsi" w:cstheme="minorHAnsi"/>
          <w:color w:val="222222"/>
        </w:rPr>
        <w:footnoteReference w:id="111"/>
      </w:r>
      <w:r w:rsidRPr="005256A5">
        <w:rPr>
          <w:rFonts w:asciiTheme="minorHAnsi" w:hAnsiTheme="minorHAnsi" w:cstheme="minorHAnsi"/>
          <w:color w:val="222222"/>
        </w:rPr>
        <w:t xml:space="preserve">, </w:t>
      </w:r>
    </w:p>
    <w:p w:rsidR="00B31785" w:rsidRPr="005256A5" w:rsidRDefault="00B31785" w:rsidP="005256A5">
      <w:pPr>
        <w:pStyle w:val="Odsekzoznamu"/>
        <w:numPr>
          <w:ilvl w:val="0"/>
          <w:numId w:val="33"/>
        </w:numPr>
        <w:spacing w:line="360" w:lineRule="auto"/>
        <w:jc w:val="both"/>
        <w:rPr>
          <w:rFonts w:asciiTheme="minorHAnsi" w:hAnsiTheme="minorHAnsi" w:cstheme="minorHAnsi"/>
          <w:color w:val="222222"/>
        </w:rPr>
      </w:pPr>
      <w:r w:rsidRPr="005256A5">
        <w:rPr>
          <w:rFonts w:asciiTheme="minorHAnsi" w:hAnsiTheme="minorHAnsi" w:cstheme="minorHAnsi"/>
          <w:color w:val="222222"/>
        </w:rPr>
        <w:t>znenie alebo plošné vyobrazenie prihlasovanej ochrannej známky.</w:t>
      </w:r>
    </w:p>
    <w:p w:rsidR="00B31785" w:rsidRPr="005256A5" w:rsidRDefault="00B31785" w:rsidP="005256A5">
      <w:pPr>
        <w:spacing w:line="360" w:lineRule="auto"/>
        <w:jc w:val="both"/>
        <w:rPr>
          <w:rFonts w:asciiTheme="minorHAnsi" w:hAnsiTheme="minorHAnsi" w:cstheme="minorHAnsi"/>
          <w:color w:val="222222"/>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color w:val="252211"/>
        </w:rPr>
        <w:t xml:space="preserve">Dňom podania prihlášky vzniká prihlasovateľovi právo prednosti (tzv. priorita) na udelenie ochrany pred všetkými, ktorí majú prioritu neskoršiu. Je možné uplatniť prioritu aj </w:t>
      </w:r>
      <w:r w:rsidRPr="005256A5">
        <w:rPr>
          <w:rFonts w:asciiTheme="minorHAnsi" w:hAnsiTheme="minorHAnsi" w:cstheme="minorHAnsi"/>
          <w:color w:val="252211"/>
        </w:rPr>
        <w:lastRenderedPageBreak/>
        <w:t xml:space="preserve">z prvej prihlášky podanej v niektorej z krajín Parížskeho dohovoru či WTO alebo za podmienky vzájomnosti. Prioritný interval, </w:t>
      </w:r>
      <w:r w:rsidRPr="005256A5">
        <w:rPr>
          <w:rFonts w:asciiTheme="minorHAnsi" w:hAnsiTheme="minorHAnsi" w:cstheme="minorHAnsi"/>
        </w:rPr>
        <w:t xml:space="preserve">teda časový úsek na uplatnenie práva prednosti, tu činí 6 mesiacov a túto tzv. </w:t>
      </w:r>
      <w:proofErr w:type="spellStart"/>
      <w:r w:rsidRPr="005256A5">
        <w:rPr>
          <w:rFonts w:asciiTheme="minorHAnsi" w:hAnsiTheme="minorHAnsi" w:cstheme="minorHAnsi"/>
        </w:rPr>
        <w:t>unijnú</w:t>
      </w:r>
      <w:proofErr w:type="spellEnd"/>
      <w:r w:rsidRPr="005256A5">
        <w:rPr>
          <w:rFonts w:asciiTheme="minorHAnsi" w:hAnsiTheme="minorHAnsi" w:cstheme="minorHAnsi"/>
        </w:rPr>
        <w:t xml:space="preserve"> prioritu je nutné doložiť do troch mesiacov od podania prioritným dokladom, ktorý bude vystavený úradom krajiny, kde bola podaná prvá prihláška.</w:t>
      </w:r>
      <w:r w:rsidRPr="005256A5">
        <w:rPr>
          <w:rStyle w:val="Odkaznapoznmkupodiarou"/>
          <w:rFonts w:asciiTheme="minorHAnsi" w:eastAsiaTheme="majorEastAsia" w:hAnsiTheme="minorHAnsi" w:cstheme="minorHAnsi"/>
        </w:rPr>
        <w:footnoteReference w:id="112"/>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Úrad už musel dokonca riešiť aj kurióznu situáciu, kedy boli dve prihlášky podané v rovnaký deň i hodinu a bola tu namietaná priorita jednej z prihlášok. Nakoniec v tomto prípade Úrad dospel k záveru, že nie je možné objektívne rozhodnúť, ktoré podanie požíva skoršie právo prednosti, a preto namietaná ochranná známka nemôže byť prekážkou zápisnej spôsobilosti prihlasovaného poznačenia so zhodným právom prednosti.</w:t>
      </w:r>
      <w:r w:rsidRPr="005256A5">
        <w:rPr>
          <w:rStyle w:val="Odkaznapoznmkupodiarou"/>
          <w:rFonts w:asciiTheme="minorHAnsi" w:eastAsiaTheme="majorEastAsia" w:hAnsiTheme="minorHAnsi" w:cstheme="minorHAnsi"/>
        </w:rPr>
        <w:footnoteReference w:id="113"/>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Pre konanie pred Úradom sa uplatnia ustanovenia správneho poriadku, avšak s odchýlkami, ktoré stanovia jednotlivé zákony na ochranu priemyselného vlastníctva. Z nich je zjavné, že pred Úradom neplatia ustanovenia správneho poriadku o prerušení konania, o čestnom prehlásení, o lehotách pre rozhodnutie a o opatreniach proti nečinnosti.</w:t>
      </w:r>
      <w:r w:rsidRPr="005256A5">
        <w:rPr>
          <w:rStyle w:val="Odkaznapoznmkupodiarou"/>
          <w:rFonts w:asciiTheme="minorHAnsi" w:eastAsiaTheme="majorEastAsia" w:hAnsiTheme="minorHAnsi" w:cstheme="minorHAnsi"/>
        </w:rPr>
        <w:footnoteReference w:id="114"/>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Po podaní prihlášky ju Úrad podrobí prieskumu z kritérií formálnych (náležitosti prihlášky samotnej) a následne absolútnych prekážok zápisnej spôsobilosti a v prípade, že známka obstojí pristúpi k jej zverejneniu vo Vestníku.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Ak prihláška neobsahuje predpísané formálne náležitosti Úrad vyzve prihlasovateľa, aby v stanovenej lehote nedostatky odstránil, inak pristúpi k odmietnutiu prihlášky. Táto lehota nesmie byť kratšia ako 15 dní. Proti rozhodnutí o odmietnutí prihlášky je možné podať rozklad a to do 1 mesiaca od doručenia rozhodnutia. </w:t>
      </w:r>
      <w:r w:rsidR="00410C13" w:rsidRPr="005256A5">
        <w:rPr>
          <w:rFonts w:asciiTheme="minorHAnsi" w:hAnsiTheme="minorHAnsi" w:cstheme="minorHAnsi"/>
        </w:rPr>
        <w:t>Túto lehotu nie je možné predĺžiť a tiež jej zmeškanie ospravedlniť. Tento rozklad sa považuje za podaný až zaplatením správneho poplatku.</w:t>
      </w:r>
      <w:r w:rsidR="00410C13" w:rsidRPr="005256A5">
        <w:rPr>
          <w:rStyle w:val="Odkaznapoznmkupodiarou"/>
          <w:rFonts w:asciiTheme="minorHAnsi" w:hAnsiTheme="minorHAnsi" w:cstheme="minorHAnsi"/>
        </w:rPr>
        <w:footnoteReference w:id="115"/>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Čo sa týka skúmania absolútnych prekážok zápisu známky, deje sa tak v rámci tzv. vecného prieskumu. V prípade, že prihlasované označenie neobstojí</w:t>
      </w:r>
      <w:r w:rsidR="005302F9" w:rsidRPr="005256A5">
        <w:rPr>
          <w:rFonts w:asciiTheme="minorHAnsi" w:hAnsiTheme="minorHAnsi" w:cstheme="minorHAnsi"/>
        </w:rPr>
        <w:t>,</w:t>
      </w:r>
      <w:r w:rsidRPr="005256A5">
        <w:rPr>
          <w:rFonts w:asciiTheme="minorHAnsi" w:hAnsiTheme="minorHAnsi" w:cstheme="minorHAnsi"/>
        </w:rPr>
        <w:t xml:space="preserve"> Úrad prihlášku zamietne. Opäť je možné rozhodnutie napadnúť rozkladom, ktorý má odkladný účinok.</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Obecne je proti </w:t>
      </w:r>
      <w:proofErr w:type="spellStart"/>
      <w:r w:rsidRPr="005256A5">
        <w:rPr>
          <w:rFonts w:asciiTheme="minorHAnsi" w:hAnsiTheme="minorHAnsi" w:cstheme="minorHAnsi"/>
        </w:rPr>
        <w:t>pravomocným</w:t>
      </w:r>
      <w:proofErr w:type="spellEnd"/>
      <w:r w:rsidRPr="005256A5">
        <w:rPr>
          <w:rFonts w:asciiTheme="minorHAnsi" w:hAnsiTheme="minorHAnsi" w:cstheme="minorHAnsi"/>
        </w:rPr>
        <w:t xml:space="preserve"> rozhodnutiam Úradu  možné podať i správnu žalobu, o ktorej rozhoduje Mestský súd v Prahe .</w:t>
      </w:r>
    </w:p>
    <w:p w:rsidR="00B31785" w:rsidRPr="005256A5" w:rsidRDefault="00B31785" w:rsidP="005256A5">
      <w:pPr>
        <w:spacing w:line="360" w:lineRule="auto"/>
        <w:ind w:firstLine="360"/>
        <w:jc w:val="both"/>
        <w:rPr>
          <w:rFonts w:asciiTheme="minorHAnsi" w:hAnsiTheme="minorHAnsi" w:cstheme="minorHAnsi"/>
        </w:rPr>
      </w:pPr>
      <w:r w:rsidRPr="005256A5">
        <w:rPr>
          <w:rFonts w:asciiTheme="minorHAnsi" w:hAnsiTheme="minorHAnsi" w:cstheme="minorHAnsi"/>
        </w:rPr>
        <w:t xml:space="preserve">Ak je teda prihlasované označenie spôsobilé k zápisu, zverejní Úrad jeho prihlášku vo Vestníku. Od roku 2007 je Vestník vydávaný s týždennou periodicitou len v elektronickej </w:t>
      </w:r>
      <w:r w:rsidRPr="005256A5">
        <w:rPr>
          <w:rFonts w:asciiTheme="minorHAnsi" w:hAnsiTheme="minorHAnsi" w:cstheme="minorHAnsi"/>
        </w:rPr>
        <w:lastRenderedPageBreak/>
        <w:t>podobe, ktorá je prístupná na webových  stránkach ÚPV.</w:t>
      </w:r>
      <w:r w:rsidRPr="005256A5">
        <w:rPr>
          <w:rStyle w:val="Odkaznapoznmkupodiarou"/>
          <w:rFonts w:asciiTheme="minorHAnsi" w:eastAsiaTheme="majorEastAsia" w:hAnsiTheme="minorHAnsi" w:cstheme="minorHAnsi"/>
        </w:rPr>
        <w:footnoteReference w:id="116"/>
      </w:r>
      <w:r w:rsidRPr="005256A5">
        <w:rPr>
          <w:rFonts w:asciiTheme="minorHAnsi" w:hAnsiTheme="minorHAnsi" w:cstheme="minorHAnsi"/>
        </w:rPr>
        <w:t xml:space="preserve"> V ňom sú o prihlasovaných označeniach zverejňované najmä nasledujúce údaje: </w:t>
      </w:r>
    </w:p>
    <w:p w:rsidR="00B31785" w:rsidRPr="005256A5" w:rsidRDefault="00B31785" w:rsidP="005256A5">
      <w:pPr>
        <w:pStyle w:val="Odsekzoznamu"/>
        <w:numPr>
          <w:ilvl w:val="0"/>
          <w:numId w:val="24"/>
        </w:numPr>
        <w:spacing w:line="360" w:lineRule="auto"/>
        <w:jc w:val="both"/>
        <w:rPr>
          <w:rFonts w:asciiTheme="minorHAnsi" w:hAnsiTheme="minorHAnsi" w:cstheme="minorHAnsi"/>
        </w:rPr>
      </w:pPr>
      <w:r w:rsidRPr="005256A5">
        <w:rPr>
          <w:rFonts w:asciiTheme="minorHAnsi" w:hAnsiTheme="minorHAnsi" w:cstheme="minorHAnsi"/>
          <w:shd w:val="clear" w:color="auto" w:fill="FFFFFF"/>
        </w:rPr>
        <w:t>číslo zápisu ochranné známky (registrácie)</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dátum podania prihlášky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dátum vzniku práva prednosti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zoznam výrobkov a služieb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číslo triedy výrobkov a služieb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znenie alebo vyobrazenie ochranné známky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ochranná známka tvorená iba farbou nebo kombináciou farieb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údaje o farebnosti ochranné známky </w:t>
      </w:r>
    </w:p>
    <w:p w:rsidR="00B31785" w:rsidRPr="005256A5" w:rsidRDefault="00B31785" w:rsidP="005256A5">
      <w:pPr>
        <w:pStyle w:val="Odsekzoznamu"/>
        <w:numPr>
          <w:ilvl w:val="0"/>
          <w:numId w:val="24"/>
        </w:num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prihlasovateľ/vlastník ochrannej známky </w:t>
      </w:r>
      <w:r w:rsidRPr="005256A5">
        <w:rPr>
          <w:rStyle w:val="Odkaznapoznmkupodiarou"/>
          <w:rFonts w:asciiTheme="minorHAnsi" w:eastAsiaTheme="majorEastAsia" w:hAnsiTheme="minorHAnsi" w:cstheme="minorHAnsi"/>
          <w:shd w:val="clear" w:color="auto" w:fill="FFFFFF"/>
        </w:rPr>
        <w:footnoteReference w:id="117"/>
      </w:r>
      <w:r w:rsidRPr="005256A5">
        <w:rPr>
          <w:rFonts w:asciiTheme="minorHAnsi" w:hAnsiTheme="minorHAnsi" w:cstheme="minorHAnsi"/>
          <w:sz w:val="18"/>
          <w:szCs w:val="18"/>
          <w:shd w:val="clear" w:color="auto" w:fill="FFFFFF"/>
        </w:rPr>
        <w:t xml:space="preserve"> </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Postup Úradu je teda nasledovný:</w:t>
      </w:r>
    </w:p>
    <w:p w:rsidR="00B31785" w:rsidRPr="005256A5" w:rsidRDefault="00046EAE"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 xml:space="preserve">skontroluje, či boli zaplatené predpísané správne poplatky </w:t>
      </w:r>
      <w:r w:rsidR="00B31785" w:rsidRPr="005256A5">
        <w:rPr>
          <w:rFonts w:asciiTheme="minorHAnsi" w:hAnsiTheme="minorHAnsi" w:cstheme="minorHAnsi"/>
        </w:rPr>
        <w:t>,</w:t>
      </w:r>
    </w:p>
    <w:p w:rsidR="00B31785" w:rsidRPr="005256A5" w:rsidRDefault="00046EAE"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zabezpečí  formálnu nezávadnosť prihlášky (výzva k odstráneniu nedostatkov)</w:t>
      </w:r>
      <w:r w:rsidR="00B31785" w:rsidRPr="005256A5">
        <w:rPr>
          <w:rFonts w:asciiTheme="minorHAnsi" w:hAnsiTheme="minorHAnsi" w:cstheme="minorHAnsi"/>
        </w:rPr>
        <w:t xml:space="preserve">, </w:t>
      </w:r>
    </w:p>
    <w:p w:rsidR="00B31785" w:rsidRPr="005256A5" w:rsidRDefault="00B31785"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odmietne prihlášku v prípade, že prihlasovateľ neodstráni Úradom vytknuté nedostatky</w:t>
      </w:r>
    </w:p>
    <w:p w:rsidR="00B31785" w:rsidRPr="005256A5" w:rsidRDefault="00B31785"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zamietne prihlášku, ak predmet prihlášky nesplňuje zákonom stanovené predpoklady pre ochranné známky</w:t>
      </w:r>
    </w:p>
    <w:p w:rsidR="00B31785" w:rsidRPr="005256A5" w:rsidRDefault="00B31785"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zverejní prihlášku v prípade, že Úrad zamýšľa zapísať označenie do registra ochranných známok</w:t>
      </w:r>
    </w:p>
    <w:p w:rsidR="00B31785" w:rsidRPr="005256A5" w:rsidRDefault="00B31785" w:rsidP="005256A5">
      <w:pPr>
        <w:pStyle w:val="Odsekzoznamu"/>
        <w:numPr>
          <w:ilvl w:val="0"/>
          <w:numId w:val="20"/>
        </w:numPr>
        <w:spacing w:line="360" w:lineRule="auto"/>
        <w:jc w:val="both"/>
        <w:rPr>
          <w:rFonts w:asciiTheme="minorHAnsi" w:hAnsiTheme="minorHAnsi" w:cstheme="minorHAnsi"/>
        </w:rPr>
      </w:pPr>
      <w:r w:rsidRPr="005256A5">
        <w:rPr>
          <w:rFonts w:asciiTheme="minorHAnsi" w:hAnsiTheme="minorHAnsi" w:cstheme="minorHAnsi"/>
        </w:rPr>
        <w:t>umožní oprávneným osobám podať námietky v stanovej lehote tretie osoby môžu podávať aj pripomienky, nestávajú sa však účastníkmi konania</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Zákon poskytuje prihlasovateľom i možnosť úprav v už podanej prihláške. Môže sa jednať o údaje o samotnom prihlasovateľovi, zúženie zoznamu výrobkov a služieb, či rozdelenie prihlášky vo vzťahu k výrobkom a službám. Tiež je umožnený prevod práv z prihlášky už počas tohto konania.</w:t>
      </w:r>
      <w:r w:rsidRPr="005256A5">
        <w:rPr>
          <w:rStyle w:val="Odkaznapoznmkupodiarou"/>
          <w:rFonts w:asciiTheme="minorHAnsi" w:eastAsiaTheme="majorEastAsia" w:hAnsiTheme="minorHAnsi" w:cstheme="minorHAnsi"/>
        </w:rPr>
        <w:footnoteReference w:id="118"/>
      </w:r>
      <w:r w:rsidRPr="005256A5">
        <w:rPr>
          <w:rFonts w:asciiTheme="minorHAnsi" w:hAnsiTheme="minorHAnsi" w:cstheme="minorHAnsi"/>
        </w:rPr>
        <w:t xml:space="preserve"> Pre úplnosť ešte dodávam, že ochrana, ktorú zápis známky v registri ÚPV poskytuje trvá 10 rokov s možnosťou jeho následného predĺženia o ďalších 10 rokov.  </w:t>
      </w:r>
      <w:r w:rsidR="00046EAE" w:rsidRPr="005256A5">
        <w:rPr>
          <w:rFonts w:asciiTheme="minorHAnsi" w:hAnsiTheme="minorHAnsi" w:cstheme="minorHAnsi"/>
        </w:rPr>
        <w:t>Táto ochranná doba plynie od podania pr</w:t>
      </w:r>
      <w:r w:rsidR="00683068" w:rsidRPr="005256A5">
        <w:rPr>
          <w:rFonts w:asciiTheme="minorHAnsi" w:hAnsiTheme="minorHAnsi" w:cstheme="minorHAnsi"/>
        </w:rPr>
        <w:t xml:space="preserve">ihlášky Úradu (za predpokladu </w:t>
      </w:r>
      <w:r w:rsidR="00683068" w:rsidRPr="005256A5">
        <w:rPr>
          <w:rFonts w:asciiTheme="minorHAnsi" w:hAnsiTheme="minorHAnsi" w:cstheme="minorHAnsi"/>
        </w:rPr>
        <w:lastRenderedPageBreak/>
        <w:t xml:space="preserve">kladného rozhodnutia o zápise označenia), nie až od samotného rozhodnutia o zápise prihlasovaného označenia. </w:t>
      </w:r>
    </w:p>
    <w:p w:rsidR="00B41517" w:rsidRPr="005256A5" w:rsidRDefault="00B41517" w:rsidP="005256A5">
      <w:pPr>
        <w:spacing w:line="360" w:lineRule="auto"/>
        <w:jc w:val="both"/>
        <w:rPr>
          <w:rFonts w:asciiTheme="minorHAnsi" w:hAnsiTheme="minorHAnsi" w:cstheme="minorHAnsi"/>
          <w:i/>
        </w:rPr>
      </w:pPr>
    </w:p>
    <w:p w:rsidR="00B41517" w:rsidRPr="005256A5" w:rsidRDefault="00B41517" w:rsidP="005256A5">
      <w:pPr>
        <w:spacing w:line="360" w:lineRule="auto"/>
        <w:jc w:val="both"/>
        <w:rPr>
          <w:rFonts w:asciiTheme="minorHAnsi" w:hAnsiTheme="minorHAnsi" w:cstheme="minorHAnsi"/>
          <w:i/>
        </w:rPr>
      </w:pPr>
      <w:proofErr w:type="spellStart"/>
      <w:r w:rsidRPr="005256A5">
        <w:rPr>
          <w:rFonts w:asciiTheme="minorHAnsi" w:hAnsiTheme="minorHAnsi" w:cstheme="minorHAnsi"/>
          <w:i/>
        </w:rPr>
        <w:t>Disclaimer</w:t>
      </w:r>
      <w:proofErr w:type="spellEnd"/>
      <w:r w:rsidRPr="005256A5">
        <w:rPr>
          <w:rFonts w:asciiTheme="minorHAnsi" w:hAnsiTheme="minorHAnsi" w:cstheme="minorHAnsi"/>
          <w:i/>
        </w:rPr>
        <w:t>:</w:t>
      </w:r>
    </w:p>
    <w:p w:rsidR="00B41517" w:rsidRPr="005256A5" w:rsidRDefault="00B41517" w:rsidP="005256A5">
      <w:pPr>
        <w:spacing w:line="360" w:lineRule="auto"/>
        <w:ind w:firstLine="708"/>
        <w:jc w:val="both"/>
        <w:rPr>
          <w:rFonts w:asciiTheme="minorHAnsi" w:hAnsiTheme="minorHAnsi" w:cstheme="minorHAnsi"/>
        </w:rPr>
      </w:pPr>
      <w:r w:rsidRPr="005256A5">
        <w:rPr>
          <w:rFonts w:asciiTheme="minorHAnsi" w:hAnsiTheme="minorHAnsi" w:cstheme="minorHAnsi"/>
        </w:rPr>
        <w:t>V rámci podania prihlášky musím spomenúť ešte alternatívu, ktorá umožňuje prihlasovateľovi získať ochranu pre ním prihlasované označenie napriek tomu, že toto označenie obsahuje prvok, ktorému chýba predpoklad rozlíšiteľnosti. Jedná sa o tzv. „</w:t>
      </w:r>
      <w:proofErr w:type="spellStart"/>
      <w:r w:rsidRPr="005256A5">
        <w:rPr>
          <w:rFonts w:asciiTheme="minorHAnsi" w:hAnsiTheme="minorHAnsi" w:cstheme="minorHAnsi"/>
        </w:rPr>
        <w:t>disclaimer</w:t>
      </w:r>
      <w:proofErr w:type="spellEnd"/>
      <w:r w:rsidRPr="005256A5">
        <w:rPr>
          <w:rFonts w:asciiTheme="minorHAnsi" w:hAnsiTheme="minorHAnsi" w:cstheme="minorHAnsi"/>
        </w:rPr>
        <w:t xml:space="preserve">“, inak povedané neochrániteľný prvok v ochrannej známke. Tento prostriedok je využívaný počas procesu zápisu ochrannej známky a v konečnom dôsledku má rovnaké účinky ako vzdanie sa práv k ochrannej známke. Jednostranným prehlásením môže prihlasovateľ vymedziť určitú časť označenia, ktorá už naďalej nebude v známke chránená. </w:t>
      </w:r>
    </w:p>
    <w:p w:rsidR="00B41517" w:rsidRPr="005256A5" w:rsidRDefault="00B41517"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 Je síce súčasťou ochrannej známky, ale sama o sebe nespĺňa predpoklady známkovej ochrany. Tým je poskytnutá možnosť registrácie aj takým označeniam, ktoré by inak z uvedeného dôvodu neboli schopné vyhovieť požiadavkám na zápis do registra. Spravidla býva využívaný len k bližšiemu označeniu povahy tovarov, jeho váhy, miery, pôvodu, akosti a pod.</w:t>
      </w:r>
      <w:r w:rsidRPr="005256A5">
        <w:rPr>
          <w:rStyle w:val="Odkaznapoznmkupodiarou"/>
          <w:rFonts w:asciiTheme="minorHAnsi" w:eastAsiaTheme="majorEastAsia" w:hAnsiTheme="minorHAnsi" w:cstheme="minorHAnsi"/>
        </w:rPr>
        <w:footnoteReference w:id="119"/>
      </w:r>
      <w:r w:rsidRPr="005256A5">
        <w:rPr>
          <w:rFonts w:asciiTheme="minorHAnsi" w:hAnsiTheme="minorHAnsi" w:cstheme="minorHAnsi"/>
        </w:rPr>
        <w:t xml:space="preserve"> Zápisom </w:t>
      </w:r>
      <w:proofErr w:type="spellStart"/>
      <w:r w:rsidRPr="005256A5">
        <w:rPr>
          <w:rFonts w:asciiTheme="minorHAnsi" w:hAnsiTheme="minorHAnsi" w:cstheme="minorHAnsi"/>
        </w:rPr>
        <w:t>disclaimeru</w:t>
      </w:r>
      <w:proofErr w:type="spellEnd"/>
      <w:r w:rsidRPr="005256A5">
        <w:rPr>
          <w:rFonts w:asciiTheme="minorHAnsi" w:hAnsiTheme="minorHAnsi" w:cstheme="minorHAnsi"/>
        </w:rPr>
        <w:t xml:space="preserve"> do ochrannej známky teda nemôže nikdy vzniknúť k tomuto prvku výlučné právo. Ak už prihlasovateľ obmedzí rozsah ochrany pomocou </w:t>
      </w:r>
      <w:proofErr w:type="spellStart"/>
      <w:r w:rsidRPr="005256A5">
        <w:rPr>
          <w:rFonts w:asciiTheme="minorHAnsi" w:hAnsiTheme="minorHAnsi" w:cstheme="minorHAnsi"/>
        </w:rPr>
        <w:t>disclaimeru</w:t>
      </w:r>
      <w:proofErr w:type="spellEnd"/>
      <w:r w:rsidRPr="005256A5">
        <w:rPr>
          <w:rFonts w:asciiTheme="minorHAnsi" w:hAnsiTheme="minorHAnsi" w:cstheme="minorHAnsi"/>
        </w:rPr>
        <w:t>, nemôže ho vziať späť. Úrad takisto ako pri vzdaní sa práv informuje o obmedzení ochrany vo Vestníku spolu s prihláškou.</w:t>
      </w:r>
      <w:r w:rsidRPr="005256A5">
        <w:rPr>
          <w:rStyle w:val="Odkaznapoznmkupodiarou"/>
          <w:rFonts w:asciiTheme="minorHAnsi" w:eastAsiaTheme="majorEastAsia" w:hAnsiTheme="minorHAnsi" w:cstheme="minorHAnsi"/>
        </w:rPr>
        <w:footnoteReference w:id="120"/>
      </w:r>
    </w:p>
    <w:p w:rsidR="00B31785" w:rsidRPr="005256A5" w:rsidRDefault="00B31785" w:rsidP="005256A5">
      <w:pPr>
        <w:pStyle w:val="Nadpis2"/>
        <w:jc w:val="both"/>
        <w:rPr>
          <w:rFonts w:asciiTheme="minorHAnsi" w:hAnsiTheme="minorHAnsi" w:cstheme="minorHAnsi"/>
          <w:i/>
          <w:color w:val="auto"/>
          <w:sz w:val="24"/>
          <w:szCs w:val="24"/>
        </w:rPr>
      </w:pPr>
      <w:bookmarkStart w:id="15" w:name="_Toc396723842"/>
      <w:r w:rsidRPr="005256A5">
        <w:rPr>
          <w:rFonts w:asciiTheme="minorHAnsi" w:hAnsiTheme="minorHAnsi" w:cstheme="minorHAnsi"/>
          <w:i/>
          <w:color w:val="auto"/>
          <w:sz w:val="24"/>
          <w:szCs w:val="24"/>
        </w:rPr>
        <w:t>3.2 Pripomienky</w:t>
      </w:r>
      <w:bookmarkEnd w:id="15"/>
    </w:p>
    <w:p w:rsidR="00B31785" w:rsidRPr="005256A5" w:rsidRDefault="00B31785" w:rsidP="005256A5">
      <w:pPr>
        <w:numPr>
          <w:ilvl w:val="1"/>
          <w:numId w:val="11"/>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 „V súlade s nariadením o ochrannej známke Spoločenstva sa zavádza inštitút pripomienok, ktoré umožnia ktorejkoľvek osobe vyjadriť sa k prihláške ochrannej známky po jej zverejnení. Zmyslom zavedenia tohto inštitútu je kontrola odbornej verejnosti nad nárokovanými výlučnými právami. Zároveň sa dá očakávať pomoc verejnosti pri zisťovaní okolností, ktoré môžu viesť ku zamietnutiu prihlášky ochrannej známky z absolútnych dôvodov, pripomienky sa môžu týkať i formálnych </w:t>
      </w:r>
      <w:proofErr w:type="spellStart"/>
      <w:r w:rsidRPr="005256A5">
        <w:rPr>
          <w:rFonts w:asciiTheme="minorHAnsi" w:hAnsiTheme="minorHAnsi" w:cstheme="minorHAnsi"/>
        </w:rPr>
        <w:t>vád</w:t>
      </w:r>
      <w:proofErr w:type="spellEnd"/>
      <w:r w:rsidRPr="005256A5">
        <w:rPr>
          <w:rFonts w:asciiTheme="minorHAnsi" w:hAnsiTheme="minorHAnsi" w:cstheme="minorHAnsi"/>
        </w:rPr>
        <w:t xml:space="preserve"> prihlášky.“</w:t>
      </w:r>
      <w:r w:rsidRPr="005256A5">
        <w:rPr>
          <w:rStyle w:val="Odkaznapoznmkupodiarou"/>
          <w:rFonts w:asciiTheme="minorHAnsi" w:eastAsiaTheme="majorEastAsia" w:hAnsiTheme="minorHAnsi" w:cstheme="minorHAnsi"/>
        </w:rPr>
        <w:footnoteReference w:id="121"/>
      </w:r>
      <w:r w:rsidRPr="005256A5">
        <w:rPr>
          <w:rFonts w:asciiTheme="minorHAnsi" w:hAnsiTheme="minorHAnsi" w:cstheme="minorHAnsi"/>
        </w:rPr>
        <w:t xml:space="preserve"> Takto zavedenie inštitútu pripomienok odôvodňovala dôvodová správa k terajšiemu ZOZ. Šanca zabrániť zápisu známky, ktorá nespĺňa základné požiadavky vyjadrené v tzv. absolútnych dôvodoch zamietnutia prihlášky, sa samozrejme zvyšuje zapojením širokej verejnosti. Úrad dokonca </w:t>
      </w:r>
      <w:r w:rsidRPr="005256A5">
        <w:rPr>
          <w:rFonts w:asciiTheme="minorHAnsi" w:hAnsiTheme="minorHAnsi" w:cstheme="minorHAnsi"/>
        </w:rPr>
        <w:lastRenderedPageBreak/>
        <w:t>poskytuje na svojich webových stránkach formulár na podanie pripomienok, i keď takáto forma nie je obligatórna</w:t>
      </w:r>
      <w:r w:rsidRPr="005256A5">
        <w:rPr>
          <w:rStyle w:val="Odkaznapoznmkupodiarou"/>
          <w:rFonts w:asciiTheme="minorHAnsi" w:eastAsiaTheme="majorEastAsia" w:hAnsiTheme="minorHAnsi" w:cstheme="minorHAnsi"/>
        </w:rPr>
        <w:footnoteReference w:id="122"/>
      </w:r>
      <w:r w:rsidRPr="005256A5">
        <w:rPr>
          <w:rFonts w:asciiTheme="minorHAnsi" w:hAnsiTheme="minorHAnsi" w:cstheme="minorHAnsi"/>
        </w:rPr>
        <w:t xml:space="preserve">. To opäť podtrhuje možnosť zasiahnuť do konania o zápise ochrannej známky a zjednodušuje jej pripomienkovanie i laickej verejnosti.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Pripomienkami zákon umožňuje komukoľvek napadnúť podanú prihlášku označenia vylúčeného zo zápisu najmä podľa §4 alebo §6 ZOZ. Osoba, ktorá podala pripomienky sa nestáva účastníkom konania o prihláške ochrannej známky. Podanie pripomienok nie je podmienené úhradou správneho poplatku. Ich podanie je časovo obmedzené do zápisu ochrannej známky do registra. </w:t>
      </w:r>
      <w:r w:rsidRPr="005256A5">
        <w:rPr>
          <w:rStyle w:val="Odkaznapoznmkupodiarou"/>
          <w:rFonts w:asciiTheme="minorHAnsi" w:eastAsiaTheme="majorEastAsia" w:hAnsiTheme="minorHAnsi" w:cstheme="minorHAnsi"/>
        </w:rPr>
        <w:footnoteReference w:id="123"/>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Skutočnosť, že osoba, ktorá podala pripomienky sa nestáva účastníkom konania o prihláške a že táto osoba je o tom, ako bolo s pripomienkami naložené iba vyrozumená znamenajú, že nedostáva rozhodnutie vo veci samej (myslené konanie o prihláške) a nemôže vyrozumenie Úradu napadať opravným prostriedkom.</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Komentár k ZOZ dokonca odvodzuje z termínu vyrozumenie možnosť zaslať osoby uplatňujúcej pripomienky rozhodnutie o zamietnutí prihlášky, namiesto samostatného </w:t>
      </w:r>
      <w:proofErr w:type="spellStart"/>
      <w:r w:rsidRPr="005256A5">
        <w:rPr>
          <w:rFonts w:asciiTheme="minorHAnsi" w:hAnsiTheme="minorHAnsi" w:cstheme="minorHAnsi"/>
        </w:rPr>
        <w:t>zdelenia</w:t>
      </w:r>
      <w:proofErr w:type="spellEnd"/>
      <w:r w:rsidRPr="005256A5">
        <w:rPr>
          <w:rFonts w:asciiTheme="minorHAnsi" w:hAnsiTheme="minorHAnsi" w:cstheme="minorHAnsi"/>
        </w:rPr>
        <w:t xml:space="preserve">  Úradu ako s nimi bolo naložené.</w:t>
      </w:r>
      <w:r w:rsidRPr="005256A5">
        <w:rPr>
          <w:rStyle w:val="Odkaznapoznmkupodiarou"/>
          <w:rFonts w:asciiTheme="minorHAnsi" w:eastAsiaTheme="majorEastAsia" w:hAnsiTheme="minorHAnsi" w:cstheme="minorHAnsi"/>
        </w:rPr>
        <w:footnoteReference w:id="124"/>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Vzhľadom k možnosti uplatnenia tak pripomienok ako námietok jednou osobou, musel sa Úrad, </w:t>
      </w:r>
      <w:proofErr w:type="spellStart"/>
      <w:r w:rsidRPr="005256A5">
        <w:rPr>
          <w:rFonts w:asciiTheme="minorHAnsi" w:hAnsiTheme="minorHAnsi" w:cstheme="minorHAnsi"/>
        </w:rPr>
        <w:t>potažmo</w:t>
      </w:r>
      <w:proofErr w:type="spellEnd"/>
      <w:r w:rsidRPr="005256A5">
        <w:rPr>
          <w:rFonts w:asciiTheme="minorHAnsi" w:hAnsiTheme="minorHAnsi" w:cstheme="minorHAnsi"/>
        </w:rPr>
        <w:t xml:space="preserve"> súdy zaoberať otázkou ich vzájomnej kumulácie. Mestský súd napokon stanovil: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„Ak namietateľ vo svojich námietkach vznesie aj pripomienky, uplatňuje svoje právo ako ktokoľvek a Úrad na tieto pripomienky musí brať zreteľ a riadne sa s nimi </w:t>
      </w:r>
      <w:proofErr w:type="spellStart"/>
      <w:r w:rsidRPr="005256A5">
        <w:rPr>
          <w:rFonts w:asciiTheme="minorHAnsi" w:hAnsiTheme="minorHAnsi" w:cstheme="minorHAnsi"/>
        </w:rPr>
        <w:t>vysporiadať</w:t>
      </w:r>
      <w:proofErr w:type="spellEnd"/>
      <w:r w:rsidRPr="005256A5">
        <w:rPr>
          <w:rFonts w:asciiTheme="minorHAnsi" w:hAnsiTheme="minorHAnsi" w:cstheme="minorHAnsi"/>
        </w:rPr>
        <w:t xml:space="preserve">. Podľa názoru súdu by bol nemiestny formalizmus, ak by namietateľ musel podávať dva druhy výhrad: námietky a pripomienky zvlášť, a možno teda pripomienky obsahovo uplatniť aj v námietkach. Hoci osoba, ktorá podáva pripomienky, je o výsledku ich vybavení Úradom iba informovaný (§ 24 ods. 2 zákona č 441/2003 Z. z.). Aj toto upovedomenie sa však musí s vecnými dôvodmi, ktoré táto osoba uvádzala, </w:t>
      </w:r>
      <w:proofErr w:type="spellStart"/>
      <w:r w:rsidRPr="005256A5">
        <w:rPr>
          <w:rFonts w:asciiTheme="minorHAnsi" w:hAnsiTheme="minorHAnsi" w:cstheme="minorHAnsi"/>
        </w:rPr>
        <w:t>vysporiadať</w:t>
      </w:r>
      <w:proofErr w:type="spellEnd"/>
      <w:r w:rsidRPr="005256A5">
        <w:rPr>
          <w:rFonts w:asciiTheme="minorHAnsi" w:hAnsiTheme="minorHAnsi" w:cstheme="minorHAnsi"/>
        </w:rPr>
        <w:t xml:space="preserve">. Tým skôr sa s takými dôvodmi musí </w:t>
      </w:r>
      <w:proofErr w:type="spellStart"/>
      <w:r w:rsidRPr="005256A5">
        <w:rPr>
          <w:rFonts w:asciiTheme="minorHAnsi" w:hAnsiTheme="minorHAnsi" w:cstheme="minorHAnsi"/>
        </w:rPr>
        <w:t>vysporiadať</w:t>
      </w:r>
      <w:proofErr w:type="spellEnd"/>
      <w:r w:rsidRPr="005256A5">
        <w:rPr>
          <w:rFonts w:asciiTheme="minorHAnsi" w:hAnsiTheme="minorHAnsi" w:cstheme="minorHAnsi"/>
        </w:rPr>
        <w:t xml:space="preserve"> Úrad v rozhodnutí, ktorým zamieta námietky namietateľa.“</w:t>
      </w:r>
      <w:r w:rsidRPr="005256A5">
        <w:rPr>
          <w:rStyle w:val="Odkaznapoznmkupodiarou"/>
          <w:rFonts w:asciiTheme="minorHAnsi" w:eastAsiaTheme="majorEastAsia" w:hAnsiTheme="minorHAnsi" w:cstheme="minorHAnsi"/>
          <w:color w:val="000000"/>
          <w:shd w:val="clear" w:color="auto" w:fill="FFFFFF"/>
        </w:rPr>
        <w:footnoteReference w:id="125"/>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Ak Úrad zistí, že pripomienky nie sú oprávnené či dôvodné, nevydáva o tom zvláštne rozhodnutie, ale iba oznámi </w:t>
      </w:r>
      <w:proofErr w:type="spellStart"/>
      <w:r w:rsidRPr="005256A5">
        <w:rPr>
          <w:rFonts w:asciiTheme="minorHAnsi" w:hAnsiTheme="minorHAnsi" w:cstheme="minorHAnsi"/>
        </w:rPr>
        <w:t>podateľovi</w:t>
      </w:r>
      <w:proofErr w:type="spellEnd"/>
      <w:r w:rsidRPr="005256A5">
        <w:rPr>
          <w:rFonts w:asciiTheme="minorHAnsi" w:hAnsiTheme="minorHAnsi" w:cstheme="minorHAnsi"/>
        </w:rPr>
        <w:t xml:space="preserve">, že nevidí dôvod k zamietnutiu prihlášky. Toto oznámenie nie je možné napadať opravnými prostriedkami.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V prípade oprávnených pripomienok Úrad spracuje novú správu o vecnom prieskume a tú zašle prihlasovateľovi, aby sa k nej v stanovenej lehote vyjadril. Prihláška bude zamietnutá, ak Úrad dospeje k záveru, že prihlasovaná ochranná známka nie je spôsobilá zápisu. O tomto rozhodnutí Úrad osobu, ktorá pripomienku podala, informuje opäť oznámením. </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Style w:val="apple-converted-space"/>
          <w:rFonts w:asciiTheme="minorHAnsi" w:hAnsiTheme="minorHAnsi" w:cstheme="minorHAnsi"/>
          <w:color w:val="000000"/>
        </w:rPr>
      </w:pPr>
      <w:r w:rsidRPr="005256A5">
        <w:rPr>
          <w:rStyle w:val="apple-converted-space"/>
          <w:rFonts w:asciiTheme="minorHAnsi" w:hAnsiTheme="minorHAnsi" w:cstheme="minorHAnsi"/>
          <w:color w:val="000000"/>
        </w:rPr>
        <w:t>Zákon výslovne vylučuje podať pripomienky z dôvodov uvedených v § 7 ZOZ. Inak by dochádzalo k obchádzaniu poplatkovej povinnosti spojenej s uplatnením námietok. V takýchto prípadoch Úrad k pripomienkam nebude prihliadať a dotyčnú osobu poučí o tom kto a z akých dôvodov je oprávnený podávať námietky, poprípade ju poučí o možnosti podania návrhu na prehlásenie ochrannej známky za neplatnú.</w:t>
      </w:r>
      <w:r w:rsidRPr="005256A5">
        <w:rPr>
          <w:rStyle w:val="Odkaznapoznmkupodiarou"/>
          <w:rFonts w:asciiTheme="minorHAnsi" w:eastAsiaTheme="majorEastAsia" w:hAnsiTheme="minorHAnsi" w:cstheme="minorHAnsi"/>
          <w:color w:val="000000"/>
        </w:rPr>
        <w:footnoteReference w:id="126"/>
      </w:r>
    </w:p>
    <w:p w:rsidR="00B31785" w:rsidRPr="005256A5" w:rsidRDefault="00B31785" w:rsidP="005256A5">
      <w:pPr>
        <w:pStyle w:val="Normlnywebov"/>
        <w:shd w:val="clear" w:color="auto" w:fill="FFFFFF"/>
        <w:spacing w:after="60" w:line="360" w:lineRule="auto"/>
        <w:ind w:firstLine="360"/>
        <w:jc w:val="both"/>
        <w:textAlignment w:val="center"/>
        <w:rPr>
          <w:rFonts w:asciiTheme="minorHAnsi" w:hAnsiTheme="minorHAnsi" w:cstheme="minorHAnsi"/>
          <w:color w:val="000000"/>
        </w:rPr>
      </w:pPr>
      <w:r w:rsidRPr="005256A5">
        <w:rPr>
          <w:rFonts w:asciiTheme="minorHAnsi" w:hAnsiTheme="minorHAnsi" w:cstheme="minorHAnsi"/>
          <w:color w:val="000000"/>
        </w:rPr>
        <w:t xml:space="preserve">Náležitosti, ktoré musí pripomienka spĺňať sú uvedené v §2 prevádzacej vyhláške č. </w:t>
      </w:r>
      <w:r w:rsidRPr="005256A5">
        <w:rPr>
          <w:rFonts w:asciiTheme="minorHAnsi" w:hAnsiTheme="minorHAnsi" w:cstheme="minorHAnsi"/>
          <w:lang w:val="cs-CZ"/>
        </w:rPr>
        <w:t xml:space="preserve">97/2004 </w:t>
      </w:r>
      <w:proofErr w:type="spellStart"/>
      <w:r w:rsidRPr="005256A5">
        <w:rPr>
          <w:rFonts w:asciiTheme="minorHAnsi" w:hAnsiTheme="minorHAnsi" w:cstheme="minorHAnsi"/>
          <w:lang w:val="cs-CZ"/>
        </w:rPr>
        <w:t>Sb</w:t>
      </w:r>
      <w:proofErr w:type="spellEnd"/>
      <w:r w:rsidRPr="005256A5">
        <w:rPr>
          <w:rFonts w:asciiTheme="minorHAnsi" w:hAnsiTheme="minorHAnsi" w:cstheme="minorHAnsi"/>
          <w:color w:val="000000"/>
        </w:rPr>
        <w:t xml:space="preserve">. Musí obsahovať: </w:t>
      </w:r>
    </w:p>
    <w:p w:rsidR="00B31785" w:rsidRPr="005256A5" w:rsidRDefault="00B31785" w:rsidP="005256A5">
      <w:pPr>
        <w:pStyle w:val="Odsekzoznamu"/>
        <w:numPr>
          <w:ilvl w:val="0"/>
          <w:numId w:val="22"/>
        </w:numPr>
        <w:spacing w:line="360" w:lineRule="auto"/>
        <w:jc w:val="both"/>
        <w:rPr>
          <w:rFonts w:asciiTheme="minorHAnsi" w:hAnsiTheme="minorHAnsi" w:cstheme="minorHAnsi"/>
        </w:rPr>
      </w:pPr>
      <w:r w:rsidRPr="005256A5">
        <w:rPr>
          <w:rFonts w:asciiTheme="minorHAnsi" w:hAnsiTheme="minorHAnsi" w:cstheme="minorHAnsi"/>
        </w:rPr>
        <w:t xml:space="preserve">meno a priezvisko, </w:t>
      </w:r>
    </w:p>
    <w:p w:rsidR="00B31785" w:rsidRPr="005256A5" w:rsidRDefault="00B31785" w:rsidP="005256A5">
      <w:pPr>
        <w:pStyle w:val="Odsekzoznamu"/>
        <w:numPr>
          <w:ilvl w:val="0"/>
          <w:numId w:val="22"/>
        </w:numPr>
        <w:spacing w:line="360" w:lineRule="auto"/>
        <w:jc w:val="both"/>
        <w:rPr>
          <w:rFonts w:asciiTheme="minorHAnsi" w:hAnsiTheme="minorHAnsi" w:cstheme="minorHAnsi"/>
        </w:rPr>
      </w:pPr>
      <w:r w:rsidRPr="005256A5">
        <w:rPr>
          <w:rFonts w:asciiTheme="minorHAnsi" w:hAnsiTheme="minorHAnsi" w:cstheme="minorHAnsi"/>
        </w:rPr>
        <w:t xml:space="preserve">adresu miesta trvalého pobytu, prípadne, adresu pre doručovanie fyzickej osoby alebo obchodné meno, prípadne iný názov a sídlo právnickej osoby, ktorá uplatnila pripomienky, </w:t>
      </w:r>
    </w:p>
    <w:p w:rsidR="00B31785" w:rsidRPr="005256A5" w:rsidRDefault="00B31785" w:rsidP="005256A5">
      <w:pPr>
        <w:pStyle w:val="Odsekzoznamu"/>
        <w:numPr>
          <w:ilvl w:val="0"/>
          <w:numId w:val="22"/>
        </w:numPr>
        <w:spacing w:line="360" w:lineRule="auto"/>
        <w:jc w:val="both"/>
        <w:rPr>
          <w:rFonts w:asciiTheme="minorHAnsi" w:hAnsiTheme="minorHAnsi" w:cstheme="minorHAnsi"/>
        </w:rPr>
      </w:pPr>
      <w:r w:rsidRPr="005256A5">
        <w:rPr>
          <w:rFonts w:asciiTheme="minorHAnsi" w:hAnsiTheme="minorHAnsi" w:cstheme="minorHAnsi"/>
        </w:rPr>
        <w:t xml:space="preserve"> údaje o čísle spisu prihlášky vrátane údajov o totožnosti prihlasovateľa</w:t>
      </w:r>
    </w:p>
    <w:p w:rsidR="00B31785" w:rsidRPr="005256A5" w:rsidRDefault="00B31785" w:rsidP="005256A5">
      <w:pPr>
        <w:pStyle w:val="Odsekzoznamu"/>
        <w:numPr>
          <w:ilvl w:val="0"/>
          <w:numId w:val="22"/>
        </w:numPr>
        <w:spacing w:line="360" w:lineRule="auto"/>
        <w:jc w:val="both"/>
        <w:rPr>
          <w:rFonts w:asciiTheme="minorHAnsi" w:hAnsiTheme="minorHAnsi" w:cstheme="minorHAnsi"/>
        </w:rPr>
      </w:pPr>
      <w:r w:rsidRPr="005256A5">
        <w:rPr>
          <w:rFonts w:asciiTheme="minorHAnsi" w:hAnsiTheme="minorHAnsi" w:cstheme="minorHAnsi"/>
        </w:rPr>
        <w:t xml:space="preserve">vecné odôvodnenie pripomienok, </w:t>
      </w:r>
    </w:p>
    <w:p w:rsidR="00B31785" w:rsidRPr="005256A5" w:rsidRDefault="00B31785" w:rsidP="005256A5">
      <w:pPr>
        <w:pStyle w:val="Odsekzoznamu"/>
        <w:numPr>
          <w:ilvl w:val="0"/>
          <w:numId w:val="22"/>
        </w:numPr>
        <w:spacing w:line="360" w:lineRule="auto"/>
        <w:jc w:val="both"/>
        <w:rPr>
          <w:rFonts w:asciiTheme="minorHAnsi" w:hAnsiTheme="minorHAnsi" w:cstheme="minorHAnsi"/>
        </w:rPr>
      </w:pPr>
      <w:r w:rsidRPr="005256A5">
        <w:rPr>
          <w:rFonts w:asciiTheme="minorHAnsi" w:hAnsiTheme="minorHAnsi" w:cstheme="minorHAnsi"/>
        </w:rPr>
        <w:t>podpis.</w:t>
      </w:r>
      <w:r w:rsidRPr="005256A5">
        <w:rPr>
          <w:rStyle w:val="Odkaznapoznmkupodiarou"/>
          <w:rFonts w:asciiTheme="minorHAnsi" w:eastAsiaTheme="majorEastAsia" w:hAnsiTheme="minorHAnsi" w:cstheme="minorHAnsi"/>
          <w:color w:val="000000"/>
        </w:rPr>
        <w:footnoteReference w:id="127"/>
      </w:r>
      <w:r w:rsidRPr="005256A5">
        <w:rPr>
          <w:rFonts w:asciiTheme="minorHAnsi" w:hAnsiTheme="minorHAnsi" w:cstheme="minorHAnsi"/>
          <w:color w:val="000000"/>
        </w:rPr>
        <w:t xml:space="preserve"> </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pStyle w:val="Nadpis2"/>
        <w:jc w:val="both"/>
        <w:rPr>
          <w:rFonts w:asciiTheme="minorHAnsi" w:hAnsiTheme="minorHAnsi" w:cstheme="minorHAnsi"/>
          <w:i/>
          <w:color w:val="auto"/>
          <w:sz w:val="24"/>
          <w:szCs w:val="24"/>
        </w:rPr>
      </w:pPr>
      <w:bookmarkStart w:id="16" w:name="_Toc396723843"/>
      <w:r w:rsidRPr="005256A5">
        <w:rPr>
          <w:rFonts w:asciiTheme="minorHAnsi" w:hAnsiTheme="minorHAnsi" w:cstheme="minorHAnsi"/>
          <w:i/>
          <w:color w:val="auto"/>
          <w:sz w:val="24"/>
          <w:szCs w:val="24"/>
        </w:rPr>
        <w:t>3.3 Námietky</w:t>
      </w:r>
      <w:bookmarkEnd w:id="16"/>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 dôvodu uplatnenia vyššie spomenutých námietok proti zápisu určitých označení vznikajú spory ohľadom ochrany zapísaných známok a je na Úrade, aby zaujal svoje stanovisko k týmto sporom a vyriešil ich v súlade so zákonom a vlastnými predchádzajúcimi rozhodnutiami.</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tomto mieste sa ešte žiada spomenúť jednu z noviniek, ktorú zavádza NOZ  a to konkrétne v ustanovení § 13.</w:t>
      </w:r>
      <w:r w:rsidRPr="005256A5">
        <w:rPr>
          <w:rStyle w:val="Odkaznapoznmkupodiarou"/>
          <w:rFonts w:asciiTheme="minorHAnsi" w:eastAsiaTheme="majorEastAsia" w:hAnsiTheme="minorHAnsi" w:cstheme="minorHAnsi"/>
        </w:rPr>
        <w:footnoteReference w:id="128"/>
      </w:r>
      <w:r w:rsidRPr="005256A5">
        <w:rPr>
          <w:rFonts w:asciiTheme="minorHAnsi" w:hAnsiTheme="minorHAnsi" w:cstheme="minorHAnsi"/>
        </w:rPr>
        <w:t xml:space="preserve"> Ide o zákonné ukotvenie pravidla legitímneho očakávania </w:t>
      </w:r>
      <w:r w:rsidRPr="005256A5">
        <w:rPr>
          <w:rFonts w:asciiTheme="minorHAnsi" w:hAnsiTheme="minorHAnsi" w:cstheme="minorHAnsi"/>
        </w:rPr>
        <w:lastRenderedPageBreak/>
        <w:t xml:space="preserve">istej konštantnosti a predvídateľnosti rozhodnutí orgánov rozhodujúcich o otázkach súkromného práva. Z dôvodovej správy k NOZ sa dozvedáme, že východiskom tejto úpravy je myšlienka rakúskeho civilistu Eugena </w:t>
      </w:r>
      <w:proofErr w:type="spellStart"/>
      <w:r w:rsidRPr="005256A5">
        <w:rPr>
          <w:rFonts w:asciiTheme="minorHAnsi" w:hAnsiTheme="minorHAnsi" w:cstheme="minorHAnsi"/>
        </w:rPr>
        <w:t>Ehrlicha</w:t>
      </w:r>
      <w:proofErr w:type="spellEnd"/>
      <w:r w:rsidRPr="005256A5">
        <w:rPr>
          <w:rFonts w:asciiTheme="minorHAnsi" w:hAnsiTheme="minorHAnsi" w:cstheme="minorHAnsi"/>
        </w:rPr>
        <w:t>: „</w:t>
      </w:r>
      <w:proofErr w:type="spellStart"/>
      <w:r w:rsidRPr="005256A5">
        <w:rPr>
          <w:rFonts w:asciiTheme="minorHAnsi" w:hAnsiTheme="minorHAnsi" w:cstheme="minorHAnsi"/>
        </w:rPr>
        <w:t>posuzování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týchž</w:t>
      </w:r>
      <w:proofErr w:type="spellEnd"/>
      <w:r w:rsidRPr="005256A5">
        <w:rPr>
          <w:rFonts w:asciiTheme="minorHAnsi" w:hAnsiTheme="minorHAnsi" w:cstheme="minorHAnsi"/>
        </w:rPr>
        <w:t xml:space="preserve"> nebo podobných </w:t>
      </w:r>
      <w:proofErr w:type="spellStart"/>
      <w:r w:rsidRPr="005256A5">
        <w:rPr>
          <w:rFonts w:asciiTheme="minorHAnsi" w:hAnsiTheme="minorHAnsi" w:cstheme="minorHAnsi"/>
        </w:rPr>
        <w:t>případů</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rozdílně</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není</w:t>
      </w:r>
      <w:proofErr w:type="spellEnd"/>
      <w:r w:rsidRPr="005256A5">
        <w:rPr>
          <w:rFonts w:asciiTheme="minorHAnsi" w:hAnsiTheme="minorHAnsi" w:cstheme="minorHAnsi"/>
        </w:rPr>
        <w:t xml:space="preserve"> právo, </w:t>
      </w:r>
      <w:proofErr w:type="spellStart"/>
      <w:r w:rsidRPr="005256A5">
        <w:rPr>
          <w:rFonts w:asciiTheme="minorHAnsi" w:hAnsiTheme="minorHAnsi" w:cstheme="minorHAnsi"/>
        </w:rPr>
        <w:t>nýbrž</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libovůle</w:t>
      </w:r>
      <w:proofErr w:type="spellEnd"/>
      <w:r w:rsidRPr="005256A5">
        <w:rPr>
          <w:rFonts w:asciiTheme="minorHAnsi" w:hAnsiTheme="minorHAnsi" w:cstheme="minorHAnsi"/>
        </w:rPr>
        <w:t xml:space="preserve"> nebo rozmar“ (</w:t>
      </w:r>
      <w:proofErr w:type="spellStart"/>
      <w:r w:rsidRPr="005256A5">
        <w:rPr>
          <w:rFonts w:asciiTheme="minorHAnsi" w:hAnsiTheme="minorHAnsi" w:cstheme="minorHAnsi"/>
        </w:rPr>
        <w:t>Ehrlich</w:t>
      </w:r>
      <w:proofErr w:type="spellEnd"/>
      <w:r w:rsidRPr="005256A5">
        <w:rPr>
          <w:rFonts w:asciiTheme="minorHAnsi" w:hAnsiTheme="minorHAnsi" w:cstheme="minorHAnsi"/>
        </w:rPr>
        <w:t xml:space="preserve">, E. </w:t>
      </w:r>
      <w:proofErr w:type="spellStart"/>
      <w:r w:rsidRPr="005256A5">
        <w:rPr>
          <w:rFonts w:asciiTheme="minorHAnsi" w:hAnsiTheme="minorHAnsi" w:cstheme="minorHAnsi"/>
        </w:rPr>
        <w:t>Grundlegung</w:t>
      </w:r>
      <w:proofErr w:type="spellEnd"/>
      <w:r w:rsidRPr="005256A5">
        <w:rPr>
          <w:rFonts w:asciiTheme="minorHAnsi" w:hAnsiTheme="minorHAnsi" w:cstheme="minorHAnsi"/>
        </w:rPr>
        <w:t xml:space="preserve"> der </w:t>
      </w:r>
      <w:proofErr w:type="spellStart"/>
      <w:r w:rsidRPr="005256A5">
        <w:rPr>
          <w:rFonts w:asciiTheme="minorHAnsi" w:hAnsiTheme="minorHAnsi" w:cstheme="minorHAnsi"/>
        </w:rPr>
        <w:t>Soziologie</w:t>
      </w:r>
      <w:proofErr w:type="spellEnd"/>
      <w:r w:rsidRPr="005256A5">
        <w:rPr>
          <w:rFonts w:asciiTheme="minorHAnsi" w:hAnsiTheme="minorHAnsi" w:cstheme="minorHAnsi"/>
        </w:rPr>
        <w:t xml:space="preserve"> des </w:t>
      </w:r>
      <w:proofErr w:type="spellStart"/>
      <w:r w:rsidRPr="005256A5">
        <w:rPr>
          <w:rFonts w:asciiTheme="minorHAnsi" w:hAnsiTheme="minorHAnsi" w:cstheme="minorHAnsi"/>
        </w:rPr>
        <w:t>Rechts</w:t>
      </w:r>
      <w:proofErr w:type="spellEnd"/>
      <w:r w:rsidRPr="005256A5">
        <w:rPr>
          <w:rFonts w:asciiTheme="minorHAnsi" w:hAnsiTheme="minorHAnsi" w:cstheme="minorHAnsi"/>
        </w:rPr>
        <w:t xml:space="preserve">. 1. </w:t>
      </w:r>
      <w:proofErr w:type="spellStart"/>
      <w:r w:rsidRPr="005256A5">
        <w:rPr>
          <w:rFonts w:asciiTheme="minorHAnsi" w:hAnsiTheme="minorHAnsi" w:cstheme="minorHAnsi"/>
        </w:rPr>
        <w:t>vydání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München</w:t>
      </w:r>
      <w:proofErr w:type="spellEnd"/>
      <w:r w:rsidRPr="005256A5">
        <w:rPr>
          <w:rFonts w:asciiTheme="minorHAnsi" w:hAnsiTheme="minorHAnsi" w:cstheme="minorHAnsi"/>
        </w:rPr>
        <w:t xml:space="preserve"> - </w:t>
      </w:r>
      <w:proofErr w:type="spellStart"/>
      <w:r w:rsidRPr="005256A5">
        <w:rPr>
          <w:rFonts w:asciiTheme="minorHAnsi" w:hAnsiTheme="minorHAnsi" w:cstheme="minorHAnsi"/>
        </w:rPr>
        <w:t>Berlin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Duncker</w:t>
      </w:r>
      <w:proofErr w:type="spellEnd"/>
      <w:r w:rsidRPr="005256A5">
        <w:rPr>
          <w:rFonts w:asciiTheme="minorHAnsi" w:hAnsiTheme="minorHAnsi" w:cstheme="minorHAnsi"/>
        </w:rPr>
        <w:t xml:space="preserve"> &amp; </w:t>
      </w:r>
      <w:proofErr w:type="spellStart"/>
      <w:r w:rsidRPr="005256A5">
        <w:rPr>
          <w:rFonts w:asciiTheme="minorHAnsi" w:hAnsiTheme="minorHAnsi" w:cstheme="minorHAnsi"/>
        </w:rPr>
        <w:t>Humblot</w:t>
      </w:r>
      <w:proofErr w:type="spellEnd"/>
      <w:r w:rsidRPr="005256A5">
        <w:rPr>
          <w:rFonts w:asciiTheme="minorHAnsi" w:hAnsiTheme="minorHAnsi" w:cstheme="minorHAnsi"/>
        </w:rPr>
        <w:t xml:space="preserve">, 1913, s. 106). </w:t>
      </w:r>
      <w:r w:rsidRPr="005256A5">
        <w:rPr>
          <w:rStyle w:val="Odkaznapoznmkupodiarou"/>
          <w:rFonts w:asciiTheme="minorHAnsi" w:eastAsiaTheme="majorEastAsia" w:hAnsiTheme="minorHAnsi" w:cstheme="minorHAnsi"/>
        </w:rPr>
        <w:footnoteReference w:id="129"/>
      </w:r>
      <w:r w:rsidRPr="005256A5">
        <w:rPr>
          <w:rFonts w:asciiTheme="minorHAnsi" w:hAnsiTheme="minorHAnsi" w:cstheme="minorHAnsi"/>
        </w:rPr>
        <w:t xml:space="preserve"> Na to nadväzuje aj aktuálna judikatúra Ústavného, Najvyššieho i Najvyššieho správneho súdu konštatovaním, že k tzv. prekvapivým rozhodnutím musí byť pristupované zvláštnym spôsobom.</w:t>
      </w:r>
      <w:r w:rsidRPr="005256A5">
        <w:rPr>
          <w:rStyle w:val="Odkaznapoznmkupodiarou"/>
          <w:rFonts w:asciiTheme="minorHAnsi" w:eastAsiaTheme="majorEastAsia" w:hAnsiTheme="minorHAnsi" w:cstheme="minorHAnsi"/>
        </w:rPr>
        <w:footnoteReference w:id="130"/>
      </w:r>
      <w:r w:rsidRPr="005256A5">
        <w:rPr>
          <w:rFonts w:asciiTheme="minorHAnsi" w:hAnsiTheme="minorHAnsi" w:cstheme="minorHAnsi"/>
        </w:rPr>
        <w:t xml:space="preserve"> Zákon na to reaguje určením mantinelov v podobe „podstatných znakoch“ právneho prípadu, kedy musí byť odlišné rozhodnutie presvedčivo odôvodnené. Týmto </w:t>
      </w:r>
      <w:proofErr w:type="spellStart"/>
      <w:r w:rsidRPr="005256A5">
        <w:rPr>
          <w:rFonts w:asciiTheme="minorHAnsi" w:hAnsiTheme="minorHAnsi" w:cstheme="minorHAnsi"/>
        </w:rPr>
        <w:t>korektívom</w:t>
      </w:r>
      <w:proofErr w:type="spellEnd"/>
      <w:r w:rsidRPr="005256A5">
        <w:rPr>
          <w:rFonts w:asciiTheme="minorHAnsi" w:hAnsiTheme="minorHAnsi" w:cstheme="minorHAnsi"/>
        </w:rPr>
        <w:t xml:space="preserve"> sa český právny systém nestáva precedentným a ostáva v tzv. kontinentálnej právnej kultúre, avšak kladie väčší dôraz na argumentačnú silu odlišujúcich sa rozhodnutí. ÚPV, ktorého rozhodnutia zasahujú vo svetle finančnej hodnoty ochranných známok do majetkových práv fyzických a právnických osôb, sa musí s týmto ustanovením náležite </w:t>
      </w:r>
      <w:proofErr w:type="spellStart"/>
      <w:r w:rsidRPr="005256A5">
        <w:rPr>
          <w:rFonts w:asciiTheme="minorHAnsi" w:hAnsiTheme="minorHAnsi" w:cstheme="minorHAnsi"/>
        </w:rPr>
        <w:t>vysporiadať</w:t>
      </w:r>
      <w:proofErr w:type="spellEnd"/>
      <w:r w:rsidRPr="005256A5">
        <w:rPr>
          <w:rFonts w:asciiTheme="minorHAnsi" w:hAnsiTheme="minorHAnsi" w:cstheme="minorHAnsi"/>
        </w:rPr>
        <w:t xml:space="preserve"> a odlišné rozhodnutia od súčasnej rozhodovacej praxe dôkladne zdôvodniť.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„Námietky sú základným procesným nástrojom k ochrane hmotných práv stanoveného okruhu osôb pred zápisom ochrannej známky do registra z dôvodov podľa §7. Podanie námietok je obmedzené prekluzívnou lehotou troch mesiacov od zverejnenia prihlášky vo Vestníku. Konanie o námietkach podaných po uplynutí tejto lehoty Úrad uznesením zastaví.“</w:t>
      </w:r>
      <w:r w:rsidRPr="005256A5">
        <w:rPr>
          <w:rStyle w:val="Odkaznapoznmkupodiarou"/>
          <w:rFonts w:asciiTheme="minorHAnsi" w:eastAsiaTheme="majorEastAsia" w:hAnsiTheme="minorHAnsi" w:cstheme="minorHAnsi"/>
        </w:rPr>
        <w:footnoteReference w:id="131"/>
      </w:r>
      <w:r w:rsidR="007B4EC7" w:rsidRPr="005256A5">
        <w:rPr>
          <w:rFonts w:asciiTheme="minorHAnsi" w:hAnsiTheme="minorHAnsi" w:cstheme="minorHAnsi"/>
        </w:rPr>
        <w:t xml:space="preserve"> Čo sa týka charakteru tejto lehoty, komentár doktora </w:t>
      </w:r>
      <w:proofErr w:type="spellStart"/>
      <w:r w:rsidR="007B4EC7" w:rsidRPr="005256A5">
        <w:rPr>
          <w:rFonts w:asciiTheme="minorHAnsi" w:hAnsiTheme="minorHAnsi" w:cstheme="minorHAnsi"/>
        </w:rPr>
        <w:t>Horáčka</w:t>
      </w:r>
      <w:proofErr w:type="spellEnd"/>
      <w:r w:rsidR="00052A83" w:rsidRPr="005256A5">
        <w:rPr>
          <w:rStyle w:val="Odkaznapoznmkupodiarou"/>
          <w:rFonts w:asciiTheme="minorHAnsi" w:hAnsiTheme="minorHAnsi" w:cstheme="minorHAnsi"/>
        </w:rPr>
        <w:footnoteReference w:id="132"/>
      </w:r>
      <w:r w:rsidR="007B4EC7" w:rsidRPr="005256A5">
        <w:rPr>
          <w:rFonts w:asciiTheme="minorHAnsi" w:hAnsiTheme="minorHAnsi" w:cstheme="minorHAnsi"/>
        </w:rPr>
        <w:t xml:space="preserve"> jednoznačne odkazuje na ustanovenia </w:t>
      </w:r>
      <w:r w:rsidR="00052A83" w:rsidRPr="005256A5">
        <w:rPr>
          <w:rFonts w:asciiTheme="minorHAnsi" w:hAnsiTheme="minorHAnsi" w:cstheme="minorHAnsi"/>
        </w:rPr>
        <w:t>správneho poriadku</w:t>
      </w:r>
      <w:r w:rsidR="007B4EC7" w:rsidRPr="005256A5">
        <w:rPr>
          <w:rFonts w:asciiTheme="minorHAnsi" w:hAnsiTheme="minorHAnsi" w:cstheme="minorHAnsi"/>
        </w:rPr>
        <w:t xml:space="preserve"> o počítaní času. Tam sa uvádza, že lehota ostáva zachovaná</w:t>
      </w:r>
      <w:r w:rsidR="00052A83" w:rsidRPr="005256A5">
        <w:rPr>
          <w:rFonts w:asciiTheme="minorHAnsi" w:hAnsiTheme="minorHAnsi" w:cstheme="minorHAnsi"/>
        </w:rPr>
        <w:t>,</w:t>
      </w:r>
      <w:r w:rsidR="007B4EC7" w:rsidRPr="005256A5">
        <w:rPr>
          <w:rFonts w:asciiTheme="minorHAnsi" w:hAnsiTheme="minorHAnsi" w:cstheme="minorHAnsi"/>
        </w:rPr>
        <w:t xml:space="preserve"> ak je posledný deň </w:t>
      </w:r>
      <w:r w:rsidR="00052A83" w:rsidRPr="005256A5">
        <w:rPr>
          <w:rFonts w:asciiTheme="minorHAnsi" w:hAnsiTheme="minorHAnsi" w:cstheme="minorHAnsi"/>
        </w:rPr>
        <w:t>podaná poštovná zásielka obsahujúca podanie držiteľovi poštovej licencie.</w:t>
      </w:r>
      <w:r w:rsidR="00052A83" w:rsidRPr="005256A5">
        <w:rPr>
          <w:rStyle w:val="Odkaznapoznmkupodiarou"/>
          <w:rFonts w:asciiTheme="minorHAnsi" w:hAnsiTheme="minorHAnsi" w:cstheme="minorHAnsi"/>
        </w:rPr>
        <w:footnoteReference w:id="133"/>
      </w:r>
      <w:r w:rsidR="00052A83" w:rsidRPr="005256A5">
        <w:rPr>
          <w:rFonts w:asciiTheme="minorHAnsi" w:hAnsiTheme="minorHAnsi" w:cstheme="minorHAnsi"/>
        </w:rPr>
        <w:t xml:space="preserve"> To teda jasne svedčí o tom, že sa jedná o procesnú lehotu.</w:t>
      </w:r>
    </w:p>
    <w:p w:rsidR="00B31785" w:rsidRPr="005256A5" w:rsidRDefault="00B31785" w:rsidP="005256A5">
      <w:pPr>
        <w:spacing w:line="360" w:lineRule="auto"/>
        <w:ind w:firstLine="708"/>
        <w:jc w:val="both"/>
        <w:rPr>
          <w:rFonts w:asciiTheme="minorHAnsi" w:hAnsiTheme="minorHAnsi" w:cstheme="minorHAnsi"/>
          <w:i/>
          <w:iCs/>
          <w:color w:val="000000"/>
          <w:sz w:val="21"/>
          <w:szCs w:val="21"/>
          <w:shd w:val="clear" w:color="auto" w:fill="FFFFFF"/>
        </w:rPr>
      </w:pPr>
      <w:r w:rsidRPr="005256A5">
        <w:rPr>
          <w:rFonts w:asciiTheme="minorHAnsi" w:hAnsiTheme="minorHAnsi" w:cstheme="minorHAnsi"/>
          <w:color w:val="000000"/>
          <w:shd w:val="clear" w:color="auto" w:fill="FFFFFF"/>
        </w:rPr>
        <w:t>Podaním námietok sa zahajuje konanie o námietkach a s osobou, ktorá podala námietky, Úrad jedná ako s účastníkom konania o námietkach, nie však ako s účastníkom konania o prihláške ochrannej známky.</w:t>
      </w:r>
      <w:r w:rsidRPr="005256A5">
        <w:rPr>
          <w:rStyle w:val="Odkaznapoznmkupodiarou"/>
          <w:rFonts w:asciiTheme="minorHAnsi" w:eastAsiaTheme="majorEastAsia" w:hAnsiTheme="minorHAnsi" w:cstheme="minorHAnsi"/>
          <w:color w:val="000000"/>
          <w:shd w:val="clear" w:color="auto" w:fill="FFFFFF"/>
        </w:rPr>
        <w:footnoteReference w:id="134"/>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lastRenderedPageBreak/>
        <w:t xml:space="preserve">Lehota na podávanie námietok je zákonnou lehotou, čiže ju nie je možné ani predĺžiť, ani ospravedlniť jej zmeškanie. Začína bežať dňom vydania Vestníku Úradu, v ktorom je prihláška ochrannej známky zverejnená.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Námietky môžu byť podané písomne alebo v elektronickej podobe podpísané zaručeným elektronickým podpisom. Taktiež prostredníctvom technických prostriedkov (telefaxom alebo verejnou dátovou sieťou bez použitia zaručeného elektronického podpisu s tým, že toto podanie bude potvrdené najneskôr do piatich dní.</w:t>
      </w:r>
      <w:r w:rsidRPr="005256A5">
        <w:rPr>
          <w:rStyle w:val="Odkaznapoznmkupodiarou"/>
          <w:rFonts w:asciiTheme="minorHAnsi" w:eastAsiaTheme="majorEastAsia" w:hAnsiTheme="minorHAnsi" w:cstheme="minorHAnsi"/>
        </w:rPr>
        <w:footnoteReference w:id="135"/>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Zákon vyžaduje, aby boli námietky odôvodnené a doložené dôkazmi. Spolu s tým je nutné zaplatiť správny poplatok, ktorý dnes činí 1000 Kč.</w:t>
      </w:r>
      <w:r w:rsidRPr="005256A5">
        <w:rPr>
          <w:rStyle w:val="Odkaznapoznmkupodiarou"/>
          <w:rFonts w:asciiTheme="minorHAnsi" w:eastAsiaTheme="majorEastAsia" w:hAnsiTheme="minorHAnsi" w:cstheme="minorHAnsi"/>
        </w:rPr>
        <w:footnoteReference w:id="136"/>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Námietkové konanie je vo vzťahu k dokazovaniu ovládané zásadou koncentrácie. Preto Úrad neprihliada k odôvodneniu a k dôkazným prostriedkom doplneným po uplynutí prekluzívnej trojmesačnej lehoty.</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Opäť ako u pripomienok aj pri námietkach upravuje vyhláška ich detailnejšie náležitosti. Ide hlavne o identifikáciu namietajúceho, údaje o napadanej prihláške, vymedzenie výrobkov a služieb, ktorých sa námietka dotýka, vecné odôvodnenie a návrh rozhodnutia. </w:t>
      </w:r>
      <w:r w:rsidRPr="005256A5">
        <w:rPr>
          <w:rStyle w:val="Odkaznapoznmkupodiarou"/>
          <w:rFonts w:asciiTheme="minorHAnsi" w:eastAsiaTheme="majorEastAsia" w:hAnsiTheme="minorHAnsi" w:cstheme="minorHAnsi"/>
        </w:rPr>
        <w:footnoteReference w:id="137"/>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b/>
        </w:rPr>
      </w:pPr>
      <w:r w:rsidRPr="005256A5">
        <w:rPr>
          <w:rFonts w:asciiTheme="minorHAnsi" w:hAnsiTheme="minorHAnsi" w:cstheme="minorHAnsi"/>
          <w:b/>
        </w:rPr>
        <w:t>Rozhodnutia o námietkach:</w:t>
      </w: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Zastavenie konania: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Úrad zastaví konanie o námietkach, pokiaľ odpadol dôvod ich podania. Tu zákonodarca myslí najmä na prípady ako sú späť vzatie podanej prihlášky alebo prípad, kedy bude prihláška na základe pripomienok zamietnutá k zápisu. Proti tomuto rozhodnutiu, ktoré sa doručuje prihlasovateľovi a namietajúcemu, je možné podať rozklad a to do 1 mesiaca od jeho doručenia.</w:t>
      </w:r>
    </w:p>
    <w:p w:rsidR="00B31785" w:rsidRPr="005256A5" w:rsidRDefault="00B31785" w:rsidP="005256A5">
      <w:pPr>
        <w:spacing w:line="360" w:lineRule="auto"/>
        <w:jc w:val="both"/>
        <w:rPr>
          <w:rFonts w:asciiTheme="minorHAnsi" w:hAnsiTheme="minorHAnsi" w:cstheme="minorHAnsi"/>
          <w:i/>
        </w:rPr>
      </w:pPr>
      <w:r w:rsidRPr="005256A5">
        <w:rPr>
          <w:rFonts w:asciiTheme="minorHAnsi" w:hAnsiTheme="minorHAnsi" w:cstheme="minorHAnsi"/>
          <w:i/>
        </w:rPr>
        <w:t xml:space="preserve">Zamietnutie </w:t>
      </w:r>
      <w:r w:rsidR="007A6A3C" w:rsidRPr="005256A5">
        <w:rPr>
          <w:rFonts w:asciiTheme="minorHAnsi" w:hAnsiTheme="minorHAnsi" w:cstheme="minorHAnsi"/>
          <w:i/>
        </w:rPr>
        <w:t>námietok</w:t>
      </w:r>
      <w:r w:rsidRPr="005256A5">
        <w:rPr>
          <w:rFonts w:asciiTheme="minorHAnsi" w:hAnsiTheme="minorHAnsi" w:cstheme="minorHAnsi"/>
          <w:i/>
        </w:rPr>
        <w:t>:</w:t>
      </w:r>
    </w:p>
    <w:p w:rsidR="00B31785" w:rsidRPr="005256A5" w:rsidRDefault="00B31785" w:rsidP="005256A5">
      <w:pPr>
        <w:spacing w:line="360" w:lineRule="auto"/>
        <w:ind w:firstLine="360"/>
        <w:jc w:val="both"/>
        <w:rPr>
          <w:rFonts w:asciiTheme="minorHAnsi" w:hAnsiTheme="minorHAnsi" w:cstheme="minorHAnsi"/>
        </w:rPr>
      </w:pPr>
      <w:r w:rsidRPr="005256A5">
        <w:rPr>
          <w:rFonts w:asciiTheme="minorHAnsi" w:hAnsiTheme="minorHAnsi" w:cstheme="minorHAnsi"/>
        </w:rPr>
        <w:t>V prvej fáze konania o námietkach Úrad skúma, či boli naplnené formálne znaky námietok:</w:t>
      </w:r>
    </w:p>
    <w:p w:rsidR="00B31785" w:rsidRPr="005256A5" w:rsidRDefault="00B31785" w:rsidP="005256A5">
      <w:pPr>
        <w:pStyle w:val="Odsekzoznamu"/>
        <w:numPr>
          <w:ilvl w:val="0"/>
          <w:numId w:val="2"/>
        </w:numPr>
        <w:spacing w:line="360" w:lineRule="auto"/>
        <w:jc w:val="both"/>
        <w:rPr>
          <w:rFonts w:asciiTheme="minorHAnsi" w:hAnsiTheme="minorHAnsi" w:cstheme="minorHAnsi"/>
        </w:rPr>
      </w:pPr>
      <w:r w:rsidRPr="005256A5">
        <w:rPr>
          <w:rFonts w:asciiTheme="minorHAnsi" w:hAnsiTheme="minorHAnsi" w:cstheme="minorHAnsi"/>
        </w:rPr>
        <w:t>dodržanie zákonnej lehoty na ich podanie</w:t>
      </w:r>
    </w:p>
    <w:p w:rsidR="00B31785" w:rsidRPr="005256A5" w:rsidRDefault="00B31785" w:rsidP="005256A5">
      <w:pPr>
        <w:pStyle w:val="Odsekzoznamu"/>
        <w:numPr>
          <w:ilvl w:val="0"/>
          <w:numId w:val="2"/>
        </w:numPr>
        <w:spacing w:line="360" w:lineRule="auto"/>
        <w:jc w:val="both"/>
        <w:rPr>
          <w:rFonts w:asciiTheme="minorHAnsi" w:hAnsiTheme="minorHAnsi" w:cstheme="minorHAnsi"/>
        </w:rPr>
      </w:pPr>
      <w:r w:rsidRPr="005256A5">
        <w:rPr>
          <w:rFonts w:asciiTheme="minorHAnsi" w:hAnsiTheme="minorHAnsi" w:cstheme="minorHAnsi"/>
        </w:rPr>
        <w:t>či boli podané osobou taxatívne uvedenou v §7</w:t>
      </w:r>
    </w:p>
    <w:p w:rsidR="00B31785" w:rsidRPr="005256A5" w:rsidRDefault="00B31785" w:rsidP="005256A5">
      <w:pPr>
        <w:pStyle w:val="Odsekzoznamu"/>
        <w:numPr>
          <w:ilvl w:val="0"/>
          <w:numId w:val="2"/>
        </w:numPr>
        <w:spacing w:line="360" w:lineRule="auto"/>
        <w:jc w:val="both"/>
        <w:rPr>
          <w:rFonts w:asciiTheme="minorHAnsi" w:hAnsiTheme="minorHAnsi" w:cstheme="minorHAnsi"/>
        </w:rPr>
      </w:pPr>
      <w:r w:rsidRPr="005256A5">
        <w:rPr>
          <w:rFonts w:asciiTheme="minorHAnsi" w:hAnsiTheme="minorHAnsi" w:cstheme="minorHAnsi"/>
        </w:rPr>
        <w:t>odôvodnenie a doloženie dôkazov, tak ako to vyžaduje § 25 ZOZ a §3 vyhlášky.</w:t>
      </w:r>
      <w:r w:rsidRPr="005256A5">
        <w:rPr>
          <w:rStyle w:val="Odkaznapoznmkupodiarou"/>
          <w:rFonts w:asciiTheme="minorHAnsi" w:eastAsiaTheme="majorEastAsia" w:hAnsiTheme="minorHAnsi" w:cstheme="minorHAnsi"/>
        </w:rPr>
        <w:footnoteReference w:id="138"/>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Ak zistí ich nedostatok</w:t>
      </w:r>
      <w:r w:rsidR="00683068" w:rsidRPr="005256A5">
        <w:rPr>
          <w:rFonts w:asciiTheme="minorHAnsi" w:hAnsiTheme="minorHAnsi" w:cstheme="minorHAnsi"/>
        </w:rPr>
        <w:t>,</w:t>
      </w:r>
      <w:r w:rsidR="007A6A3C" w:rsidRPr="005256A5">
        <w:rPr>
          <w:rFonts w:asciiTheme="minorHAnsi" w:hAnsiTheme="minorHAnsi" w:cstheme="minorHAnsi"/>
        </w:rPr>
        <w:t xml:space="preserve"> námietky budú zamietnuté</w:t>
      </w:r>
      <w:r w:rsidRPr="005256A5">
        <w:rPr>
          <w:rFonts w:asciiTheme="minorHAnsi" w:hAnsiTheme="minorHAnsi" w:cstheme="minorHAnsi"/>
        </w:rPr>
        <w:t xml:space="preserve">. </w:t>
      </w:r>
    </w:p>
    <w:p w:rsidR="00B31785" w:rsidRPr="005256A5" w:rsidRDefault="007A6A3C"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Námietky </w:t>
      </w:r>
      <w:r w:rsidR="00B31785" w:rsidRPr="005256A5">
        <w:rPr>
          <w:rFonts w:asciiTheme="minorHAnsi" w:hAnsiTheme="minorHAnsi" w:cstheme="minorHAnsi"/>
        </w:rPr>
        <w:t>Úrad zamietne aj v</w:t>
      </w:r>
      <w:r w:rsidRPr="005256A5">
        <w:rPr>
          <w:rFonts w:asciiTheme="minorHAnsi" w:hAnsiTheme="minorHAnsi" w:cstheme="minorHAnsi"/>
        </w:rPr>
        <w:t> </w:t>
      </w:r>
      <w:r w:rsidR="00B31785" w:rsidRPr="005256A5">
        <w:rPr>
          <w:rFonts w:asciiTheme="minorHAnsi" w:hAnsiTheme="minorHAnsi" w:cstheme="minorHAnsi"/>
        </w:rPr>
        <w:t>prípade</w:t>
      </w:r>
      <w:r w:rsidRPr="005256A5">
        <w:rPr>
          <w:rFonts w:asciiTheme="minorHAnsi" w:hAnsiTheme="minorHAnsi" w:cstheme="minorHAnsi"/>
        </w:rPr>
        <w:t>,</w:t>
      </w:r>
      <w:r w:rsidR="00B31785" w:rsidRPr="005256A5">
        <w:rPr>
          <w:rFonts w:asciiTheme="minorHAnsi" w:hAnsiTheme="minorHAnsi" w:cstheme="minorHAnsi"/>
        </w:rPr>
        <w:t xml:space="preserve"> ak prihláška nezasahuje do starších práv tretích osôb vyplývajúcich z §7 ZOZ. V prípade, že ochranná známka nesplňuje zápisné podmienky len pre určité prihlasované výrobky a služby, zamietne prihlášku v tom danom rozsahu.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Každé z týchto rozhodnutí o zamietnutí </w:t>
      </w:r>
      <w:r w:rsidR="00EE0737" w:rsidRPr="005256A5">
        <w:rPr>
          <w:rFonts w:asciiTheme="minorHAnsi" w:hAnsiTheme="minorHAnsi" w:cstheme="minorHAnsi"/>
        </w:rPr>
        <w:t>námietok</w:t>
      </w:r>
      <w:r w:rsidRPr="005256A5">
        <w:rPr>
          <w:rFonts w:asciiTheme="minorHAnsi" w:hAnsiTheme="minorHAnsi" w:cstheme="minorHAnsi"/>
        </w:rPr>
        <w:t xml:space="preserve"> môže byť napadnuté v lehote 1 mesiaca rozkladom. Ten musí byť odôvodnený a musí byť taktiež uhradený s</w:t>
      </w:r>
      <w:r w:rsidR="00410C13" w:rsidRPr="005256A5">
        <w:rPr>
          <w:rFonts w:asciiTheme="minorHAnsi" w:hAnsiTheme="minorHAnsi" w:cstheme="minorHAnsi"/>
        </w:rPr>
        <w:t xml:space="preserve">právny poplatok za jeho podanie. Lehotu nie je možné ospravedlniť a ani predĺžiť. </w:t>
      </w:r>
      <w:r w:rsidRPr="005256A5">
        <w:rPr>
          <w:rFonts w:asciiTheme="minorHAnsi" w:hAnsiTheme="minorHAnsi" w:cstheme="minorHAnsi"/>
        </w:rPr>
        <w:t xml:space="preserve"> </w:t>
      </w:r>
      <w:r w:rsidRPr="005256A5">
        <w:rPr>
          <w:rStyle w:val="Odkaznapoznmkupodiarou"/>
          <w:rFonts w:asciiTheme="minorHAnsi" w:eastAsiaTheme="majorEastAsia" w:hAnsiTheme="minorHAnsi" w:cstheme="minorHAnsi"/>
        </w:rPr>
        <w:footnoteReference w:id="139"/>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Všetky tieto rozhodnut</w:t>
      </w:r>
      <w:r w:rsidR="00EE0737" w:rsidRPr="005256A5">
        <w:rPr>
          <w:rFonts w:asciiTheme="minorHAnsi" w:hAnsiTheme="minorHAnsi" w:cstheme="minorHAnsi"/>
        </w:rPr>
        <w:t xml:space="preserve">ia Úrad doručí prihlasovateľovi </w:t>
      </w:r>
      <w:r w:rsidRPr="005256A5">
        <w:rPr>
          <w:rFonts w:asciiTheme="minorHAnsi" w:hAnsiTheme="minorHAnsi" w:cstheme="minorHAnsi"/>
        </w:rPr>
        <w:t>a namietajúcemu v ich písomnom vyhotovení. Takisto údaje o zamietnutí prihlášky alebo námietky Úrad uverejní vo Vestníku.</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Keď Úrad nezamietne a ani nezastaví námietkové konanie, vyrozumie prihlasovateľa o ich obsahu a stan</w:t>
      </w:r>
      <w:r w:rsidR="00EE0737" w:rsidRPr="005256A5">
        <w:rPr>
          <w:rFonts w:asciiTheme="minorHAnsi" w:hAnsiTheme="minorHAnsi" w:cstheme="minorHAnsi"/>
        </w:rPr>
        <w:t xml:space="preserve">oví mu lehotu k vyjadreniu sa. </w:t>
      </w:r>
      <w:r w:rsidRPr="005256A5">
        <w:rPr>
          <w:rFonts w:asciiTheme="minorHAnsi" w:hAnsiTheme="minorHAnsi" w:cstheme="minorHAnsi"/>
        </w:rPr>
        <w:t>Pokiaľ prihlasovateľ túto možnosť nevyužije, bude rozhodnuté podľa obsahu spisu. Úrad má možnosť, nie však povinnosť vyzvať účastníkov k uzavretiu dohody. „Jej výsledkom môže byť tak späť vzatie námietok ako aj prihlášky alebo obmedzenie zoznamu výrobkov a služieb, či dodatočné udelenie súhlasu so zápisom ochrannej známky.“</w:t>
      </w:r>
      <w:r w:rsidRPr="005256A5">
        <w:rPr>
          <w:rStyle w:val="Odkaznapoznmkupodiarou"/>
          <w:rFonts w:asciiTheme="minorHAnsi" w:eastAsiaTheme="majorEastAsia" w:hAnsiTheme="minorHAnsi" w:cstheme="minorHAnsi"/>
        </w:rPr>
        <w:footnoteReference w:id="14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Zo zákona Úradu nevyplýva povinnosť nariaďovať k námietkovému konaniu ohľadom zverejnenej prihlášky ochrannej známky ústne jednanie.</w:t>
      </w:r>
      <w:r w:rsidRPr="005256A5">
        <w:rPr>
          <w:rStyle w:val="Odkaznapoznmkupodiarou"/>
          <w:rFonts w:asciiTheme="minorHAnsi" w:eastAsiaTheme="majorEastAsia" w:hAnsiTheme="minorHAnsi" w:cstheme="minorHAnsi"/>
        </w:rPr>
        <w:footnoteReference w:id="141"/>
      </w:r>
    </w:p>
    <w:p w:rsidR="00AA3FE5" w:rsidRPr="005256A5" w:rsidRDefault="00AA3FE5" w:rsidP="005256A5">
      <w:pPr>
        <w:spacing w:line="360" w:lineRule="auto"/>
        <w:ind w:firstLine="405"/>
        <w:jc w:val="both"/>
        <w:rPr>
          <w:rFonts w:asciiTheme="minorHAnsi" w:hAnsiTheme="minorHAnsi" w:cstheme="minorHAnsi"/>
        </w:rPr>
      </w:pPr>
      <w:r w:rsidRPr="005256A5">
        <w:rPr>
          <w:rFonts w:asciiTheme="minorHAnsi" w:hAnsiTheme="minorHAnsi" w:cstheme="minorHAnsi"/>
        </w:rPr>
        <w:tab/>
      </w:r>
      <w:r w:rsidR="00091571" w:rsidRPr="005256A5">
        <w:rPr>
          <w:rFonts w:asciiTheme="minorHAnsi" w:hAnsiTheme="minorHAnsi" w:cstheme="minorHAnsi"/>
        </w:rPr>
        <w:t>Pre úplnosť dopĺňam, že i počas konania o námietkach môže Úrad rozhodnúť o zamietnutí  samotnej prihlášky ochrannej známky v rozsahu určitých výrobkov a služieb, ak zistí, že prihlasovaná ochranná známka nesplňuje podmienky zápisu pre dané výrobky a služby.</w:t>
      </w:r>
      <w:r w:rsidR="00CD4935" w:rsidRPr="005256A5">
        <w:rPr>
          <w:rStyle w:val="Odkaznapoznmkupodiarou"/>
          <w:rFonts w:asciiTheme="minorHAnsi" w:hAnsiTheme="minorHAnsi" w:cstheme="minorHAnsi"/>
        </w:rPr>
        <w:footnoteReference w:id="142"/>
      </w:r>
    </w:p>
    <w:p w:rsidR="00CD4935" w:rsidRPr="005256A5" w:rsidRDefault="00CD4935" w:rsidP="005256A5">
      <w:pPr>
        <w:spacing w:line="360" w:lineRule="auto"/>
        <w:ind w:firstLine="405"/>
        <w:jc w:val="both"/>
        <w:rPr>
          <w:rFonts w:asciiTheme="minorHAnsi" w:hAnsiTheme="minorHAnsi" w:cstheme="minorHAnsi"/>
        </w:rPr>
      </w:pPr>
      <w:r w:rsidRPr="005256A5">
        <w:rPr>
          <w:rFonts w:asciiTheme="minorHAnsi" w:hAnsiTheme="minorHAnsi" w:cstheme="minorHAnsi"/>
        </w:rPr>
        <w:tab/>
      </w:r>
    </w:p>
    <w:p w:rsidR="00AA3FE5" w:rsidRPr="005256A5" w:rsidRDefault="00AA3FE5" w:rsidP="005256A5">
      <w:pPr>
        <w:spacing w:line="360" w:lineRule="auto"/>
        <w:ind w:firstLine="405"/>
        <w:jc w:val="both"/>
        <w:rPr>
          <w:rFonts w:asciiTheme="minorHAnsi" w:hAnsiTheme="minorHAnsi" w:cstheme="minorHAnsi"/>
        </w:rPr>
      </w:pPr>
    </w:p>
    <w:p w:rsidR="00B31785" w:rsidRPr="005256A5" w:rsidRDefault="00B31785" w:rsidP="005256A5">
      <w:pPr>
        <w:spacing w:line="360" w:lineRule="auto"/>
        <w:ind w:firstLine="405"/>
        <w:jc w:val="both"/>
        <w:rPr>
          <w:rFonts w:asciiTheme="minorHAnsi" w:hAnsiTheme="minorHAnsi" w:cstheme="minorHAnsi"/>
        </w:rPr>
      </w:pPr>
    </w:p>
    <w:p w:rsidR="00B31785" w:rsidRPr="005256A5" w:rsidRDefault="00B31785" w:rsidP="005256A5">
      <w:pPr>
        <w:spacing w:line="360" w:lineRule="auto"/>
        <w:ind w:firstLine="405"/>
        <w:jc w:val="both"/>
        <w:rPr>
          <w:rFonts w:asciiTheme="minorHAnsi" w:hAnsiTheme="minorHAnsi" w:cstheme="minorHAnsi"/>
        </w:rPr>
      </w:pPr>
    </w:p>
    <w:p w:rsidR="00B31785" w:rsidRPr="005256A5" w:rsidRDefault="00B31785" w:rsidP="005256A5">
      <w:pPr>
        <w:spacing w:line="360" w:lineRule="auto"/>
        <w:ind w:firstLine="405"/>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B31785" w:rsidRPr="005256A5" w:rsidRDefault="00B31785" w:rsidP="005256A5">
      <w:pPr>
        <w:spacing w:line="360" w:lineRule="auto"/>
        <w:ind w:firstLine="405"/>
        <w:jc w:val="both"/>
        <w:rPr>
          <w:rFonts w:asciiTheme="minorHAnsi" w:hAnsiTheme="minorHAnsi" w:cstheme="minorHAnsi"/>
        </w:rPr>
      </w:pPr>
    </w:p>
    <w:p w:rsidR="00B31785" w:rsidRPr="005256A5" w:rsidRDefault="00B31785" w:rsidP="005256A5">
      <w:pPr>
        <w:pStyle w:val="Nadpis1"/>
        <w:numPr>
          <w:ilvl w:val="0"/>
          <w:numId w:val="28"/>
        </w:numPr>
        <w:jc w:val="both"/>
        <w:rPr>
          <w:rFonts w:asciiTheme="minorHAnsi" w:hAnsiTheme="minorHAnsi" w:cstheme="minorHAnsi"/>
          <w:sz w:val="28"/>
          <w:szCs w:val="28"/>
        </w:rPr>
      </w:pPr>
      <w:bookmarkStart w:id="17" w:name="_Toc396723844"/>
      <w:r w:rsidRPr="005256A5">
        <w:rPr>
          <w:rFonts w:asciiTheme="minorHAnsi" w:hAnsiTheme="minorHAnsi" w:cstheme="minorHAnsi"/>
          <w:sz w:val="28"/>
          <w:szCs w:val="28"/>
        </w:rPr>
        <w:lastRenderedPageBreak/>
        <w:t>Spory ohľadom zapísaných známok a práva majiteľa ochrannej známky</w:t>
      </w:r>
      <w:bookmarkEnd w:id="17"/>
    </w:p>
    <w:p w:rsidR="00B31785" w:rsidRPr="005256A5" w:rsidRDefault="00B31785" w:rsidP="005256A5">
      <w:pPr>
        <w:pStyle w:val="Nadpis2"/>
        <w:jc w:val="both"/>
        <w:rPr>
          <w:rFonts w:asciiTheme="minorHAnsi" w:hAnsiTheme="minorHAnsi" w:cstheme="minorHAnsi"/>
          <w:i/>
          <w:color w:val="auto"/>
          <w:sz w:val="24"/>
          <w:szCs w:val="24"/>
        </w:rPr>
      </w:pPr>
      <w:bookmarkStart w:id="18" w:name="_Toc396723845"/>
      <w:r w:rsidRPr="005256A5">
        <w:rPr>
          <w:rFonts w:asciiTheme="minorHAnsi" w:hAnsiTheme="minorHAnsi" w:cstheme="minorHAnsi"/>
          <w:i/>
          <w:color w:val="auto"/>
          <w:sz w:val="24"/>
          <w:szCs w:val="24"/>
        </w:rPr>
        <w:t>4.1</w:t>
      </w:r>
      <w:r w:rsidRPr="005256A5">
        <w:rPr>
          <w:rFonts w:asciiTheme="minorHAnsi" w:hAnsiTheme="minorHAnsi" w:cstheme="minorHAnsi"/>
          <w:i/>
          <w:color w:val="auto"/>
          <w:sz w:val="24"/>
          <w:szCs w:val="24"/>
        </w:rPr>
        <w:tab/>
        <w:t xml:space="preserve"> Právo užívať ochrannú známku</w:t>
      </w:r>
      <w:bookmarkEnd w:id="18"/>
    </w:p>
    <w:p w:rsidR="00B31785" w:rsidRPr="005256A5" w:rsidRDefault="00B31785" w:rsidP="005256A5">
      <w:pPr>
        <w:numPr>
          <w:ilvl w:val="1"/>
          <w:numId w:val="12"/>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 xml:space="preserve">Zápisom ochrannej známky do registra získava vlastník ochrannej známky výlučné právo zapísané označenie užívať v spojení s výrobkami a službami, pre ktoré je zapísané. Jedná sa o výlučné právo vlastníka dané označenie užívať v pozitívnom zmysle a jeho výkon závisí len na jeho rozhodnutí. Nie je teda možné  odvodzovať akúkoľvek  právom aktívne vynútiteľnú povinnosť vlastníka ochrannej známky ochrannú známku užívať. </w:t>
      </w:r>
      <w:r w:rsidR="00091571" w:rsidRPr="005256A5">
        <w:rPr>
          <w:rFonts w:asciiTheme="minorHAnsi" w:hAnsiTheme="minorHAnsi" w:cstheme="minorHAnsi"/>
          <w:color w:val="000000"/>
          <w:shd w:val="clear" w:color="auto" w:fill="FFFFFF"/>
        </w:rPr>
        <w:t>Avšak treba upozorniť na možnosť zrušenia ochrannej známky, v prípade jej neužívania.</w:t>
      </w:r>
    </w:p>
    <w:p w:rsidR="00B31785" w:rsidRPr="005256A5" w:rsidRDefault="00B31785" w:rsidP="005256A5">
      <w:pPr>
        <w:spacing w:line="360" w:lineRule="auto"/>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Známkové právo obsahuje ustanovenie, ktoré stanoví, že vlastníctvo známky je možné udržať len jej užívaním.</w:t>
      </w:r>
      <w:r w:rsidRPr="005256A5">
        <w:rPr>
          <w:rStyle w:val="Odkaznapoznmkupodiarou"/>
          <w:rFonts w:asciiTheme="minorHAnsi" w:eastAsiaTheme="majorEastAsia" w:hAnsiTheme="minorHAnsi" w:cstheme="minorHAnsi"/>
          <w:color w:val="000000"/>
          <w:shd w:val="clear" w:color="auto" w:fill="FFFFFF"/>
        </w:rPr>
        <w:footnoteReference w:id="143"/>
      </w:r>
      <w:r w:rsidRPr="005256A5">
        <w:rPr>
          <w:rFonts w:asciiTheme="minorHAnsi" w:hAnsiTheme="minorHAnsi" w:cstheme="minorHAnsi"/>
          <w:color w:val="000000"/>
          <w:shd w:val="clear" w:color="auto" w:fill="FFFFFF"/>
        </w:rPr>
        <w:t xml:space="preserve"> Inak by dochádzalo k zanášaniu registra známkami slúžiacimi k blokácii a šikanóznemu výkonu práva a registre ochranných známok by sa menili na „ cintoríny ochranných známok.“ </w:t>
      </w:r>
      <w:r w:rsidRPr="005256A5">
        <w:rPr>
          <w:rStyle w:val="Odkaznapoznmkupodiarou"/>
          <w:rFonts w:asciiTheme="minorHAnsi" w:eastAsiaTheme="majorEastAsia" w:hAnsiTheme="minorHAnsi" w:cstheme="minorHAnsi"/>
          <w:color w:val="000000"/>
          <w:shd w:val="clear" w:color="auto" w:fill="FFFFFF"/>
        </w:rPr>
        <w:footnoteReference w:id="144"/>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 xml:space="preserve">Vlastník ochrannej známky je oprávnený užívať spolu s ochrannou známkou označenie </w:t>
      </w:r>
      <w:r w:rsidRPr="005256A5">
        <w:rPr>
          <w:rFonts w:asciiTheme="minorHAnsi" w:hAnsiTheme="minorHAnsi" w:cstheme="minorHAnsi"/>
          <w:b/>
          <w:bCs/>
          <w:color w:val="000000"/>
          <w:sz w:val="20"/>
          <w:szCs w:val="20"/>
        </w:rPr>
        <w:t xml:space="preserve">® </w:t>
      </w:r>
      <w:r w:rsidRPr="005256A5">
        <w:rPr>
          <w:rFonts w:asciiTheme="minorHAnsi" w:hAnsiTheme="minorHAnsi" w:cstheme="minorHAnsi"/>
          <w:bCs/>
          <w:color w:val="000000"/>
        </w:rPr>
        <w:t>(</w:t>
      </w:r>
      <w:proofErr w:type="spellStart"/>
      <w:r w:rsidRPr="005256A5">
        <w:rPr>
          <w:rFonts w:asciiTheme="minorHAnsi" w:hAnsiTheme="minorHAnsi" w:cstheme="minorHAnsi"/>
          <w:bCs/>
          <w:color w:val="000000"/>
        </w:rPr>
        <w:t>registred</w:t>
      </w:r>
      <w:proofErr w:type="spellEnd"/>
      <w:r w:rsidRPr="005256A5">
        <w:rPr>
          <w:rFonts w:asciiTheme="minorHAnsi" w:hAnsiTheme="minorHAnsi" w:cstheme="minorHAnsi"/>
          <w:bCs/>
          <w:color w:val="000000"/>
        </w:rPr>
        <w:t xml:space="preserve">). V anglosaských krajinách sa požíva označenie </w:t>
      </w:r>
      <w:r w:rsidRPr="005256A5">
        <w:rPr>
          <w:rFonts w:asciiTheme="minorHAnsi" w:hAnsiTheme="minorHAnsi" w:cstheme="minorHAnsi"/>
          <w:sz w:val="20"/>
          <w:szCs w:val="20"/>
          <w:vertAlign w:val="superscript"/>
        </w:rPr>
        <w:t xml:space="preserve">TM </w:t>
      </w:r>
      <w:r w:rsidRPr="005256A5">
        <w:rPr>
          <w:rFonts w:asciiTheme="minorHAnsi" w:hAnsiTheme="minorHAnsi" w:cstheme="minorHAnsi"/>
          <w:color w:val="000000"/>
          <w:shd w:val="clear" w:color="auto" w:fill="FFFFFF"/>
        </w:rPr>
        <w:t xml:space="preserve">, ktoré v našom právnom prostredí spadá pod režim označenia </w:t>
      </w:r>
      <w:r w:rsidRPr="005256A5">
        <w:rPr>
          <w:rFonts w:asciiTheme="minorHAnsi" w:hAnsiTheme="minorHAnsi" w:cstheme="minorHAnsi"/>
          <w:b/>
          <w:bCs/>
          <w:color w:val="000000"/>
          <w:sz w:val="20"/>
          <w:szCs w:val="20"/>
        </w:rPr>
        <w:t xml:space="preserve">® </w:t>
      </w:r>
      <w:r w:rsidRPr="005256A5">
        <w:rPr>
          <w:rFonts w:asciiTheme="minorHAnsi" w:hAnsiTheme="minorHAnsi" w:cstheme="minorHAnsi"/>
          <w:b/>
          <w:bCs/>
          <w:color w:val="000000"/>
        </w:rPr>
        <w:t xml:space="preserve"> </w:t>
      </w:r>
      <w:r w:rsidRPr="005256A5">
        <w:rPr>
          <w:rFonts w:asciiTheme="minorHAnsi" w:hAnsiTheme="minorHAnsi" w:cstheme="minorHAnsi"/>
          <w:bCs/>
          <w:color w:val="000000"/>
        </w:rPr>
        <w:t xml:space="preserve">a je ho oprávnený užívať jedine vlastník ochrannej známky. </w:t>
      </w:r>
      <w:r w:rsidRPr="005256A5">
        <w:rPr>
          <w:rStyle w:val="Odkaznapoznmkupodiarou"/>
          <w:rFonts w:asciiTheme="minorHAnsi" w:eastAsiaTheme="majorEastAsia" w:hAnsiTheme="minorHAnsi" w:cstheme="minorHAnsi"/>
          <w:color w:val="000000"/>
        </w:rPr>
        <w:footnoteReference w:id="145"/>
      </w:r>
    </w:p>
    <w:p w:rsidR="00B31785" w:rsidRPr="005256A5" w:rsidRDefault="00091571" w:rsidP="005256A5">
      <w:pPr>
        <w:pStyle w:val="Nadpis2"/>
        <w:jc w:val="both"/>
        <w:rPr>
          <w:rFonts w:asciiTheme="minorHAnsi" w:hAnsiTheme="minorHAnsi" w:cstheme="minorHAnsi"/>
          <w:i/>
          <w:color w:val="auto"/>
          <w:sz w:val="24"/>
          <w:szCs w:val="24"/>
        </w:rPr>
      </w:pPr>
      <w:bookmarkStart w:id="20" w:name="_Toc396723846"/>
      <w:r w:rsidRPr="005256A5">
        <w:rPr>
          <w:rFonts w:asciiTheme="minorHAnsi" w:hAnsiTheme="minorHAnsi" w:cstheme="minorHAnsi"/>
          <w:i/>
          <w:color w:val="auto"/>
          <w:sz w:val="24"/>
          <w:szCs w:val="24"/>
        </w:rPr>
        <w:t>4.2</w:t>
      </w:r>
      <w:r w:rsidRPr="005256A5">
        <w:rPr>
          <w:rFonts w:asciiTheme="minorHAnsi" w:hAnsiTheme="minorHAnsi" w:cstheme="minorHAnsi"/>
          <w:i/>
          <w:color w:val="auto"/>
          <w:sz w:val="24"/>
          <w:szCs w:val="24"/>
        </w:rPr>
        <w:tab/>
      </w:r>
      <w:r w:rsidR="00B31785" w:rsidRPr="005256A5">
        <w:rPr>
          <w:rFonts w:asciiTheme="minorHAnsi" w:hAnsiTheme="minorHAnsi" w:cstheme="minorHAnsi"/>
          <w:i/>
          <w:color w:val="auto"/>
          <w:sz w:val="24"/>
          <w:szCs w:val="24"/>
        </w:rPr>
        <w:t xml:space="preserve"> Právo zakazovať</w:t>
      </w:r>
      <w:bookmarkEnd w:id="20"/>
    </w:p>
    <w:p w:rsidR="00B31785" w:rsidRPr="005256A5" w:rsidRDefault="00B31785" w:rsidP="005256A5">
      <w:pPr>
        <w:numPr>
          <w:ilvl w:val="1"/>
          <w:numId w:val="12"/>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Z práva užívať ochrannú známku pramení aj právo vlastníka zakázať iným subjektom na trhu užívanie svojho chráneného označenia. Je zakázané užívať čo i len podobné označenia, ktoré by mohli u verejnosti vyvolať asociáciu s chránenou známkou. Ide tu o ochranu dobrého mena a povesti ochrannej známky, na ktorých by mohli neprávom iné výrobky či služby parazitovať.</w:t>
      </w:r>
      <w:r w:rsidRPr="005256A5">
        <w:rPr>
          <w:rStyle w:val="Odkaznapoznmkupodiarou"/>
          <w:rFonts w:asciiTheme="minorHAnsi" w:eastAsiaTheme="majorEastAsia" w:hAnsiTheme="minorHAnsi" w:cstheme="minorHAnsi"/>
          <w:color w:val="000000"/>
          <w:shd w:val="clear" w:color="auto" w:fill="FFFFFF"/>
        </w:rPr>
        <w:footnoteReference w:id="146"/>
      </w:r>
    </w:p>
    <w:p w:rsidR="00B31785" w:rsidRPr="005256A5" w:rsidRDefault="00B31785" w:rsidP="005256A5">
      <w:pPr>
        <w:spacing w:line="360" w:lineRule="auto"/>
        <w:ind w:firstLine="708"/>
        <w:jc w:val="both"/>
        <w:rPr>
          <w:rFonts w:asciiTheme="minorHAnsi" w:hAnsiTheme="minorHAnsi" w:cstheme="minorHAnsi"/>
          <w:shd w:val="clear" w:color="auto" w:fill="FFFFFF"/>
        </w:rPr>
      </w:pPr>
      <w:r w:rsidRPr="005256A5">
        <w:rPr>
          <w:rFonts w:asciiTheme="minorHAnsi" w:hAnsiTheme="minorHAnsi" w:cstheme="minorHAnsi"/>
          <w:color w:val="000000"/>
          <w:shd w:val="clear" w:color="auto" w:fill="FFFFFF"/>
        </w:rPr>
        <w:t xml:space="preserve">So súhlasom vlastníka ochrannej známky je však možné jej užívanie iným subjektom. Deje sa tak na základe uzavretia </w:t>
      </w:r>
      <w:r w:rsidRPr="005256A5">
        <w:rPr>
          <w:rFonts w:asciiTheme="minorHAnsi" w:hAnsiTheme="minorHAnsi" w:cstheme="minorHAnsi"/>
          <w:shd w:val="clear" w:color="auto" w:fill="FFFFFF"/>
        </w:rPr>
        <w:t>licenčnej zmluvy</w:t>
      </w:r>
      <w:r w:rsidRPr="005256A5">
        <w:rPr>
          <w:rFonts w:asciiTheme="minorHAnsi" w:hAnsiTheme="minorHAnsi" w:cstheme="minorHAnsi"/>
          <w:color w:val="FF0000"/>
          <w:shd w:val="clear" w:color="auto" w:fill="FFFFFF"/>
        </w:rPr>
        <w:t xml:space="preserve"> </w:t>
      </w:r>
      <w:r w:rsidRPr="005256A5">
        <w:rPr>
          <w:rFonts w:asciiTheme="minorHAnsi" w:hAnsiTheme="minorHAnsi" w:cstheme="minorHAnsi"/>
          <w:shd w:val="clear" w:color="auto" w:fill="FFFFFF"/>
        </w:rPr>
        <w:t xml:space="preserve">podľa § 18 ZOZ.  Tu však treba zdôrazniť inštitút privátnej autonómie a fakt, výkon už nabitých práv duševného vlastníctva môže byť sprostredkovaný i prostým súhlasom s užitím danej hodnoty. „Ide o typické nezakázané jednostranné právne jednanie v oblasti práv duševného vlastníctva. Len z existencie zvláštnej </w:t>
      </w:r>
      <w:r w:rsidRPr="005256A5">
        <w:rPr>
          <w:rFonts w:asciiTheme="minorHAnsi" w:hAnsiTheme="minorHAnsi" w:cstheme="minorHAnsi"/>
          <w:shd w:val="clear" w:color="auto" w:fill="FFFFFF"/>
        </w:rPr>
        <w:lastRenderedPageBreak/>
        <w:t>úpravy zmluvnej licencie nie je možné dovodiť obmedzenie autonómie vôle práv, ktoré by spočívalo v legálnom zákaze disponovať s ich vlastným majetkom formou iných právnych jednaní.“</w:t>
      </w:r>
      <w:r w:rsidRPr="005256A5">
        <w:rPr>
          <w:rStyle w:val="Odkaznapoznmkupodiarou"/>
          <w:rFonts w:asciiTheme="minorHAnsi" w:eastAsiaTheme="majorEastAsia" w:hAnsiTheme="minorHAnsi" w:cstheme="minorHAnsi"/>
          <w:shd w:val="clear" w:color="auto" w:fill="FFFFFF"/>
        </w:rPr>
        <w:footnoteReference w:id="147"/>
      </w:r>
    </w:p>
    <w:p w:rsidR="00B31785" w:rsidRPr="005256A5" w:rsidRDefault="00B31785" w:rsidP="005256A5">
      <w:pPr>
        <w:spacing w:line="360" w:lineRule="auto"/>
        <w:ind w:firstLine="708"/>
        <w:jc w:val="both"/>
        <w:rPr>
          <w:rFonts w:asciiTheme="minorHAnsi" w:hAnsiTheme="minorHAnsi" w:cstheme="minorHAnsi"/>
          <w:color w:val="383838"/>
          <w:sz w:val="17"/>
          <w:szCs w:val="17"/>
          <w:shd w:val="clear" w:color="auto" w:fill="FFFFFF"/>
        </w:rPr>
      </w:pPr>
      <w:r w:rsidRPr="005256A5">
        <w:rPr>
          <w:rFonts w:asciiTheme="minorHAnsi" w:hAnsiTheme="minorHAnsi" w:cstheme="minorHAnsi"/>
          <w:shd w:val="clear" w:color="auto" w:fill="FFFFFF"/>
        </w:rPr>
        <w:t xml:space="preserve">Obdobne sa vyjadril aj Najvyšší súd, keď v jednom zo svojich rozhodnutí v právnej vete jednoznačne stanovil, že súhlas s používaním ochrannej známky, môže jej majiteľ poskytnúť aj inak ako licenčnou zmluvou. V danom konkrétnom prípade inominátnou zmluvou, ktorou si strany zjednali prechod predmetnej ochrannej známky a zároveň jej bezplatné užívanie budúcim nadobúdateľom do doby jej prevodu. </w:t>
      </w:r>
      <w:r w:rsidRPr="005256A5">
        <w:rPr>
          <w:rStyle w:val="Odkaznapoznmkupodiarou"/>
          <w:rFonts w:asciiTheme="minorHAnsi" w:eastAsiaTheme="majorEastAsia" w:hAnsiTheme="minorHAnsi" w:cstheme="minorHAnsi"/>
          <w:shd w:val="clear" w:color="auto" w:fill="FFFFFF"/>
        </w:rPr>
        <w:footnoteReference w:id="148"/>
      </w:r>
    </w:p>
    <w:p w:rsidR="00B31785" w:rsidRPr="005256A5" w:rsidRDefault="00B31785" w:rsidP="005256A5">
      <w:pPr>
        <w:pStyle w:val="Nadpis2"/>
        <w:jc w:val="both"/>
        <w:rPr>
          <w:rFonts w:asciiTheme="minorHAnsi" w:hAnsiTheme="minorHAnsi" w:cstheme="minorHAnsi"/>
          <w:i/>
          <w:color w:val="auto"/>
          <w:sz w:val="24"/>
          <w:szCs w:val="24"/>
        </w:rPr>
      </w:pPr>
      <w:bookmarkStart w:id="21" w:name="_Toc396723847"/>
      <w:r w:rsidRPr="005256A5">
        <w:rPr>
          <w:rFonts w:asciiTheme="minorHAnsi" w:hAnsiTheme="minorHAnsi" w:cstheme="minorHAnsi"/>
          <w:i/>
          <w:color w:val="auto"/>
          <w:sz w:val="24"/>
          <w:szCs w:val="24"/>
        </w:rPr>
        <w:t>4.3 Právo stiahnuť z trhu a zničiť</w:t>
      </w:r>
      <w:bookmarkEnd w:id="21"/>
    </w:p>
    <w:p w:rsidR="00B31785" w:rsidRPr="005256A5" w:rsidRDefault="00B31785" w:rsidP="005256A5">
      <w:pPr>
        <w:numPr>
          <w:ilvl w:val="1"/>
          <w:numId w:val="12"/>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 xml:space="preserve">Ďalším právom majiteľa ochrannej známky je možnosť žalobou sa domáhať, aby súd nariadil tomu, kto porušuje alebo ohrozuje práva z ochrannej známky, stiahnuť z trhu a zničiť tieto výrobky. </w:t>
      </w:r>
    </w:p>
    <w:p w:rsidR="00D61486"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Na základe oprávnení colných úradov prijímať opatrenia v prípade dôvodného podozrenia, že sa jedná o falzifikát alebo napodobeninu, u tovarov, ktoré sú navrhnuté do voľného obehu alebo režimu vývozu a </w:t>
      </w:r>
      <w:proofErr w:type="spellStart"/>
      <w:r w:rsidRPr="005256A5">
        <w:rPr>
          <w:rFonts w:asciiTheme="minorHAnsi" w:hAnsiTheme="minorHAnsi" w:cstheme="minorHAnsi"/>
          <w:color w:val="000000"/>
          <w:shd w:val="clear" w:color="auto" w:fill="FFFFFF"/>
        </w:rPr>
        <w:t>pravomocného</w:t>
      </w:r>
      <w:proofErr w:type="spellEnd"/>
      <w:r w:rsidRPr="005256A5">
        <w:rPr>
          <w:rFonts w:asciiTheme="minorHAnsi" w:hAnsiTheme="minorHAnsi" w:cstheme="minorHAnsi"/>
          <w:color w:val="000000"/>
          <w:shd w:val="clear" w:color="auto" w:fill="FFFFFF"/>
        </w:rPr>
        <w:t xml:space="preserve"> rozhodnutia súdu o tom, či sa jedná o napodobeninu alebo nie, sa daný tovar podľa okolností zničí, vyradí z obchodovania, poprípade použije pre humanitárne účely.</w:t>
      </w:r>
      <w:r w:rsidRPr="005256A5">
        <w:rPr>
          <w:rStyle w:val="Odkaznapoznmkupodiarou"/>
          <w:rFonts w:asciiTheme="minorHAnsi" w:eastAsiaTheme="majorEastAsia" w:hAnsiTheme="minorHAnsi" w:cstheme="minorHAnsi"/>
          <w:color w:val="000000"/>
          <w:shd w:val="clear" w:color="auto" w:fill="FFFFFF"/>
        </w:rPr>
        <w:footnoteReference w:id="149"/>
      </w:r>
      <w:r w:rsidRPr="005256A5">
        <w:rPr>
          <w:rFonts w:asciiTheme="minorHAnsi" w:hAnsiTheme="minorHAnsi" w:cstheme="minorHAnsi"/>
          <w:color w:val="000000"/>
          <w:shd w:val="clear" w:color="auto" w:fill="FFFFFF"/>
        </w:rPr>
        <w:t xml:space="preserve"> Colný úrad, ak vysloví držiteľ práva z ochrannej známky súhlas a na základe </w:t>
      </w:r>
      <w:proofErr w:type="spellStart"/>
      <w:r w:rsidRPr="005256A5">
        <w:rPr>
          <w:rFonts w:asciiTheme="minorHAnsi" w:hAnsiTheme="minorHAnsi" w:cstheme="minorHAnsi"/>
          <w:color w:val="000000"/>
          <w:shd w:val="clear" w:color="auto" w:fill="FFFFFF"/>
        </w:rPr>
        <w:t>pravomocného</w:t>
      </w:r>
      <w:proofErr w:type="spellEnd"/>
      <w:r w:rsidRPr="005256A5">
        <w:rPr>
          <w:rFonts w:asciiTheme="minorHAnsi" w:hAnsiTheme="minorHAnsi" w:cstheme="minorHAnsi"/>
          <w:color w:val="000000"/>
          <w:shd w:val="clear" w:color="auto" w:fill="FFFFFF"/>
        </w:rPr>
        <w:t xml:space="preserve"> verdiktu súdu , môže rozhodnúť, ktorej preberajúcej organizácii budú tieto zadržané napodobeniny poskytnuté na humanitárne účely. Za týmto účelom nie je možné previesť napodobeniny, ktoré sú zdraviu škodlivé  či nebezpečné.</w:t>
      </w:r>
      <w:r w:rsidRPr="005256A5">
        <w:rPr>
          <w:rStyle w:val="Odkaznapoznmkupodiarou"/>
          <w:rFonts w:asciiTheme="minorHAnsi" w:eastAsiaTheme="majorEastAsia" w:hAnsiTheme="minorHAnsi" w:cstheme="minorHAnsi"/>
          <w:color w:val="000000"/>
          <w:shd w:val="clear" w:color="auto" w:fill="FFFFFF"/>
        </w:rPr>
        <w:footnoteReference w:id="150"/>
      </w:r>
      <w:r w:rsidR="00627970" w:rsidRPr="005256A5">
        <w:rPr>
          <w:rFonts w:asciiTheme="minorHAnsi" w:hAnsiTheme="minorHAnsi" w:cstheme="minorHAnsi"/>
          <w:color w:val="000000"/>
          <w:shd w:val="clear" w:color="auto" w:fill="FFFFFF"/>
        </w:rPr>
        <w:t xml:space="preserve"> </w:t>
      </w:r>
      <w:r w:rsidR="00D47C11" w:rsidRPr="005256A5">
        <w:rPr>
          <w:rFonts w:asciiTheme="minorHAnsi" w:hAnsiTheme="minorHAnsi" w:cstheme="minorHAnsi"/>
          <w:color w:val="000000"/>
          <w:shd w:val="clear" w:color="auto" w:fill="FFFFFF"/>
        </w:rPr>
        <w:t xml:space="preserve"> </w:t>
      </w:r>
    </w:p>
    <w:p w:rsidR="00B31785" w:rsidRPr="005256A5" w:rsidRDefault="00D47C11"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S právom majiteľa ochrannej znám</w:t>
      </w:r>
      <w:r w:rsidR="00D61486" w:rsidRPr="005256A5">
        <w:rPr>
          <w:rFonts w:asciiTheme="minorHAnsi" w:hAnsiTheme="minorHAnsi" w:cstheme="minorHAnsi"/>
          <w:color w:val="000000"/>
          <w:shd w:val="clear" w:color="auto" w:fill="FFFFFF"/>
        </w:rPr>
        <w:t xml:space="preserve">ky domáhať sa stiahnutia z trhu </w:t>
      </w:r>
      <w:r w:rsidRPr="005256A5">
        <w:rPr>
          <w:rFonts w:asciiTheme="minorHAnsi" w:hAnsiTheme="minorHAnsi" w:cstheme="minorHAnsi"/>
          <w:color w:val="000000"/>
          <w:shd w:val="clear" w:color="auto" w:fill="FFFFFF"/>
        </w:rPr>
        <w:t>a zničenia výrobkov ohrozujúcich alebo porušujúcich jeho práva, súvisia i oprávnenia Českej obchodnej inšpekcie, ktorá je na základe zákona</w:t>
      </w:r>
      <w:r w:rsidRPr="005256A5">
        <w:rPr>
          <w:rStyle w:val="Odkaznapoznmkupodiarou"/>
          <w:rFonts w:asciiTheme="minorHAnsi" w:hAnsiTheme="minorHAnsi" w:cstheme="minorHAnsi"/>
          <w:color w:val="000000"/>
          <w:shd w:val="clear" w:color="auto" w:fill="FFFFFF"/>
        </w:rPr>
        <w:footnoteReference w:id="151"/>
      </w:r>
      <w:r w:rsidRPr="005256A5">
        <w:rPr>
          <w:rFonts w:asciiTheme="minorHAnsi" w:hAnsiTheme="minorHAnsi" w:cstheme="minorHAnsi"/>
          <w:color w:val="000000"/>
          <w:shd w:val="clear" w:color="auto" w:fill="FFFFFF"/>
        </w:rPr>
        <w:t xml:space="preserve"> oprávnená kontrolovať kvalitu a akosť tovarov alebo služieb a chrániť spotrebiteľov pred klamaním. Na základe prevedenej kontroly majú inšpektori ČOI právomoc zaistiť výrobky alebo tovary</w:t>
      </w:r>
      <w:r w:rsidR="00CA74A1" w:rsidRPr="005256A5">
        <w:rPr>
          <w:rFonts w:asciiTheme="minorHAnsi" w:hAnsiTheme="minorHAnsi" w:cstheme="minorHAnsi"/>
          <w:color w:val="000000"/>
          <w:shd w:val="clear" w:color="auto" w:fill="FFFFFF"/>
        </w:rPr>
        <w:t xml:space="preserve"> porušujúce niektoré zo zvláštnych právnych predpisov.</w:t>
      </w:r>
      <w:r w:rsidR="00CA74A1" w:rsidRPr="005256A5">
        <w:rPr>
          <w:rStyle w:val="Odkaznapoznmkupodiarou"/>
          <w:rFonts w:asciiTheme="minorHAnsi" w:hAnsiTheme="minorHAnsi" w:cstheme="minorHAnsi"/>
          <w:color w:val="000000"/>
          <w:shd w:val="clear" w:color="auto" w:fill="FFFFFF"/>
        </w:rPr>
        <w:footnoteReference w:id="152"/>
      </w:r>
      <w:r w:rsidR="00CA74A1" w:rsidRPr="005256A5">
        <w:rPr>
          <w:rFonts w:asciiTheme="minorHAnsi" w:hAnsiTheme="minorHAnsi" w:cstheme="minorHAnsi"/>
          <w:color w:val="000000"/>
          <w:shd w:val="clear" w:color="auto" w:fill="FFFFFF"/>
        </w:rPr>
        <w:t xml:space="preserve"> Ako sankčný prostriedok za porušenie týchto zvláštnych predpisov </w:t>
      </w:r>
      <w:r w:rsidR="00CA74A1" w:rsidRPr="005256A5">
        <w:rPr>
          <w:rFonts w:asciiTheme="minorHAnsi" w:hAnsiTheme="minorHAnsi" w:cstheme="minorHAnsi"/>
          <w:color w:val="000000"/>
          <w:shd w:val="clear" w:color="auto" w:fill="FFFFFF"/>
        </w:rPr>
        <w:lastRenderedPageBreak/>
        <w:t>môžu uložiť pokutu</w:t>
      </w:r>
      <w:r w:rsidR="00CA74A1" w:rsidRPr="005256A5">
        <w:rPr>
          <w:rStyle w:val="Odkaznapoznmkupodiarou"/>
          <w:rFonts w:asciiTheme="minorHAnsi" w:hAnsiTheme="minorHAnsi" w:cstheme="minorHAnsi"/>
          <w:color w:val="000000"/>
          <w:shd w:val="clear" w:color="auto" w:fill="FFFFFF"/>
        </w:rPr>
        <w:footnoteReference w:id="153"/>
      </w:r>
      <w:r w:rsidR="00CA74A1" w:rsidRPr="005256A5">
        <w:rPr>
          <w:rFonts w:asciiTheme="minorHAnsi" w:hAnsiTheme="minorHAnsi" w:cstheme="minorHAnsi"/>
          <w:color w:val="000000"/>
          <w:shd w:val="clear" w:color="auto" w:fill="FFFFFF"/>
        </w:rPr>
        <w:t>, prepadnutie, zhabanie</w:t>
      </w:r>
      <w:r w:rsidR="00D61486" w:rsidRPr="005256A5">
        <w:rPr>
          <w:rStyle w:val="Odkaznapoznmkupodiarou"/>
          <w:rFonts w:asciiTheme="minorHAnsi" w:hAnsiTheme="minorHAnsi" w:cstheme="minorHAnsi"/>
          <w:color w:val="000000"/>
          <w:shd w:val="clear" w:color="auto" w:fill="FFFFFF"/>
        </w:rPr>
        <w:footnoteReference w:id="154"/>
      </w:r>
      <w:r w:rsidR="00CA74A1" w:rsidRPr="005256A5">
        <w:rPr>
          <w:rFonts w:asciiTheme="minorHAnsi" w:hAnsiTheme="minorHAnsi" w:cstheme="minorHAnsi"/>
          <w:color w:val="000000"/>
          <w:shd w:val="clear" w:color="auto" w:fill="FFFFFF"/>
        </w:rPr>
        <w:t xml:space="preserve"> alebo zničenie výrobkov alebo tovarov na náklady </w:t>
      </w:r>
      <w:r w:rsidR="00D61486" w:rsidRPr="005256A5">
        <w:rPr>
          <w:rFonts w:asciiTheme="minorHAnsi" w:hAnsiTheme="minorHAnsi" w:cstheme="minorHAnsi"/>
          <w:color w:val="000000"/>
          <w:shd w:val="clear" w:color="auto" w:fill="FFFFFF"/>
        </w:rPr>
        <w:t>osoby, ktorá tieto výrobky ponúkala, predávala alebo skladovala</w:t>
      </w:r>
      <w:r w:rsidR="00CA74A1" w:rsidRPr="005256A5">
        <w:rPr>
          <w:rFonts w:asciiTheme="minorHAnsi" w:hAnsiTheme="minorHAnsi" w:cstheme="minorHAnsi"/>
          <w:color w:val="000000"/>
          <w:shd w:val="clear" w:color="auto" w:fill="FFFFFF"/>
        </w:rPr>
        <w:t>.</w:t>
      </w:r>
      <w:r w:rsidR="00D61486" w:rsidRPr="005256A5">
        <w:rPr>
          <w:rStyle w:val="Odkaznapoznmkupodiarou"/>
          <w:rFonts w:asciiTheme="minorHAnsi" w:hAnsiTheme="minorHAnsi" w:cstheme="minorHAnsi"/>
          <w:color w:val="000000"/>
          <w:shd w:val="clear" w:color="auto" w:fill="FFFFFF"/>
        </w:rPr>
        <w:footnoteReference w:id="155"/>
      </w:r>
    </w:p>
    <w:p w:rsidR="00627970" w:rsidRPr="005256A5" w:rsidRDefault="00627970"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ab/>
      </w:r>
    </w:p>
    <w:p w:rsidR="00B31785" w:rsidRPr="005256A5" w:rsidRDefault="00B31785" w:rsidP="005256A5">
      <w:pPr>
        <w:pStyle w:val="Nadpis2"/>
        <w:jc w:val="both"/>
        <w:rPr>
          <w:rFonts w:asciiTheme="minorHAnsi" w:hAnsiTheme="minorHAnsi" w:cstheme="minorHAnsi"/>
          <w:i/>
          <w:color w:val="auto"/>
          <w:sz w:val="24"/>
          <w:szCs w:val="24"/>
        </w:rPr>
      </w:pPr>
      <w:bookmarkStart w:id="22" w:name="_Toc396723848"/>
      <w:r w:rsidRPr="005256A5">
        <w:rPr>
          <w:rFonts w:asciiTheme="minorHAnsi" w:hAnsiTheme="minorHAnsi" w:cstheme="minorHAnsi"/>
          <w:i/>
          <w:color w:val="auto"/>
          <w:sz w:val="24"/>
          <w:szCs w:val="24"/>
        </w:rPr>
        <w:t>4.4 Zrušenie ochrannej známky</w:t>
      </w:r>
      <w:bookmarkEnd w:id="22"/>
    </w:p>
    <w:p w:rsidR="00B31785" w:rsidRPr="005256A5" w:rsidRDefault="00B31785" w:rsidP="005256A5">
      <w:pPr>
        <w:pStyle w:val="Normlnywebov"/>
        <w:shd w:val="clear" w:color="auto" w:fill="FFFFFF"/>
        <w:spacing w:before="0" w:beforeAutospacing="0" w:after="60" w:afterAutospacing="0" w:line="360" w:lineRule="auto"/>
        <w:jc w:val="both"/>
        <w:textAlignment w:val="center"/>
        <w:rPr>
          <w:rFonts w:asciiTheme="minorHAnsi" w:hAnsiTheme="minorHAnsi" w:cstheme="minorHAnsi"/>
        </w:rPr>
      </w:pP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rPr>
      </w:pPr>
      <w:r w:rsidRPr="005256A5">
        <w:rPr>
          <w:rFonts w:asciiTheme="minorHAnsi" w:hAnsiTheme="minorHAnsi" w:cstheme="minorHAnsi"/>
        </w:rPr>
        <w:t>Tento inštitút pramení z čl. 12 smernice 89/104. Konkrétne ide o samostatný druh konania pred Úradom, ktorý sa zahajuje iba na návrh tretej osoby. Zahájenie konania je podmienené úhradou správneho poplatku (2000 Kč)</w:t>
      </w:r>
      <w:r w:rsidRPr="005256A5">
        <w:rPr>
          <w:rStyle w:val="Odkaznapoznmkupodiarou"/>
          <w:rFonts w:asciiTheme="minorHAnsi" w:eastAsiaTheme="majorEastAsia" w:hAnsiTheme="minorHAnsi" w:cstheme="minorHAnsi"/>
        </w:rPr>
        <w:footnoteReference w:id="156"/>
      </w:r>
      <w:r w:rsidRPr="005256A5">
        <w:rPr>
          <w:rFonts w:asciiTheme="minorHAnsi" w:hAnsiTheme="minorHAnsi" w:cstheme="minorHAnsi"/>
        </w:rPr>
        <w:t xml:space="preserve">. Návrh musí byť odôvodnený a doložený dokladmi. Navrhovateľ nie je povinný preukazovať právny záujem na veci. Rozhodnutie o zrušení ochrannej známky je aktom konštitutívnej povahy a ako také má zásadne účinky ex </w:t>
      </w:r>
      <w:proofErr w:type="spellStart"/>
      <w:r w:rsidRPr="005256A5">
        <w:rPr>
          <w:rFonts w:asciiTheme="minorHAnsi" w:hAnsiTheme="minorHAnsi" w:cstheme="minorHAnsi"/>
        </w:rPr>
        <w:t>nunc</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pro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futuro</w:t>
      </w:r>
      <w:proofErr w:type="spellEnd"/>
      <w:r w:rsidRPr="005256A5">
        <w:rPr>
          <w:rFonts w:asciiTheme="minorHAnsi" w:hAnsiTheme="minorHAnsi" w:cstheme="minorHAnsi"/>
        </w:rPr>
        <w:t>.</w:t>
      </w:r>
      <w:r w:rsidRPr="005256A5">
        <w:rPr>
          <w:rStyle w:val="Odkaznapoznmkupodiarou"/>
          <w:rFonts w:asciiTheme="minorHAnsi" w:eastAsiaTheme="majorEastAsia" w:hAnsiTheme="minorHAnsi" w:cstheme="minorHAnsi"/>
        </w:rPr>
        <w:footnoteReference w:id="157"/>
      </w:r>
      <w:r w:rsidRPr="005256A5">
        <w:rPr>
          <w:rFonts w:asciiTheme="minorHAnsi" w:hAnsiTheme="minorHAnsi" w:cstheme="minorHAnsi"/>
        </w:rPr>
        <w:t xml:space="preserve"> </w:t>
      </w:r>
    </w:p>
    <w:p w:rsidR="00B31785" w:rsidRPr="005256A5" w:rsidRDefault="00B31785" w:rsidP="005256A5">
      <w:pPr>
        <w:pStyle w:val="Normlnywebov"/>
        <w:shd w:val="clear" w:color="auto" w:fill="FFFFFF"/>
        <w:spacing w:before="0" w:beforeAutospacing="0" w:after="60" w:afterAutospacing="0" w:line="360" w:lineRule="auto"/>
        <w:jc w:val="both"/>
        <w:textAlignment w:val="center"/>
        <w:rPr>
          <w:rFonts w:asciiTheme="minorHAnsi" w:hAnsiTheme="minorHAnsi" w:cstheme="minorHAnsi"/>
        </w:rPr>
      </w:pPr>
      <w:r w:rsidRPr="005256A5">
        <w:rPr>
          <w:rFonts w:asciiTheme="minorHAnsi" w:hAnsiTheme="minorHAnsi" w:cstheme="minorHAnsi"/>
        </w:rPr>
        <w:t>Dôvody na zrušenie známky sú definované nasledovne:</w:t>
      </w:r>
    </w:p>
    <w:p w:rsidR="00B31785" w:rsidRPr="005256A5" w:rsidRDefault="00B31785" w:rsidP="005256A5">
      <w:pPr>
        <w:pStyle w:val="Odsekzoznamu"/>
        <w:numPr>
          <w:ilvl w:val="0"/>
          <w:numId w:val="34"/>
        </w:numPr>
        <w:spacing w:line="360" w:lineRule="auto"/>
        <w:jc w:val="both"/>
        <w:rPr>
          <w:rFonts w:asciiTheme="minorHAnsi" w:hAnsiTheme="minorHAnsi" w:cstheme="minorHAnsi"/>
        </w:rPr>
      </w:pPr>
      <w:r w:rsidRPr="005256A5">
        <w:rPr>
          <w:rFonts w:asciiTheme="minorHAnsi" w:hAnsiTheme="minorHAnsi" w:cstheme="minorHAnsi"/>
        </w:rPr>
        <w:t xml:space="preserve">Ochranná známka nebola nepretržite po dobu 5 rokov riadne užívaná pre zapísané výrobky či služby, a pre neužívanie neexistujú riadne dôvody. Vlastníka ochrannej známky v tomto prípade </w:t>
      </w:r>
      <w:proofErr w:type="spellStart"/>
      <w:r w:rsidRPr="005256A5">
        <w:rPr>
          <w:rFonts w:asciiTheme="minorHAnsi" w:hAnsiTheme="minorHAnsi" w:cstheme="minorHAnsi"/>
        </w:rPr>
        <w:t>neliberuje</w:t>
      </w:r>
      <w:proofErr w:type="spellEnd"/>
      <w:r w:rsidRPr="005256A5">
        <w:rPr>
          <w:rFonts w:asciiTheme="minorHAnsi" w:hAnsiTheme="minorHAnsi" w:cstheme="minorHAnsi"/>
        </w:rPr>
        <w:t xml:space="preserve"> užívanie ochrannej známky zahájené, poprípade pokračovanie v jej užívaní po 5 ročnej odmlke, v lehote troch mesiacov pred podaním návrhu, pokiaľ prípravy na toto užívanie </w:t>
      </w:r>
      <w:proofErr w:type="spellStart"/>
      <w:r w:rsidRPr="005256A5">
        <w:rPr>
          <w:rFonts w:asciiTheme="minorHAnsi" w:hAnsiTheme="minorHAnsi" w:cstheme="minorHAnsi"/>
        </w:rPr>
        <w:t>započali</w:t>
      </w:r>
      <w:proofErr w:type="spellEnd"/>
      <w:r w:rsidRPr="005256A5">
        <w:rPr>
          <w:rFonts w:asciiTheme="minorHAnsi" w:hAnsiTheme="minorHAnsi" w:cstheme="minorHAnsi"/>
        </w:rPr>
        <w:t xml:space="preserve"> až potom, čo sa vlastník dozvedel, že by mohla byť známka zrušená.</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Úrad uznal ako ospravedlňujúci dôvod neužívania ochrannej známky prebiehajúce jednanie o prevode práv, ktoré bolo preťahované nezávisle na vôli majiteľa známky a návrh na jej zrušenie zamietol.</w:t>
      </w:r>
      <w:r w:rsidRPr="005256A5">
        <w:rPr>
          <w:rStyle w:val="Odkaznapoznmkupodiarou"/>
          <w:rFonts w:asciiTheme="minorHAnsi" w:eastAsiaTheme="majorEastAsia" w:hAnsiTheme="minorHAnsi" w:cstheme="minorHAnsi"/>
        </w:rPr>
        <w:footnoteReference w:id="158"/>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Za riadne užívanie ochrannej známky neodporujúce zákonným požiadavkám Úrad vo svojich rozhodnutiach označil obchodnú korešpondenciu</w:t>
      </w:r>
      <w:r w:rsidRPr="005256A5">
        <w:rPr>
          <w:rStyle w:val="Odkaznapoznmkupodiarou"/>
          <w:rFonts w:asciiTheme="minorHAnsi" w:eastAsiaTheme="majorEastAsia" w:hAnsiTheme="minorHAnsi" w:cstheme="minorHAnsi"/>
        </w:rPr>
        <w:footnoteReference w:id="159"/>
      </w:r>
      <w:r w:rsidRPr="005256A5">
        <w:rPr>
          <w:rFonts w:asciiTheme="minorHAnsi" w:hAnsiTheme="minorHAnsi" w:cstheme="minorHAnsi"/>
        </w:rPr>
        <w:t>, obal výrobku</w:t>
      </w:r>
      <w:r w:rsidRPr="005256A5">
        <w:rPr>
          <w:rStyle w:val="Odkaznapoznmkupodiarou"/>
          <w:rFonts w:asciiTheme="minorHAnsi" w:eastAsiaTheme="majorEastAsia" w:hAnsiTheme="minorHAnsi" w:cstheme="minorHAnsi"/>
        </w:rPr>
        <w:footnoteReference w:id="160"/>
      </w:r>
      <w:r w:rsidRPr="005256A5">
        <w:rPr>
          <w:rFonts w:asciiTheme="minorHAnsi" w:hAnsiTheme="minorHAnsi" w:cstheme="minorHAnsi"/>
        </w:rPr>
        <w:t>, faktúry a dodacie listy</w:t>
      </w:r>
      <w:r w:rsidRPr="005256A5">
        <w:rPr>
          <w:rStyle w:val="Odkaznapoznmkupodiarou"/>
          <w:rFonts w:asciiTheme="minorHAnsi" w:eastAsiaTheme="majorEastAsia" w:hAnsiTheme="minorHAnsi" w:cstheme="minorHAnsi"/>
        </w:rPr>
        <w:footnoteReference w:id="161"/>
      </w:r>
      <w:r w:rsidRPr="005256A5">
        <w:rPr>
          <w:rFonts w:asciiTheme="minorHAnsi" w:hAnsiTheme="minorHAnsi" w:cstheme="minorHAnsi"/>
        </w:rPr>
        <w:t xml:space="preserve"> užívanie aspoň pre jeden z výrobkov alebo služieb zapísaných v registri či licenčnú zmluvu ako dôvod užívania známky treťou osobou.</w:t>
      </w:r>
      <w:r w:rsidRPr="005256A5">
        <w:rPr>
          <w:rStyle w:val="Odkaznapoznmkupodiarou"/>
          <w:rFonts w:asciiTheme="minorHAnsi" w:eastAsiaTheme="majorEastAsia" w:hAnsiTheme="minorHAnsi" w:cstheme="minorHAnsi"/>
        </w:rPr>
        <w:footnoteReference w:id="162"/>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lastRenderedPageBreak/>
        <w:t>Naproti tomu reklamnú stratégiu dokladajúcu len eventuálny zámer predávať na českom trhu  výrobky, označil za nedostatočný dôkaz o užívaní.</w:t>
      </w:r>
      <w:r w:rsidRPr="005256A5">
        <w:rPr>
          <w:rStyle w:val="Odkaznapoznmkupodiarou"/>
          <w:rFonts w:asciiTheme="minorHAnsi" w:eastAsiaTheme="majorEastAsia" w:hAnsiTheme="minorHAnsi" w:cstheme="minorHAnsi"/>
        </w:rPr>
        <w:footnoteReference w:id="163"/>
      </w:r>
    </w:p>
    <w:p w:rsidR="00B31785" w:rsidRPr="005256A5" w:rsidRDefault="00B31785" w:rsidP="005256A5">
      <w:pPr>
        <w:pStyle w:val="Odsekzoznamu"/>
        <w:numPr>
          <w:ilvl w:val="0"/>
          <w:numId w:val="34"/>
        </w:numPr>
        <w:spacing w:line="360" w:lineRule="auto"/>
        <w:jc w:val="both"/>
        <w:rPr>
          <w:rFonts w:asciiTheme="minorHAnsi" w:hAnsiTheme="minorHAnsi" w:cstheme="minorHAnsi"/>
        </w:rPr>
      </w:pPr>
      <w:r w:rsidRPr="005256A5">
        <w:rPr>
          <w:rFonts w:asciiTheme="minorHAnsi" w:hAnsiTheme="minorHAnsi" w:cstheme="minorHAnsi"/>
        </w:rPr>
        <w:t>Ak sa známka stala v dôsledku činnosti alebo nečinnosti svojho vlastníka pre výrobky a služby, pre ktoré je zapísaná, označením v obchode obvyklým. Ide o inštitút tzv. „</w:t>
      </w:r>
      <w:proofErr w:type="spellStart"/>
      <w:r w:rsidRPr="005256A5">
        <w:rPr>
          <w:rFonts w:asciiTheme="minorHAnsi" w:hAnsiTheme="minorHAnsi" w:cstheme="minorHAnsi"/>
        </w:rPr>
        <w:t>zd</w:t>
      </w:r>
      <w:r w:rsidR="00EB5565" w:rsidRPr="005256A5">
        <w:rPr>
          <w:rFonts w:asciiTheme="minorHAnsi" w:hAnsiTheme="minorHAnsi" w:cstheme="minorHAnsi"/>
        </w:rPr>
        <w:t>r</w:t>
      </w:r>
      <w:r w:rsidRPr="005256A5">
        <w:rPr>
          <w:rFonts w:asciiTheme="minorHAnsi" w:hAnsiTheme="minorHAnsi" w:cstheme="minorHAnsi"/>
        </w:rPr>
        <w:t>uhovění</w:t>
      </w:r>
      <w:proofErr w:type="spellEnd"/>
      <w:r w:rsidRPr="005256A5">
        <w:rPr>
          <w:rFonts w:asciiTheme="minorHAnsi" w:hAnsiTheme="minorHAnsi" w:cstheme="minorHAnsi"/>
        </w:rPr>
        <w:t>“ známky.</w:t>
      </w:r>
    </w:p>
    <w:p w:rsidR="00B31785" w:rsidRPr="005256A5" w:rsidRDefault="00B31785" w:rsidP="005256A5">
      <w:pPr>
        <w:pStyle w:val="Odsekzoznamu"/>
        <w:numPr>
          <w:ilvl w:val="0"/>
          <w:numId w:val="34"/>
        </w:numPr>
        <w:spacing w:line="360" w:lineRule="auto"/>
        <w:jc w:val="both"/>
        <w:rPr>
          <w:rFonts w:asciiTheme="minorHAnsi" w:hAnsiTheme="minorHAnsi" w:cstheme="minorHAnsi"/>
        </w:rPr>
      </w:pPr>
      <w:r w:rsidRPr="005256A5">
        <w:rPr>
          <w:rFonts w:asciiTheme="minorHAnsi" w:hAnsiTheme="minorHAnsi" w:cstheme="minorHAnsi"/>
        </w:rPr>
        <w:t>Ak ochranná známka po jej zápise v dôsledku užívania svojim vlastníkom alebo s jeho súhlasom pre zapísané výrobky a služby, môže klamať verejnosť. Hlavne vo vzťahu k povahe, akosti alebo zemepisného pôvodu týchto výrobkov či služieb. Zákon tu nadväzuje na ochranu pred nekalosúťažným jednaním.</w:t>
      </w:r>
    </w:p>
    <w:p w:rsidR="00B31785" w:rsidRPr="005256A5" w:rsidRDefault="00B31785" w:rsidP="005256A5">
      <w:pPr>
        <w:pStyle w:val="Normlnywebov"/>
        <w:shd w:val="clear" w:color="auto" w:fill="FFFFFF"/>
        <w:spacing w:before="0" w:beforeAutospacing="0" w:after="60" w:afterAutospacing="0" w:line="360" w:lineRule="auto"/>
        <w:jc w:val="both"/>
        <w:textAlignment w:val="center"/>
        <w:rPr>
          <w:rFonts w:asciiTheme="minorHAnsi" w:hAnsiTheme="minorHAnsi" w:cstheme="minorHAnsi"/>
          <w:color w:val="000000"/>
          <w:sz w:val="20"/>
          <w:szCs w:val="20"/>
        </w:rPr>
      </w:pPr>
      <w:r w:rsidRPr="005256A5">
        <w:rPr>
          <w:rFonts w:asciiTheme="minorHAnsi" w:hAnsiTheme="minorHAnsi" w:cstheme="minorHAnsi"/>
          <w:color w:val="000000"/>
          <w:sz w:val="20"/>
          <w:szCs w:val="20"/>
        </w:rPr>
        <w:t>.</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rPr>
      </w:pPr>
      <w:r w:rsidRPr="005256A5">
        <w:rPr>
          <w:rFonts w:asciiTheme="minorHAnsi" w:hAnsiTheme="minorHAnsi" w:cstheme="minorHAnsi"/>
          <w:color w:val="000000"/>
        </w:rPr>
        <w:t>Účelom tejto úpravy je odstrániť z registru ochranných známok známky, ktoré ich vlastníci nevyužívajú a zabrániť tak uchovávaniu zápisu tzv. „</w:t>
      </w:r>
      <w:proofErr w:type="spellStart"/>
      <w:r w:rsidRPr="005256A5">
        <w:rPr>
          <w:rFonts w:asciiTheme="minorHAnsi" w:hAnsiTheme="minorHAnsi" w:cstheme="minorHAnsi"/>
          <w:color w:val="000000"/>
        </w:rPr>
        <w:t>blokážnych</w:t>
      </w:r>
      <w:proofErr w:type="spellEnd"/>
      <w:r w:rsidRPr="005256A5">
        <w:rPr>
          <w:rFonts w:asciiTheme="minorHAnsi" w:hAnsiTheme="minorHAnsi" w:cstheme="minorHAnsi"/>
          <w:color w:val="000000"/>
        </w:rPr>
        <w:t xml:space="preserve"> alebo špekulatívnych“ označení. </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rPr>
      </w:pPr>
      <w:r w:rsidRPr="005256A5">
        <w:rPr>
          <w:rFonts w:asciiTheme="minorHAnsi" w:hAnsiTheme="minorHAnsi" w:cstheme="minorHAnsi"/>
          <w:color w:val="000000"/>
        </w:rPr>
        <w:t>Slovná ochranná známka môže byť užívaná v akejkoľvek podobe a kombinovaná zásadne tak, jak je zapísaná.</w:t>
      </w:r>
      <w:r w:rsidRPr="005256A5">
        <w:rPr>
          <w:rStyle w:val="Odkaznapoznmkupodiarou"/>
          <w:rFonts w:asciiTheme="minorHAnsi" w:eastAsiaTheme="majorEastAsia" w:hAnsiTheme="minorHAnsi" w:cstheme="minorHAnsi"/>
          <w:color w:val="000000"/>
        </w:rPr>
        <w:footnoteReference w:id="164"/>
      </w:r>
      <w:r w:rsidRPr="005256A5">
        <w:rPr>
          <w:rFonts w:asciiTheme="minorHAnsi" w:hAnsiTheme="minorHAnsi" w:cstheme="minorHAnsi"/>
          <w:color w:val="000000"/>
        </w:rPr>
        <w:t xml:space="preserve"> ZOZ tu reflektuje záväzok z čl. 5 Parížskeho dohovoru</w:t>
      </w:r>
      <w:r w:rsidRPr="005256A5">
        <w:rPr>
          <w:rStyle w:val="Odkaznapoznmkupodiarou"/>
          <w:rFonts w:asciiTheme="minorHAnsi" w:eastAsiaTheme="majorEastAsia" w:hAnsiTheme="minorHAnsi" w:cstheme="minorHAnsi"/>
          <w:color w:val="000000"/>
        </w:rPr>
        <w:footnoteReference w:id="165"/>
      </w:r>
      <w:r w:rsidRPr="005256A5">
        <w:rPr>
          <w:rFonts w:asciiTheme="minorHAnsi" w:hAnsiTheme="minorHAnsi" w:cstheme="minorHAnsi"/>
          <w:color w:val="000000"/>
        </w:rPr>
        <w:t xml:space="preserve"> a za riadne užívanie ochrannej známky považuje užívanie v podobe, ktorá sa od podoby zapísanej líši prvkami nemeniacimi jej rozlišovaciu spôsobilosť. </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rPr>
      </w:pPr>
      <w:r w:rsidRPr="005256A5">
        <w:rPr>
          <w:rFonts w:asciiTheme="minorHAnsi" w:hAnsiTheme="minorHAnsi" w:cstheme="minorHAnsi"/>
          <w:color w:val="000000"/>
        </w:rPr>
        <w:t>V p</w:t>
      </w:r>
      <w:r w:rsidR="00EB5565" w:rsidRPr="005256A5">
        <w:rPr>
          <w:rFonts w:asciiTheme="minorHAnsi" w:hAnsiTheme="minorHAnsi" w:cstheme="minorHAnsi"/>
          <w:color w:val="000000"/>
        </w:rPr>
        <w:t xml:space="preserve">osudzovaní otázky faktického </w:t>
      </w:r>
      <w:proofErr w:type="spellStart"/>
      <w:r w:rsidR="00EB5565" w:rsidRPr="005256A5">
        <w:rPr>
          <w:rFonts w:asciiTheme="minorHAnsi" w:hAnsiTheme="minorHAnsi" w:cstheme="minorHAnsi"/>
          <w:color w:val="000000"/>
        </w:rPr>
        <w:t>vs</w:t>
      </w:r>
      <w:proofErr w:type="spellEnd"/>
      <w:r w:rsidR="00EB5565" w:rsidRPr="005256A5">
        <w:rPr>
          <w:rFonts w:asciiTheme="minorHAnsi" w:hAnsiTheme="minorHAnsi" w:cstheme="minorHAnsi"/>
          <w:color w:val="000000"/>
        </w:rPr>
        <w:t>.</w:t>
      </w:r>
      <w:r w:rsidRPr="005256A5">
        <w:rPr>
          <w:rFonts w:asciiTheme="minorHAnsi" w:hAnsiTheme="minorHAnsi" w:cstheme="minorHAnsi"/>
          <w:color w:val="000000"/>
        </w:rPr>
        <w:t xml:space="preserve"> fiktívneho užívania známky nepanuje medzi praxou Úradu a ESD úplná zhoda. ÚPV za neužívanie pokladá totálnu absenciu záujmu vlastníka (neexistencia náznaku užitia) a intenzita nie je vôbec rozhodná. To znamená, že na udržanie známky postačuje fiktívne, symbolické užívanie ochrannej známky. Rozdielny názor zastal ESD, ktorý za riadne užívanie známky pokladá také, z ktorého je zrejme využitie známky na trhu. T.j. výrobky skutočne predané a služby skutočne poskytnuté.</w:t>
      </w:r>
      <w:r w:rsidRPr="005256A5">
        <w:rPr>
          <w:rStyle w:val="Odkaznapoznmkupodiarou"/>
          <w:rFonts w:asciiTheme="minorHAnsi" w:eastAsiaTheme="majorEastAsia" w:hAnsiTheme="minorHAnsi" w:cstheme="minorHAnsi"/>
          <w:color w:val="000000"/>
        </w:rPr>
        <w:footnoteReference w:id="166"/>
      </w:r>
      <w:r w:rsidR="00EB5565" w:rsidRPr="005256A5">
        <w:rPr>
          <w:rFonts w:asciiTheme="minorHAnsi" w:hAnsiTheme="minorHAnsi" w:cstheme="minorHAnsi"/>
          <w:color w:val="000000"/>
        </w:rPr>
        <w:t xml:space="preserve"> </w:t>
      </w:r>
      <w:r w:rsidR="00420A28" w:rsidRPr="005256A5">
        <w:rPr>
          <w:rFonts w:asciiTheme="minorHAnsi" w:hAnsiTheme="minorHAnsi" w:cstheme="minorHAnsi"/>
          <w:color w:val="000000"/>
        </w:rPr>
        <w:t>Osobne</w:t>
      </w:r>
      <w:r w:rsidR="00EB5565" w:rsidRPr="005256A5">
        <w:rPr>
          <w:rFonts w:asciiTheme="minorHAnsi" w:hAnsiTheme="minorHAnsi" w:cstheme="minorHAnsi"/>
          <w:color w:val="000000"/>
        </w:rPr>
        <w:t xml:space="preserve"> sa prikláňam k názoru zastavaného ESD</w:t>
      </w:r>
      <w:r w:rsidR="00420A28" w:rsidRPr="005256A5">
        <w:rPr>
          <w:rFonts w:asciiTheme="minorHAnsi" w:hAnsiTheme="minorHAnsi" w:cstheme="minorHAnsi"/>
          <w:color w:val="000000"/>
        </w:rPr>
        <w:t xml:space="preserve">- požiadavku zrejmého využitia ochrannej známky. Už len z dôvodu predchádzania zahlcovania registru ochranných známok tzv. </w:t>
      </w:r>
      <w:proofErr w:type="spellStart"/>
      <w:r w:rsidR="00420A28" w:rsidRPr="005256A5">
        <w:rPr>
          <w:rFonts w:asciiTheme="minorHAnsi" w:hAnsiTheme="minorHAnsi" w:cstheme="minorHAnsi"/>
          <w:color w:val="000000"/>
        </w:rPr>
        <w:t>blokážnymi</w:t>
      </w:r>
      <w:proofErr w:type="spellEnd"/>
      <w:r w:rsidR="00420A28" w:rsidRPr="005256A5">
        <w:rPr>
          <w:rFonts w:asciiTheme="minorHAnsi" w:hAnsiTheme="minorHAnsi" w:cstheme="minorHAnsi"/>
          <w:color w:val="000000"/>
        </w:rPr>
        <w:t xml:space="preserve"> známkami.  </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Špeciálnym druhom konania</w:t>
      </w:r>
      <w:r w:rsidRPr="005256A5">
        <w:rPr>
          <w:rStyle w:val="Odkaznapoznmkupodiarou"/>
          <w:rFonts w:asciiTheme="minorHAnsi" w:eastAsiaTheme="majorEastAsia" w:hAnsiTheme="minorHAnsi" w:cstheme="minorHAnsi"/>
          <w:color w:val="000000"/>
          <w:shd w:val="clear" w:color="auto" w:fill="FFFFFF"/>
        </w:rPr>
        <w:footnoteReference w:id="167"/>
      </w:r>
      <w:r w:rsidRPr="005256A5">
        <w:rPr>
          <w:rFonts w:asciiTheme="minorHAnsi" w:hAnsiTheme="minorHAnsi" w:cstheme="minorHAnsi"/>
          <w:color w:val="000000"/>
          <w:shd w:val="clear" w:color="auto" w:fill="FFFFFF"/>
        </w:rPr>
        <w:t xml:space="preserve">, je konanie, kedy je návrh podaný do 6 mesiacov od právnej moci súdneho rozhodnutia, podľa ktorého je užitie ochrannej známky nedovoleným </w:t>
      </w:r>
      <w:r w:rsidRPr="005256A5">
        <w:rPr>
          <w:rFonts w:asciiTheme="minorHAnsi" w:hAnsiTheme="minorHAnsi" w:cstheme="minorHAnsi"/>
          <w:color w:val="000000"/>
          <w:shd w:val="clear" w:color="auto" w:fill="FFFFFF"/>
        </w:rPr>
        <w:lastRenderedPageBreak/>
        <w:t>súťažným jednaním. Úrad vtedy ochrannú známku zruší. Táto lehota nemôže byť ani predĺžená, ani nemôže byť jej zmeškanie ospravedlnené.</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Zákon tu nadväzuje na ochranu pred nekalosúťažným jednaním. Predmet skúmania nekalosúťažného konania spočíva na súde a Úrad k nemu v rámci vydania rozhodnutia o zrušení známky prihliadne, sám túto skutočnosť už neskúma.</w:t>
      </w:r>
    </w:p>
    <w:p w:rsidR="00B31785" w:rsidRPr="005256A5" w:rsidRDefault="00B31785" w:rsidP="005256A5">
      <w:pPr>
        <w:spacing w:line="360" w:lineRule="auto"/>
        <w:ind w:firstLine="708"/>
        <w:jc w:val="both"/>
        <w:rPr>
          <w:rFonts w:asciiTheme="minorHAnsi" w:hAnsiTheme="minorHAnsi" w:cstheme="minorHAnsi"/>
          <w:b/>
          <w:i/>
        </w:rPr>
      </w:pPr>
      <w:r w:rsidRPr="005256A5">
        <w:rPr>
          <w:rFonts w:asciiTheme="minorHAnsi" w:hAnsiTheme="minorHAnsi" w:cstheme="minorHAnsi"/>
        </w:rPr>
        <w:t xml:space="preserve">Zrušiť je možné ochrannú známku takisto len v určitom rozsahu registrovaných výrobkov a služieb, pokiaľ sa tento dôvod vzťahu len na ne. </w:t>
      </w:r>
    </w:p>
    <w:p w:rsidR="00B31785" w:rsidRPr="005256A5" w:rsidRDefault="00B31785" w:rsidP="005256A5">
      <w:pPr>
        <w:pStyle w:val="Nadpis2"/>
        <w:jc w:val="both"/>
        <w:rPr>
          <w:rFonts w:asciiTheme="minorHAnsi" w:hAnsiTheme="minorHAnsi" w:cstheme="minorHAnsi"/>
          <w:i/>
          <w:color w:val="auto"/>
          <w:sz w:val="24"/>
          <w:szCs w:val="24"/>
        </w:rPr>
      </w:pPr>
      <w:bookmarkStart w:id="23" w:name="_Toc396723849"/>
      <w:r w:rsidRPr="005256A5">
        <w:rPr>
          <w:rFonts w:asciiTheme="minorHAnsi" w:hAnsiTheme="minorHAnsi" w:cstheme="minorHAnsi"/>
          <w:i/>
          <w:color w:val="auto"/>
          <w:sz w:val="24"/>
          <w:szCs w:val="24"/>
        </w:rPr>
        <w:t>4.5 Neplatnosť ochrannej známky</w:t>
      </w:r>
      <w:bookmarkEnd w:id="23"/>
      <w:r w:rsidRPr="005256A5">
        <w:rPr>
          <w:rFonts w:asciiTheme="minorHAnsi" w:hAnsiTheme="minorHAnsi" w:cstheme="minorHAnsi"/>
          <w:i/>
          <w:color w:val="auto"/>
          <w:sz w:val="24"/>
          <w:szCs w:val="24"/>
        </w:rPr>
        <w:t xml:space="preserve">  </w:t>
      </w:r>
    </w:p>
    <w:p w:rsidR="00B31785" w:rsidRPr="005256A5" w:rsidRDefault="00B31785" w:rsidP="005256A5">
      <w:pPr>
        <w:numPr>
          <w:ilvl w:val="1"/>
          <w:numId w:val="12"/>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Takisto ako inštitút zrušenia ochrannej známky aj prehlásenie známky za neplatnú je súčasťou známkového práva a napravuje sa tým nesúlad v právnych vzťahoch vzniknutých zápisom známky, ktorá nemá zápisnú spôsobilosť.</w:t>
      </w:r>
      <w:r w:rsidRPr="005256A5">
        <w:rPr>
          <w:rStyle w:val="Odkaznapoznmkupodiarou"/>
          <w:rFonts w:asciiTheme="minorHAnsi" w:eastAsiaTheme="majorEastAsia" w:hAnsiTheme="minorHAnsi" w:cstheme="minorHAnsi"/>
        </w:rPr>
        <w:footnoteReference w:id="168"/>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Toto ustanovenie zákona predstavuje poistku, pri aj tak veľmi kvalitnom vecnom prieskume známok v Českej republike, proti zápisu označenia, ktoré by nesplňovalo zákonné predpoklady. Umožňuje prehlásiť takéto označenie za neplatné s účinkami ex </w:t>
      </w:r>
      <w:proofErr w:type="spellStart"/>
      <w:r w:rsidRPr="005256A5">
        <w:rPr>
          <w:rFonts w:asciiTheme="minorHAnsi" w:hAnsiTheme="minorHAnsi" w:cstheme="minorHAnsi"/>
        </w:rPr>
        <w:t>tunc</w:t>
      </w:r>
      <w:proofErr w:type="spellEnd"/>
      <w:r w:rsidRPr="005256A5">
        <w:rPr>
          <w:rFonts w:asciiTheme="minorHAnsi" w:hAnsiTheme="minorHAnsi" w:cstheme="minorHAnsi"/>
        </w:rPr>
        <w:t>, tzn. ako by do registra nikdy zapísané nebolo.</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Deje sa tak buď na návrh podaný  treťou osobou alebo tak Úrad učiní z vlastného podnetu. Návrh sa pokladá za podaný až zaplatením správneho poplatku (2000Kč)</w:t>
      </w:r>
      <w:r w:rsidRPr="005256A5">
        <w:rPr>
          <w:rStyle w:val="Odkaznapoznmkupodiarou"/>
          <w:rFonts w:asciiTheme="minorHAnsi" w:eastAsiaTheme="majorEastAsia" w:hAnsiTheme="minorHAnsi" w:cstheme="minorHAnsi"/>
        </w:rPr>
        <w:footnoteReference w:id="169"/>
      </w:r>
      <w:r w:rsidRPr="005256A5">
        <w:rPr>
          <w:rFonts w:asciiTheme="minorHAnsi" w:hAnsiTheme="minorHAnsi" w:cstheme="minorHAnsi"/>
        </w:rPr>
        <w:t xml:space="preserve"> a je možné ho zdôvodniť absolútnymi prekážkami zápisnej spôsobilosti uvedených v §4 a§6.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Tento návrh musí byť odôvodnení a musí obsahovať identifikáciu navrhovateľa, ochrannej známky a okruh napadaných výrobkov či služieb. </w:t>
      </w:r>
      <w:r w:rsidRPr="005256A5">
        <w:rPr>
          <w:rStyle w:val="Odkaznapoznmkupodiarou"/>
          <w:rFonts w:asciiTheme="minorHAnsi" w:eastAsiaTheme="majorEastAsia" w:hAnsiTheme="minorHAnsi" w:cstheme="minorHAnsi"/>
        </w:rPr>
        <w:footnoteReference w:id="17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 prechodných ustanovení ZOZ vyplýva, že podmienky pre zápis do registra sa musia vždy posudzovať podľa právneho stavu platného v dobe zápisu napadnutého označenia do registra.</w:t>
      </w:r>
      <w:r w:rsidRPr="005256A5">
        <w:rPr>
          <w:rStyle w:val="Odkaznapoznmkupodiarou"/>
          <w:rFonts w:asciiTheme="minorHAnsi" w:eastAsiaTheme="majorEastAsia" w:hAnsiTheme="minorHAnsi" w:cstheme="minorHAnsi"/>
        </w:rPr>
        <w:footnoteReference w:id="17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 prehláseniu ochrannej známky za neplatnú nedôjde, ak jej vlastník preukáže, že užívaním získala rozlišovaciu spôsobilosť pre zapísané výrobky a služby.</w:t>
      </w:r>
      <w:r w:rsidRPr="005256A5">
        <w:rPr>
          <w:rStyle w:val="Odkaznapoznmkupodiarou"/>
          <w:rFonts w:asciiTheme="minorHAnsi" w:eastAsiaTheme="majorEastAsia" w:hAnsiTheme="minorHAnsi" w:cstheme="minorHAnsi"/>
        </w:rPr>
        <w:footnoteReference w:id="172"/>
      </w:r>
      <w:r w:rsidRPr="005256A5">
        <w:rPr>
          <w:rFonts w:asciiTheme="minorHAnsi" w:hAnsiTheme="minorHAnsi" w:cstheme="minorHAnsi"/>
        </w:rPr>
        <w:t xml:space="preserve"> Judikatúra aj rozhodovacia prax Úradu tu spomínajú masívne a dlhodobé užívanie či silnú propagáciu </w:t>
      </w:r>
      <w:r w:rsidRPr="005256A5">
        <w:rPr>
          <w:rFonts w:asciiTheme="minorHAnsi" w:hAnsiTheme="minorHAnsi" w:cstheme="minorHAnsi"/>
        </w:rPr>
        <w:lastRenderedPageBreak/>
        <w:t>výrobkov alebo služieb.</w:t>
      </w:r>
      <w:r w:rsidRPr="005256A5">
        <w:rPr>
          <w:rStyle w:val="Odkaznapoznmkupodiarou"/>
          <w:rFonts w:asciiTheme="minorHAnsi" w:eastAsiaTheme="majorEastAsia" w:hAnsiTheme="minorHAnsi" w:cstheme="minorHAnsi"/>
        </w:rPr>
        <w:footnoteReference w:id="173"/>
      </w:r>
      <w:r w:rsidRPr="005256A5">
        <w:rPr>
          <w:rFonts w:asciiTheme="minorHAnsi" w:hAnsiTheme="minorHAnsi" w:cstheme="minorHAnsi"/>
        </w:rPr>
        <w:t xml:space="preserve">  Pre získanie rozlišovacej spôsobilosti však musí označenie spĺňať základné podmienky na ochrannú známku uvedené v §1 ZOZ.</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Neplatnosti známky sa môžu dovolávať i osoby oprávnené k podávaniu námietok proti zápisu ochranných známok a z rovnakých dôvodov ako môžu namietať ich zápis.</w:t>
      </w:r>
    </w:p>
    <w:p w:rsidR="00B31785" w:rsidRPr="005256A5" w:rsidRDefault="00B31785" w:rsidP="005256A5">
      <w:pPr>
        <w:spacing w:line="360" w:lineRule="auto"/>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Zákon odoberá možnosť zakázať užívanie neskoršej ochrannej známky v prípade, že vlastník ochrannej známky svoje práva nechránil dostatočne a strpel užívanie neskoršej zhodnej či podobnej známky po dobu 5 rokov, od kedy sa o tomto užívaní dozvedel. Toto platí aj pre užívateľa staršieho nezapísaného označenia užívaného v obchodnom styku. Ochrannú známku tiež nie je možné prehlásiť za neplatnú z dôvodu existencie staršej ochrannej známky, ak táto staršia známka nesplňuje obecné podmienky užívania.</w:t>
      </w: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rPr>
      </w:pPr>
      <w:r w:rsidRPr="005256A5">
        <w:rPr>
          <w:rFonts w:asciiTheme="minorHAnsi" w:hAnsiTheme="minorHAnsi" w:cstheme="minorHAnsi"/>
          <w:color w:val="000000"/>
        </w:rPr>
        <w:t>I v prípade, ak sa vlastník vzdal práv k ochrannej známke, a to či už v celom rozsahu alebo len pre časť výrobkov a služieb, je možné túto ochrannú známku prehlásiť za neplatnú. Je tomu tak z dôvodu účinku tohto prehlásenia, ktorým sa na známku hľadí akoby k jej zápisu nedošlo vôbec.</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Prehlásiť za neplatnú je možné ochrannú známku takisto len v určitom rozsahu registrovaných výrobkov a služieb, pokiaľ sa tento dôvod vzťahu len na ne.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rámci zachovania právnej istoty osôb, ktoré uzavreli zmluvu alebo sa zúčastnili súdneho konania vo veci porušenia práv z ochrannej známky pred prehlásením neplatnosti alebo zrušením ochrannej známky, sa účinky týchto rozhodnutí na ne nevťahujú. Je však možné požadovať vrátenie plnenia poskytnutého na základe zmluvy. Taktiež sa vlastník nezbavuje zodpovednosti za škodu alebo bezdôvodné obohatenie.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Po podaní návrhu na zrušenie ochrannej známky alebo na prehlásenie jej neplatnosti Úrad najskôr vyzve jej vlastníka, aby sa v stanovenej lehote k týmto podaniam vyjadril. Ak tak neučiní Úrad rozhodne na základe obsahu spisu. </w:t>
      </w:r>
    </w:p>
    <w:p w:rsidR="00B31785" w:rsidRPr="005256A5" w:rsidRDefault="00B31785" w:rsidP="005256A5">
      <w:pPr>
        <w:pStyle w:val="Nadpis2"/>
        <w:jc w:val="both"/>
        <w:rPr>
          <w:rFonts w:asciiTheme="minorHAnsi" w:hAnsiTheme="minorHAnsi" w:cstheme="minorHAnsi"/>
          <w:i/>
          <w:color w:val="auto"/>
          <w:sz w:val="24"/>
          <w:szCs w:val="24"/>
        </w:rPr>
      </w:pPr>
      <w:bookmarkStart w:id="24" w:name="_Toc396723850"/>
      <w:r w:rsidRPr="005256A5">
        <w:rPr>
          <w:rFonts w:asciiTheme="minorHAnsi" w:hAnsiTheme="minorHAnsi" w:cstheme="minorHAnsi"/>
          <w:i/>
          <w:color w:val="auto"/>
          <w:sz w:val="24"/>
          <w:szCs w:val="24"/>
        </w:rPr>
        <w:t>4.6 Ochranné známky a nekalá súťaž</w:t>
      </w:r>
      <w:bookmarkEnd w:id="24"/>
    </w:p>
    <w:p w:rsidR="00B31785" w:rsidRPr="005256A5" w:rsidRDefault="00B31785" w:rsidP="005256A5">
      <w:pPr>
        <w:numPr>
          <w:ilvl w:val="1"/>
          <w:numId w:val="12"/>
        </w:numPr>
        <w:spacing w:line="360" w:lineRule="auto"/>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Vzťah medzi ochrannými známkami a ochranou proti nekalosúťažnému jednaniu je nepopierateľný a nezanedbateľný.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Najvyšší súd sa vyjadril, že v rámci súdnej praxe existuje zhoda v tom, že jednaním proti dobrým mravom súťaže a teda jednaním nekalosúťažným, môže byť aj užitie zapísanej ochrannej známky. Čo sa týka možného stretu právnych úprav ochranných známok a nekalej </w:t>
      </w:r>
      <w:r w:rsidRPr="005256A5">
        <w:rPr>
          <w:rFonts w:asciiTheme="minorHAnsi" w:hAnsiTheme="minorHAnsi" w:cstheme="minorHAnsi"/>
        </w:rPr>
        <w:lastRenderedPageBreak/>
        <w:t xml:space="preserve">súťaže poukázal na vzájomný pomer </w:t>
      </w:r>
      <w:proofErr w:type="spellStart"/>
      <w:r w:rsidRPr="005256A5">
        <w:rPr>
          <w:rFonts w:asciiTheme="minorHAnsi" w:hAnsiTheme="minorHAnsi" w:cstheme="minorHAnsi"/>
        </w:rPr>
        <w:t>komplementarity</w:t>
      </w:r>
      <w:proofErr w:type="spellEnd"/>
      <w:r w:rsidRPr="005256A5">
        <w:rPr>
          <w:rFonts w:asciiTheme="minorHAnsi" w:hAnsiTheme="minorHAnsi" w:cstheme="minorHAnsi"/>
        </w:rPr>
        <w:t xml:space="preserve"> oboch úprav. Každá z týchto noriem má byť posudzovaná samostatne ako právne úpravy rovnakej právnej sily.</w:t>
      </w:r>
      <w:r w:rsidRPr="005256A5">
        <w:rPr>
          <w:rStyle w:val="Odkaznapoznmkupodiarou"/>
          <w:rFonts w:asciiTheme="minorHAnsi" w:eastAsiaTheme="majorEastAsia" w:hAnsiTheme="minorHAnsi" w:cstheme="minorHAnsi"/>
        </w:rPr>
        <w:t xml:space="preserve"> </w:t>
      </w:r>
      <w:r w:rsidRPr="005256A5">
        <w:rPr>
          <w:rStyle w:val="Odkaznapoznmkupodiarou"/>
          <w:rFonts w:asciiTheme="minorHAnsi" w:eastAsiaTheme="majorEastAsia" w:hAnsiTheme="minorHAnsi" w:cstheme="minorHAnsi"/>
        </w:rPr>
        <w:footnoteReference w:id="174"/>
      </w:r>
      <w:r w:rsidRPr="005256A5">
        <w:rPr>
          <w:rFonts w:asciiTheme="minorHAnsi" w:hAnsiTheme="minorHAnsi" w:cstheme="minorHAnsi"/>
        </w:rPr>
        <w:t xml:space="preserve"> Z uvedeného teda vyplýva, že ak sa vlastník ochrannej známky dopustí v hospodárskom styku jednania v rozpore s dobrými mravmi súťaže, tak je možné ho sankcionovať rovnako ako v prípade previnenia sa voči ustanoveniam upravujúcim nekalú súťaž.</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Nekalá súťaž sa v rámci „života“ ochrannej známky prejavuje už pri samotnom procese zápisu ochrannej známky do registra. Tu sa ako absolútna prekážka k zápisu skúma, či nejde o označenie, ktoré by mohlo klamať verejnosť, hlavne pokiaľ ide o povahu, akosť alebo zemepisný pôvod výrobku alebo služby. Dobrá viera, ktorá vyjadruje základný predpoklad férovej hospodárskej súťaže, je takisto zohľadnená pri zápise ochranných známok. Pri jej nedostatku sa navrhované označenie nezapíše a nebude tak požívať zákonnej ochrany.</w:t>
      </w:r>
      <w:r w:rsidRPr="005256A5">
        <w:rPr>
          <w:rStyle w:val="Odkaznapoznmkupodiarou"/>
          <w:rFonts w:asciiTheme="minorHAnsi" w:eastAsiaTheme="majorEastAsia" w:hAnsiTheme="minorHAnsi" w:cstheme="minorHAnsi"/>
        </w:rPr>
        <w:footnoteReference w:id="175"/>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Úrad taktiež nezaregistruje označenie, ktoré je zhodné so staršou ochrannou známkou prihlásenou alebo zapísanou pre zhodné výrobky či služby.</w:t>
      </w:r>
      <w:r w:rsidRPr="005256A5">
        <w:rPr>
          <w:rStyle w:val="Odkaznapoznmkupodiarou"/>
          <w:rFonts w:asciiTheme="minorHAnsi" w:eastAsiaTheme="majorEastAsia" w:hAnsiTheme="minorHAnsi" w:cstheme="minorHAnsi"/>
        </w:rPr>
        <w:footnoteReference w:id="176"/>
      </w:r>
      <w:r w:rsidR="00420A28" w:rsidRPr="005256A5">
        <w:rPr>
          <w:rFonts w:asciiTheme="minorHAnsi" w:hAnsiTheme="minorHAnsi" w:cstheme="minorHAnsi"/>
        </w:rPr>
        <w:t xml:space="preserve"> Čím sa predchádza registrácii označení, ktoré by mohli napĺňať skutkové podstaty nekalej súťaže, ako napr. vyvolanie nebezpečenstva zámeny alebo parazitovania na povesti.</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Paralela s úpravou nekalej súťaže je zjavná aj v rámci tzv. relatívnych prekážok zápisu.</w:t>
      </w:r>
      <w:r w:rsidRPr="005256A5">
        <w:rPr>
          <w:rStyle w:val="Odkaznapoznmkupodiarou"/>
          <w:rFonts w:asciiTheme="minorHAnsi" w:eastAsiaTheme="majorEastAsia" w:hAnsiTheme="minorHAnsi" w:cstheme="minorHAnsi"/>
        </w:rPr>
        <w:footnoteReference w:id="177"/>
      </w:r>
      <w:r w:rsidRPr="005256A5">
        <w:rPr>
          <w:rFonts w:asciiTheme="minorHAnsi" w:hAnsiTheme="minorHAnsi" w:cstheme="minorHAnsi"/>
        </w:rPr>
        <w:t xml:space="preserve"> Podaním námietky proti zápisu je možné brániť sa nechceným javom akými sú:</w:t>
      </w:r>
    </w:p>
    <w:p w:rsidR="00B31785" w:rsidRPr="005256A5" w:rsidRDefault="00B31785" w:rsidP="005256A5">
      <w:pPr>
        <w:pStyle w:val="Odsekzoznamu"/>
        <w:numPr>
          <w:ilvl w:val="0"/>
          <w:numId w:val="14"/>
        </w:numPr>
        <w:spacing w:line="360" w:lineRule="auto"/>
        <w:jc w:val="both"/>
        <w:rPr>
          <w:rFonts w:asciiTheme="minorHAnsi" w:hAnsiTheme="minorHAnsi" w:cstheme="minorHAnsi"/>
        </w:rPr>
      </w:pPr>
      <w:r w:rsidRPr="005256A5">
        <w:rPr>
          <w:rFonts w:asciiTheme="minorHAnsi" w:hAnsiTheme="minorHAnsi" w:cstheme="minorHAnsi"/>
        </w:rPr>
        <w:t>zhodnosť so staršou ochrannou známkou</w:t>
      </w:r>
    </w:p>
    <w:p w:rsidR="00B31785" w:rsidRPr="005256A5" w:rsidRDefault="00B31785" w:rsidP="005256A5">
      <w:pPr>
        <w:pStyle w:val="Odsekzoznamu"/>
        <w:numPr>
          <w:ilvl w:val="0"/>
          <w:numId w:val="14"/>
        </w:numPr>
        <w:spacing w:line="360" w:lineRule="auto"/>
        <w:jc w:val="both"/>
        <w:rPr>
          <w:rFonts w:asciiTheme="minorHAnsi" w:hAnsiTheme="minorHAnsi" w:cstheme="minorHAnsi"/>
        </w:rPr>
      </w:pPr>
      <w:r w:rsidRPr="005256A5">
        <w:rPr>
          <w:rFonts w:asciiTheme="minorHAnsi" w:hAnsiTheme="minorHAnsi" w:cstheme="minorHAnsi"/>
        </w:rPr>
        <w:t>ťaženie z dobrého mena staršej ochrannej známky</w:t>
      </w:r>
    </w:p>
    <w:p w:rsidR="00B31785" w:rsidRPr="005256A5" w:rsidRDefault="00B31785" w:rsidP="005256A5">
      <w:pPr>
        <w:pStyle w:val="Odsekzoznamu"/>
        <w:numPr>
          <w:ilvl w:val="0"/>
          <w:numId w:val="14"/>
        </w:numPr>
        <w:spacing w:line="360" w:lineRule="auto"/>
        <w:jc w:val="both"/>
        <w:rPr>
          <w:rFonts w:asciiTheme="minorHAnsi" w:hAnsiTheme="minorHAnsi" w:cstheme="minorHAnsi"/>
        </w:rPr>
      </w:pPr>
      <w:r w:rsidRPr="005256A5">
        <w:rPr>
          <w:rFonts w:asciiTheme="minorHAnsi" w:hAnsiTheme="minorHAnsi" w:cstheme="minorHAnsi"/>
        </w:rPr>
        <w:t>zásah do iných zákonom chránených starších práv ako sú nezapísané označenia, osobnostné práva, autorské práva či práva z i</w:t>
      </w:r>
      <w:r w:rsidR="00420A28" w:rsidRPr="005256A5">
        <w:rPr>
          <w:rFonts w:asciiTheme="minorHAnsi" w:hAnsiTheme="minorHAnsi" w:cstheme="minorHAnsi"/>
        </w:rPr>
        <w:t>ného priemyselného vlastníctva.</w:t>
      </w:r>
    </w:p>
    <w:p w:rsidR="007101DF" w:rsidRPr="005256A5" w:rsidRDefault="00D028F0" w:rsidP="005256A5">
      <w:pPr>
        <w:spacing w:line="360" w:lineRule="auto"/>
        <w:jc w:val="both"/>
        <w:rPr>
          <w:rFonts w:asciiTheme="minorHAnsi" w:hAnsiTheme="minorHAnsi" w:cstheme="minorHAnsi"/>
        </w:rPr>
      </w:pPr>
      <w:r w:rsidRPr="005256A5">
        <w:rPr>
          <w:rFonts w:asciiTheme="minorHAnsi" w:hAnsiTheme="minorHAnsi" w:cstheme="minorHAnsi"/>
        </w:rPr>
        <w:t>Označenia nevyhovujúce týmto nárokom, by sa veľmi ľahko mohli dostať no rozporu s požiadavkami na ochranu férovej hospodárskej súťaže.</w:t>
      </w:r>
      <w:r w:rsidR="007101DF" w:rsidRPr="005256A5">
        <w:rPr>
          <w:rFonts w:asciiTheme="minorHAnsi" w:hAnsiTheme="minorHAnsi" w:cstheme="minorHAnsi"/>
        </w:rPr>
        <w:t xml:space="preserve"> V úvahu opäť pripadá hrozba naplnenia skutkových podstát ako sú vyvolanie nebezpečenstva zámeny alebo parazitovania na povesti.</w:t>
      </w:r>
    </w:p>
    <w:p w:rsidR="00420A28" w:rsidRPr="005256A5" w:rsidRDefault="00420A28"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Aspekt nekalej súťaže môžeme pozorovať aj pri samotnom zániku ochrannej známky. Ochranná známka bude zrušená, ak v konaní zahájenom na návrh tretej osoby vyjde najavo, že po zápise ochrannej známky v dôsledku jej užívania môže dôjsť ku klamaní verejnosti čo </w:t>
      </w:r>
      <w:r w:rsidRPr="005256A5">
        <w:rPr>
          <w:rFonts w:asciiTheme="minorHAnsi" w:hAnsiTheme="minorHAnsi" w:cstheme="minorHAnsi"/>
        </w:rPr>
        <w:lastRenderedPageBreak/>
        <w:t>do povahy, akosti alebo zemepisného pôvodu výrobkov či služieb.</w:t>
      </w:r>
      <w:r w:rsidRPr="005256A5">
        <w:rPr>
          <w:rStyle w:val="Odkaznapoznmkupodiarou"/>
          <w:rFonts w:asciiTheme="minorHAnsi" w:eastAsiaTheme="majorEastAsia" w:hAnsiTheme="minorHAnsi" w:cstheme="minorHAnsi"/>
        </w:rPr>
        <w:footnoteReference w:id="178"/>
      </w:r>
      <w:r w:rsidRPr="005256A5">
        <w:rPr>
          <w:rFonts w:asciiTheme="minorHAnsi" w:hAnsiTheme="minorHAnsi" w:cstheme="minorHAnsi"/>
        </w:rPr>
        <w:t xml:space="preserve"> ÚPV zruší ochrannú známku i na základe podaného návrhu, ktorý sa opiera o </w:t>
      </w:r>
      <w:proofErr w:type="spellStart"/>
      <w:r w:rsidRPr="005256A5">
        <w:rPr>
          <w:rFonts w:asciiTheme="minorHAnsi" w:hAnsiTheme="minorHAnsi" w:cstheme="minorHAnsi"/>
        </w:rPr>
        <w:t>pravomocné</w:t>
      </w:r>
      <w:proofErr w:type="spellEnd"/>
      <w:r w:rsidRPr="005256A5">
        <w:rPr>
          <w:rFonts w:asciiTheme="minorHAnsi" w:hAnsiTheme="minorHAnsi" w:cstheme="minorHAnsi"/>
        </w:rPr>
        <w:t xml:space="preserve"> súdne rozhodnutie stanovujúce, že užitie ochrannej známky je nedovoleným súťažným jednaním.</w:t>
      </w:r>
      <w:r w:rsidRPr="005256A5">
        <w:rPr>
          <w:rStyle w:val="Odkaznapoznmkupodiarou"/>
          <w:rFonts w:asciiTheme="minorHAnsi" w:eastAsiaTheme="majorEastAsia" w:hAnsiTheme="minorHAnsi" w:cstheme="minorHAnsi"/>
        </w:rPr>
        <w:footnoteReference w:id="179"/>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Na to plynule nadväzuje ZOZ inštitútom prehlásenia ochrannej známky za neplatnú.</w:t>
      </w:r>
      <w:r w:rsidRPr="005256A5">
        <w:rPr>
          <w:rStyle w:val="Odkaznapoznmkupodiarou"/>
          <w:rFonts w:asciiTheme="minorHAnsi" w:eastAsiaTheme="majorEastAsia" w:hAnsiTheme="minorHAnsi" w:cstheme="minorHAnsi"/>
        </w:rPr>
        <w:footnoteReference w:id="180"/>
      </w:r>
      <w:r w:rsidRPr="005256A5">
        <w:rPr>
          <w:rFonts w:asciiTheme="minorHAnsi" w:hAnsiTheme="minorHAnsi" w:cstheme="minorHAnsi"/>
        </w:rPr>
        <w:t xml:space="preserve"> Tým zákonodarca poisťuje prípadne pochybenia Úradu a kladie opäť dôraz na zachovanie poctivého hospodárskeho styku a jeho ochranu  pred nekalosúťažným jednaním.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tomto mieste sa nebudem detailne venovať spomenutým absolútnym a relatívnym prekážkam zápisu</w:t>
      </w:r>
      <w:r w:rsidR="00713DE3" w:rsidRPr="005256A5">
        <w:rPr>
          <w:rFonts w:asciiTheme="minorHAnsi" w:hAnsiTheme="minorHAnsi" w:cstheme="minorHAnsi"/>
        </w:rPr>
        <w:t>,</w:t>
      </w:r>
      <w:r w:rsidRPr="005256A5">
        <w:rPr>
          <w:rFonts w:asciiTheme="minorHAnsi" w:hAnsiTheme="minorHAnsi" w:cstheme="minorHAnsi"/>
        </w:rPr>
        <w:t xml:space="preserve"> ako aj zrušeniu a neplatnosti ochrannej známky, nakoľko som ich rozobral v predchádzajúcich častiach tejto práce.</w:t>
      </w:r>
      <w:r w:rsidRPr="005256A5">
        <w:rPr>
          <w:rStyle w:val="Odkaznapoznmkupodiarou"/>
          <w:rFonts w:asciiTheme="minorHAnsi" w:eastAsiaTheme="majorEastAsia" w:hAnsiTheme="minorHAnsi" w:cstheme="minorHAnsi"/>
        </w:rPr>
        <w:footnoteReference w:id="18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Od 1.1.2014, kedy nadobudol účinnosti nový občiansky zákonník (NOZ) sa právna úprava nekalej súťaže presunula z Obchodného zákonníku do časti štvrtej NOZ upravujúcej relatívne majetkové práva. Konkrétne jej tretej hlavy, dielu druhého (Zneužití a </w:t>
      </w:r>
      <w:proofErr w:type="spellStart"/>
      <w:r w:rsidRPr="005256A5">
        <w:rPr>
          <w:rFonts w:asciiTheme="minorHAnsi" w:hAnsiTheme="minorHAnsi" w:cstheme="minorHAnsi"/>
        </w:rPr>
        <w:t>omezení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soutěže</w:t>
      </w:r>
      <w:proofErr w:type="spellEnd"/>
      <w:r w:rsidRPr="005256A5">
        <w:rPr>
          <w:rFonts w:asciiTheme="minorHAnsi" w:hAnsiTheme="minorHAnsi" w:cstheme="minorHAnsi"/>
        </w:rPr>
        <w:t xml:space="preserve">) a oddielu druhého.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„Skutkovými podstatami nekalej súťaže sa rozumejú tie ustanovenia zákona, v ktorých sú vyjadrené znaky (podmienky), ktoré musia byť dané, aby určité jednanie mohlo byť kvalifikované ako prípad nekalej súťaže.“</w:t>
      </w:r>
      <w:r w:rsidRPr="005256A5">
        <w:rPr>
          <w:rStyle w:val="Odkaznapoznmkupodiarou"/>
          <w:rFonts w:asciiTheme="minorHAnsi" w:eastAsiaTheme="majorEastAsia" w:hAnsiTheme="minorHAnsi" w:cstheme="minorHAnsi"/>
        </w:rPr>
        <w:footnoteReference w:id="182"/>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Obecne delíme tieto skutkové podstaty na generálnu skutkovú podstatu a vymenované, zvlášť upravené skutkové podstaty.</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Na základe ustanovenia § 2976 NOZ (generálna klauzula) môžeme určiť základné znaky nekalej súťaže:</w:t>
      </w:r>
    </w:p>
    <w:p w:rsidR="00B31785" w:rsidRPr="005256A5" w:rsidRDefault="00B31785" w:rsidP="005256A5">
      <w:pPr>
        <w:pStyle w:val="Odsekzoznamu"/>
        <w:numPr>
          <w:ilvl w:val="0"/>
          <w:numId w:val="35"/>
        </w:numPr>
        <w:spacing w:line="360" w:lineRule="auto"/>
        <w:jc w:val="both"/>
        <w:rPr>
          <w:rFonts w:asciiTheme="minorHAnsi" w:hAnsiTheme="minorHAnsi" w:cstheme="minorHAnsi"/>
        </w:rPr>
      </w:pPr>
      <w:r w:rsidRPr="005256A5">
        <w:rPr>
          <w:rFonts w:asciiTheme="minorHAnsi" w:hAnsiTheme="minorHAnsi" w:cstheme="minorHAnsi"/>
        </w:rPr>
        <w:t>jednanie v rámci hospodárskeho styku,</w:t>
      </w:r>
    </w:p>
    <w:p w:rsidR="00B31785" w:rsidRPr="005256A5" w:rsidRDefault="00B31785" w:rsidP="005256A5">
      <w:pPr>
        <w:pStyle w:val="Odsekzoznamu"/>
        <w:numPr>
          <w:ilvl w:val="0"/>
          <w:numId w:val="35"/>
        </w:numPr>
        <w:spacing w:line="360" w:lineRule="auto"/>
        <w:jc w:val="both"/>
        <w:rPr>
          <w:rFonts w:asciiTheme="minorHAnsi" w:hAnsiTheme="minorHAnsi" w:cstheme="minorHAnsi"/>
        </w:rPr>
      </w:pPr>
      <w:r w:rsidRPr="005256A5">
        <w:rPr>
          <w:rFonts w:asciiTheme="minorHAnsi" w:hAnsiTheme="minorHAnsi" w:cstheme="minorHAnsi"/>
        </w:rPr>
        <w:t>ktoré je v rozpore s dobrými mravmi súťaže</w:t>
      </w:r>
    </w:p>
    <w:p w:rsidR="00B31785" w:rsidRPr="005256A5" w:rsidRDefault="00B31785" w:rsidP="005256A5">
      <w:pPr>
        <w:pStyle w:val="Odsekzoznamu"/>
        <w:numPr>
          <w:ilvl w:val="0"/>
          <w:numId w:val="35"/>
        </w:numPr>
        <w:spacing w:line="360" w:lineRule="auto"/>
        <w:jc w:val="both"/>
        <w:rPr>
          <w:rFonts w:asciiTheme="minorHAnsi" w:hAnsiTheme="minorHAnsi" w:cstheme="minorHAnsi"/>
        </w:rPr>
      </w:pPr>
      <w:r w:rsidRPr="005256A5">
        <w:rPr>
          <w:rFonts w:asciiTheme="minorHAnsi" w:hAnsiTheme="minorHAnsi" w:cstheme="minorHAnsi"/>
        </w:rPr>
        <w:t>a je spôsobilé privodiť ujmu iným súťažiteľom alebo zákazníkom.</w:t>
      </w:r>
    </w:p>
    <w:p w:rsidR="00B31785" w:rsidRPr="005256A5" w:rsidRDefault="00B31785" w:rsidP="005256A5">
      <w:pPr>
        <w:spacing w:line="360" w:lineRule="auto"/>
        <w:jc w:val="both"/>
        <w:rPr>
          <w:rFonts w:asciiTheme="minorHAnsi" w:hAnsiTheme="minorHAnsi" w:cstheme="minorHAnsi"/>
          <w:color w:val="000000"/>
          <w:shd w:val="clear" w:color="auto" w:fill="FFFFFF"/>
        </w:rPr>
      </w:pPr>
      <w:r w:rsidRPr="005256A5">
        <w:rPr>
          <w:rFonts w:asciiTheme="minorHAnsi" w:hAnsiTheme="minorHAnsi" w:cstheme="minorHAnsi"/>
        </w:rPr>
        <w:t xml:space="preserve">NOZ podáva následne demonštratívny výpočet nekalosúťažných praktík zahrnutých v už spomínaných zákonných skutkových podstatách. Je tomu tak preto, že ľudská tvorivosť je „bezbrehá“ a taxatívnym výpočtom nie je možné obsiahnuť všetky potenciálne spôsoby narušovania súťažného prostredia. To je najviac zjavné u rôznych praktík na internete </w:t>
      </w:r>
      <w:r w:rsidRPr="005256A5">
        <w:rPr>
          <w:rFonts w:asciiTheme="minorHAnsi" w:hAnsiTheme="minorHAnsi" w:cstheme="minorHAnsi"/>
          <w:color w:val="000000"/>
          <w:shd w:val="clear" w:color="auto" w:fill="FFFFFF"/>
        </w:rPr>
        <w:lastRenderedPageBreak/>
        <w:t>(</w:t>
      </w:r>
      <w:r w:rsidRPr="005256A5">
        <w:rPr>
          <w:rFonts w:asciiTheme="minorHAnsi" w:hAnsiTheme="minorHAnsi" w:cstheme="minorHAnsi"/>
          <w:iCs/>
          <w:color w:val="000000"/>
          <w:shd w:val="clear" w:color="auto" w:fill="FFFFFF"/>
        </w:rPr>
        <w:t xml:space="preserve">webhosting, </w:t>
      </w:r>
      <w:proofErr w:type="spellStart"/>
      <w:r w:rsidRPr="005256A5">
        <w:rPr>
          <w:rFonts w:asciiTheme="minorHAnsi" w:hAnsiTheme="minorHAnsi" w:cstheme="minorHAnsi"/>
          <w:iCs/>
          <w:color w:val="000000"/>
          <w:shd w:val="clear" w:color="auto" w:fill="FFFFFF"/>
        </w:rPr>
        <w:t>cybersquating</w:t>
      </w:r>
      <w:proofErr w:type="spellEnd"/>
      <w:r w:rsidRPr="005256A5">
        <w:rPr>
          <w:rFonts w:asciiTheme="minorHAnsi" w:hAnsiTheme="minorHAnsi" w:cstheme="minorHAnsi"/>
          <w:iCs/>
          <w:color w:val="000000"/>
          <w:shd w:val="clear" w:color="auto" w:fill="FFFFFF"/>
        </w:rPr>
        <w:t xml:space="preserve">, </w:t>
      </w:r>
      <w:proofErr w:type="spellStart"/>
      <w:r w:rsidRPr="005256A5">
        <w:rPr>
          <w:rFonts w:asciiTheme="minorHAnsi" w:hAnsiTheme="minorHAnsi" w:cstheme="minorHAnsi"/>
          <w:iCs/>
          <w:color w:val="000000"/>
          <w:shd w:val="clear" w:color="auto" w:fill="FFFFFF"/>
        </w:rPr>
        <w:t>black</w:t>
      </w:r>
      <w:proofErr w:type="spellEnd"/>
      <w:r w:rsidRPr="005256A5">
        <w:rPr>
          <w:rFonts w:asciiTheme="minorHAnsi" w:hAnsiTheme="minorHAnsi" w:cstheme="minorHAnsi"/>
          <w:iCs/>
          <w:color w:val="000000"/>
          <w:shd w:val="clear" w:color="auto" w:fill="FFFFFF"/>
        </w:rPr>
        <w:t xml:space="preserve"> </w:t>
      </w:r>
      <w:proofErr w:type="spellStart"/>
      <w:r w:rsidRPr="005256A5">
        <w:rPr>
          <w:rFonts w:asciiTheme="minorHAnsi" w:hAnsiTheme="minorHAnsi" w:cstheme="minorHAnsi"/>
          <w:iCs/>
          <w:color w:val="000000"/>
          <w:shd w:val="clear" w:color="auto" w:fill="FFFFFF"/>
        </w:rPr>
        <w:t>messenger</w:t>
      </w:r>
      <w:proofErr w:type="spellEnd"/>
      <w:r w:rsidRPr="005256A5">
        <w:rPr>
          <w:rStyle w:val="apple-converted-space"/>
          <w:rFonts w:asciiTheme="minorHAnsi" w:hAnsiTheme="minorHAnsi" w:cstheme="minorHAnsi"/>
          <w:iCs/>
          <w:color w:val="000000"/>
          <w:shd w:val="clear" w:color="auto" w:fill="FFFFFF"/>
        </w:rPr>
        <w:t> </w:t>
      </w:r>
      <w:r w:rsidRPr="005256A5">
        <w:rPr>
          <w:rFonts w:asciiTheme="minorHAnsi" w:hAnsiTheme="minorHAnsi" w:cstheme="minorHAnsi"/>
          <w:color w:val="000000"/>
          <w:shd w:val="clear" w:color="auto" w:fill="FFFFFF"/>
        </w:rPr>
        <w:t>a iné), ale taktiež u rozmanitých foriem  nových marketingových taktík (</w:t>
      </w:r>
      <w:proofErr w:type="spellStart"/>
      <w:r w:rsidRPr="005256A5">
        <w:rPr>
          <w:rFonts w:asciiTheme="minorHAnsi" w:hAnsiTheme="minorHAnsi" w:cstheme="minorHAnsi"/>
          <w:color w:val="000000"/>
          <w:shd w:val="clear" w:color="auto" w:fill="FFFFFF"/>
        </w:rPr>
        <w:t>guerilla</w:t>
      </w:r>
      <w:proofErr w:type="spellEnd"/>
      <w:r w:rsidRPr="005256A5">
        <w:rPr>
          <w:rFonts w:asciiTheme="minorHAnsi" w:hAnsiTheme="minorHAnsi" w:cstheme="minorHAnsi"/>
          <w:color w:val="000000"/>
          <w:shd w:val="clear" w:color="auto" w:fill="FFFFFF"/>
        </w:rPr>
        <w:t xml:space="preserve"> marketingu, </w:t>
      </w:r>
      <w:proofErr w:type="spellStart"/>
      <w:r w:rsidRPr="005256A5">
        <w:rPr>
          <w:rFonts w:asciiTheme="minorHAnsi" w:hAnsiTheme="minorHAnsi" w:cstheme="minorHAnsi"/>
          <w:color w:val="000000"/>
          <w:shd w:val="clear" w:color="auto" w:fill="FFFFFF"/>
        </w:rPr>
        <w:t>ambush</w:t>
      </w:r>
      <w:proofErr w:type="spellEnd"/>
      <w:r w:rsidRPr="005256A5">
        <w:rPr>
          <w:rFonts w:asciiTheme="minorHAnsi" w:hAnsiTheme="minorHAnsi" w:cstheme="minorHAnsi"/>
          <w:color w:val="000000"/>
          <w:shd w:val="clear" w:color="auto" w:fill="FFFFFF"/>
        </w:rPr>
        <w:t xml:space="preserve"> marketingu a ďalších).</w:t>
      </w:r>
      <w:r w:rsidRPr="005256A5">
        <w:rPr>
          <w:rStyle w:val="Odkaznapoznmkupodiarou"/>
          <w:rFonts w:asciiTheme="minorHAnsi" w:eastAsiaTheme="majorEastAsia" w:hAnsiTheme="minorHAnsi" w:cstheme="minorHAnsi"/>
          <w:color w:val="000000"/>
          <w:shd w:val="clear" w:color="auto" w:fill="FFFFFF"/>
        </w:rPr>
        <w:footnoteReference w:id="183"/>
      </w:r>
    </w:p>
    <w:p w:rsidR="00B31785" w:rsidRPr="005256A5" w:rsidRDefault="00B31785" w:rsidP="005256A5">
      <w:pPr>
        <w:pStyle w:val="Normlnywebov"/>
        <w:shd w:val="clear" w:color="auto" w:fill="FFFFFF"/>
        <w:spacing w:before="0" w:beforeAutospacing="0" w:after="60" w:afterAutospacing="0" w:line="360" w:lineRule="auto"/>
        <w:jc w:val="both"/>
        <w:textAlignment w:val="center"/>
        <w:rPr>
          <w:rFonts w:asciiTheme="minorHAnsi" w:hAnsiTheme="minorHAnsi" w:cstheme="minorHAnsi"/>
        </w:rPr>
      </w:pPr>
    </w:p>
    <w:p w:rsidR="00B31785" w:rsidRPr="005256A5" w:rsidRDefault="00B31785" w:rsidP="005256A5">
      <w:pPr>
        <w:pStyle w:val="Normlnywebov"/>
        <w:shd w:val="clear" w:color="auto" w:fill="FFFFFF"/>
        <w:spacing w:before="0" w:beforeAutospacing="0" w:after="60" w:afterAutospacing="0" w:line="360" w:lineRule="auto"/>
        <w:ind w:firstLine="708"/>
        <w:jc w:val="both"/>
        <w:textAlignment w:val="center"/>
        <w:rPr>
          <w:rFonts w:asciiTheme="minorHAnsi" w:hAnsiTheme="minorHAnsi" w:cstheme="minorHAnsi"/>
          <w:color w:val="000000"/>
          <w:sz w:val="20"/>
          <w:szCs w:val="20"/>
        </w:rPr>
      </w:pPr>
      <w:r w:rsidRPr="005256A5">
        <w:rPr>
          <w:rFonts w:asciiTheme="minorHAnsi" w:hAnsiTheme="minorHAnsi" w:cstheme="minorHAnsi"/>
        </w:rPr>
        <w:t xml:space="preserve">Splnenie prvej z podmienok generálnej klauzule - účasť v hospodárskom styku, je v judikatúre vymedzená pomerne široko a býva odvodzovaná od tzv. súťažného vzťahu. Ten Najvyšší súd ohraničil nasledovne: </w:t>
      </w:r>
      <w:r w:rsidRPr="005256A5">
        <w:rPr>
          <w:rFonts w:asciiTheme="minorHAnsi" w:hAnsiTheme="minorHAnsi" w:cstheme="minorHAnsi"/>
          <w:i/>
        </w:rPr>
        <w:t>„</w:t>
      </w:r>
      <w:proofErr w:type="spellStart"/>
      <w:r w:rsidRPr="005256A5">
        <w:rPr>
          <w:rFonts w:asciiTheme="minorHAnsi" w:hAnsiTheme="minorHAnsi" w:cstheme="minorHAnsi"/>
          <w:i/>
          <w:iCs/>
          <w:color w:val="000000"/>
        </w:rPr>
        <w:t>ve</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vztahu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soutěžitelů</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nejsou</w:t>
      </w:r>
      <w:proofErr w:type="spellEnd"/>
      <w:r w:rsidRPr="005256A5">
        <w:rPr>
          <w:rFonts w:asciiTheme="minorHAnsi" w:hAnsiTheme="minorHAnsi" w:cstheme="minorHAnsi"/>
          <w:i/>
          <w:iCs/>
          <w:color w:val="000000"/>
        </w:rPr>
        <w:t xml:space="preserve"> jen </w:t>
      </w:r>
      <w:proofErr w:type="spellStart"/>
      <w:r w:rsidRPr="005256A5">
        <w:rPr>
          <w:rFonts w:asciiTheme="minorHAnsi" w:hAnsiTheme="minorHAnsi" w:cstheme="minorHAnsi"/>
          <w:i/>
          <w:iCs/>
          <w:color w:val="000000"/>
        </w:rPr>
        <w:t>přímí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soutěžitelé</w:t>
      </w:r>
      <w:proofErr w:type="spellEnd"/>
      <w:r w:rsidRPr="005256A5">
        <w:rPr>
          <w:rFonts w:asciiTheme="minorHAnsi" w:hAnsiTheme="minorHAnsi" w:cstheme="minorHAnsi"/>
          <w:i/>
          <w:iCs/>
          <w:color w:val="000000"/>
        </w:rPr>
        <w:t xml:space="preserve">, ale </w:t>
      </w:r>
      <w:proofErr w:type="spellStart"/>
      <w:r w:rsidRPr="005256A5">
        <w:rPr>
          <w:rFonts w:asciiTheme="minorHAnsi" w:hAnsiTheme="minorHAnsi" w:cstheme="minorHAnsi"/>
          <w:i/>
          <w:iCs/>
          <w:color w:val="000000"/>
        </w:rPr>
        <w:t>vůbec</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všechny</w:t>
      </w:r>
      <w:proofErr w:type="spellEnd"/>
      <w:r w:rsidRPr="005256A5">
        <w:rPr>
          <w:rFonts w:asciiTheme="minorHAnsi" w:hAnsiTheme="minorHAnsi" w:cstheme="minorHAnsi"/>
          <w:i/>
          <w:iCs/>
          <w:color w:val="000000"/>
        </w:rPr>
        <w:t xml:space="preserve"> subjekty, </w:t>
      </w:r>
      <w:proofErr w:type="spellStart"/>
      <w:r w:rsidRPr="005256A5">
        <w:rPr>
          <w:rFonts w:asciiTheme="minorHAnsi" w:hAnsiTheme="minorHAnsi" w:cstheme="minorHAnsi"/>
          <w:i/>
          <w:iCs/>
          <w:color w:val="000000"/>
        </w:rPr>
        <w:t>které</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působí</w:t>
      </w:r>
      <w:proofErr w:type="spellEnd"/>
      <w:r w:rsidRPr="005256A5">
        <w:rPr>
          <w:rFonts w:asciiTheme="minorHAnsi" w:hAnsiTheme="minorHAnsi" w:cstheme="minorHAnsi"/>
          <w:i/>
          <w:iCs/>
          <w:color w:val="000000"/>
        </w:rPr>
        <w:t xml:space="preserve"> v podobných, nebo </w:t>
      </w:r>
      <w:proofErr w:type="spellStart"/>
      <w:r w:rsidRPr="005256A5">
        <w:rPr>
          <w:rFonts w:asciiTheme="minorHAnsi" w:hAnsiTheme="minorHAnsi" w:cstheme="minorHAnsi"/>
          <w:i/>
          <w:iCs/>
          <w:color w:val="000000"/>
        </w:rPr>
        <w:t>navzájem</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substituovatelných</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oborech</w:t>
      </w:r>
      <w:proofErr w:type="spellEnd"/>
      <w:r w:rsidRPr="005256A5">
        <w:rPr>
          <w:rFonts w:asciiTheme="minorHAnsi" w:hAnsiTheme="minorHAnsi" w:cstheme="minorHAnsi"/>
          <w:i/>
          <w:iCs/>
          <w:color w:val="000000"/>
        </w:rPr>
        <w:t xml:space="preserve"> nebo </w:t>
      </w:r>
      <w:proofErr w:type="spellStart"/>
      <w:r w:rsidRPr="005256A5">
        <w:rPr>
          <w:rFonts w:asciiTheme="minorHAnsi" w:hAnsiTheme="minorHAnsi" w:cstheme="minorHAnsi"/>
          <w:i/>
          <w:iCs/>
          <w:color w:val="000000"/>
        </w:rPr>
        <w:t>hospodářských</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činnostech</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Mimoto</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jako</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přímí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soutěžitelé</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nevystupují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vůči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sobě</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navzájem</w:t>
      </w:r>
      <w:proofErr w:type="spellEnd"/>
      <w:r w:rsidRPr="005256A5">
        <w:rPr>
          <w:rFonts w:asciiTheme="minorHAnsi" w:hAnsiTheme="minorHAnsi" w:cstheme="minorHAnsi"/>
          <w:i/>
          <w:iCs/>
          <w:color w:val="000000"/>
        </w:rPr>
        <w:t xml:space="preserve"> jen ti, </w:t>
      </w:r>
      <w:proofErr w:type="spellStart"/>
      <w:r w:rsidRPr="005256A5">
        <w:rPr>
          <w:rFonts w:asciiTheme="minorHAnsi" w:hAnsiTheme="minorHAnsi" w:cstheme="minorHAnsi"/>
          <w:i/>
          <w:iCs/>
          <w:color w:val="000000"/>
        </w:rPr>
        <w:t>kteří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působí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ve</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shodném</w:t>
      </w:r>
      <w:proofErr w:type="spellEnd"/>
      <w:r w:rsidRPr="005256A5">
        <w:rPr>
          <w:rFonts w:asciiTheme="minorHAnsi" w:hAnsiTheme="minorHAnsi" w:cstheme="minorHAnsi"/>
          <w:i/>
          <w:iCs/>
          <w:color w:val="000000"/>
        </w:rPr>
        <w:t xml:space="preserve"> nebo </w:t>
      </w:r>
      <w:proofErr w:type="spellStart"/>
      <w:r w:rsidRPr="005256A5">
        <w:rPr>
          <w:rFonts w:asciiTheme="minorHAnsi" w:hAnsiTheme="minorHAnsi" w:cstheme="minorHAnsi"/>
          <w:i/>
          <w:iCs/>
          <w:color w:val="000000"/>
        </w:rPr>
        <w:t>příbuzném</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odvětví</w:t>
      </w:r>
      <w:proofErr w:type="spellEnd"/>
      <w:r w:rsidRPr="005256A5">
        <w:rPr>
          <w:rFonts w:asciiTheme="minorHAnsi" w:hAnsiTheme="minorHAnsi" w:cstheme="minorHAnsi"/>
          <w:i/>
          <w:iCs/>
          <w:color w:val="000000"/>
        </w:rPr>
        <w:t xml:space="preserve">, ale také ti, </w:t>
      </w:r>
      <w:proofErr w:type="spellStart"/>
      <w:r w:rsidRPr="005256A5">
        <w:rPr>
          <w:rFonts w:asciiTheme="minorHAnsi" w:hAnsiTheme="minorHAnsi" w:cstheme="minorHAnsi"/>
          <w:i/>
          <w:iCs/>
          <w:color w:val="000000"/>
        </w:rPr>
        <w:t>kteří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nabízejí</w:t>
      </w:r>
      <w:proofErr w:type="spellEnd"/>
      <w:r w:rsidRPr="005256A5">
        <w:rPr>
          <w:rFonts w:asciiTheme="minorHAnsi" w:hAnsiTheme="minorHAnsi" w:cstheme="minorHAnsi"/>
          <w:i/>
          <w:iCs/>
          <w:color w:val="000000"/>
        </w:rPr>
        <w:t xml:space="preserve"> výrobky či služby </w:t>
      </w:r>
      <w:proofErr w:type="spellStart"/>
      <w:r w:rsidRPr="005256A5">
        <w:rPr>
          <w:rFonts w:asciiTheme="minorHAnsi" w:hAnsiTheme="minorHAnsi" w:cstheme="minorHAnsi"/>
          <w:i/>
          <w:iCs/>
          <w:color w:val="000000"/>
        </w:rPr>
        <w:t>navzájem</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zaměnitelné</w:t>
      </w:r>
      <w:proofErr w:type="spellEnd"/>
      <w:r w:rsidRPr="005256A5">
        <w:rPr>
          <w:rFonts w:asciiTheme="minorHAnsi" w:hAnsiTheme="minorHAnsi" w:cstheme="minorHAnsi"/>
          <w:i/>
          <w:iCs/>
          <w:color w:val="000000"/>
        </w:rPr>
        <w:t xml:space="preserve">. To znamená, že </w:t>
      </w:r>
      <w:proofErr w:type="spellStart"/>
      <w:r w:rsidRPr="005256A5">
        <w:rPr>
          <w:rFonts w:asciiTheme="minorHAnsi" w:hAnsiTheme="minorHAnsi" w:cstheme="minorHAnsi"/>
          <w:i/>
          <w:iCs/>
          <w:color w:val="000000"/>
        </w:rPr>
        <w:t>hospodářskými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soutěžiteli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jsou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všichni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mezi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nimiž</w:t>
      </w:r>
      <w:proofErr w:type="spellEnd"/>
      <w:r w:rsidRPr="005256A5">
        <w:rPr>
          <w:rFonts w:asciiTheme="minorHAnsi" w:hAnsiTheme="minorHAnsi" w:cstheme="minorHAnsi"/>
          <w:i/>
          <w:iCs/>
          <w:color w:val="000000"/>
        </w:rPr>
        <w:t xml:space="preserve"> na </w:t>
      </w:r>
      <w:proofErr w:type="spellStart"/>
      <w:r w:rsidRPr="005256A5">
        <w:rPr>
          <w:rFonts w:asciiTheme="minorHAnsi" w:hAnsiTheme="minorHAnsi" w:cstheme="minorHAnsi"/>
          <w:i/>
          <w:iCs/>
          <w:color w:val="000000"/>
        </w:rPr>
        <w:t>základě</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objektivní</w:t>
      </w:r>
      <w:proofErr w:type="spellEnd"/>
      <w:r w:rsidRPr="005256A5">
        <w:rPr>
          <w:rFonts w:asciiTheme="minorHAnsi" w:hAnsiTheme="minorHAnsi" w:cstheme="minorHAnsi"/>
          <w:i/>
          <w:iCs/>
          <w:color w:val="000000"/>
        </w:rPr>
        <w:t xml:space="preserve"> povahy </w:t>
      </w:r>
      <w:proofErr w:type="spellStart"/>
      <w:r w:rsidRPr="005256A5">
        <w:rPr>
          <w:rFonts w:asciiTheme="minorHAnsi" w:hAnsiTheme="minorHAnsi" w:cstheme="minorHAnsi"/>
          <w:i/>
          <w:iCs/>
          <w:color w:val="000000"/>
        </w:rPr>
        <w:t>jejich</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výrobků</w:t>
      </w:r>
      <w:proofErr w:type="spellEnd"/>
      <w:r w:rsidRPr="005256A5">
        <w:rPr>
          <w:rFonts w:asciiTheme="minorHAnsi" w:hAnsiTheme="minorHAnsi" w:cstheme="minorHAnsi"/>
          <w:i/>
          <w:iCs/>
          <w:color w:val="000000"/>
        </w:rPr>
        <w:t xml:space="preserve"> či </w:t>
      </w:r>
      <w:proofErr w:type="spellStart"/>
      <w:r w:rsidRPr="005256A5">
        <w:rPr>
          <w:rFonts w:asciiTheme="minorHAnsi" w:hAnsiTheme="minorHAnsi" w:cstheme="minorHAnsi"/>
          <w:i/>
          <w:iCs/>
          <w:color w:val="000000"/>
        </w:rPr>
        <w:t>služeb</w:t>
      </w:r>
      <w:proofErr w:type="spellEnd"/>
      <w:r w:rsidRPr="005256A5">
        <w:rPr>
          <w:rFonts w:asciiTheme="minorHAnsi" w:hAnsiTheme="minorHAnsi" w:cstheme="minorHAnsi"/>
          <w:i/>
          <w:iCs/>
          <w:color w:val="000000"/>
        </w:rPr>
        <w:t xml:space="preserve"> nebo na </w:t>
      </w:r>
      <w:proofErr w:type="spellStart"/>
      <w:r w:rsidRPr="005256A5">
        <w:rPr>
          <w:rFonts w:asciiTheme="minorHAnsi" w:hAnsiTheme="minorHAnsi" w:cstheme="minorHAnsi"/>
          <w:i/>
          <w:iCs/>
          <w:color w:val="000000"/>
        </w:rPr>
        <w:t>základě</w:t>
      </w:r>
      <w:proofErr w:type="spellEnd"/>
      <w:r w:rsidRPr="005256A5">
        <w:rPr>
          <w:rFonts w:asciiTheme="minorHAnsi" w:hAnsiTheme="minorHAnsi" w:cstheme="minorHAnsi"/>
          <w:i/>
          <w:iCs/>
          <w:color w:val="000000"/>
        </w:rPr>
        <w:t xml:space="preserve"> vlastní aktivity </w:t>
      </w:r>
      <w:proofErr w:type="spellStart"/>
      <w:r w:rsidRPr="005256A5">
        <w:rPr>
          <w:rFonts w:asciiTheme="minorHAnsi" w:hAnsiTheme="minorHAnsi" w:cstheme="minorHAnsi"/>
          <w:i/>
          <w:iCs/>
          <w:color w:val="000000"/>
        </w:rPr>
        <w:t>dojde</w:t>
      </w:r>
      <w:proofErr w:type="spellEnd"/>
      <w:r w:rsidRPr="005256A5">
        <w:rPr>
          <w:rFonts w:asciiTheme="minorHAnsi" w:hAnsiTheme="minorHAnsi" w:cstheme="minorHAnsi"/>
          <w:i/>
          <w:iCs/>
          <w:color w:val="000000"/>
        </w:rPr>
        <w:t xml:space="preserve"> na trhu k </w:t>
      </w:r>
      <w:proofErr w:type="spellStart"/>
      <w:r w:rsidRPr="005256A5">
        <w:rPr>
          <w:rFonts w:asciiTheme="minorHAnsi" w:hAnsiTheme="minorHAnsi" w:cstheme="minorHAnsi"/>
          <w:i/>
          <w:iCs/>
          <w:color w:val="000000"/>
        </w:rPr>
        <w:t>hospodářskému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zájmovému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střetu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přičemž</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jako</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soutěžitele</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lze</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chápat</w:t>
      </w:r>
      <w:proofErr w:type="spellEnd"/>
      <w:r w:rsidRPr="005256A5">
        <w:rPr>
          <w:rFonts w:asciiTheme="minorHAnsi" w:hAnsiTheme="minorHAnsi" w:cstheme="minorHAnsi"/>
          <w:i/>
          <w:iCs/>
          <w:color w:val="000000"/>
        </w:rPr>
        <w:t xml:space="preserve"> i ty subjekty, </w:t>
      </w:r>
      <w:proofErr w:type="spellStart"/>
      <w:r w:rsidRPr="005256A5">
        <w:rPr>
          <w:rFonts w:asciiTheme="minorHAnsi" w:hAnsiTheme="minorHAnsi" w:cstheme="minorHAnsi"/>
          <w:i/>
          <w:iCs/>
          <w:color w:val="000000"/>
        </w:rPr>
        <w:t>mezi</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nimiž</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pro</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nekalost</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počínání</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jednoho</w:t>
      </w:r>
      <w:proofErr w:type="spellEnd"/>
      <w:r w:rsidRPr="005256A5">
        <w:rPr>
          <w:rFonts w:asciiTheme="minorHAnsi" w:hAnsiTheme="minorHAnsi" w:cstheme="minorHAnsi"/>
          <w:i/>
          <w:iCs/>
          <w:color w:val="000000"/>
        </w:rPr>
        <w:t xml:space="preserve"> z nich </w:t>
      </w:r>
      <w:proofErr w:type="spellStart"/>
      <w:r w:rsidRPr="005256A5">
        <w:rPr>
          <w:rFonts w:asciiTheme="minorHAnsi" w:hAnsiTheme="minorHAnsi" w:cstheme="minorHAnsi"/>
          <w:i/>
          <w:iCs/>
          <w:color w:val="000000"/>
        </w:rPr>
        <w:t>vlastně</w:t>
      </w:r>
      <w:proofErr w:type="spellEnd"/>
      <w:r w:rsidRPr="005256A5">
        <w:rPr>
          <w:rFonts w:asciiTheme="minorHAnsi" w:hAnsiTheme="minorHAnsi" w:cstheme="minorHAnsi"/>
          <w:i/>
          <w:iCs/>
          <w:color w:val="000000"/>
        </w:rPr>
        <w:t xml:space="preserve"> nikdy </w:t>
      </w:r>
      <w:proofErr w:type="spellStart"/>
      <w:r w:rsidRPr="005256A5">
        <w:rPr>
          <w:rFonts w:asciiTheme="minorHAnsi" w:hAnsiTheme="minorHAnsi" w:cstheme="minorHAnsi"/>
          <w:i/>
          <w:iCs/>
          <w:color w:val="000000"/>
        </w:rPr>
        <w:t>nedojde</w:t>
      </w:r>
      <w:proofErr w:type="spellEnd"/>
      <w:r w:rsidRPr="005256A5">
        <w:rPr>
          <w:rFonts w:asciiTheme="minorHAnsi" w:hAnsiTheme="minorHAnsi" w:cstheme="minorHAnsi"/>
          <w:i/>
          <w:iCs/>
          <w:color w:val="000000"/>
        </w:rPr>
        <w:t xml:space="preserve"> k </w:t>
      </w:r>
      <w:proofErr w:type="spellStart"/>
      <w:r w:rsidRPr="005256A5">
        <w:rPr>
          <w:rFonts w:asciiTheme="minorHAnsi" w:hAnsiTheme="minorHAnsi" w:cstheme="minorHAnsi"/>
          <w:i/>
          <w:iCs/>
          <w:color w:val="000000"/>
        </w:rPr>
        <w:t>přímému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konkurenčnímu</w:t>
      </w:r>
      <w:proofErr w:type="spellEnd"/>
      <w:r w:rsidRPr="005256A5">
        <w:rPr>
          <w:rFonts w:asciiTheme="minorHAnsi" w:hAnsiTheme="minorHAnsi" w:cstheme="minorHAnsi"/>
          <w:i/>
          <w:iCs/>
          <w:color w:val="000000"/>
        </w:rPr>
        <w:t xml:space="preserve"> </w:t>
      </w:r>
      <w:proofErr w:type="spellStart"/>
      <w:r w:rsidRPr="005256A5">
        <w:rPr>
          <w:rFonts w:asciiTheme="minorHAnsi" w:hAnsiTheme="minorHAnsi" w:cstheme="minorHAnsi"/>
          <w:i/>
          <w:iCs/>
          <w:color w:val="000000"/>
        </w:rPr>
        <w:t>střetu</w:t>
      </w:r>
      <w:proofErr w:type="spellEnd"/>
      <w:r w:rsidRPr="005256A5">
        <w:rPr>
          <w:rFonts w:asciiTheme="minorHAnsi" w:hAnsiTheme="minorHAnsi" w:cstheme="minorHAnsi"/>
          <w:i/>
          <w:iCs/>
          <w:color w:val="000000"/>
        </w:rPr>
        <w:t>.“</w:t>
      </w:r>
      <w:r w:rsidRPr="005256A5">
        <w:rPr>
          <w:rFonts w:asciiTheme="minorHAnsi" w:hAnsiTheme="minorHAnsi" w:cstheme="minorHAnsi"/>
          <w:i/>
          <w:iCs/>
          <w:color w:val="000000"/>
          <w:sz w:val="20"/>
          <w:szCs w:val="20"/>
        </w:rPr>
        <w:t xml:space="preserve"> </w:t>
      </w:r>
      <w:r w:rsidRPr="005256A5">
        <w:rPr>
          <w:rStyle w:val="Odkaznapoznmkupodiarou"/>
          <w:rFonts w:asciiTheme="minorHAnsi" w:eastAsiaTheme="majorEastAsia" w:hAnsiTheme="minorHAnsi" w:cstheme="minorHAnsi"/>
          <w:i/>
          <w:iCs/>
          <w:color w:val="000000"/>
          <w:sz w:val="20"/>
          <w:szCs w:val="20"/>
        </w:rPr>
        <w:footnoteReference w:id="184"/>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Druhú z podmienok, a teda rozpor s dobrými mravmi súťaže, nie je nikde v zákone presne definovaný a je tu ponechaný priestor rozhodovacej praxi súdov, aby bližšie spresnili tento termín.  Výkladový základ pre interpretáciu dobrých mravov súťaže bol v jednom z rozhodnutí definovaný ako všeobecné (v hospodárskej súťaži platné), mimoprávne či etické zásady a normy, ktoré sú kladené na všetkých, ktorí sa v danej hospodárskej oblasti prejavujú, ktoré vymedzujú, čo je v danej hospodárskej oblasti možné považovať za poctivé, slušné, sledujúce vlastný prospech, avšak nepoškodzujúce iného. Motív jednania je nerozhodujúci, rozhodným je prejavený výsledok. </w:t>
      </w:r>
      <w:r w:rsidRPr="005256A5">
        <w:rPr>
          <w:rStyle w:val="Odkaznapoznmkupodiarou"/>
          <w:rFonts w:asciiTheme="minorHAnsi" w:eastAsiaTheme="majorEastAsia" w:hAnsiTheme="minorHAnsi" w:cstheme="minorHAnsi"/>
        </w:rPr>
        <w:footnoteReference w:id="185"/>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Čo sa týka posledného z posudzovaných javov jednania- spôsobilosť privodiť ujmu iným súťažiteľom alebo zákazníkom, môžeme konštatovať, že nekalosúťažné jednanie je tzv. </w:t>
      </w:r>
      <w:proofErr w:type="spellStart"/>
      <w:r w:rsidRPr="005256A5">
        <w:rPr>
          <w:rFonts w:asciiTheme="minorHAnsi" w:hAnsiTheme="minorHAnsi" w:cstheme="minorHAnsi"/>
        </w:rPr>
        <w:t>ohrozovacím</w:t>
      </w:r>
      <w:proofErr w:type="spellEnd"/>
      <w:r w:rsidRPr="005256A5">
        <w:rPr>
          <w:rFonts w:asciiTheme="minorHAnsi" w:hAnsiTheme="minorHAnsi" w:cstheme="minorHAnsi"/>
        </w:rPr>
        <w:t xml:space="preserve"> deliktom.</w:t>
      </w:r>
      <w:r w:rsidRPr="005256A5">
        <w:rPr>
          <w:rStyle w:val="Odkaznapoznmkupodiarou"/>
          <w:rFonts w:asciiTheme="minorHAnsi" w:eastAsiaTheme="majorEastAsia" w:hAnsiTheme="minorHAnsi" w:cstheme="minorHAnsi"/>
        </w:rPr>
        <w:footnoteReference w:id="186"/>
      </w:r>
      <w:r w:rsidRPr="005256A5">
        <w:rPr>
          <w:rFonts w:asciiTheme="minorHAnsi" w:hAnsiTheme="minorHAnsi" w:cstheme="minorHAnsi"/>
        </w:rPr>
        <w:t xml:space="preserve"> Postačí len samotná možnosť vzniku ujmy, pričom pojem ujma v sebe zahŕňa nie len majetkovú škodu, ale i ujmy nehmotného charakteru (zásah do dobrej povesti...). K ujme dôjsť nemusí, stačí, že by k nej reálne dôjsť mohlo. </w:t>
      </w:r>
    </w:p>
    <w:p w:rsidR="00B31785" w:rsidRPr="005256A5" w:rsidRDefault="00B31785" w:rsidP="005256A5">
      <w:pPr>
        <w:spacing w:line="360" w:lineRule="auto"/>
        <w:jc w:val="both"/>
        <w:rPr>
          <w:rFonts w:asciiTheme="minorHAnsi" w:hAnsiTheme="minorHAnsi" w:cstheme="minorHAnsi"/>
        </w:rPr>
      </w:pPr>
    </w:p>
    <w:p w:rsidR="004F6347" w:rsidRPr="005256A5" w:rsidRDefault="004F6347"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lastRenderedPageBreak/>
        <w:t xml:space="preserve">Vo vzťahu k ochranným známkam hrajú svoju rolu nasledovné špeciálne skutkové podstaty: </w:t>
      </w:r>
    </w:p>
    <w:p w:rsidR="00B31785" w:rsidRPr="005256A5" w:rsidRDefault="00B31785" w:rsidP="005256A5">
      <w:pPr>
        <w:pStyle w:val="Odsekzoznamu"/>
        <w:numPr>
          <w:ilvl w:val="0"/>
          <w:numId w:val="15"/>
        </w:numPr>
        <w:spacing w:line="360" w:lineRule="auto"/>
        <w:jc w:val="both"/>
        <w:rPr>
          <w:rFonts w:asciiTheme="minorHAnsi" w:hAnsiTheme="minorHAnsi" w:cstheme="minorHAnsi"/>
        </w:rPr>
      </w:pPr>
      <w:r w:rsidRPr="005256A5">
        <w:rPr>
          <w:rFonts w:asciiTheme="minorHAnsi" w:hAnsiTheme="minorHAnsi" w:cstheme="minorHAnsi"/>
        </w:rPr>
        <w:t>klamlivá reklama</w:t>
      </w:r>
      <w:r w:rsidRPr="005256A5">
        <w:rPr>
          <w:rStyle w:val="Odkaznapoznmkupodiarou"/>
          <w:rFonts w:asciiTheme="minorHAnsi" w:eastAsiaTheme="majorEastAsia" w:hAnsiTheme="minorHAnsi" w:cstheme="minorHAnsi"/>
        </w:rPr>
        <w:footnoteReference w:id="187"/>
      </w:r>
    </w:p>
    <w:p w:rsidR="00B31785" w:rsidRPr="005256A5" w:rsidRDefault="00B31785" w:rsidP="005256A5">
      <w:pPr>
        <w:pStyle w:val="Odsekzoznamu"/>
        <w:numPr>
          <w:ilvl w:val="0"/>
          <w:numId w:val="15"/>
        </w:numPr>
        <w:spacing w:line="360" w:lineRule="auto"/>
        <w:jc w:val="both"/>
        <w:rPr>
          <w:rFonts w:asciiTheme="minorHAnsi" w:hAnsiTheme="minorHAnsi" w:cstheme="minorHAnsi"/>
        </w:rPr>
      </w:pPr>
      <w:r w:rsidRPr="005256A5">
        <w:rPr>
          <w:rFonts w:asciiTheme="minorHAnsi" w:hAnsiTheme="minorHAnsi" w:cstheme="minorHAnsi"/>
        </w:rPr>
        <w:t>klamlivé označenie tovaru alebo služby</w:t>
      </w:r>
      <w:r w:rsidRPr="005256A5">
        <w:rPr>
          <w:rStyle w:val="Odkaznapoznmkupodiarou"/>
          <w:rFonts w:asciiTheme="minorHAnsi" w:eastAsiaTheme="majorEastAsia" w:hAnsiTheme="minorHAnsi" w:cstheme="minorHAnsi"/>
        </w:rPr>
        <w:footnoteReference w:id="188"/>
      </w:r>
    </w:p>
    <w:p w:rsidR="00B31785" w:rsidRPr="005256A5" w:rsidRDefault="00B31785" w:rsidP="005256A5">
      <w:pPr>
        <w:pStyle w:val="Odsekzoznamu"/>
        <w:numPr>
          <w:ilvl w:val="0"/>
          <w:numId w:val="15"/>
        </w:numPr>
        <w:spacing w:line="360" w:lineRule="auto"/>
        <w:jc w:val="both"/>
        <w:rPr>
          <w:rFonts w:asciiTheme="minorHAnsi" w:hAnsiTheme="minorHAnsi" w:cstheme="minorHAnsi"/>
        </w:rPr>
      </w:pPr>
      <w:r w:rsidRPr="005256A5">
        <w:rPr>
          <w:rFonts w:asciiTheme="minorHAnsi" w:hAnsiTheme="minorHAnsi" w:cstheme="minorHAnsi"/>
        </w:rPr>
        <w:t>vyvolanie nebezpečenstva zámeny</w:t>
      </w:r>
      <w:r w:rsidRPr="005256A5">
        <w:rPr>
          <w:rStyle w:val="Odkaznapoznmkupodiarou"/>
          <w:rFonts w:asciiTheme="minorHAnsi" w:eastAsiaTheme="majorEastAsia" w:hAnsiTheme="minorHAnsi" w:cstheme="minorHAnsi"/>
        </w:rPr>
        <w:footnoteReference w:id="189"/>
      </w:r>
    </w:p>
    <w:p w:rsidR="00B31785" w:rsidRPr="005256A5" w:rsidRDefault="00B31785" w:rsidP="005256A5">
      <w:pPr>
        <w:pStyle w:val="Odsekzoznamu"/>
        <w:numPr>
          <w:ilvl w:val="0"/>
          <w:numId w:val="15"/>
        </w:numPr>
        <w:spacing w:line="360" w:lineRule="auto"/>
        <w:jc w:val="both"/>
        <w:rPr>
          <w:rFonts w:asciiTheme="minorHAnsi" w:hAnsiTheme="minorHAnsi" w:cstheme="minorHAnsi"/>
        </w:rPr>
      </w:pPr>
      <w:r w:rsidRPr="005256A5">
        <w:rPr>
          <w:rFonts w:asciiTheme="minorHAnsi" w:hAnsiTheme="minorHAnsi" w:cstheme="minorHAnsi"/>
        </w:rPr>
        <w:t>parazitovanie na povesti</w:t>
      </w:r>
      <w:r w:rsidRPr="005256A5">
        <w:rPr>
          <w:rStyle w:val="Odkaznapoznmkupodiarou"/>
          <w:rFonts w:asciiTheme="minorHAnsi" w:eastAsiaTheme="majorEastAsia" w:hAnsiTheme="minorHAnsi" w:cstheme="minorHAnsi"/>
        </w:rPr>
        <w:footnoteReference w:id="190"/>
      </w:r>
    </w:p>
    <w:p w:rsidR="00B31785" w:rsidRPr="005256A5" w:rsidRDefault="00B31785" w:rsidP="005256A5">
      <w:pPr>
        <w:pStyle w:val="Odsekzoznamu"/>
        <w:numPr>
          <w:ilvl w:val="0"/>
          <w:numId w:val="15"/>
        </w:numPr>
        <w:spacing w:line="360" w:lineRule="auto"/>
        <w:jc w:val="both"/>
        <w:rPr>
          <w:rFonts w:asciiTheme="minorHAnsi" w:hAnsiTheme="minorHAnsi" w:cstheme="minorHAnsi"/>
        </w:rPr>
      </w:pPr>
      <w:r w:rsidRPr="005256A5">
        <w:rPr>
          <w:rFonts w:asciiTheme="minorHAnsi" w:hAnsiTheme="minorHAnsi" w:cstheme="minorHAnsi"/>
        </w:rPr>
        <w:t>porovnávacia reklama</w:t>
      </w:r>
      <w:r w:rsidRPr="005256A5">
        <w:rPr>
          <w:rStyle w:val="Odkaznapoznmkupodiarou"/>
          <w:rFonts w:asciiTheme="minorHAnsi" w:eastAsiaTheme="majorEastAsia" w:hAnsiTheme="minorHAnsi" w:cstheme="minorHAnsi"/>
        </w:rPr>
        <w:footnoteReference w:id="191"/>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Paleta nárokov, ktoré môže vlastník ochrannej známky využiť v prípade ohrozenia alebo porušenia jeho práv nekalosúťažným jednaním, je pomerne pestrá. V NOZ zostali v zásade zachované všetky právne prostriedky ochrany proti nekalej súťaži, ktoré zahŕňala úprava v Obchodnom zákonníku. Podľa § 2988 NOZ je teda možné požadovať zdržanie sa nekalej súťaže, odstránenie </w:t>
      </w:r>
      <w:proofErr w:type="spellStart"/>
      <w:r w:rsidRPr="005256A5">
        <w:rPr>
          <w:rFonts w:asciiTheme="minorHAnsi" w:hAnsiTheme="minorHAnsi" w:cstheme="minorHAnsi"/>
        </w:rPr>
        <w:t>závadného</w:t>
      </w:r>
      <w:proofErr w:type="spellEnd"/>
      <w:r w:rsidRPr="005256A5">
        <w:rPr>
          <w:rFonts w:asciiTheme="minorHAnsi" w:hAnsiTheme="minorHAnsi" w:cstheme="minorHAnsi"/>
        </w:rPr>
        <w:t xml:space="preserve"> stavu, primerané zadosťučinenie, náhradu škody a vydanie bezdôvodného obohatenia.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Pasívne legitimovaným je označovaný za rušiteľa. „Pojem rušiteľ je významovo širší než pojem súťažiteľ, lebo rušiteľom môže byť aj iná osoba ako súťažiteľ- napríklad osoba pomocná.“</w:t>
      </w:r>
      <w:r w:rsidRPr="005256A5">
        <w:rPr>
          <w:rStyle w:val="Odkaznapoznmkupodiarou"/>
          <w:rFonts w:asciiTheme="minorHAnsi" w:eastAsiaTheme="majorEastAsia" w:hAnsiTheme="minorHAnsi" w:cstheme="minorHAnsi"/>
        </w:rPr>
        <w:footnoteReference w:id="192"/>
      </w:r>
      <w:r w:rsidRPr="005256A5">
        <w:rPr>
          <w:rFonts w:asciiTheme="minorHAnsi" w:hAnsiTheme="minorHAnsi" w:cstheme="minorHAnsi"/>
        </w:rPr>
        <w:t xml:space="preserve"> Ak teda nechá súťažiteľ jednať za seba iného, či mu dá k takémuto jednaniu podnet, podporí ho alebo inak pre seba využije, bude sa jednať o osobu pomocnú.</w:t>
      </w:r>
      <w:r w:rsidRPr="005256A5">
        <w:rPr>
          <w:rStyle w:val="Odkaznapoznmkupodiarou"/>
          <w:rFonts w:asciiTheme="minorHAnsi" w:eastAsiaTheme="majorEastAsia" w:hAnsiTheme="minorHAnsi" w:cstheme="minorHAnsi"/>
        </w:rPr>
        <w:footnoteReference w:id="193"/>
      </w:r>
      <w:r w:rsidRPr="005256A5">
        <w:rPr>
          <w:rFonts w:asciiTheme="minorHAnsi" w:hAnsiTheme="minorHAnsi" w:cstheme="minorHAnsi"/>
        </w:rPr>
        <w:t xml:space="preserve"> Môže ňou byť taktiež reklamná agentúra (vytvorením reklamy bez kontroly súťažiteľa a táto bude mať nekalosúťažný charakter), masmédiá alebo autori článkov obsahujúcich nekalosúťažné tvrdenia.</w:t>
      </w:r>
      <w:r w:rsidRPr="005256A5">
        <w:rPr>
          <w:rStyle w:val="Odkaznapoznmkupodiarou"/>
          <w:rFonts w:asciiTheme="minorHAnsi" w:eastAsiaTheme="majorEastAsia" w:hAnsiTheme="minorHAnsi" w:cstheme="minorHAnsi"/>
        </w:rPr>
        <w:footnoteReference w:id="194"/>
      </w:r>
    </w:p>
    <w:p w:rsidR="00B31785" w:rsidRPr="005256A5" w:rsidRDefault="00B31785" w:rsidP="005256A5">
      <w:pPr>
        <w:pStyle w:val="Nadpis2"/>
        <w:jc w:val="both"/>
        <w:rPr>
          <w:rFonts w:asciiTheme="minorHAnsi" w:hAnsiTheme="minorHAnsi" w:cstheme="minorHAnsi"/>
          <w:i/>
          <w:color w:val="auto"/>
          <w:sz w:val="24"/>
          <w:szCs w:val="24"/>
        </w:rPr>
      </w:pPr>
      <w:bookmarkStart w:id="25" w:name="_Toc396723851"/>
      <w:r w:rsidRPr="005256A5">
        <w:rPr>
          <w:rFonts w:asciiTheme="minorHAnsi" w:hAnsiTheme="minorHAnsi" w:cstheme="minorHAnsi"/>
          <w:i/>
          <w:color w:val="auto"/>
          <w:sz w:val="24"/>
          <w:szCs w:val="24"/>
        </w:rPr>
        <w:t>4.7 Trestnoprávna ochrana</w:t>
      </w:r>
      <w:r w:rsidR="00F050B9" w:rsidRPr="005256A5">
        <w:rPr>
          <w:rFonts w:asciiTheme="minorHAnsi" w:hAnsiTheme="minorHAnsi" w:cstheme="minorHAnsi"/>
          <w:i/>
          <w:color w:val="auto"/>
          <w:sz w:val="24"/>
          <w:szCs w:val="24"/>
        </w:rPr>
        <w:t xml:space="preserve"> proti porušovaniu</w:t>
      </w:r>
      <w:r w:rsidRPr="005256A5">
        <w:rPr>
          <w:rFonts w:asciiTheme="minorHAnsi" w:hAnsiTheme="minorHAnsi" w:cstheme="minorHAnsi"/>
          <w:i/>
          <w:color w:val="auto"/>
          <w:sz w:val="24"/>
          <w:szCs w:val="24"/>
        </w:rPr>
        <w:t xml:space="preserve"> práv z ochranných známok</w:t>
      </w:r>
      <w:bookmarkEnd w:id="25"/>
    </w:p>
    <w:p w:rsidR="00B31785" w:rsidRPr="005256A5" w:rsidRDefault="00B31785" w:rsidP="005256A5">
      <w:pPr>
        <w:spacing w:line="360" w:lineRule="auto"/>
        <w:ind w:firstLine="360"/>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Ochrany svojich priemyselných práv sa môže vlastník ochrannej známky dovolávať jak cestou súkromného práva, tak i prostriedkami práva verejného. Prostredníctvom trestného oznámenia podaného na údajného páchateľa sa vlastník ochrannej známky domáha ochrany svojich práv z ochrannej známky v oblasti trestného práva.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Hlava šiesta trestného zákonníku upravujúca hospodárske trestné činy vo štvrtom diele  upravuje trestné činy proti priemyslovým právam a autorskému právu. Konkrétne § 268 </w:t>
      </w:r>
      <w:r w:rsidRPr="005256A5">
        <w:rPr>
          <w:rFonts w:asciiTheme="minorHAnsi" w:hAnsiTheme="minorHAnsi" w:cstheme="minorHAnsi"/>
        </w:rPr>
        <w:lastRenderedPageBreak/>
        <w:t xml:space="preserve">špecifikuje skutkovú podstatu trestného činu porušenia práv k ochrannej známke a iným označeniam.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Odňatím slobody až na dva roky, zákazom činnosti alebo prepadnutím veci alebo inej majetkovej hodnoty bude potrestaný ten , kto uvedie do obehu výrobky alebo poskytuje služby neoprávnene označené ochrannou známkou, ku ktorej prislúcha výhradné právo inému, alebo známkou s ňou zameniteľnou.</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Páchateľ teda zodpovedá jak za použitie známky v jej originálnej podobe, tak ako je zapísaná v registri ochranných známok, tak za užitie označenia zameniteľného. Jedná sa o zneužitie základnej podoby originálnej ochrannej známky, ktorá je doplnená, menená alebo inak upravená . Takéto označenia sú svojím tvarom, vyobrazením alebo ďalšími charakteristikami, natoľko podobné zapísanej ochrannej známke, že je možné ich ľahko zameniť.</w:t>
      </w:r>
      <w:r w:rsidRPr="005256A5">
        <w:rPr>
          <w:rStyle w:val="Odkaznapoznmkupodiarou"/>
          <w:rFonts w:asciiTheme="minorHAnsi" w:eastAsiaTheme="majorEastAsia" w:hAnsiTheme="minorHAnsi" w:cstheme="minorHAnsi"/>
        </w:rPr>
        <w:footnoteReference w:id="195"/>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Zákon takisto postihuje trestnú činnosť spočívajúcu v ponúkaní, sprostredkovaní, vyrobení , v dovoze či vývoze, prechovávaní alebo inom spôsobe obstarania takto označených výrobkov, či už pre účel svoj alebo iného.</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Zvýšenie trestnej sadzby nastáva v prípade, ak páchateľ spomínaným činom získa pre seba alebo iného značný prospech resp. prospech veľkého rozsahu alebo takýto čin spácha v značnom alebo veľkom rozsahu.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Značný prospech musí činiť najmenej 500 000 Kč, prospech veľkého rozsahu najmenej 5 000 000 Kč. Pri posudzovaní rozsahu spáchania činu sú najdôležitejšími ukazovateľmi počet výrobkov alebo služieb neoprávnene označených, ich kvalita a celková hodnota, rozsah trhu, na ktorom boli uvádzané do obehu, vplyv tohto jednania na výrobcov, obchodné a iné subjekty, ktorí na trh dodávajú oprávnene označené výrobky a služby atd. </w:t>
      </w:r>
      <w:r w:rsidRPr="005256A5">
        <w:rPr>
          <w:rStyle w:val="Odkaznapoznmkupodiarou"/>
          <w:rFonts w:asciiTheme="minorHAnsi" w:eastAsiaTheme="majorEastAsia" w:hAnsiTheme="minorHAnsi" w:cstheme="minorHAnsi"/>
        </w:rPr>
        <w:footnoteReference w:id="196"/>
      </w:r>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Toto ustanovenie rovnako chráni aj obchodnú firmu, označenie pôvodu a zemepisné označenia.</w:t>
      </w:r>
      <w:r w:rsidRPr="005256A5">
        <w:rPr>
          <w:rFonts w:asciiTheme="minorHAnsi" w:hAnsiTheme="minorHAnsi" w:cstheme="minorHAnsi"/>
        </w:rPr>
        <w:tab/>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Na tomto mieste by som ešte spomenul niektoré ďalšie právne normy poskytujúce ochranu známkovým právam a ich vlastníkom. </w:t>
      </w:r>
    </w:p>
    <w:p w:rsidR="00B31785" w:rsidRPr="005256A5" w:rsidRDefault="00B31785" w:rsidP="005256A5">
      <w:pPr>
        <w:spacing w:line="360" w:lineRule="auto"/>
        <w:ind w:firstLine="708"/>
        <w:jc w:val="both"/>
        <w:rPr>
          <w:rFonts w:asciiTheme="minorHAnsi" w:hAnsiTheme="minorHAnsi" w:cstheme="minorHAnsi"/>
          <w:bCs/>
          <w:color w:val="000000"/>
          <w:shd w:val="clear" w:color="auto" w:fill="FFFFFF"/>
        </w:rPr>
      </w:pPr>
      <w:r w:rsidRPr="005256A5">
        <w:rPr>
          <w:rFonts w:asciiTheme="minorHAnsi" w:hAnsiTheme="minorHAnsi" w:cstheme="minorHAnsi"/>
        </w:rPr>
        <w:t xml:space="preserve">I predpisy správneho práva poskytujú ochranu pred porušovaním priemyselných práv, </w:t>
      </w:r>
      <w:proofErr w:type="spellStart"/>
      <w:r w:rsidRPr="005256A5">
        <w:rPr>
          <w:rFonts w:asciiTheme="minorHAnsi" w:hAnsiTheme="minorHAnsi" w:cstheme="minorHAnsi"/>
        </w:rPr>
        <w:t>poťažmo</w:t>
      </w:r>
      <w:proofErr w:type="spellEnd"/>
      <w:r w:rsidRPr="005256A5">
        <w:rPr>
          <w:rFonts w:asciiTheme="minorHAnsi" w:hAnsiTheme="minorHAnsi" w:cstheme="minorHAnsi"/>
        </w:rPr>
        <w:t xml:space="preserve"> práv z ochrannej známky. Konkrétne zákon č. 200/1990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priestupkoch v § 33 uvádza, že priestupku sa dopustí ten, kto </w:t>
      </w:r>
      <w:r w:rsidRPr="005256A5">
        <w:rPr>
          <w:rFonts w:asciiTheme="minorHAnsi" w:hAnsiTheme="minorHAnsi" w:cstheme="minorHAnsi"/>
          <w:bCs/>
          <w:color w:val="000000"/>
          <w:shd w:val="clear" w:color="auto" w:fill="FFFFFF"/>
        </w:rPr>
        <w:t xml:space="preserve">neoprávnene vykonával práva, ktoré sú </w:t>
      </w:r>
      <w:r w:rsidRPr="005256A5">
        <w:rPr>
          <w:rFonts w:asciiTheme="minorHAnsi" w:hAnsiTheme="minorHAnsi" w:cstheme="minorHAnsi"/>
          <w:bCs/>
          <w:color w:val="000000"/>
          <w:shd w:val="clear" w:color="auto" w:fill="FFFFFF"/>
        </w:rPr>
        <w:lastRenderedPageBreak/>
        <w:t>zákonmi</w:t>
      </w:r>
      <w:r w:rsidRPr="005256A5">
        <w:rPr>
          <w:rStyle w:val="apple-converted-space"/>
          <w:rFonts w:asciiTheme="minorHAnsi" w:hAnsiTheme="minorHAnsi" w:cstheme="minorHAnsi"/>
          <w:bCs/>
          <w:color w:val="000000"/>
          <w:shd w:val="clear" w:color="auto" w:fill="FFFFFF"/>
        </w:rPr>
        <w:t> </w:t>
      </w:r>
      <w:r w:rsidRPr="005256A5">
        <w:rPr>
          <w:rFonts w:asciiTheme="minorHAnsi" w:hAnsiTheme="minorHAnsi" w:cstheme="minorHAnsi"/>
          <w:bCs/>
          <w:color w:val="000000"/>
          <w:shd w:val="clear" w:color="auto" w:fill="FFFFFF"/>
        </w:rPr>
        <w:t>na ochranu priemyslového vlastníctva vyhradené majiteľom týchto práv. Pokuta za takéto jednanie sa môže vyšplhať až do výšky 15 000 Kč.</w:t>
      </w:r>
    </w:p>
    <w:p w:rsidR="00A221BF" w:rsidRPr="005256A5" w:rsidRDefault="00A221BF" w:rsidP="005256A5">
      <w:pPr>
        <w:spacing w:line="360" w:lineRule="auto"/>
        <w:ind w:firstLine="708"/>
        <w:jc w:val="both"/>
        <w:rPr>
          <w:rFonts w:asciiTheme="minorHAnsi" w:hAnsiTheme="minorHAnsi" w:cstheme="minorHAnsi"/>
          <w:bCs/>
          <w:color w:val="000000"/>
          <w:shd w:val="clear" w:color="auto" w:fill="FFFFFF"/>
        </w:rPr>
      </w:pPr>
      <w:r w:rsidRPr="005256A5">
        <w:rPr>
          <w:rFonts w:asciiTheme="minorHAnsi" w:hAnsiTheme="minorHAnsi" w:cstheme="minorHAnsi"/>
        </w:rPr>
        <w:t xml:space="preserve">Pre úplnosť spomeniem ešte problematiku trestnej zodpovednosti právnických osôb pri porušení práv z duševného vlastníctva. Trestnú zodpovednosť právnických osôb upravuje zákon č. 418/2011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o trestní </w:t>
      </w:r>
      <w:proofErr w:type="spellStart"/>
      <w:r w:rsidRPr="005256A5">
        <w:rPr>
          <w:rFonts w:asciiTheme="minorHAnsi" w:hAnsiTheme="minorHAnsi" w:cstheme="minorHAnsi"/>
        </w:rPr>
        <w:t>odpovědnosti</w:t>
      </w:r>
      <w:proofErr w:type="spellEnd"/>
      <w:r w:rsidRPr="005256A5">
        <w:rPr>
          <w:rFonts w:asciiTheme="minorHAnsi" w:hAnsiTheme="minorHAnsi" w:cstheme="minorHAnsi"/>
        </w:rPr>
        <w:t xml:space="preserve"> právnických </w:t>
      </w:r>
      <w:proofErr w:type="spellStart"/>
      <w:r w:rsidRPr="005256A5">
        <w:rPr>
          <w:rFonts w:asciiTheme="minorHAnsi" w:hAnsiTheme="minorHAnsi" w:cstheme="minorHAnsi"/>
        </w:rPr>
        <w:t>osob</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řízení</w:t>
      </w:r>
      <w:proofErr w:type="spellEnd"/>
      <w:r w:rsidRPr="005256A5">
        <w:rPr>
          <w:rFonts w:asciiTheme="minorHAnsi" w:hAnsiTheme="minorHAnsi" w:cstheme="minorHAnsi"/>
        </w:rPr>
        <w:t xml:space="preserve"> proti nim</w:t>
      </w:r>
      <w:r w:rsidR="00BC41A0" w:rsidRPr="005256A5">
        <w:rPr>
          <w:rFonts w:asciiTheme="minorHAnsi" w:hAnsiTheme="minorHAnsi" w:cstheme="minorHAnsi"/>
        </w:rPr>
        <w:t>. Ten v ustanovení § 7 uvádza taxatívny výpočet trestných činov, za ktoré môže právnická osoba niesť trestnú zodpovednosť (s odkazom na trestný zákonník). Vo vzťahu k právam z duševného vlastníctva je tu uvedení jediný trestný čin, a to  trestný čin porušenia autorského práva, práv súvisiacich s právom autorským a práv k databáze. Právnická osoba ako taká teda nemôže byť stíhaná pre spomínaný trestný čin porušenia práv k ochrannej známke a iným označeniam.</w:t>
      </w:r>
    </w:p>
    <w:p w:rsidR="00A221BF" w:rsidRPr="005256A5" w:rsidRDefault="00A221BF" w:rsidP="005256A5">
      <w:pPr>
        <w:spacing w:line="360" w:lineRule="auto"/>
        <w:ind w:firstLine="708"/>
        <w:jc w:val="both"/>
        <w:rPr>
          <w:rFonts w:asciiTheme="minorHAnsi" w:hAnsiTheme="minorHAnsi" w:cstheme="minorHAnsi"/>
          <w:bCs/>
          <w:color w:val="000000"/>
          <w:shd w:val="clear" w:color="auto" w:fill="FFFFFF"/>
        </w:rPr>
      </w:pPr>
    </w:p>
    <w:p w:rsidR="00B31785" w:rsidRPr="005256A5" w:rsidRDefault="00B31785" w:rsidP="005256A5">
      <w:pPr>
        <w:spacing w:line="360" w:lineRule="auto"/>
        <w:ind w:firstLine="708"/>
        <w:jc w:val="both"/>
        <w:rPr>
          <w:rFonts w:asciiTheme="minorHAnsi" w:hAnsiTheme="minorHAnsi" w:cstheme="minorHAnsi"/>
          <w:bCs/>
          <w:color w:val="000000"/>
          <w:shd w:val="clear" w:color="auto" w:fill="FFFFFF"/>
        </w:rPr>
      </w:pPr>
      <w:r w:rsidRPr="005256A5">
        <w:rPr>
          <w:rFonts w:asciiTheme="minorHAnsi" w:hAnsiTheme="minorHAnsi" w:cstheme="minorHAnsi"/>
          <w:bCs/>
          <w:color w:val="000000"/>
          <w:shd w:val="clear" w:color="auto" w:fill="FFFFFF"/>
        </w:rPr>
        <w:t xml:space="preserve">Na ochranné známky myslí aj zákon č.221/2006 o vymáhaní práv z priemyslového vlastníctva.  Ten oprávnenú osobu legitimuje k podaniu návrhu na zdržanie sa protizákonného jednania a odstránenie jeho následkov. Má právo požadovať stiahnutie, zabavenie a poprípade zničenie výrobkov porušujúcich jeho práva. Taktiež sa môže domáhať zničenia materiálov, nástrojov a zariadení (počítač, tlačiareň atď.)  užívaných pri činnostiach porušujúcich alebo ohrozujúcich jeho právo. Súd však musí posúdiť, či nie je možné porušenie práva odstrániť inak ,a či by nebolo zničenie zbytočne neprimeraným postihom. </w:t>
      </w:r>
    </w:p>
    <w:p w:rsidR="000033CD" w:rsidRPr="005256A5" w:rsidRDefault="00B31785" w:rsidP="005256A5">
      <w:pPr>
        <w:spacing w:line="360" w:lineRule="auto"/>
        <w:jc w:val="both"/>
        <w:rPr>
          <w:rFonts w:asciiTheme="minorHAnsi" w:hAnsiTheme="minorHAnsi" w:cstheme="minorHAnsi"/>
          <w:bCs/>
          <w:color w:val="000000"/>
          <w:shd w:val="clear" w:color="auto" w:fill="FFFFFF"/>
        </w:rPr>
      </w:pPr>
      <w:r w:rsidRPr="005256A5">
        <w:rPr>
          <w:rFonts w:asciiTheme="minorHAnsi" w:hAnsiTheme="minorHAnsi" w:cstheme="minorHAnsi"/>
          <w:bCs/>
          <w:color w:val="000000"/>
          <w:shd w:val="clear" w:color="auto" w:fill="FFFFFF"/>
        </w:rPr>
        <w:t xml:space="preserve">Zaistenie tohto zdržovacieho nároku sa </w:t>
      </w:r>
      <w:proofErr w:type="spellStart"/>
      <w:r w:rsidRPr="005256A5">
        <w:rPr>
          <w:rFonts w:asciiTheme="minorHAnsi" w:hAnsiTheme="minorHAnsi" w:cstheme="minorHAnsi"/>
          <w:bCs/>
          <w:color w:val="000000"/>
          <w:shd w:val="clear" w:color="auto" w:fill="FFFFFF"/>
        </w:rPr>
        <w:t>de</w:t>
      </w:r>
      <w:proofErr w:type="spellEnd"/>
      <w:r w:rsidRPr="005256A5">
        <w:rPr>
          <w:rFonts w:asciiTheme="minorHAnsi" w:hAnsiTheme="minorHAnsi" w:cstheme="minorHAnsi"/>
          <w:bCs/>
          <w:color w:val="000000"/>
          <w:shd w:val="clear" w:color="auto" w:fill="FFFFFF"/>
        </w:rPr>
        <w:t xml:space="preserve"> </w:t>
      </w:r>
      <w:proofErr w:type="spellStart"/>
      <w:r w:rsidRPr="005256A5">
        <w:rPr>
          <w:rFonts w:asciiTheme="minorHAnsi" w:hAnsiTheme="minorHAnsi" w:cstheme="minorHAnsi"/>
          <w:bCs/>
          <w:color w:val="000000"/>
          <w:shd w:val="clear" w:color="auto" w:fill="FFFFFF"/>
        </w:rPr>
        <w:t>lege</w:t>
      </w:r>
      <w:proofErr w:type="spellEnd"/>
      <w:r w:rsidRPr="005256A5">
        <w:rPr>
          <w:rFonts w:asciiTheme="minorHAnsi" w:hAnsiTheme="minorHAnsi" w:cstheme="minorHAnsi"/>
          <w:bCs/>
          <w:color w:val="000000"/>
          <w:shd w:val="clear" w:color="auto" w:fill="FFFFFF"/>
        </w:rPr>
        <w:t xml:space="preserve"> lata deje prostredníctvom sankcie vo forme pokuty až do výšky 100 000 Kč.</w:t>
      </w:r>
      <w:r w:rsidRPr="005256A5">
        <w:rPr>
          <w:rStyle w:val="Odkaznapoznmkupodiarou"/>
          <w:rFonts w:asciiTheme="minorHAnsi" w:eastAsiaTheme="majorEastAsia" w:hAnsiTheme="minorHAnsi" w:cstheme="minorHAnsi"/>
          <w:color w:val="000000"/>
          <w:shd w:val="clear" w:color="auto" w:fill="FFFFFF"/>
        </w:rPr>
        <w:footnoteReference w:id="197"/>
      </w:r>
      <w:r w:rsidRPr="005256A5">
        <w:rPr>
          <w:rFonts w:asciiTheme="minorHAnsi" w:hAnsiTheme="minorHAnsi" w:cstheme="minorHAnsi"/>
          <w:bCs/>
          <w:color w:val="000000"/>
          <w:shd w:val="clear" w:color="auto" w:fill="FFFFFF"/>
        </w:rPr>
        <w:t xml:space="preserve"> Tieto pokuty však pripadajú štátu a uniká tak možnosť efektívneho odškodnenia žalobcu. Preto sa objavujú názory, že </w:t>
      </w:r>
      <w:proofErr w:type="spellStart"/>
      <w:r w:rsidRPr="005256A5">
        <w:rPr>
          <w:rFonts w:asciiTheme="minorHAnsi" w:hAnsiTheme="minorHAnsi" w:cstheme="minorHAnsi"/>
          <w:bCs/>
          <w:color w:val="000000"/>
          <w:shd w:val="clear" w:color="auto" w:fill="FFFFFF"/>
        </w:rPr>
        <w:t>de</w:t>
      </w:r>
      <w:proofErr w:type="spellEnd"/>
      <w:r w:rsidRPr="005256A5">
        <w:rPr>
          <w:rFonts w:asciiTheme="minorHAnsi" w:hAnsiTheme="minorHAnsi" w:cstheme="minorHAnsi"/>
          <w:bCs/>
          <w:color w:val="000000"/>
          <w:shd w:val="clear" w:color="auto" w:fill="FFFFFF"/>
        </w:rPr>
        <w:t xml:space="preserve"> </w:t>
      </w:r>
      <w:proofErr w:type="spellStart"/>
      <w:r w:rsidRPr="005256A5">
        <w:rPr>
          <w:rFonts w:asciiTheme="minorHAnsi" w:hAnsiTheme="minorHAnsi" w:cstheme="minorHAnsi"/>
          <w:bCs/>
          <w:color w:val="000000"/>
          <w:shd w:val="clear" w:color="auto" w:fill="FFFFFF"/>
        </w:rPr>
        <w:t>lege</w:t>
      </w:r>
      <w:proofErr w:type="spellEnd"/>
      <w:r w:rsidRPr="005256A5">
        <w:rPr>
          <w:rFonts w:asciiTheme="minorHAnsi" w:hAnsiTheme="minorHAnsi" w:cstheme="minorHAnsi"/>
          <w:bCs/>
          <w:color w:val="000000"/>
          <w:shd w:val="clear" w:color="auto" w:fill="FFFFFF"/>
        </w:rPr>
        <w:t xml:space="preserve"> </w:t>
      </w:r>
      <w:proofErr w:type="spellStart"/>
      <w:r w:rsidRPr="005256A5">
        <w:rPr>
          <w:rFonts w:asciiTheme="minorHAnsi" w:hAnsiTheme="minorHAnsi" w:cstheme="minorHAnsi"/>
          <w:bCs/>
          <w:color w:val="000000"/>
          <w:shd w:val="clear" w:color="auto" w:fill="FFFFFF"/>
        </w:rPr>
        <w:t>ferenda</w:t>
      </w:r>
      <w:proofErr w:type="spellEnd"/>
      <w:r w:rsidRPr="005256A5">
        <w:rPr>
          <w:rFonts w:asciiTheme="minorHAnsi" w:hAnsiTheme="minorHAnsi" w:cstheme="minorHAnsi"/>
          <w:bCs/>
          <w:color w:val="000000"/>
          <w:shd w:val="clear" w:color="auto" w:fill="FFFFFF"/>
        </w:rPr>
        <w:t xml:space="preserve"> by bolo vhodné pozmeniť úpravu tak, aby bolo možné tieto pokuty použiť priamo k rýchlemu odškodneniu žalobcu.</w:t>
      </w:r>
      <w:r w:rsidRPr="005256A5">
        <w:rPr>
          <w:rStyle w:val="Odkaznapoznmkupodiarou"/>
          <w:rFonts w:asciiTheme="minorHAnsi" w:eastAsiaTheme="majorEastAsia" w:hAnsiTheme="minorHAnsi" w:cstheme="minorHAnsi"/>
          <w:color w:val="000000"/>
          <w:shd w:val="clear" w:color="auto" w:fill="FFFFFF"/>
        </w:rPr>
        <w:footnoteReference w:id="198"/>
      </w:r>
      <w:r w:rsidRPr="005256A5">
        <w:rPr>
          <w:rFonts w:asciiTheme="minorHAnsi" w:hAnsiTheme="minorHAnsi" w:cstheme="minorHAnsi"/>
          <w:bCs/>
          <w:color w:val="000000"/>
          <w:shd w:val="clear" w:color="auto" w:fill="FFFFFF"/>
        </w:rPr>
        <w:t xml:space="preserve"> Oprávnená osoba má v prípade priaznivého rozhodnutia súdu právo na uverejnenie rozsudku na náklady porušovateľa. Ďalej tento zákon poskytuje opravenej osobe už klasické súkromnoprávne nároky ako náhradu škody, vydanie bezdôvodného obohatenia, či primerané zadosťučinenie. Výšku týchto nárokov však môže súd na návrh stanoviť aj paušálnou čiastkou. V závislosti na tom, či porušovateľ mal alebo mal mať vedomosť o tom, že svojím jednaním porušuje cudzie práva, sa paušálna čiastka určí buď vo výške bežných licenčných poplatkov k užívaniu daného práva, alebo vo výške minimálne dvojnásobku týchto licenčných poplatkov. „Je potrebné zdôrazniť, že ide o cenu licencie </w:t>
      </w:r>
      <w:r w:rsidRPr="005256A5">
        <w:rPr>
          <w:rFonts w:asciiTheme="minorHAnsi" w:hAnsiTheme="minorHAnsi" w:cstheme="minorHAnsi"/>
          <w:bCs/>
          <w:color w:val="000000"/>
          <w:shd w:val="clear" w:color="auto" w:fill="FFFFFF"/>
        </w:rPr>
        <w:lastRenderedPageBreak/>
        <w:t>obvyklú a nie primeranú. Nie je teda v kompetencii súdu výšku ceny znižovať s prihliadnutím k okolnostiam prípadu.“</w:t>
      </w:r>
      <w:r w:rsidRPr="005256A5">
        <w:rPr>
          <w:rStyle w:val="Odkaznapoznmkupodiarou"/>
          <w:rFonts w:asciiTheme="minorHAnsi" w:eastAsiaTheme="majorEastAsia" w:hAnsiTheme="minorHAnsi" w:cstheme="minorHAnsi"/>
          <w:color w:val="000000"/>
          <w:shd w:val="clear" w:color="auto" w:fill="FFFFFF"/>
        </w:rPr>
        <w:footnoteReference w:id="199"/>
      </w:r>
      <w:r w:rsidRPr="005256A5">
        <w:rPr>
          <w:rFonts w:asciiTheme="minorHAnsi" w:hAnsiTheme="minorHAnsi" w:cstheme="minorHAnsi"/>
          <w:bCs/>
          <w:color w:val="000000"/>
          <w:shd w:val="clear" w:color="auto" w:fill="FFFFFF"/>
        </w:rPr>
        <w:t xml:space="preserve"> Súd pri rozhodovaní takisto zohľadní hospodárske konzekvencie ako straty zisku, neoprávnený zisk porušovateľa, ale aj morálnu ujmu spôsobenú oprávnenej osobe. </w:t>
      </w:r>
    </w:p>
    <w:p w:rsidR="00B31785" w:rsidRPr="005256A5" w:rsidRDefault="000033CD" w:rsidP="005256A5">
      <w:pPr>
        <w:spacing w:line="360" w:lineRule="auto"/>
        <w:ind w:firstLine="708"/>
        <w:jc w:val="both"/>
        <w:rPr>
          <w:rFonts w:asciiTheme="minorHAnsi" w:hAnsiTheme="minorHAnsi" w:cstheme="minorHAnsi"/>
          <w:bCs/>
          <w:color w:val="000000"/>
          <w:shd w:val="clear" w:color="auto" w:fill="FFFFFF"/>
        </w:rPr>
      </w:pPr>
      <w:r w:rsidRPr="005256A5">
        <w:rPr>
          <w:rFonts w:asciiTheme="minorHAnsi" w:hAnsiTheme="minorHAnsi" w:cstheme="minorHAnsi"/>
        </w:rPr>
        <w:t xml:space="preserve">Pre úplnosť spomeniem ešte problematiku trestnej zodpovednosti právnických osôb pri porušení práv z duševného vlastníctva. </w:t>
      </w: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spacing w:line="360" w:lineRule="auto"/>
        <w:jc w:val="both"/>
        <w:rPr>
          <w:rFonts w:asciiTheme="minorHAnsi" w:hAnsiTheme="minorHAnsi" w:cstheme="minorHAnsi"/>
          <w:b/>
          <w:sz w:val="28"/>
          <w:szCs w:val="28"/>
        </w:rPr>
      </w:pPr>
    </w:p>
    <w:p w:rsidR="004F6347" w:rsidRPr="005256A5" w:rsidRDefault="004F6347" w:rsidP="005256A5">
      <w:pPr>
        <w:spacing w:line="360" w:lineRule="auto"/>
        <w:jc w:val="both"/>
        <w:rPr>
          <w:rFonts w:asciiTheme="minorHAnsi" w:hAnsiTheme="minorHAnsi" w:cstheme="minorHAnsi"/>
          <w:b/>
          <w:sz w:val="28"/>
          <w:szCs w:val="28"/>
        </w:rPr>
      </w:pPr>
    </w:p>
    <w:p w:rsidR="004F6347" w:rsidRPr="005256A5" w:rsidRDefault="004F6347" w:rsidP="005256A5">
      <w:pPr>
        <w:spacing w:line="360" w:lineRule="auto"/>
        <w:jc w:val="both"/>
        <w:rPr>
          <w:rFonts w:asciiTheme="minorHAnsi" w:hAnsiTheme="minorHAnsi" w:cstheme="minorHAnsi"/>
          <w:b/>
          <w:sz w:val="28"/>
          <w:szCs w:val="28"/>
        </w:rPr>
      </w:pPr>
    </w:p>
    <w:p w:rsidR="004F6347" w:rsidRPr="005256A5" w:rsidRDefault="004F6347" w:rsidP="005256A5">
      <w:pPr>
        <w:spacing w:line="360" w:lineRule="auto"/>
        <w:jc w:val="both"/>
        <w:rPr>
          <w:rFonts w:asciiTheme="minorHAnsi" w:hAnsiTheme="minorHAnsi" w:cstheme="minorHAnsi"/>
          <w:b/>
          <w:sz w:val="28"/>
          <w:szCs w:val="28"/>
        </w:rPr>
      </w:pPr>
    </w:p>
    <w:p w:rsidR="004F6347" w:rsidRPr="005256A5" w:rsidRDefault="004F6347" w:rsidP="005256A5">
      <w:pPr>
        <w:spacing w:line="360" w:lineRule="auto"/>
        <w:jc w:val="both"/>
        <w:rPr>
          <w:rFonts w:asciiTheme="minorHAnsi" w:hAnsiTheme="minorHAnsi" w:cstheme="minorHAnsi"/>
          <w:b/>
          <w:sz w:val="28"/>
          <w:szCs w:val="28"/>
        </w:rPr>
      </w:pPr>
    </w:p>
    <w:p w:rsidR="00B31785" w:rsidRPr="005256A5" w:rsidRDefault="00B31785" w:rsidP="005256A5">
      <w:pPr>
        <w:pStyle w:val="Nadpis1"/>
        <w:numPr>
          <w:ilvl w:val="0"/>
          <w:numId w:val="28"/>
        </w:numPr>
        <w:jc w:val="both"/>
        <w:rPr>
          <w:rFonts w:asciiTheme="minorHAnsi" w:hAnsiTheme="minorHAnsi" w:cstheme="minorHAnsi"/>
          <w:sz w:val="28"/>
          <w:szCs w:val="28"/>
        </w:rPr>
      </w:pPr>
      <w:bookmarkStart w:id="26" w:name="_Toc396723852"/>
      <w:r w:rsidRPr="005256A5">
        <w:rPr>
          <w:rFonts w:asciiTheme="minorHAnsi" w:hAnsiTheme="minorHAnsi" w:cstheme="minorHAnsi"/>
          <w:sz w:val="28"/>
          <w:szCs w:val="28"/>
        </w:rPr>
        <w:lastRenderedPageBreak/>
        <w:t>Ochranná známka ako predmet vlastníctva</w:t>
      </w:r>
      <w:bookmarkEnd w:id="26"/>
    </w:p>
    <w:p w:rsidR="00B31785" w:rsidRPr="005256A5" w:rsidRDefault="00B31785" w:rsidP="005256A5">
      <w:pPr>
        <w:pStyle w:val="Nadpis2"/>
        <w:jc w:val="both"/>
        <w:rPr>
          <w:rFonts w:asciiTheme="minorHAnsi" w:hAnsiTheme="minorHAnsi" w:cstheme="minorHAnsi"/>
          <w:i/>
          <w:color w:val="auto"/>
          <w:sz w:val="24"/>
          <w:szCs w:val="24"/>
        </w:rPr>
      </w:pPr>
      <w:bookmarkStart w:id="27" w:name="_Toc396723853"/>
      <w:r w:rsidRPr="005256A5">
        <w:rPr>
          <w:rFonts w:asciiTheme="minorHAnsi" w:hAnsiTheme="minorHAnsi" w:cstheme="minorHAnsi"/>
          <w:i/>
          <w:color w:val="auto"/>
          <w:sz w:val="24"/>
          <w:szCs w:val="24"/>
        </w:rPr>
        <w:t>5.1 Prevod ochrannej známky</w:t>
      </w:r>
      <w:bookmarkEnd w:id="27"/>
    </w:p>
    <w:p w:rsidR="00B31785" w:rsidRPr="005256A5" w:rsidRDefault="00B31785" w:rsidP="005256A5">
      <w:pPr>
        <w:spacing w:line="360" w:lineRule="auto"/>
        <w:ind w:left="360"/>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Právna úprava ochranných známok predvídala pripravovanú zmenu obsiahnutú v NOZ spočívajúcu v členení vecí na hmotné a nehmotné, kde sa práve predmety duševného vlastníctva označujú za nehmotné a skonštruovala k týmto nehmotným statkom vlastnícke právo.</w:t>
      </w:r>
      <w:r w:rsidRPr="005256A5">
        <w:rPr>
          <w:rStyle w:val="Odkaznapoznmkupodiarou"/>
          <w:rFonts w:asciiTheme="minorHAnsi" w:eastAsiaTheme="majorEastAsia" w:hAnsiTheme="minorHAnsi" w:cstheme="minorHAnsi"/>
        </w:rPr>
        <w:footnoteReference w:id="200"/>
      </w:r>
      <w:r w:rsidR="00BC41A0" w:rsidRPr="005256A5">
        <w:rPr>
          <w:rFonts w:asciiTheme="minorHAnsi" w:hAnsiTheme="minorHAnsi" w:cstheme="minorHAnsi"/>
        </w:rPr>
        <w:t xml:space="preserve"> To umožňovalo</w:t>
      </w:r>
      <w:r w:rsidRPr="005256A5">
        <w:rPr>
          <w:rFonts w:asciiTheme="minorHAnsi" w:hAnsiTheme="minorHAnsi" w:cstheme="minorHAnsi"/>
        </w:rPr>
        <w:t xml:space="preserve"> vlastníkovi ochrannej známky jej prevod na iný subjekt</w:t>
      </w:r>
      <w:r w:rsidR="00BC41A0" w:rsidRPr="005256A5">
        <w:rPr>
          <w:rFonts w:asciiTheme="minorHAnsi" w:hAnsiTheme="minorHAnsi" w:cstheme="minorHAnsi"/>
        </w:rPr>
        <w:t xml:space="preserve"> i pred účinnosťou NOZ</w:t>
      </w:r>
      <w:r w:rsidRPr="005256A5">
        <w:rPr>
          <w:rFonts w:asciiTheme="minorHAnsi" w:hAnsiTheme="minorHAnsi" w:cstheme="minorHAnsi"/>
        </w:rPr>
        <w:t>. Ochranná známka môže byť prevedená nezávisle na prevode podniku a taktiež len pre časť zapísaných výrobkov a služieb. Zákon tu požaduje písomnú formu zmluvy. Úrad už na rozdiel od predchádzajúcej právnej úpravy ochranných známok  neskúma, či dotyčná zmluva bola platne uzavretá a či môže vyvolať zamýšľané právne účinky, ale uspokojí sa so súhlasným prehlásením prevodcu a nadobúdateľa.</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Zákon myslí aj na prípad smrti majiteľa známky alebo zániku právnickej osoby bez likvidácie a stanoví za týchto okolností  prechod ochranných známok na nového vlastníka podľa úpravy v NOZ.</w:t>
      </w:r>
      <w:r w:rsidRPr="005256A5">
        <w:rPr>
          <w:rStyle w:val="Odkaznapoznmkupodiarou"/>
          <w:rFonts w:asciiTheme="minorHAnsi" w:eastAsiaTheme="majorEastAsia" w:hAnsiTheme="minorHAnsi" w:cstheme="minorHAnsi"/>
        </w:rPr>
        <w:footnoteReference w:id="201"/>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 prevodu práv k ochrannej známke dochádza už samotným uzavretím písomnej zmluvy. Priama účinnosť prevodu práv k ochrannej známke nie je viazaná na zápis prevodu do registra ochranných známok. Tento zápis má iba deklaratórnu povahu a evidenčný význam, keď až týmto zápisom nadobúda prevod účinnosti voči tretím osobám a môže sa ho dovolávať. Táto podmienka registrácie prevodu je nutná z dôvodu potreby zachovania správnosti, úplnosti a pravdivosti údajov zaznačených v registri a zachovania právnej istoty.“</w:t>
      </w:r>
      <w:r w:rsidRPr="005256A5">
        <w:rPr>
          <w:rStyle w:val="Odkaznapoznmkupodiarou"/>
          <w:rFonts w:asciiTheme="minorHAnsi" w:eastAsiaTheme="majorEastAsia" w:hAnsiTheme="minorHAnsi" w:cstheme="minorHAnsi"/>
        </w:rPr>
        <w:footnoteReference w:id="202"/>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Keďže ZOZ sa nevenuje otázke úplatnosti prevodu ochrannej známky je táto otázka ponechaná na vôli zmluvných strán.  Z hľadiska bezúplatného prevodu pripadajú do úvahy ustanovenia NOZ o darovacej zmluve</w:t>
      </w:r>
      <w:r w:rsidRPr="005256A5">
        <w:rPr>
          <w:rStyle w:val="Odkaznapoznmkupodiarou"/>
          <w:rFonts w:asciiTheme="minorHAnsi" w:eastAsiaTheme="majorEastAsia" w:hAnsiTheme="minorHAnsi" w:cstheme="minorHAnsi"/>
        </w:rPr>
        <w:footnoteReference w:id="203"/>
      </w:r>
      <w:r w:rsidRPr="005256A5">
        <w:rPr>
          <w:rFonts w:asciiTheme="minorHAnsi" w:hAnsiTheme="minorHAnsi" w:cstheme="minorHAnsi"/>
        </w:rPr>
        <w:t xml:space="preserve"> a taktiež § 1747 upravujúci vyvrátiteľnú právnu domnienku, podľa ktorej sa má za to, že dlžník sa chcel zaviazať skôr menej ako viac. Úplatný prevod sa bude riadiť ustanoveniami o kúpe, a to kúpe veci hnuteľných</w:t>
      </w:r>
      <w:r w:rsidRPr="005256A5">
        <w:rPr>
          <w:rStyle w:val="Odkaznapoznmkupodiarou"/>
          <w:rFonts w:asciiTheme="minorHAnsi" w:eastAsiaTheme="majorEastAsia" w:hAnsiTheme="minorHAnsi" w:cstheme="minorHAnsi"/>
        </w:rPr>
        <w:footnoteReference w:id="204"/>
      </w:r>
      <w:r w:rsidRPr="005256A5">
        <w:rPr>
          <w:rFonts w:asciiTheme="minorHAnsi" w:hAnsiTheme="minorHAnsi" w:cstheme="minorHAnsi"/>
        </w:rPr>
        <w:t xml:space="preserve">,  pretože podľa § 2085 sa ako kúpa hnuteľnej veci posúdi každá kúpa, ktorej predmetom nie je vec nehnuteľná.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„K prevodu ochrannej známky môže tiež dôjsť v dôsledku zmeny v osobe dlžníka, pri prevzatí majetku podľa § 1893 </w:t>
      </w:r>
      <w:proofErr w:type="spellStart"/>
      <w:r w:rsidRPr="005256A5">
        <w:rPr>
          <w:rFonts w:asciiTheme="minorHAnsi" w:hAnsiTheme="minorHAnsi" w:cstheme="minorHAnsi"/>
        </w:rPr>
        <w:t>NObčZ</w:t>
      </w:r>
      <w:proofErr w:type="spellEnd"/>
      <w:r w:rsidRPr="005256A5">
        <w:rPr>
          <w:rFonts w:asciiTheme="minorHAnsi" w:hAnsiTheme="minorHAnsi" w:cstheme="minorHAnsi"/>
        </w:rPr>
        <w:t>, ktorý stanovuje, že ak prevezme niekto od scudziteľa (dlžníka) všetok majetok alebo jeho pomerne určenú časť, stáva sa spoločne a nerozdielne sa scudziteľ dlžníkom z dlhov, ktoré s prevzatým majetkom súvisí a o ktorých nadobúdateľ pri uzavretí zmluvy vedel alebo musel vedieť.“</w:t>
      </w:r>
      <w:r w:rsidRPr="005256A5">
        <w:rPr>
          <w:rStyle w:val="Odkaznapoznmkupodiarou"/>
          <w:rFonts w:asciiTheme="minorHAnsi" w:eastAsiaTheme="majorEastAsia" w:hAnsiTheme="minorHAnsi" w:cstheme="minorHAnsi"/>
        </w:rPr>
        <w:footnoteReference w:id="205"/>
      </w:r>
      <w:bookmarkStart w:id="28" w:name="highlightHit_160"/>
      <w:bookmarkEnd w:id="28"/>
    </w:p>
    <w:p w:rsidR="00B31785" w:rsidRPr="005256A5" w:rsidRDefault="00B31785" w:rsidP="005256A5">
      <w:pPr>
        <w:pStyle w:val="Nadpis2"/>
        <w:jc w:val="both"/>
        <w:rPr>
          <w:rFonts w:asciiTheme="minorHAnsi" w:hAnsiTheme="minorHAnsi" w:cstheme="minorHAnsi"/>
          <w:i/>
          <w:color w:val="auto"/>
          <w:sz w:val="24"/>
          <w:szCs w:val="24"/>
        </w:rPr>
      </w:pPr>
      <w:bookmarkStart w:id="29" w:name="_Toc396723854"/>
      <w:r w:rsidRPr="005256A5">
        <w:rPr>
          <w:rFonts w:asciiTheme="minorHAnsi" w:hAnsiTheme="minorHAnsi" w:cstheme="minorHAnsi"/>
          <w:i/>
          <w:color w:val="auto"/>
          <w:sz w:val="24"/>
          <w:szCs w:val="24"/>
        </w:rPr>
        <w:t>5.2 Záložné právo k ochrannej známke</w:t>
      </w:r>
      <w:bookmarkEnd w:id="29"/>
    </w:p>
    <w:p w:rsidR="00B31785" w:rsidRPr="005256A5" w:rsidRDefault="00B31785" w:rsidP="005256A5">
      <w:pPr>
        <w:spacing w:line="360" w:lineRule="auto"/>
        <w:ind w:left="360"/>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Ako už z predchádzajúceho vyplýva, ochranná známka je predmetom vlastníctva a v rámci nakladania s ňou je jej majiteľ oprávnení poskytnúť ju ako zálohu. Je možné ju poskytnúť len pre časť výrobkov a služieb, pre ktoré je zapísaná.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Toto záložné právo k známke vzniká jeho zápisom do registra. Sú pre neho smerodajné ustanovenia práva súkromného a nemôže byť teda predmetom jednania pred Úradom. Z tohto vzťahu k súkromnému právu tiež vyplýva, že k jednej ochrannej známke môže byť zapísaných viacero záložných práv.</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V prípade záložného práva vzniknutého na základe zákona (rozhodnutie súdu, správneho orgánu) Úrad už skúma, či došlo k splneniu podmienok stanovených i predpisom, podľa ktorého sa záložné právo zriaďuje (najčastejšie je ním zákon o správe daní a poplatkov).</w:t>
      </w:r>
      <w:r w:rsidRPr="005256A5">
        <w:rPr>
          <w:rStyle w:val="Odkaznapoznmkupodiarou"/>
          <w:rFonts w:asciiTheme="minorHAnsi" w:eastAsiaTheme="majorEastAsia" w:hAnsiTheme="minorHAnsi" w:cstheme="minorHAnsi"/>
        </w:rPr>
        <w:footnoteReference w:id="206"/>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Vznik záložného práva nebráni jej majiteľovi, prípadne </w:t>
      </w:r>
      <w:proofErr w:type="spellStart"/>
      <w:r w:rsidRPr="005256A5">
        <w:rPr>
          <w:rFonts w:asciiTheme="minorHAnsi" w:hAnsiTheme="minorHAnsi" w:cstheme="minorHAnsi"/>
        </w:rPr>
        <w:t>licenciátovi</w:t>
      </w:r>
      <w:proofErr w:type="spellEnd"/>
      <w:r w:rsidRPr="005256A5">
        <w:rPr>
          <w:rFonts w:asciiTheme="minorHAnsi" w:hAnsiTheme="minorHAnsi" w:cstheme="minorHAnsi"/>
        </w:rPr>
        <w:t xml:space="preserve"> pokračovať v užívaní ochrannej známky. Avšak obmedzuje nakladanie s ochrannou známkou (prevod, licencia), ku ktorému nemôže bez súhlasu záložného veriteľa dôjsť.</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Zánik záložného práva sa podobne ako ostatné skutočnosti týkajúce sa života známky zapisuje do registra, aby mohol byť voči tretím osobám účinný.</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Záložné právo, ako možnosť nakladania so známkou, nie je prípustné u tzv. kolektívnych známkach. ZOZ v § 39 sám túto možnosť nepripúšťa a obligatórne stanovuje, že kolektívna ochranná známka nemôže byť poskytnutá ako zástava. </w:t>
      </w:r>
    </w:p>
    <w:p w:rsidR="004F6347"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tomto mieste ešte chýba dodať, že vzhľadom na to, že známka spadá do majetku jej vlastníka, nie je vylúčené ju zahrnúť do výkonu rozhodnutia, exekúcie či do konkurzu.</w:t>
      </w:r>
    </w:p>
    <w:p w:rsidR="004F6347" w:rsidRPr="005256A5" w:rsidRDefault="004F6347" w:rsidP="005256A5">
      <w:pPr>
        <w:pStyle w:val="Nadpis2"/>
        <w:jc w:val="both"/>
        <w:rPr>
          <w:rFonts w:asciiTheme="minorHAnsi" w:hAnsiTheme="minorHAnsi" w:cstheme="minorHAnsi"/>
          <w:i/>
          <w:color w:val="auto"/>
          <w:sz w:val="24"/>
          <w:szCs w:val="24"/>
        </w:rPr>
      </w:pPr>
    </w:p>
    <w:p w:rsidR="004F6347" w:rsidRPr="005256A5" w:rsidRDefault="004F6347" w:rsidP="005256A5">
      <w:pPr>
        <w:jc w:val="both"/>
        <w:rPr>
          <w:rFonts w:asciiTheme="minorHAnsi" w:hAnsiTheme="minorHAnsi" w:cstheme="minorHAnsi"/>
        </w:rPr>
      </w:pPr>
    </w:p>
    <w:p w:rsidR="00B31785" w:rsidRPr="005256A5" w:rsidRDefault="00B31785" w:rsidP="005256A5">
      <w:pPr>
        <w:pStyle w:val="Nadpis2"/>
        <w:jc w:val="both"/>
        <w:rPr>
          <w:rFonts w:asciiTheme="minorHAnsi" w:hAnsiTheme="minorHAnsi" w:cstheme="minorHAnsi"/>
          <w:i/>
          <w:color w:val="auto"/>
          <w:sz w:val="24"/>
          <w:szCs w:val="24"/>
        </w:rPr>
      </w:pPr>
      <w:bookmarkStart w:id="30" w:name="_Toc396723855"/>
      <w:r w:rsidRPr="005256A5">
        <w:rPr>
          <w:rFonts w:asciiTheme="minorHAnsi" w:hAnsiTheme="minorHAnsi" w:cstheme="minorHAnsi"/>
          <w:i/>
          <w:color w:val="auto"/>
          <w:sz w:val="24"/>
          <w:szCs w:val="24"/>
        </w:rPr>
        <w:lastRenderedPageBreak/>
        <w:t>5.3 Vzdanie sa práv k ochrannej známke</w:t>
      </w:r>
      <w:bookmarkEnd w:id="30"/>
    </w:p>
    <w:p w:rsidR="00B31785" w:rsidRPr="005256A5" w:rsidRDefault="00B31785" w:rsidP="005256A5">
      <w:pPr>
        <w:spacing w:line="360" w:lineRule="auto"/>
        <w:ind w:left="360"/>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 dispozitívnej povahy práv vlastníka ochrannej známky plynie aj možnosť vzdania sa práv, ktoré mu jej zápisom vznikajú. Deje sa tak písomným prehlásením adresovaným Úradu. Opäť zákon umožňuje tento úkon špecifikovať len na časť zapísaných výrobkov a služieb. Toto prehlásenie nie je možné vziať späť, jeho účinky nastávajú dňom doručenia Úradu, ktorý to zaznačí v registri a zverejní vo Vestníku. Vzdaním sa práv k ochrannej známke nastáva jej zánik pred skončením doby platnosti.</w:t>
      </w:r>
      <w:r w:rsidRPr="005256A5">
        <w:rPr>
          <w:rStyle w:val="Odkaznapoznmkupodiarou"/>
          <w:rFonts w:asciiTheme="minorHAnsi" w:eastAsiaTheme="majorEastAsia" w:hAnsiTheme="minorHAnsi" w:cstheme="minorHAnsi"/>
        </w:rPr>
        <w:footnoteReference w:id="207"/>
      </w:r>
    </w:p>
    <w:p w:rsidR="00B31785" w:rsidRPr="005256A5" w:rsidRDefault="00B31785" w:rsidP="005256A5">
      <w:pPr>
        <w:pStyle w:val="Nadpis2"/>
        <w:jc w:val="both"/>
        <w:rPr>
          <w:rFonts w:asciiTheme="minorHAnsi" w:hAnsiTheme="minorHAnsi" w:cstheme="minorHAnsi"/>
          <w:i/>
          <w:color w:val="auto"/>
          <w:sz w:val="24"/>
          <w:szCs w:val="24"/>
        </w:rPr>
      </w:pPr>
      <w:bookmarkStart w:id="31" w:name="_Toc396723856"/>
      <w:r w:rsidRPr="005256A5">
        <w:rPr>
          <w:rFonts w:asciiTheme="minorHAnsi" w:hAnsiTheme="minorHAnsi" w:cstheme="minorHAnsi"/>
          <w:i/>
          <w:color w:val="auto"/>
          <w:sz w:val="24"/>
          <w:szCs w:val="24"/>
        </w:rPr>
        <w:t>5.4 Obmedzenie a vyčerpanie práv vlastníka ochrannej známky</w:t>
      </w:r>
      <w:bookmarkEnd w:id="31"/>
    </w:p>
    <w:p w:rsidR="00B31785" w:rsidRPr="005256A5" w:rsidRDefault="00B31785" w:rsidP="005256A5">
      <w:pPr>
        <w:spacing w:line="360" w:lineRule="auto"/>
        <w:jc w:val="both"/>
        <w:rPr>
          <w:rFonts w:asciiTheme="minorHAnsi" w:hAnsiTheme="minorHAnsi" w:cstheme="minorHAnsi"/>
          <w:b/>
          <w:i/>
        </w:rPr>
      </w:pPr>
    </w:p>
    <w:p w:rsidR="00B31785" w:rsidRPr="005256A5" w:rsidRDefault="00B31785" w:rsidP="005256A5">
      <w:pPr>
        <w:spacing w:line="360" w:lineRule="auto"/>
        <w:jc w:val="both"/>
        <w:rPr>
          <w:rFonts w:asciiTheme="minorHAnsi" w:hAnsiTheme="minorHAnsi" w:cstheme="minorHAnsi"/>
          <w:i/>
        </w:rPr>
      </w:pPr>
      <w:bookmarkStart w:id="32" w:name="_Toc396723857"/>
      <w:r w:rsidRPr="005256A5">
        <w:rPr>
          <w:rStyle w:val="Nadpis3Char"/>
          <w:rFonts w:asciiTheme="minorHAnsi" w:hAnsiTheme="minorHAnsi" w:cstheme="minorHAnsi"/>
          <w:i/>
          <w:color w:val="auto"/>
        </w:rPr>
        <w:t>5.4.1.Inštitút vyčerpania práv vlastníka ochrannej známky</w:t>
      </w:r>
      <w:bookmarkEnd w:id="32"/>
      <w:r w:rsidRPr="005256A5">
        <w:rPr>
          <w:rStyle w:val="Odkaznapoznmkupodiarou"/>
          <w:rFonts w:asciiTheme="minorHAnsi" w:eastAsiaTheme="majorEastAsia" w:hAnsiTheme="minorHAnsi" w:cstheme="minorHAnsi"/>
          <w:i/>
        </w:rPr>
        <w:footnoteReference w:id="208"/>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Ide o inštitút začlenený do českého právneho systému na základe čl. 7 Smernice EÚ</w:t>
      </w:r>
      <w:r w:rsidRPr="005256A5">
        <w:rPr>
          <w:rStyle w:val="Odkaznapoznmkupodiarou"/>
          <w:rFonts w:asciiTheme="minorHAnsi" w:eastAsiaTheme="majorEastAsia" w:hAnsiTheme="minorHAnsi" w:cstheme="minorHAnsi"/>
        </w:rPr>
        <w:footnoteReference w:id="209"/>
      </w:r>
      <w:r w:rsidRPr="005256A5">
        <w:rPr>
          <w:rFonts w:asciiTheme="minorHAnsi" w:hAnsiTheme="minorHAnsi" w:cstheme="minorHAnsi"/>
        </w:rPr>
        <w:t xml:space="preserve"> a znamená, že pokiaľ vlastník ochrannej známky uvedie na trh Európskej únie ním riadne označení výrobok, nemôže už účinne čeliť ďalšiemu predaju tohto výrobku. Vlastník ochrannej známky nesmie brániť dovozu výrobku označeného ochrannou známkou do určitého členského štátu, ak bol výrobok už uvedený na trh niektorého z ostatných členských štátov. Uvedením na trh iného členského štátu sa totiž ochrana poskytovaná ochrannou známkou v ktoromkoľvek členskom štáte vyčerpáva. Výnimku tvorí prípad, keď má vlastník známky  oprávnené dôvody zakázať neskoršie obchodné využitie výrobku (stav, povaha výrobku sa zhoršili).</w:t>
      </w:r>
    </w:p>
    <w:p w:rsidR="00B31785" w:rsidRPr="005256A5" w:rsidRDefault="00B31785" w:rsidP="005256A5">
      <w:pPr>
        <w:pStyle w:val="Nadpis3"/>
        <w:jc w:val="both"/>
        <w:rPr>
          <w:rFonts w:asciiTheme="minorHAnsi" w:hAnsiTheme="minorHAnsi" w:cstheme="minorHAnsi"/>
          <w:i/>
          <w:color w:val="auto"/>
        </w:rPr>
      </w:pPr>
      <w:bookmarkStart w:id="33" w:name="_Toc396723858"/>
      <w:r w:rsidRPr="005256A5">
        <w:rPr>
          <w:rFonts w:asciiTheme="minorHAnsi" w:hAnsiTheme="minorHAnsi" w:cstheme="minorHAnsi"/>
          <w:i/>
          <w:color w:val="auto"/>
        </w:rPr>
        <w:t>5.4.2.Obmedzenie práv vlastníka ochrannej známky</w:t>
      </w:r>
      <w:bookmarkEnd w:id="33"/>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Vlastník ochrannej známky nemôže zakázať tretím osobám užívať v obchodnom styku ich meno a priezvisko, obchodnú firmu, názov alebo adresu. Taktiež ďalšie údaje, ktoré stanoví zákon, akými sú napr. údaje o druhu, akosti, množstve, účelu, hodnoty či zemepisného pôvodu, pokiaľ je ich užívanie v súlade s obchodnými zvyklosťami, dobrými mravmi a pravidlami hospodárskej súťaže.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„V rozpore s dobrými mravmi súťaže je, ak si podnikateľ zvolí ako svoje obchodné meno či označenie, ktoré v danom obore podnikania a regiónu po práve užíva už iný podnikateľ, jemu konkurujúci.“</w:t>
      </w:r>
      <w:r w:rsidRPr="005256A5">
        <w:rPr>
          <w:rStyle w:val="Odkaznapoznmkupodiarou"/>
          <w:rFonts w:asciiTheme="minorHAnsi" w:eastAsiaTheme="majorEastAsia" w:hAnsiTheme="minorHAnsi" w:cstheme="minorHAnsi"/>
        </w:rPr>
        <w:footnoteReference w:id="21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Takisto označenia nevyhnutné k určeniu účelu výrobku alebo služby nemôže vlastník ochrannej známky chcieť zakázať. Za splnenia tejto podmienky Najvyšší súd neposvätil ani dohodu, ktorá zakazovala po ukončení zmluvy naďalej jednému z účastníkov zmluvy ochranné známky a logá v zmluve vymedzené. Čím upevnil názor o kogentnosti tohto ustanovenia.</w:t>
      </w:r>
      <w:r w:rsidRPr="005256A5">
        <w:rPr>
          <w:rStyle w:val="Odkaznapoznmkupodiarou"/>
          <w:rFonts w:asciiTheme="minorHAnsi" w:eastAsiaTheme="majorEastAsia" w:hAnsiTheme="minorHAnsi" w:cstheme="minorHAnsi"/>
        </w:rPr>
        <w:footnoteReference w:id="211"/>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Ďalšou povinnosťou vlastníka ochrannej známky je strpieť užívanie zhodného či podobného označenia, ak práva k tomuto označeniu vznikli pred podaním prihlášky ochrannej známky a toto označenie je užívané v súlade s českým právom.</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Aj užívanie tohto zhodného či podobného označenia nesmie prekročiť hranice obchodných zvyklostí  a dobrých mravov súťaže. Pri posudzovaní uvedeného predpokladu je rozhodujúce, či je napr. obchodné meno zvolené tak, aby práva majiteľa ochrannej známky neboli rušené. Teda či tu  nie je snaha obchodné meno užívať inak- napr. ako ochrannú známku alebo v neúplnom rozsahu, v skrátenom znení ( iba kmeň obchodného mena), alebo v grafickej úprave napodobňujúcej úpravu ochrannej známky.</w:t>
      </w:r>
      <w:r w:rsidRPr="005256A5">
        <w:rPr>
          <w:rStyle w:val="Odkaznapoznmkupodiarou"/>
          <w:rFonts w:asciiTheme="minorHAnsi" w:eastAsiaTheme="majorEastAsia" w:hAnsiTheme="minorHAnsi" w:cstheme="minorHAnsi"/>
        </w:rPr>
        <w:footnoteReference w:id="212"/>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rPr>
        <w:t xml:space="preserve">Ustanovenie § 9 ZOZ chráni vlastníka ochrannej známky pred jej </w:t>
      </w:r>
      <w:proofErr w:type="spellStart"/>
      <w:r w:rsidRPr="005256A5">
        <w:rPr>
          <w:rFonts w:asciiTheme="minorHAnsi" w:hAnsiTheme="minorHAnsi" w:cstheme="minorHAnsi"/>
        </w:rPr>
        <w:t>zdruhovením</w:t>
      </w:r>
      <w:proofErr w:type="spellEnd"/>
      <w:r w:rsidRPr="005256A5">
        <w:rPr>
          <w:rFonts w:asciiTheme="minorHAnsi" w:hAnsiTheme="minorHAnsi" w:cstheme="minorHAnsi"/>
        </w:rPr>
        <w:t xml:space="preserve">, t.j. stratou rozlišovacej spôsobilosti, </w:t>
      </w:r>
      <w:r w:rsidRPr="005256A5">
        <w:rPr>
          <w:rStyle w:val="Textzstupnhosymbolu"/>
          <w:rFonts w:asciiTheme="minorHAnsi" w:eastAsiaTheme="majorEastAsia" w:hAnsiTheme="minorHAnsi" w:cstheme="minorHAnsi"/>
          <w:color w:val="000000"/>
        </w:rPr>
        <w:t xml:space="preserve">ku ktorej by mohlo dôjsť tak, že by si verejnosť prestala spájať ochrannú známku s osobou majiteľa a vžila by sa u nej predstava o tom, že ide len o označenie pre druh tovarov alebo služieb. Konkrétne oprávňuje vlastníka zapísanej známky požadovať po vydavateľovi alebo nakladateľovi slovníka, encyklopédie alebo obdobného diela, aby najneskôr </w:t>
      </w:r>
      <w:r w:rsidRPr="005256A5">
        <w:rPr>
          <w:rFonts w:asciiTheme="minorHAnsi" w:hAnsiTheme="minorHAnsi" w:cstheme="minorHAnsi"/>
          <w:color w:val="000000"/>
          <w:shd w:val="clear" w:color="auto" w:fill="FFFFFF"/>
        </w:rPr>
        <w:t>v nasledujúcom vydaní diela uverejnil údaje, z ktorých bude zrejmé, že v diele je reprodukovaná ochranná známka. Tento generalizačný proces môže vo svojom dôsledku viesť ku zrušenie ochrannej známky.</w:t>
      </w:r>
      <w:r w:rsidRPr="005256A5">
        <w:rPr>
          <w:rStyle w:val="Odkaznapoznmkupodiarou"/>
          <w:rFonts w:asciiTheme="minorHAnsi" w:eastAsiaTheme="majorEastAsia" w:hAnsiTheme="minorHAnsi" w:cstheme="minorHAnsi"/>
          <w:color w:val="000000"/>
          <w:shd w:val="clear" w:color="auto" w:fill="FFFFFF"/>
        </w:rPr>
        <w:footnoteReference w:id="213"/>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Medzi povinné subjekty môžeme zaradiť vydavateľov verejne dostupných publikácií, v ktorých sa uvádzajú tovary či ochranné známky označujúce tovary a služby. Hlavne teda predajné katalógy tovarov, výstavné katalógy, encyklopédie atď.</w:t>
      </w:r>
      <w:r w:rsidRPr="005256A5">
        <w:rPr>
          <w:rStyle w:val="Odkaznapoznmkupodiarou"/>
          <w:rFonts w:asciiTheme="minorHAnsi" w:eastAsiaTheme="majorEastAsia" w:hAnsiTheme="minorHAnsi" w:cstheme="minorHAnsi"/>
          <w:color w:val="000000"/>
          <w:shd w:val="clear" w:color="auto" w:fill="FFFFFF"/>
        </w:rPr>
        <w:footnoteReference w:id="214"/>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pStyle w:val="Nadpis1"/>
        <w:numPr>
          <w:ilvl w:val="0"/>
          <w:numId w:val="28"/>
        </w:numPr>
        <w:jc w:val="both"/>
        <w:rPr>
          <w:rFonts w:asciiTheme="minorHAnsi" w:hAnsiTheme="minorHAnsi" w:cstheme="minorHAnsi"/>
          <w:sz w:val="28"/>
          <w:szCs w:val="28"/>
        </w:rPr>
      </w:pPr>
      <w:bookmarkStart w:id="34" w:name="_Toc396723859"/>
      <w:r w:rsidRPr="005256A5">
        <w:rPr>
          <w:rFonts w:asciiTheme="minorHAnsi" w:hAnsiTheme="minorHAnsi" w:cstheme="minorHAnsi"/>
          <w:sz w:val="28"/>
          <w:szCs w:val="28"/>
        </w:rPr>
        <w:lastRenderedPageBreak/>
        <w:t>Porovnanie s právnou úpravou ochranných známok v Slovenskej     republike</w:t>
      </w:r>
      <w:bookmarkEnd w:id="34"/>
    </w:p>
    <w:p w:rsidR="00B31785" w:rsidRPr="005256A5" w:rsidRDefault="00B31785" w:rsidP="005256A5">
      <w:pPr>
        <w:pStyle w:val="Nadpis2"/>
        <w:jc w:val="both"/>
        <w:rPr>
          <w:rFonts w:asciiTheme="minorHAnsi" w:hAnsiTheme="minorHAnsi" w:cstheme="minorHAnsi"/>
          <w:i/>
          <w:color w:val="auto"/>
          <w:sz w:val="24"/>
          <w:szCs w:val="24"/>
        </w:rPr>
      </w:pPr>
      <w:bookmarkStart w:id="35" w:name="_Toc396723860"/>
      <w:r w:rsidRPr="005256A5">
        <w:rPr>
          <w:rFonts w:asciiTheme="minorHAnsi" w:hAnsiTheme="minorHAnsi" w:cstheme="minorHAnsi"/>
          <w:i/>
          <w:color w:val="auto"/>
          <w:sz w:val="24"/>
          <w:szCs w:val="24"/>
        </w:rPr>
        <w:t>6.1. Zápisná spôsobilosť</w:t>
      </w:r>
      <w:bookmarkEnd w:id="35"/>
    </w:p>
    <w:p w:rsidR="00B31785" w:rsidRPr="005256A5" w:rsidRDefault="00B31785" w:rsidP="005256A5">
      <w:pPr>
        <w:pStyle w:val="Odsekzoznamu"/>
        <w:spacing w:line="360" w:lineRule="auto"/>
        <w:ind w:left="1068"/>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Problematiku ochranných známok upravuje na Slovensku zákon č. 506/2009 Z. z. o ochranných známkach a rovnako ako v českej úprave sa pripája vyhláška. V tomto prípade ide o vyhlášku Úradu priemyselného vlastníctva SR č. 567/2009 Z. z. . Podobne ako česká úprava aj slovenská v súlade s harmonizačnou smernicou</w:t>
      </w:r>
      <w:r w:rsidRPr="005256A5">
        <w:rPr>
          <w:rStyle w:val="Odkaznapoznmkupodiarou"/>
          <w:rFonts w:asciiTheme="minorHAnsi" w:eastAsiaTheme="majorEastAsia" w:hAnsiTheme="minorHAnsi" w:cstheme="minorHAnsi"/>
        </w:rPr>
        <w:footnoteReference w:id="215"/>
      </w:r>
      <w:r w:rsidRPr="005256A5">
        <w:rPr>
          <w:rFonts w:asciiTheme="minorHAnsi" w:hAnsiTheme="minorHAnsi" w:cstheme="minorHAnsi"/>
        </w:rPr>
        <w:t xml:space="preserve"> stanoví, že ochranná známka musí byť označením, ktoré možno graficky znázorniť a musí byť spôsobilé rozlíšiť tovary alebo služby jednej osoby od tovarov alebo služieb inej osoby. Za základné požiadavky na ochrannú známku sú označované: </w:t>
      </w:r>
    </w:p>
    <w:p w:rsidR="00B31785" w:rsidRPr="005256A5" w:rsidRDefault="00B31785" w:rsidP="005256A5">
      <w:pPr>
        <w:pStyle w:val="Odsekzoznamu"/>
        <w:numPr>
          <w:ilvl w:val="0"/>
          <w:numId w:val="17"/>
        </w:numPr>
        <w:spacing w:line="360" w:lineRule="auto"/>
        <w:jc w:val="both"/>
        <w:rPr>
          <w:rFonts w:asciiTheme="minorHAnsi" w:hAnsiTheme="minorHAnsi" w:cstheme="minorHAnsi"/>
        </w:rPr>
      </w:pPr>
      <w:r w:rsidRPr="005256A5">
        <w:rPr>
          <w:rFonts w:asciiTheme="minorHAnsi" w:hAnsiTheme="minorHAnsi" w:cstheme="minorHAnsi"/>
        </w:rPr>
        <w:t>vnímateľnosť zrakom</w:t>
      </w:r>
    </w:p>
    <w:p w:rsidR="00B31785" w:rsidRPr="005256A5" w:rsidRDefault="00B31785" w:rsidP="005256A5">
      <w:pPr>
        <w:pStyle w:val="Odsekzoznamu"/>
        <w:numPr>
          <w:ilvl w:val="0"/>
          <w:numId w:val="17"/>
        </w:numPr>
        <w:spacing w:line="360" w:lineRule="auto"/>
        <w:jc w:val="both"/>
        <w:rPr>
          <w:rFonts w:asciiTheme="minorHAnsi" w:hAnsiTheme="minorHAnsi" w:cstheme="minorHAnsi"/>
        </w:rPr>
      </w:pPr>
      <w:proofErr w:type="spellStart"/>
      <w:r w:rsidRPr="005256A5">
        <w:rPr>
          <w:rFonts w:asciiTheme="minorHAnsi" w:hAnsiTheme="minorHAnsi" w:cstheme="minorHAnsi"/>
        </w:rPr>
        <w:t>distinktivita</w:t>
      </w:r>
      <w:proofErr w:type="spellEnd"/>
      <w:r w:rsidRPr="005256A5">
        <w:rPr>
          <w:rFonts w:asciiTheme="minorHAnsi" w:hAnsiTheme="minorHAnsi" w:cstheme="minorHAnsi"/>
        </w:rPr>
        <w:t xml:space="preserve">  známky</w:t>
      </w:r>
      <w:r w:rsidRPr="005256A5">
        <w:rPr>
          <w:rStyle w:val="Odkaznapoznmkupodiarou"/>
          <w:rFonts w:asciiTheme="minorHAnsi" w:eastAsiaTheme="majorEastAsia" w:hAnsiTheme="minorHAnsi" w:cstheme="minorHAnsi"/>
        </w:rPr>
        <w:footnoteReference w:id="216"/>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Sama zápisná spôsobilosť označenia je regulovaná tzv. absolútnymi a relatívnymi výlukami.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absolútne výluky zo zápisnej spôsobilosti musí Úrad prihliadať z úradnej povinnosti. Úrad na ne však taktiež môže upozorniť ktokoľvek podaním pripomienok proti zápisu.</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Zákon poskytuje ich taxatívny výpočet.</w:t>
      </w:r>
      <w:r w:rsidRPr="005256A5">
        <w:rPr>
          <w:rStyle w:val="Odkaznapoznmkupodiarou"/>
          <w:rFonts w:asciiTheme="minorHAnsi" w:eastAsiaTheme="majorEastAsia" w:hAnsiTheme="minorHAnsi" w:cstheme="minorHAnsi"/>
        </w:rPr>
        <w:footnoteReference w:id="217"/>
      </w:r>
      <w:r w:rsidRPr="005256A5">
        <w:rPr>
          <w:rFonts w:asciiTheme="minorHAnsi" w:hAnsiTheme="minorHAnsi" w:cstheme="minorHAnsi"/>
        </w:rPr>
        <w:t xml:space="preserve"> Ide o označenia, ktoré napr. nie sú vnímateľné zrakom, nemajú rozlišovaciu spôsobilosť, sú v rozpore s verejným poriadkom alebo dobrými mravmi. V prípade označenia, ktoré nespĺňa podmienky pre zápis z dôvodu že, </w:t>
      </w:r>
      <w:r w:rsidRPr="005256A5">
        <w:rPr>
          <w:rStyle w:val="apple-converted-space"/>
          <w:rFonts w:asciiTheme="minorHAnsi" w:hAnsiTheme="minorHAnsi" w:cstheme="minorHAnsi"/>
          <w:color w:val="000000"/>
          <w:sz w:val="23"/>
          <w:szCs w:val="23"/>
          <w:shd w:val="clear" w:color="auto" w:fill="FFFFFF"/>
        </w:rPr>
        <w:t> </w:t>
      </w:r>
      <w:r w:rsidRPr="005256A5">
        <w:rPr>
          <w:rFonts w:asciiTheme="minorHAnsi" w:hAnsiTheme="minorHAnsi" w:cstheme="minorHAnsi"/>
          <w:shd w:val="clear" w:color="auto" w:fill="FFFFFF"/>
        </w:rPr>
        <w:t>je tvorené výlučne označeniami alebo údajmi, ktoré sa stali ob</w:t>
      </w:r>
      <w:r w:rsidR="007D1CE8" w:rsidRPr="005256A5">
        <w:rPr>
          <w:rFonts w:asciiTheme="minorHAnsi" w:hAnsiTheme="minorHAnsi" w:cstheme="minorHAnsi"/>
          <w:shd w:val="clear" w:color="auto" w:fill="FFFFFF"/>
        </w:rPr>
        <w:t xml:space="preserve">vyklými v bežnom jazyku alebo v </w:t>
      </w:r>
      <w:r w:rsidRPr="005256A5">
        <w:rPr>
          <w:rFonts w:asciiTheme="minorHAnsi" w:hAnsiTheme="minorHAnsi" w:cstheme="minorHAnsi"/>
          <w:shd w:val="clear" w:color="auto" w:fill="FFFFFF"/>
        </w:rPr>
        <w:t>zaužívaných poctivých obchodných zvyklostiach alebo je tvorené výlučne označeniami alebo údajmi, ktoré v obchodnom styku môžu slúžiť na určenie druhu, kvality, množstva, účelu, hodnoty, zemepisného pôvodu, prípadne času výroby tovarov či poskytnutia služieb, alebo iných vlastností tovarov alebo služieb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w:t>
      </w:r>
      <w:r w:rsidRPr="005256A5">
        <w:rPr>
          <w:rStyle w:val="apple-converted-space"/>
          <w:rFonts w:asciiTheme="minorHAnsi" w:hAnsiTheme="minorHAnsi" w:cstheme="minorHAnsi"/>
          <w:color w:val="000000"/>
          <w:shd w:val="clear" w:color="auto" w:fill="FFFFFF"/>
        </w:rPr>
        <w:t xml:space="preserve"> Samozrejme, Úrad nezapíše ani </w:t>
      </w:r>
      <w:r w:rsidRPr="005256A5">
        <w:rPr>
          <w:rStyle w:val="apple-converted-space"/>
          <w:rFonts w:asciiTheme="minorHAnsi" w:hAnsiTheme="minorHAnsi" w:cstheme="minorHAnsi"/>
          <w:color w:val="000000"/>
          <w:shd w:val="clear" w:color="auto" w:fill="FFFFFF"/>
        </w:rPr>
        <w:lastRenderedPageBreak/>
        <w:t>známku, ktorá je zhodná so staršou zapísanou pre zhodné tovary alebo služby. Možné to je jedine na základe súhlasu majiteľa či prihlasovateľa staršej známky.</w:t>
      </w:r>
      <w:r w:rsidRPr="005256A5">
        <w:rPr>
          <w:rStyle w:val="Odkaznapoznmkupodiarou"/>
          <w:rFonts w:asciiTheme="minorHAnsi" w:eastAsiaTheme="majorEastAsia" w:hAnsiTheme="minorHAnsi" w:cstheme="minorHAnsi"/>
          <w:color w:val="000000"/>
          <w:shd w:val="clear" w:color="auto" w:fill="FFFFFF"/>
        </w:rPr>
        <w:footnoteReference w:id="218"/>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Relatívne výluky plynú zo starších práv tretích osôb. Tu sa už dotknuté osoby musia aktívne brániť a podať proti zápisu námietky.</w:t>
      </w:r>
      <w:r w:rsidRPr="005256A5">
        <w:rPr>
          <w:rStyle w:val="Odkaznapoznmkupodiarou"/>
          <w:rFonts w:asciiTheme="minorHAnsi" w:eastAsiaTheme="majorEastAsia" w:hAnsiTheme="minorHAnsi" w:cstheme="minorHAnsi"/>
        </w:rPr>
        <w:footnoteReference w:id="219"/>
      </w:r>
      <w:r w:rsidRPr="005256A5">
        <w:rPr>
          <w:rFonts w:asciiTheme="minorHAnsi" w:hAnsiTheme="minorHAnsi" w:cstheme="minorHAnsi"/>
        </w:rPr>
        <w:t xml:space="preserve"> Brániť sa môžu majitelia zhodných alebo podobných starších známok, užívatelia nezapísaného označenia či všeobecne známych známok, fyzické osoby, ak označenie zasahuje do ich práv na ochranu osobnosti alebo práv k autorskému dielu.</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Na základe odôvodnených námietok, ku ktorým sa prihlasovateľ vyjadril, úrad preskúma, či zápisu označenia do registra nebráni niektorý z uplatnených dôvodov podľa § 7 zákona o ochranných známkach. Ak úrad zistí, že zápisu označenia do registra bráni niektorý z uplatnených dôvodov, prihlášku zamietne.</w:t>
      </w:r>
      <w:r w:rsidRPr="005256A5">
        <w:rPr>
          <w:rStyle w:val="Odkaznapoznmkupodiarou"/>
          <w:rFonts w:asciiTheme="minorHAnsi" w:eastAsiaTheme="majorEastAsia" w:hAnsiTheme="minorHAnsi" w:cstheme="minorHAnsi"/>
          <w:color w:val="000000"/>
        </w:rPr>
        <w:footnoteReference w:id="220"/>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Konanie vo veciach ochranných známok sa zahajuje podaním prihlášky na Úrade priemyselného vlastníctva. Obecne sa na proces prihlasovania známky užije zákon o správnom konaní</w:t>
      </w:r>
      <w:r w:rsidRPr="005256A5">
        <w:rPr>
          <w:rStyle w:val="Odkaznapoznmkupodiarou"/>
          <w:rFonts w:asciiTheme="minorHAnsi" w:eastAsiaTheme="majorEastAsia" w:hAnsiTheme="minorHAnsi" w:cstheme="minorHAnsi"/>
        </w:rPr>
        <w:footnoteReference w:id="221"/>
      </w:r>
      <w:r w:rsidRPr="005256A5">
        <w:rPr>
          <w:rFonts w:asciiTheme="minorHAnsi" w:hAnsiTheme="minorHAnsi" w:cstheme="minorHAnsi"/>
        </w:rPr>
        <w:t>, ak zákon o ochranných známkach nestanoví inak.</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Náležitosti prihlášky upravuje zákon a bližšie sa im venuje aj vyhláška (znenie, zreteľné a reprodukciu umožňujúce vyobrazenie prihlasovaného označenia, zoznam tovarov a služieb...) Ak prihláška neobsahuje tieto náležitosti úrad vyzve prihlasovateľa, aby ich doplnil v lehote minimálne dvoch mesiacov, inak sa konanie skončí. V prípade, že prihláška nespĺňa ďalšie zákonné podmienky úrad vyzve prihlasovateľa, aby ich v ním stanovenej lehote doplnil a poučí ho o sankcii v podobe zastavenia konania, ak lehota márne uplynie.  Označenia nespôsobilé zápisu úrad zamietne zapísať, pri čom prihlasovateľovi umožní vyjadriť sa k dôvodom takéhoto rozhodnutia. Ak prihláška nie je zamietnutá alebo konanie nie je zastavené zverejní úrad prihlášku vo Vestníku. </w:t>
      </w:r>
    </w:p>
    <w:p w:rsidR="00B31785" w:rsidRPr="005256A5" w:rsidRDefault="00B31785" w:rsidP="005256A5">
      <w:pPr>
        <w:pStyle w:val="Nadpis2"/>
        <w:jc w:val="both"/>
        <w:rPr>
          <w:rFonts w:asciiTheme="minorHAnsi" w:hAnsiTheme="minorHAnsi" w:cstheme="minorHAnsi"/>
          <w:i/>
          <w:color w:val="auto"/>
          <w:sz w:val="24"/>
          <w:szCs w:val="24"/>
        </w:rPr>
      </w:pPr>
      <w:bookmarkStart w:id="36" w:name="_Toc396723861"/>
      <w:r w:rsidRPr="005256A5">
        <w:rPr>
          <w:rFonts w:asciiTheme="minorHAnsi" w:hAnsiTheme="minorHAnsi" w:cstheme="minorHAnsi"/>
          <w:i/>
          <w:color w:val="auto"/>
          <w:sz w:val="24"/>
          <w:szCs w:val="24"/>
        </w:rPr>
        <w:t>6.2 Spory ohľadom ochranných známok</w:t>
      </w:r>
      <w:bookmarkEnd w:id="36"/>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Námietkové konanie je inštitútom známkového práva, ktorý vytvára priestor pre uplatňovanie ochrany práv tretích osôb, ktoré by mohli byť zápisom prihláseného označenia dotknuté. Po zverejnení prihlášky vo vestníku môže osoba uvedená v § 7 zákona o ochranných známkach podať v lehote troch mesiacov od zverejnenia úradu námietky. Tie musia obsahovať právne a skutkové odôvodnenie, ako aj listinné dôkazy, ktoré musí namietateľ predložiť. Úrad skúma, či boli námietky podané riadne a včas a či je splnená </w:t>
      </w:r>
      <w:r w:rsidRPr="005256A5">
        <w:rPr>
          <w:rFonts w:asciiTheme="minorHAnsi" w:hAnsiTheme="minorHAnsi" w:cstheme="minorHAnsi"/>
        </w:rPr>
        <w:lastRenderedPageBreak/>
        <w:t>podmienka povinného zastúpenia.</w:t>
      </w:r>
      <w:r w:rsidRPr="005256A5">
        <w:rPr>
          <w:rStyle w:val="Odkaznapoznmkupodiarou"/>
          <w:rFonts w:asciiTheme="minorHAnsi" w:eastAsiaTheme="majorEastAsia" w:hAnsiTheme="minorHAnsi" w:cstheme="minorHAnsi"/>
          <w:color w:val="000000"/>
        </w:rPr>
        <w:footnoteReference w:id="222"/>
      </w:r>
      <w:r w:rsidRPr="005256A5">
        <w:rPr>
          <w:rFonts w:asciiTheme="minorHAnsi" w:hAnsiTheme="minorHAnsi" w:cstheme="minorHAnsi"/>
        </w:rPr>
        <w:t xml:space="preserve"> Ak nie sú tieto podmienky splnené konanie bude zastavené. </w:t>
      </w:r>
    </w:p>
    <w:p w:rsidR="00B31785" w:rsidRPr="005256A5" w:rsidRDefault="00B31785" w:rsidP="005256A5">
      <w:pPr>
        <w:spacing w:line="360" w:lineRule="auto"/>
        <w:ind w:firstLine="708"/>
        <w:jc w:val="both"/>
        <w:rPr>
          <w:rFonts w:asciiTheme="minorHAnsi" w:hAnsiTheme="minorHAnsi" w:cstheme="minorHAnsi"/>
        </w:rPr>
      </w:pPr>
      <w:r w:rsidRPr="005256A5">
        <w:rPr>
          <w:rStyle w:val="Textzstupnhosymbolu"/>
          <w:rFonts w:asciiTheme="minorHAnsi" w:eastAsiaTheme="majorEastAsia" w:hAnsiTheme="minorHAnsi" w:cstheme="minorHAnsi"/>
          <w:color w:val="000000"/>
          <w:lang w:val="pt-BR"/>
        </w:rPr>
        <w:t>“Zákon v § 30 výslovne upravuje tzv. koncentračnú zásadu konania. Namietateľ je povinný v trojmesačnej lehote nie len námietky podať, ale v nich uvedené tvrdenia odôvodniť a podložiť ich dôkazmi. Na prípadné rozšírenie námietok (doplnenie ďalších námietkových dôvodov a uvádzanie ďalších skutkových okolností) alebo doloženie dôkazov po uplynutí lehoty na podanie námietok, úrad nebude prihliadať. Je zrejmé, že úrad nebude prihliadať ani na tvrdenia, resp. dôkazy, ktoré budú predložené až v konaní o rozklade proti rozhodnutiu úradu o námietkach.”</w:t>
      </w:r>
      <w:r w:rsidRPr="005256A5">
        <w:rPr>
          <w:rStyle w:val="Odkaznapoznmkupodiarou"/>
          <w:rFonts w:asciiTheme="minorHAnsi" w:eastAsiaTheme="majorEastAsia" w:hAnsiTheme="minorHAnsi" w:cstheme="minorHAnsi"/>
          <w:color w:val="000000"/>
          <w:lang w:val="pt-BR"/>
        </w:rPr>
        <w:footnoteReference w:id="223"/>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Pokiaľ ide o trojmesačnú lehotu podľa prof. </w:t>
      </w:r>
      <w:proofErr w:type="spellStart"/>
      <w:r w:rsidRPr="005256A5">
        <w:rPr>
          <w:rFonts w:asciiTheme="minorHAnsi" w:hAnsiTheme="minorHAnsi" w:cstheme="minorHAnsi"/>
        </w:rPr>
        <w:t>Vojčíka</w:t>
      </w:r>
      <w:proofErr w:type="spellEnd"/>
      <w:r w:rsidR="00052A83" w:rsidRPr="005256A5">
        <w:rPr>
          <w:rStyle w:val="Odkaznapoznmkupodiarou"/>
          <w:rFonts w:asciiTheme="minorHAnsi" w:hAnsiTheme="minorHAnsi" w:cstheme="minorHAnsi"/>
        </w:rPr>
        <w:footnoteReference w:id="224"/>
      </w:r>
      <w:r w:rsidRPr="005256A5">
        <w:rPr>
          <w:rFonts w:asciiTheme="minorHAnsi" w:hAnsiTheme="minorHAnsi" w:cstheme="minorHAnsi"/>
        </w:rPr>
        <w:t xml:space="preserve"> sa jedná o procesnú lehotu (teda postačí, ak  bude námietka poslední deň lehoty odoslaná Úradu), ale sám pri tom upozorňuje na odlišný názor Najvyššieho súdu SR, ktorý ju označuje za hmotnoprávnu.</w:t>
      </w:r>
      <w:r w:rsidRPr="005256A5">
        <w:rPr>
          <w:rStyle w:val="Odkaznapoznmkupodiarou"/>
          <w:rFonts w:asciiTheme="minorHAnsi" w:eastAsiaTheme="majorEastAsia" w:hAnsiTheme="minorHAnsi" w:cstheme="minorHAnsi"/>
        </w:rPr>
        <w:footnoteReference w:id="225"/>
      </w:r>
    </w:p>
    <w:p w:rsidR="00B31785" w:rsidRPr="005256A5" w:rsidRDefault="00B31785" w:rsidP="005256A5">
      <w:pPr>
        <w:spacing w:line="360" w:lineRule="auto"/>
        <w:jc w:val="both"/>
        <w:rPr>
          <w:rStyle w:val="Textzstupnhosymbolu"/>
          <w:rFonts w:asciiTheme="minorHAnsi" w:eastAsiaTheme="majorEastAsia" w:hAnsiTheme="minorHAnsi" w:cstheme="minorHAnsi"/>
          <w:color w:val="000000"/>
          <w:lang w:val="pt-BR"/>
        </w:rPr>
      </w:pPr>
      <w:r w:rsidRPr="005256A5">
        <w:rPr>
          <w:rStyle w:val="Textzstupnhosymbolu"/>
          <w:rFonts w:asciiTheme="minorHAnsi" w:eastAsiaTheme="majorEastAsia" w:hAnsiTheme="minorHAnsi" w:cstheme="minorHAnsi"/>
          <w:color w:val="000000"/>
          <w:lang w:val="pt-BR"/>
        </w:rPr>
        <w:t xml:space="preserve">Úrad následne zašle námietky prihlasovateľovi a vyzve ho, aby sa k nim v úradom určenej lehote vyjadril s upozornením, že ak sa k námietkam v určenej lehote nevyjadrí, konanie o prihláške v rozsahu podaných námietok zastaví. V prípade, ak sa prihlasovateľ vyjadrí k podaným námietkam, úrad preskúma prihlášku v rozsahu podaných námietok, teda či existujú námietkové dôvody,  pričom zohľadní vyjadrenie prihlasovateľa.  Ak sa existencia uplatnených námietkových dôvodov potvrdí, uvedie to v rozhodnutí o zamietnutí prihlášky ochrannej známky. Ak úrad námietkam nevyhovie, vydá rozhodnutie o zamietnutí námietok. </w:t>
      </w:r>
    </w:p>
    <w:p w:rsidR="00B31785" w:rsidRPr="005256A5" w:rsidRDefault="00B31785" w:rsidP="005256A5">
      <w:pPr>
        <w:spacing w:line="360" w:lineRule="auto"/>
        <w:jc w:val="both"/>
        <w:rPr>
          <w:rStyle w:val="Textzstupnhosymbolu"/>
          <w:rFonts w:asciiTheme="minorHAnsi" w:eastAsiaTheme="majorEastAsia" w:hAnsiTheme="minorHAnsi" w:cstheme="minorHAnsi"/>
          <w:color w:val="000000"/>
          <w:lang w:val="pt-BR"/>
        </w:rPr>
      </w:pPr>
      <w:r w:rsidRPr="005256A5">
        <w:rPr>
          <w:rStyle w:val="Textzstupnhosymbolu"/>
          <w:rFonts w:asciiTheme="minorHAnsi" w:eastAsiaTheme="majorEastAsia" w:hAnsiTheme="minorHAnsi" w:cstheme="minorHAnsi"/>
          <w:color w:val="000000"/>
          <w:lang w:val="pt-BR"/>
        </w:rPr>
        <w:t xml:space="preserve">Inštitút pripomienok legitimuje kohokoľvek zasiahnuť do zápisu ochrannej známky a upozorniť Úrad na nepôsobilosť označenia k zápisu z dôvodov absolútnych výluk. Pripomienky je možné podať až do zápisu ochrannej známky do registra. </w:t>
      </w:r>
    </w:p>
    <w:p w:rsidR="00B31785" w:rsidRPr="005256A5" w:rsidRDefault="00B31785" w:rsidP="005256A5">
      <w:pPr>
        <w:spacing w:line="360" w:lineRule="auto"/>
        <w:ind w:firstLine="708"/>
        <w:jc w:val="both"/>
        <w:rPr>
          <w:rFonts w:asciiTheme="minorHAnsi" w:hAnsiTheme="minorHAnsi" w:cstheme="minorHAnsi"/>
          <w:shd w:val="clear" w:color="auto" w:fill="FFFFFF"/>
        </w:rPr>
      </w:pPr>
      <w:r w:rsidRPr="005256A5">
        <w:rPr>
          <w:rStyle w:val="Textzstupnhosymbolu"/>
          <w:rFonts w:asciiTheme="minorHAnsi" w:eastAsiaTheme="majorEastAsia" w:hAnsiTheme="minorHAnsi" w:cstheme="minorHAnsi"/>
          <w:color w:val="000000"/>
          <w:lang w:val="pt-BR"/>
        </w:rPr>
        <w:t>Právny systém na Slovensku poskytuje majiteľom ochranných známok ochranu  prostostredníctvom občianskeho práva (náhrada škody, vydanie bezdôvododného obohatenia)</w:t>
      </w:r>
      <w:r w:rsidRPr="005256A5">
        <w:rPr>
          <w:rStyle w:val="Odkaznapoznmkupodiarou"/>
          <w:rFonts w:asciiTheme="minorHAnsi" w:eastAsiaTheme="majorEastAsia" w:hAnsiTheme="minorHAnsi" w:cstheme="minorHAnsi"/>
          <w:color w:val="000000"/>
          <w:lang w:val="pt-BR"/>
        </w:rPr>
        <w:footnoteReference w:id="226"/>
      </w:r>
      <w:r w:rsidRPr="005256A5">
        <w:rPr>
          <w:rStyle w:val="Textzstupnhosymbolu"/>
          <w:rFonts w:asciiTheme="minorHAnsi" w:eastAsiaTheme="majorEastAsia" w:hAnsiTheme="minorHAnsi" w:cstheme="minorHAnsi"/>
          <w:color w:val="000000"/>
          <w:lang w:val="pt-BR"/>
        </w:rPr>
        <w:t>, obchodného práva (ochranaproti nekalej súťaži)</w:t>
      </w:r>
      <w:r w:rsidRPr="005256A5">
        <w:rPr>
          <w:rStyle w:val="Odkaznapoznmkupodiarou"/>
          <w:rFonts w:asciiTheme="minorHAnsi" w:eastAsiaTheme="majorEastAsia" w:hAnsiTheme="minorHAnsi" w:cstheme="minorHAnsi"/>
          <w:color w:val="000000"/>
          <w:lang w:val="pt-BR"/>
        </w:rPr>
        <w:footnoteReference w:id="227"/>
      </w:r>
      <w:r w:rsidR="00F81382" w:rsidRPr="005256A5">
        <w:rPr>
          <w:rStyle w:val="Textzstupnhosymbolu"/>
          <w:rFonts w:asciiTheme="minorHAnsi" w:eastAsiaTheme="majorEastAsia" w:hAnsiTheme="minorHAnsi" w:cstheme="minorHAnsi"/>
          <w:color w:val="000000"/>
          <w:lang w:val="pt-BR"/>
        </w:rPr>
        <w:t>, trestného práva</w:t>
      </w:r>
      <w:r w:rsidR="00A42279" w:rsidRPr="005256A5">
        <w:rPr>
          <w:rStyle w:val="Textzstupnhosymbolu"/>
          <w:rFonts w:asciiTheme="minorHAnsi" w:eastAsiaTheme="majorEastAsia" w:hAnsiTheme="minorHAnsi" w:cstheme="minorHAnsi"/>
          <w:color w:val="000000"/>
          <w:lang w:val="pt-BR"/>
        </w:rPr>
        <w:t xml:space="preserve"> (trestný čin porušovania práv k ochrannej známke, označeniu pôvodu výrobku a obchodnému menu)</w:t>
      </w:r>
      <w:r w:rsidR="00F81382" w:rsidRPr="005256A5">
        <w:rPr>
          <w:rStyle w:val="Odkaznapoznmkupodiarou"/>
          <w:rFonts w:asciiTheme="minorHAnsi" w:eastAsiaTheme="majorEastAsia" w:hAnsiTheme="minorHAnsi" w:cstheme="minorHAnsi"/>
          <w:color w:val="000000"/>
          <w:lang w:val="pt-BR"/>
        </w:rPr>
        <w:footnoteReference w:id="228"/>
      </w:r>
      <w:r w:rsidRPr="005256A5">
        <w:rPr>
          <w:rStyle w:val="Textzstupnhosymbolu"/>
          <w:rFonts w:asciiTheme="minorHAnsi" w:eastAsiaTheme="majorEastAsia" w:hAnsiTheme="minorHAnsi" w:cstheme="minorHAnsi"/>
          <w:color w:val="000000"/>
          <w:lang w:val="pt-BR"/>
        </w:rPr>
        <w:t xml:space="preserve"> a samozrejme prostredníctvom zákona o ochranných známkach.</w:t>
      </w:r>
      <w:r w:rsidRPr="005256A5">
        <w:rPr>
          <w:rStyle w:val="Odkaznapoznmkupodiarou"/>
          <w:rFonts w:asciiTheme="minorHAnsi" w:eastAsiaTheme="majorEastAsia" w:hAnsiTheme="minorHAnsi" w:cstheme="minorHAnsi"/>
          <w:color w:val="000000"/>
          <w:lang w:val="pt-BR"/>
        </w:rPr>
        <w:footnoteReference w:id="229"/>
      </w:r>
      <w:r w:rsidRPr="005256A5">
        <w:rPr>
          <w:rStyle w:val="Textzstupnhosymbolu"/>
          <w:rFonts w:asciiTheme="minorHAnsi" w:eastAsiaTheme="majorEastAsia" w:hAnsiTheme="minorHAnsi" w:cstheme="minorHAnsi"/>
          <w:color w:val="000000"/>
          <w:lang w:val="pt-BR"/>
        </w:rPr>
        <w:t xml:space="preserve"> Ak teda dôjde k porušeniu alebo ohrozeniu práva z ochrannej známky, môže jej majiteľ požadovať zákaz tohto </w:t>
      </w:r>
      <w:r w:rsidRPr="005256A5">
        <w:rPr>
          <w:rStyle w:val="Textzstupnhosymbolu"/>
          <w:rFonts w:asciiTheme="minorHAnsi" w:eastAsiaTheme="majorEastAsia" w:hAnsiTheme="minorHAnsi" w:cstheme="minorHAnsi"/>
          <w:color w:val="000000"/>
          <w:lang w:val="pt-BR"/>
        </w:rPr>
        <w:lastRenderedPageBreak/>
        <w:t xml:space="preserve">konania a odstránenie jeho následkov. Ďalej sa môže domáhať primeraného zadosťučinenia,ktoré môže mať formu peňažného plnenia. Taktiež v prípade užitia ochrannej známky v slovníku alebo encyklopédií spôsobom, ktorý vzbudzuje dojem, že sa jedná o druhový názov tovarov alebo služieb, môže majiteľ ochrannej známky žiadať vydavateľa, </w:t>
      </w:r>
      <w:r w:rsidRPr="005256A5">
        <w:rPr>
          <w:rFonts w:asciiTheme="minorHAnsi" w:hAnsiTheme="minorHAnsi" w:cstheme="minorHAnsi"/>
          <w:shd w:val="clear" w:color="auto" w:fill="FFFFFF"/>
        </w:rPr>
        <w:t>aby najneskôr v nasledujúcom vydaní diela uverejnil údaje, z ktorých bude zrejmé, že v diele je reprodukovaná ochranná známka. Pre úplnosť ešte spomeniem ochranu majiteľa zahraničnej ochrannej známky, spočívajúcu v jeho ochrane pred zápisom známky do registra na meno jeho obchodného zástupcu bez jeho súhlasu. Ten má právo používanie takto zapísaného označenia zakázať.</w:t>
      </w:r>
    </w:p>
    <w:p w:rsidR="00B31785" w:rsidRPr="005256A5" w:rsidRDefault="00B31785" w:rsidP="005256A5">
      <w:pPr>
        <w:spacing w:line="360" w:lineRule="auto"/>
        <w:ind w:firstLine="708"/>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Súd môže na návrh majiteľa ochrannej známky nariadiť, aby tovary, materiály alebo nástroje, ktorých prostredníctvom priamo dochádza k porušovaniu alebo ohrozovaniu práv chránených týmto zákonom, boli napríklad stiahnuté z obchodnej siete alebo zničené vhodným spôsobom. </w:t>
      </w:r>
    </w:p>
    <w:p w:rsidR="00A42279" w:rsidRPr="005256A5" w:rsidRDefault="00A42279" w:rsidP="005256A5">
      <w:pPr>
        <w:spacing w:line="360" w:lineRule="auto"/>
        <w:ind w:firstLine="708"/>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V rámci trestnoprávne ochrany sa za trestné považuje </w:t>
      </w:r>
      <w:r w:rsidR="0075177E" w:rsidRPr="005256A5">
        <w:rPr>
          <w:rFonts w:asciiTheme="minorHAnsi" w:hAnsiTheme="minorHAnsi" w:cstheme="minorHAnsi"/>
          <w:i/>
          <w:shd w:val="clear" w:color="auto" w:fill="FFFFFF"/>
        </w:rPr>
        <w:t>„</w:t>
      </w:r>
      <w:r w:rsidRPr="005256A5">
        <w:rPr>
          <w:rFonts w:asciiTheme="minorHAnsi" w:hAnsiTheme="minorHAnsi" w:cstheme="minorHAnsi"/>
          <w:i/>
          <w:shd w:val="clear" w:color="auto" w:fill="FFFFFF"/>
        </w:rPr>
        <w:t>uvedenie do obehu tovar alebo poskytnutie služby neoprávnene označené označením zhodným alebo zameniteľným s ochrannou známkou , ku ktorej právo používať ju patrí inému</w:t>
      </w:r>
      <w:r w:rsidR="0075177E" w:rsidRPr="005256A5">
        <w:rPr>
          <w:rFonts w:asciiTheme="minorHAnsi" w:hAnsiTheme="minorHAnsi" w:cstheme="minorHAnsi"/>
          <w:i/>
          <w:shd w:val="clear" w:color="auto" w:fill="FFFFFF"/>
        </w:rPr>
        <w:t>“</w:t>
      </w:r>
      <w:r w:rsidRPr="005256A5">
        <w:rPr>
          <w:rFonts w:asciiTheme="minorHAnsi" w:hAnsiTheme="minorHAnsi" w:cstheme="minorHAnsi"/>
          <w:i/>
          <w:shd w:val="clear" w:color="auto" w:fill="FFFFFF"/>
        </w:rPr>
        <w:t>.</w:t>
      </w:r>
      <w:r w:rsidRPr="005256A5">
        <w:rPr>
          <w:rStyle w:val="Odkaznapoznmkupodiarou"/>
          <w:rFonts w:asciiTheme="minorHAnsi" w:hAnsiTheme="minorHAnsi" w:cstheme="minorHAnsi"/>
          <w:i/>
          <w:shd w:val="clear" w:color="auto" w:fill="FFFFFF"/>
        </w:rPr>
        <w:footnoteReference w:id="230"/>
      </w:r>
      <w:r w:rsidRPr="005256A5">
        <w:rPr>
          <w:rFonts w:asciiTheme="minorHAnsi" w:hAnsiTheme="minorHAnsi" w:cstheme="minorHAnsi"/>
          <w:i/>
          <w:shd w:val="clear" w:color="auto" w:fill="FFFFFF"/>
        </w:rPr>
        <w:t xml:space="preserve"> </w:t>
      </w:r>
      <w:r w:rsidR="009207AF" w:rsidRPr="005256A5">
        <w:rPr>
          <w:rFonts w:asciiTheme="minorHAnsi" w:hAnsiTheme="minorHAnsi" w:cstheme="minorHAnsi"/>
          <w:shd w:val="clear" w:color="auto" w:fill="FFFFFF"/>
        </w:rPr>
        <w:t>Takéto jednanie je možné potrestať odňatím slobody až na tri roky, pričom so zvyšujúcou sa škodou tým spôsobenou alebo závažnejším motívom konania sa trest môže vyšplhať na päť rokov, či až na osem rokov odňatia slobody v prípade spôsobenia škody veľkého rozsahu</w:t>
      </w:r>
      <w:r w:rsidR="007917FF" w:rsidRPr="005256A5">
        <w:rPr>
          <w:rFonts w:asciiTheme="minorHAnsi" w:hAnsiTheme="minorHAnsi" w:cstheme="minorHAnsi"/>
          <w:shd w:val="clear" w:color="auto" w:fill="FFFFFF"/>
        </w:rPr>
        <w:t xml:space="preserve"> (najmenej 133 000 EUR)</w:t>
      </w:r>
      <w:r w:rsidR="009207AF" w:rsidRPr="005256A5">
        <w:rPr>
          <w:rFonts w:asciiTheme="minorHAnsi" w:hAnsiTheme="minorHAnsi" w:cstheme="minorHAnsi"/>
          <w:shd w:val="clear" w:color="auto" w:fill="FFFFFF"/>
        </w:rPr>
        <w:t xml:space="preserve"> alebo ako člen nebezpečného zoskupenia.</w:t>
      </w:r>
      <w:r w:rsidR="007917FF" w:rsidRPr="005256A5">
        <w:rPr>
          <w:rStyle w:val="Odkaznapoznmkupodiarou"/>
          <w:rFonts w:asciiTheme="minorHAnsi" w:hAnsiTheme="minorHAnsi" w:cstheme="minorHAnsi"/>
          <w:shd w:val="clear" w:color="auto" w:fill="FFFFFF"/>
        </w:rPr>
        <w:footnoteReference w:id="231"/>
      </w:r>
    </w:p>
    <w:p w:rsidR="00B31785" w:rsidRPr="005256A5" w:rsidRDefault="00B31785" w:rsidP="005256A5">
      <w:pPr>
        <w:spacing w:line="360" w:lineRule="auto"/>
        <w:ind w:firstLine="708"/>
        <w:jc w:val="both"/>
        <w:rPr>
          <w:rFonts w:asciiTheme="minorHAnsi" w:hAnsiTheme="minorHAnsi" w:cstheme="minorHAnsi"/>
          <w:shd w:val="clear" w:color="auto" w:fill="FFFFFF"/>
        </w:rPr>
      </w:pPr>
      <w:r w:rsidRPr="005256A5">
        <w:rPr>
          <w:rFonts w:asciiTheme="minorHAnsi" w:hAnsiTheme="minorHAnsi" w:cstheme="minorHAnsi"/>
          <w:shd w:val="clear" w:color="auto" w:fill="FFFFFF"/>
        </w:rPr>
        <w:t>Slovenský známkový zákon priamo v § 13 obsahuje úpravu predbežného opatrenia vo veciach ochranných známok. Subjekt, ktorý navrhuje vydať predbežné  opatrenie musí súdu osvedčiť v čom môže spočívať, kde môže nastať taká majetková alebo aj nemajetková ujma, ktorú vlastne nebude možné nahradiť, teda obnoviť pôvodný stav.</w:t>
      </w:r>
      <w:r w:rsidRPr="005256A5">
        <w:rPr>
          <w:rStyle w:val="Odkaznapoznmkupodiarou"/>
          <w:rFonts w:asciiTheme="minorHAnsi" w:eastAsiaTheme="majorEastAsia" w:hAnsiTheme="minorHAnsi" w:cstheme="minorHAnsi"/>
          <w:color w:val="000000"/>
          <w:shd w:val="clear" w:color="auto" w:fill="FFFFFF"/>
        </w:rPr>
        <w:footnoteReference w:id="232"/>
      </w:r>
      <w:r w:rsidRPr="005256A5">
        <w:rPr>
          <w:rFonts w:asciiTheme="minorHAnsi" w:hAnsiTheme="minorHAnsi" w:cstheme="minorHAnsi"/>
          <w:shd w:val="clear" w:color="auto" w:fill="FFFFFF"/>
        </w:rPr>
        <w:t xml:space="preserve"> Súd môže aj bez návrhu uložiť navrhovateľovi povinnosť zložiť peňažnú zábezpeku alebo tým podmieniť vykonateľnosť rozhodnutia o predbežnom opatrení. Jej výška však nesmie byť podstatnou prekážkou uplatnenia práva na predbežné opatrenie.</w:t>
      </w:r>
      <w:r w:rsidRPr="005256A5">
        <w:rPr>
          <w:rStyle w:val="Odkaznapoznmkupodiarou"/>
          <w:rFonts w:asciiTheme="minorHAnsi" w:eastAsiaTheme="majorEastAsia" w:hAnsiTheme="minorHAnsi" w:cstheme="minorHAnsi"/>
          <w:color w:val="000000"/>
          <w:shd w:val="clear" w:color="auto" w:fill="FFFFFF"/>
        </w:rPr>
        <w:footnoteReference w:id="233"/>
      </w:r>
      <w:r w:rsidRPr="005256A5">
        <w:rPr>
          <w:rFonts w:asciiTheme="minorHAnsi" w:hAnsiTheme="minorHAnsi" w:cstheme="minorHAnsi"/>
          <w:shd w:val="clear" w:color="auto" w:fill="FFFFFF"/>
        </w:rPr>
        <w:t xml:space="preserve"> Táto zábezpeka slúži na pokrytie prípadnej odporcovej majetkovej alebo nemajetkovej ujmy, ak mu vznikla vykonaním predbežného opatrenia a navrhovateľ nepodal v súdom určenej lehote návrh na začatie konania alebo nebol vo veci samej úspešný. V rozsahu v akom bol navrhovateľ vo veci samej </w:t>
      </w:r>
      <w:r w:rsidRPr="005256A5">
        <w:rPr>
          <w:rFonts w:asciiTheme="minorHAnsi" w:hAnsiTheme="minorHAnsi" w:cstheme="minorHAnsi"/>
          <w:shd w:val="clear" w:color="auto" w:fill="FFFFFF"/>
        </w:rPr>
        <w:lastRenderedPageBreak/>
        <w:t>úspešný sa mu táto zábezpeka samozrejme vráti. Taktiež ak nedôjde do 6 mesiacov odo dňa, kedy sa odporca dozvedel o vzniku ujmy, k uplatneniu nároku na jej náhradu alebo k dohode medzi účastníkmi o použití zábezpeky, vráti sa navrhovateľovi. Zákon ešte majiteľa ochrannej známky oprávňuje požadovať po osobe, ktorá porušuje alebo ohrozuje jeho práva, poskytnúť mu informácie týkajúce sa pôvodu a distribučných sietí tovarov alebo služieb alebo okolností uvedenia tovarov alebo služieb na trh.</w:t>
      </w:r>
      <w:r w:rsidRPr="005256A5">
        <w:rPr>
          <w:rStyle w:val="Odkaznapoznmkupodiarou"/>
          <w:rFonts w:asciiTheme="minorHAnsi" w:eastAsiaTheme="majorEastAsia" w:hAnsiTheme="minorHAnsi" w:cstheme="minorHAnsi"/>
          <w:color w:val="000000"/>
          <w:shd w:val="clear" w:color="auto" w:fill="FFFFFF"/>
        </w:rPr>
        <w:footnoteReference w:id="234"/>
      </w:r>
    </w:p>
    <w:p w:rsidR="00B31785" w:rsidRPr="005256A5" w:rsidRDefault="00B31785" w:rsidP="005256A5">
      <w:pPr>
        <w:spacing w:line="360" w:lineRule="auto"/>
        <w:ind w:firstLine="708"/>
        <w:jc w:val="both"/>
        <w:rPr>
          <w:rFonts w:asciiTheme="minorHAnsi" w:hAnsiTheme="minorHAnsi" w:cstheme="minorHAnsi"/>
          <w:shd w:val="clear" w:color="auto" w:fill="FFFFFF"/>
        </w:rPr>
      </w:pPr>
      <w:r w:rsidRPr="005256A5">
        <w:rPr>
          <w:rFonts w:asciiTheme="minorHAnsi" w:hAnsiTheme="minorHAnsi" w:cstheme="minorHAnsi"/>
          <w:shd w:val="clear" w:color="auto" w:fill="FFFFFF"/>
        </w:rPr>
        <w:t>Potenciálne spory môžu vzniknúť aj v rámci vyhlásenia ochrannej známky za neplatnú, resp. v rámci konania o takomto návrhu.</w:t>
      </w:r>
      <w:r w:rsidRPr="005256A5">
        <w:rPr>
          <w:rStyle w:val="Odkaznapoznmkupodiarou"/>
          <w:rFonts w:asciiTheme="minorHAnsi" w:eastAsiaTheme="majorEastAsia" w:hAnsiTheme="minorHAnsi" w:cstheme="minorHAnsi"/>
          <w:color w:val="000000"/>
          <w:shd w:val="clear" w:color="auto" w:fill="FFFFFF"/>
        </w:rPr>
        <w:footnoteReference w:id="235"/>
      </w:r>
      <w:r w:rsidRPr="005256A5">
        <w:rPr>
          <w:rFonts w:asciiTheme="minorHAnsi" w:hAnsiTheme="minorHAnsi" w:cstheme="minorHAnsi"/>
          <w:shd w:val="clear" w:color="auto" w:fill="FFFFFF"/>
        </w:rPr>
        <w:t xml:space="preserve"> Ten môže podať ktokoľvek z dôvodu zapísania známky, ktorá nesplňuje zákonné kritéria (absolútne výluky). Navrhovať </w:t>
      </w:r>
      <w:proofErr w:type="spellStart"/>
      <w:r w:rsidRPr="005256A5">
        <w:rPr>
          <w:rFonts w:asciiTheme="minorHAnsi" w:hAnsiTheme="minorHAnsi" w:cstheme="minorHAnsi"/>
          <w:shd w:val="clear" w:color="auto" w:fill="FFFFFF"/>
        </w:rPr>
        <w:t>zneplatnenie</w:t>
      </w:r>
      <w:proofErr w:type="spellEnd"/>
      <w:r w:rsidRPr="005256A5">
        <w:rPr>
          <w:rFonts w:asciiTheme="minorHAnsi" w:hAnsiTheme="minorHAnsi" w:cstheme="minorHAnsi"/>
          <w:shd w:val="clear" w:color="auto" w:fill="FFFFFF"/>
        </w:rPr>
        <w:t xml:space="preserve"> ochrannej známky môže aj ten, kto bol zápisom tohto označenia dotknutý na svojich právach (relatívne výluky). Z dôvodov rozporu s podmienkami uvedenými v </w:t>
      </w:r>
      <w:proofErr w:type="spellStart"/>
      <w:r w:rsidRPr="005256A5">
        <w:rPr>
          <w:rFonts w:asciiTheme="minorHAnsi" w:hAnsiTheme="minorHAnsi" w:cstheme="minorHAnsi"/>
          <w:shd w:val="clear" w:color="auto" w:fill="FFFFFF"/>
        </w:rPr>
        <w:t>ust</w:t>
      </w:r>
      <w:proofErr w:type="spellEnd"/>
      <w:r w:rsidRPr="005256A5">
        <w:rPr>
          <w:rFonts w:asciiTheme="minorHAnsi" w:hAnsiTheme="minorHAnsi" w:cstheme="minorHAnsi"/>
          <w:shd w:val="clear" w:color="auto" w:fill="FFFFFF"/>
        </w:rPr>
        <w:t xml:space="preserve">. §5 </w:t>
      </w:r>
      <w:proofErr w:type="spellStart"/>
      <w:r w:rsidRPr="005256A5">
        <w:rPr>
          <w:rFonts w:asciiTheme="minorHAnsi" w:hAnsiTheme="minorHAnsi" w:cstheme="minorHAnsi"/>
          <w:shd w:val="clear" w:color="auto" w:fill="FFFFFF"/>
        </w:rPr>
        <w:t>odst</w:t>
      </w:r>
      <w:proofErr w:type="spellEnd"/>
      <w:r w:rsidRPr="005256A5">
        <w:rPr>
          <w:rFonts w:asciiTheme="minorHAnsi" w:hAnsiTheme="minorHAnsi" w:cstheme="minorHAnsi"/>
          <w:shd w:val="clear" w:color="auto" w:fill="FFFFFF"/>
        </w:rPr>
        <w:t xml:space="preserve">. 1 písm. b) až d) </w:t>
      </w:r>
      <w:r w:rsidRPr="005256A5">
        <w:rPr>
          <w:rStyle w:val="Odkaznapoznmkupodiarou"/>
          <w:rFonts w:asciiTheme="minorHAnsi" w:eastAsiaTheme="majorEastAsia" w:hAnsiTheme="minorHAnsi" w:cstheme="minorHAnsi"/>
          <w:color w:val="000000"/>
          <w:shd w:val="clear" w:color="auto" w:fill="FFFFFF"/>
        </w:rPr>
        <w:footnoteReference w:id="236"/>
      </w:r>
      <w:r w:rsidRPr="005256A5">
        <w:rPr>
          <w:rFonts w:asciiTheme="minorHAnsi" w:hAnsiTheme="minorHAnsi" w:cstheme="minorHAnsi"/>
          <w:shd w:val="clear" w:color="auto" w:fill="FFFFFF"/>
        </w:rPr>
        <w:t xml:space="preserve"> nebude ochranná známka vyhlásená za neplatnú, ak jej majiteľ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w:t>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I návrh na zrušenie ochrannej známky podaný treťou osobou môže podnietiť vznik právneho sporu. Zákon vymenúva dôvody na jej zrušenie</w:t>
      </w:r>
      <w:r w:rsidRPr="005256A5">
        <w:rPr>
          <w:rStyle w:val="Odkaznapoznmkupodiarou"/>
          <w:rFonts w:asciiTheme="minorHAnsi" w:eastAsiaTheme="majorEastAsia" w:hAnsiTheme="minorHAnsi" w:cstheme="minorHAnsi"/>
          <w:color w:val="000000"/>
          <w:shd w:val="clear" w:color="auto" w:fill="FFFFFF"/>
        </w:rPr>
        <w:footnoteReference w:id="237"/>
      </w:r>
      <w:r w:rsidRPr="005256A5">
        <w:rPr>
          <w:rFonts w:asciiTheme="minorHAnsi" w:hAnsiTheme="minorHAnsi" w:cstheme="minorHAnsi"/>
          <w:color w:val="000000"/>
          <w:shd w:val="clear" w:color="auto" w:fill="FFFFFF"/>
        </w:rPr>
        <w:t xml:space="preserve">, ako napr. nepoužívanie ochrannej známky piatich po sebe idúcich rokov, jej </w:t>
      </w:r>
      <w:proofErr w:type="spellStart"/>
      <w:r w:rsidRPr="005256A5">
        <w:rPr>
          <w:rFonts w:asciiTheme="minorHAnsi" w:hAnsiTheme="minorHAnsi" w:cstheme="minorHAnsi"/>
          <w:color w:val="000000"/>
          <w:shd w:val="clear" w:color="auto" w:fill="FFFFFF"/>
        </w:rPr>
        <w:t>zdruhovenie</w:t>
      </w:r>
      <w:proofErr w:type="spellEnd"/>
      <w:r w:rsidRPr="005256A5">
        <w:rPr>
          <w:rFonts w:asciiTheme="minorHAnsi" w:hAnsiTheme="minorHAnsi" w:cstheme="minorHAnsi"/>
          <w:color w:val="000000"/>
          <w:shd w:val="clear" w:color="auto" w:fill="FFFFFF"/>
        </w:rPr>
        <w:t xml:space="preserve"> alebo klamlivosť. </w:t>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 xml:space="preserve">S poslednými dvoma návrhmi je spojená povinnosť navrhovateľa zložiť kauciu vo výške 100 eur. Úrad ju vráti, ak návrhom v plnom rozsahu vyhovie. </w:t>
      </w:r>
    </w:p>
    <w:p w:rsidR="00B31785" w:rsidRPr="005256A5" w:rsidRDefault="00B31785" w:rsidP="005256A5">
      <w:pPr>
        <w:pStyle w:val="Nadpis2"/>
        <w:jc w:val="both"/>
        <w:rPr>
          <w:rFonts w:asciiTheme="minorHAnsi" w:hAnsiTheme="minorHAnsi" w:cstheme="minorHAnsi"/>
          <w:i/>
          <w:color w:val="auto"/>
          <w:sz w:val="24"/>
          <w:szCs w:val="24"/>
        </w:rPr>
      </w:pPr>
      <w:bookmarkStart w:id="37" w:name="_Toc396723862"/>
      <w:r w:rsidRPr="005256A5">
        <w:rPr>
          <w:rFonts w:asciiTheme="minorHAnsi" w:hAnsiTheme="minorHAnsi" w:cstheme="minorHAnsi"/>
          <w:i/>
          <w:color w:val="auto"/>
          <w:sz w:val="24"/>
          <w:szCs w:val="24"/>
        </w:rPr>
        <w:t>6.3. Komparačné závery</w:t>
      </w:r>
      <w:bookmarkEnd w:id="37"/>
    </w:p>
    <w:p w:rsidR="00B31785" w:rsidRPr="005256A5" w:rsidRDefault="00B31785" w:rsidP="005256A5">
      <w:pPr>
        <w:pStyle w:val="Odsekzoznamu"/>
        <w:spacing w:line="360" w:lineRule="auto"/>
        <w:ind w:left="1068"/>
        <w:jc w:val="both"/>
        <w:rPr>
          <w:rFonts w:asciiTheme="minorHAnsi" w:hAnsiTheme="minorHAnsi" w:cstheme="minorHAnsi"/>
          <w:b/>
          <w:i/>
        </w:rPr>
      </w:pP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Keďže Slovenská republika, ako aj Česká republika, v súvislosti s členstvom v Európskej únii musia vo svojich národných úpravách odzrkadliť komunitárne predpisy, nejestvuje tu reálne priestor na významne odchýlky v tak relatívne podrobne spracovanom odvetví, ako sú práva duševného vlastníctva.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lastRenderedPageBreak/>
        <w:t xml:space="preserve">Česká právna úprava ochranných známok sa tak od slovenskej v zásade nelíši. Je to dôsledkom jednak podobnej právnej kultúry vo všeobecnosti a jednak spoločným právnym vývojom v minulosti.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V tejto komparácií som sa venoval najmä inštitútom významným vzhľadom k téme tejto práce, a to  spôsobilosti známky k zápisu a sporom ohľadom známok. Obe úpravy tu viac menej kopírujú ustanovenia smernice Rady 89/104/EHS</w:t>
      </w:r>
      <w:r w:rsidRPr="005256A5">
        <w:rPr>
          <w:rFonts w:asciiTheme="minorHAnsi" w:hAnsiTheme="minorHAnsi" w:cstheme="minorHAnsi"/>
          <w:color w:val="FF0000"/>
        </w:rPr>
        <w:t xml:space="preserve"> </w:t>
      </w:r>
      <w:r w:rsidRPr="005256A5">
        <w:rPr>
          <w:rFonts w:asciiTheme="minorHAnsi" w:hAnsiTheme="minorHAnsi" w:cstheme="minorHAnsi"/>
        </w:rPr>
        <w:t xml:space="preserve">upravujúcej danú oblasť.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Malé rozdiely možno badať v úprave niektorých lehôt. Konkrétne v konaní o prihláške ochrannej známky § 21 odst.2  českého zákona určuje prihlasovateľovi lehotu o dĺžke minimálne 15 dní na doplnenie chýbajúcich náležitostí prihlášky. V slovenskej úprave</w:t>
      </w:r>
      <w:r w:rsidRPr="005256A5">
        <w:rPr>
          <w:rStyle w:val="Odkaznapoznmkupodiarou"/>
          <w:rFonts w:asciiTheme="minorHAnsi" w:eastAsiaTheme="majorEastAsia" w:hAnsiTheme="minorHAnsi" w:cstheme="minorHAnsi"/>
        </w:rPr>
        <w:footnoteReference w:id="238"/>
      </w:r>
      <w:r w:rsidRPr="005256A5">
        <w:rPr>
          <w:rFonts w:asciiTheme="minorHAnsi" w:hAnsiTheme="minorHAnsi" w:cstheme="minorHAnsi"/>
        </w:rPr>
        <w:t xml:space="preserve"> je táto lehota až dvojmesačná. Z tohto pohľadu sa zdá byť český zákon efektívnejší a pružnejší. Ďalší kozmetický rozdiel medzi úpravami sa týka správneho poplatku. Zatiaľ, čo český zákon podrobne spracúva postup pri nezaplatení poplatku</w:t>
      </w:r>
      <w:r w:rsidRPr="005256A5">
        <w:rPr>
          <w:rStyle w:val="Odkaznapoznmkupodiarou"/>
          <w:rFonts w:asciiTheme="minorHAnsi" w:eastAsiaTheme="majorEastAsia" w:hAnsiTheme="minorHAnsi" w:cstheme="minorHAnsi"/>
        </w:rPr>
        <w:footnoteReference w:id="239"/>
      </w:r>
      <w:r w:rsidRPr="005256A5">
        <w:rPr>
          <w:rFonts w:asciiTheme="minorHAnsi" w:hAnsiTheme="minorHAnsi" w:cstheme="minorHAnsi"/>
        </w:rPr>
        <w:t>, slovenská norma odkazuje v spoločných, splnomocňovacích, prechodných a zrušovacích ustanoveniach, v § 51 ods. 12 a to len splnomocňujúcim odkazom na iný právny predpis.</w:t>
      </w:r>
      <w:r w:rsidRPr="005256A5">
        <w:rPr>
          <w:rStyle w:val="Odkaznapoznmkupodiarou"/>
          <w:rFonts w:asciiTheme="minorHAnsi" w:eastAsiaTheme="majorEastAsia" w:hAnsiTheme="minorHAnsi" w:cstheme="minorHAnsi"/>
        </w:rPr>
        <w:footnoteReference w:id="240"/>
      </w:r>
      <w:r w:rsidRPr="005256A5">
        <w:rPr>
          <w:rFonts w:asciiTheme="minorHAnsi" w:hAnsiTheme="minorHAnsi" w:cstheme="minorHAnsi"/>
        </w:rPr>
        <w:t xml:space="preserv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Zaujímavá je z pohľadu komparácie úprava predbežného opatrenia vo veciach ochrany známkových práv. Ako som už vyššie spomínal, slovenský zákon o ochranných známkach sa priamo v § 13 venuje predbežnému opatreniu s odkazom na ustanovenia ďalšieho právneho predpisu.</w:t>
      </w:r>
      <w:r w:rsidRPr="005256A5">
        <w:rPr>
          <w:rStyle w:val="Odkaznapoznmkupodiarou"/>
          <w:rFonts w:asciiTheme="minorHAnsi" w:eastAsiaTheme="majorEastAsia" w:hAnsiTheme="minorHAnsi" w:cstheme="minorHAnsi"/>
        </w:rPr>
        <w:footnoteReference w:id="241"/>
      </w:r>
      <w:r w:rsidRPr="005256A5">
        <w:rPr>
          <w:rFonts w:asciiTheme="minorHAnsi" w:hAnsiTheme="minorHAnsi" w:cstheme="minorHAnsi"/>
        </w:rPr>
        <w:t xml:space="preserve"> Český zákonodarca túto problematiku špeciálne v známkovom zákone neupravoval. Obecne teda platí úprava obsiahnutá v § 74 a </w:t>
      </w:r>
      <w:proofErr w:type="spellStart"/>
      <w:r w:rsidRPr="005256A5">
        <w:rPr>
          <w:rFonts w:asciiTheme="minorHAnsi" w:hAnsiTheme="minorHAnsi" w:cstheme="minorHAnsi"/>
        </w:rPr>
        <w:t>násl</w:t>
      </w:r>
      <w:proofErr w:type="spellEnd"/>
      <w:r w:rsidRPr="005256A5">
        <w:rPr>
          <w:rFonts w:asciiTheme="minorHAnsi" w:hAnsiTheme="minorHAnsi" w:cstheme="minorHAnsi"/>
        </w:rPr>
        <w:t xml:space="preserve">. OSŘ. </w:t>
      </w:r>
    </w:p>
    <w:p w:rsidR="00B31785" w:rsidRPr="005256A5" w:rsidRDefault="00B31785" w:rsidP="005256A5">
      <w:pPr>
        <w:spacing w:line="360" w:lineRule="auto"/>
        <w:ind w:firstLine="708"/>
        <w:jc w:val="both"/>
        <w:rPr>
          <w:rFonts w:asciiTheme="minorHAnsi" w:hAnsiTheme="minorHAnsi" w:cstheme="minorHAnsi"/>
          <w:color w:val="000000"/>
          <w:shd w:val="clear" w:color="auto" w:fill="FFFFFF"/>
        </w:rPr>
      </w:pPr>
      <w:r w:rsidRPr="005256A5">
        <w:rPr>
          <w:rFonts w:asciiTheme="minorHAnsi" w:hAnsiTheme="minorHAnsi" w:cstheme="minorHAnsi"/>
        </w:rPr>
        <w:t xml:space="preserve">§ 39 slovenského zákona upravuje možnosť zjemňujúcu následky zmeškania lehoty, ktorú české úprava neposkytuje vôbec. Jedná sa o žiadosť o uvedenie do predošlého stavu. </w:t>
      </w:r>
      <w:r w:rsidRPr="005256A5">
        <w:rPr>
          <w:rFonts w:asciiTheme="minorHAnsi" w:hAnsiTheme="minorHAnsi" w:cstheme="minorHAnsi"/>
          <w:i/>
        </w:rPr>
        <w:t>„</w:t>
      </w:r>
      <w:r w:rsidR="00AB23A1" w:rsidRPr="005256A5">
        <w:rPr>
          <w:rFonts w:asciiTheme="minorHAnsi" w:hAnsiTheme="minorHAnsi" w:cstheme="minorHAnsi"/>
          <w:i/>
        </w:rPr>
        <w:t>Na základe žiadosti ú</w:t>
      </w:r>
      <w:r w:rsidRPr="005256A5">
        <w:rPr>
          <w:rFonts w:asciiTheme="minorHAnsi" w:hAnsiTheme="minorHAnsi" w:cstheme="minorHAnsi"/>
          <w:i/>
          <w:color w:val="000000"/>
          <w:shd w:val="clear" w:color="auto" w:fill="FFFFFF"/>
        </w:rPr>
        <w:t>častníka konania, ktorý napriek náležitej starostlivosti, ktorú si vyžadovali okolnosti, zmeškal zákonnú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w:t>
      </w:r>
      <w:r w:rsidRPr="005256A5">
        <w:rPr>
          <w:rStyle w:val="Odkaznapoznmkupodiarou"/>
          <w:rFonts w:asciiTheme="minorHAnsi" w:eastAsiaTheme="majorEastAsia" w:hAnsiTheme="minorHAnsi" w:cstheme="minorHAnsi"/>
          <w:color w:val="000000"/>
          <w:shd w:val="clear" w:color="auto" w:fill="FFFFFF"/>
        </w:rPr>
        <w:footnoteReference w:id="242"/>
      </w:r>
      <w:r w:rsidRPr="005256A5">
        <w:rPr>
          <w:rFonts w:asciiTheme="minorHAnsi" w:hAnsiTheme="minorHAnsi" w:cstheme="minorHAnsi"/>
          <w:color w:val="000000"/>
          <w:shd w:val="clear" w:color="auto" w:fill="FFFFFF"/>
        </w:rPr>
        <w:t xml:space="preserve"> Subjektívna lehota na podanie takejto žiadosti činí 2 mesiace, objektívna 12 mesiacov od uplynutia zmeškanej lehoty.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color w:val="000000"/>
          <w:shd w:val="clear" w:color="auto" w:fill="FFFFFF"/>
        </w:rPr>
        <w:t>Na záver by som zhrnul, že sa jedná o dva moderné, veľmi podobné zákony zohľadňujúce potreby trhu v československých reláciách, poskytujúce vlastníkom ochranných známok postačujúce prostriedky ochrany ich práv.</w:t>
      </w:r>
    </w:p>
    <w:p w:rsidR="00B31785" w:rsidRPr="005256A5" w:rsidRDefault="00B31785" w:rsidP="005256A5">
      <w:pPr>
        <w:pStyle w:val="Nadpis1"/>
        <w:jc w:val="both"/>
        <w:rPr>
          <w:rFonts w:asciiTheme="minorHAnsi" w:hAnsiTheme="minorHAnsi" w:cstheme="minorHAnsi"/>
          <w:sz w:val="28"/>
          <w:szCs w:val="28"/>
        </w:rPr>
      </w:pPr>
      <w:bookmarkStart w:id="38" w:name="_Toc396723863"/>
      <w:r w:rsidRPr="005256A5">
        <w:rPr>
          <w:rFonts w:asciiTheme="minorHAnsi" w:hAnsiTheme="minorHAnsi" w:cstheme="minorHAnsi"/>
          <w:sz w:val="28"/>
          <w:szCs w:val="28"/>
        </w:rPr>
        <w:lastRenderedPageBreak/>
        <w:t>Záver:</w:t>
      </w:r>
      <w:bookmarkEnd w:id="38"/>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Tak ako som spomínal na úvod tejto práce a počas spracovania témy ochranných známok som sa len uistil, že ochranné známky majú značný význam v hospodárskom prostredí a  kladú či už na patentových zástupcov, advokátov, sudcov alebo pracovníkov Úradu priemyselného vlastníctva vysoké požiadavky na dôkladnú znalosť právnej úpravy tejto oblasti.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Mojím cieľom bolo spracovať najmä rozhodnutia Úradu priemyselného vlastníctva o zápise ochranných známok, či v námietkovom konaní a príslušnú judikatúru súdov vo vzťahu k ich spôsobilosti k zápisu a sporom, ktoré s tým súvisia. Pri každom rozoberanom inštitúte zápisnej spôsobilosti označení som sa snažil teóriu podporiť vhodným rozhodnutím, ktoré sa mu venuje.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jednotlivých kapitolách som sa pokúsil o čo najvyčerpávajúcejší výklad danej problematiky. Určité časti tejto práce ako napr. zápisná spôsobilosť označení či obecný úvod k pojmu ochranných známok, sú v určitých úsekoch opisnými výkladmi, nakoľko ich teoretický rozbor a popis právnej úpravy sú nevyhnutnými pre spracovanie tejto problematiky  pre účely diplomovej práce.  Obecne som sa však pokúšal o analytický rozbor. </w:t>
      </w:r>
    </w:p>
    <w:p w:rsidR="00B31785" w:rsidRPr="005256A5" w:rsidRDefault="00054539"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S určitou </w:t>
      </w:r>
      <w:proofErr w:type="spellStart"/>
      <w:r w:rsidRPr="005256A5">
        <w:rPr>
          <w:rFonts w:asciiTheme="minorHAnsi" w:hAnsiTheme="minorHAnsi" w:cstheme="minorHAnsi"/>
        </w:rPr>
        <w:t>nadsád</w:t>
      </w:r>
      <w:r w:rsidR="00B31785" w:rsidRPr="005256A5">
        <w:rPr>
          <w:rFonts w:asciiTheme="minorHAnsi" w:hAnsiTheme="minorHAnsi" w:cstheme="minorHAnsi"/>
        </w:rPr>
        <w:t>zkou</w:t>
      </w:r>
      <w:proofErr w:type="spellEnd"/>
      <w:r w:rsidR="00B31785" w:rsidRPr="005256A5">
        <w:rPr>
          <w:rFonts w:asciiTheme="minorHAnsi" w:hAnsiTheme="minorHAnsi" w:cstheme="minorHAnsi"/>
        </w:rPr>
        <w:t xml:space="preserve"> sa dá konštatovať, že táto práca je akýmsi opisom „života“ ochranných známok. Po základnom prehľade zahŕňajúcom i historické konsekvencie, som sa zameral na samotný zápis označení do registra ochranných známok. Prostredníctvom absolútnych a relatívnych prekážok zápisu, spolu so spojením s relevantnou judikatúrou, táto práca poskytuje podrobnú analýzu zápisnej spôsobilosti ochranných známok a predpokladov, ktoré by mali navrhované označenia spĺňať. Práve skrz formuláciu záverov z rozhodovacej praxe a zákonných požiadavkou by táto práca mohla poslúžiť i ako určitý návod či „recept“ ako dosiahnuť zápis označenia a tým i ochranu poskytovanú zákonom. Zrušenie alebo prehlásenie o neplatnosti ochrannej známky vyjadrujú koniec registrácie známky na Úrade a jej „smrť“  v ponímaní chráneného označenia na úrovni registrovanej známky.</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Nemenej detailnejšie sa práca zameriava na spory ohľadom ochranných známok. Pre prehľadnejšiu orientáciu a logickejšie usporiadanie sú tieto spory rozdelené na spory vznikajúce pri zápise ochranných známok a spory vzťahujúce sa k označeniam už zapísaným. Tu som takisto pomocou reálnych prípadov ponúkol čitateľovi kontakt s právnou praxou a tým aj komplexný postup ako sa čo najúčinnejšie brániť.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V príslušnej kapitole som poskytol i náhľad do trestnoprávnej roviny ochrany majiteľov zapísaných známok pred nepovoleným zásahom do ich práv.  Tým, že si </w:t>
      </w:r>
      <w:r w:rsidRPr="005256A5">
        <w:rPr>
          <w:rFonts w:asciiTheme="minorHAnsi" w:hAnsiTheme="minorHAnsi" w:cstheme="minorHAnsi"/>
        </w:rPr>
        <w:lastRenderedPageBreak/>
        <w:t xml:space="preserve">uvedomujem ako veľmi môže zneužitie ochrannej známky ovplyvniť ekonomické výsledky a celkovú pozíciu na trhu ich majiteľa, zaradil som do svojej práce i aspekty nekalej súťaže. Ochrane majiteľov zapísaných označení sa tak v tejto diplomovej práci venuje značný priestor a podľa môjho názoru vhodne kompletizuje prostriedky verejného i súkromného práva, ktorými je možné sa ohradiť proti akémukoľvek zásahu. </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Komunitárna úprava nemohla ostať opomenutá, a preto sa zameriavam aj na príslušnú smernicu a nariadenie venujúcim sa ochranným známkam. Relácie vo vzťahu k zahraničiu boli tiež upravené v rámci komparácie s právnou úpravou v Slovenskej republike. Tu som zrovnanie zameral hlavne na analýzu kľúčových pojmov práce, a to zápisná spôsobilosť a spory ohľadom ochranných známok. V komparačných záveroch vyzdvihujem súčasnosť oboch úprav a celkovo vhodne zvolenú úpravu pre dané územie. </w:t>
      </w:r>
    </w:p>
    <w:p w:rsidR="00AB23A1"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Táto diplomová práca sa tak stáva komplexným pohľadom na problematiku zápisu ochranných známok a na možnosti, ako čeliť širokej škále potenciálnych ohrození práv vlastníkov ochranných známok. Domnievam sa, že platná a účinná právna úprava ochranných známok, ako celok, je v Českej republike na vysokej úrovni a v rámci Európskej únie zrovnateľná s ostatnými, povedzme právne vyspelejšími krajinami. </w:t>
      </w:r>
    </w:p>
    <w:p w:rsidR="00B31785" w:rsidRPr="005256A5" w:rsidRDefault="0075177E"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I tak by som však chcel poukázať na pár, podľa môjho názoru, vhodných úprav </w:t>
      </w:r>
      <w:proofErr w:type="spellStart"/>
      <w:r w:rsidRPr="005256A5">
        <w:rPr>
          <w:rFonts w:asciiTheme="minorHAnsi" w:hAnsiTheme="minorHAnsi" w:cstheme="minorHAnsi"/>
        </w:rPr>
        <w:t>de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ferenda</w:t>
      </w:r>
      <w:proofErr w:type="spellEnd"/>
      <w:r w:rsidRPr="005256A5">
        <w:rPr>
          <w:rFonts w:asciiTheme="minorHAnsi" w:hAnsiTheme="minorHAnsi" w:cstheme="minorHAnsi"/>
        </w:rPr>
        <w:t xml:space="preserve">. </w:t>
      </w:r>
      <w:r w:rsidR="0032790E" w:rsidRPr="005256A5">
        <w:rPr>
          <w:rFonts w:asciiTheme="minorHAnsi" w:hAnsiTheme="minorHAnsi" w:cstheme="minorHAnsi"/>
        </w:rPr>
        <w:t>Na základe inšpirácie slovenskou úpravou známkového prá</w:t>
      </w:r>
      <w:r w:rsidR="00054539" w:rsidRPr="005256A5">
        <w:rPr>
          <w:rFonts w:asciiTheme="minorHAnsi" w:hAnsiTheme="minorHAnsi" w:cstheme="minorHAnsi"/>
        </w:rPr>
        <w:t>va</w:t>
      </w:r>
      <w:r w:rsidR="0081353A" w:rsidRPr="005256A5">
        <w:rPr>
          <w:rFonts w:asciiTheme="minorHAnsi" w:hAnsiTheme="minorHAnsi" w:cstheme="minorHAnsi"/>
        </w:rPr>
        <w:t xml:space="preserve"> by som ako prípadné</w:t>
      </w:r>
      <w:r w:rsidR="00054539" w:rsidRPr="005256A5">
        <w:rPr>
          <w:rFonts w:asciiTheme="minorHAnsi" w:hAnsiTheme="minorHAnsi" w:cstheme="minorHAnsi"/>
        </w:rPr>
        <w:t xml:space="preserve"> nóvum videl</w:t>
      </w:r>
      <w:r w:rsidR="0032790E" w:rsidRPr="005256A5">
        <w:rPr>
          <w:rFonts w:asciiTheme="minorHAnsi" w:hAnsiTheme="minorHAnsi" w:cstheme="minorHAnsi"/>
        </w:rPr>
        <w:t xml:space="preserve"> možnosť podania tzv. žiadosti o uvedenie v predošlý stav. Tým</w:t>
      </w:r>
      <w:r w:rsidR="00054539" w:rsidRPr="005256A5">
        <w:rPr>
          <w:rFonts w:asciiTheme="minorHAnsi" w:hAnsiTheme="minorHAnsi" w:cstheme="minorHAnsi"/>
        </w:rPr>
        <w:t>to</w:t>
      </w:r>
      <w:r w:rsidR="0032790E" w:rsidRPr="005256A5">
        <w:rPr>
          <w:rFonts w:asciiTheme="minorHAnsi" w:hAnsiTheme="minorHAnsi" w:cstheme="minorHAnsi"/>
        </w:rPr>
        <w:t xml:space="preserve"> podaním sa môže úča</w:t>
      </w:r>
      <w:r w:rsidR="00054539" w:rsidRPr="005256A5">
        <w:rPr>
          <w:rFonts w:asciiTheme="minorHAnsi" w:hAnsiTheme="minorHAnsi" w:cstheme="minorHAnsi"/>
        </w:rPr>
        <w:t xml:space="preserve">stník konania domôcť zvrátenia následkov </w:t>
      </w:r>
      <w:r w:rsidR="0032790E" w:rsidRPr="005256A5">
        <w:rPr>
          <w:rFonts w:asciiTheme="minorHAnsi" w:hAnsiTheme="minorHAnsi" w:cstheme="minorHAnsi"/>
        </w:rPr>
        <w:t>rozhodnutia o zastavení konania.</w:t>
      </w:r>
      <w:r w:rsidR="0032790E" w:rsidRPr="005256A5">
        <w:rPr>
          <w:rStyle w:val="Odkaznapoznmkupodiarou"/>
          <w:rFonts w:asciiTheme="minorHAnsi" w:hAnsiTheme="minorHAnsi" w:cstheme="minorHAnsi"/>
        </w:rPr>
        <w:footnoteReference w:id="243"/>
      </w:r>
      <w:r w:rsidR="0032790E" w:rsidRPr="005256A5">
        <w:rPr>
          <w:rFonts w:asciiTheme="minorHAnsi" w:hAnsiTheme="minorHAnsi" w:cstheme="minorHAnsi"/>
        </w:rPr>
        <w:t xml:space="preserve"> Ďalej by som chcel poukázať na pokutu, ktorá podľa zákona č. </w:t>
      </w:r>
      <w:r w:rsidR="0032790E" w:rsidRPr="005256A5">
        <w:rPr>
          <w:rFonts w:asciiTheme="minorHAnsi" w:hAnsiTheme="minorHAnsi" w:cstheme="minorHAnsi"/>
          <w:bCs/>
          <w:color w:val="000000"/>
          <w:shd w:val="clear" w:color="auto" w:fill="FFFFFF"/>
        </w:rPr>
        <w:t>221/2006 o vymáhaní práv z priemyslového vlastníctva slúži na zaistenie zdržovacieho nároku</w:t>
      </w:r>
      <w:r w:rsidR="00F050B9" w:rsidRPr="005256A5">
        <w:rPr>
          <w:rFonts w:asciiTheme="minorHAnsi" w:hAnsiTheme="minorHAnsi" w:cstheme="minorHAnsi"/>
          <w:bCs/>
          <w:color w:val="000000"/>
          <w:shd w:val="clear" w:color="auto" w:fill="FFFFFF"/>
        </w:rPr>
        <w:t xml:space="preserve"> proti porušovaniu práv z duševného vlastníctva. Táto pokuta (možná až do výšky 100 000 Kč) pripadá však štátu. Inováciou by teda mohla byť možnosť použiť tieto pokuty k priamemu odškodneniu žalobcu.</w:t>
      </w:r>
      <w:r w:rsidR="00F050B9" w:rsidRPr="005256A5">
        <w:rPr>
          <w:rStyle w:val="Odkaznapoznmkupodiarou"/>
          <w:rFonts w:asciiTheme="minorHAnsi" w:hAnsiTheme="minorHAnsi" w:cstheme="minorHAnsi"/>
          <w:bCs/>
          <w:color w:val="000000"/>
          <w:shd w:val="clear" w:color="auto" w:fill="FFFFFF"/>
        </w:rPr>
        <w:footnoteReference w:id="244"/>
      </w:r>
      <w:r w:rsidR="00F050B9" w:rsidRPr="005256A5">
        <w:rPr>
          <w:rFonts w:asciiTheme="minorHAnsi" w:hAnsiTheme="minorHAnsi" w:cstheme="minorHAnsi"/>
          <w:bCs/>
          <w:color w:val="000000"/>
          <w:shd w:val="clear" w:color="auto" w:fill="FFFFFF"/>
        </w:rPr>
        <w:t xml:space="preserve"> S rozvojom techniky a marketingových metód sa objavujú nové druhy ochranných známok ako</w:t>
      </w:r>
      <w:r w:rsidR="00155FF9" w:rsidRPr="005256A5">
        <w:rPr>
          <w:rFonts w:asciiTheme="minorHAnsi" w:hAnsiTheme="minorHAnsi" w:cstheme="minorHAnsi"/>
          <w:bCs/>
          <w:color w:val="000000"/>
          <w:shd w:val="clear" w:color="auto" w:fill="FFFFFF"/>
        </w:rPr>
        <w:t xml:space="preserve"> sú napr. čuchová, chuťová, pohybová či zvuková. Tu si myslím, že zákonné zmeny na možnosť ich registrácie nutné nie sú, avš</w:t>
      </w:r>
      <w:r w:rsidR="00054539" w:rsidRPr="005256A5">
        <w:rPr>
          <w:rFonts w:asciiTheme="minorHAnsi" w:hAnsiTheme="minorHAnsi" w:cstheme="minorHAnsi"/>
          <w:bCs/>
          <w:color w:val="000000"/>
          <w:shd w:val="clear" w:color="auto" w:fill="FFFFFF"/>
        </w:rPr>
        <w:t xml:space="preserve">ak ÚPV a dozaista i súdna prax sa v budúcnosti vo </w:t>
      </w:r>
      <w:r w:rsidR="00155FF9" w:rsidRPr="005256A5">
        <w:rPr>
          <w:rFonts w:asciiTheme="minorHAnsi" w:hAnsiTheme="minorHAnsi" w:cstheme="minorHAnsi"/>
          <w:bCs/>
          <w:color w:val="000000"/>
          <w:shd w:val="clear" w:color="auto" w:fill="FFFFFF"/>
        </w:rPr>
        <w:t xml:space="preserve">svojich rozhodnutiach budú musieť </w:t>
      </w:r>
      <w:proofErr w:type="spellStart"/>
      <w:r w:rsidR="00155FF9" w:rsidRPr="005256A5">
        <w:rPr>
          <w:rFonts w:asciiTheme="minorHAnsi" w:hAnsiTheme="minorHAnsi" w:cstheme="minorHAnsi"/>
          <w:bCs/>
          <w:color w:val="000000"/>
          <w:shd w:val="clear" w:color="auto" w:fill="FFFFFF"/>
        </w:rPr>
        <w:t>vysporiadať</w:t>
      </w:r>
      <w:proofErr w:type="spellEnd"/>
      <w:r w:rsidR="00155FF9" w:rsidRPr="005256A5">
        <w:rPr>
          <w:rFonts w:asciiTheme="minorHAnsi" w:hAnsiTheme="minorHAnsi" w:cstheme="minorHAnsi"/>
          <w:bCs/>
          <w:color w:val="000000"/>
          <w:shd w:val="clear" w:color="auto" w:fill="FFFFFF"/>
        </w:rPr>
        <w:t xml:space="preserve"> so stanovením určitých požiadaviek na registráciu takýchto označení, ako napríklad americké precedentné právo vo vzťahu k pohybovým známkam.</w:t>
      </w:r>
      <w:r w:rsidR="00155FF9" w:rsidRPr="005256A5">
        <w:rPr>
          <w:rStyle w:val="Odkaznapoznmkupodiarou"/>
          <w:rFonts w:asciiTheme="minorHAnsi" w:hAnsiTheme="minorHAnsi" w:cstheme="minorHAnsi"/>
          <w:bCs/>
          <w:color w:val="000000"/>
          <w:shd w:val="clear" w:color="auto" w:fill="FFFFFF"/>
        </w:rPr>
        <w:footnoteReference w:id="245"/>
      </w:r>
    </w:p>
    <w:p w:rsidR="004F6347" w:rsidRPr="005256A5" w:rsidRDefault="004F6347" w:rsidP="005256A5">
      <w:pPr>
        <w:pStyle w:val="Nadpis1"/>
        <w:jc w:val="both"/>
        <w:rPr>
          <w:rFonts w:asciiTheme="minorHAnsi" w:hAnsiTheme="minorHAnsi" w:cstheme="minorHAnsi"/>
          <w:b w:val="0"/>
          <w:bCs w:val="0"/>
          <w:kern w:val="0"/>
          <w:sz w:val="24"/>
          <w:szCs w:val="24"/>
        </w:rPr>
      </w:pPr>
    </w:p>
    <w:p w:rsidR="00B31785" w:rsidRPr="005256A5" w:rsidRDefault="00B31785" w:rsidP="005256A5">
      <w:pPr>
        <w:pStyle w:val="Nadpis1"/>
        <w:jc w:val="both"/>
        <w:rPr>
          <w:rFonts w:asciiTheme="minorHAnsi" w:hAnsiTheme="minorHAnsi" w:cstheme="minorHAnsi"/>
          <w:sz w:val="28"/>
          <w:szCs w:val="28"/>
        </w:rPr>
      </w:pPr>
      <w:bookmarkStart w:id="39" w:name="_Toc396723864"/>
      <w:r w:rsidRPr="005256A5">
        <w:rPr>
          <w:rFonts w:asciiTheme="minorHAnsi" w:hAnsiTheme="minorHAnsi" w:cstheme="minorHAnsi"/>
          <w:sz w:val="28"/>
          <w:szCs w:val="28"/>
        </w:rPr>
        <w:lastRenderedPageBreak/>
        <w:t>Zoznam použitých zdrojov</w:t>
      </w:r>
      <w:bookmarkEnd w:id="39"/>
    </w:p>
    <w:p w:rsidR="00B31785" w:rsidRPr="005256A5" w:rsidRDefault="00B31785" w:rsidP="005256A5">
      <w:pPr>
        <w:spacing w:line="360" w:lineRule="auto"/>
        <w:jc w:val="both"/>
        <w:rPr>
          <w:rFonts w:asciiTheme="minorHAnsi" w:hAnsiTheme="minorHAnsi" w:cstheme="minorHAnsi"/>
          <w:b/>
        </w:rPr>
      </w:pPr>
      <w:r w:rsidRPr="005256A5">
        <w:rPr>
          <w:rFonts w:asciiTheme="minorHAnsi" w:hAnsiTheme="minorHAnsi" w:cstheme="minorHAnsi"/>
          <w:b/>
        </w:rPr>
        <w:t>Monografie:</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BOHÁČEK, Martin. </w:t>
      </w:r>
      <w:r w:rsidRPr="005256A5">
        <w:rPr>
          <w:rFonts w:asciiTheme="minorHAnsi" w:hAnsiTheme="minorHAnsi" w:cstheme="minorHAnsi"/>
          <w:i/>
          <w:shd w:val="clear" w:color="auto" w:fill="FFFFFF"/>
        </w:rPr>
        <w:t xml:space="preserve">Duševní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i/>
          <w:shd w:val="clear" w:color="auto" w:fill="FFFFFF"/>
        </w:rPr>
        <w:t xml:space="preserve"> a </w:t>
      </w:r>
      <w:proofErr w:type="spellStart"/>
      <w:r w:rsidRPr="005256A5">
        <w:rPr>
          <w:rFonts w:asciiTheme="minorHAnsi" w:hAnsiTheme="minorHAnsi" w:cstheme="minorHAnsi"/>
          <w:i/>
          <w:shd w:val="clear" w:color="auto" w:fill="FFFFFF"/>
        </w:rPr>
        <w:t>vymáhání</w:t>
      </w:r>
      <w:proofErr w:type="spellEnd"/>
      <w:r w:rsidRPr="005256A5">
        <w:rPr>
          <w:rFonts w:asciiTheme="minorHAnsi" w:hAnsiTheme="minorHAnsi" w:cstheme="minorHAnsi"/>
          <w:i/>
          <w:shd w:val="clear" w:color="auto" w:fill="FFFFFF"/>
        </w:rPr>
        <w:t xml:space="preserve"> práv k </w:t>
      </w:r>
      <w:proofErr w:type="spellStart"/>
      <w:r w:rsidRPr="005256A5">
        <w:rPr>
          <w:rFonts w:asciiTheme="minorHAnsi" w:hAnsiTheme="minorHAnsi" w:cstheme="minorHAnsi"/>
          <w:i/>
          <w:shd w:val="clear" w:color="auto" w:fill="FFFFFF"/>
        </w:rPr>
        <w:t>němu</w:t>
      </w:r>
      <w:proofErr w:type="spellEnd"/>
      <w:r w:rsidRPr="005256A5">
        <w:rPr>
          <w:rFonts w:asciiTheme="minorHAnsi" w:hAnsiTheme="minorHAnsi" w:cstheme="minorHAnsi"/>
          <w:i/>
          <w:shd w:val="clear" w:color="auto" w:fill="FFFFFF"/>
        </w:rPr>
        <w:t xml:space="preserve"> : </w:t>
      </w:r>
      <w:proofErr w:type="spellStart"/>
      <w:r w:rsidRPr="005256A5">
        <w:rPr>
          <w:rFonts w:asciiTheme="minorHAnsi" w:hAnsiTheme="minorHAnsi" w:cstheme="minorHAnsi"/>
          <w:i/>
          <w:shd w:val="clear" w:color="auto" w:fill="FFFFFF"/>
        </w:rPr>
        <w:t>jiné</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úhly</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pohledu</w:t>
      </w:r>
      <w:proofErr w:type="spellEnd"/>
      <w:r w:rsidRPr="005256A5">
        <w:rPr>
          <w:rFonts w:asciiTheme="minorHAnsi" w:hAnsiTheme="minorHAnsi" w:cstheme="minorHAnsi"/>
          <w:i/>
          <w:shd w:val="clear" w:color="auto" w:fill="FFFFFF"/>
        </w:rPr>
        <w:t xml:space="preserve">. </w:t>
      </w:r>
      <w:r w:rsidRPr="005256A5">
        <w:rPr>
          <w:rFonts w:asciiTheme="minorHAnsi" w:hAnsiTheme="minorHAnsi" w:cstheme="minorHAnsi"/>
          <w:shd w:val="clear" w:color="auto" w:fill="FFFFFF"/>
        </w:rPr>
        <w:t>Praha: TROAS, 2011. 252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HENRYCH, Dušan a kol. </w:t>
      </w:r>
      <w:r w:rsidRPr="005256A5">
        <w:rPr>
          <w:rFonts w:asciiTheme="minorHAnsi" w:hAnsiTheme="minorHAnsi" w:cstheme="minorHAnsi"/>
          <w:i/>
          <w:shd w:val="clear" w:color="auto" w:fill="FFFFFF"/>
        </w:rPr>
        <w:t xml:space="preserve">Právnický slovník. </w:t>
      </w:r>
      <w:r w:rsidRPr="005256A5">
        <w:rPr>
          <w:rFonts w:asciiTheme="minorHAnsi" w:hAnsiTheme="minorHAnsi" w:cstheme="minorHAnsi"/>
          <w:shd w:val="clear" w:color="auto" w:fill="FFFFFF"/>
        </w:rPr>
        <w:t xml:space="preserve">3. </w:t>
      </w:r>
      <w:proofErr w:type="spellStart"/>
      <w:r w:rsidRPr="005256A5">
        <w:rPr>
          <w:rFonts w:asciiTheme="minorHAnsi" w:hAnsiTheme="minorHAnsi" w:cstheme="minorHAnsi"/>
          <w:shd w:val="clear" w:color="auto" w:fill="FFFFFF"/>
        </w:rPr>
        <w:t>podstatně</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rozšířené</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vydání</w:t>
      </w:r>
      <w:proofErr w:type="spellEnd"/>
      <w:r w:rsidRPr="005256A5">
        <w:rPr>
          <w:rFonts w:asciiTheme="minorHAnsi" w:hAnsiTheme="minorHAnsi" w:cstheme="minorHAnsi"/>
          <w:shd w:val="clear" w:color="auto" w:fill="FFFFFF"/>
        </w:rPr>
        <w:t xml:space="preserve">. Praha: C.H. </w:t>
      </w:r>
      <w:proofErr w:type="spellStart"/>
      <w:r w:rsidRPr="005256A5">
        <w:rPr>
          <w:rFonts w:asciiTheme="minorHAnsi" w:hAnsiTheme="minorHAnsi" w:cstheme="minorHAnsi"/>
          <w:shd w:val="clear" w:color="auto" w:fill="FFFFFF"/>
        </w:rPr>
        <w:t>Beck</w:t>
      </w:r>
      <w:proofErr w:type="spellEnd"/>
      <w:r w:rsidRPr="005256A5">
        <w:rPr>
          <w:rFonts w:asciiTheme="minorHAnsi" w:hAnsiTheme="minorHAnsi" w:cstheme="minorHAnsi"/>
          <w:shd w:val="clear" w:color="auto" w:fill="FFFFFF"/>
        </w:rPr>
        <w:t>, 2009. 1459 s.</w:t>
      </w:r>
    </w:p>
    <w:p w:rsidR="00075219" w:rsidRPr="005256A5" w:rsidRDefault="00075219" w:rsidP="005256A5">
      <w:pPr>
        <w:spacing w:line="360" w:lineRule="auto"/>
        <w:jc w:val="both"/>
        <w:rPr>
          <w:rStyle w:val="Zvraznenie"/>
          <w:rFonts w:asciiTheme="minorHAnsi" w:hAnsiTheme="minorHAnsi" w:cstheme="minorHAnsi"/>
          <w:i w:val="0"/>
          <w:iCs w:val="0"/>
          <w:bdr w:val="none" w:sz="0" w:space="0" w:color="auto" w:frame="1"/>
        </w:rPr>
      </w:pPr>
      <w:r w:rsidRPr="005256A5">
        <w:rPr>
          <w:rFonts w:asciiTheme="minorHAnsi" w:hAnsiTheme="minorHAnsi" w:cstheme="minorHAnsi"/>
          <w:shd w:val="clear" w:color="auto" w:fill="FFFFFF"/>
        </w:rPr>
        <w:t xml:space="preserve">HORÁČEK, Roman a kol. </w:t>
      </w:r>
      <w:r w:rsidRPr="005256A5">
        <w:rPr>
          <w:rStyle w:val="Zvraznenie"/>
          <w:rFonts w:asciiTheme="minorHAnsi" w:hAnsiTheme="minorHAnsi" w:cstheme="minorHAnsi"/>
          <w:bdr w:val="none" w:sz="0" w:space="0" w:color="auto" w:frame="1"/>
        </w:rPr>
        <w:t>Zákon</w:t>
      </w:r>
      <w:r w:rsidRPr="005256A5">
        <w:rPr>
          <w:rStyle w:val="apple-converted-space"/>
          <w:rFonts w:asciiTheme="minorHAnsi" w:hAnsiTheme="minorHAnsi" w:cstheme="minorHAnsi"/>
          <w:shd w:val="clear" w:color="auto" w:fill="FFFFFF"/>
        </w:rPr>
        <w:t> </w:t>
      </w:r>
      <w:r w:rsidRPr="005256A5">
        <w:rPr>
          <w:rFonts w:asciiTheme="minorHAnsi" w:hAnsiTheme="minorHAnsi" w:cstheme="minorHAnsi"/>
          <w:i/>
          <w:shd w:val="clear" w:color="auto" w:fill="FFFFFF"/>
        </w:rPr>
        <w:t>o</w:t>
      </w:r>
      <w:r w:rsidRPr="005256A5">
        <w:rPr>
          <w:rStyle w:val="apple-converted-space"/>
          <w:rFonts w:asciiTheme="minorHAnsi" w:hAnsiTheme="minorHAnsi" w:cstheme="minorHAnsi"/>
          <w:shd w:val="clear" w:color="auto" w:fill="FFFFFF"/>
        </w:rPr>
        <w:t> </w:t>
      </w:r>
      <w:r w:rsidRPr="005256A5">
        <w:rPr>
          <w:rStyle w:val="Zvraznenie"/>
          <w:rFonts w:asciiTheme="minorHAnsi" w:hAnsiTheme="minorHAnsi" w:cstheme="minorHAnsi"/>
          <w:bdr w:val="none" w:sz="0" w:space="0" w:color="auto" w:frame="1"/>
        </w:rPr>
        <w:t xml:space="preserve">ochranných </w:t>
      </w:r>
      <w:proofErr w:type="spellStart"/>
      <w:r w:rsidRPr="005256A5">
        <w:rPr>
          <w:rStyle w:val="Zvraznenie"/>
          <w:rFonts w:asciiTheme="minorHAnsi" w:hAnsiTheme="minorHAnsi" w:cstheme="minorHAnsi"/>
          <w:bdr w:val="none" w:sz="0" w:space="0" w:color="auto" w:frame="1"/>
        </w:rPr>
        <w:t>známkách</w:t>
      </w:r>
      <w:proofErr w:type="spellEnd"/>
      <w:r w:rsidRPr="005256A5">
        <w:rPr>
          <w:rFonts w:asciiTheme="minorHAnsi" w:hAnsiTheme="minorHAnsi" w:cstheme="minorHAnsi"/>
          <w:shd w:val="clear" w:color="auto" w:fill="FFFFFF"/>
        </w:rPr>
        <w:t>,</w:t>
      </w:r>
      <w:r w:rsidRPr="005256A5">
        <w:rPr>
          <w:rStyle w:val="apple-converted-space"/>
          <w:rFonts w:asciiTheme="minorHAnsi" w:hAnsiTheme="minorHAnsi" w:cstheme="minorHAnsi"/>
          <w:shd w:val="clear" w:color="auto" w:fill="FFFFFF"/>
        </w:rPr>
        <w:t> </w:t>
      </w:r>
      <w:r w:rsidRPr="005256A5">
        <w:rPr>
          <w:rStyle w:val="Zvraznenie"/>
          <w:rFonts w:asciiTheme="minorHAnsi" w:hAnsiTheme="minorHAnsi" w:cstheme="minorHAnsi"/>
          <w:bdr w:val="none" w:sz="0" w:space="0" w:color="auto" w:frame="1"/>
        </w:rPr>
        <w:t>zákon</w:t>
      </w:r>
      <w:r w:rsidRPr="005256A5">
        <w:rPr>
          <w:rStyle w:val="apple-converted-space"/>
          <w:rFonts w:asciiTheme="minorHAnsi" w:hAnsiTheme="minorHAnsi" w:cstheme="minorHAnsi"/>
          <w:shd w:val="clear" w:color="auto" w:fill="FFFFFF"/>
        </w:rPr>
        <w:t> </w:t>
      </w:r>
      <w:r w:rsidRPr="005256A5">
        <w:rPr>
          <w:rFonts w:asciiTheme="minorHAnsi" w:hAnsiTheme="minorHAnsi" w:cstheme="minorHAnsi"/>
          <w:i/>
          <w:shd w:val="clear" w:color="auto" w:fill="FFFFFF"/>
        </w:rPr>
        <w:t xml:space="preserve">o </w:t>
      </w:r>
      <w:proofErr w:type="spellStart"/>
      <w:r w:rsidRPr="005256A5">
        <w:rPr>
          <w:rFonts w:asciiTheme="minorHAnsi" w:hAnsiTheme="minorHAnsi" w:cstheme="minorHAnsi"/>
          <w:i/>
          <w:shd w:val="clear" w:color="auto" w:fill="FFFFFF"/>
        </w:rPr>
        <w:t>ochraně</w:t>
      </w:r>
      <w:proofErr w:type="spellEnd"/>
      <w:r w:rsidRPr="005256A5">
        <w:rPr>
          <w:rFonts w:asciiTheme="minorHAnsi" w:hAnsiTheme="minorHAnsi" w:cstheme="minorHAnsi"/>
          <w:i/>
          <w:shd w:val="clear" w:color="auto" w:fill="FFFFFF"/>
        </w:rPr>
        <w:t xml:space="preserve"> označení </w:t>
      </w:r>
      <w:proofErr w:type="spellStart"/>
      <w:r w:rsidRPr="005256A5">
        <w:rPr>
          <w:rFonts w:asciiTheme="minorHAnsi" w:hAnsiTheme="minorHAnsi" w:cstheme="minorHAnsi"/>
          <w:i/>
          <w:shd w:val="clear" w:color="auto" w:fill="FFFFFF"/>
        </w:rPr>
        <w:t>původu</w:t>
      </w:r>
      <w:proofErr w:type="spellEnd"/>
      <w:r w:rsidRPr="005256A5">
        <w:rPr>
          <w:rFonts w:asciiTheme="minorHAnsi" w:hAnsiTheme="minorHAnsi" w:cstheme="minorHAnsi"/>
          <w:i/>
          <w:shd w:val="clear" w:color="auto" w:fill="FFFFFF"/>
        </w:rPr>
        <w:t xml:space="preserve"> a </w:t>
      </w:r>
      <w:proofErr w:type="spellStart"/>
      <w:r w:rsidRPr="005256A5">
        <w:rPr>
          <w:rFonts w:asciiTheme="minorHAnsi" w:hAnsiTheme="minorHAnsi" w:cstheme="minorHAnsi"/>
          <w:i/>
          <w:shd w:val="clear" w:color="auto" w:fill="FFFFFF"/>
        </w:rPr>
        <w:t>zeměpisných</w:t>
      </w:r>
      <w:proofErr w:type="spellEnd"/>
      <w:r w:rsidRPr="005256A5">
        <w:rPr>
          <w:rFonts w:asciiTheme="minorHAnsi" w:hAnsiTheme="minorHAnsi" w:cstheme="minorHAnsi"/>
          <w:i/>
          <w:shd w:val="clear" w:color="auto" w:fill="FFFFFF"/>
        </w:rPr>
        <w:t xml:space="preserve"> označení</w:t>
      </w:r>
      <w:r w:rsidRPr="005256A5">
        <w:rPr>
          <w:rFonts w:asciiTheme="minorHAnsi" w:hAnsiTheme="minorHAnsi" w:cstheme="minorHAnsi"/>
          <w:shd w:val="clear" w:color="auto" w:fill="FFFFFF"/>
        </w:rPr>
        <w:t>,</w:t>
      </w:r>
      <w:r w:rsidRPr="005256A5">
        <w:rPr>
          <w:rStyle w:val="apple-converted-space"/>
          <w:rFonts w:asciiTheme="minorHAnsi" w:hAnsiTheme="minorHAnsi" w:cstheme="minorHAnsi"/>
          <w:shd w:val="clear" w:color="auto" w:fill="FFFFFF"/>
        </w:rPr>
        <w:t> </w:t>
      </w:r>
      <w:r w:rsidRPr="005256A5">
        <w:rPr>
          <w:rStyle w:val="Zvraznenie"/>
          <w:rFonts w:asciiTheme="minorHAnsi" w:hAnsiTheme="minorHAnsi" w:cstheme="minorHAnsi"/>
          <w:bdr w:val="none" w:sz="0" w:space="0" w:color="auto" w:frame="1"/>
        </w:rPr>
        <w:t>zákon</w:t>
      </w:r>
      <w:r w:rsidRPr="005256A5">
        <w:rPr>
          <w:rStyle w:val="apple-converted-space"/>
          <w:rFonts w:asciiTheme="minorHAnsi" w:hAnsiTheme="minorHAnsi" w:cstheme="minorHAnsi"/>
          <w:shd w:val="clear" w:color="auto" w:fill="FFFFFF"/>
        </w:rPr>
        <w:t> </w:t>
      </w:r>
      <w:r w:rsidRPr="005256A5">
        <w:rPr>
          <w:rFonts w:asciiTheme="minorHAnsi" w:hAnsiTheme="minorHAnsi" w:cstheme="minorHAnsi"/>
          <w:i/>
          <w:shd w:val="clear" w:color="auto" w:fill="FFFFFF"/>
        </w:rPr>
        <w:t xml:space="preserve">o </w:t>
      </w:r>
      <w:proofErr w:type="spellStart"/>
      <w:r w:rsidRPr="005256A5">
        <w:rPr>
          <w:rFonts w:asciiTheme="minorHAnsi" w:hAnsiTheme="minorHAnsi" w:cstheme="minorHAnsi"/>
          <w:i/>
          <w:shd w:val="clear" w:color="auto" w:fill="FFFFFF"/>
        </w:rPr>
        <w:t>vymáhání</w:t>
      </w:r>
      <w:proofErr w:type="spellEnd"/>
      <w:r w:rsidRPr="005256A5">
        <w:rPr>
          <w:rFonts w:asciiTheme="minorHAnsi" w:hAnsiTheme="minorHAnsi" w:cstheme="minorHAnsi"/>
          <w:i/>
          <w:shd w:val="clear" w:color="auto" w:fill="FFFFFF"/>
        </w:rPr>
        <w:t xml:space="preserve"> práv z </w:t>
      </w:r>
      <w:proofErr w:type="spellStart"/>
      <w:r w:rsidRPr="005256A5">
        <w:rPr>
          <w:rFonts w:asciiTheme="minorHAnsi" w:hAnsiTheme="minorHAnsi" w:cstheme="minorHAnsi"/>
          <w:i/>
          <w:shd w:val="clear" w:color="auto" w:fill="FFFFFF"/>
        </w:rPr>
        <w:t>průmyslového</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shd w:val="clear" w:color="auto" w:fill="FFFFFF"/>
        </w:rPr>
        <w:t xml:space="preserve"> :</w:t>
      </w:r>
      <w:r w:rsidRPr="005256A5">
        <w:rPr>
          <w:rStyle w:val="apple-converted-space"/>
          <w:rFonts w:asciiTheme="minorHAnsi" w:hAnsiTheme="minorHAnsi" w:cstheme="minorHAnsi"/>
          <w:shd w:val="clear" w:color="auto" w:fill="FFFFFF"/>
        </w:rPr>
        <w:t> </w:t>
      </w:r>
      <w:proofErr w:type="spellStart"/>
      <w:r w:rsidRPr="005256A5">
        <w:rPr>
          <w:rStyle w:val="Zvraznenie"/>
          <w:rFonts w:asciiTheme="minorHAnsi" w:hAnsiTheme="minorHAnsi" w:cstheme="minorHAnsi"/>
          <w:bdr w:val="none" w:sz="0" w:space="0" w:color="auto" w:frame="1"/>
        </w:rPr>
        <w:t>komentář</w:t>
      </w:r>
      <w:proofErr w:type="spellEnd"/>
      <w:r w:rsidRPr="005256A5">
        <w:rPr>
          <w:rStyle w:val="Zvraznenie"/>
          <w:rFonts w:asciiTheme="minorHAnsi" w:hAnsiTheme="minorHAnsi" w:cstheme="minorHAnsi"/>
          <w:bdr w:val="none" w:sz="0" w:space="0" w:color="auto" w:frame="1"/>
        </w:rPr>
        <w:t xml:space="preserve">. 2. </w:t>
      </w:r>
      <w:proofErr w:type="spellStart"/>
      <w:r w:rsidRPr="005256A5">
        <w:rPr>
          <w:rStyle w:val="Zvraznenie"/>
          <w:rFonts w:asciiTheme="minorHAnsi" w:hAnsiTheme="minorHAnsi" w:cstheme="minorHAnsi"/>
          <w:bdr w:val="none" w:sz="0" w:space="0" w:color="auto" w:frame="1"/>
        </w:rPr>
        <w:t>vydání</w:t>
      </w:r>
      <w:proofErr w:type="spellEnd"/>
      <w:r w:rsidRPr="005256A5">
        <w:rPr>
          <w:rStyle w:val="Zvraznenie"/>
          <w:rFonts w:asciiTheme="minorHAnsi" w:hAnsiTheme="minorHAnsi" w:cstheme="minorHAnsi"/>
          <w:bdr w:val="none" w:sz="0" w:space="0" w:color="auto" w:frame="1"/>
        </w:rPr>
        <w:t xml:space="preserve">. Praha: C.H. </w:t>
      </w:r>
      <w:proofErr w:type="spellStart"/>
      <w:r w:rsidRPr="005256A5">
        <w:rPr>
          <w:rStyle w:val="Zvraznenie"/>
          <w:rFonts w:asciiTheme="minorHAnsi" w:hAnsiTheme="minorHAnsi" w:cstheme="minorHAnsi"/>
          <w:bdr w:val="none" w:sz="0" w:space="0" w:color="auto" w:frame="1"/>
        </w:rPr>
        <w:t>Beck</w:t>
      </w:r>
      <w:proofErr w:type="spellEnd"/>
      <w:r w:rsidRPr="005256A5">
        <w:rPr>
          <w:rStyle w:val="Zvraznenie"/>
          <w:rFonts w:asciiTheme="minorHAnsi" w:hAnsiTheme="minorHAnsi" w:cstheme="minorHAnsi"/>
          <w:bdr w:val="none" w:sz="0" w:space="0" w:color="auto" w:frame="1"/>
        </w:rPr>
        <w:t>, 2008. 543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HORÁČEK, Roman, ČADA Karel, HAJN </w:t>
      </w:r>
      <w:proofErr w:type="spellStart"/>
      <w:r w:rsidRPr="005256A5">
        <w:rPr>
          <w:rFonts w:asciiTheme="minorHAnsi" w:hAnsiTheme="minorHAnsi" w:cstheme="minorHAnsi"/>
          <w:shd w:val="clear" w:color="auto" w:fill="FFFFFF"/>
        </w:rPr>
        <w:t>Petr</w:t>
      </w:r>
      <w:proofErr w:type="spellEnd"/>
      <w:r w:rsidRPr="005256A5">
        <w:rPr>
          <w:rFonts w:asciiTheme="minorHAnsi" w:hAnsiTheme="minorHAnsi" w:cstheme="minorHAnsi"/>
          <w:shd w:val="clear" w:color="auto" w:fill="FFFFFF"/>
        </w:rPr>
        <w:t xml:space="preserve">. </w:t>
      </w:r>
      <w:r w:rsidRPr="005256A5">
        <w:rPr>
          <w:rFonts w:asciiTheme="minorHAnsi" w:hAnsiTheme="minorHAnsi" w:cstheme="minorHAnsi"/>
          <w:i/>
          <w:shd w:val="clear" w:color="auto" w:fill="FFFFFF"/>
        </w:rPr>
        <w:t>Práva k </w:t>
      </w:r>
      <w:proofErr w:type="spellStart"/>
      <w:r w:rsidRPr="005256A5">
        <w:rPr>
          <w:rFonts w:asciiTheme="minorHAnsi" w:hAnsiTheme="minorHAnsi" w:cstheme="minorHAnsi"/>
          <w:i/>
          <w:shd w:val="clear" w:color="auto" w:fill="FFFFFF"/>
        </w:rPr>
        <w:t>průmyslovému</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shd w:val="clear" w:color="auto" w:fill="FFFFFF"/>
        </w:rPr>
        <w:t xml:space="preserve">. 2. </w:t>
      </w:r>
      <w:proofErr w:type="spellStart"/>
      <w:r w:rsidRPr="005256A5">
        <w:rPr>
          <w:rFonts w:asciiTheme="minorHAnsi" w:hAnsiTheme="minorHAnsi" w:cstheme="minorHAnsi"/>
          <w:shd w:val="clear" w:color="auto" w:fill="FFFFFF"/>
        </w:rPr>
        <w:t>vydání</w:t>
      </w:r>
      <w:proofErr w:type="spellEnd"/>
      <w:r w:rsidRPr="005256A5">
        <w:rPr>
          <w:rFonts w:asciiTheme="minorHAnsi" w:hAnsiTheme="minorHAnsi" w:cstheme="minorHAnsi"/>
          <w:shd w:val="clear" w:color="auto" w:fill="FFFFFF"/>
        </w:rPr>
        <w:t xml:space="preserve">. Praha: C.H. </w:t>
      </w:r>
      <w:proofErr w:type="spellStart"/>
      <w:r w:rsidRPr="005256A5">
        <w:rPr>
          <w:rFonts w:asciiTheme="minorHAnsi" w:hAnsiTheme="minorHAnsi" w:cstheme="minorHAnsi"/>
          <w:shd w:val="clear" w:color="auto" w:fill="FFFFFF"/>
        </w:rPr>
        <w:t>Beck</w:t>
      </w:r>
      <w:proofErr w:type="spellEnd"/>
      <w:r w:rsidRPr="005256A5">
        <w:rPr>
          <w:rFonts w:asciiTheme="minorHAnsi" w:hAnsiTheme="minorHAnsi" w:cstheme="minorHAnsi"/>
          <w:shd w:val="clear" w:color="auto" w:fill="FFFFFF"/>
        </w:rPr>
        <w:t>, 2011. 507 s.</w:t>
      </w:r>
    </w:p>
    <w:p w:rsidR="00075219" w:rsidRPr="005256A5" w:rsidRDefault="00075219" w:rsidP="005256A5">
      <w:pPr>
        <w:spacing w:line="360" w:lineRule="auto"/>
        <w:jc w:val="both"/>
        <w:rPr>
          <w:rFonts w:asciiTheme="minorHAnsi" w:eastAsiaTheme="minorHAnsi" w:hAnsiTheme="minorHAnsi" w:cstheme="minorHAnsi"/>
          <w:lang w:val="cs-CZ" w:eastAsia="en-US"/>
        </w:rPr>
      </w:pPr>
      <w:r w:rsidRPr="005256A5">
        <w:rPr>
          <w:rFonts w:asciiTheme="minorHAnsi" w:hAnsiTheme="minorHAnsi" w:cstheme="minorHAnsi"/>
          <w:shd w:val="clear" w:color="auto" w:fill="FFFFFF"/>
        </w:rPr>
        <w:t xml:space="preserve">HORÁČEK, Roman, MACEK, </w:t>
      </w:r>
      <w:proofErr w:type="spellStart"/>
      <w:r w:rsidRPr="005256A5">
        <w:rPr>
          <w:rFonts w:asciiTheme="minorHAnsi" w:hAnsiTheme="minorHAnsi" w:cstheme="minorHAnsi"/>
          <w:shd w:val="clear" w:color="auto" w:fill="FFFFFF"/>
        </w:rPr>
        <w:t>Jiří</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i/>
          <w:shd w:val="clear" w:color="auto" w:fill="FFFFFF"/>
        </w:rPr>
        <w:t>Sbírka</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spárvních</w:t>
      </w:r>
      <w:proofErr w:type="spellEnd"/>
      <w:r w:rsidRPr="005256A5">
        <w:rPr>
          <w:rFonts w:asciiTheme="minorHAnsi" w:hAnsiTheme="minorHAnsi" w:cstheme="minorHAnsi"/>
          <w:i/>
          <w:shd w:val="clear" w:color="auto" w:fill="FFFFFF"/>
        </w:rPr>
        <w:t xml:space="preserve"> a </w:t>
      </w:r>
      <w:proofErr w:type="spellStart"/>
      <w:r w:rsidRPr="005256A5">
        <w:rPr>
          <w:rFonts w:asciiTheme="minorHAnsi" w:hAnsiTheme="minorHAnsi" w:cstheme="minorHAnsi"/>
          <w:i/>
          <w:shd w:val="clear" w:color="auto" w:fill="FFFFFF"/>
        </w:rPr>
        <w:t>soudních</w:t>
      </w:r>
      <w:proofErr w:type="spellEnd"/>
      <w:r w:rsidRPr="005256A5">
        <w:rPr>
          <w:rFonts w:asciiTheme="minorHAnsi" w:hAnsiTheme="minorHAnsi" w:cstheme="minorHAnsi"/>
          <w:i/>
          <w:shd w:val="clear" w:color="auto" w:fill="FFFFFF"/>
        </w:rPr>
        <w:t xml:space="preserve"> rozhodnutí </w:t>
      </w:r>
      <w:proofErr w:type="spellStart"/>
      <w:r w:rsidRPr="005256A5">
        <w:rPr>
          <w:rFonts w:asciiTheme="minorHAnsi" w:hAnsiTheme="minorHAnsi" w:cstheme="minorHAnsi"/>
          <w:i/>
          <w:shd w:val="clear" w:color="auto" w:fill="FFFFFF"/>
        </w:rPr>
        <w:t>ve</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věcech</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průmyslového</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i/>
          <w:shd w:val="clear" w:color="auto" w:fill="FFFFFF"/>
        </w:rPr>
        <w:t xml:space="preserve">. </w:t>
      </w:r>
      <w:r w:rsidRPr="005256A5">
        <w:rPr>
          <w:rFonts w:asciiTheme="minorHAnsi" w:hAnsiTheme="minorHAnsi" w:cstheme="minorHAnsi"/>
          <w:shd w:val="clear" w:color="auto" w:fill="FFFFFF"/>
        </w:rPr>
        <w:t xml:space="preserve">II. díl.1. </w:t>
      </w:r>
      <w:proofErr w:type="spellStart"/>
      <w:r w:rsidRPr="005256A5">
        <w:rPr>
          <w:rFonts w:asciiTheme="minorHAnsi" w:hAnsiTheme="minorHAnsi" w:cstheme="minorHAnsi"/>
          <w:shd w:val="clear" w:color="auto" w:fill="FFFFFF"/>
        </w:rPr>
        <w:t>vydání</w:t>
      </w:r>
      <w:proofErr w:type="spellEnd"/>
      <w:r w:rsidRPr="005256A5">
        <w:rPr>
          <w:rFonts w:asciiTheme="minorHAnsi" w:hAnsiTheme="minorHAnsi" w:cstheme="minorHAnsi"/>
          <w:shd w:val="clear" w:color="auto" w:fill="FFFFFF"/>
        </w:rPr>
        <w:t>.</w:t>
      </w:r>
      <w:r w:rsidRPr="005256A5">
        <w:rPr>
          <w:rFonts w:asciiTheme="minorHAnsi" w:hAnsiTheme="minorHAnsi" w:cstheme="minorHAnsi"/>
          <w:i/>
          <w:shd w:val="clear" w:color="auto" w:fill="FFFFFF"/>
        </w:rPr>
        <w:t xml:space="preserve"> </w:t>
      </w:r>
      <w:r w:rsidRPr="005256A5">
        <w:rPr>
          <w:rFonts w:asciiTheme="minorHAnsi" w:hAnsiTheme="minorHAnsi" w:cstheme="minorHAnsi"/>
          <w:shd w:val="clear" w:color="auto" w:fill="FFFFFF"/>
        </w:rPr>
        <w:t xml:space="preserve">Praha: C.H. </w:t>
      </w:r>
      <w:proofErr w:type="spellStart"/>
      <w:r w:rsidRPr="005256A5">
        <w:rPr>
          <w:rFonts w:asciiTheme="minorHAnsi" w:hAnsiTheme="minorHAnsi" w:cstheme="minorHAnsi"/>
          <w:shd w:val="clear" w:color="auto" w:fill="FFFFFF"/>
        </w:rPr>
        <w:t>Beck</w:t>
      </w:r>
      <w:proofErr w:type="spellEnd"/>
      <w:r w:rsidRPr="005256A5">
        <w:rPr>
          <w:rFonts w:asciiTheme="minorHAnsi" w:hAnsiTheme="minorHAnsi" w:cstheme="minorHAnsi"/>
          <w:shd w:val="clear" w:color="auto" w:fill="FFFFFF"/>
        </w:rPr>
        <w:t>, 2011. 600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hAnsiTheme="minorHAnsi" w:cstheme="minorHAnsi"/>
          <w:shd w:val="clear" w:color="auto" w:fill="FFFFFF"/>
        </w:rPr>
        <w:t xml:space="preserve">JAKL Ladislav. </w:t>
      </w:r>
      <w:r w:rsidRPr="005256A5">
        <w:rPr>
          <w:rFonts w:asciiTheme="minorHAnsi" w:hAnsiTheme="minorHAnsi" w:cstheme="minorHAnsi"/>
          <w:i/>
          <w:shd w:val="clear" w:color="auto" w:fill="FFFFFF"/>
        </w:rPr>
        <w:t xml:space="preserve">Národní, </w:t>
      </w:r>
      <w:proofErr w:type="spellStart"/>
      <w:r w:rsidRPr="005256A5">
        <w:rPr>
          <w:rFonts w:asciiTheme="minorHAnsi" w:hAnsiTheme="minorHAnsi" w:cstheme="minorHAnsi"/>
          <w:i/>
          <w:shd w:val="clear" w:color="auto" w:fill="FFFFFF"/>
        </w:rPr>
        <w:t>mezinárodní</w:t>
      </w:r>
      <w:proofErr w:type="spellEnd"/>
      <w:r w:rsidRPr="005256A5">
        <w:rPr>
          <w:rFonts w:asciiTheme="minorHAnsi" w:hAnsiTheme="minorHAnsi" w:cstheme="minorHAnsi"/>
          <w:i/>
          <w:shd w:val="clear" w:color="auto" w:fill="FFFFFF"/>
        </w:rPr>
        <w:t xml:space="preserve"> a </w:t>
      </w:r>
      <w:proofErr w:type="spellStart"/>
      <w:r w:rsidRPr="005256A5">
        <w:rPr>
          <w:rFonts w:asciiTheme="minorHAnsi" w:hAnsiTheme="minorHAnsi" w:cstheme="minorHAnsi"/>
          <w:i/>
          <w:shd w:val="clear" w:color="auto" w:fill="FFFFFF"/>
        </w:rPr>
        <w:t>regionální</w:t>
      </w:r>
      <w:proofErr w:type="spellEnd"/>
      <w:r w:rsidRPr="005256A5">
        <w:rPr>
          <w:rFonts w:asciiTheme="minorHAnsi" w:hAnsiTheme="minorHAnsi" w:cstheme="minorHAnsi"/>
          <w:i/>
          <w:shd w:val="clear" w:color="auto" w:fill="FFFFFF"/>
        </w:rPr>
        <w:t xml:space="preserve"> systém ochrany </w:t>
      </w:r>
      <w:proofErr w:type="spellStart"/>
      <w:r w:rsidRPr="005256A5">
        <w:rPr>
          <w:rFonts w:asciiTheme="minorHAnsi" w:hAnsiTheme="minorHAnsi" w:cstheme="minorHAnsi"/>
          <w:i/>
          <w:shd w:val="clear" w:color="auto" w:fill="FFFFFF"/>
        </w:rPr>
        <w:t>průmyslového</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shd w:val="clear" w:color="auto" w:fill="FFFFFF"/>
        </w:rPr>
        <w:t xml:space="preserve">. 2. </w:t>
      </w:r>
      <w:proofErr w:type="spellStart"/>
      <w:r w:rsidRPr="005256A5">
        <w:rPr>
          <w:rFonts w:asciiTheme="minorHAnsi" w:hAnsiTheme="minorHAnsi" w:cstheme="minorHAnsi"/>
          <w:shd w:val="clear" w:color="auto" w:fill="FFFFFF"/>
        </w:rPr>
        <w:t>vydání</w:t>
      </w:r>
      <w:proofErr w:type="spellEnd"/>
      <w:r w:rsidRPr="005256A5">
        <w:rPr>
          <w:rFonts w:asciiTheme="minorHAnsi" w:hAnsiTheme="minorHAnsi" w:cstheme="minorHAnsi"/>
          <w:shd w:val="clear" w:color="auto" w:fill="FFFFFF"/>
        </w:rPr>
        <w:t xml:space="preserve">. Praha: </w:t>
      </w:r>
      <w:r w:rsidRPr="005256A5">
        <w:rPr>
          <w:rFonts w:asciiTheme="minorHAnsi" w:eastAsiaTheme="minorHAnsi" w:hAnsiTheme="minorHAnsi" w:cstheme="minorHAnsi"/>
          <w:lang w:eastAsia="en-US"/>
        </w:rPr>
        <w:t>Metropolitní univerzita Praha, 2009. 265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hAnsiTheme="minorHAnsi" w:cstheme="minorHAnsi"/>
          <w:shd w:val="clear" w:color="auto" w:fill="FFFFFF"/>
        </w:rPr>
        <w:t xml:space="preserve">JAKL Ladislav. </w:t>
      </w:r>
      <w:proofErr w:type="spellStart"/>
      <w:r w:rsidRPr="005256A5">
        <w:rPr>
          <w:rFonts w:asciiTheme="minorHAnsi" w:hAnsiTheme="minorHAnsi" w:cstheme="minorHAnsi"/>
          <w:i/>
          <w:shd w:val="clear" w:color="auto" w:fill="FFFFFF"/>
        </w:rPr>
        <w:t>Právní</w:t>
      </w:r>
      <w:proofErr w:type="spellEnd"/>
      <w:r w:rsidRPr="005256A5">
        <w:rPr>
          <w:rFonts w:asciiTheme="minorHAnsi" w:hAnsiTheme="minorHAnsi" w:cstheme="minorHAnsi"/>
          <w:i/>
          <w:shd w:val="clear" w:color="auto" w:fill="FFFFFF"/>
        </w:rPr>
        <w:t xml:space="preserve"> ochrana </w:t>
      </w:r>
      <w:proofErr w:type="spellStart"/>
      <w:r w:rsidRPr="005256A5">
        <w:rPr>
          <w:rFonts w:asciiTheme="minorHAnsi" w:hAnsiTheme="minorHAnsi" w:cstheme="minorHAnsi"/>
          <w:i/>
          <w:shd w:val="clear" w:color="auto" w:fill="FFFFFF"/>
        </w:rPr>
        <w:t>průmyslového</w:t>
      </w:r>
      <w:proofErr w:type="spellEnd"/>
      <w:r w:rsidRPr="005256A5">
        <w:rPr>
          <w:rFonts w:asciiTheme="minorHAnsi" w:hAnsiTheme="minorHAnsi" w:cstheme="minorHAnsi"/>
          <w:i/>
          <w:shd w:val="clear" w:color="auto" w:fill="FFFFFF"/>
        </w:rPr>
        <w:t xml:space="preserve"> a </w:t>
      </w:r>
      <w:proofErr w:type="spellStart"/>
      <w:r w:rsidRPr="005256A5">
        <w:rPr>
          <w:rFonts w:asciiTheme="minorHAnsi" w:hAnsiTheme="minorHAnsi" w:cstheme="minorHAnsi"/>
          <w:i/>
          <w:shd w:val="clear" w:color="auto" w:fill="FFFFFF"/>
        </w:rPr>
        <w:t>jiného</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duševnictví</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shd w:val="clear" w:color="auto" w:fill="FFFFFF"/>
        </w:rPr>
        <w:t xml:space="preserve">- </w:t>
      </w:r>
      <w:r w:rsidRPr="005256A5">
        <w:rPr>
          <w:rFonts w:asciiTheme="minorHAnsi" w:hAnsiTheme="minorHAnsi" w:cstheme="minorHAnsi"/>
          <w:i/>
          <w:shd w:val="clear" w:color="auto" w:fill="FFFFFF"/>
        </w:rPr>
        <w:t xml:space="preserve">REPETITORIUM. </w:t>
      </w:r>
      <w:r w:rsidRPr="005256A5">
        <w:rPr>
          <w:rFonts w:asciiTheme="minorHAnsi" w:hAnsiTheme="minorHAnsi" w:cstheme="minorHAnsi"/>
          <w:shd w:val="clear" w:color="auto" w:fill="FFFFFF"/>
        </w:rPr>
        <w:t xml:space="preserve">Praha: </w:t>
      </w:r>
      <w:r w:rsidRPr="005256A5">
        <w:rPr>
          <w:rFonts w:asciiTheme="minorHAnsi" w:eastAsiaTheme="minorHAnsi" w:hAnsiTheme="minorHAnsi" w:cstheme="minorHAnsi"/>
          <w:lang w:eastAsia="en-US"/>
        </w:rPr>
        <w:t>Metropolitní univerzita Praha, 2008. 149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JAKL, Ladislav, JANSA Václav. </w:t>
      </w:r>
      <w:r w:rsidRPr="005256A5">
        <w:rPr>
          <w:rFonts w:asciiTheme="minorHAnsi" w:eastAsiaTheme="minorHAnsi" w:hAnsiTheme="minorHAnsi" w:cstheme="minorHAnsi"/>
          <w:i/>
          <w:lang w:eastAsia="en-US"/>
        </w:rPr>
        <w:t xml:space="preserve">Úvod do systému </w:t>
      </w:r>
      <w:proofErr w:type="spellStart"/>
      <w:r w:rsidRPr="005256A5">
        <w:rPr>
          <w:rFonts w:asciiTheme="minorHAnsi" w:eastAsiaTheme="minorHAnsi" w:hAnsiTheme="minorHAnsi" w:cstheme="minorHAnsi"/>
          <w:i/>
          <w:lang w:eastAsia="en-US"/>
        </w:rPr>
        <w:t>právní</w:t>
      </w:r>
      <w:proofErr w:type="spellEnd"/>
      <w:r w:rsidRPr="005256A5">
        <w:rPr>
          <w:rFonts w:asciiTheme="minorHAnsi" w:eastAsiaTheme="minorHAnsi" w:hAnsiTheme="minorHAnsi" w:cstheme="minorHAnsi"/>
          <w:i/>
          <w:lang w:eastAsia="en-US"/>
        </w:rPr>
        <w:t xml:space="preserve"> ochrany </w:t>
      </w:r>
      <w:proofErr w:type="spellStart"/>
      <w:r w:rsidRPr="005256A5">
        <w:rPr>
          <w:rFonts w:asciiTheme="minorHAnsi" w:eastAsiaTheme="minorHAnsi" w:hAnsiTheme="minorHAnsi" w:cstheme="minorHAnsi"/>
          <w:i/>
          <w:lang w:eastAsia="en-US"/>
        </w:rPr>
        <w:t>průmyslového</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vlastnictví</w:t>
      </w:r>
      <w:proofErr w:type="spellEnd"/>
      <w:r w:rsidRPr="005256A5">
        <w:rPr>
          <w:rFonts w:asciiTheme="minorHAnsi" w:eastAsiaTheme="minorHAnsi" w:hAnsiTheme="minorHAnsi" w:cstheme="minorHAnsi"/>
          <w:lang w:eastAsia="en-US"/>
        </w:rPr>
        <w:t>. 2.vydání. Praha: Metropolitní univerzita Praha, 2010. 269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eastAsiaTheme="minorHAnsi" w:hAnsiTheme="minorHAnsi" w:cstheme="minorHAnsi"/>
          <w:lang w:eastAsia="en-US"/>
        </w:rPr>
        <w:t xml:space="preserve">JAKL, Ladislav. </w:t>
      </w:r>
      <w:r w:rsidRPr="005256A5">
        <w:rPr>
          <w:rFonts w:asciiTheme="minorHAnsi" w:hAnsiTheme="minorHAnsi" w:cstheme="minorHAnsi"/>
          <w:i/>
          <w:shd w:val="clear" w:color="auto" w:fill="FFFFFF"/>
        </w:rPr>
        <w:t xml:space="preserve">Nový </w:t>
      </w:r>
      <w:proofErr w:type="spellStart"/>
      <w:r w:rsidRPr="005256A5">
        <w:rPr>
          <w:rFonts w:asciiTheme="minorHAnsi" w:hAnsiTheme="minorHAnsi" w:cstheme="minorHAnsi"/>
          <w:i/>
          <w:shd w:val="clear" w:color="auto" w:fill="FFFFFF"/>
        </w:rPr>
        <w:t>občanský</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zákoník</w:t>
      </w:r>
      <w:proofErr w:type="spellEnd"/>
      <w:r w:rsidRPr="005256A5">
        <w:rPr>
          <w:rFonts w:asciiTheme="minorHAnsi" w:hAnsiTheme="minorHAnsi" w:cstheme="minorHAnsi"/>
          <w:i/>
          <w:shd w:val="clear" w:color="auto" w:fill="FFFFFF"/>
        </w:rPr>
        <w:t xml:space="preserve"> a duševní </w:t>
      </w:r>
      <w:proofErr w:type="spellStart"/>
      <w:r w:rsidRPr="005256A5">
        <w:rPr>
          <w:rFonts w:asciiTheme="minorHAnsi" w:hAnsiTheme="minorHAnsi" w:cstheme="minorHAnsi"/>
          <w:i/>
          <w:shd w:val="clear" w:color="auto" w:fill="FFFFFF"/>
        </w:rPr>
        <w:t>vlastnictví</w:t>
      </w:r>
      <w:proofErr w:type="spellEnd"/>
      <w:r w:rsidRPr="005256A5">
        <w:rPr>
          <w:rFonts w:asciiTheme="minorHAnsi" w:hAnsiTheme="minorHAnsi" w:cstheme="minorHAnsi"/>
          <w:i/>
          <w:shd w:val="clear" w:color="auto" w:fill="FFFFFF"/>
        </w:rPr>
        <w:t xml:space="preserve">. </w:t>
      </w:r>
      <w:r w:rsidRPr="005256A5">
        <w:rPr>
          <w:rFonts w:asciiTheme="minorHAnsi" w:hAnsiTheme="minorHAnsi" w:cstheme="minorHAnsi"/>
          <w:shd w:val="clear" w:color="auto" w:fill="FFFFFF"/>
        </w:rPr>
        <w:t xml:space="preserve">Praha: </w:t>
      </w:r>
      <w:proofErr w:type="spellStart"/>
      <w:r w:rsidRPr="005256A5">
        <w:rPr>
          <w:rFonts w:asciiTheme="minorHAnsi" w:hAnsiTheme="minorHAnsi" w:cstheme="minorHAnsi"/>
          <w:shd w:val="clear" w:color="auto" w:fill="FFFFFF"/>
        </w:rPr>
        <w:t>Metropolitan</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university</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Prague</w:t>
      </w:r>
      <w:proofErr w:type="spellEnd"/>
      <w:r w:rsidRPr="005256A5">
        <w:rPr>
          <w:rFonts w:asciiTheme="minorHAnsi" w:hAnsiTheme="minorHAnsi" w:cstheme="minorHAnsi"/>
          <w:shd w:val="clear" w:color="auto" w:fill="FFFFFF"/>
        </w:rPr>
        <w:t xml:space="preserve"> Press, 2012. 163 s.</w:t>
      </w:r>
    </w:p>
    <w:p w:rsidR="00075219" w:rsidRPr="005256A5" w:rsidRDefault="00075219" w:rsidP="005256A5">
      <w:pPr>
        <w:spacing w:line="360" w:lineRule="auto"/>
        <w:jc w:val="both"/>
        <w:rPr>
          <w:rFonts w:asciiTheme="minorHAnsi" w:hAnsiTheme="minorHAnsi" w:cstheme="minorHAnsi"/>
        </w:rPr>
      </w:pPr>
      <w:bookmarkStart w:id="40" w:name="_Toc393999679"/>
      <w:bookmarkStart w:id="41" w:name="_Toc393999810"/>
      <w:r w:rsidRPr="005256A5">
        <w:rPr>
          <w:rFonts w:asciiTheme="minorHAnsi" w:eastAsiaTheme="minorHAnsi" w:hAnsiTheme="minorHAnsi" w:cstheme="minorHAnsi"/>
          <w:lang w:eastAsia="en-US"/>
        </w:rPr>
        <w:t xml:space="preserve">JELÍNEK, </w:t>
      </w:r>
      <w:proofErr w:type="spellStart"/>
      <w:r w:rsidRPr="005256A5">
        <w:rPr>
          <w:rFonts w:asciiTheme="minorHAnsi" w:eastAsiaTheme="minorHAnsi" w:hAnsiTheme="minorHAnsi" w:cstheme="minorHAnsi"/>
          <w:lang w:eastAsia="en-US"/>
        </w:rPr>
        <w:t>Jiří</w:t>
      </w:r>
      <w:proofErr w:type="spellEnd"/>
      <w:r w:rsidRPr="005256A5">
        <w:rPr>
          <w:rFonts w:asciiTheme="minorHAnsi" w:eastAsiaTheme="minorHAnsi" w:hAnsiTheme="minorHAnsi" w:cstheme="minorHAnsi"/>
          <w:lang w:eastAsia="en-US"/>
        </w:rPr>
        <w:t xml:space="preserve"> a kol. </w:t>
      </w:r>
      <w:r w:rsidRPr="005256A5">
        <w:rPr>
          <w:rFonts w:asciiTheme="minorHAnsi" w:hAnsiTheme="minorHAnsi" w:cstheme="minorHAnsi"/>
          <w:i/>
        </w:rPr>
        <w:t xml:space="preserve">Trestní </w:t>
      </w:r>
      <w:proofErr w:type="spellStart"/>
      <w:r w:rsidRPr="005256A5">
        <w:rPr>
          <w:rFonts w:asciiTheme="minorHAnsi" w:hAnsiTheme="minorHAnsi" w:cstheme="minorHAnsi"/>
          <w:i/>
        </w:rPr>
        <w:t>zákoník</w:t>
      </w:r>
      <w:proofErr w:type="spellEnd"/>
      <w:r w:rsidRPr="005256A5">
        <w:rPr>
          <w:rFonts w:asciiTheme="minorHAnsi" w:hAnsiTheme="minorHAnsi" w:cstheme="minorHAnsi"/>
          <w:i/>
        </w:rPr>
        <w:t xml:space="preserve"> a trestní </w:t>
      </w:r>
      <w:proofErr w:type="spellStart"/>
      <w:r w:rsidRPr="005256A5">
        <w:rPr>
          <w:rFonts w:asciiTheme="minorHAnsi" w:hAnsiTheme="minorHAnsi" w:cstheme="minorHAnsi"/>
          <w:i/>
        </w:rPr>
        <w:t>řád</w:t>
      </w:r>
      <w:proofErr w:type="spellEnd"/>
      <w:r w:rsidRPr="005256A5">
        <w:rPr>
          <w:rFonts w:asciiTheme="minorHAnsi" w:hAnsiTheme="minorHAnsi" w:cstheme="minorHAnsi"/>
          <w:i/>
        </w:rPr>
        <w:t xml:space="preserve"> s poznámkami a </w:t>
      </w:r>
      <w:proofErr w:type="spellStart"/>
      <w:r w:rsidRPr="005256A5">
        <w:rPr>
          <w:rFonts w:asciiTheme="minorHAnsi" w:hAnsiTheme="minorHAnsi" w:cstheme="minorHAnsi"/>
          <w:i/>
        </w:rPr>
        <w:t>judikaturou</w:t>
      </w:r>
      <w:proofErr w:type="spellEnd"/>
      <w:r w:rsidRPr="005256A5">
        <w:rPr>
          <w:rFonts w:asciiTheme="minorHAnsi" w:hAnsiTheme="minorHAnsi" w:cstheme="minorHAnsi"/>
          <w:i/>
        </w:rPr>
        <w:t xml:space="preserve">. </w:t>
      </w:r>
      <w:r w:rsidRPr="005256A5">
        <w:rPr>
          <w:rFonts w:asciiTheme="minorHAnsi" w:hAnsiTheme="minorHAnsi" w:cstheme="minorHAnsi"/>
        </w:rPr>
        <w:t xml:space="preserve">4. aktualizované </w:t>
      </w:r>
      <w:proofErr w:type="spellStart"/>
      <w:r w:rsidRPr="005256A5">
        <w:rPr>
          <w:rFonts w:asciiTheme="minorHAnsi" w:hAnsiTheme="minorHAnsi" w:cstheme="minorHAnsi"/>
        </w:rPr>
        <w:t>vydání</w:t>
      </w:r>
      <w:proofErr w:type="spellEnd"/>
      <w:r w:rsidRPr="005256A5">
        <w:rPr>
          <w:rFonts w:asciiTheme="minorHAnsi" w:hAnsiTheme="minorHAnsi" w:cstheme="minorHAnsi"/>
        </w:rPr>
        <w:t xml:space="preserve">. Praha: </w:t>
      </w:r>
      <w:proofErr w:type="spellStart"/>
      <w:r w:rsidRPr="005256A5">
        <w:rPr>
          <w:rFonts w:asciiTheme="minorHAnsi" w:hAnsiTheme="minorHAnsi" w:cstheme="minorHAnsi"/>
        </w:rPr>
        <w:t>Leges</w:t>
      </w:r>
      <w:proofErr w:type="spellEnd"/>
      <w:r w:rsidRPr="005256A5">
        <w:rPr>
          <w:rFonts w:asciiTheme="minorHAnsi" w:hAnsiTheme="minorHAnsi" w:cstheme="minorHAnsi"/>
        </w:rPr>
        <w:t>, 2013. 1216 s.</w:t>
      </w:r>
      <w:bookmarkEnd w:id="40"/>
      <w:bookmarkEnd w:id="41"/>
    </w:p>
    <w:p w:rsidR="00075219" w:rsidRPr="005256A5" w:rsidRDefault="00075219" w:rsidP="005256A5">
      <w:pPr>
        <w:spacing w:line="360" w:lineRule="auto"/>
        <w:jc w:val="both"/>
        <w:rPr>
          <w:rFonts w:asciiTheme="minorHAnsi" w:hAnsiTheme="minorHAnsi" w:cstheme="minorHAnsi"/>
          <w:shd w:val="clear" w:color="auto" w:fill="FFFFFF"/>
          <w:lang w:val="cs-CZ"/>
        </w:rPr>
      </w:pPr>
      <w:r w:rsidRPr="005256A5">
        <w:rPr>
          <w:rFonts w:asciiTheme="minorHAnsi" w:hAnsiTheme="minorHAnsi" w:cstheme="minorHAnsi"/>
          <w:shd w:val="clear" w:color="auto" w:fill="FFFFFF"/>
        </w:rPr>
        <w:t xml:space="preserve">LOCHMANOVÁ, </w:t>
      </w:r>
      <w:proofErr w:type="spellStart"/>
      <w:r w:rsidRPr="005256A5">
        <w:rPr>
          <w:rFonts w:asciiTheme="minorHAnsi" w:hAnsiTheme="minorHAnsi" w:cstheme="minorHAnsi"/>
          <w:shd w:val="clear" w:color="auto" w:fill="FFFFFF"/>
        </w:rPr>
        <w:t>Ludmila</w:t>
      </w:r>
      <w:proofErr w:type="spellEnd"/>
      <w:r w:rsidRPr="005256A5">
        <w:rPr>
          <w:rFonts w:asciiTheme="minorHAnsi" w:hAnsiTheme="minorHAnsi" w:cstheme="minorHAnsi"/>
          <w:shd w:val="clear" w:color="auto" w:fill="FFFFFF"/>
        </w:rPr>
        <w:t xml:space="preserve">. </w:t>
      </w:r>
      <w:r w:rsidRPr="005256A5">
        <w:rPr>
          <w:rFonts w:asciiTheme="minorHAnsi" w:hAnsiTheme="minorHAnsi" w:cstheme="minorHAnsi"/>
          <w:i/>
          <w:shd w:val="clear" w:color="auto" w:fill="FFFFFF"/>
        </w:rPr>
        <w:t xml:space="preserve">Práva na označení: </w:t>
      </w:r>
      <w:proofErr w:type="spellStart"/>
      <w:r w:rsidRPr="005256A5">
        <w:rPr>
          <w:rFonts w:asciiTheme="minorHAnsi" w:hAnsiTheme="minorHAnsi" w:cstheme="minorHAnsi"/>
          <w:i/>
          <w:shd w:val="clear" w:color="auto" w:fill="FFFFFF"/>
        </w:rPr>
        <w:t>ochodní</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jméno</w:t>
      </w:r>
      <w:proofErr w:type="spellEnd"/>
      <w:r w:rsidRPr="005256A5">
        <w:rPr>
          <w:rFonts w:asciiTheme="minorHAnsi" w:hAnsiTheme="minorHAnsi" w:cstheme="minorHAnsi"/>
          <w:i/>
          <w:shd w:val="clear" w:color="auto" w:fill="FFFFFF"/>
        </w:rPr>
        <w:t xml:space="preserve">, ochranné známky, označení </w:t>
      </w:r>
      <w:proofErr w:type="spellStart"/>
      <w:r w:rsidRPr="005256A5">
        <w:rPr>
          <w:rFonts w:asciiTheme="minorHAnsi" w:hAnsiTheme="minorHAnsi" w:cstheme="minorHAnsi"/>
          <w:i/>
          <w:shd w:val="clear" w:color="auto" w:fill="FFFFFF"/>
        </w:rPr>
        <w:t>původu</w:t>
      </w:r>
      <w:proofErr w:type="spellEnd"/>
      <w:r w:rsidRPr="005256A5">
        <w:rPr>
          <w:rFonts w:asciiTheme="minorHAnsi" w:hAnsiTheme="minorHAnsi" w:cstheme="minorHAnsi"/>
          <w:i/>
          <w:shd w:val="clear" w:color="auto" w:fill="FFFFFF"/>
        </w:rPr>
        <w:t xml:space="preserve"> výrobku</w:t>
      </w:r>
      <w:r w:rsidRPr="005256A5">
        <w:rPr>
          <w:rFonts w:asciiTheme="minorHAnsi" w:hAnsiTheme="minorHAnsi" w:cstheme="minorHAnsi"/>
          <w:shd w:val="clear" w:color="auto" w:fill="FFFFFF"/>
        </w:rPr>
        <w:t xml:space="preserve">. Praha: </w:t>
      </w:r>
      <w:proofErr w:type="spellStart"/>
      <w:r w:rsidRPr="005256A5">
        <w:rPr>
          <w:rFonts w:asciiTheme="minorHAnsi" w:hAnsiTheme="minorHAnsi" w:cstheme="minorHAnsi"/>
          <w:shd w:val="clear" w:color="auto" w:fill="FFFFFF"/>
        </w:rPr>
        <w:t>Orac</w:t>
      </w:r>
      <w:proofErr w:type="spellEnd"/>
      <w:r w:rsidRPr="005256A5">
        <w:rPr>
          <w:rFonts w:asciiTheme="minorHAnsi" w:hAnsiTheme="minorHAnsi" w:cstheme="minorHAnsi"/>
          <w:shd w:val="clear" w:color="auto" w:fill="FFFFFF"/>
        </w:rPr>
        <w:t>, 1997. 213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MARUNIAKOVÁ, </w:t>
      </w:r>
      <w:proofErr w:type="spellStart"/>
      <w:r w:rsidRPr="005256A5">
        <w:rPr>
          <w:rFonts w:asciiTheme="minorHAnsi" w:eastAsiaTheme="minorHAnsi" w:hAnsiTheme="minorHAnsi" w:cstheme="minorHAnsi"/>
          <w:lang w:eastAsia="en-US"/>
        </w:rPr>
        <w:t>Ingrid</w:t>
      </w:r>
      <w:proofErr w:type="spellEnd"/>
      <w:r w:rsidRPr="005256A5">
        <w:rPr>
          <w:rFonts w:asciiTheme="minorHAnsi" w:eastAsiaTheme="minorHAnsi" w:hAnsiTheme="minorHAnsi" w:cstheme="minorHAnsi"/>
          <w:lang w:eastAsia="en-US"/>
        </w:rPr>
        <w:t xml:space="preserve"> </w:t>
      </w:r>
      <w:r w:rsidRPr="005256A5">
        <w:rPr>
          <w:rFonts w:asciiTheme="minorHAnsi" w:hAnsiTheme="minorHAnsi" w:cstheme="minorHAnsi"/>
          <w:shd w:val="clear" w:color="auto" w:fill="FFFFFF"/>
        </w:rPr>
        <w:t>[</w:t>
      </w:r>
      <w:proofErr w:type="spellStart"/>
      <w:r w:rsidRPr="005256A5">
        <w:rPr>
          <w:rFonts w:asciiTheme="minorHAnsi" w:eastAsiaTheme="minorHAnsi" w:hAnsiTheme="minorHAnsi" w:cstheme="minorHAnsi"/>
          <w:lang w:eastAsia="en-US"/>
        </w:rPr>
        <w:t>et</w:t>
      </w:r>
      <w:proofErr w:type="spellEnd"/>
      <w:r w:rsidRPr="005256A5">
        <w:rPr>
          <w:rFonts w:asciiTheme="minorHAnsi" w:eastAsiaTheme="minorHAnsi" w:hAnsiTheme="minorHAnsi" w:cstheme="minorHAnsi"/>
          <w:lang w:eastAsia="en-US"/>
        </w:rPr>
        <w:t xml:space="preserve"> al.</w:t>
      </w:r>
      <w:r w:rsidRPr="005256A5">
        <w:rPr>
          <w:rFonts w:asciiTheme="minorHAnsi" w:hAnsiTheme="minorHAnsi" w:cstheme="minorHAnsi"/>
          <w:shd w:val="clear" w:color="auto" w:fill="FFFFFF"/>
        </w:rPr>
        <w:t xml:space="preserve">]. </w:t>
      </w:r>
      <w:r w:rsidRPr="005256A5">
        <w:rPr>
          <w:rFonts w:asciiTheme="minorHAnsi" w:hAnsiTheme="minorHAnsi" w:cstheme="minorHAnsi"/>
          <w:bCs/>
          <w:i/>
          <w:iCs/>
          <w:shd w:val="clear" w:color="auto" w:fill="FFFFFF"/>
        </w:rPr>
        <w:t>Komentár k zákonu o ochranných známkach</w:t>
      </w:r>
      <w:r w:rsidRPr="005256A5">
        <w:rPr>
          <w:rStyle w:val="apple-converted-space"/>
          <w:rFonts w:asciiTheme="minorHAnsi" w:hAnsiTheme="minorHAnsi" w:cstheme="minorHAnsi"/>
          <w:shd w:val="clear" w:color="auto" w:fill="FFFFFF"/>
        </w:rPr>
        <w:t xml:space="preserve">. 1. vydanie. </w:t>
      </w:r>
      <w:r w:rsidRPr="005256A5">
        <w:rPr>
          <w:rFonts w:asciiTheme="minorHAnsi" w:hAnsiTheme="minorHAnsi" w:cstheme="minorHAnsi"/>
          <w:shd w:val="clear" w:color="auto" w:fill="FFFFFF"/>
        </w:rPr>
        <w:t>Banská Bystrica : Úrad priemyselného vlastníctva Slovenskej republiky. 2012. 301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MUNKOVÁ, </w:t>
      </w:r>
      <w:proofErr w:type="spellStart"/>
      <w:r w:rsidRPr="005256A5">
        <w:rPr>
          <w:rFonts w:asciiTheme="minorHAnsi" w:hAnsiTheme="minorHAnsi" w:cstheme="minorHAnsi"/>
          <w:shd w:val="clear" w:color="auto" w:fill="FFFFFF"/>
        </w:rPr>
        <w:t>Jindřiška</w:t>
      </w:r>
      <w:proofErr w:type="spellEnd"/>
      <w:r w:rsidRPr="005256A5">
        <w:rPr>
          <w:rFonts w:asciiTheme="minorHAnsi" w:hAnsiTheme="minorHAnsi" w:cstheme="minorHAnsi"/>
          <w:shd w:val="clear" w:color="auto" w:fill="FFFFFF"/>
        </w:rPr>
        <w:t xml:space="preserve">. </w:t>
      </w:r>
      <w:r w:rsidRPr="005256A5">
        <w:rPr>
          <w:rFonts w:asciiTheme="minorHAnsi" w:hAnsiTheme="minorHAnsi" w:cstheme="minorHAnsi"/>
          <w:i/>
          <w:shd w:val="clear" w:color="auto" w:fill="FFFFFF"/>
        </w:rPr>
        <w:t xml:space="preserve">Ochranné známky, </w:t>
      </w:r>
      <w:proofErr w:type="spellStart"/>
      <w:r w:rsidRPr="005256A5">
        <w:rPr>
          <w:rFonts w:asciiTheme="minorHAnsi" w:hAnsiTheme="minorHAnsi" w:cstheme="minorHAnsi"/>
          <w:i/>
          <w:shd w:val="clear" w:color="auto" w:fill="FFFFFF"/>
        </w:rPr>
        <w:t>další</w:t>
      </w:r>
      <w:proofErr w:type="spellEnd"/>
      <w:r w:rsidRPr="005256A5">
        <w:rPr>
          <w:rFonts w:asciiTheme="minorHAnsi" w:hAnsiTheme="minorHAnsi" w:cstheme="minorHAnsi"/>
          <w:i/>
          <w:shd w:val="clear" w:color="auto" w:fill="FFFFFF"/>
        </w:rPr>
        <w:t xml:space="preserve"> práva na označení a </w:t>
      </w:r>
      <w:proofErr w:type="spellStart"/>
      <w:r w:rsidRPr="005256A5">
        <w:rPr>
          <w:rFonts w:asciiTheme="minorHAnsi" w:hAnsiTheme="minorHAnsi" w:cstheme="minorHAnsi"/>
          <w:i/>
          <w:shd w:val="clear" w:color="auto" w:fill="FFFFFF"/>
        </w:rPr>
        <w:t>hospodářská</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soutěž</w:t>
      </w:r>
      <w:proofErr w:type="spellEnd"/>
      <w:r w:rsidRPr="005256A5">
        <w:rPr>
          <w:rFonts w:asciiTheme="minorHAnsi" w:hAnsiTheme="minorHAnsi" w:cstheme="minorHAnsi"/>
          <w:shd w:val="clear" w:color="auto" w:fill="FFFFFF"/>
        </w:rPr>
        <w:t xml:space="preserve">. Praha: </w:t>
      </w:r>
      <w:proofErr w:type="spellStart"/>
      <w:r w:rsidRPr="005256A5">
        <w:rPr>
          <w:rFonts w:asciiTheme="minorHAnsi" w:hAnsiTheme="minorHAnsi" w:cstheme="minorHAnsi"/>
          <w:shd w:val="clear" w:color="auto" w:fill="FFFFFF"/>
        </w:rPr>
        <w:t>Úřad</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průmyslového</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vlastnictví</w:t>
      </w:r>
      <w:proofErr w:type="spellEnd"/>
      <w:r w:rsidRPr="005256A5">
        <w:rPr>
          <w:rFonts w:asciiTheme="minorHAnsi" w:hAnsiTheme="minorHAnsi" w:cstheme="minorHAnsi"/>
          <w:shd w:val="clear" w:color="auto" w:fill="FFFFFF"/>
        </w:rPr>
        <w:t xml:space="preserve">, 2000. 122 s. </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MUNKOVÁ, </w:t>
      </w:r>
      <w:proofErr w:type="spellStart"/>
      <w:r w:rsidRPr="005256A5">
        <w:rPr>
          <w:rFonts w:asciiTheme="minorHAnsi" w:eastAsiaTheme="minorHAnsi" w:hAnsiTheme="minorHAnsi" w:cstheme="minorHAnsi"/>
          <w:lang w:eastAsia="en-US"/>
        </w:rPr>
        <w:t>Jindřiška</w:t>
      </w:r>
      <w:proofErr w:type="spellEnd"/>
      <w:r w:rsidRPr="005256A5">
        <w:rPr>
          <w:rFonts w:asciiTheme="minorHAnsi" w:eastAsiaTheme="minorHAnsi" w:hAnsiTheme="minorHAnsi" w:cstheme="minorHAnsi"/>
          <w:lang w:eastAsia="en-US"/>
        </w:rPr>
        <w:t xml:space="preserve">. </w:t>
      </w:r>
      <w:r w:rsidRPr="005256A5">
        <w:rPr>
          <w:rFonts w:asciiTheme="minorHAnsi" w:eastAsiaTheme="minorHAnsi" w:hAnsiTheme="minorHAnsi" w:cstheme="minorHAnsi"/>
          <w:i/>
          <w:lang w:eastAsia="en-US"/>
        </w:rPr>
        <w:t xml:space="preserve">Právo proti nekalé </w:t>
      </w:r>
      <w:proofErr w:type="spellStart"/>
      <w:r w:rsidRPr="005256A5">
        <w:rPr>
          <w:rFonts w:asciiTheme="minorHAnsi" w:eastAsiaTheme="minorHAnsi" w:hAnsiTheme="minorHAnsi" w:cstheme="minorHAnsi"/>
          <w:i/>
          <w:lang w:eastAsia="en-US"/>
        </w:rPr>
        <w:t>soutěži</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Komentář</w:t>
      </w:r>
      <w:proofErr w:type="spellEnd"/>
      <w:r w:rsidRPr="005256A5">
        <w:rPr>
          <w:rFonts w:asciiTheme="minorHAnsi" w:eastAsiaTheme="minorHAnsi" w:hAnsiTheme="minorHAnsi" w:cstheme="minorHAnsi"/>
          <w:lang w:eastAsia="en-US"/>
        </w:rPr>
        <w:t xml:space="preserve">. 3. </w:t>
      </w:r>
      <w:proofErr w:type="spellStart"/>
      <w:r w:rsidRPr="005256A5">
        <w:rPr>
          <w:rFonts w:asciiTheme="minorHAnsi" w:eastAsiaTheme="minorHAnsi" w:hAnsiTheme="minorHAnsi" w:cstheme="minorHAnsi"/>
          <w:lang w:eastAsia="en-US"/>
        </w:rPr>
        <w:t>vydání</w:t>
      </w:r>
      <w:proofErr w:type="spellEnd"/>
      <w:r w:rsidRPr="005256A5">
        <w:rPr>
          <w:rFonts w:asciiTheme="minorHAnsi" w:eastAsiaTheme="minorHAnsi" w:hAnsiTheme="minorHAnsi" w:cstheme="minorHAnsi"/>
          <w:lang w:eastAsia="en-US"/>
        </w:rPr>
        <w:t xml:space="preserve">. Praha: C.H. </w:t>
      </w:r>
      <w:proofErr w:type="spellStart"/>
      <w:r w:rsidRPr="005256A5">
        <w:rPr>
          <w:rFonts w:asciiTheme="minorHAnsi" w:eastAsiaTheme="minorHAnsi" w:hAnsiTheme="minorHAnsi" w:cstheme="minorHAnsi"/>
          <w:lang w:eastAsia="en-US"/>
        </w:rPr>
        <w:t>Beck</w:t>
      </w:r>
      <w:proofErr w:type="spellEnd"/>
      <w:r w:rsidRPr="005256A5">
        <w:rPr>
          <w:rFonts w:asciiTheme="minorHAnsi" w:eastAsiaTheme="minorHAnsi" w:hAnsiTheme="minorHAnsi" w:cstheme="minorHAnsi"/>
          <w:lang w:eastAsia="en-US"/>
        </w:rPr>
        <w:t>, 2008. 500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ONDREJOVÁ, Dana. </w:t>
      </w:r>
      <w:r w:rsidRPr="005256A5">
        <w:rPr>
          <w:rFonts w:asciiTheme="minorHAnsi" w:hAnsiTheme="minorHAnsi" w:cstheme="minorHAnsi"/>
          <w:i/>
        </w:rPr>
        <w:t xml:space="preserve">Nekalá </w:t>
      </w:r>
      <w:proofErr w:type="spellStart"/>
      <w:r w:rsidRPr="005256A5">
        <w:rPr>
          <w:rFonts w:asciiTheme="minorHAnsi" w:hAnsiTheme="minorHAnsi" w:cstheme="minorHAnsi"/>
          <w:i/>
        </w:rPr>
        <w:t>soutěž</w:t>
      </w:r>
      <w:proofErr w:type="spellEnd"/>
      <w:r w:rsidRPr="005256A5">
        <w:rPr>
          <w:rFonts w:asciiTheme="minorHAnsi" w:hAnsiTheme="minorHAnsi" w:cstheme="minorHAnsi"/>
          <w:i/>
        </w:rPr>
        <w:t xml:space="preserve"> v </w:t>
      </w:r>
      <w:proofErr w:type="spellStart"/>
      <w:r w:rsidRPr="005256A5">
        <w:rPr>
          <w:rFonts w:asciiTheme="minorHAnsi" w:hAnsiTheme="minorHAnsi" w:cstheme="minorHAnsi"/>
          <w:i/>
        </w:rPr>
        <w:t>novém</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občanském</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zákoníku</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i/>
        </w:rPr>
        <w:t>Komentář</w:t>
      </w:r>
      <w:proofErr w:type="spellEnd"/>
      <w:r w:rsidRPr="005256A5">
        <w:rPr>
          <w:rFonts w:asciiTheme="minorHAnsi" w:hAnsiTheme="minorHAnsi" w:cstheme="minorHAnsi"/>
        </w:rPr>
        <w:t>. 1. </w:t>
      </w:r>
      <w:proofErr w:type="spellStart"/>
      <w:r w:rsidRPr="005256A5">
        <w:rPr>
          <w:rFonts w:asciiTheme="minorHAnsi" w:hAnsiTheme="minorHAnsi" w:cstheme="minorHAnsi"/>
        </w:rPr>
        <w:t>vydání</w:t>
      </w:r>
      <w:proofErr w:type="spellEnd"/>
      <w:r w:rsidRPr="005256A5">
        <w:rPr>
          <w:rFonts w:asciiTheme="minorHAnsi" w:hAnsiTheme="minorHAnsi" w:cstheme="minorHAnsi"/>
        </w:rPr>
        <w:t xml:space="preserve">. Praha: C. H. </w:t>
      </w:r>
      <w:proofErr w:type="spellStart"/>
      <w:r w:rsidRPr="005256A5">
        <w:rPr>
          <w:rFonts w:asciiTheme="minorHAnsi" w:hAnsiTheme="minorHAnsi" w:cstheme="minorHAnsi"/>
        </w:rPr>
        <w:t>Beck</w:t>
      </w:r>
      <w:proofErr w:type="spellEnd"/>
      <w:r w:rsidRPr="005256A5">
        <w:rPr>
          <w:rFonts w:asciiTheme="minorHAnsi" w:hAnsiTheme="minorHAnsi" w:cstheme="minorHAnsi"/>
        </w:rPr>
        <w:t>, 2014. 380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lastRenderedPageBreak/>
        <w:t xml:space="preserve">ONDREJOVÁ, Dana. </w:t>
      </w:r>
      <w:proofErr w:type="spellStart"/>
      <w:r w:rsidRPr="005256A5">
        <w:rPr>
          <w:rFonts w:asciiTheme="minorHAnsi" w:eastAsiaTheme="minorHAnsi" w:hAnsiTheme="minorHAnsi" w:cstheme="minorHAnsi"/>
          <w:i/>
          <w:lang w:eastAsia="en-US"/>
        </w:rPr>
        <w:t>Právní</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prostředky</w:t>
      </w:r>
      <w:proofErr w:type="spellEnd"/>
      <w:r w:rsidRPr="005256A5">
        <w:rPr>
          <w:rFonts w:asciiTheme="minorHAnsi" w:eastAsiaTheme="minorHAnsi" w:hAnsiTheme="minorHAnsi" w:cstheme="minorHAnsi"/>
          <w:i/>
          <w:lang w:eastAsia="en-US"/>
        </w:rPr>
        <w:t xml:space="preserve"> ochrany proti nekalé </w:t>
      </w:r>
      <w:proofErr w:type="spellStart"/>
      <w:r w:rsidRPr="005256A5">
        <w:rPr>
          <w:rFonts w:asciiTheme="minorHAnsi" w:eastAsiaTheme="minorHAnsi" w:hAnsiTheme="minorHAnsi" w:cstheme="minorHAnsi"/>
          <w:i/>
          <w:lang w:eastAsia="en-US"/>
        </w:rPr>
        <w:t>soutěži</w:t>
      </w:r>
      <w:proofErr w:type="spellEnd"/>
      <w:r w:rsidRPr="005256A5">
        <w:rPr>
          <w:rFonts w:asciiTheme="minorHAnsi" w:eastAsiaTheme="minorHAnsi" w:hAnsiTheme="minorHAnsi" w:cstheme="minorHAnsi"/>
          <w:i/>
          <w:lang w:eastAsia="en-US"/>
        </w:rPr>
        <w:t>.</w:t>
      </w:r>
      <w:r w:rsidRPr="005256A5">
        <w:rPr>
          <w:rFonts w:asciiTheme="minorHAnsi" w:eastAsiaTheme="minorHAnsi" w:hAnsiTheme="minorHAnsi" w:cstheme="minorHAnsi"/>
          <w:lang w:eastAsia="en-US"/>
        </w:rPr>
        <w:t xml:space="preserve"> 1. </w:t>
      </w:r>
      <w:proofErr w:type="spellStart"/>
      <w:r w:rsidRPr="005256A5">
        <w:rPr>
          <w:rFonts w:asciiTheme="minorHAnsi" w:eastAsiaTheme="minorHAnsi" w:hAnsiTheme="minorHAnsi" w:cstheme="minorHAnsi"/>
          <w:lang w:eastAsia="en-US"/>
        </w:rPr>
        <w:t>vydání</w:t>
      </w:r>
      <w:proofErr w:type="spellEnd"/>
      <w:r w:rsidRPr="005256A5">
        <w:rPr>
          <w:rFonts w:asciiTheme="minorHAnsi" w:eastAsiaTheme="minorHAnsi" w:hAnsiTheme="minorHAnsi" w:cstheme="minorHAnsi"/>
          <w:lang w:eastAsia="en-US"/>
        </w:rPr>
        <w:t xml:space="preserve">. Praha: </w:t>
      </w:r>
      <w:proofErr w:type="spellStart"/>
      <w:r w:rsidRPr="005256A5">
        <w:rPr>
          <w:rFonts w:asciiTheme="minorHAnsi" w:eastAsiaTheme="minorHAnsi" w:hAnsiTheme="minorHAnsi" w:cstheme="minorHAnsi"/>
          <w:lang w:eastAsia="en-US"/>
        </w:rPr>
        <w:t>Wolters</w:t>
      </w:r>
      <w:proofErr w:type="spellEnd"/>
      <w:r w:rsidRPr="005256A5">
        <w:rPr>
          <w:rFonts w:asciiTheme="minorHAnsi" w:eastAsiaTheme="minorHAnsi" w:hAnsiTheme="minorHAnsi" w:cstheme="minorHAnsi"/>
          <w:lang w:eastAsia="en-US"/>
        </w:rPr>
        <w:t xml:space="preserve"> </w:t>
      </w:r>
      <w:proofErr w:type="spellStart"/>
      <w:r w:rsidRPr="005256A5">
        <w:rPr>
          <w:rFonts w:asciiTheme="minorHAnsi" w:eastAsiaTheme="minorHAnsi" w:hAnsiTheme="minorHAnsi" w:cstheme="minorHAnsi"/>
          <w:lang w:eastAsia="en-US"/>
        </w:rPr>
        <w:t>Kluwer</w:t>
      </w:r>
      <w:proofErr w:type="spellEnd"/>
      <w:r w:rsidRPr="005256A5">
        <w:rPr>
          <w:rFonts w:asciiTheme="minorHAnsi" w:eastAsiaTheme="minorHAnsi" w:hAnsiTheme="minorHAnsi" w:cstheme="minorHAnsi"/>
          <w:lang w:eastAsia="en-US"/>
        </w:rPr>
        <w:t xml:space="preserve"> ČR, 2010. 315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shd w:val="clear" w:color="auto" w:fill="FFFFFF"/>
        </w:rPr>
        <w:t xml:space="preserve">PIPKOVÁ, Hana. </w:t>
      </w:r>
      <w:r w:rsidRPr="005256A5">
        <w:rPr>
          <w:rFonts w:asciiTheme="minorHAnsi" w:hAnsiTheme="minorHAnsi" w:cstheme="minorHAnsi"/>
          <w:i/>
          <w:shd w:val="clear" w:color="auto" w:fill="FFFFFF"/>
        </w:rPr>
        <w:t xml:space="preserve">Ochranná známka </w:t>
      </w:r>
      <w:proofErr w:type="spellStart"/>
      <w:r w:rsidRPr="005256A5">
        <w:rPr>
          <w:rFonts w:asciiTheme="minorHAnsi" w:hAnsiTheme="minorHAnsi" w:cstheme="minorHAnsi"/>
          <w:i/>
          <w:shd w:val="clear" w:color="auto" w:fill="FFFFFF"/>
        </w:rPr>
        <w:t>Spoločenství</w:t>
      </w:r>
      <w:proofErr w:type="spellEnd"/>
      <w:r w:rsidRPr="005256A5">
        <w:rPr>
          <w:rFonts w:asciiTheme="minorHAnsi" w:hAnsiTheme="minorHAnsi" w:cstheme="minorHAnsi"/>
          <w:i/>
          <w:shd w:val="clear" w:color="auto" w:fill="FFFFFF"/>
        </w:rPr>
        <w:t xml:space="preserve"> a ochranná známka v </w:t>
      </w:r>
      <w:proofErr w:type="spellStart"/>
      <w:r w:rsidRPr="005256A5">
        <w:rPr>
          <w:rFonts w:asciiTheme="minorHAnsi" w:hAnsiTheme="minorHAnsi" w:cstheme="minorHAnsi"/>
          <w:i/>
          <w:shd w:val="clear" w:color="auto" w:fill="FFFFFF"/>
        </w:rPr>
        <w:t>Evropském</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spoločenství</w:t>
      </w:r>
      <w:proofErr w:type="spellEnd"/>
      <w:r w:rsidRPr="005256A5">
        <w:rPr>
          <w:rFonts w:asciiTheme="minorHAnsi" w:hAnsiTheme="minorHAnsi" w:cstheme="minorHAnsi"/>
          <w:i/>
          <w:shd w:val="clear" w:color="auto" w:fill="FFFFFF"/>
        </w:rPr>
        <w:t xml:space="preserve">. </w:t>
      </w:r>
      <w:r w:rsidRPr="005256A5">
        <w:rPr>
          <w:rFonts w:asciiTheme="minorHAnsi" w:hAnsiTheme="minorHAnsi" w:cstheme="minorHAnsi"/>
          <w:shd w:val="clear" w:color="auto" w:fill="FFFFFF"/>
        </w:rPr>
        <w:t>Praha: ASPI, a.s., 2007. 376 s.</w:t>
      </w:r>
    </w:p>
    <w:p w:rsidR="00075219" w:rsidRPr="005256A5" w:rsidRDefault="00075219" w:rsidP="005256A5">
      <w:pPr>
        <w:spacing w:line="360" w:lineRule="auto"/>
        <w:jc w:val="both"/>
        <w:rPr>
          <w:rFonts w:asciiTheme="minorHAnsi" w:hAnsiTheme="minorHAnsi" w:cstheme="minorHAnsi"/>
          <w:shd w:val="clear" w:color="auto" w:fill="FFFFFF"/>
        </w:rPr>
      </w:pPr>
      <w:r w:rsidRPr="005256A5">
        <w:rPr>
          <w:rFonts w:asciiTheme="minorHAnsi" w:eastAsiaTheme="minorHAnsi" w:hAnsiTheme="minorHAnsi" w:cstheme="minorHAnsi"/>
          <w:lang w:eastAsia="en-US"/>
        </w:rPr>
        <w:t xml:space="preserve">SLOVÁKOVÁ Zuzana. </w:t>
      </w:r>
      <w:proofErr w:type="spellStart"/>
      <w:r w:rsidRPr="005256A5">
        <w:rPr>
          <w:rFonts w:asciiTheme="minorHAnsi" w:eastAsiaTheme="minorHAnsi" w:hAnsiTheme="minorHAnsi" w:cstheme="minorHAnsi"/>
          <w:i/>
          <w:lang w:eastAsia="en-US"/>
        </w:rPr>
        <w:t>Průmyslové</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vlastnictví</w:t>
      </w:r>
      <w:proofErr w:type="spellEnd"/>
      <w:r w:rsidRPr="005256A5">
        <w:rPr>
          <w:rFonts w:asciiTheme="minorHAnsi" w:eastAsiaTheme="minorHAnsi" w:hAnsiTheme="minorHAnsi" w:cstheme="minorHAnsi"/>
          <w:lang w:eastAsia="en-US"/>
        </w:rPr>
        <w:t xml:space="preserve">. 2.vydání. Praha: </w:t>
      </w:r>
      <w:proofErr w:type="spellStart"/>
      <w:r w:rsidRPr="005256A5">
        <w:rPr>
          <w:rFonts w:asciiTheme="minorHAnsi" w:hAnsiTheme="minorHAnsi" w:cstheme="minorHAnsi"/>
          <w:shd w:val="clear" w:color="auto" w:fill="FFFFFF"/>
        </w:rPr>
        <w:t>LexisNexis</w:t>
      </w:r>
      <w:proofErr w:type="spellEnd"/>
      <w:r w:rsidRPr="005256A5">
        <w:rPr>
          <w:rFonts w:asciiTheme="minorHAnsi" w:hAnsiTheme="minorHAnsi" w:cstheme="minorHAnsi"/>
          <w:shd w:val="clear" w:color="auto" w:fill="FFFFFF"/>
        </w:rPr>
        <w:t xml:space="preserve"> CZ, 2006. 212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ŠÁMAL, Pavel a kol. </w:t>
      </w:r>
      <w:r w:rsidRPr="005256A5">
        <w:rPr>
          <w:rFonts w:asciiTheme="minorHAnsi" w:eastAsiaTheme="minorHAnsi" w:hAnsiTheme="minorHAnsi" w:cstheme="minorHAnsi"/>
          <w:i/>
          <w:lang w:eastAsia="en-US"/>
        </w:rPr>
        <w:t xml:space="preserve">Trestní </w:t>
      </w:r>
      <w:proofErr w:type="spellStart"/>
      <w:r w:rsidRPr="005256A5">
        <w:rPr>
          <w:rFonts w:asciiTheme="minorHAnsi" w:eastAsiaTheme="minorHAnsi" w:hAnsiTheme="minorHAnsi" w:cstheme="minorHAnsi"/>
          <w:i/>
          <w:lang w:eastAsia="en-US"/>
        </w:rPr>
        <w:t>zákoník</w:t>
      </w:r>
      <w:proofErr w:type="spellEnd"/>
      <w:r w:rsidRPr="005256A5">
        <w:rPr>
          <w:rFonts w:asciiTheme="minorHAnsi" w:eastAsiaTheme="minorHAnsi" w:hAnsiTheme="minorHAnsi" w:cstheme="minorHAnsi"/>
          <w:lang w:eastAsia="en-US"/>
        </w:rPr>
        <w:t xml:space="preserve">. 2. </w:t>
      </w:r>
      <w:proofErr w:type="spellStart"/>
      <w:r w:rsidRPr="005256A5">
        <w:rPr>
          <w:rFonts w:asciiTheme="minorHAnsi" w:eastAsiaTheme="minorHAnsi" w:hAnsiTheme="minorHAnsi" w:cstheme="minorHAnsi"/>
          <w:lang w:eastAsia="en-US"/>
        </w:rPr>
        <w:t>vydání</w:t>
      </w:r>
      <w:proofErr w:type="spellEnd"/>
      <w:r w:rsidRPr="005256A5">
        <w:rPr>
          <w:rFonts w:asciiTheme="minorHAnsi" w:eastAsiaTheme="minorHAnsi" w:hAnsiTheme="minorHAnsi" w:cstheme="minorHAnsi"/>
          <w:lang w:eastAsia="en-US"/>
        </w:rPr>
        <w:t xml:space="preserve">. Praha: C.H. </w:t>
      </w:r>
      <w:proofErr w:type="spellStart"/>
      <w:r w:rsidRPr="005256A5">
        <w:rPr>
          <w:rFonts w:asciiTheme="minorHAnsi" w:eastAsiaTheme="minorHAnsi" w:hAnsiTheme="minorHAnsi" w:cstheme="minorHAnsi"/>
          <w:lang w:eastAsia="en-US"/>
        </w:rPr>
        <w:t>Beck</w:t>
      </w:r>
      <w:proofErr w:type="spellEnd"/>
      <w:r w:rsidRPr="005256A5">
        <w:rPr>
          <w:rFonts w:asciiTheme="minorHAnsi" w:eastAsiaTheme="minorHAnsi" w:hAnsiTheme="minorHAnsi" w:cstheme="minorHAnsi"/>
          <w:lang w:eastAsia="en-US"/>
        </w:rPr>
        <w:t>. 2012. 3614 s.</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VOJČÍK, Peter a kol. </w:t>
      </w:r>
      <w:r w:rsidRPr="005256A5">
        <w:rPr>
          <w:rFonts w:asciiTheme="minorHAnsi" w:eastAsiaTheme="minorHAnsi" w:hAnsiTheme="minorHAnsi" w:cstheme="minorHAnsi"/>
          <w:i/>
          <w:lang w:eastAsia="en-US"/>
        </w:rPr>
        <w:t>Právo duševného vlastníctva</w:t>
      </w:r>
      <w:r w:rsidRPr="005256A5">
        <w:rPr>
          <w:rFonts w:asciiTheme="minorHAnsi" w:eastAsiaTheme="minorHAnsi" w:hAnsiTheme="minorHAnsi" w:cstheme="minorHAnsi"/>
          <w:lang w:eastAsia="en-US"/>
        </w:rPr>
        <w:t xml:space="preserve">. Plzeň: Aleš </w:t>
      </w:r>
      <w:proofErr w:type="spellStart"/>
      <w:r w:rsidRPr="005256A5">
        <w:rPr>
          <w:rFonts w:asciiTheme="minorHAnsi" w:eastAsiaTheme="minorHAnsi" w:hAnsiTheme="minorHAnsi" w:cstheme="minorHAnsi"/>
          <w:lang w:eastAsia="en-US"/>
        </w:rPr>
        <w:t>Čeněk</w:t>
      </w:r>
      <w:proofErr w:type="spellEnd"/>
      <w:r w:rsidRPr="005256A5">
        <w:rPr>
          <w:rFonts w:asciiTheme="minorHAnsi" w:eastAsiaTheme="minorHAnsi" w:hAnsiTheme="minorHAnsi" w:cstheme="minorHAnsi"/>
          <w:lang w:eastAsia="en-US"/>
        </w:rPr>
        <w:t>, 2012. 495 s.</w:t>
      </w:r>
    </w:p>
    <w:p w:rsidR="004F6347" w:rsidRPr="005256A5" w:rsidRDefault="004F6347" w:rsidP="005256A5">
      <w:pPr>
        <w:spacing w:line="360" w:lineRule="auto"/>
        <w:jc w:val="both"/>
        <w:rPr>
          <w:rFonts w:asciiTheme="minorHAnsi" w:hAnsiTheme="minorHAnsi" w:cstheme="minorHAnsi"/>
          <w:b/>
          <w:color w:val="222222"/>
          <w:shd w:val="clear" w:color="auto" w:fill="FFFFFF"/>
        </w:rPr>
      </w:pPr>
    </w:p>
    <w:p w:rsidR="00B31785" w:rsidRPr="005256A5" w:rsidRDefault="00B31785" w:rsidP="005256A5">
      <w:pPr>
        <w:spacing w:line="360" w:lineRule="auto"/>
        <w:jc w:val="both"/>
        <w:rPr>
          <w:rFonts w:asciiTheme="minorHAnsi" w:hAnsiTheme="minorHAnsi" w:cstheme="minorHAnsi"/>
          <w:b/>
          <w:color w:val="222222"/>
          <w:shd w:val="clear" w:color="auto" w:fill="FFFFFF"/>
        </w:rPr>
      </w:pPr>
      <w:r w:rsidRPr="005256A5">
        <w:rPr>
          <w:rFonts w:asciiTheme="minorHAnsi" w:hAnsiTheme="minorHAnsi" w:cstheme="minorHAnsi"/>
          <w:b/>
          <w:color w:val="222222"/>
          <w:shd w:val="clear" w:color="auto" w:fill="FFFFFF"/>
        </w:rPr>
        <w:t>Odborné články:</w:t>
      </w:r>
    </w:p>
    <w:p w:rsidR="00075219" w:rsidRPr="005256A5" w:rsidRDefault="00075219" w:rsidP="005256A5">
      <w:pPr>
        <w:spacing w:line="360" w:lineRule="auto"/>
        <w:jc w:val="both"/>
        <w:rPr>
          <w:rFonts w:asciiTheme="minorHAnsi" w:hAnsiTheme="minorHAnsi" w:cstheme="minorHAnsi"/>
        </w:rPr>
      </w:pPr>
      <w:r w:rsidRPr="005256A5">
        <w:rPr>
          <w:rFonts w:asciiTheme="minorHAnsi" w:hAnsiTheme="minorHAnsi" w:cstheme="minorHAnsi"/>
        </w:rPr>
        <w:t xml:space="preserve">HAJNÁ- STEINEROVÁ, Karin. </w:t>
      </w:r>
      <w:r w:rsidRPr="005256A5">
        <w:rPr>
          <w:rFonts w:asciiTheme="minorHAnsi" w:hAnsiTheme="minorHAnsi" w:cstheme="minorHAnsi"/>
          <w:iCs/>
        </w:rPr>
        <w:t xml:space="preserve">Ochranná známka </w:t>
      </w:r>
      <w:proofErr w:type="spellStart"/>
      <w:r w:rsidRPr="005256A5">
        <w:rPr>
          <w:rFonts w:asciiTheme="minorHAnsi" w:hAnsiTheme="minorHAnsi" w:cstheme="minorHAnsi"/>
          <w:iCs/>
        </w:rPr>
        <w:t>jako</w:t>
      </w:r>
      <w:proofErr w:type="spellEnd"/>
      <w:r w:rsidRPr="005256A5">
        <w:rPr>
          <w:rFonts w:asciiTheme="minorHAnsi" w:hAnsiTheme="minorHAnsi" w:cstheme="minorHAnsi"/>
          <w:iCs/>
        </w:rPr>
        <w:t xml:space="preserve"> </w:t>
      </w:r>
      <w:proofErr w:type="spellStart"/>
      <w:r w:rsidRPr="005256A5">
        <w:rPr>
          <w:rFonts w:asciiTheme="minorHAnsi" w:hAnsiTheme="minorHAnsi" w:cstheme="minorHAnsi"/>
          <w:iCs/>
        </w:rPr>
        <w:t>předmět</w:t>
      </w:r>
      <w:proofErr w:type="spellEnd"/>
      <w:r w:rsidRPr="005256A5">
        <w:rPr>
          <w:rFonts w:asciiTheme="minorHAnsi" w:hAnsiTheme="minorHAnsi" w:cstheme="minorHAnsi"/>
          <w:iCs/>
        </w:rPr>
        <w:t xml:space="preserve"> </w:t>
      </w:r>
      <w:proofErr w:type="spellStart"/>
      <w:r w:rsidRPr="005256A5">
        <w:rPr>
          <w:rFonts w:asciiTheme="minorHAnsi" w:hAnsiTheme="minorHAnsi" w:cstheme="minorHAnsi"/>
          <w:iCs/>
        </w:rPr>
        <w:t>vlastnictví</w:t>
      </w:r>
      <w:proofErr w:type="spellEnd"/>
      <w:r w:rsidRPr="005256A5">
        <w:rPr>
          <w:rFonts w:asciiTheme="minorHAnsi" w:hAnsiTheme="minorHAnsi" w:cstheme="minorHAnsi"/>
          <w:iCs/>
        </w:rPr>
        <w:t xml:space="preserve"> </w:t>
      </w:r>
      <w:proofErr w:type="spellStart"/>
      <w:r w:rsidRPr="005256A5">
        <w:rPr>
          <w:rFonts w:asciiTheme="minorHAnsi" w:hAnsiTheme="minorHAnsi" w:cstheme="minorHAnsi"/>
          <w:iCs/>
        </w:rPr>
        <w:t>ve</w:t>
      </w:r>
      <w:proofErr w:type="spellEnd"/>
      <w:r w:rsidRPr="005256A5">
        <w:rPr>
          <w:rFonts w:asciiTheme="minorHAnsi" w:hAnsiTheme="minorHAnsi" w:cstheme="minorHAnsi"/>
          <w:iCs/>
        </w:rPr>
        <w:t xml:space="preserve"> </w:t>
      </w:r>
      <w:proofErr w:type="spellStart"/>
      <w:r w:rsidRPr="005256A5">
        <w:rPr>
          <w:rFonts w:asciiTheme="minorHAnsi" w:hAnsiTheme="minorHAnsi" w:cstheme="minorHAnsi"/>
          <w:iCs/>
        </w:rPr>
        <w:t>světle</w:t>
      </w:r>
      <w:proofErr w:type="spellEnd"/>
      <w:r w:rsidRPr="005256A5">
        <w:rPr>
          <w:rFonts w:asciiTheme="minorHAnsi" w:hAnsiTheme="minorHAnsi" w:cstheme="minorHAnsi"/>
          <w:iCs/>
        </w:rPr>
        <w:t xml:space="preserve"> nového </w:t>
      </w:r>
      <w:proofErr w:type="spellStart"/>
      <w:r w:rsidRPr="005256A5">
        <w:rPr>
          <w:rFonts w:asciiTheme="minorHAnsi" w:hAnsiTheme="minorHAnsi" w:cstheme="minorHAnsi"/>
          <w:iCs/>
        </w:rPr>
        <w:t>občanského</w:t>
      </w:r>
      <w:proofErr w:type="spellEnd"/>
      <w:r w:rsidRPr="005256A5">
        <w:rPr>
          <w:rFonts w:asciiTheme="minorHAnsi" w:hAnsiTheme="minorHAnsi" w:cstheme="minorHAnsi"/>
          <w:iCs/>
        </w:rPr>
        <w:t xml:space="preserve"> zákonníku. </w:t>
      </w:r>
      <w:proofErr w:type="spellStart"/>
      <w:r w:rsidRPr="005256A5">
        <w:rPr>
          <w:rFonts w:asciiTheme="minorHAnsi" w:hAnsiTheme="minorHAnsi" w:cstheme="minorHAnsi"/>
          <w:i/>
          <w:iCs/>
        </w:rPr>
        <w:t>Právní</w:t>
      </w:r>
      <w:proofErr w:type="spellEnd"/>
      <w:r w:rsidRPr="005256A5">
        <w:rPr>
          <w:rFonts w:asciiTheme="minorHAnsi" w:hAnsiTheme="minorHAnsi" w:cstheme="minorHAnsi"/>
          <w:i/>
          <w:iCs/>
        </w:rPr>
        <w:t xml:space="preserve"> </w:t>
      </w:r>
      <w:proofErr w:type="spellStart"/>
      <w:r w:rsidRPr="005256A5">
        <w:rPr>
          <w:rFonts w:asciiTheme="minorHAnsi" w:hAnsiTheme="minorHAnsi" w:cstheme="minorHAnsi"/>
          <w:i/>
          <w:iCs/>
        </w:rPr>
        <w:t>rozhledy</w:t>
      </w:r>
      <w:proofErr w:type="spellEnd"/>
      <w:r w:rsidRPr="005256A5">
        <w:rPr>
          <w:rFonts w:asciiTheme="minorHAnsi" w:hAnsiTheme="minorHAnsi" w:cstheme="minorHAnsi"/>
          <w:i/>
          <w:iCs/>
        </w:rPr>
        <w:t xml:space="preserve">, </w:t>
      </w:r>
      <w:r w:rsidRPr="005256A5">
        <w:rPr>
          <w:rFonts w:asciiTheme="minorHAnsi" w:hAnsiTheme="minorHAnsi" w:cstheme="minorHAnsi"/>
          <w:iCs/>
        </w:rPr>
        <w:t>2013, roč. 21, č. 23-24, s. 839.</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eastAsiaTheme="minorHAnsi" w:hAnsiTheme="minorHAnsi" w:cstheme="minorHAnsi"/>
          <w:lang w:eastAsia="en-US"/>
        </w:rPr>
        <w:t xml:space="preserve">MALIŠ, Peter. </w:t>
      </w:r>
      <w:proofErr w:type="spellStart"/>
      <w:r w:rsidRPr="005256A5">
        <w:rPr>
          <w:rFonts w:asciiTheme="minorHAnsi" w:eastAsiaTheme="minorHAnsi" w:hAnsiTheme="minorHAnsi" w:cstheme="minorHAnsi"/>
          <w:i/>
          <w:lang w:eastAsia="en-US"/>
        </w:rPr>
        <w:t>Povinnost</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užívání</w:t>
      </w:r>
      <w:proofErr w:type="spellEnd"/>
      <w:r w:rsidRPr="005256A5">
        <w:rPr>
          <w:rFonts w:asciiTheme="minorHAnsi" w:eastAsiaTheme="minorHAnsi" w:hAnsiTheme="minorHAnsi" w:cstheme="minorHAnsi"/>
          <w:i/>
          <w:lang w:eastAsia="en-US"/>
        </w:rPr>
        <w:t xml:space="preserve"> ochranné známky a </w:t>
      </w:r>
      <w:proofErr w:type="spellStart"/>
      <w:r w:rsidRPr="005256A5">
        <w:rPr>
          <w:rFonts w:asciiTheme="minorHAnsi" w:eastAsiaTheme="minorHAnsi" w:hAnsiTheme="minorHAnsi" w:cstheme="minorHAnsi"/>
          <w:i/>
          <w:lang w:eastAsia="en-US"/>
        </w:rPr>
        <w:t>důsledky</w:t>
      </w:r>
      <w:proofErr w:type="spellEnd"/>
      <w:r w:rsidRPr="005256A5">
        <w:rPr>
          <w:rFonts w:asciiTheme="minorHAnsi" w:eastAsiaTheme="minorHAnsi" w:hAnsiTheme="minorHAnsi" w:cstheme="minorHAnsi"/>
          <w:i/>
          <w:lang w:eastAsia="en-US"/>
        </w:rPr>
        <w:t xml:space="preserve"> </w:t>
      </w:r>
      <w:proofErr w:type="spellStart"/>
      <w:r w:rsidRPr="005256A5">
        <w:rPr>
          <w:rFonts w:asciiTheme="minorHAnsi" w:eastAsiaTheme="minorHAnsi" w:hAnsiTheme="minorHAnsi" w:cstheme="minorHAnsi"/>
          <w:i/>
          <w:lang w:eastAsia="en-US"/>
        </w:rPr>
        <w:t>jejího</w:t>
      </w:r>
      <w:proofErr w:type="spellEnd"/>
      <w:r w:rsidRPr="005256A5">
        <w:rPr>
          <w:rFonts w:asciiTheme="minorHAnsi" w:eastAsiaTheme="minorHAnsi" w:hAnsiTheme="minorHAnsi" w:cstheme="minorHAnsi"/>
          <w:i/>
          <w:lang w:eastAsia="en-US"/>
        </w:rPr>
        <w:t xml:space="preserve"> porušení- II. </w:t>
      </w:r>
      <w:proofErr w:type="spellStart"/>
      <w:r w:rsidRPr="005256A5">
        <w:rPr>
          <w:rFonts w:asciiTheme="minorHAnsi" w:eastAsiaTheme="minorHAnsi" w:hAnsiTheme="minorHAnsi" w:cstheme="minorHAnsi"/>
          <w:i/>
          <w:lang w:eastAsia="en-US"/>
        </w:rPr>
        <w:t>díl</w:t>
      </w:r>
      <w:proofErr w:type="spellEnd"/>
      <w:r w:rsidRPr="005256A5">
        <w:rPr>
          <w:rFonts w:asciiTheme="minorHAnsi" w:eastAsiaTheme="minorHAnsi" w:hAnsiTheme="minorHAnsi" w:cstheme="minorHAnsi"/>
          <w:lang w:eastAsia="en-US"/>
        </w:rPr>
        <w:t xml:space="preserve"> [</w:t>
      </w:r>
      <w:proofErr w:type="spellStart"/>
      <w:r w:rsidRPr="005256A5">
        <w:rPr>
          <w:rFonts w:asciiTheme="minorHAnsi" w:eastAsiaTheme="minorHAnsi" w:hAnsiTheme="minorHAnsi" w:cstheme="minorHAnsi"/>
          <w:lang w:eastAsia="en-US"/>
        </w:rPr>
        <w:t>online</w:t>
      </w:r>
      <w:proofErr w:type="spellEnd"/>
      <w:r w:rsidRPr="005256A5">
        <w:rPr>
          <w:rFonts w:asciiTheme="minorHAnsi" w:eastAsiaTheme="minorHAnsi" w:hAnsiTheme="minorHAnsi" w:cstheme="minorHAnsi"/>
          <w:lang w:eastAsia="en-US"/>
        </w:rPr>
        <w:t>]. provoit.cz, 26.2.2008 [cit. 8.6.2008]. Dostupné na  &lt;</w:t>
      </w:r>
      <w:r w:rsidRPr="005256A5">
        <w:rPr>
          <w:rFonts w:asciiTheme="minorHAnsi" w:hAnsiTheme="minorHAnsi" w:cstheme="minorHAnsi"/>
        </w:rPr>
        <w:t xml:space="preserve"> </w:t>
      </w:r>
      <w:r w:rsidRPr="005256A5">
        <w:rPr>
          <w:rFonts w:asciiTheme="minorHAnsi" w:eastAsiaTheme="minorHAnsi" w:hAnsiTheme="minorHAnsi" w:cstheme="minorHAnsi"/>
          <w:lang w:eastAsia="en-US"/>
        </w:rPr>
        <w:t xml:space="preserve">http://www.pravoit.cz/article/povinnost-uzivani-ochranne-znamky-a-dusledky-jejiho </w:t>
      </w:r>
      <w:proofErr w:type="spellStart"/>
      <w:r w:rsidRPr="005256A5">
        <w:rPr>
          <w:rFonts w:asciiTheme="minorHAnsi" w:eastAsiaTheme="minorHAnsi" w:hAnsiTheme="minorHAnsi" w:cstheme="minorHAnsi"/>
          <w:lang w:eastAsia="en-US"/>
        </w:rPr>
        <w:t>poruseni-ii-dil</w:t>
      </w:r>
      <w:proofErr w:type="spellEnd"/>
      <w:r w:rsidRPr="005256A5">
        <w:rPr>
          <w:rFonts w:asciiTheme="minorHAnsi" w:eastAsiaTheme="minorHAnsi" w:hAnsiTheme="minorHAnsi" w:cstheme="minorHAnsi"/>
          <w:lang w:eastAsia="en-US"/>
        </w:rPr>
        <w:t>&gt;.</w:t>
      </w:r>
    </w:p>
    <w:p w:rsidR="00075219" w:rsidRPr="005256A5" w:rsidRDefault="00075219" w:rsidP="005256A5">
      <w:pPr>
        <w:spacing w:line="360" w:lineRule="auto"/>
        <w:jc w:val="both"/>
        <w:rPr>
          <w:rFonts w:asciiTheme="minorHAnsi" w:hAnsiTheme="minorHAnsi" w:cstheme="minorHAnsi"/>
          <w:iCs/>
          <w:shd w:val="clear" w:color="auto" w:fill="FFFFFF"/>
        </w:rPr>
      </w:pPr>
      <w:r w:rsidRPr="005256A5">
        <w:rPr>
          <w:rFonts w:asciiTheme="minorHAnsi" w:hAnsiTheme="minorHAnsi" w:cstheme="minorHAnsi"/>
          <w:iCs/>
          <w:shd w:val="clear" w:color="auto" w:fill="FFFFFF"/>
        </w:rPr>
        <w:t xml:space="preserve">ŠTROS, </w:t>
      </w:r>
      <w:proofErr w:type="spellStart"/>
      <w:r w:rsidRPr="005256A5">
        <w:rPr>
          <w:rFonts w:asciiTheme="minorHAnsi" w:hAnsiTheme="minorHAnsi" w:cstheme="minorHAnsi"/>
          <w:iCs/>
          <w:shd w:val="clear" w:color="auto" w:fill="FFFFFF"/>
        </w:rPr>
        <w:t>David</w:t>
      </w:r>
      <w:proofErr w:type="spellEnd"/>
      <w:r w:rsidRPr="005256A5">
        <w:rPr>
          <w:rFonts w:asciiTheme="minorHAnsi" w:hAnsiTheme="minorHAnsi" w:cstheme="minorHAnsi"/>
          <w:iCs/>
          <w:shd w:val="clear" w:color="auto" w:fill="FFFFFF"/>
        </w:rPr>
        <w:t xml:space="preserve">. </w:t>
      </w:r>
      <w:proofErr w:type="spellStart"/>
      <w:r w:rsidRPr="005256A5">
        <w:rPr>
          <w:rFonts w:asciiTheme="minorHAnsi" w:hAnsiTheme="minorHAnsi" w:cstheme="minorHAnsi"/>
          <w:iCs/>
          <w:shd w:val="clear" w:color="auto" w:fill="FFFFFF"/>
        </w:rPr>
        <w:t>Užívání</w:t>
      </w:r>
      <w:proofErr w:type="spellEnd"/>
      <w:r w:rsidRPr="005256A5">
        <w:rPr>
          <w:rFonts w:asciiTheme="minorHAnsi" w:hAnsiTheme="minorHAnsi" w:cstheme="minorHAnsi"/>
          <w:iCs/>
          <w:shd w:val="clear" w:color="auto" w:fill="FFFFFF"/>
        </w:rPr>
        <w:t xml:space="preserve"> ochranné známky </w:t>
      </w:r>
      <w:proofErr w:type="spellStart"/>
      <w:r w:rsidRPr="005256A5">
        <w:rPr>
          <w:rFonts w:asciiTheme="minorHAnsi" w:hAnsiTheme="minorHAnsi" w:cstheme="minorHAnsi"/>
          <w:iCs/>
          <w:shd w:val="clear" w:color="auto" w:fill="FFFFFF"/>
        </w:rPr>
        <w:t>pro</w:t>
      </w:r>
      <w:proofErr w:type="spellEnd"/>
      <w:r w:rsidRPr="005256A5">
        <w:rPr>
          <w:rFonts w:asciiTheme="minorHAnsi" w:hAnsiTheme="minorHAnsi" w:cstheme="minorHAnsi"/>
          <w:iCs/>
          <w:shd w:val="clear" w:color="auto" w:fill="FFFFFF"/>
        </w:rPr>
        <w:t xml:space="preserve"> </w:t>
      </w:r>
      <w:proofErr w:type="spellStart"/>
      <w:r w:rsidRPr="005256A5">
        <w:rPr>
          <w:rFonts w:asciiTheme="minorHAnsi" w:hAnsiTheme="minorHAnsi" w:cstheme="minorHAnsi"/>
          <w:iCs/>
          <w:shd w:val="clear" w:color="auto" w:fill="FFFFFF"/>
        </w:rPr>
        <w:t>účelyudržení</w:t>
      </w:r>
      <w:proofErr w:type="spellEnd"/>
      <w:r w:rsidRPr="005256A5">
        <w:rPr>
          <w:rFonts w:asciiTheme="minorHAnsi" w:hAnsiTheme="minorHAnsi" w:cstheme="minorHAnsi"/>
          <w:iCs/>
          <w:shd w:val="clear" w:color="auto" w:fill="FFFFFF"/>
        </w:rPr>
        <w:t xml:space="preserve"> zápisu </w:t>
      </w:r>
      <w:proofErr w:type="spellStart"/>
      <w:r w:rsidRPr="005256A5">
        <w:rPr>
          <w:rFonts w:asciiTheme="minorHAnsi" w:hAnsiTheme="minorHAnsi" w:cstheme="minorHAnsi"/>
          <w:iCs/>
          <w:shd w:val="clear" w:color="auto" w:fill="FFFFFF"/>
        </w:rPr>
        <w:t>třetí</w:t>
      </w:r>
      <w:proofErr w:type="spellEnd"/>
      <w:r w:rsidRPr="005256A5">
        <w:rPr>
          <w:rFonts w:asciiTheme="minorHAnsi" w:hAnsiTheme="minorHAnsi" w:cstheme="minorHAnsi"/>
          <w:iCs/>
          <w:shd w:val="clear" w:color="auto" w:fill="FFFFFF"/>
        </w:rPr>
        <w:t xml:space="preserve"> osobou </w:t>
      </w:r>
      <w:proofErr w:type="spellStart"/>
      <w:r w:rsidRPr="005256A5">
        <w:rPr>
          <w:rFonts w:asciiTheme="minorHAnsi" w:hAnsiTheme="minorHAnsi" w:cstheme="minorHAnsi"/>
          <w:iCs/>
          <w:shd w:val="clear" w:color="auto" w:fill="FFFFFF"/>
        </w:rPr>
        <w:t>se</w:t>
      </w:r>
      <w:proofErr w:type="spellEnd"/>
      <w:r w:rsidRPr="005256A5">
        <w:rPr>
          <w:rFonts w:asciiTheme="minorHAnsi" w:hAnsiTheme="minorHAnsi" w:cstheme="minorHAnsi"/>
          <w:iCs/>
          <w:shd w:val="clear" w:color="auto" w:fill="FFFFFF"/>
        </w:rPr>
        <w:t xml:space="preserve"> </w:t>
      </w:r>
      <w:proofErr w:type="spellStart"/>
      <w:r w:rsidRPr="005256A5">
        <w:rPr>
          <w:rFonts w:asciiTheme="minorHAnsi" w:hAnsiTheme="minorHAnsi" w:cstheme="minorHAnsi"/>
          <w:iCs/>
          <w:shd w:val="clear" w:color="auto" w:fill="FFFFFF"/>
        </w:rPr>
        <w:t>souhlasem</w:t>
      </w:r>
      <w:proofErr w:type="spellEnd"/>
      <w:r w:rsidRPr="005256A5">
        <w:rPr>
          <w:rFonts w:asciiTheme="minorHAnsi" w:hAnsiTheme="minorHAnsi" w:cstheme="minorHAnsi"/>
          <w:iCs/>
          <w:shd w:val="clear" w:color="auto" w:fill="FFFFFF"/>
        </w:rPr>
        <w:t xml:space="preserve"> vlastníka. </w:t>
      </w:r>
      <w:proofErr w:type="spellStart"/>
      <w:r w:rsidRPr="005256A5">
        <w:rPr>
          <w:rFonts w:asciiTheme="minorHAnsi" w:hAnsiTheme="minorHAnsi" w:cstheme="minorHAnsi"/>
          <w:i/>
          <w:iCs/>
          <w:shd w:val="clear" w:color="auto" w:fill="FFFFFF"/>
        </w:rPr>
        <w:t>Právní</w:t>
      </w:r>
      <w:proofErr w:type="spellEnd"/>
      <w:r w:rsidRPr="005256A5">
        <w:rPr>
          <w:rFonts w:asciiTheme="minorHAnsi" w:hAnsiTheme="minorHAnsi" w:cstheme="minorHAnsi"/>
          <w:i/>
          <w:iCs/>
          <w:shd w:val="clear" w:color="auto" w:fill="FFFFFF"/>
        </w:rPr>
        <w:t xml:space="preserve"> </w:t>
      </w:r>
      <w:proofErr w:type="spellStart"/>
      <w:r w:rsidRPr="005256A5">
        <w:rPr>
          <w:rFonts w:asciiTheme="minorHAnsi" w:hAnsiTheme="minorHAnsi" w:cstheme="minorHAnsi"/>
          <w:i/>
          <w:iCs/>
          <w:shd w:val="clear" w:color="auto" w:fill="FFFFFF"/>
        </w:rPr>
        <w:t>rozhledy</w:t>
      </w:r>
      <w:proofErr w:type="spellEnd"/>
      <w:r w:rsidRPr="005256A5">
        <w:rPr>
          <w:rFonts w:asciiTheme="minorHAnsi" w:hAnsiTheme="minorHAnsi" w:cstheme="minorHAnsi"/>
          <w:iCs/>
          <w:shd w:val="clear" w:color="auto" w:fill="FFFFFF"/>
        </w:rPr>
        <w:t xml:space="preserve"> , 2005, roč. 13, č. 4, s. 132.</w:t>
      </w:r>
    </w:p>
    <w:p w:rsidR="00075219" w:rsidRPr="005256A5" w:rsidRDefault="00075219"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ZAPLETAL, </w:t>
      </w:r>
      <w:proofErr w:type="spellStart"/>
      <w:r w:rsidRPr="005256A5">
        <w:rPr>
          <w:rFonts w:asciiTheme="minorHAnsi" w:hAnsiTheme="minorHAnsi" w:cstheme="minorHAnsi"/>
          <w:sz w:val="24"/>
          <w:szCs w:val="24"/>
        </w:rPr>
        <w:t>Jiří</w:t>
      </w:r>
      <w:proofErr w:type="spellEnd"/>
      <w:r w:rsidRPr="005256A5">
        <w:rPr>
          <w:rFonts w:asciiTheme="minorHAnsi" w:hAnsiTheme="minorHAnsi" w:cstheme="minorHAnsi"/>
          <w:sz w:val="24"/>
          <w:szCs w:val="24"/>
        </w:rPr>
        <w:t xml:space="preserve">. </w:t>
      </w:r>
      <w:proofErr w:type="spellStart"/>
      <w:r w:rsidRPr="005256A5">
        <w:rPr>
          <w:rFonts w:asciiTheme="minorHAnsi" w:hAnsiTheme="minorHAnsi" w:cstheme="minorHAnsi"/>
          <w:iCs/>
          <w:sz w:val="24"/>
          <w:szCs w:val="24"/>
          <w:shd w:val="clear" w:color="auto" w:fill="FFFFFF"/>
        </w:rPr>
        <w:t>Několik</w:t>
      </w:r>
      <w:proofErr w:type="spellEnd"/>
      <w:r w:rsidRPr="005256A5">
        <w:rPr>
          <w:rFonts w:asciiTheme="minorHAnsi" w:hAnsiTheme="minorHAnsi" w:cstheme="minorHAnsi"/>
          <w:iCs/>
          <w:sz w:val="24"/>
          <w:szCs w:val="24"/>
          <w:shd w:val="clear" w:color="auto" w:fill="FFFFFF"/>
        </w:rPr>
        <w:t xml:space="preserve"> </w:t>
      </w:r>
      <w:proofErr w:type="spellStart"/>
      <w:r w:rsidRPr="005256A5">
        <w:rPr>
          <w:rFonts w:asciiTheme="minorHAnsi" w:hAnsiTheme="minorHAnsi" w:cstheme="minorHAnsi"/>
          <w:iCs/>
          <w:sz w:val="24"/>
          <w:szCs w:val="24"/>
          <w:shd w:val="clear" w:color="auto" w:fill="FFFFFF"/>
        </w:rPr>
        <w:t>poznámek</w:t>
      </w:r>
      <w:proofErr w:type="spellEnd"/>
      <w:r w:rsidRPr="005256A5">
        <w:rPr>
          <w:rFonts w:asciiTheme="minorHAnsi" w:hAnsiTheme="minorHAnsi" w:cstheme="minorHAnsi"/>
          <w:iCs/>
          <w:sz w:val="24"/>
          <w:szCs w:val="24"/>
          <w:shd w:val="clear" w:color="auto" w:fill="FFFFFF"/>
        </w:rPr>
        <w:t xml:space="preserve"> k nové </w:t>
      </w:r>
      <w:proofErr w:type="spellStart"/>
      <w:r w:rsidRPr="005256A5">
        <w:rPr>
          <w:rFonts w:asciiTheme="minorHAnsi" w:hAnsiTheme="minorHAnsi" w:cstheme="minorHAnsi"/>
          <w:iCs/>
          <w:sz w:val="24"/>
          <w:szCs w:val="24"/>
          <w:shd w:val="clear" w:color="auto" w:fill="FFFFFF"/>
        </w:rPr>
        <w:t>úpravě</w:t>
      </w:r>
      <w:proofErr w:type="spellEnd"/>
      <w:r w:rsidRPr="005256A5">
        <w:rPr>
          <w:rFonts w:asciiTheme="minorHAnsi" w:hAnsiTheme="minorHAnsi" w:cstheme="minorHAnsi"/>
          <w:iCs/>
          <w:sz w:val="24"/>
          <w:szCs w:val="24"/>
          <w:shd w:val="clear" w:color="auto" w:fill="FFFFFF"/>
        </w:rPr>
        <w:t xml:space="preserve"> </w:t>
      </w:r>
      <w:proofErr w:type="spellStart"/>
      <w:r w:rsidRPr="005256A5">
        <w:rPr>
          <w:rFonts w:asciiTheme="minorHAnsi" w:hAnsiTheme="minorHAnsi" w:cstheme="minorHAnsi"/>
          <w:iCs/>
          <w:sz w:val="24"/>
          <w:szCs w:val="24"/>
          <w:shd w:val="clear" w:color="auto" w:fill="FFFFFF"/>
        </w:rPr>
        <w:t>soudní</w:t>
      </w:r>
      <w:proofErr w:type="spellEnd"/>
      <w:r w:rsidRPr="005256A5">
        <w:rPr>
          <w:rFonts w:asciiTheme="minorHAnsi" w:hAnsiTheme="minorHAnsi" w:cstheme="minorHAnsi"/>
          <w:iCs/>
          <w:sz w:val="24"/>
          <w:szCs w:val="24"/>
          <w:shd w:val="clear" w:color="auto" w:fill="FFFFFF"/>
        </w:rPr>
        <w:t xml:space="preserve"> </w:t>
      </w:r>
      <w:proofErr w:type="spellStart"/>
      <w:r w:rsidRPr="005256A5">
        <w:rPr>
          <w:rFonts w:asciiTheme="minorHAnsi" w:hAnsiTheme="minorHAnsi" w:cstheme="minorHAnsi"/>
          <w:iCs/>
          <w:sz w:val="24"/>
          <w:szCs w:val="24"/>
          <w:shd w:val="clear" w:color="auto" w:fill="FFFFFF"/>
        </w:rPr>
        <w:t>vynutitelnosti</w:t>
      </w:r>
      <w:proofErr w:type="spellEnd"/>
      <w:r w:rsidRPr="005256A5">
        <w:rPr>
          <w:rFonts w:asciiTheme="minorHAnsi" w:hAnsiTheme="minorHAnsi" w:cstheme="minorHAnsi"/>
          <w:iCs/>
          <w:sz w:val="24"/>
          <w:szCs w:val="24"/>
          <w:shd w:val="clear" w:color="auto" w:fill="FFFFFF"/>
        </w:rPr>
        <w:t xml:space="preserve"> práv </w:t>
      </w:r>
      <w:proofErr w:type="spellStart"/>
      <w:r w:rsidRPr="005256A5">
        <w:rPr>
          <w:rFonts w:asciiTheme="minorHAnsi" w:hAnsiTheme="minorHAnsi" w:cstheme="minorHAnsi"/>
          <w:iCs/>
          <w:sz w:val="24"/>
          <w:szCs w:val="24"/>
          <w:shd w:val="clear" w:color="auto" w:fill="FFFFFF"/>
        </w:rPr>
        <w:t>duševního</w:t>
      </w:r>
      <w:proofErr w:type="spellEnd"/>
      <w:r w:rsidRPr="005256A5">
        <w:rPr>
          <w:rFonts w:asciiTheme="minorHAnsi" w:hAnsiTheme="minorHAnsi" w:cstheme="minorHAnsi"/>
          <w:iCs/>
          <w:sz w:val="24"/>
          <w:szCs w:val="24"/>
          <w:shd w:val="clear" w:color="auto" w:fill="FFFFFF"/>
        </w:rPr>
        <w:t xml:space="preserve"> </w:t>
      </w:r>
      <w:proofErr w:type="spellStart"/>
      <w:r w:rsidRPr="005256A5">
        <w:rPr>
          <w:rFonts w:asciiTheme="minorHAnsi" w:hAnsiTheme="minorHAnsi" w:cstheme="minorHAnsi"/>
          <w:iCs/>
          <w:sz w:val="24"/>
          <w:szCs w:val="24"/>
          <w:shd w:val="clear" w:color="auto" w:fill="FFFFFF"/>
        </w:rPr>
        <w:t>vlastnictví</w:t>
      </w:r>
      <w:proofErr w:type="spellEnd"/>
      <w:r w:rsidRPr="005256A5">
        <w:rPr>
          <w:rFonts w:asciiTheme="minorHAnsi" w:hAnsiTheme="minorHAnsi" w:cstheme="minorHAnsi"/>
          <w:iCs/>
          <w:sz w:val="24"/>
          <w:szCs w:val="24"/>
          <w:shd w:val="clear" w:color="auto" w:fill="FFFFFF"/>
        </w:rPr>
        <w:t xml:space="preserve">. </w:t>
      </w:r>
      <w:proofErr w:type="spellStart"/>
      <w:r w:rsidRPr="005256A5">
        <w:rPr>
          <w:rFonts w:asciiTheme="minorHAnsi" w:hAnsiTheme="minorHAnsi" w:cstheme="minorHAnsi"/>
          <w:i/>
          <w:iCs/>
          <w:sz w:val="24"/>
          <w:szCs w:val="24"/>
          <w:shd w:val="clear" w:color="auto" w:fill="FFFFFF"/>
        </w:rPr>
        <w:t>Právní</w:t>
      </w:r>
      <w:proofErr w:type="spellEnd"/>
      <w:r w:rsidRPr="005256A5">
        <w:rPr>
          <w:rFonts w:asciiTheme="minorHAnsi" w:hAnsiTheme="minorHAnsi" w:cstheme="minorHAnsi"/>
          <w:i/>
          <w:iCs/>
          <w:sz w:val="24"/>
          <w:szCs w:val="24"/>
          <w:shd w:val="clear" w:color="auto" w:fill="FFFFFF"/>
        </w:rPr>
        <w:t xml:space="preserve"> </w:t>
      </w:r>
      <w:proofErr w:type="spellStart"/>
      <w:r w:rsidRPr="005256A5">
        <w:rPr>
          <w:rFonts w:asciiTheme="minorHAnsi" w:hAnsiTheme="minorHAnsi" w:cstheme="minorHAnsi"/>
          <w:i/>
          <w:iCs/>
          <w:sz w:val="24"/>
          <w:szCs w:val="24"/>
          <w:shd w:val="clear" w:color="auto" w:fill="FFFFFF"/>
        </w:rPr>
        <w:t>rozhledy</w:t>
      </w:r>
      <w:proofErr w:type="spellEnd"/>
      <w:r w:rsidRPr="005256A5">
        <w:rPr>
          <w:rFonts w:asciiTheme="minorHAnsi" w:hAnsiTheme="minorHAnsi" w:cstheme="minorHAnsi"/>
          <w:i/>
          <w:iCs/>
          <w:sz w:val="24"/>
          <w:szCs w:val="24"/>
          <w:shd w:val="clear" w:color="auto" w:fill="FFFFFF"/>
        </w:rPr>
        <w:t xml:space="preserve">, </w:t>
      </w:r>
      <w:r w:rsidRPr="005256A5">
        <w:rPr>
          <w:rFonts w:asciiTheme="minorHAnsi" w:hAnsiTheme="minorHAnsi" w:cstheme="minorHAnsi"/>
          <w:iCs/>
          <w:sz w:val="24"/>
          <w:szCs w:val="24"/>
          <w:shd w:val="clear" w:color="auto" w:fill="FFFFFF"/>
        </w:rPr>
        <w:t>2006, roč. 14, č. 20, s. 753.</w:t>
      </w:r>
    </w:p>
    <w:p w:rsidR="00075219" w:rsidRPr="005256A5" w:rsidRDefault="00075219" w:rsidP="005256A5">
      <w:pPr>
        <w:spacing w:line="360" w:lineRule="auto"/>
        <w:jc w:val="both"/>
        <w:rPr>
          <w:rFonts w:asciiTheme="minorHAnsi" w:eastAsiaTheme="minorHAnsi" w:hAnsiTheme="minorHAnsi" w:cstheme="minorHAnsi"/>
          <w:lang w:eastAsia="en-US"/>
        </w:rPr>
      </w:pPr>
      <w:r w:rsidRPr="005256A5">
        <w:rPr>
          <w:rFonts w:asciiTheme="minorHAnsi" w:hAnsiTheme="minorHAnsi" w:cstheme="minorHAnsi"/>
        </w:rPr>
        <w:t xml:space="preserve">ZAPLETAL, </w:t>
      </w:r>
      <w:proofErr w:type="spellStart"/>
      <w:r w:rsidRPr="005256A5">
        <w:rPr>
          <w:rFonts w:asciiTheme="minorHAnsi" w:hAnsiTheme="minorHAnsi" w:cstheme="minorHAnsi"/>
        </w:rPr>
        <w:t>Jiří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i/>
        </w:rPr>
        <w:t>Povinnost</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užívaání</w:t>
      </w:r>
      <w:proofErr w:type="spellEnd"/>
      <w:r w:rsidRPr="005256A5">
        <w:rPr>
          <w:rFonts w:asciiTheme="minorHAnsi" w:hAnsiTheme="minorHAnsi" w:cstheme="minorHAnsi"/>
          <w:i/>
        </w:rPr>
        <w:t xml:space="preserve"> ochranné známky</w:t>
      </w:r>
      <w:r w:rsidRPr="005256A5">
        <w:rPr>
          <w:rFonts w:asciiTheme="minorHAnsi" w:hAnsiTheme="minorHAnsi" w:cstheme="minorHAnsi"/>
        </w:rPr>
        <w:t xml:space="preserve"> </w:t>
      </w:r>
      <w:r w:rsidRPr="005256A5">
        <w:rPr>
          <w:rFonts w:asciiTheme="minorHAnsi" w:eastAsiaTheme="minorHAnsi" w:hAnsiTheme="minorHAnsi" w:cstheme="minorHAnsi"/>
          <w:lang w:eastAsia="en-US"/>
        </w:rPr>
        <w:t>[</w:t>
      </w:r>
      <w:proofErr w:type="spellStart"/>
      <w:r w:rsidRPr="005256A5">
        <w:rPr>
          <w:rFonts w:asciiTheme="minorHAnsi" w:eastAsiaTheme="minorHAnsi" w:hAnsiTheme="minorHAnsi" w:cstheme="minorHAnsi"/>
          <w:lang w:eastAsia="en-US"/>
        </w:rPr>
        <w:t>online</w:t>
      </w:r>
      <w:proofErr w:type="spellEnd"/>
      <w:r w:rsidRPr="005256A5">
        <w:rPr>
          <w:rFonts w:asciiTheme="minorHAnsi" w:eastAsiaTheme="minorHAnsi" w:hAnsiTheme="minorHAnsi" w:cstheme="minorHAnsi"/>
          <w:lang w:eastAsia="en-US"/>
        </w:rPr>
        <w:t xml:space="preserve">]. </w:t>
      </w:r>
      <w:r w:rsidRPr="005256A5">
        <w:rPr>
          <w:rFonts w:asciiTheme="minorHAnsi" w:hAnsiTheme="minorHAnsi" w:cstheme="minorHAnsi"/>
        </w:rPr>
        <w:t xml:space="preserve">pravniradce.ihned.cz, 21.9. 2004 </w:t>
      </w:r>
      <w:r w:rsidRPr="005256A5">
        <w:rPr>
          <w:rFonts w:asciiTheme="minorHAnsi" w:eastAsiaTheme="minorHAnsi" w:hAnsiTheme="minorHAnsi" w:cstheme="minorHAnsi"/>
          <w:lang w:eastAsia="en-US"/>
        </w:rPr>
        <w:t>[cit. 8. 6. 2008]. Dostupné na &lt;</w:t>
      </w:r>
      <w:r w:rsidRPr="005256A5">
        <w:rPr>
          <w:rFonts w:asciiTheme="minorHAnsi" w:hAnsiTheme="minorHAnsi" w:cstheme="minorHAnsi"/>
        </w:rPr>
        <w:t>http://pravniradce.ihned.cz/c1-14941070-povinnost-uzivani-ochranne-znamky</w:t>
      </w:r>
      <w:r w:rsidRPr="005256A5">
        <w:rPr>
          <w:rFonts w:asciiTheme="minorHAnsi" w:eastAsiaTheme="minorHAnsi" w:hAnsiTheme="minorHAnsi" w:cstheme="minorHAnsi"/>
          <w:lang w:eastAsia="en-US"/>
        </w:rPr>
        <w:t>&gt;.</w:t>
      </w:r>
    </w:p>
    <w:p w:rsidR="00B31785" w:rsidRPr="005256A5" w:rsidRDefault="00B31785" w:rsidP="005256A5">
      <w:pPr>
        <w:spacing w:line="360" w:lineRule="auto"/>
        <w:jc w:val="both"/>
        <w:rPr>
          <w:rFonts w:asciiTheme="minorHAnsi" w:hAnsiTheme="minorHAnsi" w:cstheme="minorHAnsi"/>
          <w:b/>
          <w:color w:val="222222"/>
          <w:sz w:val="28"/>
          <w:szCs w:val="28"/>
          <w:shd w:val="clear" w:color="auto" w:fill="FFFFFF"/>
        </w:rPr>
      </w:pPr>
    </w:p>
    <w:p w:rsidR="00B31785" w:rsidRPr="005256A5" w:rsidRDefault="00B31785" w:rsidP="005256A5">
      <w:pPr>
        <w:spacing w:line="360" w:lineRule="auto"/>
        <w:jc w:val="both"/>
        <w:rPr>
          <w:rFonts w:asciiTheme="minorHAnsi" w:hAnsiTheme="minorHAnsi" w:cstheme="minorHAnsi"/>
          <w:b/>
        </w:rPr>
      </w:pPr>
      <w:r w:rsidRPr="005256A5">
        <w:rPr>
          <w:rFonts w:asciiTheme="minorHAnsi" w:hAnsiTheme="minorHAnsi" w:cstheme="minorHAnsi"/>
          <w:b/>
        </w:rPr>
        <w:t>Právne predpisy:</w:t>
      </w:r>
    </w:p>
    <w:p w:rsidR="00B31785" w:rsidRPr="005256A5" w:rsidRDefault="00B31785" w:rsidP="005256A5">
      <w:pPr>
        <w:pStyle w:val="Textpoznmkypodiarou"/>
        <w:spacing w:line="360" w:lineRule="auto"/>
        <w:jc w:val="both"/>
        <w:rPr>
          <w:rFonts w:asciiTheme="minorHAnsi" w:hAnsiTheme="minorHAnsi" w:cstheme="minorHAnsi"/>
          <w:bCs/>
          <w:sz w:val="24"/>
          <w:szCs w:val="24"/>
        </w:rPr>
      </w:pPr>
      <w:r w:rsidRPr="005256A5">
        <w:rPr>
          <w:rFonts w:asciiTheme="minorHAnsi" w:hAnsiTheme="minorHAnsi" w:cstheme="minorHAnsi"/>
          <w:bCs/>
          <w:sz w:val="24"/>
          <w:szCs w:val="24"/>
        </w:rPr>
        <w:t xml:space="preserve">Zákon č. 441/ 2003 </w:t>
      </w:r>
      <w:proofErr w:type="spellStart"/>
      <w:r w:rsidRPr="005256A5">
        <w:rPr>
          <w:rFonts w:asciiTheme="minorHAnsi" w:hAnsiTheme="minorHAnsi" w:cstheme="minorHAnsi"/>
          <w:bCs/>
          <w:sz w:val="24"/>
          <w:szCs w:val="24"/>
        </w:rPr>
        <w:t>Sb</w:t>
      </w:r>
      <w:proofErr w:type="spellEnd"/>
      <w:r w:rsidRPr="005256A5">
        <w:rPr>
          <w:rFonts w:asciiTheme="minorHAnsi" w:hAnsiTheme="minorHAnsi" w:cstheme="minorHAnsi"/>
          <w:bCs/>
          <w:sz w:val="24"/>
          <w:szCs w:val="24"/>
        </w:rPr>
        <w:t xml:space="preserve">., o ochranných </w:t>
      </w:r>
      <w:proofErr w:type="spellStart"/>
      <w:r w:rsidRPr="005256A5">
        <w:rPr>
          <w:rFonts w:asciiTheme="minorHAnsi" w:hAnsiTheme="minorHAnsi" w:cstheme="minorHAnsi"/>
          <w:bCs/>
          <w:sz w:val="24"/>
          <w:szCs w:val="24"/>
        </w:rPr>
        <w:t>známkách</w:t>
      </w:r>
      <w:proofErr w:type="spellEnd"/>
      <w:r w:rsidRPr="005256A5">
        <w:rPr>
          <w:rFonts w:asciiTheme="minorHAnsi" w:hAnsiTheme="minorHAnsi" w:cstheme="minorHAnsi"/>
          <w:bCs/>
          <w:sz w:val="24"/>
          <w:szCs w:val="24"/>
        </w:rPr>
        <w:t xml:space="preserve"> a o </w:t>
      </w:r>
      <w:proofErr w:type="spellStart"/>
      <w:r w:rsidRPr="005256A5">
        <w:rPr>
          <w:rFonts w:asciiTheme="minorHAnsi" w:hAnsiTheme="minorHAnsi" w:cstheme="minorHAnsi"/>
          <w:bCs/>
          <w:sz w:val="24"/>
          <w:szCs w:val="24"/>
        </w:rPr>
        <w:t>změně</w:t>
      </w:r>
      <w:proofErr w:type="spellEnd"/>
      <w:r w:rsidRPr="005256A5">
        <w:rPr>
          <w:rFonts w:asciiTheme="minorHAnsi" w:hAnsiTheme="minorHAnsi" w:cstheme="minorHAnsi"/>
          <w:bCs/>
          <w:sz w:val="24"/>
          <w:szCs w:val="24"/>
        </w:rPr>
        <w:t xml:space="preserve"> zákona č. 6/2002 </w:t>
      </w:r>
      <w:proofErr w:type="spellStart"/>
      <w:r w:rsidRPr="005256A5">
        <w:rPr>
          <w:rFonts w:asciiTheme="minorHAnsi" w:hAnsiTheme="minorHAnsi" w:cstheme="minorHAnsi"/>
          <w:bCs/>
          <w:sz w:val="24"/>
          <w:szCs w:val="24"/>
        </w:rPr>
        <w:t>Sb</w:t>
      </w:r>
      <w:proofErr w:type="spellEnd"/>
      <w:r w:rsidRPr="005256A5">
        <w:rPr>
          <w:rFonts w:asciiTheme="minorHAnsi" w:hAnsiTheme="minorHAnsi" w:cstheme="minorHAnsi"/>
          <w:bCs/>
          <w:sz w:val="24"/>
          <w:szCs w:val="24"/>
        </w:rPr>
        <w:t xml:space="preserve">., o </w:t>
      </w:r>
      <w:proofErr w:type="spellStart"/>
      <w:r w:rsidRPr="005256A5">
        <w:rPr>
          <w:rFonts w:asciiTheme="minorHAnsi" w:hAnsiTheme="minorHAnsi" w:cstheme="minorHAnsi"/>
          <w:bCs/>
          <w:sz w:val="24"/>
          <w:szCs w:val="24"/>
        </w:rPr>
        <w:t>soudech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soudcích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přísedících</w:t>
      </w:r>
      <w:proofErr w:type="spellEnd"/>
      <w:r w:rsidRPr="005256A5">
        <w:rPr>
          <w:rFonts w:asciiTheme="minorHAnsi" w:hAnsiTheme="minorHAnsi" w:cstheme="minorHAnsi"/>
          <w:bCs/>
          <w:sz w:val="24"/>
          <w:szCs w:val="24"/>
        </w:rPr>
        <w:t xml:space="preserve"> a </w:t>
      </w:r>
      <w:proofErr w:type="spellStart"/>
      <w:r w:rsidRPr="005256A5">
        <w:rPr>
          <w:rFonts w:asciiTheme="minorHAnsi" w:hAnsiTheme="minorHAnsi" w:cstheme="minorHAnsi"/>
          <w:bCs/>
          <w:sz w:val="24"/>
          <w:szCs w:val="24"/>
        </w:rPr>
        <w:t>státní</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správě</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soudů</w:t>
      </w:r>
      <w:proofErr w:type="spellEnd"/>
      <w:r w:rsidRPr="005256A5">
        <w:rPr>
          <w:rFonts w:asciiTheme="minorHAnsi" w:hAnsiTheme="minorHAnsi" w:cstheme="minorHAnsi"/>
          <w:bCs/>
          <w:sz w:val="24"/>
          <w:szCs w:val="24"/>
        </w:rPr>
        <w:t xml:space="preserve"> a o </w:t>
      </w:r>
      <w:proofErr w:type="spellStart"/>
      <w:r w:rsidRPr="005256A5">
        <w:rPr>
          <w:rFonts w:asciiTheme="minorHAnsi" w:hAnsiTheme="minorHAnsi" w:cstheme="minorHAnsi"/>
          <w:bCs/>
          <w:sz w:val="24"/>
          <w:szCs w:val="24"/>
        </w:rPr>
        <w:t>změně</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některých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dalších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zákonů</w:t>
      </w:r>
      <w:proofErr w:type="spellEnd"/>
      <w:r w:rsidRPr="005256A5">
        <w:rPr>
          <w:rFonts w:asciiTheme="minorHAnsi" w:hAnsiTheme="minorHAnsi" w:cstheme="minorHAnsi"/>
          <w:bCs/>
          <w:sz w:val="24"/>
          <w:szCs w:val="24"/>
        </w:rPr>
        <w:t xml:space="preserve"> (zákon o </w:t>
      </w:r>
      <w:proofErr w:type="spellStart"/>
      <w:r w:rsidRPr="005256A5">
        <w:rPr>
          <w:rFonts w:asciiTheme="minorHAnsi" w:hAnsiTheme="minorHAnsi" w:cstheme="minorHAnsi"/>
          <w:bCs/>
          <w:sz w:val="24"/>
          <w:szCs w:val="24"/>
        </w:rPr>
        <w:t>soudech</w:t>
      </w:r>
      <w:proofErr w:type="spellEnd"/>
      <w:r w:rsidRPr="005256A5">
        <w:rPr>
          <w:rFonts w:asciiTheme="minorHAnsi" w:hAnsiTheme="minorHAnsi" w:cstheme="minorHAnsi"/>
          <w:bCs/>
          <w:sz w:val="24"/>
          <w:szCs w:val="24"/>
        </w:rPr>
        <w:t xml:space="preserve"> a </w:t>
      </w:r>
      <w:proofErr w:type="spellStart"/>
      <w:r w:rsidRPr="005256A5">
        <w:rPr>
          <w:rFonts w:asciiTheme="minorHAnsi" w:hAnsiTheme="minorHAnsi" w:cstheme="minorHAnsi"/>
          <w:bCs/>
          <w:sz w:val="24"/>
          <w:szCs w:val="24"/>
        </w:rPr>
        <w:t>soudcích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ve</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znění</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pozdějších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předpisů</w:t>
      </w:r>
      <w:proofErr w:type="spellEnd"/>
      <w:r w:rsidRPr="005256A5">
        <w:rPr>
          <w:rFonts w:asciiTheme="minorHAnsi" w:hAnsiTheme="minorHAnsi" w:cstheme="minorHAnsi"/>
          <w:bCs/>
          <w:sz w:val="24"/>
          <w:szCs w:val="24"/>
        </w:rPr>
        <w:t xml:space="preserve">, (zákon o ochranných </w:t>
      </w:r>
      <w:proofErr w:type="spellStart"/>
      <w:r w:rsidRPr="005256A5">
        <w:rPr>
          <w:rFonts w:asciiTheme="minorHAnsi" w:hAnsiTheme="minorHAnsi" w:cstheme="minorHAnsi"/>
          <w:bCs/>
          <w:sz w:val="24"/>
          <w:szCs w:val="24"/>
        </w:rPr>
        <w:t>známkách</w:t>
      </w:r>
      <w:proofErr w:type="spellEnd"/>
      <w:r w:rsidRPr="005256A5">
        <w:rPr>
          <w:rFonts w:asciiTheme="minorHAnsi" w:hAnsiTheme="minorHAnsi" w:cstheme="minorHAnsi"/>
          <w:bCs/>
          <w:sz w:val="24"/>
          <w:szCs w:val="24"/>
        </w:rPr>
        <w:t>)</w:t>
      </w:r>
    </w:p>
    <w:p w:rsidR="00B31785" w:rsidRPr="005256A5" w:rsidRDefault="00B31785" w:rsidP="005256A5">
      <w:pPr>
        <w:pStyle w:val="Textpoznmkypodiarou"/>
        <w:spacing w:line="360" w:lineRule="auto"/>
        <w:jc w:val="both"/>
        <w:rPr>
          <w:rFonts w:asciiTheme="minorHAnsi" w:hAnsiTheme="minorHAnsi" w:cstheme="minorHAnsi"/>
          <w:bCs/>
          <w:sz w:val="24"/>
          <w:szCs w:val="24"/>
        </w:rPr>
      </w:pPr>
      <w:r w:rsidRPr="005256A5">
        <w:rPr>
          <w:rFonts w:asciiTheme="minorHAnsi" w:hAnsiTheme="minorHAnsi" w:cstheme="minorHAnsi"/>
          <w:bCs/>
          <w:sz w:val="24"/>
          <w:szCs w:val="24"/>
        </w:rPr>
        <w:t xml:space="preserve">Vyhláška č. 97/ 2004 </w:t>
      </w:r>
      <w:proofErr w:type="spellStart"/>
      <w:r w:rsidRPr="005256A5">
        <w:rPr>
          <w:rFonts w:asciiTheme="minorHAnsi" w:hAnsiTheme="minorHAnsi" w:cstheme="minorHAnsi"/>
          <w:bCs/>
          <w:sz w:val="24"/>
          <w:szCs w:val="24"/>
        </w:rPr>
        <w:t>Sb</w:t>
      </w:r>
      <w:proofErr w:type="spellEnd"/>
      <w:r w:rsidRPr="005256A5">
        <w:rPr>
          <w:rFonts w:asciiTheme="minorHAnsi" w:hAnsiTheme="minorHAnsi" w:cstheme="minorHAnsi"/>
          <w:bCs/>
          <w:sz w:val="24"/>
          <w:szCs w:val="24"/>
        </w:rPr>
        <w:t xml:space="preserve">., k </w:t>
      </w:r>
      <w:proofErr w:type="spellStart"/>
      <w:r w:rsidRPr="005256A5">
        <w:rPr>
          <w:rFonts w:asciiTheme="minorHAnsi" w:hAnsiTheme="minorHAnsi" w:cstheme="minorHAnsi"/>
          <w:bCs/>
          <w:sz w:val="24"/>
          <w:szCs w:val="24"/>
        </w:rPr>
        <w:t>provedení</w:t>
      </w:r>
      <w:proofErr w:type="spellEnd"/>
      <w:r w:rsidRPr="005256A5">
        <w:rPr>
          <w:rFonts w:asciiTheme="minorHAnsi" w:hAnsiTheme="minorHAnsi" w:cstheme="minorHAnsi"/>
          <w:bCs/>
          <w:sz w:val="24"/>
          <w:szCs w:val="24"/>
        </w:rPr>
        <w:t xml:space="preserve"> zákona o ochranných </w:t>
      </w:r>
      <w:proofErr w:type="spellStart"/>
      <w:r w:rsidRPr="005256A5">
        <w:rPr>
          <w:rFonts w:asciiTheme="minorHAnsi" w:hAnsiTheme="minorHAnsi" w:cstheme="minorHAnsi"/>
          <w:bCs/>
          <w:sz w:val="24"/>
          <w:szCs w:val="24"/>
        </w:rPr>
        <w:t>známkách</w:t>
      </w:r>
      <w:proofErr w:type="spellEnd"/>
      <w:r w:rsidRPr="005256A5">
        <w:rPr>
          <w:rFonts w:asciiTheme="minorHAnsi" w:hAnsiTheme="minorHAnsi" w:cstheme="minorHAnsi"/>
          <w:bCs/>
          <w:sz w:val="24"/>
          <w:szCs w:val="24"/>
        </w:rPr>
        <w:t>.</w:t>
      </w:r>
    </w:p>
    <w:p w:rsidR="00B31785" w:rsidRPr="005256A5" w:rsidRDefault="00B31785" w:rsidP="005256A5">
      <w:pPr>
        <w:pStyle w:val="Textpoznmkypodiarou"/>
        <w:spacing w:line="360" w:lineRule="auto"/>
        <w:jc w:val="both"/>
        <w:rPr>
          <w:rFonts w:asciiTheme="minorHAnsi" w:hAnsiTheme="minorHAnsi" w:cstheme="minorHAnsi"/>
          <w:bCs/>
          <w:sz w:val="24"/>
          <w:szCs w:val="24"/>
        </w:rPr>
      </w:pPr>
      <w:r w:rsidRPr="005256A5">
        <w:rPr>
          <w:rFonts w:asciiTheme="minorHAnsi" w:hAnsiTheme="minorHAnsi" w:cstheme="minorHAnsi"/>
          <w:sz w:val="24"/>
          <w:szCs w:val="24"/>
        </w:rPr>
        <w:t xml:space="preserve">Zákon č. 89/ 2012 </w:t>
      </w:r>
      <w:proofErr w:type="spellStart"/>
      <w:r w:rsidRPr="005256A5">
        <w:rPr>
          <w:rFonts w:asciiTheme="minorHAnsi" w:hAnsiTheme="minorHAnsi" w:cstheme="minorHAnsi"/>
          <w:sz w:val="24"/>
          <w:szCs w:val="24"/>
        </w:rPr>
        <w:t>Sb</w:t>
      </w:r>
      <w:proofErr w:type="spellEnd"/>
      <w:r w:rsidRPr="005256A5">
        <w:rPr>
          <w:rFonts w:asciiTheme="minorHAnsi" w:hAnsiTheme="minorHAnsi" w:cstheme="minorHAnsi"/>
          <w:sz w:val="24"/>
          <w:szCs w:val="24"/>
        </w:rPr>
        <w:t xml:space="preserve">., </w:t>
      </w:r>
      <w:proofErr w:type="spellStart"/>
      <w:r w:rsidRPr="005256A5">
        <w:rPr>
          <w:rFonts w:asciiTheme="minorHAnsi" w:hAnsiTheme="minorHAnsi" w:cstheme="minorHAnsi"/>
          <w:sz w:val="24"/>
          <w:szCs w:val="24"/>
        </w:rPr>
        <w:t>občanský</w:t>
      </w:r>
      <w:proofErr w:type="spellEnd"/>
      <w:r w:rsidRPr="005256A5">
        <w:rPr>
          <w:rFonts w:asciiTheme="minorHAnsi" w:hAnsiTheme="minorHAnsi" w:cstheme="minorHAnsi"/>
          <w:sz w:val="24"/>
          <w:szCs w:val="24"/>
        </w:rPr>
        <w:t xml:space="preserve"> </w:t>
      </w:r>
      <w:proofErr w:type="spellStart"/>
      <w:r w:rsidRPr="005256A5">
        <w:rPr>
          <w:rFonts w:asciiTheme="minorHAnsi" w:hAnsiTheme="minorHAnsi" w:cstheme="minorHAnsi"/>
          <w:sz w:val="24"/>
          <w:szCs w:val="24"/>
        </w:rPr>
        <w:t>zákoník</w:t>
      </w:r>
      <w:proofErr w:type="spellEnd"/>
      <w:r w:rsidRPr="005256A5">
        <w:rPr>
          <w:rFonts w:asciiTheme="minorHAnsi" w:hAnsiTheme="minorHAnsi" w:cstheme="minorHAnsi"/>
          <w:sz w:val="24"/>
          <w:szCs w:val="24"/>
        </w:rPr>
        <w:t>,</w:t>
      </w:r>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ve</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znění</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pozdějších</w:t>
      </w:r>
      <w:proofErr w:type="spellEnd"/>
      <w:r w:rsidRPr="005256A5">
        <w:rPr>
          <w:rFonts w:asciiTheme="minorHAnsi" w:hAnsiTheme="minorHAnsi" w:cstheme="minorHAnsi"/>
          <w:bCs/>
          <w:sz w:val="24"/>
          <w:szCs w:val="24"/>
        </w:rPr>
        <w:t xml:space="preserve"> </w:t>
      </w:r>
      <w:proofErr w:type="spellStart"/>
      <w:r w:rsidRPr="005256A5">
        <w:rPr>
          <w:rFonts w:asciiTheme="minorHAnsi" w:hAnsiTheme="minorHAnsi" w:cstheme="minorHAnsi"/>
          <w:bCs/>
          <w:sz w:val="24"/>
          <w:szCs w:val="24"/>
        </w:rPr>
        <w:t>předpisů</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Smernica Rady 89/104 z dňa 21.12. 1988, ktorou sa zbližujú právne predpisy členských štátov o ochranných známkach</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Nariadenie Rady (ES) č. 207/2009 z dňa 26.2. 2009, o ochrannej známke Spoločenstva</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lastRenderedPageBreak/>
        <w:t xml:space="preserve">Parížsky dohovor na ochranu priemyselného vlastníctva z dňa 20.3.1883, revidovaná v Bruseli dňa 14.12.1900, vo Washingtone dňa 2.6.1911, v Haagu dňa  6.11.1925, v Londýne dňa 2.6.1934, v Lisabone dňa 31.10.1958 a v </w:t>
      </w:r>
      <w:proofErr w:type="spellStart"/>
      <w:r w:rsidRPr="005256A5">
        <w:rPr>
          <w:rFonts w:asciiTheme="minorHAnsi" w:hAnsiTheme="minorHAnsi" w:cstheme="minorHAnsi"/>
        </w:rPr>
        <w:t>Stockholme</w:t>
      </w:r>
      <w:proofErr w:type="spellEnd"/>
      <w:r w:rsidRPr="005256A5">
        <w:rPr>
          <w:rFonts w:asciiTheme="minorHAnsi" w:hAnsiTheme="minorHAnsi" w:cstheme="minorHAnsi"/>
        </w:rPr>
        <w:t xml:space="preserve"> dňa 14.7.1967 a zmenená dňa 2.10.1979 ( vyhl. č. 64/ 1967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v znení vyhl. č. 81/1985 </w:t>
      </w:r>
      <w:proofErr w:type="spellStart"/>
      <w:r w:rsidRPr="005256A5">
        <w:rPr>
          <w:rFonts w:asciiTheme="minorHAnsi" w:hAnsiTheme="minorHAnsi" w:cstheme="minorHAnsi"/>
        </w:rPr>
        <w:t>Sb</w:t>
      </w:r>
      <w:proofErr w:type="spellEnd"/>
      <w:r w:rsidRPr="005256A5">
        <w:rPr>
          <w:rFonts w:asciiTheme="minorHAnsi" w:hAnsiTheme="minorHAnsi" w:cstheme="minorHAnsi"/>
        </w:rPr>
        <w:t>. )</w:t>
      </w:r>
    </w:p>
    <w:p w:rsidR="00B31785" w:rsidRPr="005256A5" w:rsidRDefault="00B31785" w:rsidP="005256A5">
      <w:pPr>
        <w:spacing w:line="360" w:lineRule="auto"/>
        <w:jc w:val="both"/>
        <w:rPr>
          <w:rFonts w:asciiTheme="minorHAnsi" w:hAnsiTheme="minorHAnsi" w:cstheme="minorHAnsi"/>
          <w:bCs/>
        </w:rPr>
      </w:pPr>
      <w:r w:rsidRPr="005256A5">
        <w:rPr>
          <w:rFonts w:asciiTheme="minorHAnsi" w:hAnsiTheme="minorHAnsi" w:cstheme="minorHAnsi"/>
          <w:bCs/>
        </w:rPr>
        <w:t xml:space="preserve">Zákon č. 634/2004 </w:t>
      </w:r>
      <w:proofErr w:type="spellStart"/>
      <w:r w:rsidRPr="005256A5">
        <w:rPr>
          <w:rFonts w:asciiTheme="minorHAnsi" w:hAnsiTheme="minorHAnsi" w:cstheme="minorHAnsi"/>
          <w:bCs/>
        </w:rPr>
        <w:t>Sb</w:t>
      </w:r>
      <w:proofErr w:type="spellEnd"/>
      <w:r w:rsidRPr="005256A5">
        <w:rPr>
          <w:rFonts w:asciiTheme="minorHAnsi" w:hAnsiTheme="minorHAnsi" w:cstheme="minorHAnsi"/>
          <w:bCs/>
        </w:rPr>
        <w:t xml:space="preserve">. o </w:t>
      </w:r>
      <w:proofErr w:type="spellStart"/>
      <w:r w:rsidRPr="005256A5">
        <w:rPr>
          <w:rFonts w:asciiTheme="minorHAnsi" w:hAnsiTheme="minorHAnsi" w:cstheme="minorHAnsi"/>
          <w:bCs/>
        </w:rPr>
        <w:t>správních</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poplatcích,ve</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znění</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pozdejších</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předpisů</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Zákon č. 500/2004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správní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řád</w:t>
      </w:r>
      <w:proofErr w:type="spellEnd"/>
      <w:r w:rsidRPr="005256A5">
        <w:rPr>
          <w:rFonts w:asciiTheme="minorHAnsi" w:hAnsiTheme="minorHAnsi" w:cstheme="minorHAnsi"/>
        </w:rPr>
        <w:t>,</w:t>
      </w:r>
      <w:r w:rsidRPr="005256A5">
        <w:rPr>
          <w:rFonts w:asciiTheme="minorHAnsi" w:hAnsiTheme="minorHAnsi" w:cstheme="minorHAnsi"/>
          <w:bCs/>
        </w:rPr>
        <w:t xml:space="preserve"> </w:t>
      </w:r>
      <w:proofErr w:type="spellStart"/>
      <w:r w:rsidRPr="005256A5">
        <w:rPr>
          <w:rFonts w:asciiTheme="minorHAnsi" w:hAnsiTheme="minorHAnsi" w:cstheme="minorHAnsi"/>
          <w:bCs/>
        </w:rPr>
        <w:t>ve</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znění</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pozdejších</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předpisů</w:t>
      </w:r>
      <w:proofErr w:type="spellEnd"/>
    </w:p>
    <w:p w:rsidR="00B31785" w:rsidRPr="005256A5" w:rsidRDefault="00B31785" w:rsidP="005256A5">
      <w:pPr>
        <w:spacing w:line="360" w:lineRule="auto"/>
        <w:jc w:val="both"/>
        <w:rPr>
          <w:rFonts w:asciiTheme="minorHAnsi" w:hAnsiTheme="minorHAnsi" w:cstheme="minorHAnsi"/>
          <w:bCs/>
          <w:shd w:val="clear" w:color="auto" w:fill="FFFFFF"/>
        </w:rPr>
      </w:pPr>
      <w:r w:rsidRPr="005256A5">
        <w:rPr>
          <w:rFonts w:asciiTheme="minorHAnsi" w:hAnsiTheme="minorHAnsi" w:cstheme="minorHAnsi"/>
        </w:rPr>
        <w:t xml:space="preserve">Zákon č. 191/1999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w:t>
      </w:r>
      <w:r w:rsidRPr="005256A5">
        <w:rPr>
          <w:rFonts w:asciiTheme="minorHAnsi" w:hAnsiTheme="minorHAnsi" w:cstheme="minorHAnsi"/>
          <w:bCs/>
          <w:shd w:val="clear" w:color="auto" w:fill="FFFFFF"/>
        </w:rPr>
        <w:t xml:space="preserve">o </w:t>
      </w:r>
      <w:proofErr w:type="spellStart"/>
      <w:r w:rsidRPr="005256A5">
        <w:rPr>
          <w:rFonts w:asciiTheme="minorHAnsi" w:hAnsiTheme="minorHAnsi" w:cstheme="minorHAnsi"/>
          <w:bCs/>
          <w:shd w:val="clear" w:color="auto" w:fill="FFFFFF"/>
        </w:rPr>
        <w:t>opatřeních</w:t>
      </w:r>
      <w:proofErr w:type="spellEnd"/>
      <w:r w:rsidRPr="005256A5">
        <w:rPr>
          <w:rFonts w:asciiTheme="minorHAnsi" w:hAnsiTheme="minorHAnsi" w:cstheme="minorHAnsi"/>
          <w:bCs/>
          <w:shd w:val="clear" w:color="auto" w:fill="FFFFFF"/>
        </w:rPr>
        <w:t xml:space="preserve"> </w:t>
      </w:r>
      <w:proofErr w:type="spellStart"/>
      <w:r w:rsidRPr="005256A5">
        <w:rPr>
          <w:rFonts w:asciiTheme="minorHAnsi" w:hAnsiTheme="minorHAnsi" w:cstheme="minorHAnsi"/>
          <w:bCs/>
          <w:shd w:val="clear" w:color="auto" w:fill="FFFFFF"/>
        </w:rPr>
        <w:t>týkajících</w:t>
      </w:r>
      <w:proofErr w:type="spellEnd"/>
      <w:r w:rsidRPr="005256A5">
        <w:rPr>
          <w:rFonts w:asciiTheme="minorHAnsi" w:hAnsiTheme="minorHAnsi" w:cstheme="minorHAnsi"/>
          <w:bCs/>
          <w:shd w:val="clear" w:color="auto" w:fill="FFFFFF"/>
        </w:rPr>
        <w:t xml:space="preserve"> </w:t>
      </w:r>
      <w:proofErr w:type="spellStart"/>
      <w:r w:rsidRPr="005256A5">
        <w:rPr>
          <w:rFonts w:asciiTheme="minorHAnsi" w:hAnsiTheme="minorHAnsi" w:cstheme="minorHAnsi"/>
          <w:bCs/>
          <w:shd w:val="clear" w:color="auto" w:fill="FFFFFF"/>
        </w:rPr>
        <w:t>se</w:t>
      </w:r>
      <w:proofErr w:type="spellEnd"/>
      <w:r w:rsidRPr="005256A5">
        <w:rPr>
          <w:rFonts w:asciiTheme="minorHAnsi" w:hAnsiTheme="minorHAnsi" w:cstheme="minorHAnsi"/>
          <w:bCs/>
          <w:shd w:val="clear" w:color="auto" w:fill="FFFFFF"/>
        </w:rPr>
        <w:t xml:space="preserve"> dovozu, vývozu a </w:t>
      </w:r>
      <w:proofErr w:type="spellStart"/>
      <w:r w:rsidRPr="005256A5">
        <w:rPr>
          <w:rFonts w:asciiTheme="minorHAnsi" w:hAnsiTheme="minorHAnsi" w:cstheme="minorHAnsi"/>
          <w:bCs/>
          <w:shd w:val="clear" w:color="auto" w:fill="FFFFFF"/>
        </w:rPr>
        <w:t>zpětného</w:t>
      </w:r>
      <w:proofErr w:type="spellEnd"/>
      <w:r w:rsidRPr="005256A5">
        <w:rPr>
          <w:rFonts w:asciiTheme="minorHAnsi" w:hAnsiTheme="minorHAnsi" w:cstheme="minorHAnsi"/>
          <w:bCs/>
          <w:shd w:val="clear" w:color="auto" w:fill="FFFFFF"/>
        </w:rPr>
        <w:t xml:space="preserve"> vývozu zboží </w:t>
      </w:r>
      <w:proofErr w:type="spellStart"/>
      <w:r w:rsidRPr="005256A5">
        <w:rPr>
          <w:rFonts w:asciiTheme="minorHAnsi" w:hAnsiTheme="minorHAnsi" w:cstheme="minorHAnsi"/>
          <w:bCs/>
          <w:shd w:val="clear" w:color="auto" w:fill="FFFFFF"/>
        </w:rPr>
        <w:t>porušujícího</w:t>
      </w:r>
      <w:proofErr w:type="spellEnd"/>
      <w:r w:rsidRPr="005256A5">
        <w:rPr>
          <w:rFonts w:asciiTheme="minorHAnsi" w:hAnsiTheme="minorHAnsi" w:cstheme="minorHAnsi"/>
          <w:bCs/>
          <w:shd w:val="clear" w:color="auto" w:fill="FFFFFF"/>
        </w:rPr>
        <w:t xml:space="preserve"> </w:t>
      </w:r>
      <w:proofErr w:type="spellStart"/>
      <w:r w:rsidRPr="005256A5">
        <w:rPr>
          <w:rFonts w:asciiTheme="minorHAnsi" w:hAnsiTheme="minorHAnsi" w:cstheme="minorHAnsi"/>
          <w:bCs/>
          <w:shd w:val="clear" w:color="auto" w:fill="FFFFFF"/>
        </w:rPr>
        <w:t>některá</w:t>
      </w:r>
      <w:proofErr w:type="spellEnd"/>
      <w:r w:rsidRPr="005256A5">
        <w:rPr>
          <w:rFonts w:asciiTheme="minorHAnsi" w:hAnsiTheme="minorHAnsi" w:cstheme="minorHAnsi"/>
          <w:bCs/>
          <w:shd w:val="clear" w:color="auto" w:fill="FFFFFF"/>
        </w:rPr>
        <w:t xml:space="preserve"> práva </w:t>
      </w:r>
      <w:proofErr w:type="spellStart"/>
      <w:r w:rsidRPr="005256A5">
        <w:rPr>
          <w:rFonts w:asciiTheme="minorHAnsi" w:hAnsiTheme="minorHAnsi" w:cstheme="minorHAnsi"/>
          <w:bCs/>
          <w:shd w:val="clear" w:color="auto" w:fill="FFFFFF"/>
        </w:rPr>
        <w:t>duševního</w:t>
      </w:r>
      <w:proofErr w:type="spellEnd"/>
      <w:r w:rsidRPr="005256A5">
        <w:rPr>
          <w:rFonts w:asciiTheme="minorHAnsi" w:hAnsiTheme="minorHAnsi" w:cstheme="minorHAnsi"/>
          <w:bCs/>
          <w:shd w:val="clear" w:color="auto" w:fill="FFFFFF"/>
        </w:rPr>
        <w:t xml:space="preserve"> </w:t>
      </w:r>
      <w:proofErr w:type="spellStart"/>
      <w:r w:rsidRPr="005256A5">
        <w:rPr>
          <w:rFonts w:asciiTheme="minorHAnsi" w:hAnsiTheme="minorHAnsi" w:cstheme="minorHAnsi"/>
          <w:bCs/>
          <w:shd w:val="clear" w:color="auto" w:fill="FFFFFF"/>
        </w:rPr>
        <w:t>vlastnictví</w:t>
      </w:r>
      <w:proofErr w:type="spellEnd"/>
      <w:r w:rsidRPr="005256A5">
        <w:rPr>
          <w:rFonts w:asciiTheme="minorHAnsi" w:hAnsiTheme="minorHAnsi" w:cstheme="minorHAnsi"/>
          <w:bCs/>
          <w:shd w:val="clear" w:color="auto" w:fill="FFFFFF"/>
        </w:rPr>
        <w:t>,</w:t>
      </w:r>
      <w:r w:rsidRPr="005256A5">
        <w:rPr>
          <w:rFonts w:asciiTheme="minorHAnsi" w:hAnsiTheme="minorHAnsi" w:cstheme="minorHAnsi"/>
          <w:bCs/>
        </w:rPr>
        <w:t xml:space="preserve"> </w:t>
      </w:r>
      <w:proofErr w:type="spellStart"/>
      <w:r w:rsidRPr="005256A5">
        <w:rPr>
          <w:rFonts w:asciiTheme="minorHAnsi" w:hAnsiTheme="minorHAnsi" w:cstheme="minorHAnsi"/>
          <w:bCs/>
        </w:rPr>
        <w:t>ve</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znění</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pozdejších</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předpisů</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Zákon č. 99/ 1963 </w:t>
      </w:r>
      <w:proofErr w:type="spellStart"/>
      <w:r w:rsidRPr="005256A5">
        <w:rPr>
          <w:rFonts w:asciiTheme="minorHAnsi" w:hAnsiTheme="minorHAnsi" w:cstheme="minorHAnsi"/>
        </w:rPr>
        <w:t>Sb</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občanský</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soudní</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řád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bCs/>
        </w:rPr>
        <w:t>ve</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znění</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pozdejších</w:t>
      </w:r>
      <w:proofErr w:type="spellEnd"/>
      <w:r w:rsidRPr="005256A5">
        <w:rPr>
          <w:rFonts w:asciiTheme="minorHAnsi" w:hAnsiTheme="minorHAnsi" w:cstheme="minorHAnsi"/>
          <w:bCs/>
        </w:rPr>
        <w:t xml:space="preserve"> </w:t>
      </w:r>
      <w:proofErr w:type="spellStart"/>
      <w:r w:rsidRPr="005256A5">
        <w:rPr>
          <w:rFonts w:asciiTheme="minorHAnsi" w:hAnsiTheme="minorHAnsi" w:cstheme="minorHAnsi"/>
          <w:bCs/>
        </w:rPr>
        <w:t>předpisů</w:t>
      </w:r>
      <w:proofErr w:type="spellEnd"/>
    </w:p>
    <w:p w:rsidR="00B31785" w:rsidRPr="005256A5" w:rsidRDefault="00B31785"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rPr>
        <w:t>Zákon č. 506/2009 Zb., o ochranných známkach,</w:t>
      </w:r>
      <w:r w:rsidRPr="005256A5">
        <w:rPr>
          <w:rFonts w:asciiTheme="minorHAnsi" w:hAnsiTheme="minorHAnsi" w:cstheme="minorHAnsi"/>
          <w:shd w:val="clear" w:color="auto" w:fill="FFFFFF"/>
        </w:rPr>
        <w:t xml:space="preserve"> v znení neskorších predpisov</w:t>
      </w:r>
    </w:p>
    <w:p w:rsidR="00B31785" w:rsidRPr="005256A5" w:rsidRDefault="00B31785"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rPr>
        <w:t xml:space="preserve">Zákon č. 71/1967 Zb., </w:t>
      </w:r>
      <w:r w:rsidRPr="005256A5">
        <w:rPr>
          <w:rStyle w:val="apple-converted-space"/>
          <w:rFonts w:asciiTheme="minorHAnsi" w:hAnsiTheme="minorHAnsi" w:cstheme="minorHAnsi"/>
          <w:shd w:val="clear" w:color="auto" w:fill="FFFFFF"/>
        </w:rPr>
        <w:t> </w:t>
      </w:r>
      <w:r w:rsidRPr="005256A5">
        <w:rPr>
          <w:rStyle w:val="Zvraznenie"/>
          <w:rFonts w:asciiTheme="minorHAnsi" w:hAnsiTheme="minorHAnsi" w:cstheme="minorHAnsi"/>
          <w:bCs/>
          <w:shd w:val="clear" w:color="auto" w:fill="FFFFFF"/>
        </w:rPr>
        <w:t>zákon</w:t>
      </w:r>
      <w:r w:rsidRPr="005256A5">
        <w:rPr>
          <w:rStyle w:val="apple-converted-space"/>
          <w:rFonts w:asciiTheme="minorHAnsi" w:hAnsiTheme="minorHAnsi" w:cstheme="minorHAnsi"/>
          <w:shd w:val="clear" w:color="auto" w:fill="FFFFFF"/>
        </w:rPr>
        <w:t> </w:t>
      </w:r>
      <w:r w:rsidRPr="005256A5">
        <w:rPr>
          <w:rFonts w:asciiTheme="minorHAnsi" w:hAnsiTheme="minorHAnsi" w:cstheme="minorHAnsi"/>
          <w:shd w:val="clear" w:color="auto" w:fill="FFFFFF"/>
        </w:rPr>
        <w:t>o správnom konaní (správny poriadok), v znení neskorších predpisov</w:t>
      </w:r>
    </w:p>
    <w:p w:rsidR="00B31785" w:rsidRPr="005256A5" w:rsidRDefault="00B31785"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rPr>
        <w:t>Zákon č. 40/1964 Zb., občiansky zákonník,</w:t>
      </w:r>
      <w:r w:rsidRPr="005256A5">
        <w:rPr>
          <w:rFonts w:asciiTheme="minorHAnsi" w:hAnsiTheme="minorHAnsi" w:cstheme="minorHAnsi"/>
          <w:shd w:val="clear" w:color="auto" w:fill="FFFFFF"/>
        </w:rPr>
        <w:t xml:space="preserve"> v znení neskorších predpisov</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Zákon č. 513/1991 Zb., obchodný zákonník,</w:t>
      </w:r>
      <w:r w:rsidRPr="005256A5">
        <w:rPr>
          <w:rFonts w:asciiTheme="minorHAnsi" w:hAnsiTheme="minorHAnsi" w:cstheme="minorHAnsi"/>
          <w:shd w:val="clear" w:color="auto" w:fill="FFFFFF"/>
        </w:rPr>
        <w:t xml:space="preserve"> v znení neskorších predpisov</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Zákon č. 145/1995 Zb., o správnych poplatkoch, v znení neskorších predpisov</w:t>
      </w:r>
    </w:p>
    <w:p w:rsidR="00B31785" w:rsidRPr="005256A5" w:rsidRDefault="00B31785" w:rsidP="005256A5">
      <w:pPr>
        <w:spacing w:line="360" w:lineRule="auto"/>
        <w:jc w:val="both"/>
        <w:rPr>
          <w:rFonts w:asciiTheme="minorHAnsi" w:hAnsiTheme="minorHAnsi" w:cstheme="minorHAnsi"/>
          <w:b/>
        </w:rPr>
      </w:pPr>
      <w:r w:rsidRPr="005256A5">
        <w:rPr>
          <w:rFonts w:asciiTheme="minorHAnsi" w:hAnsiTheme="minorHAnsi" w:cstheme="minorHAnsi"/>
        </w:rPr>
        <w:t>Zákon č. 99/1963, občiansky súdny poriadok,</w:t>
      </w:r>
      <w:r w:rsidRPr="005256A5">
        <w:rPr>
          <w:rFonts w:asciiTheme="minorHAnsi" w:hAnsiTheme="minorHAnsi" w:cstheme="minorHAnsi"/>
          <w:shd w:val="clear" w:color="auto" w:fill="FFFFFF"/>
        </w:rPr>
        <w:t xml:space="preserve"> v znení neskorších predpisov</w:t>
      </w:r>
    </w:p>
    <w:p w:rsidR="00B31785" w:rsidRPr="005256A5" w:rsidRDefault="00B31785" w:rsidP="005256A5">
      <w:pPr>
        <w:pStyle w:val="Textpoznmkypodiarou"/>
        <w:spacing w:line="360" w:lineRule="auto"/>
        <w:jc w:val="both"/>
        <w:rPr>
          <w:rFonts w:asciiTheme="minorHAnsi" w:hAnsiTheme="minorHAnsi" w:cstheme="minorHAnsi"/>
          <w:b/>
          <w:bCs/>
          <w:sz w:val="24"/>
          <w:szCs w:val="24"/>
        </w:rPr>
      </w:pPr>
    </w:p>
    <w:p w:rsidR="00B31785" w:rsidRPr="005256A5" w:rsidRDefault="00B31785" w:rsidP="005256A5">
      <w:pPr>
        <w:pStyle w:val="Textpoznmkypodiarou"/>
        <w:spacing w:line="360" w:lineRule="auto"/>
        <w:jc w:val="both"/>
        <w:rPr>
          <w:rFonts w:asciiTheme="minorHAnsi" w:hAnsiTheme="minorHAnsi" w:cstheme="minorHAnsi"/>
          <w:b/>
          <w:bCs/>
          <w:sz w:val="24"/>
          <w:szCs w:val="24"/>
        </w:rPr>
      </w:pPr>
      <w:r w:rsidRPr="005256A5">
        <w:rPr>
          <w:rFonts w:asciiTheme="minorHAnsi" w:hAnsiTheme="minorHAnsi" w:cstheme="minorHAnsi"/>
          <w:b/>
          <w:bCs/>
          <w:sz w:val="24"/>
          <w:szCs w:val="24"/>
        </w:rPr>
        <w:t>Právne rozhodnutia:</w:t>
      </w:r>
    </w:p>
    <w:p w:rsidR="00B31785" w:rsidRPr="005256A5" w:rsidRDefault="00B31785" w:rsidP="005256A5">
      <w:pPr>
        <w:pStyle w:val="Textpoznmkypodiarou"/>
        <w:spacing w:line="360" w:lineRule="auto"/>
        <w:jc w:val="both"/>
        <w:rPr>
          <w:rFonts w:asciiTheme="minorHAnsi" w:hAnsiTheme="minorHAnsi" w:cstheme="minorHAnsi"/>
          <w:b/>
          <w:bCs/>
          <w:sz w:val="24"/>
          <w:szCs w:val="24"/>
          <w:u w:val="single"/>
        </w:rPr>
      </w:pPr>
      <w:r w:rsidRPr="005256A5">
        <w:rPr>
          <w:rFonts w:asciiTheme="minorHAnsi" w:hAnsiTheme="minorHAnsi" w:cstheme="minorHAnsi"/>
          <w:b/>
          <w:bCs/>
          <w:sz w:val="24"/>
          <w:szCs w:val="24"/>
          <w:u w:val="single"/>
        </w:rPr>
        <w:t>Rozhodnutia ÚPV</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22.11. 1999,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O-121719</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25.6. 2001,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O-64449</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19.10. 2001, </w:t>
      </w:r>
      <w:proofErr w:type="spellStart"/>
      <w:r w:rsidRPr="005256A5">
        <w:rPr>
          <w:rFonts w:asciiTheme="minorHAnsi" w:hAnsiTheme="minorHAnsi" w:cstheme="minorHAnsi"/>
        </w:rPr>
        <w:t>sp</w:t>
      </w:r>
      <w:proofErr w:type="spellEnd"/>
      <w:r w:rsidRPr="005256A5">
        <w:rPr>
          <w:rFonts w:asciiTheme="minorHAnsi" w:hAnsiTheme="minorHAnsi" w:cstheme="minorHAnsi"/>
        </w:rPr>
        <w:t>. zn. O-130181</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11.4.2002, </w:t>
      </w:r>
      <w:proofErr w:type="spellStart"/>
      <w:r w:rsidRPr="005256A5">
        <w:rPr>
          <w:rFonts w:asciiTheme="minorHAnsi" w:hAnsiTheme="minorHAnsi" w:cstheme="minorHAnsi"/>
        </w:rPr>
        <w:t>sp</w:t>
      </w:r>
      <w:proofErr w:type="spellEnd"/>
      <w:r w:rsidRPr="005256A5">
        <w:rPr>
          <w:rFonts w:asciiTheme="minorHAnsi" w:hAnsiTheme="minorHAnsi" w:cstheme="minorHAnsi"/>
        </w:rPr>
        <w:t>. zn. O-148810</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3.2. 2003 ,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O-145438</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11.4. 2003, </w:t>
      </w:r>
      <w:proofErr w:type="spellStart"/>
      <w:r w:rsidRPr="005256A5">
        <w:rPr>
          <w:rFonts w:asciiTheme="minorHAnsi" w:hAnsiTheme="minorHAnsi" w:cstheme="minorHAnsi"/>
        </w:rPr>
        <w:t>sp</w:t>
      </w:r>
      <w:proofErr w:type="spellEnd"/>
      <w:r w:rsidRPr="005256A5">
        <w:rPr>
          <w:rFonts w:asciiTheme="minorHAnsi" w:hAnsiTheme="minorHAnsi" w:cstheme="minorHAnsi"/>
        </w:rPr>
        <w:t>. zn. O-87412</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18.6. 2003,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O-3692</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17.12.2003, </w:t>
      </w:r>
      <w:proofErr w:type="spellStart"/>
      <w:r w:rsidRPr="005256A5">
        <w:rPr>
          <w:rFonts w:asciiTheme="minorHAnsi" w:hAnsiTheme="minorHAnsi" w:cstheme="minorHAnsi"/>
        </w:rPr>
        <w:t>sp</w:t>
      </w:r>
      <w:proofErr w:type="spellEnd"/>
      <w:r w:rsidRPr="005256A5">
        <w:rPr>
          <w:rFonts w:asciiTheme="minorHAnsi" w:hAnsiTheme="minorHAnsi" w:cstheme="minorHAnsi"/>
        </w:rPr>
        <w:t>. zn. O-171663</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3.5.2004, </w:t>
      </w:r>
      <w:proofErr w:type="spellStart"/>
      <w:r w:rsidRPr="005256A5">
        <w:rPr>
          <w:rFonts w:asciiTheme="minorHAnsi" w:hAnsiTheme="minorHAnsi" w:cstheme="minorHAnsi"/>
        </w:rPr>
        <w:t>sp</w:t>
      </w:r>
      <w:proofErr w:type="spellEnd"/>
      <w:r w:rsidRPr="005256A5">
        <w:rPr>
          <w:rFonts w:asciiTheme="minorHAnsi" w:hAnsiTheme="minorHAnsi" w:cstheme="minorHAnsi"/>
        </w:rPr>
        <w:t>. zn. O- 170235</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28.6.2004, </w:t>
      </w:r>
      <w:proofErr w:type="spellStart"/>
      <w:r w:rsidRPr="005256A5">
        <w:rPr>
          <w:rFonts w:asciiTheme="minorHAnsi" w:hAnsiTheme="minorHAnsi" w:cstheme="minorHAnsi"/>
        </w:rPr>
        <w:t>sp</w:t>
      </w:r>
      <w:proofErr w:type="spellEnd"/>
      <w:r w:rsidRPr="005256A5">
        <w:rPr>
          <w:rFonts w:asciiTheme="minorHAnsi" w:hAnsiTheme="minorHAnsi" w:cstheme="minorHAnsi"/>
        </w:rPr>
        <w:t>. zn. O-186725</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18.8.2004, </w:t>
      </w:r>
      <w:proofErr w:type="spellStart"/>
      <w:r w:rsidRPr="005256A5">
        <w:rPr>
          <w:rFonts w:asciiTheme="minorHAnsi" w:hAnsiTheme="minorHAnsi" w:cstheme="minorHAnsi"/>
        </w:rPr>
        <w:t>sp</w:t>
      </w:r>
      <w:proofErr w:type="spellEnd"/>
      <w:r w:rsidRPr="005256A5">
        <w:rPr>
          <w:rFonts w:asciiTheme="minorHAnsi" w:hAnsiTheme="minorHAnsi" w:cstheme="minorHAnsi"/>
        </w:rPr>
        <w:t>. zn. O- 164305</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rozhodnutie ÚPV z dňa 20.8.2004, </w:t>
      </w:r>
      <w:proofErr w:type="spellStart"/>
      <w:r w:rsidRPr="005256A5">
        <w:rPr>
          <w:rFonts w:asciiTheme="minorHAnsi" w:hAnsiTheme="minorHAnsi" w:cstheme="minorHAnsi"/>
        </w:rPr>
        <w:t>sp</w:t>
      </w:r>
      <w:proofErr w:type="spellEnd"/>
      <w:r w:rsidRPr="005256A5">
        <w:rPr>
          <w:rFonts w:asciiTheme="minorHAnsi" w:hAnsiTheme="minorHAnsi" w:cstheme="minorHAnsi"/>
        </w:rPr>
        <w:t>. zn. O-174517</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5.10. 2004,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O-35195</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24.6. 2005,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O-20196</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12.1. 2007,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O-61119</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lastRenderedPageBreak/>
        <w:t xml:space="preserve">rozhodnutie ÚPV z dňa 29.5. 2008, </w:t>
      </w:r>
      <w:proofErr w:type="spellStart"/>
      <w:r w:rsidRPr="005256A5">
        <w:rPr>
          <w:rFonts w:asciiTheme="minorHAnsi" w:hAnsiTheme="minorHAnsi" w:cstheme="minorHAnsi"/>
        </w:rPr>
        <w:t>sp</w:t>
      </w:r>
      <w:proofErr w:type="spellEnd"/>
      <w:r w:rsidRPr="005256A5">
        <w:rPr>
          <w:rFonts w:asciiTheme="minorHAnsi" w:hAnsiTheme="minorHAnsi" w:cstheme="minorHAnsi"/>
        </w:rPr>
        <w:t>. zn. O-64589</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ÚPV z dňa 10.4. 2010,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zn. O-100834</w:t>
      </w:r>
    </w:p>
    <w:p w:rsidR="00B31785" w:rsidRPr="005256A5" w:rsidRDefault="00B31785" w:rsidP="005256A5">
      <w:pPr>
        <w:pStyle w:val="Textpoznmkypodiarou"/>
        <w:spacing w:line="360" w:lineRule="auto"/>
        <w:jc w:val="both"/>
        <w:rPr>
          <w:rFonts w:asciiTheme="minorHAnsi" w:hAnsiTheme="minorHAnsi" w:cstheme="minorHAnsi"/>
          <w:b/>
          <w:sz w:val="24"/>
          <w:szCs w:val="24"/>
          <w:u w:val="single"/>
        </w:rPr>
      </w:pPr>
    </w:p>
    <w:p w:rsidR="00B31785" w:rsidRPr="005256A5" w:rsidRDefault="00B31785" w:rsidP="005256A5">
      <w:pPr>
        <w:pStyle w:val="Textpoznmkypodiarou"/>
        <w:spacing w:line="360" w:lineRule="auto"/>
        <w:jc w:val="both"/>
        <w:rPr>
          <w:rFonts w:asciiTheme="minorHAnsi" w:hAnsiTheme="minorHAnsi" w:cstheme="minorHAnsi"/>
          <w:b/>
          <w:sz w:val="24"/>
          <w:szCs w:val="24"/>
          <w:u w:val="single"/>
        </w:rPr>
      </w:pPr>
      <w:r w:rsidRPr="005256A5">
        <w:rPr>
          <w:rFonts w:asciiTheme="minorHAnsi" w:hAnsiTheme="minorHAnsi" w:cstheme="minorHAnsi"/>
          <w:b/>
          <w:sz w:val="24"/>
          <w:szCs w:val="24"/>
          <w:u w:val="single"/>
        </w:rPr>
        <w:t>Súdne rozhodnutia</w:t>
      </w:r>
    </w:p>
    <w:p w:rsidR="00D96DAA" w:rsidRPr="005256A5" w:rsidRDefault="00D96DAA" w:rsidP="005256A5">
      <w:pPr>
        <w:spacing w:line="360" w:lineRule="auto"/>
        <w:jc w:val="both"/>
        <w:rPr>
          <w:rFonts w:asciiTheme="minorHAnsi" w:hAnsiTheme="minorHAnsi" w:cstheme="minorHAnsi"/>
          <w:bCs/>
          <w:shd w:val="clear" w:color="auto" w:fill="FFFFFF"/>
        </w:rPr>
      </w:pPr>
      <w:r w:rsidRPr="005256A5">
        <w:rPr>
          <w:rFonts w:asciiTheme="minorHAnsi" w:hAnsiTheme="minorHAnsi" w:cstheme="minorHAnsi"/>
        </w:rPr>
        <w:t xml:space="preserve">rozhodnutie Vrchného súdu v Prahe </w:t>
      </w:r>
      <w:r w:rsidRPr="005256A5">
        <w:rPr>
          <w:rFonts w:asciiTheme="minorHAnsi" w:eastAsiaTheme="minorHAnsi" w:hAnsiTheme="minorHAnsi" w:cstheme="minorHAnsi"/>
          <w:lang w:eastAsia="en-US"/>
        </w:rPr>
        <w:t xml:space="preserve">z dňa 8.3.1999, </w:t>
      </w:r>
      <w:proofErr w:type="spellStart"/>
      <w:r w:rsidRPr="005256A5">
        <w:rPr>
          <w:rFonts w:asciiTheme="minorHAnsi" w:hAnsiTheme="minorHAnsi" w:cstheme="minorHAnsi"/>
        </w:rPr>
        <w:t>sp</w:t>
      </w:r>
      <w:proofErr w:type="spellEnd"/>
      <w:r w:rsidRPr="005256A5">
        <w:rPr>
          <w:rFonts w:asciiTheme="minorHAnsi" w:hAnsiTheme="minorHAnsi" w:cstheme="minorHAnsi"/>
        </w:rPr>
        <w:t>. zn. 7 A 16/1999</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bCs/>
          <w:shd w:val="clear" w:color="auto" w:fill="FFFFFF"/>
        </w:rPr>
        <w:t xml:space="preserve">rozhodnutie Vrchného súdu v Prahe z dňa 15.8.1999,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w:t>
      </w:r>
      <w:r w:rsidRPr="005256A5">
        <w:rPr>
          <w:rFonts w:asciiTheme="minorHAnsi" w:hAnsiTheme="minorHAnsi" w:cstheme="minorHAnsi"/>
          <w:bCs/>
          <w:shd w:val="clear" w:color="auto" w:fill="FFFFFF"/>
        </w:rPr>
        <w:t xml:space="preserve">3 </w:t>
      </w:r>
      <w:proofErr w:type="spellStart"/>
      <w:r w:rsidRPr="005256A5">
        <w:rPr>
          <w:rFonts w:asciiTheme="minorHAnsi" w:hAnsiTheme="minorHAnsi" w:cstheme="minorHAnsi"/>
          <w:bCs/>
          <w:shd w:val="clear" w:color="auto" w:fill="FFFFFF"/>
        </w:rPr>
        <w:t>Cmo</w:t>
      </w:r>
      <w:proofErr w:type="spellEnd"/>
      <w:r w:rsidRPr="005256A5">
        <w:rPr>
          <w:rFonts w:asciiTheme="minorHAnsi" w:hAnsiTheme="minorHAnsi" w:cstheme="minorHAnsi"/>
          <w:bCs/>
          <w:shd w:val="clear" w:color="auto" w:fill="FFFFFF"/>
        </w:rPr>
        <w:t xml:space="preserve"> 199/1997</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bCs/>
          <w:shd w:val="clear" w:color="auto" w:fill="FFFFFF"/>
        </w:rPr>
        <w:t xml:space="preserve">rozhodnutie Vrchného súdu v Prahe z dňa 4.2.2000,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3 </w:t>
      </w:r>
      <w:proofErr w:type="spellStart"/>
      <w:r w:rsidRPr="005256A5">
        <w:rPr>
          <w:rFonts w:asciiTheme="minorHAnsi" w:hAnsiTheme="minorHAnsi" w:cstheme="minorHAnsi"/>
        </w:rPr>
        <w:t>Cmo</w:t>
      </w:r>
      <w:proofErr w:type="spellEnd"/>
      <w:r w:rsidRPr="005256A5">
        <w:rPr>
          <w:rFonts w:asciiTheme="minorHAnsi" w:hAnsiTheme="minorHAnsi" w:cstheme="minorHAnsi"/>
        </w:rPr>
        <w:t xml:space="preserve"> 61/1998</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rozsudok Najvyššieho správneho súdu z dňa 12.8. 2004,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2 </w:t>
      </w:r>
      <w:proofErr w:type="spellStart"/>
      <w:r w:rsidRPr="005256A5">
        <w:rPr>
          <w:rFonts w:asciiTheme="minorHAnsi" w:hAnsiTheme="minorHAnsi" w:cstheme="minorHAnsi"/>
        </w:rPr>
        <w:t>Afs</w:t>
      </w:r>
      <w:proofErr w:type="spellEnd"/>
      <w:r w:rsidRPr="005256A5">
        <w:rPr>
          <w:rFonts w:asciiTheme="minorHAnsi" w:hAnsiTheme="minorHAnsi" w:cstheme="minorHAnsi"/>
        </w:rPr>
        <w:t xml:space="preserve"> 47/2004</w:t>
      </w:r>
    </w:p>
    <w:p w:rsidR="00D96DAA" w:rsidRPr="005256A5" w:rsidRDefault="00D96DAA" w:rsidP="005256A5">
      <w:pPr>
        <w:spacing w:line="360" w:lineRule="auto"/>
        <w:jc w:val="both"/>
        <w:rPr>
          <w:rFonts w:asciiTheme="minorHAnsi" w:hAnsiTheme="minorHAnsi" w:cstheme="minorHAnsi"/>
          <w:bCs/>
        </w:rPr>
      </w:pPr>
      <w:r w:rsidRPr="005256A5">
        <w:rPr>
          <w:rFonts w:asciiTheme="minorHAnsi" w:eastAsiaTheme="minorHAnsi" w:hAnsiTheme="minorHAnsi" w:cstheme="minorHAnsi"/>
          <w:lang w:eastAsia="en-US"/>
        </w:rPr>
        <w:t>rozsudok Mestského súdu v Prahe z dňa 26.4.2005,</w:t>
      </w:r>
      <w:r w:rsidRPr="005256A5">
        <w:rPr>
          <w:rFonts w:asciiTheme="minorHAnsi" w:hAnsiTheme="minorHAnsi" w:cstheme="minorHAnsi"/>
          <w:iCs/>
          <w:shd w:val="clear" w:color="auto" w:fill="FFFFFF"/>
        </w:rPr>
        <w:t xml:space="preserve"> </w:t>
      </w:r>
      <w:proofErr w:type="spellStart"/>
      <w:r w:rsidRPr="005256A5">
        <w:rPr>
          <w:rFonts w:asciiTheme="minorHAnsi" w:hAnsiTheme="minorHAnsi" w:cstheme="minorHAnsi"/>
          <w:iCs/>
          <w:shd w:val="clear" w:color="auto" w:fill="FFFFFF"/>
        </w:rPr>
        <w:t>sp</w:t>
      </w:r>
      <w:proofErr w:type="spellEnd"/>
      <w:r w:rsidRPr="005256A5">
        <w:rPr>
          <w:rFonts w:asciiTheme="minorHAnsi" w:hAnsiTheme="minorHAnsi" w:cstheme="minorHAnsi"/>
          <w:iCs/>
          <w:shd w:val="clear" w:color="auto" w:fill="FFFFFF"/>
        </w:rPr>
        <w:t xml:space="preserve">. zn. </w:t>
      </w:r>
      <w:r w:rsidRPr="005256A5">
        <w:rPr>
          <w:rFonts w:asciiTheme="minorHAnsi" w:hAnsiTheme="minorHAnsi" w:cstheme="minorHAnsi"/>
          <w:bCs/>
        </w:rPr>
        <w:t xml:space="preserve">9 </w:t>
      </w:r>
      <w:proofErr w:type="spellStart"/>
      <w:r w:rsidRPr="005256A5">
        <w:rPr>
          <w:rFonts w:asciiTheme="minorHAnsi" w:hAnsiTheme="minorHAnsi" w:cstheme="minorHAnsi"/>
          <w:bCs/>
        </w:rPr>
        <w:t>Ca</w:t>
      </w:r>
      <w:proofErr w:type="spellEnd"/>
      <w:r w:rsidRPr="005256A5">
        <w:rPr>
          <w:rFonts w:asciiTheme="minorHAnsi" w:hAnsiTheme="minorHAnsi" w:cstheme="minorHAnsi"/>
          <w:bCs/>
        </w:rPr>
        <w:t xml:space="preserve"> 110/2003</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bCs/>
          <w:sz w:val="24"/>
          <w:szCs w:val="24"/>
          <w:shd w:val="clear" w:color="auto" w:fill="FFFFFF"/>
        </w:rPr>
        <w:t xml:space="preserve">rozhodnutie Najvyššieho správneho súdu Českej republiky z dňa 24.8.2005,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xml:space="preserve">. zn. </w:t>
      </w:r>
      <w:hyperlink r:id="rId10" w:history="1">
        <w:r w:rsidRPr="005256A5">
          <w:rPr>
            <w:rStyle w:val="Hypertextovprepojenie"/>
            <w:rFonts w:asciiTheme="minorHAnsi" w:hAnsiTheme="minorHAnsi" w:cstheme="minorHAnsi"/>
            <w:bCs/>
            <w:color w:val="auto"/>
            <w:sz w:val="24"/>
            <w:szCs w:val="24"/>
            <w:u w:val="none"/>
          </w:rPr>
          <w:t>6 A 15/2001</w:t>
        </w:r>
      </w:hyperlink>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bCs/>
          <w:sz w:val="24"/>
          <w:szCs w:val="24"/>
          <w:shd w:val="clear" w:color="auto" w:fill="FFFFFF"/>
        </w:rPr>
        <w:t xml:space="preserve">rozhodnutie Najvyššieho súdu Českej republiky z dňa 18.1.2006,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xml:space="preserve">. zn. </w:t>
      </w:r>
      <w:hyperlink r:id="rId11" w:history="1">
        <w:r w:rsidRPr="005256A5">
          <w:rPr>
            <w:rStyle w:val="Hypertextovprepojenie"/>
            <w:rFonts w:asciiTheme="minorHAnsi" w:hAnsiTheme="minorHAnsi" w:cstheme="minorHAnsi"/>
            <w:color w:val="auto"/>
            <w:sz w:val="24"/>
            <w:szCs w:val="24"/>
            <w:u w:val="none"/>
          </w:rPr>
          <w:t>32 Odo 1642/2005</w:t>
        </w:r>
      </w:hyperlink>
    </w:p>
    <w:p w:rsidR="00D96DAA" w:rsidRPr="005256A5" w:rsidRDefault="00D96DAA" w:rsidP="005256A5">
      <w:pPr>
        <w:pStyle w:val="Textpoznmkypodiarou"/>
        <w:spacing w:line="360" w:lineRule="auto"/>
        <w:jc w:val="both"/>
        <w:rPr>
          <w:rFonts w:asciiTheme="minorHAnsi" w:hAnsiTheme="minorHAnsi" w:cstheme="minorHAnsi"/>
          <w:bCs/>
          <w:sz w:val="24"/>
          <w:szCs w:val="24"/>
          <w:shd w:val="clear" w:color="auto" w:fill="FFFFFF"/>
        </w:rPr>
      </w:pPr>
      <w:r w:rsidRPr="005256A5">
        <w:rPr>
          <w:rFonts w:asciiTheme="minorHAnsi" w:hAnsiTheme="minorHAnsi" w:cstheme="minorHAnsi"/>
          <w:bCs/>
          <w:sz w:val="24"/>
          <w:szCs w:val="24"/>
          <w:shd w:val="clear" w:color="auto" w:fill="FFFFFF"/>
        </w:rPr>
        <w:t xml:space="preserve">rozhodnutie Mestského súdu v Prahe z dňa 10.5.2006, </w:t>
      </w:r>
      <w:proofErr w:type="spellStart"/>
      <w:r w:rsidRPr="005256A5">
        <w:rPr>
          <w:rFonts w:asciiTheme="minorHAnsi" w:hAnsiTheme="minorHAnsi" w:cstheme="minorHAnsi"/>
          <w:bCs/>
          <w:sz w:val="24"/>
          <w:szCs w:val="24"/>
          <w:shd w:val="clear" w:color="auto" w:fill="FFFFFF"/>
        </w:rPr>
        <w:t>sp</w:t>
      </w:r>
      <w:proofErr w:type="spellEnd"/>
      <w:r w:rsidRPr="005256A5">
        <w:rPr>
          <w:rFonts w:asciiTheme="minorHAnsi" w:hAnsiTheme="minorHAnsi" w:cstheme="minorHAnsi"/>
          <w:bCs/>
          <w:sz w:val="24"/>
          <w:szCs w:val="24"/>
          <w:shd w:val="clear" w:color="auto" w:fill="FFFFFF"/>
        </w:rPr>
        <w:t xml:space="preserve">. zn. 9 </w:t>
      </w:r>
      <w:proofErr w:type="spellStart"/>
      <w:r w:rsidRPr="005256A5">
        <w:rPr>
          <w:rFonts w:asciiTheme="minorHAnsi" w:hAnsiTheme="minorHAnsi" w:cstheme="minorHAnsi"/>
          <w:bCs/>
          <w:sz w:val="24"/>
          <w:szCs w:val="24"/>
          <w:shd w:val="clear" w:color="auto" w:fill="FFFFFF"/>
        </w:rPr>
        <w:t>Ca</w:t>
      </w:r>
      <w:proofErr w:type="spellEnd"/>
      <w:r w:rsidRPr="005256A5">
        <w:rPr>
          <w:rFonts w:asciiTheme="minorHAnsi" w:hAnsiTheme="minorHAnsi" w:cstheme="minorHAnsi"/>
          <w:bCs/>
          <w:sz w:val="24"/>
          <w:szCs w:val="24"/>
          <w:shd w:val="clear" w:color="auto" w:fill="FFFFFF"/>
        </w:rPr>
        <w:t xml:space="preserve"> 269/2004</w:t>
      </w:r>
    </w:p>
    <w:p w:rsidR="00D96DAA" w:rsidRPr="005256A5" w:rsidRDefault="00D96DAA" w:rsidP="005256A5">
      <w:pPr>
        <w:spacing w:line="360" w:lineRule="auto"/>
        <w:jc w:val="both"/>
        <w:rPr>
          <w:rFonts w:asciiTheme="minorHAnsi" w:hAnsiTheme="minorHAnsi" w:cstheme="minorHAnsi"/>
          <w:iCs/>
          <w:shd w:val="clear" w:color="auto" w:fill="FFFFFF"/>
        </w:rPr>
      </w:pPr>
      <w:r w:rsidRPr="005256A5">
        <w:rPr>
          <w:rFonts w:asciiTheme="minorHAnsi" w:eastAsiaTheme="minorHAnsi" w:hAnsiTheme="minorHAnsi" w:cstheme="minorHAnsi"/>
          <w:lang w:eastAsia="en-US"/>
        </w:rPr>
        <w:t>rozsudok Mestského súdu v Prahe z dňa 19.5.2006,</w:t>
      </w:r>
      <w:r w:rsidRPr="005256A5">
        <w:rPr>
          <w:rFonts w:asciiTheme="minorHAnsi" w:hAnsiTheme="minorHAnsi" w:cstheme="minorHAnsi"/>
          <w:iCs/>
          <w:shd w:val="clear" w:color="auto" w:fill="FFFFFF"/>
        </w:rPr>
        <w:t xml:space="preserve"> </w:t>
      </w:r>
      <w:proofErr w:type="spellStart"/>
      <w:r w:rsidRPr="005256A5">
        <w:rPr>
          <w:rFonts w:asciiTheme="minorHAnsi" w:hAnsiTheme="minorHAnsi" w:cstheme="minorHAnsi"/>
          <w:iCs/>
          <w:shd w:val="clear" w:color="auto" w:fill="FFFFFF"/>
        </w:rPr>
        <w:t>sp</w:t>
      </w:r>
      <w:proofErr w:type="spellEnd"/>
      <w:r w:rsidRPr="005256A5">
        <w:rPr>
          <w:rFonts w:asciiTheme="minorHAnsi" w:hAnsiTheme="minorHAnsi" w:cstheme="minorHAnsi"/>
          <w:iCs/>
          <w:shd w:val="clear" w:color="auto" w:fill="FFFFFF"/>
        </w:rPr>
        <w:t xml:space="preserve">. zn. 7 </w:t>
      </w:r>
      <w:proofErr w:type="spellStart"/>
      <w:r w:rsidRPr="005256A5">
        <w:rPr>
          <w:rFonts w:asciiTheme="minorHAnsi" w:hAnsiTheme="minorHAnsi" w:cstheme="minorHAnsi"/>
          <w:iCs/>
          <w:shd w:val="clear" w:color="auto" w:fill="FFFFFF"/>
        </w:rPr>
        <w:t>Ca</w:t>
      </w:r>
      <w:proofErr w:type="spellEnd"/>
      <w:r w:rsidRPr="005256A5">
        <w:rPr>
          <w:rFonts w:asciiTheme="minorHAnsi" w:hAnsiTheme="minorHAnsi" w:cstheme="minorHAnsi"/>
          <w:iCs/>
          <w:shd w:val="clear" w:color="auto" w:fill="FFFFFF"/>
        </w:rPr>
        <w:t xml:space="preserve"> 180/2005</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rozhodnutie Mestského súdu v Prahe </w:t>
      </w:r>
      <w:r w:rsidRPr="005256A5">
        <w:rPr>
          <w:rFonts w:asciiTheme="minorHAnsi" w:eastAsiaTheme="minorHAnsi" w:hAnsiTheme="minorHAnsi" w:cstheme="minorHAnsi"/>
          <w:sz w:val="24"/>
          <w:szCs w:val="24"/>
          <w:lang w:eastAsia="en-US"/>
        </w:rPr>
        <w:t xml:space="preserve">z dňa 25.10.2006,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xml:space="preserve">. zn. 7 </w:t>
      </w:r>
      <w:proofErr w:type="spellStart"/>
      <w:r w:rsidRPr="005256A5">
        <w:rPr>
          <w:rFonts w:asciiTheme="minorHAnsi" w:hAnsiTheme="minorHAnsi" w:cstheme="minorHAnsi"/>
          <w:sz w:val="24"/>
          <w:szCs w:val="24"/>
        </w:rPr>
        <w:t>Ca</w:t>
      </w:r>
      <w:proofErr w:type="spellEnd"/>
      <w:r w:rsidRPr="005256A5">
        <w:rPr>
          <w:rFonts w:asciiTheme="minorHAnsi" w:hAnsiTheme="minorHAnsi" w:cstheme="minorHAnsi"/>
          <w:sz w:val="24"/>
          <w:szCs w:val="24"/>
        </w:rPr>
        <w:t xml:space="preserve"> 21/2005</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bCs/>
          <w:sz w:val="24"/>
          <w:szCs w:val="24"/>
          <w:shd w:val="clear" w:color="auto" w:fill="FFFFFF"/>
        </w:rPr>
        <w:t xml:space="preserve">rozhodnutie Krajského súdu v Brne z dňa 29.10.2007,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xml:space="preserve">. zn. </w:t>
      </w:r>
      <w:r w:rsidRPr="005256A5">
        <w:rPr>
          <w:rFonts w:asciiTheme="minorHAnsi" w:hAnsiTheme="minorHAnsi" w:cstheme="minorHAnsi"/>
          <w:sz w:val="24"/>
          <w:szCs w:val="24"/>
          <w:shd w:val="clear" w:color="auto" w:fill="FFFFFF"/>
        </w:rPr>
        <w:t>25 Cm 254/2004</w:t>
      </w:r>
    </w:p>
    <w:p w:rsidR="00D96DAA" w:rsidRPr="005256A5" w:rsidRDefault="00D96DAA" w:rsidP="005256A5">
      <w:pPr>
        <w:spacing w:line="360" w:lineRule="auto"/>
        <w:jc w:val="both"/>
        <w:rPr>
          <w:rFonts w:asciiTheme="minorHAnsi" w:hAnsiTheme="minorHAnsi" w:cstheme="minorHAnsi"/>
          <w:shd w:val="clear" w:color="auto" w:fill="FFFFFF"/>
        </w:rPr>
      </w:pPr>
      <w:r w:rsidRPr="005256A5">
        <w:rPr>
          <w:rFonts w:asciiTheme="minorHAnsi" w:hAnsiTheme="minorHAnsi" w:cstheme="minorHAnsi"/>
        </w:rPr>
        <w:t xml:space="preserve">rozsudok Najvyššieho súdu České republiky z dňa 7.7.2009,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w:t>
      </w:r>
      <w:r w:rsidRPr="005256A5">
        <w:rPr>
          <w:rFonts w:asciiTheme="minorHAnsi" w:hAnsiTheme="minorHAnsi" w:cstheme="minorHAnsi"/>
          <w:shd w:val="clear" w:color="auto" w:fill="FFFFFF"/>
        </w:rPr>
        <w:t xml:space="preserve">32 </w:t>
      </w:r>
      <w:proofErr w:type="spellStart"/>
      <w:r w:rsidRPr="005256A5">
        <w:rPr>
          <w:rFonts w:asciiTheme="minorHAnsi" w:hAnsiTheme="minorHAnsi" w:cstheme="minorHAnsi"/>
          <w:shd w:val="clear" w:color="auto" w:fill="FFFFFF"/>
        </w:rPr>
        <w:t>Cdo</w:t>
      </w:r>
      <w:proofErr w:type="spellEnd"/>
      <w:r w:rsidRPr="005256A5">
        <w:rPr>
          <w:rFonts w:asciiTheme="minorHAnsi" w:hAnsiTheme="minorHAnsi" w:cstheme="minorHAnsi"/>
          <w:shd w:val="clear" w:color="auto" w:fill="FFFFFF"/>
        </w:rPr>
        <w:t xml:space="preserve"> 1817/2008</w:t>
      </w:r>
    </w:p>
    <w:p w:rsidR="00D96DAA" w:rsidRPr="005256A5" w:rsidRDefault="00D96DAA"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bCs/>
          <w:sz w:val="24"/>
          <w:szCs w:val="24"/>
          <w:shd w:val="clear" w:color="auto" w:fill="FFFFFF"/>
        </w:rPr>
        <w:t xml:space="preserve">rozhodnutie Najvyššieho súdu Českej republiky z dňa 30.5.2012, </w:t>
      </w:r>
      <w:proofErr w:type="spellStart"/>
      <w:r w:rsidRPr="005256A5">
        <w:rPr>
          <w:rFonts w:asciiTheme="minorHAnsi" w:hAnsiTheme="minorHAnsi" w:cstheme="minorHAnsi"/>
          <w:sz w:val="24"/>
          <w:szCs w:val="24"/>
        </w:rPr>
        <w:t>sp</w:t>
      </w:r>
      <w:proofErr w:type="spellEnd"/>
      <w:r w:rsidRPr="005256A5">
        <w:rPr>
          <w:rFonts w:asciiTheme="minorHAnsi" w:hAnsiTheme="minorHAnsi" w:cstheme="minorHAnsi"/>
          <w:sz w:val="24"/>
          <w:szCs w:val="24"/>
        </w:rPr>
        <w:t xml:space="preserve">. zn. 23 </w:t>
      </w:r>
      <w:proofErr w:type="spellStart"/>
      <w:r w:rsidRPr="005256A5">
        <w:rPr>
          <w:rFonts w:asciiTheme="minorHAnsi" w:hAnsiTheme="minorHAnsi" w:cstheme="minorHAnsi"/>
          <w:sz w:val="24"/>
          <w:szCs w:val="24"/>
        </w:rPr>
        <w:t>Cdo</w:t>
      </w:r>
      <w:proofErr w:type="spellEnd"/>
      <w:r w:rsidRPr="005256A5">
        <w:rPr>
          <w:rFonts w:asciiTheme="minorHAnsi" w:hAnsiTheme="minorHAnsi" w:cstheme="minorHAnsi"/>
          <w:sz w:val="24"/>
          <w:szCs w:val="24"/>
        </w:rPr>
        <w:t xml:space="preserve"> 4948/2010</w:t>
      </w:r>
    </w:p>
    <w:p w:rsidR="00D96DAA" w:rsidRPr="005256A5" w:rsidRDefault="00D96DAA" w:rsidP="005256A5">
      <w:pPr>
        <w:spacing w:line="360" w:lineRule="auto"/>
        <w:jc w:val="both"/>
        <w:rPr>
          <w:rFonts w:asciiTheme="minorHAnsi" w:hAnsiTheme="minorHAnsi" w:cstheme="minorHAnsi"/>
          <w:shd w:val="clear" w:color="auto" w:fill="FBFBFB"/>
        </w:rPr>
      </w:pPr>
      <w:r w:rsidRPr="005256A5">
        <w:rPr>
          <w:rFonts w:asciiTheme="minorHAnsi" w:eastAsiaTheme="minorHAnsi" w:hAnsiTheme="minorHAnsi" w:cstheme="minorHAnsi"/>
          <w:lang w:eastAsia="en-US"/>
        </w:rPr>
        <w:t xml:space="preserve">rozsudok Najvyššieho súdu zo dňa </w:t>
      </w:r>
      <w:r w:rsidRPr="005256A5">
        <w:rPr>
          <w:rFonts w:asciiTheme="minorHAnsi" w:hAnsiTheme="minorHAnsi" w:cstheme="minorHAnsi"/>
          <w:shd w:val="clear" w:color="auto" w:fill="FBFBFB"/>
        </w:rPr>
        <w:t>25.7.2012</w:t>
      </w:r>
      <w:r w:rsidRPr="005256A5">
        <w:rPr>
          <w:rFonts w:asciiTheme="minorHAnsi" w:eastAsiaTheme="minorHAnsi" w:hAnsiTheme="minorHAnsi" w:cstheme="minorHAnsi"/>
          <w:lang w:eastAsia="en-US"/>
        </w:rPr>
        <w:t xml:space="preserve">, </w:t>
      </w:r>
      <w:proofErr w:type="spellStart"/>
      <w:r w:rsidRPr="005256A5">
        <w:rPr>
          <w:rFonts w:asciiTheme="minorHAnsi" w:eastAsiaTheme="minorHAnsi" w:hAnsiTheme="minorHAnsi" w:cstheme="minorHAnsi"/>
          <w:lang w:eastAsia="en-US"/>
        </w:rPr>
        <w:t>sp</w:t>
      </w:r>
      <w:proofErr w:type="spellEnd"/>
      <w:r w:rsidRPr="005256A5">
        <w:rPr>
          <w:rFonts w:asciiTheme="minorHAnsi" w:eastAsiaTheme="minorHAnsi" w:hAnsiTheme="minorHAnsi" w:cstheme="minorHAnsi"/>
          <w:lang w:eastAsia="en-US"/>
        </w:rPr>
        <w:t xml:space="preserve">. zn. </w:t>
      </w:r>
      <w:r w:rsidRPr="005256A5">
        <w:rPr>
          <w:rFonts w:asciiTheme="minorHAnsi" w:hAnsiTheme="minorHAnsi" w:cstheme="minorHAnsi"/>
          <w:shd w:val="clear" w:color="auto" w:fill="FBFBFB"/>
        </w:rPr>
        <w:t xml:space="preserve">23 </w:t>
      </w:r>
      <w:proofErr w:type="spellStart"/>
      <w:r w:rsidRPr="005256A5">
        <w:rPr>
          <w:rFonts w:asciiTheme="minorHAnsi" w:hAnsiTheme="minorHAnsi" w:cstheme="minorHAnsi"/>
          <w:shd w:val="clear" w:color="auto" w:fill="FBFBFB"/>
        </w:rPr>
        <w:t>Cdo</w:t>
      </w:r>
      <w:proofErr w:type="spellEnd"/>
      <w:r w:rsidRPr="005256A5">
        <w:rPr>
          <w:rFonts w:asciiTheme="minorHAnsi" w:hAnsiTheme="minorHAnsi" w:cstheme="minorHAnsi"/>
          <w:shd w:val="clear" w:color="auto" w:fill="FBFBFB"/>
        </w:rPr>
        <w:t xml:space="preserve"> 4909/2009</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rPr>
        <w:t xml:space="preserve">rozsudok Najvyššieho súdu z dňa 18.12. 2013,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23 </w:t>
      </w:r>
      <w:proofErr w:type="spellStart"/>
      <w:r w:rsidRPr="005256A5">
        <w:rPr>
          <w:rFonts w:asciiTheme="minorHAnsi" w:hAnsiTheme="minorHAnsi" w:cstheme="minorHAnsi"/>
        </w:rPr>
        <w:t>Cdo</w:t>
      </w:r>
      <w:proofErr w:type="spellEnd"/>
      <w:r w:rsidRPr="005256A5">
        <w:rPr>
          <w:rFonts w:asciiTheme="minorHAnsi" w:hAnsiTheme="minorHAnsi" w:cstheme="minorHAnsi"/>
        </w:rPr>
        <w:t xml:space="preserve"> 2912/2011</w:t>
      </w:r>
    </w:p>
    <w:p w:rsidR="00D96DAA" w:rsidRPr="005256A5" w:rsidRDefault="00D96DAA" w:rsidP="005256A5">
      <w:pPr>
        <w:spacing w:line="360" w:lineRule="auto"/>
        <w:jc w:val="both"/>
        <w:rPr>
          <w:rFonts w:asciiTheme="minorHAnsi" w:hAnsiTheme="minorHAnsi" w:cstheme="minorHAnsi"/>
        </w:rPr>
      </w:pPr>
      <w:r w:rsidRPr="005256A5">
        <w:rPr>
          <w:rFonts w:asciiTheme="minorHAnsi" w:hAnsiTheme="minorHAnsi" w:cstheme="minorHAnsi"/>
          <w:shd w:val="clear" w:color="auto" w:fill="FFFFFF"/>
        </w:rPr>
        <w:t xml:space="preserve">rozhodnutie Najvyššieho súdu Českej republiky z dňa </w:t>
      </w:r>
      <w:r w:rsidRPr="005256A5">
        <w:rPr>
          <w:rFonts w:asciiTheme="minorHAnsi" w:hAnsiTheme="minorHAnsi" w:cstheme="minorHAnsi"/>
        </w:rPr>
        <w:t>18. 12. 2013</w:t>
      </w:r>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rPr>
        <w:t>sp</w:t>
      </w:r>
      <w:proofErr w:type="spellEnd"/>
      <w:r w:rsidRPr="005256A5">
        <w:rPr>
          <w:rFonts w:asciiTheme="minorHAnsi" w:hAnsiTheme="minorHAnsi" w:cstheme="minorHAnsi"/>
        </w:rPr>
        <w:t xml:space="preserve">. zn. 23 </w:t>
      </w:r>
      <w:proofErr w:type="spellStart"/>
      <w:r w:rsidRPr="005256A5">
        <w:rPr>
          <w:rFonts w:asciiTheme="minorHAnsi" w:hAnsiTheme="minorHAnsi" w:cstheme="minorHAnsi"/>
        </w:rPr>
        <w:t>Cdo</w:t>
      </w:r>
      <w:proofErr w:type="spellEnd"/>
      <w:r w:rsidRPr="005256A5">
        <w:rPr>
          <w:rFonts w:asciiTheme="minorHAnsi" w:hAnsiTheme="minorHAnsi" w:cstheme="minorHAnsi"/>
        </w:rPr>
        <w:t xml:space="preserve"> 2912/2011</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pStyle w:val="Textpoznmkypodiarou"/>
        <w:spacing w:line="360" w:lineRule="auto"/>
        <w:jc w:val="both"/>
        <w:rPr>
          <w:rFonts w:asciiTheme="minorHAnsi" w:hAnsiTheme="minorHAnsi" w:cstheme="minorHAnsi"/>
          <w:b/>
          <w:sz w:val="24"/>
          <w:szCs w:val="24"/>
          <w:u w:val="single"/>
        </w:rPr>
      </w:pPr>
      <w:r w:rsidRPr="005256A5">
        <w:rPr>
          <w:rFonts w:asciiTheme="minorHAnsi" w:hAnsiTheme="minorHAnsi" w:cstheme="minorHAnsi"/>
          <w:b/>
          <w:sz w:val="24"/>
          <w:szCs w:val="24"/>
          <w:u w:val="single"/>
        </w:rPr>
        <w:t>Európska judikatúra</w:t>
      </w:r>
    </w:p>
    <w:p w:rsidR="003F67CF" w:rsidRPr="005256A5" w:rsidRDefault="003F67CF"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 xml:space="preserve">Rozsudok Súdneho dvora z dňa 16.7.1998, </w:t>
      </w:r>
      <w:proofErr w:type="spellStart"/>
      <w:r w:rsidRPr="005256A5">
        <w:rPr>
          <w:rFonts w:asciiTheme="minorHAnsi" w:hAnsiTheme="minorHAnsi" w:cstheme="minorHAnsi"/>
          <w:bCs/>
          <w:i/>
          <w:sz w:val="24"/>
          <w:szCs w:val="24"/>
          <w:shd w:val="clear" w:color="auto" w:fill="FFFFFF"/>
        </w:rPr>
        <w:t>Gut</w:t>
      </w:r>
      <w:proofErr w:type="spellEnd"/>
      <w:r w:rsidRPr="005256A5">
        <w:rPr>
          <w:rFonts w:asciiTheme="minorHAnsi" w:hAnsiTheme="minorHAnsi" w:cstheme="minorHAnsi"/>
          <w:bCs/>
          <w:i/>
          <w:sz w:val="24"/>
          <w:szCs w:val="24"/>
          <w:shd w:val="clear" w:color="auto" w:fill="FFFFFF"/>
        </w:rPr>
        <w:t xml:space="preserve"> </w:t>
      </w:r>
      <w:proofErr w:type="spellStart"/>
      <w:r w:rsidRPr="005256A5">
        <w:rPr>
          <w:rFonts w:asciiTheme="minorHAnsi" w:hAnsiTheme="minorHAnsi" w:cstheme="minorHAnsi"/>
          <w:bCs/>
          <w:i/>
          <w:sz w:val="24"/>
          <w:szCs w:val="24"/>
          <w:shd w:val="clear" w:color="auto" w:fill="FFFFFF"/>
        </w:rPr>
        <w:t>Springenheide</w:t>
      </w:r>
      <w:proofErr w:type="spellEnd"/>
      <w:r w:rsidRPr="005256A5">
        <w:rPr>
          <w:rFonts w:asciiTheme="minorHAnsi" w:hAnsiTheme="minorHAnsi" w:cstheme="minorHAnsi"/>
          <w:bCs/>
          <w:i/>
          <w:sz w:val="24"/>
          <w:szCs w:val="24"/>
          <w:shd w:val="clear" w:color="auto" w:fill="FFFFFF"/>
        </w:rPr>
        <w:t xml:space="preserve"> </w:t>
      </w:r>
      <w:proofErr w:type="spellStart"/>
      <w:r w:rsidRPr="005256A5">
        <w:rPr>
          <w:rFonts w:asciiTheme="minorHAnsi" w:hAnsiTheme="minorHAnsi" w:cstheme="minorHAnsi"/>
          <w:bCs/>
          <w:i/>
          <w:sz w:val="24"/>
          <w:szCs w:val="24"/>
          <w:shd w:val="clear" w:color="auto" w:fill="FFFFFF"/>
        </w:rPr>
        <w:t>GmbH</w:t>
      </w:r>
      <w:proofErr w:type="spellEnd"/>
      <w:r w:rsidRPr="005256A5">
        <w:rPr>
          <w:rFonts w:asciiTheme="minorHAnsi" w:hAnsiTheme="minorHAnsi" w:cstheme="minorHAnsi"/>
          <w:bCs/>
          <w:i/>
          <w:sz w:val="24"/>
          <w:szCs w:val="24"/>
          <w:shd w:val="clear" w:color="auto" w:fill="FFFFFF"/>
        </w:rPr>
        <w:t xml:space="preserve"> a Rudolf </w:t>
      </w:r>
      <w:proofErr w:type="spellStart"/>
      <w:r w:rsidRPr="005256A5">
        <w:rPr>
          <w:rFonts w:asciiTheme="minorHAnsi" w:hAnsiTheme="minorHAnsi" w:cstheme="minorHAnsi"/>
          <w:bCs/>
          <w:i/>
          <w:sz w:val="24"/>
          <w:szCs w:val="24"/>
          <w:shd w:val="clear" w:color="auto" w:fill="FFFFFF"/>
        </w:rPr>
        <w:t>Tusky</w:t>
      </w:r>
      <w:proofErr w:type="spellEnd"/>
      <w:r w:rsidRPr="005256A5">
        <w:rPr>
          <w:rFonts w:asciiTheme="minorHAnsi" w:hAnsiTheme="minorHAnsi" w:cstheme="minorHAnsi"/>
          <w:bCs/>
          <w:i/>
          <w:sz w:val="24"/>
          <w:szCs w:val="24"/>
          <w:shd w:val="clear" w:color="auto" w:fill="FFFFFF"/>
        </w:rPr>
        <w:t xml:space="preserve"> v. </w:t>
      </w:r>
      <w:proofErr w:type="spellStart"/>
      <w:r w:rsidRPr="005256A5">
        <w:rPr>
          <w:rFonts w:asciiTheme="minorHAnsi" w:hAnsiTheme="minorHAnsi" w:cstheme="minorHAnsi"/>
          <w:bCs/>
          <w:i/>
          <w:sz w:val="24"/>
          <w:szCs w:val="24"/>
          <w:shd w:val="clear" w:color="auto" w:fill="FFFFFF"/>
        </w:rPr>
        <w:t>Oberkreisdirektor</w:t>
      </w:r>
      <w:proofErr w:type="spellEnd"/>
      <w:r w:rsidRPr="005256A5">
        <w:rPr>
          <w:rFonts w:asciiTheme="minorHAnsi" w:hAnsiTheme="minorHAnsi" w:cstheme="minorHAnsi"/>
          <w:bCs/>
          <w:i/>
          <w:sz w:val="24"/>
          <w:szCs w:val="24"/>
          <w:shd w:val="clear" w:color="auto" w:fill="FFFFFF"/>
        </w:rPr>
        <w:t xml:space="preserve"> des </w:t>
      </w:r>
      <w:proofErr w:type="spellStart"/>
      <w:r w:rsidRPr="005256A5">
        <w:rPr>
          <w:rFonts w:asciiTheme="minorHAnsi" w:hAnsiTheme="minorHAnsi" w:cstheme="minorHAnsi"/>
          <w:bCs/>
          <w:i/>
          <w:sz w:val="24"/>
          <w:szCs w:val="24"/>
          <w:shd w:val="clear" w:color="auto" w:fill="FFFFFF"/>
        </w:rPr>
        <w:t>Kreises</w:t>
      </w:r>
      <w:proofErr w:type="spellEnd"/>
      <w:r w:rsidRPr="005256A5">
        <w:rPr>
          <w:rFonts w:asciiTheme="minorHAnsi" w:hAnsiTheme="minorHAnsi" w:cstheme="minorHAnsi"/>
          <w:bCs/>
          <w:i/>
          <w:sz w:val="24"/>
          <w:szCs w:val="24"/>
          <w:shd w:val="clear" w:color="auto" w:fill="FFFFFF"/>
        </w:rPr>
        <w:t xml:space="preserve"> </w:t>
      </w:r>
      <w:proofErr w:type="spellStart"/>
      <w:r w:rsidRPr="005256A5">
        <w:rPr>
          <w:rFonts w:asciiTheme="minorHAnsi" w:hAnsiTheme="minorHAnsi" w:cstheme="minorHAnsi"/>
          <w:bCs/>
          <w:i/>
          <w:sz w:val="24"/>
          <w:szCs w:val="24"/>
          <w:shd w:val="clear" w:color="auto" w:fill="FFFFFF"/>
        </w:rPr>
        <w:t>Steinfurt</w:t>
      </w:r>
      <w:proofErr w:type="spellEnd"/>
      <w:r w:rsidRPr="005256A5">
        <w:rPr>
          <w:rFonts w:asciiTheme="minorHAnsi" w:hAnsiTheme="minorHAnsi" w:cstheme="minorHAnsi"/>
          <w:sz w:val="24"/>
          <w:szCs w:val="24"/>
        </w:rPr>
        <w:t xml:space="preserve">, </w:t>
      </w:r>
      <w:r w:rsidRPr="005256A5">
        <w:rPr>
          <w:rFonts w:asciiTheme="minorHAnsi" w:hAnsiTheme="minorHAnsi" w:cstheme="minorHAnsi"/>
          <w:bCs/>
          <w:color w:val="000000"/>
          <w:sz w:val="24"/>
          <w:szCs w:val="24"/>
          <w:shd w:val="clear" w:color="auto" w:fill="FFFFFF"/>
        </w:rPr>
        <w:t>C-210/96</w:t>
      </w:r>
      <w:r w:rsidRPr="005256A5">
        <w:rPr>
          <w:rStyle w:val="apple-converted-space"/>
          <w:rFonts w:asciiTheme="minorHAnsi" w:hAnsiTheme="minorHAnsi" w:cstheme="minorHAnsi"/>
          <w:b/>
          <w:bCs/>
          <w:color w:val="000000"/>
          <w:sz w:val="24"/>
          <w:szCs w:val="24"/>
          <w:shd w:val="clear" w:color="auto" w:fill="FFFFFF"/>
        </w:rPr>
        <w:t xml:space="preserve">, </w:t>
      </w:r>
      <w:r w:rsidRPr="005256A5">
        <w:rPr>
          <w:rFonts w:asciiTheme="minorHAnsi" w:hAnsiTheme="minorHAnsi" w:cstheme="minorHAnsi"/>
          <w:sz w:val="24"/>
          <w:szCs w:val="24"/>
        </w:rPr>
        <w:t>Luxemburg: ESD,1998</w:t>
      </w:r>
    </w:p>
    <w:p w:rsidR="003F67CF" w:rsidRPr="005256A5" w:rsidRDefault="003F67CF" w:rsidP="005256A5">
      <w:pPr>
        <w:autoSpaceDE w:val="0"/>
        <w:autoSpaceDN w:val="0"/>
        <w:adjustRightInd w:val="0"/>
        <w:spacing w:line="360" w:lineRule="auto"/>
        <w:jc w:val="both"/>
        <w:rPr>
          <w:rFonts w:asciiTheme="minorHAnsi" w:hAnsiTheme="minorHAnsi" w:cstheme="minorHAnsi"/>
        </w:rPr>
      </w:pPr>
      <w:r w:rsidRPr="005256A5">
        <w:rPr>
          <w:rFonts w:asciiTheme="minorHAnsi" w:hAnsiTheme="minorHAnsi" w:cstheme="minorHAnsi"/>
        </w:rPr>
        <w:t xml:space="preserve">Rozsudok Súdneho dvora z dňa 4.5.1999, </w:t>
      </w:r>
      <w:r w:rsidRPr="005256A5">
        <w:rPr>
          <w:rFonts w:asciiTheme="minorHAnsi" w:hAnsiTheme="minorHAnsi" w:cstheme="minorHAnsi"/>
          <w:i/>
        </w:rPr>
        <w:t xml:space="preserve">Windsurfing </w:t>
      </w:r>
      <w:proofErr w:type="spellStart"/>
      <w:r w:rsidRPr="005256A5">
        <w:rPr>
          <w:rFonts w:asciiTheme="minorHAnsi" w:hAnsiTheme="minorHAnsi" w:cstheme="minorHAnsi"/>
          <w:i/>
        </w:rPr>
        <w:t>Chiemsee</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Produktions</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und</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Vertriebs</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GmbH</w:t>
      </w:r>
      <w:proofErr w:type="spellEnd"/>
      <w:r w:rsidRPr="005256A5">
        <w:rPr>
          <w:rFonts w:asciiTheme="minorHAnsi" w:hAnsiTheme="minorHAnsi" w:cstheme="minorHAnsi"/>
          <w:i/>
        </w:rPr>
        <w:t xml:space="preserve"> (WSC) v. </w:t>
      </w:r>
      <w:proofErr w:type="spellStart"/>
      <w:r w:rsidRPr="005256A5">
        <w:rPr>
          <w:rFonts w:asciiTheme="minorHAnsi" w:hAnsiTheme="minorHAnsi" w:cstheme="minorHAnsi"/>
          <w:i/>
        </w:rPr>
        <w:t>Boots</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und</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Segelzubehör</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Walter</w:t>
      </w:r>
      <w:proofErr w:type="spellEnd"/>
      <w:r w:rsidRPr="005256A5">
        <w:rPr>
          <w:rFonts w:asciiTheme="minorHAnsi" w:hAnsiTheme="minorHAnsi" w:cstheme="minorHAnsi"/>
          <w:i/>
        </w:rPr>
        <w:t xml:space="preserve"> Hubert </w:t>
      </w:r>
      <w:proofErr w:type="spellStart"/>
      <w:r w:rsidRPr="005256A5">
        <w:rPr>
          <w:rFonts w:asciiTheme="minorHAnsi" w:hAnsiTheme="minorHAnsi" w:cstheme="minorHAnsi"/>
          <w:i/>
        </w:rPr>
        <w:t>und</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Franz</w:t>
      </w:r>
      <w:proofErr w:type="spellEnd"/>
      <w:r w:rsidRPr="005256A5">
        <w:rPr>
          <w:rFonts w:asciiTheme="minorHAnsi" w:hAnsiTheme="minorHAnsi" w:cstheme="minorHAnsi"/>
          <w:i/>
        </w:rPr>
        <w:t xml:space="preserve"> </w:t>
      </w:r>
      <w:proofErr w:type="spellStart"/>
      <w:r w:rsidRPr="005256A5">
        <w:rPr>
          <w:rFonts w:asciiTheme="minorHAnsi" w:hAnsiTheme="minorHAnsi" w:cstheme="minorHAnsi"/>
          <w:i/>
        </w:rPr>
        <w:t>Attenberger</w:t>
      </w:r>
      <w:proofErr w:type="spellEnd"/>
      <w:r w:rsidRPr="005256A5">
        <w:rPr>
          <w:rFonts w:asciiTheme="minorHAnsi" w:hAnsiTheme="minorHAnsi" w:cstheme="minorHAnsi"/>
          <w:i/>
        </w:rPr>
        <w:t>.</w:t>
      </w:r>
      <w:r w:rsidRPr="005256A5">
        <w:rPr>
          <w:rFonts w:asciiTheme="minorHAnsi" w:hAnsiTheme="minorHAnsi" w:cstheme="minorHAnsi"/>
        </w:rPr>
        <w:t xml:space="preserve"> C-108/97 a C- 109/97,</w:t>
      </w:r>
      <w:r w:rsidRPr="005256A5">
        <w:rPr>
          <w:rFonts w:asciiTheme="minorHAnsi" w:eastAsiaTheme="minorHAnsi" w:hAnsiTheme="minorHAnsi" w:cstheme="minorHAnsi"/>
          <w:lang w:eastAsia="en-US"/>
        </w:rPr>
        <w:t xml:space="preserve"> </w:t>
      </w:r>
      <w:proofErr w:type="spellStart"/>
      <w:r w:rsidRPr="005256A5">
        <w:rPr>
          <w:rFonts w:asciiTheme="minorHAnsi" w:eastAsiaTheme="minorHAnsi" w:hAnsiTheme="minorHAnsi" w:cstheme="minorHAnsi"/>
          <w:lang w:eastAsia="en-US"/>
        </w:rPr>
        <w:t>Sb</w:t>
      </w:r>
      <w:proofErr w:type="spellEnd"/>
      <w:r w:rsidRPr="005256A5">
        <w:rPr>
          <w:rFonts w:asciiTheme="minorHAnsi" w:eastAsiaTheme="minorHAnsi" w:hAnsiTheme="minorHAnsi" w:cstheme="minorHAnsi"/>
          <w:lang w:eastAsia="en-US"/>
        </w:rPr>
        <w:t xml:space="preserve">. </w:t>
      </w:r>
      <w:proofErr w:type="spellStart"/>
      <w:r w:rsidRPr="005256A5">
        <w:rPr>
          <w:rFonts w:asciiTheme="minorHAnsi" w:eastAsiaTheme="minorHAnsi" w:hAnsiTheme="minorHAnsi" w:cstheme="minorHAnsi"/>
          <w:lang w:eastAsia="en-US"/>
        </w:rPr>
        <w:t>rozh</w:t>
      </w:r>
      <w:proofErr w:type="spellEnd"/>
      <w:r w:rsidRPr="005256A5">
        <w:rPr>
          <w:rFonts w:asciiTheme="minorHAnsi" w:eastAsiaTheme="minorHAnsi" w:hAnsiTheme="minorHAnsi" w:cstheme="minorHAnsi"/>
          <w:lang w:eastAsia="en-US"/>
        </w:rPr>
        <w:t>. s. I-02779</w:t>
      </w:r>
      <w:r w:rsidRPr="005256A5">
        <w:rPr>
          <w:rFonts w:asciiTheme="minorHAnsi" w:hAnsiTheme="minorHAnsi" w:cstheme="minorHAnsi"/>
        </w:rPr>
        <w:t xml:space="preserve"> </w:t>
      </w:r>
    </w:p>
    <w:p w:rsidR="003F67CF" w:rsidRPr="005256A5" w:rsidRDefault="003F67CF" w:rsidP="005256A5">
      <w:pPr>
        <w:spacing w:line="360" w:lineRule="auto"/>
        <w:jc w:val="both"/>
        <w:rPr>
          <w:rFonts w:asciiTheme="minorHAnsi" w:hAnsiTheme="minorHAnsi" w:cstheme="minorHAnsi"/>
        </w:rPr>
      </w:pPr>
      <w:r w:rsidRPr="005256A5">
        <w:rPr>
          <w:rFonts w:asciiTheme="minorHAnsi" w:hAnsiTheme="minorHAnsi" w:cstheme="minorHAnsi"/>
        </w:rPr>
        <w:t xml:space="preserve">Rozsudok Súdneho dvora z dňa 12. 12.2002, </w:t>
      </w:r>
      <w:proofErr w:type="spellStart"/>
      <w:r w:rsidRPr="005256A5">
        <w:rPr>
          <w:rFonts w:asciiTheme="minorHAnsi" w:hAnsiTheme="minorHAnsi" w:cstheme="minorHAnsi"/>
          <w:i/>
        </w:rPr>
        <w:t>Sieckmann</w:t>
      </w:r>
      <w:proofErr w:type="spellEnd"/>
      <w:r w:rsidRPr="005256A5">
        <w:rPr>
          <w:rFonts w:asciiTheme="minorHAnsi" w:hAnsiTheme="minorHAnsi" w:cstheme="minorHAnsi"/>
          <w:i/>
        </w:rPr>
        <w:t xml:space="preserve"> v. </w:t>
      </w:r>
      <w:proofErr w:type="spellStart"/>
      <w:r w:rsidRPr="005256A5">
        <w:rPr>
          <w:rFonts w:asciiTheme="minorHAnsi" w:hAnsiTheme="minorHAnsi" w:cstheme="minorHAnsi"/>
          <w:i/>
        </w:rPr>
        <w:t>German</w:t>
      </w:r>
      <w:proofErr w:type="spellEnd"/>
      <w:r w:rsidRPr="005256A5">
        <w:rPr>
          <w:rFonts w:asciiTheme="minorHAnsi" w:hAnsiTheme="minorHAnsi" w:cstheme="minorHAnsi"/>
          <w:i/>
        </w:rPr>
        <w:t xml:space="preserve"> Patent Office.</w:t>
      </w:r>
      <w:r w:rsidRPr="005256A5">
        <w:rPr>
          <w:rFonts w:asciiTheme="minorHAnsi" w:hAnsiTheme="minorHAnsi" w:cstheme="minorHAnsi"/>
        </w:rPr>
        <w:t xml:space="preserve"> C-273/00, Luxemburg: ESD,2002</w:t>
      </w:r>
    </w:p>
    <w:p w:rsidR="003F67CF" w:rsidRPr="005256A5" w:rsidRDefault="003F67CF" w:rsidP="005256A5">
      <w:pPr>
        <w:pStyle w:val="Textpoznmkypodiarou"/>
        <w:spacing w:line="360" w:lineRule="auto"/>
        <w:jc w:val="both"/>
        <w:rPr>
          <w:rFonts w:asciiTheme="minorHAnsi" w:hAnsiTheme="minorHAnsi" w:cstheme="minorHAnsi"/>
          <w:sz w:val="24"/>
          <w:szCs w:val="24"/>
          <w:shd w:val="clear" w:color="auto" w:fill="FFFFFF"/>
        </w:rPr>
      </w:pPr>
      <w:r w:rsidRPr="005256A5">
        <w:rPr>
          <w:rFonts w:asciiTheme="minorHAnsi" w:hAnsiTheme="minorHAnsi" w:cstheme="minorHAnsi"/>
          <w:sz w:val="24"/>
          <w:szCs w:val="24"/>
        </w:rPr>
        <w:t xml:space="preserve">Rozsudok Súdneho dvora z dňa 11.3. 2003, </w:t>
      </w:r>
      <w:proofErr w:type="spellStart"/>
      <w:r w:rsidRPr="005256A5">
        <w:rPr>
          <w:rFonts w:asciiTheme="minorHAnsi" w:hAnsiTheme="minorHAnsi" w:cstheme="minorHAnsi"/>
          <w:bCs/>
          <w:i/>
          <w:sz w:val="24"/>
          <w:szCs w:val="24"/>
        </w:rPr>
        <w:t>Ansul</w:t>
      </w:r>
      <w:proofErr w:type="spellEnd"/>
      <w:r w:rsidRPr="005256A5">
        <w:rPr>
          <w:rFonts w:asciiTheme="minorHAnsi" w:hAnsiTheme="minorHAnsi" w:cstheme="minorHAnsi"/>
          <w:bCs/>
          <w:i/>
          <w:sz w:val="24"/>
          <w:szCs w:val="24"/>
        </w:rPr>
        <w:t xml:space="preserve"> BV v. </w:t>
      </w:r>
      <w:proofErr w:type="spellStart"/>
      <w:r w:rsidRPr="005256A5">
        <w:rPr>
          <w:rFonts w:asciiTheme="minorHAnsi" w:hAnsiTheme="minorHAnsi" w:cstheme="minorHAnsi"/>
          <w:bCs/>
          <w:i/>
          <w:sz w:val="24"/>
          <w:szCs w:val="24"/>
        </w:rPr>
        <w:t>Ajax</w:t>
      </w:r>
      <w:proofErr w:type="spellEnd"/>
      <w:r w:rsidRPr="005256A5">
        <w:rPr>
          <w:rFonts w:asciiTheme="minorHAnsi" w:hAnsiTheme="minorHAnsi" w:cstheme="minorHAnsi"/>
          <w:bCs/>
          <w:i/>
          <w:sz w:val="24"/>
          <w:szCs w:val="24"/>
        </w:rPr>
        <w:t xml:space="preserve"> </w:t>
      </w:r>
      <w:proofErr w:type="spellStart"/>
      <w:r w:rsidRPr="005256A5">
        <w:rPr>
          <w:rFonts w:asciiTheme="minorHAnsi" w:hAnsiTheme="minorHAnsi" w:cstheme="minorHAnsi"/>
          <w:bCs/>
          <w:i/>
          <w:sz w:val="24"/>
          <w:szCs w:val="24"/>
        </w:rPr>
        <w:t>Brandbeveiliging</w:t>
      </w:r>
      <w:proofErr w:type="spellEnd"/>
      <w:r w:rsidRPr="005256A5">
        <w:rPr>
          <w:rFonts w:asciiTheme="minorHAnsi" w:hAnsiTheme="minorHAnsi" w:cstheme="minorHAnsi"/>
          <w:bCs/>
          <w:i/>
          <w:sz w:val="24"/>
          <w:szCs w:val="24"/>
        </w:rPr>
        <w:t xml:space="preserve"> </w:t>
      </w:r>
      <w:proofErr w:type="spellStart"/>
      <w:r w:rsidRPr="005256A5">
        <w:rPr>
          <w:rFonts w:asciiTheme="minorHAnsi" w:hAnsiTheme="minorHAnsi" w:cstheme="minorHAnsi"/>
          <w:bCs/>
          <w:i/>
          <w:sz w:val="24"/>
          <w:szCs w:val="24"/>
        </w:rPr>
        <w:t>class</w:t>
      </w:r>
      <w:proofErr w:type="spellEnd"/>
      <w:r w:rsidRPr="005256A5">
        <w:rPr>
          <w:rFonts w:asciiTheme="minorHAnsi" w:hAnsiTheme="minorHAnsi" w:cstheme="minorHAnsi"/>
          <w:i/>
          <w:sz w:val="24"/>
          <w:szCs w:val="24"/>
        </w:rPr>
        <w:t>,</w:t>
      </w:r>
      <w:r w:rsidRPr="005256A5">
        <w:rPr>
          <w:rFonts w:asciiTheme="minorHAnsi" w:hAnsiTheme="minorHAnsi" w:cstheme="minorHAnsi"/>
          <w:sz w:val="24"/>
          <w:szCs w:val="24"/>
        </w:rPr>
        <w:t xml:space="preserve"> </w:t>
      </w:r>
      <w:r w:rsidRPr="005256A5">
        <w:rPr>
          <w:rFonts w:asciiTheme="minorHAnsi" w:hAnsiTheme="minorHAnsi" w:cstheme="minorHAnsi"/>
          <w:sz w:val="24"/>
          <w:szCs w:val="24"/>
          <w:shd w:val="clear" w:color="auto" w:fill="FFFFFF"/>
        </w:rPr>
        <w:t>C-40/01</w:t>
      </w:r>
    </w:p>
    <w:p w:rsidR="003F67CF" w:rsidRPr="005256A5" w:rsidRDefault="003F67CF" w:rsidP="005256A5">
      <w:pPr>
        <w:spacing w:line="360" w:lineRule="auto"/>
        <w:jc w:val="both"/>
        <w:rPr>
          <w:rFonts w:asciiTheme="minorHAnsi" w:hAnsiTheme="minorHAnsi" w:cstheme="minorHAnsi"/>
        </w:rPr>
      </w:pPr>
      <w:r w:rsidRPr="005256A5">
        <w:rPr>
          <w:rFonts w:asciiTheme="minorHAnsi" w:hAnsiTheme="minorHAnsi" w:cstheme="minorHAnsi"/>
        </w:rPr>
        <w:t xml:space="preserve">Rozsudok Súdneho dvora z dňa 25.10.2005, </w:t>
      </w:r>
      <w:proofErr w:type="spellStart"/>
      <w:r w:rsidRPr="005256A5">
        <w:rPr>
          <w:rFonts w:asciiTheme="minorHAnsi" w:hAnsiTheme="minorHAnsi" w:cstheme="minorHAnsi"/>
          <w:i/>
        </w:rPr>
        <w:t>Peek</w:t>
      </w:r>
      <w:proofErr w:type="spellEnd"/>
      <w:r w:rsidRPr="005256A5">
        <w:rPr>
          <w:rFonts w:asciiTheme="minorHAnsi" w:hAnsiTheme="minorHAnsi" w:cstheme="minorHAnsi"/>
          <w:i/>
        </w:rPr>
        <w:t xml:space="preserve"> &amp; </w:t>
      </w:r>
      <w:proofErr w:type="spellStart"/>
      <w:r w:rsidRPr="005256A5">
        <w:rPr>
          <w:rFonts w:asciiTheme="minorHAnsi" w:hAnsiTheme="minorHAnsi" w:cstheme="minorHAnsi"/>
          <w:i/>
        </w:rPr>
        <w:t>Cloppenburg</w:t>
      </w:r>
      <w:proofErr w:type="spellEnd"/>
      <w:r w:rsidRPr="005256A5">
        <w:rPr>
          <w:rFonts w:asciiTheme="minorHAnsi" w:hAnsiTheme="minorHAnsi" w:cstheme="minorHAnsi"/>
          <w:i/>
        </w:rPr>
        <w:t xml:space="preserve"> KG v. OHIM.</w:t>
      </w:r>
      <w:r w:rsidRPr="005256A5">
        <w:rPr>
          <w:rFonts w:asciiTheme="minorHAnsi" w:hAnsiTheme="minorHAnsi" w:cstheme="minorHAnsi"/>
        </w:rPr>
        <w:t xml:space="preserve"> T-379/03, Luxemburg: ESD,2005</w:t>
      </w:r>
    </w:p>
    <w:p w:rsidR="003F67CF" w:rsidRPr="005256A5" w:rsidRDefault="003F67CF"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lastRenderedPageBreak/>
        <w:t xml:space="preserve">Rozsudok Súdneho dvora z dňa 12.1.2006, </w:t>
      </w:r>
      <w:proofErr w:type="spellStart"/>
      <w:r w:rsidRPr="005256A5">
        <w:rPr>
          <w:rFonts w:asciiTheme="minorHAnsi" w:hAnsiTheme="minorHAnsi" w:cstheme="minorHAnsi"/>
          <w:i/>
          <w:sz w:val="24"/>
          <w:szCs w:val="24"/>
        </w:rPr>
        <w:t>Claude</w:t>
      </w:r>
      <w:proofErr w:type="spellEnd"/>
      <w:r w:rsidRPr="005256A5">
        <w:rPr>
          <w:rFonts w:asciiTheme="minorHAnsi" w:hAnsiTheme="minorHAnsi" w:cstheme="minorHAnsi"/>
          <w:i/>
          <w:sz w:val="24"/>
          <w:szCs w:val="24"/>
        </w:rPr>
        <w:t xml:space="preserve"> </w:t>
      </w:r>
      <w:proofErr w:type="spellStart"/>
      <w:r w:rsidRPr="005256A5">
        <w:rPr>
          <w:rFonts w:asciiTheme="minorHAnsi" w:hAnsiTheme="minorHAnsi" w:cstheme="minorHAnsi"/>
          <w:i/>
          <w:sz w:val="24"/>
          <w:szCs w:val="24"/>
        </w:rPr>
        <w:t>Riuz-Picasso</w:t>
      </w:r>
      <w:proofErr w:type="spellEnd"/>
      <w:r w:rsidRPr="005256A5">
        <w:rPr>
          <w:rFonts w:asciiTheme="minorHAnsi" w:hAnsiTheme="minorHAnsi" w:cstheme="minorHAnsi"/>
          <w:i/>
          <w:sz w:val="24"/>
          <w:szCs w:val="24"/>
        </w:rPr>
        <w:t xml:space="preserve"> v. OHIM</w:t>
      </w:r>
      <w:r w:rsidRPr="005256A5">
        <w:rPr>
          <w:rFonts w:asciiTheme="minorHAnsi" w:hAnsiTheme="minorHAnsi" w:cstheme="minorHAnsi"/>
          <w:sz w:val="24"/>
          <w:szCs w:val="24"/>
        </w:rPr>
        <w:t>,</w:t>
      </w:r>
      <w:r w:rsidRPr="005256A5">
        <w:rPr>
          <w:rFonts w:asciiTheme="minorHAnsi" w:hAnsiTheme="minorHAnsi" w:cstheme="minorHAnsi"/>
          <w:b/>
          <w:bCs/>
          <w:color w:val="000000"/>
          <w:sz w:val="24"/>
          <w:szCs w:val="24"/>
          <w:shd w:val="clear" w:color="auto" w:fill="FFFFFF"/>
        </w:rPr>
        <w:t xml:space="preserve"> </w:t>
      </w:r>
      <w:r w:rsidRPr="005256A5">
        <w:rPr>
          <w:rFonts w:asciiTheme="minorHAnsi" w:hAnsiTheme="minorHAnsi" w:cstheme="minorHAnsi"/>
          <w:bCs/>
          <w:color w:val="000000"/>
          <w:sz w:val="24"/>
          <w:szCs w:val="24"/>
          <w:shd w:val="clear" w:color="auto" w:fill="FFFFFF"/>
        </w:rPr>
        <w:t>C-361/04</w:t>
      </w:r>
      <w:r w:rsidRPr="005256A5">
        <w:rPr>
          <w:rStyle w:val="apple-converted-space"/>
          <w:rFonts w:asciiTheme="minorHAnsi" w:hAnsiTheme="minorHAnsi" w:cstheme="minorHAnsi"/>
          <w:b/>
          <w:bCs/>
          <w:color w:val="000000"/>
          <w:sz w:val="24"/>
          <w:szCs w:val="24"/>
          <w:shd w:val="clear" w:color="auto" w:fill="FFFFFF"/>
        </w:rPr>
        <w:t xml:space="preserve">, </w:t>
      </w:r>
      <w:r w:rsidRPr="005256A5">
        <w:rPr>
          <w:rFonts w:asciiTheme="minorHAnsi" w:hAnsiTheme="minorHAnsi" w:cstheme="minorHAnsi"/>
          <w:sz w:val="24"/>
          <w:szCs w:val="24"/>
        </w:rPr>
        <w:t>Luxemburg: ESD,2006</w:t>
      </w:r>
    </w:p>
    <w:p w:rsidR="003F67CF" w:rsidRPr="005256A5" w:rsidRDefault="003F67CF" w:rsidP="005256A5">
      <w:pPr>
        <w:spacing w:line="360" w:lineRule="auto"/>
        <w:jc w:val="both"/>
        <w:rPr>
          <w:rFonts w:asciiTheme="minorHAnsi" w:hAnsiTheme="minorHAnsi" w:cstheme="minorHAnsi"/>
          <w:shd w:val="clear" w:color="auto" w:fill="E4D0D2"/>
        </w:rPr>
      </w:pPr>
      <w:r w:rsidRPr="005256A5">
        <w:rPr>
          <w:rFonts w:asciiTheme="minorHAnsi" w:hAnsiTheme="minorHAnsi" w:cstheme="minorHAnsi"/>
        </w:rPr>
        <w:t xml:space="preserve">Rozsudok Súdneho dvora z dňa 13. 9.2007, </w:t>
      </w:r>
      <w:proofErr w:type="spellStart"/>
      <w:r w:rsidRPr="005256A5">
        <w:rPr>
          <w:rFonts w:asciiTheme="minorHAnsi" w:hAnsiTheme="minorHAnsi" w:cstheme="minorHAnsi"/>
          <w:i/>
          <w:shd w:val="clear" w:color="auto" w:fill="FFFFFF"/>
        </w:rPr>
        <w:t>Il</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Ponte</w:t>
      </w:r>
      <w:proofErr w:type="spellEnd"/>
      <w:r w:rsidRPr="005256A5">
        <w:rPr>
          <w:rFonts w:asciiTheme="minorHAnsi" w:hAnsiTheme="minorHAnsi" w:cstheme="minorHAnsi"/>
          <w:i/>
          <w:shd w:val="clear" w:color="auto" w:fill="FFFFFF"/>
        </w:rPr>
        <w:t xml:space="preserve"> </w:t>
      </w:r>
      <w:proofErr w:type="spellStart"/>
      <w:r w:rsidRPr="005256A5">
        <w:rPr>
          <w:rFonts w:asciiTheme="minorHAnsi" w:hAnsiTheme="minorHAnsi" w:cstheme="minorHAnsi"/>
          <w:i/>
          <w:shd w:val="clear" w:color="auto" w:fill="FFFFFF"/>
        </w:rPr>
        <w:t>Finanziaria</w:t>
      </w:r>
      <w:proofErr w:type="spellEnd"/>
      <w:r w:rsidRPr="005256A5">
        <w:rPr>
          <w:rFonts w:asciiTheme="minorHAnsi" w:hAnsiTheme="minorHAnsi" w:cstheme="minorHAnsi"/>
          <w:i/>
          <w:shd w:val="clear" w:color="auto" w:fill="FFFFFF"/>
        </w:rPr>
        <w:t xml:space="preserve"> v. OHIM [BAINBRIDGE]</w:t>
      </w:r>
      <w:r w:rsidRPr="005256A5">
        <w:rPr>
          <w:rFonts w:asciiTheme="minorHAnsi" w:hAnsiTheme="minorHAnsi" w:cstheme="minorHAnsi"/>
          <w:i/>
        </w:rPr>
        <w:t>.</w:t>
      </w:r>
      <w:r w:rsidRPr="005256A5">
        <w:rPr>
          <w:rFonts w:asciiTheme="minorHAnsi" w:hAnsiTheme="minorHAnsi" w:cstheme="minorHAnsi"/>
        </w:rPr>
        <w:t xml:space="preserve"> </w:t>
      </w:r>
      <w:r w:rsidRPr="005256A5">
        <w:rPr>
          <w:rFonts w:asciiTheme="minorHAnsi" w:hAnsiTheme="minorHAnsi" w:cstheme="minorHAnsi"/>
          <w:shd w:val="clear" w:color="auto" w:fill="FFFFFF"/>
        </w:rPr>
        <w:t xml:space="preserve">C-234/06, </w:t>
      </w:r>
      <w:proofErr w:type="spellStart"/>
      <w:r w:rsidRPr="005256A5">
        <w:rPr>
          <w:rFonts w:asciiTheme="minorHAnsi" w:hAnsiTheme="minorHAnsi" w:cstheme="minorHAnsi"/>
          <w:shd w:val="clear" w:color="auto" w:fill="FFFFFF"/>
        </w:rPr>
        <w:t>Sb</w:t>
      </w:r>
      <w:proofErr w:type="spellEnd"/>
      <w:r w:rsidRPr="005256A5">
        <w:rPr>
          <w:rFonts w:asciiTheme="minorHAnsi" w:hAnsiTheme="minorHAnsi" w:cstheme="minorHAnsi"/>
          <w:shd w:val="clear" w:color="auto" w:fill="FFFFFF"/>
        </w:rPr>
        <w:t xml:space="preserve">. </w:t>
      </w:r>
      <w:proofErr w:type="spellStart"/>
      <w:r w:rsidRPr="005256A5">
        <w:rPr>
          <w:rFonts w:asciiTheme="minorHAnsi" w:hAnsiTheme="minorHAnsi" w:cstheme="minorHAnsi"/>
          <w:shd w:val="clear" w:color="auto" w:fill="FFFFFF"/>
        </w:rPr>
        <w:t>rozh</w:t>
      </w:r>
      <w:proofErr w:type="spellEnd"/>
      <w:r w:rsidRPr="005256A5">
        <w:rPr>
          <w:rFonts w:asciiTheme="minorHAnsi" w:hAnsiTheme="minorHAnsi" w:cstheme="minorHAnsi"/>
          <w:shd w:val="clear" w:color="auto" w:fill="FFFFFF"/>
        </w:rPr>
        <w:t>. s. I-7333</w:t>
      </w:r>
    </w:p>
    <w:p w:rsidR="00B31785" w:rsidRPr="005256A5" w:rsidRDefault="00B31785" w:rsidP="005256A5">
      <w:pPr>
        <w:pStyle w:val="Textpoznmkypodiarou"/>
        <w:spacing w:line="360" w:lineRule="auto"/>
        <w:jc w:val="both"/>
        <w:rPr>
          <w:rFonts w:asciiTheme="minorHAnsi" w:hAnsiTheme="minorHAnsi" w:cstheme="minorHAnsi"/>
          <w:b/>
          <w:sz w:val="24"/>
          <w:szCs w:val="24"/>
          <w:u w:val="single"/>
        </w:rPr>
      </w:pPr>
    </w:p>
    <w:p w:rsidR="00B31785" w:rsidRPr="005256A5" w:rsidRDefault="00B31785" w:rsidP="005256A5">
      <w:pPr>
        <w:pStyle w:val="Textpoznmkypodiarou"/>
        <w:spacing w:line="360" w:lineRule="auto"/>
        <w:jc w:val="both"/>
        <w:rPr>
          <w:rFonts w:asciiTheme="minorHAnsi" w:hAnsiTheme="minorHAnsi" w:cstheme="minorHAnsi"/>
          <w:b/>
          <w:sz w:val="24"/>
          <w:szCs w:val="24"/>
        </w:rPr>
      </w:pPr>
      <w:r w:rsidRPr="005256A5">
        <w:rPr>
          <w:rFonts w:asciiTheme="minorHAnsi" w:hAnsiTheme="minorHAnsi" w:cstheme="minorHAnsi"/>
          <w:b/>
          <w:sz w:val="24"/>
          <w:szCs w:val="24"/>
        </w:rPr>
        <w:t>Internetové pramene</w:t>
      </w:r>
    </w:p>
    <w:p w:rsidR="00075219" w:rsidRPr="005256A5" w:rsidRDefault="00B628EB" w:rsidP="005256A5">
      <w:pPr>
        <w:pStyle w:val="Textpoznmkypodiarou"/>
        <w:spacing w:line="360" w:lineRule="auto"/>
        <w:jc w:val="both"/>
        <w:rPr>
          <w:rFonts w:asciiTheme="minorHAnsi" w:hAnsiTheme="minorHAnsi" w:cstheme="minorHAnsi"/>
          <w:sz w:val="24"/>
          <w:szCs w:val="24"/>
        </w:rPr>
      </w:pPr>
      <w:hyperlink r:id="rId12" w:history="1">
        <w:r w:rsidR="00075219" w:rsidRPr="005256A5">
          <w:rPr>
            <w:rStyle w:val="Hypertextovprepojenie"/>
            <w:rFonts w:asciiTheme="minorHAnsi" w:hAnsiTheme="minorHAnsi" w:cstheme="minorHAnsi"/>
            <w:color w:val="auto"/>
            <w:sz w:val="24"/>
            <w:szCs w:val="24"/>
            <w:u w:val="none"/>
          </w:rPr>
          <w:t>www.epravo.cz</w:t>
        </w:r>
      </w:hyperlink>
    </w:p>
    <w:p w:rsidR="00075219" w:rsidRPr="005256A5" w:rsidRDefault="00B628EB" w:rsidP="005256A5">
      <w:pPr>
        <w:pStyle w:val="Textpoznmkypodiarou"/>
        <w:spacing w:line="360" w:lineRule="auto"/>
        <w:jc w:val="both"/>
        <w:rPr>
          <w:rFonts w:asciiTheme="minorHAnsi" w:hAnsiTheme="minorHAnsi" w:cstheme="minorHAnsi"/>
          <w:sz w:val="24"/>
          <w:szCs w:val="24"/>
        </w:rPr>
      </w:pPr>
      <w:hyperlink r:id="rId13" w:history="1">
        <w:r w:rsidR="00075219" w:rsidRPr="005256A5">
          <w:rPr>
            <w:rStyle w:val="Hypertextovprepojenie"/>
            <w:rFonts w:asciiTheme="minorHAnsi" w:hAnsiTheme="minorHAnsi" w:cstheme="minorHAnsi"/>
            <w:color w:val="auto"/>
            <w:sz w:val="24"/>
            <w:szCs w:val="24"/>
            <w:u w:val="none"/>
          </w:rPr>
          <w:t>www.indprop.gov.sk</w:t>
        </w:r>
      </w:hyperlink>
    </w:p>
    <w:p w:rsidR="00075219" w:rsidRPr="005256A5" w:rsidRDefault="00075219"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www.ochranne-znamky.info</w:t>
      </w:r>
      <w:proofErr w:type="spellEnd"/>
    </w:p>
    <w:p w:rsidR="00075219" w:rsidRPr="005256A5" w:rsidRDefault="00B628EB" w:rsidP="005256A5">
      <w:pPr>
        <w:pStyle w:val="Textpoznmkypodiarou"/>
        <w:spacing w:line="360" w:lineRule="auto"/>
        <w:jc w:val="both"/>
        <w:rPr>
          <w:rFonts w:asciiTheme="minorHAnsi" w:hAnsiTheme="minorHAnsi" w:cstheme="minorHAnsi"/>
          <w:sz w:val="24"/>
          <w:szCs w:val="24"/>
        </w:rPr>
      </w:pPr>
      <w:hyperlink r:id="rId14" w:history="1">
        <w:r w:rsidR="00075219" w:rsidRPr="005256A5">
          <w:rPr>
            <w:rStyle w:val="Hypertextovprepojenie"/>
            <w:rFonts w:asciiTheme="minorHAnsi" w:hAnsiTheme="minorHAnsi" w:cstheme="minorHAnsi"/>
            <w:color w:val="auto"/>
            <w:sz w:val="24"/>
            <w:szCs w:val="24"/>
            <w:u w:val="none"/>
          </w:rPr>
          <w:t>www.pravniradce.ihned.cz</w:t>
        </w:r>
      </w:hyperlink>
    </w:p>
    <w:p w:rsidR="00075219" w:rsidRPr="005256A5" w:rsidRDefault="00B628EB" w:rsidP="005256A5">
      <w:pPr>
        <w:pStyle w:val="Textpoznmkypodiarou"/>
        <w:spacing w:line="360" w:lineRule="auto"/>
        <w:jc w:val="both"/>
        <w:rPr>
          <w:rFonts w:asciiTheme="minorHAnsi" w:hAnsiTheme="minorHAnsi" w:cstheme="minorHAnsi"/>
          <w:sz w:val="24"/>
          <w:szCs w:val="24"/>
        </w:rPr>
      </w:pPr>
      <w:hyperlink r:id="rId15" w:history="1">
        <w:r w:rsidR="00075219" w:rsidRPr="005256A5">
          <w:rPr>
            <w:rStyle w:val="Hypertextovprepojenie"/>
            <w:rFonts w:asciiTheme="minorHAnsi" w:hAnsiTheme="minorHAnsi" w:cstheme="minorHAnsi"/>
            <w:color w:val="auto"/>
            <w:sz w:val="24"/>
            <w:szCs w:val="24"/>
            <w:u w:val="none"/>
          </w:rPr>
          <w:t>www.pravoit.cz</w:t>
        </w:r>
      </w:hyperlink>
    </w:p>
    <w:p w:rsidR="00075219" w:rsidRPr="005256A5" w:rsidRDefault="00B628EB" w:rsidP="005256A5">
      <w:pPr>
        <w:pStyle w:val="Textpoznmkypodiarou"/>
        <w:spacing w:line="360" w:lineRule="auto"/>
        <w:jc w:val="both"/>
        <w:rPr>
          <w:rFonts w:asciiTheme="minorHAnsi" w:hAnsiTheme="minorHAnsi" w:cstheme="minorHAnsi"/>
          <w:sz w:val="24"/>
          <w:szCs w:val="24"/>
        </w:rPr>
      </w:pPr>
      <w:hyperlink r:id="rId16" w:history="1">
        <w:r w:rsidR="00075219" w:rsidRPr="005256A5">
          <w:rPr>
            <w:rStyle w:val="Hypertextovprepojenie"/>
            <w:rFonts w:asciiTheme="minorHAnsi" w:hAnsiTheme="minorHAnsi" w:cstheme="minorHAnsi"/>
            <w:color w:val="auto"/>
            <w:sz w:val="24"/>
            <w:szCs w:val="24"/>
            <w:u w:val="none"/>
          </w:rPr>
          <w:t>www.profipravo.cz</w:t>
        </w:r>
      </w:hyperlink>
    </w:p>
    <w:p w:rsidR="00075219" w:rsidRPr="005256A5" w:rsidRDefault="00075219" w:rsidP="005256A5">
      <w:pPr>
        <w:pStyle w:val="Textpoznmkypodiarou"/>
        <w:spacing w:line="360" w:lineRule="auto"/>
        <w:jc w:val="both"/>
        <w:rPr>
          <w:rFonts w:asciiTheme="minorHAnsi" w:hAnsiTheme="minorHAnsi" w:cstheme="minorHAnsi"/>
          <w:sz w:val="24"/>
          <w:szCs w:val="24"/>
        </w:rPr>
      </w:pPr>
      <w:r w:rsidRPr="005256A5">
        <w:rPr>
          <w:rFonts w:asciiTheme="minorHAnsi" w:hAnsiTheme="minorHAnsi" w:cstheme="minorHAnsi"/>
          <w:sz w:val="24"/>
          <w:szCs w:val="24"/>
        </w:rPr>
        <w:t>www.upv.cz</w:t>
      </w:r>
    </w:p>
    <w:p w:rsidR="00075219" w:rsidRPr="005256A5" w:rsidRDefault="00075219" w:rsidP="005256A5">
      <w:pPr>
        <w:spacing w:line="360" w:lineRule="auto"/>
        <w:jc w:val="both"/>
        <w:rPr>
          <w:rFonts w:asciiTheme="minorHAnsi" w:hAnsiTheme="minorHAnsi" w:cstheme="minorHAnsi"/>
          <w:b/>
        </w:rPr>
      </w:pPr>
      <w:proofErr w:type="spellStart"/>
      <w:r w:rsidRPr="005256A5">
        <w:rPr>
          <w:rFonts w:asciiTheme="minorHAnsi" w:hAnsiTheme="minorHAnsi" w:cstheme="minorHAnsi"/>
        </w:rPr>
        <w:t>www.wipo.int</w:t>
      </w:r>
      <w:proofErr w:type="spellEnd"/>
    </w:p>
    <w:p w:rsidR="00B31785" w:rsidRPr="005256A5" w:rsidRDefault="00B31785" w:rsidP="005256A5">
      <w:pPr>
        <w:pStyle w:val="Textpoznmkypodiarou"/>
        <w:spacing w:line="360" w:lineRule="auto"/>
        <w:jc w:val="both"/>
        <w:rPr>
          <w:rFonts w:asciiTheme="minorHAnsi" w:hAnsiTheme="minorHAnsi" w:cstheme="minorHAnsi"/>
          <w:sz w:val="24"/>
          <w:szCs w:val="24"/>
        </w:rPr>
      </w:pPr>
    </w:p>
    <w:p w:rsidR="00B31785" w:rsidRPr="005256A5" w:rsidRDefault="00B31785" w:rsidP="005256A5">
      <w:pPr>
        <w:pStyle w:val="Textpoznmkypodiarou"/>
        <w:spacing w:line="360" w:lineRule="auto"/>
        <w:jc w:val="both"/>
        <w:rPr>
          <w:rFonts w:asciiTheme="minorHAnsi" w:hAnsiTheme="minorHAnsi" w:cstheme="minorHAnsi"/>
          <w:sz w:val="24"/>
          <w:szCs w:val="24"/>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4F6347" w:rsidRDefault="004F6347" w:rsidP="005256A5">
      <w:pPr>
        <w:pStyle w:val="Nadpis1"/>
        <w:jc w:val="both"/>
        <w:rPr>
          <w:rFonts w:asciiTheme="minorHAnsi" w:hAnsiTheme="minorHAnsi" w:cstheme="minorHAnsi"/>
          <w:b w:val="0"/>
          <w:bCs w:val="0"/>
          <w:kern w:val="0"/>
          <w:sz w:val="24"/>
          <w:szCs w:val="24"/>
        </w:rPr>
      </w:pPr>
    </w:p>
    <w:p w:rsidR="00173E18" w:rsidRPr="005256A5" w:rsidRDefault="00173E18" w:rsidP="005256A5">
      <w:pPr>
        <w:pStyle w:val="Nadpis1"/>
        <w:jc w:val="both"/>
        <w:rPr>
          <w:rFonts w:asciiTheme="minorHAnsi" w:hAnsiTheme="minorHAnsi" w:cstheme="minorHAnsi"/>
          <w:b w:val="0"/>
          <w:bCs w:val="0"/>
          <w:kern w:val="0"/>
          <w:sz w:val="24"/>
          <w:szCs w:val="24"/>
        </w:rPr>
      </w:pPr>
    </w:p>
    <w:p w:rsidR="00B31785" w:rsidRPr="005256A5" w:rsidRDefault="00B31785" w:rsidP="005256A5">
      <w:pPr>
        <w:pStyle w:val="Nadpis1"/>
        <w:jc w:val="both"/>
        <w:rPr>
          <w:rFonts w:asciiTheme="minorHAnsi" w:hAnsiTheme="minorHAnsi" w:cstheme="minorHAnsi"/>
          <w:sz w:val="28"/>
          <w:szCs w:val="28"/>
        </w:rPr>
      </w:pPr>
      <w:bookmarkStart w:id="42" w:name="_Toc396723865"/>
      <w:r w:rsidRPr="005256A5">
        <w:rPr>
          <w:rFonts w:asciiTheme="minorHAnsi" w:hAnsiTheme="minorHAnsi" w:cstheme="minorHAnsi"/>
          <w:sz w:val="28"/>
          <w:szCs w:val="28"/>
        </w:rPr>
        <w:lastRenderedPageBreak/>
        <w:t>Zhrnutie:</w:t>
      </w:r>
      <w:bookmarkEnd w:id="42"/>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Táto práca sa vzhľadom na veľmi rozsiahlu problematiku ochranných známok zameriava konkrétne na spôsobilosť známky k zápisu a sporom ohľadom zápisu známok. Daná téma poskytuje komplexný pohľad na predpoklady, ktoré by označenia mali spĺňať, ak je ich ambíciou registrácia na Úrade priemyselného vlastníctva. Venujem sa takisto právnym konfliktom spojeným so zápisom ochranných známok, ale i sporom z už známok registrovaných.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Hlavnými prameňmi sú monografie, ktoré poskytuje česká právnická literatúra, doplnené o odborné články. Diplomová práca sa takisto opiera o rozhodnutia Úradu priemyselného vlastníctva a príslušnú judikatúru českých súdov, najmä Najvyššieho súdu.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Práca vychádza primárne zo zákona o ochranných známkach a prekážky zápisnej spôsobilosti formuluje v súlade s výpočtom uvedeným v tomto zákone a rozoberá každý jednotlivý inštitút zápisnej spôsobilosti samostatne.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Analytickým spôsobom som pristúpil k spracovaniu sporov týkajúcich sa ochranných známok. Snažil som sa hlavne o pochopenie zmyslu a účelu právnej normy.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Práca sa venuje aj úprave komunitárnej, konkrétne smernici, ktorá</w:t>
      </w:r>
      <w:r w:rsidRPr="005256A5">
        <w:rPr>
          <w:rFonts w:asciiTheme="minorHAnsi" w:hAnsiTheme="minorHAnsi" w:cstheme="minorHAnsi"/>
          <w:color w:val="FF0000"/>
        </w:rPr>
        <w:t xml:space="preserve"> </w:t>
      </w:r>
      <w:r w:rsidRPr="005256A5">
        <w:rPr>
          <w:rFonts w:asciiTheme="minorHAnsi" w:hAnsiTheme="minorHAnsi" w:cstheme="minorHAnsi"/>
        </w:rPr>
        <w:t xml:space="preserve">harmonizuje právne predpisy členov EÚ a nariadeniu zavádzajúcemu známku Spoločenstva.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Diplomová práca zahŕňa aj komparáciou s právnou úpravou v Slovenskej republike zameranou na kľúčové pojmy tejto práce- zápisná spôsobilosť a spory ohľadom ochranných známok.</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 Cieľom práce bolo najmä spracovať rozhodnutia Úradu priemyselného vlastníctva o zápise ochranných známok, či v námietkovom konaní a príslušnú judikatúru súdov vo vzťahu k ich spôsobilosti k zápisu a sporom, ktoré s tým súvisia. Dikcia zákona je na vhodných miestach dopĺňaná o relevantné rozhodnutia.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
        <w:t xml:space="preserve">Čo sa týka zápisnej spôsobilosti, moja práca rozoberá jak absolútne, tak relatívne prekážky, ako aj samotný proces zápisu ochrannej známky.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Spory vzťahujúce sa k ochranným známkam sú popísané v rámci ich zápisu, ale aj z pohľadu ochrany vlastníka už registrovaných označení. </w:t>
      </w:r>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 xml:space="preserve"> </w:t>
      </w:r>
      <w:r w:rsidRPr="005256A5">
        <w:rPr>
          <w:rFonts w:asciiTheme="minorHAnsi" w:hAnsiTheme="minorHAnsi" w:cstheme="minorHAnsi"/>
        </w:rPr>
        <w:tab/>
        <w:t>Táto diplomová práca je komplexným pohľadom na problematiku zápisu ochranných známok a na možnosti obrany vlastníkov ochranných známok proti porušovaniu ich práv vyplývajúcich zo zapísaných označení.</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pStyle w:val="Nadpis1"/>
        <w:jc w:val="both"/>
        <w:rPr>
          <w:rFonts w:asciiTheme="minorHAnsi" w:hAnsiTheme="minorHAnsi" w:cstheme="minorHAnsi"/>
          <w:sz w:val="28"/>
          <w:szCs w:val="28"/>
        </w:rPr>
      </w:pPr>
      <w:bookmarkStart w:id="43" w:name="_Toc396723866"/>
      <w:proofErr w:type="spellStart"/>
      <w:r w:rsidRPr="005256A5">
        <w:rPr>
          <w:rFonts w:asciiTheme="minorHAnsi" w:hAnsiTheme="minorHAnsi" w:cstheme="minorHAnsi"/>
          <w:sz w:val="28"/>
          <w:szCs w:val="28"/>
        </w:rPr>
        <w:lastRenderedPageBreak/>
        <w:t>Abstract</w:t>
      </w:r>
      <w:proofErr w:type="spellEnd"/>
      <w:r w:rsidRPr="005256A5">
        <w:rPr>
          <w:rFonts w:asciiTheme="minorHAnsi" w:hAnsiTheme="minorHAnsi" w:cstheme="minorHAnsi"/>
          <w:sz w:val="28"/>
          <w:szCs w:val="28"/>
        </w:rPr>
        <w:t>:</w:t>
      </w:r>
      <w:bookmarkEnd w:id="43"/>
    </w:p>
    <w:p w:rsidR="00B31785" w:rsidRPr="005256A5" w:rsidRDefault="00B31785" w:rsidP="005256A5">
      <w:pPr>
        <w:spacing w:line="360" w:lineRule="auto"/>
        <w:ind w:firstLine="708"/>
        <w:jc w:val="both"/>
        <w:rPr>
          <w:rFonts w:asciiTheme="minorHAnsi" w:hAnsiTheme="minorHAnsi" w:cstheme="minorHAnsi"/>
        </w:rPr>
      </w:pPr>
      <w:proofErr w:type="spellStart"/>
      <w:r w:rsidRPr="005256A5">
        <w:rPr>
          <w:rFonts w:asciiTheme="minorHAnsi" w:hAnsiTheme="minorHAnsi" w:cstheme="minorHAnsi"/>
        </w:rPr>
        <w:t>This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thesis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due</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very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extensive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issue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focused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specifically</w:t>
      </w:r>
      <w:proofErr w:type="spellEnd"/>
      <w:r w:rsidRPr="005256A5">
        <w:rPr>
          <w:rFonts w:asciiTheme="minorHAnsi" w:hAnsiTheme="minorHAnsi" w:cstheme="minorHAnsi"/>
        </w:rPr>
        <w:t xml:space="preserve"> on </w:t>
      </w:r>
      <w:proofErr w:type="spellStart"/>
      <w:r w:rsidRPr="005256A5">
        <w:rPr>
          <w:rFonts w:asciiTheme="minorHAnsi" w:hAnsiTheme="minorHAnsi" w:cstheme="minorHAnsi"/>
          <w:color w:val="000000"/>
          <w:shd w:val="clear" w:color="auto" w:fill="FFFFFF"/>
        </w:rPr>
        <w:t>trademark</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eligibility</w:t>
      </w:r>
      <w:proofErr w:type="spellEnd"/>
      <w:r w:rsidRPr="005256A5">
        <w:rPr>
          <w:rFonts w:asciiTheme="minorHAnsi" w:hAnsiTheme="minorHAnsi" w:cstheme="minorHAnsi"/>
          <w:color w:val="000000"/>
          <w:shd w:val="clear" w:color="auto" w:fill="FFFFFF"/>
        </w:rPr>
        <w:t xml:space="preserve"> and </w:t>
      </w:r>
      <w:proofErr w:type="spellStart"/>
      <w:r w:rsidRPr="005256A5">
        <w:rPr>
          <w:rFonts w:asciiTheme="minorHAnsi" w:hAnsiTheme="minorHAnsi" w:cstheme="minorHAnsi"/>
          <w:color w:val="000000"/>
          <w:shd w:val="clear" w:color="auto" w:fill="FFFFFF"/>
        </w:rPr>
        <w:t>disputes</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regarding</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the</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of</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trademarks</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topic</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provides</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comprehensive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view</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assumptions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that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designations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should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fulfill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their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ambition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Industrial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Property</w:t>
      </w:r>
      <w:proofErr w:type="spellEnd"/>
      <w:r w:rsidRPr="005256A5">
        <w:rPr>
          <w:rFonts w:asciiTheme="minorHAnsi" w:hAnsiTheme="minorHAnsi" w:cstheme="minorHAnsi"/>
        </w:rPr>
        <w:t xml:space="preserve"> Office. I </w:t>
      </w:r>
      <w:proofErr w:type="spellStart"/>
      <w:r w:rsidRPr="005256A5">
        <w:rPr>
          <w:rFonts w:asciiTheme="minorHAnsi" w:hAnsiTheme="minorHAnsi" w:cstheme="minorHAnsi"/>
        </w:rPr>
        <w:t>also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conflicts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related</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well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disputes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already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registered</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main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sources</w:t>
      </w:r>
      <w:proofErr w:type="spellEnd"/>
      <w:r w:rsidRPr="005256A5">
        <w:rPr>
          <w:rFonts w:asciiTheme="minorHAnsi" w:hAnsiTheme="minorHAnsi" w:cstheme="minorHAnsi"/>
        </w:rPr>
        <w:t xml:space="preserve"> are </w:t>
      </w:r>
      <w:proofErr w:type="spellStart"/>
      <w:r w:rsidRPr="005256A5">
        <w:rPr>
          <w:rFonts w:asciiTheme="minorHAnsi" w:hAnsiTheme="minorHAnsi" w:cstheme="minorHAnsi"/>
        </w:rPr>
        <w:t>monographs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provided</w:t>
      </w:r>
      <w:proofErr w:type="spellEnd"/>
      <w:r w:rsidRPr="005256A5">
        <w:rPr>
          <w:rFonts w:asciiTheme="minorHAnsi" w:hAnsiTheme="minorHAnsi" w:cstheme="minorHAnsi"/>
        </w:rPr>
        <w:t xml:space="preserve"> by </w:t>
      </w:r>
      <w:proofErr w:type="spellStart"/>
      <w:r w:rsidRPr="005256A5">
        <w:rPr>
          <w:rFonts w:asciiTheme="minorHAnsi" w:hAnsiTheme="minorHAnsi" w:cstheme="minorHAnsi"/>
        </w:rPr>
        <w:t>czech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literature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supplemented</w:t>
      </w:r>
      <w:proofErr w:type="spellEnd"/>
      <w:r w:rsidRPr="005256A5">
        <w:rPr>
          <w:rFonts w:asciiTheme="minorHAnsi" w:hAnsiTheme="minorHAnsi" w:cstheme="minorHAnsi"/>
        </w:rPr>
        <w:t xml:space="preserve"> by </w:t>
      </w:r>
      <w:proofErr w:type="spellStart"/>
      <w:r w:rsidRPr="005256A5">
        <w:rPr>
          <w:rStyle w:val="hps"/>
          <w:rFonts w:asciiTheme="minorHAnsi" w:hAnsiTheme="minorHAnsi" w:cstheme="minorHAnsi"/>
        </w:rPr>
        <w:t>scholarly</w:t>
      </w:r>
      <w:proofErr w:type="spellEnd"/>
      <w:r w:rsidRPr="005256A5">
        <w:rPr>
          <w:rStyle w:val="hps"/>
          <w:rFonts w:asciiTheme="minorHAnsi" w:hAnsiTheme="minorHAnsi" w:cstheme="minorHAnsi"/>
        </w:rPr>
        <w:t xml:space="preserve"> </w:t>
      </w:r>
      <w:proofErr w:type="spellStart"/>
      <w:r w:rsidRPr="005256A5">
        <w:rPr>
          <w:rStyle w:val="hps"/>
          <w:rFonts w:asciiTheme="minorHAnsi" w:hAnsiTheme="minorHAnsi" w:cstheme="minorHAnsi"/>
        </w:rPr>
        <w:t>articles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thesis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also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relies</w:t>
      </w:r>
      <w:proofErr w:type="spellEnd"/>
      <w:r w:rsidRPr="005256A5">
        <w:rPr>
          <w:rFonts w:asciiTheme="minorHAnsi" w:hAnsiTheme="minorHAnsi" w:cstheme="minorHAnsi"/>
        </w:rPr>
        <w:t xml:space="preserve"> on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decisions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Industrial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Property</w:t>
      </w:r>
      <w:proofErr w:type="spellEnd"/>
      <w:r w:rsidRPr="005256A5">
        <w:rPr>
          <w:rFonts w:asciiTheme="minorHAnsi" w:hAnsiTheme="minorHAnsi" w:cstheme="minorHAnsi"/>
        </w:rPr>
        <w:t xml:space="preserve"> Office and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relevant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decisions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czech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courts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especially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Supreme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Court</w:t>
      </w:r>
      <w:proofErr w:type="spellEnd"/>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work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based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primarily</w:t>
      </w:r>
      <w:proofErr w:type="spellEnd"/>
      <w:r w:rsidRPr="005256A5">
        <w:rPr>
          <w:rFonts w:asciiTheme="minorHAnsi" w:hAnsiTheme="minorHAnsi" w:cstheme="minorHAnsi"/>
        </w:rPr>
        <w:t xml:space="preserve"> on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law</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burden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eligibility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formulates</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accordance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calculation</w:t>
      </w:r>
      <w:proofErr w:type="spellEnd"/>
      <w:r w:rsidRPr="005256A5">
        <w:rPr>
          <w:rFonts w:asciiTheme="minorHAnsi" w:hAnsiTheme="minorHAnsi" w:cstheme="minorHAnsi"/>
        </w:rPr>
        <w:t xml:space="preserve"> set </w:t>
      </w:r>
      <w:proofErr w:type="spellStart"/>
      <w:r w:rsidRPr="005256A5">
        <w:rPr>
          <w:rFonts w:asciiTheme="minorHAnsi" w:hAnsiTheme="minorHAnsi" w:cstheme="minorHAnsi"/>
        </w:rPr>
        <w:t>out</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this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act</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discusses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each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institute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eligibility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itself</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r w:rsidRPr="005256A5">
        <w:rPr>
          <w:rFonts w:asciiTheme="minorHAnsi" w:hAnsiTheme="minorHAnsi" w:cstheme="minorHAnsi"/>
        </w:rPr>
        <w:t xml:space="preserve">In </w:t>
      </w:r>
      <w:proofErr w:type="spellStart"/>
      <w:r w:rsidRPr="005256A5">
        <w:rPr>
          <w:rFonts w:asciiTheme="minorHAnsi" w:hAnsiTheme="minorHAnsi" w:cstheme="minorHAnsi"/>
        </w:rPr>
        <w:t>analytical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way</w:t>
      </w:r>
      <w:proofErr w:type="spellEnd"/>
      <w:r w:rsidRPr="005256A5">
        <w:rPr>
          <w:rFonts w:asciiTheme="minorHAnsi" w:hAnsiTheme="minorHAnsi" w:cstheme="minorHAnsi"/>
        </w:rPr>
        <w:t xml:space="preserve">, I </w:t>
      </w:r>
      <w:proofErr w:type="spellStart"/>
      <w:r w:rsidRPr="005256A5">
        <w:rPr>
          <w:rFonts w:asciiTheme="minorHAnsi" w:hAnsiTheme="minorHAnsi" w:cstheme="minorHAnsi"/>
        </w:rPr>
        <w:t>approached</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dealing</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disputes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relating</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I tried </w:t>
      </w:r>
      <w:proofErr w:type="spellStart"/>
      <w:r w:rsidRPr="005256A5">
        <w:rPr>
          <w:rFonts w:asciiTheme="minorHAnsi" w:hAnsiTheme="minorHAnsi" w:cstheme="minorHAnsi"/>
        </w:rPr>
        <w:t>mainly</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understand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meaning</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purpose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rule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law</w:t>
      </w:r>
      <w:proofErr w:type="spellEnd"/>
      <w:r w:rsidRPr="005256A5">
        <w:rPr>
          <w:rFonts w:asciiTheme="minorHAnsi" w:hAnsiTheme="minorHAnsi" w:cstheme="minorHAnsi"/>
        </w:rPr>
        <w:t>.</w:t>
      </w:r>
    </w:p>
    <w:p w:rsidR="00B31785" w:rsidRPr="005256A5" w:rsidRDefault="00B31785"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thesis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deals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European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community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law</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namely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directive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harmonizing</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legislation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EU </w:t>
      </w:r>
      <w:proofErr w:type="spellStart"/>
      <w:r w:rsidRPr="005256A5">
        <w:rPr>
          <w:rFonts w:asciiTheme="minorHAnsi" w:hAnsiTheme="minorHAnsi" w:cstheme="minorHAnsi"/>
        </w:rPr>
        <w:t>members</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regulation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setting</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up</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Community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w:t>
      </w:r>
      <w:proofErr w:type="spellEnd"/>
      <w:r w:rsidRPr="005256A5">
        <w:rPr>
          <w:rFonts w:asciiTheme="minorHAnsi" w:hAnsiTheme="minorHAnsi" w:cstheme="minorHAnsi"/>
        </w:rPr>
        <w:t>.</w:t>
      </w:r>
    </w:p>
    <w:p w:rsidR="00B31785" w:rsidRPr="005256A5" w:rsidRDefault="00B31785"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Diploma</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thesis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also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includes</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comparison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legislation</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Slovak </w:t>
      </w:r>
      <w:proofErr w:type="spellStart"/>
      <w:r w:rsidRPr="005256A5">
        <w:rPr>
          <w:rFonts w:asciiTheme="minorHAnsi" w:hAnsiTheme="minorHAnsi" w:cstheme="minorHAnsi"/>
        </w:rPr>
        <w:t>republic</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focused</w:t>
      </w:r>
      <w:proofErr w:type="spellEnd"/>
      <w:r w:rsidRPr="005256A5">
        <w:rPr>
          <w:rFonts w:asciiTheme="minorHAnsi" w:hAnsiTheme="minorHAnsi" w:cstheme="minorHAnsi"/>
        </w:rPr>
        <w:t xml:space="preserve"> on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key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terms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work</w:t>
      </w:r>
      <w:proofErr w:type="spellEnd"/>
      <w:r w:rsidRPr="005256A5">
        <w:rPr>
          <w:rFonts w:asciiTheme="minorHAnsi" w:hAnsiTheme="minorHAnsi" w:cstheme="minorHAnsi"/>
        </w:rPr>
        <w:t>-</w:t>
      </w:r>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eligibility</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color w:val="000000"/>
          <w:shd w:val="clear" w:color="auto" w:fill="FFFFFF"/>
        </w:rPr>
        <w:t>disputes</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regarding</w:t>
      </w:r>
      <w:proofErr w:type="spellEnd"/>
      <w:r w:rsidRPr="005256A5">
        <w:rPr>
          <w:rFonts w:asciiTheme="minorHAnsi" w:hAnsiTheme="minorHAnsi" w:cstheme="minorHAnsi"/>
          <w:color w:val="000000"/>
          <w:shd w:val="clear" w:color="auto" w:fill="FFFFFF"/>
        </w:rPr>
        <w:t xml:space="preserve"> to </w:t>
      </w:r>
      <w:proofErr w:type="spellStart"/>
      <w:r w:rsidRPr="005256A5">
        <w:rPr>
          <w:rFonts w:asciiTheme="minorHAnsi" w:hAnsiTheme="minorHAnsi" w:cstheme="minorHAnsi"/>
          <w:color w:val="000000"/>
          <w:shd w:val="clear" w:color="auto" w:fill="FFFFFF"/>
        </w:rPr>
        <w:t>the</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trademarks</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goal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mainly</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process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decisions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Industrial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Property</w:t>
      </w:r>
      <w:proofErr w:type="spellEnd"/>
      <w:r w:rsidRPr="005256A5">
        <w:rPr>
          <w:rFonts w:asciiTheme="minorHAnsi" w:hAnsiTheme="minorHAnsi" w:cstheme="minorHAnsi"/>
        </w:rPr>
        <w:t xml:space="preserve"> Office </w:t>
      </w:r>
      <w:proofErr w:type="spellStart"/>
      <w:r w:rsidRPr="005256A5">
        <w:rPr>
          <w:rFonts w:asciiTheme="minorHAnsi" w:hAnsiTheme="minorHAnsi" w:cstheme="minorHAnsi"/>
        </w:rPr>
        <w:t>dealing</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or in </w:t>
      </w:r>
      <w:proofErr w:type="spellStart"/>
      <w:r w:rsidRPr="005256A5">
        <w:rPr>
          <w:rFonts w:asciiTheme="minorHAnsi" w:hAnsiTheme="minorHAnsi" w:cstheme="minorHAnsi"/>
        </w:rPr>
        <w:t>opposition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proceedings</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relevant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decisions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courts</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relation</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their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eligibility</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disputes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associated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Diction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law</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appropriate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places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added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with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relevant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decisions</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far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eligibility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concerned</w:t>
      </w:r>
      <w:proofErr w:type="spellEnd"/>
      <w:r w:rsidRPr="005256A5">
        <w:rPr>
          <w:rFonts w:asciiTheme="minorHAnsi" w:hAnsiTheme="minorHAnsi" w:cstheme="minorHAnsi"/>
        </w:rPr>
        <w:t xml:space="preserve">, my </w:t>
      </w:r>
      <w:proofErr w:type="spellStart"/>
      <w:r w:rsidRPr="005256A5">
        <w:rPr>
          <w:rFonts w:asciiTheme="minorHAnsi" w:hAnsiTheme="minorHAnsi" w:cstheme="minorHAnsi"/>
        </w:rPr>
        <w:t>work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desribes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both</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absolute</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relative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grounds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refusal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well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process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itself</w:t>
      </w:r>
      <w:proofErr w:type="spellEnd"/>
      <w:r w:rsidRPr="005256A5">
        <w:rPr>
          <w:rFonts w:asciiTheme="minorHAnsi" w:hAnsiTheme="minorHAnsi" w:cstheme="minorHAnsi"/>
        </w:rPr>
        <w:t xml:space="preserve">. </w:t>
      </w:r>
    </w:p>
    <w:p w:rsidR="00B31785" w:rsidRPr="005256A5" w:rsidRDefault="00B31785" w:rsidP="005256A5">
      <w:pPr>
        <w:spacing w:line="360" w:lineRule="auto"/>
        <w:jc w:val="both"/>
        <w:rPr>
          <w:rFonts w:asciiTheme="minorHAnsi" w:hAnsiTheme="minorHAnsi" w:cstheme="minorHAnsi"/>
        </w:rPr>
      </w:pPr>
      <w:proofErr w:type="spellStart"/>
      <w:r w:rsidRPr="005256A5">
        <w:rPr>
          <w:rFonts w:asciiTheme="minorHAnsi" w:hAnsiTheme="minorHAnsi" w:cstheme="minorHAnsi"/>
        </w:rPr>
        <w:t>Disputes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relating</w:t>
      </w:r>
      <w:proofErr w:type="spellEnd"/>
      <w:r w:rsidRPr="005256A5">
        <w:rPr>
          <w:rFonts w:asciiTheme="minorHAnsi" w:hAnsiTheme="minorHAnsi" w:cstheme="minorHAnsi"/>
        </w:rPr>
        <w:t xml:space="preserve"> to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are </w:t>
      </w:r>
      <w:proofErr w:type="spellStart"/>
      <w:r w:rsidRPr="005256A5">
        <w:rPr>
          <w:rFonts w:asciiTheme="minorHAnsi" w:hAnsiTheme="minorHAnsi" w:cstheme="minorHAnsi"/>
        </w:rPr>
        <w:t>described</w:t>
      </w:r>
      <w:proofErr w:type="spellEnd"/>
      <w:r w:rsidRPr="005256A5">
        <w:rPr>
          <w:rFonts w:asciiTheme="minorHAnsi" w:hAnsiTheme="minorHAnsi" w:cstheme="minorHAnsi"/>
        </w:rPr>
        <w:t xml:space="preserve"> in </w:t>
      </w:r>
      <w:proofErr w:type="spellStart"/>
      <w:r w:rsidRPr="005256A5">
        <w:rPr>
          <w:rFonts w:asciiTheme="minorHAnsi" w:hAnsiTheme="minorHAnsi" w:cstheme="minorHAnsi"/>
        </w:rPr>
        <w:t>terms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their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but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also</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from</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point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view</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owner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already</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registered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designations</w:t>
      </w:r>
      <w:proofErr w:type="spellEnd"/>
      <w:r w:rsidRPr="005256A5">
        <w:rPr>
          <w:rFonts w:asciiTheme="minorHAnsi" w:hAnsiTheme="minorHAnsi" w:cstheme="minorHAnsi"/>
        </w:rPr>
        <w:t>.</w:t>
      </w:r>
    </w:p>
    <w:p w:rsidR="00B31785" w:rsidRPr="005256A5" w:rsidRDefault="00B31785" w:rsidP="005256A5">
      <w:pPr>
        <w:spacing w:line="360" w:lineRule="auto"/>
        <w:ind w:firstLine="708"/>
        <w:jc w:val="both"/>
        <w:rPr>
          <w:rFonts w:asciiTheme="minorHAnsi" w:hAnsiTheme="minorHAnsi" w:cstheme="minorHAnsi"/>
        </w:rPr>
      </w:pPr>
      <w:proofErr w:type="spellStart"/>
      <w:r w:rsidRPr="005256A5">
        <w:rPr>
          <w:rFonts w:asciiTheme="minorHAnsi" w:hAnsiTheme="minorHAnsi" w:cstheme="minorHAnsi"/>
        </w:rPr>
        <w:t>This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thesis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w:t>
      </w:r>
      <w:proofErr w:type="spellEnd"/>
      <w:r w:rsidRPr="005256A5">
        <w:rPr>
          <w:rFonts w:asciiTheme="minorHAnsi" w:hAnsiTheme="minorHAnsi" w:cstheme="minorHAnsi"/>
        </w:rPr>
        <w:t xml:space="preserve"> a </w:t>
      </w:r>
      <w:proofErr w:type="spellStart"/>
      <w:r w:rsidRPr="005256A5">
        <w:rPr>
          <w:rFonts w:asciiTheme="minorHAnsi" w:hAnsiTheme="minorHAnsi" w:cstheme="minorHAnsi"/>
        </w:rPr>
        <w:t>complex</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view</w:t>
      </w:r>
      <w:proofErr w:type="spellEnd"/>
      <w:r w:rsidRPr="005256A5">
        <w:rPr>
          <w:rFonts w:asciiTheme="minorHAnsi" w:hAnsiTheme="minorHAnsi" w:cstheme="minorHAnsi"/>
        </w:rPr>
        <w:t xml:space="preserve"> on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issue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trademarks</w:t>
      </w:r>
      <w:proofErr w:type="spellEnd"/>
      <w:r w:rsidRPr="005256A5">
        <w:rPr>
          <w:rFonts w:asciiTheme="minorHAnsi" w:hAnsiTheme="minorHAnsi" w:cstheme="minorHAnsi"/>
        </w:rPr>
        <w:t xml:space="preserve"> and </w:t>
      </w:r>
      <w:proofErr w:type="spellStart"/>
      <w:r w:rsidRPr="005256A5">
        <w:rPr>
          <w:rFonts w:asciiTheme="minorHAnsi" w:hAnsiTheme="minorHAnsi" w:cstheme="minorHAnsi"/>
        </w:rPr>
        <w:t>possibilities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defense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owners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against</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violations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their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rights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arising</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from</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registered</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designation</w:t>
      </w:r>
      <w:proofErr w:type="spellEnd"/>
      <w:r w:rsidRPr="005256A5">
        <w:rPr>
          <w:rFonts w:asciiTheme="minorHAnsi" w:hAnsiTheme="minorHAnsi" w:cstheme="minorHAnsi"/>
        </w:rPr>
        <w:t>.</w:t>
      </w: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rPr>
      </w:pPr>
    </w:p>
    <w:p w:rsidR="00B31785" w:rsidRPr="005256A5" w:rsidRDefault="00B31785" w:rsidP="005256A5">
      <w:pPr>
        <w:spacing w:line="360" w:lineRule="auto"/>
        <w:jc w:val="both"/>
        <w:rPr>
          <w:rFonts w:asciiTheme="minorHAnsi" w:hAnsiTheme="minorHAnsi" w:cstheme="minorHAnsi"/>
          <w:b/>
          <w:sz w:val="28"/>
          <w:szCs w:val="28"/>
        </w:rPr>
      </w:pPr>
    </w:p>
    <w:p w:rsidR="00B31785" w:rsidRPr="005256A5" w:rsidRDefault="00B31785" w:rsidP="005256A5">
      <w:pPr>
        <w:pStyle w:val="Nadpis1"/>
        <w:jc w:val="both"/>
        <w:rPr>
          <w:rFonts w:asciiTheme="minorHAnsi" w:hAnsiTheme="minorHAnsi" w:cstheme="minorHAnsi"/>
          <w:sz w:val="28"/>
          <w:szCs w:val="28"/>
        </w:rPr>
      </w:pPr>
      <w:bookmarkStart w:id="44" w:name="_Toc396723867"/>
      <w:r w:rsidRPr="005256A5">
        <w:rPr>
          <w:rFonts w:asciiTheme="minorHAnsi" w:hAnsiTheme="minorHAnsi" w:cstheme="minorHAnsi"/>
          <w:sz w:val="28"/>
          <w:szCs w:val="28"/>
        </w:rPr>
        <w:lastRenderedPageBreak/>
        <w:t>Kľúčové slová/</w:t>
      </w:r>
      <w:proofErr w:type="spellStart"/>
      <w:r w:rsidRPr="005256A5">
        <w:rPr>
          <w:rFonts w:asciiTheme="minorHAnsi" w:hAnsiTheme="minorHAnsi" w:cstheme="minorHAnsi"/>
          <w:sz w:val="28"/>
          <w:szCs w:val="28"/>
        </w:rPr>
        <w:t>Key</w:t>
      </w:r>
      <w:proofErr w:type="spellEnd"/>
      <w:r w:rsidRPr="005256A5">
        <w:rPr>
          <w:rFonts w:asciiTheme="minorHAnsi" w:hAnsiTheme="minorHAnsi" w:cstheme="minorHAnsi"/>
          <w:sz w:val="28"/>
          <w:szCs w:val="28"/>
        </w:rPr>
        <w:t xml:space="preserve"> </w:t>
      </w:r>
      <w:proofErr w:type="spellStart"/>
      <w:r w:rsidRPr="005256A5">
        <w:rPr>
          <w:rFonts w:asciiTheme="minorHAnsi" w:hAnsiTheme="minorHAnsi" w:cstheme="minorHAnsi"/>
          <w:sz w:val="28"/>
          <w:szCs w:val="28"/>
        </w:rPr>
        <w:t>words</w:t>
      </w:r>
      <w:bookmarkEnd w:id="44"/>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ochranná známka</w:t>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proofErr w:type="spellStart"/>
      <w:r w:rsidRPr="005256A5">
        <w:rPr>
          <w:rFonts w:asciiTheme="minorHAnsi" w:hAnsiTheme="minorHAnsi" w:cstheme="minorHAnsi"/>
        </w:rPr>
        <w:t>trademark</w:t>
      </w:r>
      <w:proofErr w:type="spellEnd"/>
    </w:p>
    <w:p w:rsidR="00B31785" w:rsidRPr="005256A5" w:rsidRDefault="00B31785" w:rsidP="005256A5">
      <w:pPr>
        <w:spacing w:line="360" w:lineRule="auto"/>
        <w:jc w:val="both"/>
        <w:rPr>
          <w:rFonts w:asciiTheme="minorHAnsi" w:hAnsiTheme="minorHAnsi" w:cstheme="minorHAnsi"/>
          <w:color w:val="000000"/>
          <w:shd w:val="clear" w:color="auto" w:fill="FFFFFF"/>
        </w:rPr>
      </w:pPr>
      <w:r w:rsidRPr="005256A5">
        <w:rPr>
          <w:rFonts w:asciiTheme="minorHAnsi" w:hAnsiTheme="minorHAnsi" w:cstheme="minorHAnsi"/>
        </w:rPr>
        <w:t>zápisná spôsobilosť</w:t>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eligibility</w:t>
      </w:r>
      <w:proofErr w:type="spellEnd"/>
    </w:p>
    <w:p w:rsidR="00B31785" w:rsidRPr="005256A5" w:rsidRDefault="00B31785" w:rsidP="005256A5">
      <w:pPr>
        <w:spacing w:line="360" w:lineRule="auto"/>
        <w:jc w:val="both"/>
        <w:rPr>
          <w:rFonts w:asciiTheme="minorHAnsi" w:hAnsiTheme="minorHAnsi" w:cstheme="minorHAnsi"/>
          <w:color w:val="000000"/>
          <w:shd w:val="clear" w:color="auto" w:fill="FFFFFF"/>
        </w:rPr>
      </w:pPr>
      <w:r w:rsidRPr="005256A5">
        <w:rPr>
          <w:rFonts w:asciiTheme="minorHAnsi" w:hAnsiTheme="minorHAnsi" w:cstheme="minorHAnsi"/>
          <w:color w:val="000000"/>
          <w:shd w:val="clear" w:color="auto" w:fill="FFFFFF"/>
        </w:rPr>
        <w:t>spory ohľadom zápisu známok</w:t>
      </w:r>
      <w:r w:rsidRPr="005256A5">
        <w:rPr>
          <w:rFonts w:asciiTheme="minorHAnsi" w:hAnsiTheme="minorHAnsi" w:cstheme="minorHAnsi"/>
          <w:color w:val="000000"/>
          <w:shd w:val="clear" w:color="auto" w:fill="FFFFFF"/>
        </w:rPr>
        <w:tab/>
      </w:r>
      <w:r w:rsidRPr="005256A5">
        <w:rPr>
          <w:rFonts w:asciiTheme="minorHAnsi" w:hAnsiTheme="minorHAnsi" w:cstheme="minorHAnsi"/>
          <w:color w:val="000000"/>
          <w:shd w:val="clear" w:color="auto" w:fill="FFFFFF"/>
        </w:rPr>
        <w:tab/>
      </w:r>
      <w:proofErr w:type="spellStart"/>
      <w:r w:rsidRPr="005256A5">
        <w:rPr>
          <w:rFonts w:asciiTheme="minorHAnsi" w:hAnsiTheme="minorHAnsi" w:cstheme="minorHAnsi"/>
          <w:color w:val="000000"/>
          <w:shd w:val="clear" w:color="auto" w:fill="FFFFFF"/>
        </w:rPr>
        <w:t>disputes</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regarding</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the</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registration</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of</w:t>
      </w:r>
      <w:proofErr w:type="spellEnd"/>
      <w:r w:rsidRPr="005256A5">
        <w:rPr>
          <w:rFonts w:asciiTheme="minorHAnsi" w:hAnsiTheme="minorHAnsi" w:cstheme="minorHAnsi"/>
          <w:color w:val="000000"/>
          <w:shd w:val="clear" w:color="auto" w:fill="FFFFFF"/>
        </w:rPr>
        <w:t xml:space="preserve"> </w:t>
      </w:r>
      <w:proofErr w:type="spellStart"/>
      <w:r w:rsidRPr="005256A5">
        <w:rPr>
          <w:rFonts w:asciiTheme="minorHAnsi" w:hAnsiTheme="minorHAnsi" w:cstheme="minorHAnsi"/>
          <w:color w:val="000000"/>
          <w:shd w:val="clear" w:color="auto" w:fill="FFFFFF"/>
        </w:rPr>
        <w:t>trademarks</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zápis ochrannej známky</w:t>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proofErr w:type="spellStart"/>
      <w:r w:rsidRPr="005256A5">
        <w:rPr>
          <w:rFonts w:asciiTheme="minorHAnsi" w:hAnsiTheme="minorHAnsi" w:cstheme="minorHAnsi"/>
        </w:rPr>
        <w:t>registration</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the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trademark</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námietky</w:t>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r w:rsidRPr="005256A5">
        <w:rPr>
          <w:rFonts w:asciiTheme="minorHAnsi" w:hAnsiTheme="minorHAnsi" w:cstheme="minorHAnsi"/>
        </w:rPr>
        <w:tab/>
      </w:r>
      <w:proofErr w:type="spellStart"/>
      <w:r w:rsidRPr="005256A5">
        <w:rPr>
          <w:rFonts w:asciiTheme="minorHAnsi" w:hAnsiTheme="minorHAnsi" w:cstheme="minorHAnsi"/>
          <w:color w:val="000000"/>
          <w:shd w:val="clear" w:color="auto" w:fill="FFFFFF"/>
        </w:rPr>
        <w:t>oppositions</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color w:val="000000"/>
          <w:shd w:val="clear" w:color="auto" w:fill="FFFFFF"/>
        </w:rPr>
        <w:t>pripomienky</w:t>
      </w:r>
      <w:r w:rsidRPr="005256A5">
        <w:rPr>
          <w:rFonts w:asciiTheme="minorHAnsi" w:hAnsiTheme="minorHAnsi" w:cstheme="minorHAnsi"/>
          <w:color w:val="000000"/>
          <w:shd w:val="clear" w:color="auto" w:fill="FFFFFF"/>
        </w:rPr>
        <w:tab/>
      </w:r>
      <w:r w:rsidRPr="005256A5">
        <w:rPr>
          <w:rFonts w:asciiTheme="minorHAnsi" w:hAnsiTheme="minorHAnsi" w:cstheme="minorHAnsi"/>
          <w:color w:val="000000"/>
          <w:shd w:val="clear" w:color="auto" w:fill="FFFFFF"/>
        </w:rPr>
        <w:tab/>
      </w:r>
      <w:r w:rsidRPr="005256A5">
        <w:rPr>
          <w:rFonts w:asciiTheme="minorHAnsi" w:hAnsiTheme="minorHAnsi" w:cstheme="minorHAnsi"/>
          <w:color w:val="000000"/>
          <w:shd w:val="clear" w:color="auto" w:fill="FFFFFF"/>
        </w:rPr>
        <w:tab/>
      </w:r>
      <w:r w:rsidRPr="005256A5">
        <w:rPr>
          <w:rFonts w:asciiTheme="minorHAnsi" w:hAnsiTheme="minorHAnsi" w:cstheme="minorHAnsi"/>
          <w:color w:val="000000"/>
          <w:shd w:val="clear" w:color="auto" w:fill="FFFFFF"/>
        </w:rPr>
        <w:tab/>
      </w:r>
      <w:r w:rsidRPr="005256A5">
        <w:rPr>
          <w:rFonts w:asciiTheme="minorHAnsi" w:hAnsiTheme="minorHAnsi" w:cstheme="minorHAnsi"/>
          <w:color w:val="000000"/>
          <w:shd w:val="clear" w:color="auto" w:fill="FFFFFF"/>
        </w:rPr>
        <w:tab/>
      </w:r>
      <w:proofErr w:type="spellStart"/>
      <w:r w:rsidRPr="005256A5">
        <w:rPr>
          <w:rFonts w:asciiTheme="minorHAnsi" w:hAnsiTheme="minorHAnsi" w:cstheme="minorHAnsi"/>
          <w:color w:val="000000"/>
          <w:shd w:val="clear" w:color="auto" w:fill="FFFFFF"/>
        </w:rPr>
        <w:t>observations</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absolútne dôvody zamietnutia registrácie</w:t>
      </w:r>
      <w:r w:rsidRPr="005256A5">
        <w:rPr>
          <w:rFonts w:asciiTheme="minorHAnsi" w:hAnsiTheme="minorHAnsi" w:cstheme="minorHAnsi"/>
        </w:rPr>
        <w:tab/>
      </w:r>
      <w:proofErr w:type="spellStart"/>
      <w:r w:rsidRPr="005256A5">
        <w:rPr>
          <w:rFonts w:asciiTheme="minorHAnsi" w:hAnsiTheme="minorHAnsi" w:cstheme="minorHAnsi"/>
        </w:rPr>
        <w:t>absolute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grounds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refusal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p>
    <w:p w:rsidR="00B31785" w:rsidRPr="005256A5" w:rsidRDefault="00B31785" w:rsidP="005256A5">
      <w:pPr>
        <w:spacing w:line="360" w:lineRule="auto"/>
        <w:jc w:val="both"/>
        <w:rPr>
          <w:rFonts w:asciiTheme="minorHAnsi" w:hAnsiTheme="minorHAnsi" w:cstheme="minorHAnsi"/>
        </w:rPr>
      </w:pPr>
      <w:r w:rsidRPr="005256A5">
        <w:rPr>
          <w:rFonts w:asciiTheme="minorHAnsi" w:hAnsiTheme="minorHAnsi" w:cstheme="minorHAnsi"/>
        </w:rPr>
        <w:t>relatívne dôvody zamietnutia registrácie</w:t>
      </w:r>
      <w:r w:rsidRPr="005256A5">
        <w:rPr>
          <w:rFonts w:asciiTheme="minorHAnsi" w:hAnsiTheme="minorHAnsi" w:cstheme="minorHAnsi"/>
        </w:rPr>
        <w:tab/>
      </w:r>
      <w:proofErr w:type="spellStart"/>
      <w:r w:rsidRPr="005256A5">
        <w:rPr>
          <w:rFonts w:asciiTheme="minorHAnsi" w:hAnsiTheme="minorHAnsi" w:cstheme="minorHAnsi"/>
        </w:rPr>
        <w:t>relative</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grounds</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for</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refusal</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of</w:t>
      </w:r>
      <w:proofErr w:type="spellEnd"/>
      <w:r w:rsidRPr="005256A5">
        <w:rPr>
          <w:rFonts w:asciiTheme="minorHAnsi" w:hAnsiTheme="minorHAnsi" w:cstheme="minorHAnsi"/>
        </w:rPr>
        <w:t xml:space="preserve"> </w:t>
      </w:r>
      <w:proofErr w:type="spellStart"/>
      <w:r w:rsidRPr="005256A5">
        <w:rPr>
          <w:rFonts w:asciiTheme="minorHAnsi" w:hAnsiTheme="minorHAnsi" w:cstheme="minorHAnsi"/>
        </w:rPr>
        <w:t>registration</w:t>
      </w:r>
      <w:proofErr w:type="spellEnd"/>
    </w:p>
    <w:p w:rsidR="00B31785" w:rsidRPr="005256A5" w:rsidRDefault="00B31785" w:rsidP="005256A5">
      <w:pPr>
        <w:spacing w:line="360" w:lineRule="auto"/>
        <w:jc w:val="both"/>
        <w:rPr>
          <w:rFonts w:asciiTheme="minorHAnsi" w:hAnsiTheme="minorHAnsi" w:cstheme="minorHAnsi"/>
          <w:b/>
          <w:sz w:val="28"/>
          <w:szCs w:val="28"/>
        </w:rPr>
      </w:pPr>
    </w:p>
    <w:p w:rsidR="00312BA5" w:rsidRPr="005256A5" w:rsidRDefault="00312BA5" w:rsidP="005256A5">
      <w:pPr>
        <w:jc w:val="both"/>
        <w:rPr>
          <w:rFonts w:asciiTheme="minorHAnsi" w:hAnsiTheme="minorHAnsi" w:cstheme="minorHAnsi"/>
        </w:rPr>
      </w:pPr>
    </w:p>
    <w:sectPr w:rsidR="00312BA5" w:rsidRPr="005256A5" w:rsidSect="00B31785">
      <w:footerReference w:type="default" r:id="rId17"/>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01" w:rsidRDefault="005B5C01" w:rsidP="00B31785">
      <w:r>
        <w:separator/>
      </w:r>
    </w:p>
  </w:endnote>
  <w:endnote w:type="continuationSeparator" w:id="0">
    <w:p w:rsidR="005B5C01" w:rsidRDefault="005B5C01" w:rsidP="00B31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63935"/>
      <w:docPartObj>
        <w:docPartGallery w:val="Page Numbers (Bottom of Page)"/>
        <w:docPartUnique/>
      </w:docPartObj>
    </w:sdtPr>
    <w:sdtContent>
      <w:p w:rsidR="004F6347" w:rsidRDefault="00B628EB">
        <w:pPr>
          <w:pStyle w:val="Pta"/>
          <w:jc w:val="center"/>
        </w:pPr>
        <w:fldSimple w:instr=" PAGE   \* MERGEFORMAT ">
          <w:r w:rsidR="008A2EA2">
            <w:rPr>
              <w:noProof/>
            </w:rPr>
            <w:t>6</w:t>
          </w:r>
        </w:fldSimple>
      </w:p>
    </w:sdtContent>
  </w:sdt>
  <w:p w:rsidR="004F6347" w:rsidRDefault="004F634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01" w:rsidRDefault="005B5C01" w:rsidP="00B31785">
      <w:r>
        <w:separator/>
      </w:r>
    </w:p>
  </w:footnote>
  <w:footnote w:type="continuationSeparator" w:id="0">
    <w:p w:rsidR="005B5C01" w:rsidRDefault="005B5C01" w:rsidP="00B31785">
      <w:r>
        <w:continuationSeparator/>
      </w:r>
    </w:p>
  </w:footnote>
  <w:footnote w:id="1">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rFonts w:eastAsiaTheme="minorHAnsi"/>
          <w:sz w:val="20"/>
          <w:szCs w:val="20"/>
          <w:lang w:eastAsia="en-US"/>
        </w:rPr>
        <w:t xml:space="preserve">JAKL, Ladislav, JANSA Václav. </w:t>
      </w:r>
      <w:r w:rsidRPr="009D49BE">
        <w:rPr>
          <w:rFonts w:eastAsiaTheme="minorHAnsi"/>
          <w:i/>
          <w:sz w:val="20"/>
          <w:szCs w:val="20"/>
          <w:lang w:eastAsia="en-US"/>
        </w:rPr>
        <w:t xml:space="preserve">Úvod do systému </w:t>
      </w:r>
      <w:proofErr w:type="spellStart"/>
      <w:r w:rsidRPr="009D49BE">
        <w:rPr>
          <w:rFonts w:eastAsiaTheme="minorHAnsi"/>
          <w:i/>
          <w:sz w:val="20"/>
          <w:szCs w:val="20"/>
          <w:lang w:eastAsia="en-US"/>
        </w:rPr>
        <w:t>právní</w:t>
      </w:r>
      <w:proofErr w:type="spellEnd"/>
      <w:r w:rsidRPr="009D49BE">
        <w:rPr>
          <w:rFonts w:eastAsiaTheme="minorHAnsi"/>
          <w:i/>
          <w:sz w:val="20"/>
          <w:szCs w:val="20"/>
          <w:lang w:eastAsia="en-US"/>
        </w:rPr>
        <w:t xml:space="preserve"> ochrany </w:t>
      </w:r>
      <w:proofErr w:type="spellStart"/>
      <w:r w:rsidRPr="009D49BE">
        <w:rPr>
          <w:rFonts w:eastAsiaTheme="minorHAnsi"/>
          <w:i/>
          <w:sz w:val="20"/>
          <w:szCs w:val="20"/>
          <w:lang w:eastAsia="en-US"/>
        </w:rPr>
        <w:t>průmyslového</w:t>
      </w:r>
      <w:proofErr w:type="spellEnd"/>
      <w:r w:rsidRPr="009D49BE">
        <w:rPr>
          <w:rFonts w:eastAsiaTheme="minorHAnsi"/>
          <w:i/>
          <w:sz w:val="20"/>
          <w:szCs w:val="20"/>
          <w:lang w:eastAsia="en-US"/>
        </w:rPr>
        <w:t xml:space="preserve"> </w:t>
      </w:r>
      <w:proofErr w:type="spellStart"/>
      <w:r w:rsidRPr="009D49BE">
        <w:rPr>
          <w:rFonts w:eastAsiaTheme="minorHAnsi"/>
          <w:i/>
          <w:sz w:val="20"/>
          <w:szCs w:val="20"/>
          <w:lang w:eastAsia="en-US"/>
        </w:rPr>
        <w:t>vlastnictví</w:t>
      </w:r>
      <w:proofErr w:type="spellEnd"/>
      <w:r w:rsidRPr="009D49BE">
        <w:rPr>
          <w:rFonts w:eastAsiaTheme="minorHAnsi"/>
          <w:sz w:val="20"/>
          <w:szCs w:val="20"/>
          <w:lang w:eastAsia="en-US"/>
        </w:rPr>
        <w:t>. 2.vydání. Praha: Metropolitní univerzita Praha, 2010, s. 25.</w:t>
      </w:r>
    </w:p>
  </w:footnote>
  <w:footnote w:id="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26.</w:t>
      </w:r>
    </w:p>
  </w:footnote>
  <w:footnote w:id="3">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&lt;http://www.epravo.cz/top/clanky/ochranne-znamky-a-jejich-historicky-vyvoj-72318.html</w:t>
      </w:r>
      <w:r>
        <w:t>&gt;, nahliadnuté dňa  21.5. 2014.</w:t>
      </w:r>
    </w:p>
  </w:footnote>
  <w:footnote w:id="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z dňa 20.3.1883, revidovaná v Bruseli dňa 14.12.1900, vo Washingtone dňa 2.6.1911, v Haagu dňa  6.11.1925, v Londýne dňa 2.6.1934, v Lisabone dňa 31.10.1958 a v </w:t>
      </w:r>
      <w:proofErr w:type="spellStart"/>
      <w:r w:rsidRPr="009D49BE">
        <w:t>Stockholme</w:t>
      </w:r>
      <w:proofErr w:type="spellEnd"/>
      <w:r w:rsidRPr="009D49BE">
        <w:t xml:space="preserve"> dňa 14.7.1967 a zmenená dňa 2.10.1979 ( vyhl. č. 64/ 1967 </w:t>
      </w:r>
      <w:proofErr w:type="spellStart"/>
      <w:r w:rsidRPr="009D49BE">
        <w:t>Sb</w:t>
      </w:r>
      <w:proofErr w:type="spellEnd"/>
      <w:r w:rsidRPr="009D49BE">
        <w:t xml:space="preserve">., v znení vyhl. č. 81/1985 </w:t>
      </w:r>
      <w:proofErr w:type="spellStart"/>
      <w:r w:rsidRPr="009D49BE">
        <w:t>Sb</w:t>
      </w:r>
      <w:proofErr w:type="spellEnd"/>
      <w:r w:rsidRPr="009D49BE">
        <w:t>. )</w:t>
      </w:r>
    </w:p>
  </w:footnote>
  <w:footnote w:id="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zo 14.4. 1891, revidovanej  v Bruseli 14. 12. 1900, vo Washingtone 2. 6. 1911,  v Haagu 6. 11. 1925, v Londýne 2. 6. 1934,  v </w:t>
      </w:r>
      <w:proofErr w:type="spellStart"/>
      <w:r w:rsidRPr="009D49BE">
        <w:t>Nice</w:t>
      </w:r>
      <w:proofErr w:type="spellEnd"/>
      <w:r w:rsidRPr="009D49BE">
        <w:t xml:space="preserve"> 15. 6. 1957 a v </w:t>
      </w:r>
      <w:proofErr w:type="spellStart"/>
      <w:r w:rsidRPr="009D49BE">
        <w:t>Stockholme</w:t>
      </w:r>
      <w:proofErr w:type="spellEnd"/>
      <w:r w:rsidRPr="009D49BE">
        <w:t xml:space="preserve"> 14. 7. 1967 ( vyhl. č. 65/1975 </w:t>
      </w:r>
      <w:proofErr w:type="spellStart"/>
      <w:r w:rsidRPr="009D49BE">
        <w:t>Sb</w:t>
      </w:r>
      <w:proofErr w:type="spellEnd"/>
      <w:r w:rsidRPr="009D49BE">
        <w:t xml:space="preserve">., v znení vyhl. č. 78/1985 </w:t>
      </w:r>
      <w:proofErr w:type="spellStart"/>
      <w:r w:rsidRPr="009D49BE">
        <w:t>Sb</w:t>
      </w:r>
      <w:proofErr w:type="spellEnd"/>
      <w:r w:rsidRPr="009D49BE">
        <w:t>. )</w:t>
      </w:r>
    </w:p>
  </w:footnote>
  <w:footnote w:id="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z dňa 14.4.1891, revidovaná vo Washingtone dňa 2.6.1911, v Haagu dňa 6.11.1925, v Londýne 2.6. 1934 a v Lisabone dňa 31.10.1958 ( vyhl. č. 64/ 1963 </w:t>
      </w:r>
      <w:proofErr w:type="spellStart"/>
      <w:r w:rsidRPr="009D49BE">
        <w:t>Sb</w:t>
      </w:r>
      <w:proofErr w:type="spellEnd"/>
      <w:r w:rsidRPr="009D49BE">
        <w:t>. )</w:t>
      </w:r>
    </w:p>
  </w:footnote>
  <w:footnote w:id="7">
    <w:p w:rsidR="004F6347" w:rsidRPr="009D49BE" w:rsidRDefault="004F6347" w:rsidP="00173E18">
      <w:pPr>
        <w:pStyle w:val="Textpoznmkypodiarou"/>
        <w:jc w:val="both"/>
        <w:rPr>
          <w:shd w:val="clear" w:color="auto" w:fill="FFFFFF"/>
        </w:rPr>
      </w:pPr>
      <w:r w:rsidRPr="009D49BE">
        <w:rPr>
          <w:rStyle w:val="Odkaznapoznmkupodiarou"/>
          <w:rFonts w:eastAsiaTheme="majorEastAsia"/>
        </w:rPr>
        <w:footnoteRef/>
      </w:r>
      <w:r w:rsidRPr="009D49BE">
        <w:t xml:space="preserve"> </w:t>
      </w:r>
      <w:r w:rsidRPr="009D49BE">
        <w:rPr>
          <w:shd w:val="clear" w:color="auto" w:fill="FFFFFF"/>
        </w:rPr>
        <w:t xml:space="preserve">z dňa 15.6.1957, revidovaná v </w:t>
      </w:r>
      <w:proofErr w:type="spellStart"/>
      <w:r w:rsidRPr="009D49BE">
        <w:rPr>
          <w:shd w:val="clear" w:color="auto" w:fill="FFFFFF"/>
        </w:rPr>
        <w:t>Stockholme</w:t>
      </w:r>
      <w:proofErr w:type="spellEnd"/>
      <w:r w:rsidRPr="009D49BE">
        <w:rPr>
          <w:shd w:val="clear" w:color="auto" w:fill="FFFFFF"/>
        </w:rPr>
        <w:t xml:space="preserve"> dňa 14.7.1967 a v Ženeve dňa 13.5.1977, zmenená dňa 2.10.1979 (vyhl. č. 118/1979 </w:t>
      </w:r>
      <w:proofErr w:type="spellStart"/>
      <w:r w:rsidRPr="009D49BE">
        <w:rPr>
          <w:shd w:val="clear" w:color="auto" w:fill="FFFFFF"/>
        </w:rPr>
        <w:t>Sb</w:t>
      </w:r>
      <w:proofErr w:type="spellEnd"/>
      <w:r w:rsidRPr="009D49BE">
        <w:rPr>
          <w:shd w:val="clear" w:color="auto" w:fill="FFFFFF"/>
        </w:rPr>
        <w:t xml:space="preserve">., v znení vyhl. č. 77/1985 </w:t>
      </w:r>
      <w:proofErr w:type="spellStart"/>
      <w:r w:rsidRPr="009D49BE">
        <w:rPr>
          <w:shd w:val="clear" w:color="auto" w:fill="FFFFFF"/>
        </w:rPr>
        <w:t>Sb</w:t>
      </w:r>
      <w:proofErr w:type="spellEnd"/>
      <w:r w:rsidRPr="009D49BE">
        <w:rPr>
          <w:shd w:val="clear" w:color="auto" w:fill="FFFFFF"/>
        </w:rPr>
        <w:t>.)</w:t>
      </w:r>
    </w:p>
  </w:footnote>
  <w:footnote w:id="8">
    <w:p w:rsidR="004F6347" w:rsidRPr="009D49BE" w:rsidRDefault="004F6347" w:rsidP="00173E18">
      <w:pPr>
        <w:pStyle w:val="Textpoznmkypodiarou"/>
        <w:jc w:val="both"/>
        <w:rPr>
          <w:shd w:val="clear" w:color="auto" w:fill="FFFFFF"/>
        </w:rPr>
      </w:pPr>
      <w:r w:rsidRPr="009D49BE">
        <w:rPr>
          <w:rStyle w:val="Odkaznapoznmkupodiarou"/>
          <w:rFonts w:eastAsiaTheme="majorEastAsia"/>
        </w:rPr>
        <w:footnoteRef/>
      </w:r>
      <w:r w:rsidRPr="009D49BE">
        <w:t xml:space="preserve"> </w:t>
      </w:r>
      <w:r w:rsidRPr="009D49BE">
        <w:rPr>
          <w:shd w:val="clear" w:color="auto" w:fill="FFFFFF"/>
        </w:rPr>
        <w:t xml:space="preserve">z dňa 31.10.1958, revidovaná v </w:t>
      </w:r>
      <w:proofErr w:type="spellStart"/>
      <w:r w:rsidRPr="009D49BE">
        <w:rPr>
          <w:shd w:val="clear" w:color="auto" w:fill="FFFFFF"/>
        </w:rPr>
        <w:t>Stockholme</w:t>
      </w:r>
      <w:proofErr w:type="spellEnd"/>
      <w:r w:rsidRPr="009D49BE">
        <w:rPr>
          <w:shd w:val="clear" w:color="auto" w:fill="FFFFFF"/>
        </w:rPr>
        <w:t xml:space="preserve"> dňa 14.7.1967, zmenená dňa 28.9.1979 (vyhl. č. 67/1975 </w:t>
      </w:r>
      <w:proofErr w:type="spellStart"/>
      <w:r w:rsidRPr="009D49BE">
        <w:rPr>
          <w:shd w:val="clear" w:color="auto" w:fill="FFFFFF"/>
        </w:rPr>
        <w:t>Sb</w:t>
      </w:r>
      <w:proofErr w:type="spellEnd"/>
      <w:r w:rsidRPr="009D49BE">
        <w:rPr>
          <w:shd w:val="clear" w:color="auto" w:fill="FFFFFF"/>
        </w:rPr>
        <w:t xml:space="preserve">., v znení vyhl. č. 79/1985 </w:t>
      </w:r>
      <w:proofErr w:type="spellStart"/>
      <w:r w:rsidRPr="009D49BE">
        <w:rPr>
          <w:shd w:val="clear" w:color="auto" w:fill="FFFFFF"/>
        </w:rPr>
        <w:t>Sb</w:t>
      </w:r>
      <w:proofErr w:type="spellEnd"/>
      <w:r w:rsidRPr="009D49BE">
        <w:rPr>
          <w:shd w:val="clear" w:color="auto" w:fill="FFFFFF"/>
        </w:rPr>
        <w:t>.)</w:t>
      </w:r>
    </w:p>
  </w:footnote>
  <w:footnote w:id="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Dostupné na &lt;http://www.wipo.int/members/en/&gt;, nahliadnuté dňa  28. 5. 2014. </w:t>
      </w:r>
    </w:p>
  </w:footnote>
  <w:footnote w:id="10">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 &lt;http://www.upv.cz/cs/pravni-predpisy/mezinarodni/dohoda-trips.html &gt;, nahliadnuté dňa  28. 5. 2014.</w:t>
      </w:r>
    </w:p>
  </w:footnote>
  <w:footnote w:id="1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32.</w:t>
      </w:r>
    </w:p>
  </w:footnote>
  <w:footnote w:id="12">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00173E18">
        <w:rPr>
          <w:sz w:val="20"/>
          <w:szCs w:val="20"/>
        </w:rPr>
        <w:t xml:space="preserve"> </w:t>
      </w:r>
      <w:r w:rsidRPr="009D49BE">
        <w:rPr>
          <w:sz w:val="20"/>
          <w:szCs w:val="20"/>
          <w:shd w:val="clear" w:color="auto" w:fill="FFFFFF"/>
        </w:rPr>
        <w:t xml:space="preserve">HORÁČEK, Roman, ČADA Karel, HAJN </w:t>
      </w:r>
      <w:proofErr w:type="spellStart"/>
      <w:r w:rsidRPr="009D49BE">
        <w:rPr>
          <w:sz w:val="20"/>
          <w:szCs w:val="20"/>
          <w:shd w:val="clear" w:color="auto" w:fill="FFFFFF"/>
        </w:rPr>
        <w:t>Petr</w:t>
      </w:r>
      <w:proofErr w:type="spellEnd"/>
      <w:r w:rsidRPr="009D49BE">
        <w:rPr>
          <w:sz w:val="20"/>
          <w:szCs w:val="20"/>
          <w:shd w:val="clear" w:color="auto" w:fill="FFFFFF"/>
        </w:rPr>
        <w:t xml:space="preserve">. </w:t>
      </w:r>
      <w:r w:rsidRPr="009D49BE">
        <w:rPr>
          <w:i/>
          <w:sz w:val="20"/>
          <w:szCs w:val="20"/>
          <w:shd w:val="clear" w:color="auto" w:fill="FFFFFF"/>
        </w:rPr>
        <w:t>Práva k </w:t>
      </w:r>
      <w:proofErr w:type="spellStart"/>
      <w:r w:rsidRPr="009D49BE">
        <w:rPr>
          <w:i/>
          <w:sz w:val="20"/>
          <w:szCs w:val="20"/>
          <w:shd w:val="clear" w:color="auto" w:fill="FFFFFF"/>
        </w:rPr>
        <w:t>průmyslovému</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2. </w:t>
      </w:r>
      <w:proofErr w:type="spellStart"/>
      <w:r w:rsidRPr="009D49BE">
        <w:rPr>
          <w:sz w:val="20"/>
          <w:szCs w:val="20"/>
          <w:shd w:val="clear" w:color="auto" w:fill="FFFFFF"/>
        </w:rPr>
        <w:t>vydání</w:t>
      </w:r>
      <w:proofErr w:type="spellEnd"/>
      <w:r w:rsidRPr="009D49BE">
        <w:rPr>
          <w:sz w:val="20"/>
          <w:szCs w:val="20"/>
          <w:shd w:val="clear" w:color="auto" w:fill="FFFFFF"/>
        </w:rPr>
        <w:t xml:space="preserve">. Praha: C.H. </w:t>
      </w:r>
      <w:proofErr w:type="spellStart"/>
      <w:r w:rsidRPr="009D49BE">
        <w:rPr>
          <w:sz w:val="20"/>
          <w:szCs w:val="20"/>
          <w:shd w:val="clear" w:color="auto" w:fill="FFFFFF"/>
        </w:rPr>
        <w:t>Beck</w:t>
      </w:r>
      <w:proofErr w:type="spellEnd"/>
      <w:r w:rsidRPr="009D49BE">
        <w:rPr>
          <w:sz w:val="20"/>
          <w:szCs w:val="20"/>
          <w:shd w:val="clear" w:color="auto" w:fill="FFFFFF"/>
        </w:rPr>
        <w:t>, 2011, s. 362.</w:t>
      </w:r>
    </w:p>
  </w:footnote>
  <w:footnote w:id="1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116.</w:t>
      </w:r>
    </w:p>
  </w:footnote>
  <w:footnote w:id="1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363.</w:t>
      </w:r>
    </w:p>
  </w:footnote>
  <w:footnote w:id="15">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PIPKOVÁ, Hana. </w:t>
      </w:r>
      <w:r w:rsidRPr="009D49BE">
        <w:rPr>
          <w:i/>
          <w:sz w:val="20"/>
          <w:szCs w:val="20"/>
          <w:shd w:val="clear" w:color="auto" w:fill="FFFFFF"/>
        </w:rPr>
        <w:t xml:space="preserve">Ochranná známka </w:t>
      </w:r>
      <w:proofErr w:type="spellStart"/>
      <w:r w:rsidRPr="009D49BE">
        <w:rPr>
          <w:i/>
          <w:sz w:val="20"/>
          <w:szCs w:val="20"/>
          <w:shd w:val="clear" w:color="auto" w:fill="FFFFFF"/>
        </w:rPr>
        <w:t>Spoločenství</w:t>
      </w:r>
      <w:proofErr w:type="spellEnd"/>
      <w:r w:rsidRPr="009D49BE">
        <w:rPr>
          <w:i/>
          <w:sz w:val="20"/>
          <w:szCs w:val="20"/>
          <w:shd w:val="clear" w:color="auto" w:fill="FFFFFF"/>
        </w:rPr>
        <w:t xml:space="preserve"> a ochranná známka v </w:t>
      </w:r>
      <w:proofErr w:type="spellStart"/>
      <w:r w:rsidRPr="009D49BE">
        <w:rPr>
          <w:i/>
          <w:sz w:val="20"/>
          <w:szCs w:val="20"/>
          <w:shd w:val="clear" w:color="auto" w:fill="FFFFFF"/>
        </w:rPr>
        <w:t>Evropském</w:t>
      </w:r>
      <w:proofErr w:type="spellEnd"/>
      <w:r w:rsidRPr="009D49BE">
        <w:rPr>
          <w:i/>
          <w:sz w:val="20"/>
          <w:szCs w:val="20"/>
          <w:shd w:val="clear" w:color="auto" w:fill="FFFFFF"/>
        </w:rPr>
        <w:t xml:space="preserve"> </w:t>
      </w:r>
      <w:proofErr w:type="spellStart"/>
      <w:r w:rsidRPr="009D49BE">
        <w:rPr>
          <w:i/>
          <w:sz w:val="20"/>
          <w:szCs w:val="20"/>
          <w:shd w:val="clear" w:color="auto" w:fill="FFFFFF"/>
        </w:rPr>
        <w:t>spoločenství</w:t>
      </w:r>
      <w:proofErr w:type="spellEnd"/>
      <w:r w:rsidRPr="009D49BE">
        <w:rPr>
          <w:i/>
          <w:sz w:val="20"/>
          <w:szCs w:val="20"/>
          <w:shd w:val="clear" w:color="auto" w:fill="FFFFFF"/>
        </w:rPr>
        <w:t xml:space="preserve">. </w:t>
      </w:r>
      <w:r w:rsidRPr="009D49BE">
        <w:rPr>
          <w:sz w:val="20"/>
          <w:szCs w:val="20"/>
          <w:shd w:val="clear" w:color="auto" w:fill="FFFFFF"/>
        </w:rPr>
        <w:t xml:space="preserve">Praha: ASPI, a.s., 2007, s. 57. </w:t>
      </w:r>
    </w:p>
  </w:footnote>
  <w:footnote w:id="1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Dostupné na : &lt;http://upv.cz/cs/pravni-predpisy/EU.html &gt;, nahliadnuté dňa  31. 5. 2014.</w:t>
      </w:r>
    </w:p>
  </w:footnote>
  <w:footnote w:id="1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PIPKOVÁ: </w:t>
      </w:r>
      <w:r w:rsidRPr="009D49BE">
        <w:rPr>
          <w:i/>
          <w:shd w:val="clear" w:color="auto" w:fill="FFFFFF"/>
        </w:rPr>
        <w:t xml:space="preserve">Ochranná známka </w:t>
      </w:r>
      <w:proofErr w:type="spellStart"/>
      <w:r w:rsidRPr="009D49BE">
        <w:rPr>
          <w:i/>
          <w:shd w:val="clear" w:color="auto" w:fill="FFFFFF"/>
        </w:rPr>
        <w:t>Spoločenství</w:t>
      </w:r>
      <w:proofErr w:type="spellEnd"/>
      <w:r w:rsidRPr="009D49BE">
        <w:rPr>
          <w:i/>
          <w:shd w:val="clear" w:color="auto" w:fill="FFFFFF"/>
        </w:rPr>
        <w:t xml:space="preserve"> ...</w:t>
      </w:r>
      <w:r w:rsidRPr="009D49BE">
        <w:rPr>
          <w:shd w:val="clear" w:color="auto" w:fill="FFFFFF"/>
        </w:rPr>
        <w:t xml:space="preserve">, s.165-166. </w:t>
      </w:r>
    </w:p>
  </w:footnote>
  <w:footnote w:id="1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166.</w:t>
      </w:r>
    </w:p>
  </w:footnote>
  <w:footnote w:id="19">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 &lt;http://upv.cz/cs/prumyslova-prava/ochranne-znamky/prihlasovani-do-zahranici/ochranne-znamky-spolecenstvi &gt;, nahliadnuté dňa  31. 5. 2014.</w:t>
      </w:r>
    </w:p>
  </w:footnote>
  <w:footnote w:id="20">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Ladislav.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a </w:t>
      </w:r>
      <w:proofErr w:type="spellStart"/>
      <w:r w:rsidRPr="009D49BE">
        <w:rPr>
          <w:i/>
          <w:sz w:val="20"/>
          <w:szCs w:val="20"/>
          <w:shd w:val="clear" w:color="auto" w:fill="FFFFFF"/>
        </w:rPr>
        <w:t>regionální</w:t>
      </w:r>
      <w:proofErr w:type="spellEnd"/>
      <w:r w:rsidRPr="009D49BE">
        <w:rPr>
          <w:i/>
          <w:sz w:val="20"/>
          <w:szCs w:val="20"/>
          <w:shd w:val="clear" w:color="auto" w:fill="FFFFFF"/>
        </w:rPr>
        <w:t xml:space="preserve"> systém ochrany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2. </w:t>
      </w:r>
      <w:proofErr w:type="spellStart"/>
      <w:r w:rsidRPr="009D49BE">
        <w:rPr>
          <w:sz w:val="20"/>
          <w:szCs w:val="20"/>
          <w:shd w:val="clear" w:color="auto" w:fill="FFFFFF"/>
        </w:rPr>
        <w:t>vydání</w:t>
      </w:r>
      <w:proofErr w:type="spellEnd"/>
      <w:r w:rsidRPr="009D49BE">
        <w:rPr>
          <w:sz w:val="20"/>
          <w:szCs w:val="20"/>
          <w:shd w:val="clear" w:color="auto" w:fill="FFFFFF"/>
        </w:rPr>
        <w:t xml:space="preserve">. Praha: </w:t>
      </w:r>
      <w:r w:rsidRPr="009D49BE">
        <w:rPr>
          <w:rFonts w:eastAsiaTheme="minorHAnsi"/>
          <w:sz w:val="20"/>
          <w:szCs w:val="20"/>
          <w:lang w:eastAsia="en-US"/>
        </w:rPr>
        <w:t>Metropolitní univerzita Praha, 2009, s.145.</w:t>
      </w:r>
    </w:p>
  </w:footnote>
  <w:footnote w:id="2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čl. 66 a čl. 67 Nariadenia Rady (ES) č. 207/2009 z 26.2.2009 o ochrannej známke Spoločenstva</w:t>
      </w:r>
    </w:p>
  </w:footnote>
  <w:footnote w:id="22">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rFonts w:eastAsiaTheme="minorHAnsi"/>
          <w:sz w:val="20"/>
          <w:szCs w:val="20"/>
          <w:lang w:eastAsia="en-US"/>
        </w:rPr>
        <w:t xml:space="preserve">SLOVÁKOVÁ Zuzana. </w:t>
      </w:r>
      <w:proofErr w:type="spellStart"/>
      <w:r w:rsidRPr="009D49BE">
        <w:rPr>
          <w:rFonts w:eastAsiaTheme="minorHAnsi"/>
          <w:i/>
          <w:sz w:val="20"/>
          <w:szCs w:val="20"/>
          <w:lang w:eastAsia="en-US"/>
        </w:rPr>
        <w:t>Průmyslové</w:t>
      </w:r>
      <w:proofErr w:type="spellEnd"/>
      <w:r w:rsidRPr="009D49BE">
        <w:rPr>
          <w:rFonts w:eastAsiaTheme="minorHAnsi"/>
          <w:i/>
          <w:sz w:val="20"/>
          <w:szCs w:val="20"/>
          <w:lang w:eastAsia="en-US"/>
        </w:rPr>
        <w:t xml:space="preserve"> </w:t>
      </w:r>
      <w:proofErr w:type="spellStart"/>
      <w:r w:rsidRPr="009D49BE">
        <w:rPr>
          <w:rFonts w:eastAsiaTheme="minorHAnsi"/>
          <w:i/>
          <w:sz w:val="20"/>
          <w:szCs w:val="20"/>
          <w:lang w:eastAsia="en-US"/>
        </w:rPr>
        <w:t>vlastnictví</w:t>
      </w:r>
      <w:proofErr w:type="spellEnd"/>
      <w:r w:rsidRPr="009D49BE">
        <w:rPr>
          <w:rFonts w:eastAsiaTheme="minorHAnsi"/>
          <w:sz w:val="20"/>
          <w:szCs w:val="20"/>
          <w:lang w:eastAsia="en-US"/>
        </w:rPr>
        <w:t xml:space="preserve">. 2. </w:t>
      </w:r>
      <w:proofErr w:type="spellStart"/>
      <w:r w:rsidRPr="009D49BE">
        <w:rPr>
          <w:rFonts w:eastAsiaTheme="minorHAnsi"/>
          <w:sz w:val="20"/>
          <w:szCs w:val="20"/>
          <w:lang w:eastAsia="en-US"/>
        </w:rPr>
        <w:t>vydání</w:t>
      </w:r>
      <w:proofErr w:type="spellEnd"/>
      <w:r w:rsidRPr="009D49BE">
        <w:rPr>
          <w:rFonts w:eastAsiaTheme="minorHAnsi"/>
          <w:sz w:val="20"/>
          <w:szCs w:val="20"/>
          <w:lang w:eastAsia="en-US"/>
        </w:rPr>
        <w:t xml:space="preserve">. Praha: </w:t>
      </w:r>
      <w:proofErr w:type="spellStart"/>
      <w:r w:rsidRPr="009D49BE">
        <w:rPr>
          <w:sz w:val="20"/>
          <w:szCs w:val="20"/>
          <w:shd w:val="clear" w:color="auto" w:fill="FFFFFF"/>
        </w:rPr>
        <w:t>LexisNexis</w:t>
      </w:r>
      <w:proofErr w:type="spellEnd"/>
      <w:r w:rsidRPr="009D49BE">
        <w:rPr>
          <w:sz w:val="20"/>
          <w:szCs w:val="20"/>
          <w:shd w:val="clear" w:color="auto" w:fill="FFFFFF"/>
        </w:rPr>
        <w:t xml:space="preserve"> CZ, 2006, s.129.</w:t>
      </w:r>
    </w:p>
  </w:footnote>
  <w:footnote w:id="23">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 &lt;http://www.ochranne-znamky.info/vyznam-registrace-ochrannych-znamek</w:t>
      </w:r>
      <w:r>
        <w:t>&gt;, nahliadnuté dňa  1. 6. 2014.</w:t>
      </w:r>
    </w:p>
  </w:footnote>
  <w:footnote w:id="24">
    <w:p w:rsidR="004F6347" w:rsidRDefault="004F6347" w:rsidP="00173E18">
      <w:pPr>
        <w:pStyle w:val="Textpoznmkypodiarou"/>
        <w:jc w:val="both"/>
      </w:pPr>
      <w:r>
        <w:rPr>
          <w:rStyle w:val="Odkaznapoznmkupodiarou"/>
        </w:rPr>
        <w:footnoteRef/>
      </w:r>
      <w:r>
        <w:t xml:space="preserve"> </w:t>
      </w:r>
      <w:r w:rsidRPr="009D49BE">
        <w:rPr>
          <w:rFonts w:eastAsiaTheme="minorHAnsi"/>
          <w:lang w:eastAsia="en-US"/>
        </w:rPr>
        <w:t xml:space="preserve">SLOVÁKOVÁ: </w:t>
      </w:r>
      <w:proofErr w:type="spellStart"/>
      <w:r w:rsidRPr="009D49BE">
        <w:rPr>
          <w:rFonts w:eastAsiaTheme="minorHAnsi"/>
          <w:i/>
          <w:lang w:eastAsia="en-US"/>
        </w:rPr>
        <w:t>Průmyslové</w:t>
      </w:r>
      <w:proofErr w:type="spellEnd"/>
      <w:r w:rsidRPr="009D49BE">
        <w:rPr>
          <w:rFonts w:eastAsiaTheme="minorHAnsi"/>
          <w:i/>
          <w:lang w:eastAsia="en-US"/>
        </w:rPr>
        <w:t xml:space="preserve"> </w:t>
      </w:r>
      <w:proofErr w:type="spellStart"/>
      <w:r w:rsidRPr="009D49BE">
        <w:rPr>
          <w:rFonts w:eastAsiaTheme="minorHAnsi"/>
          <w:i/>
          <w:lang w:eastAsia="en-US"/>
        </w:rPr>
        <w:t>vlastnictví</w:t>
      </w:r>
      <w:proofErr w:type="spellEnd"/>
      <w:r w:rsidRPr="009D49BE">
        <w:rPr>
          <w:rFonts w:eastAsiaTheme="minorHAnsi"/>
          <w:lang w:eastAsia="en-US"/>
        </w:rPr>
        <w:t xml:space="preserve"> ...</w:t>
      </w:r>
      <w:r w:rsidRPr="009D49BE">
        <w:rPr>
          <w:shd w:val="clear" w:color="auto" w:fill="FFFFFF"/>
        </w:rPr>
        <w:t>, s.129.</w:t>
      </w:r>
    </w:p>
  </w:footnote>
  <w:footnote w:id="2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Pr>
          <w:rFonts w:eastAsiaTheme="minorHAnsi"/>
          <w:lang w:eastAsia="en-US"/>
        </w:rPr>
        <w:t>Tamtéž</w:t>
      </w:r>
      <w:proofErr w:type="spellEnd"/>
    </w:p>
  </w:footnote>
  <w:footnote w:id="2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353.</w:t>
      </w:r>
    </w:p>
  </w:footnote>
  <w:footnote w:id="27">
    <w:p w:rsidR="004F6347" w:rsidRPr="009D49BE" w:rsidRDefault="004F6347" w:rsidP="00173E18">
      <w:pPr>
        <w:pStyle w:val="Textpoznmkypodiarou"/>
        <w:tabs>
          <w:tab w:val="left" w:pos="5085"/>
        </w:tabs>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117.</w:t>
      </w:r>
      <w:r w:rsidRPr="009D49BE">
        <w:rPr>
          <w:rFonts w:eastAsiaTheme="minorHAnsi"/>
          <w:lang w:eastAsia="en-US"/>
        </w:rPr>
        <w:tab/>
      </w:r>
    </w:p>
  </w:footnote>
  <w:footnote w:id="2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354.</w:t>
      </w:r>
    </w:p>
  </w:footnote>
  <w:footnote w:id="2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357.</w:t>
      </w:r>
    </w:p>
  </w:footnote>
  <w:footnote w:id="30">
    <w:p w:rsidR="004F6347" w:rsidRDefault="004F6347" w:rsidP="00173E18">
      <w:pPr>
        <w:pStyle w:val="Textpoznmkypodiarou"/>
        <w:jc w:val="both"/>
      </w:pPr>
      <w:r>
        <w:rPr>
          <w:rStyle w:val="Odkaznapoznmkupodiarou"/>
        </w:rPr>
        <w:footnoteRef/>
      </w:r>
      <w:r>
        <w:t xml:space="preserve"> číslo zápisu 110860E v registri ÚPV    </w:t>
      </w:r>
    </w:p>
  </w:footnote>
  <w:footnote w:id="3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358.</w:t>
      </w:r>
    </w:p>
  </w:footnote>
  <w:footnote w:id="3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120.</w:t>
      </w:r>
    </w:p>
  </w:footnote>
  <w:footnote w:id="33">
    <w:p w:rsidR="004F6347" w:rsidRDefault="004F6347" w:rsidP="00173E18">
      <w:pPr>
        <w:pStyle w:val="Textpoznmkypodiarou"/>
        <w:jc w:val="both"/>
      </w:pPr>
      <w:r>
        <w:rPr>
          <w:rStyle w:val="Odkaznapoznmkupodiarou"/>
        </w:rPr>
        <w:footnoteRef/>
      </w:r>
      <w:r>
        <w:t xml:space="preserve"> v praxi sa používajú </w:t>
      </w:r>
      <w:r>
        <w:rPr>
          <w:rFonts w:asciiTheme="minorHAnsi" w:hAnsiTheme="minorHAnsi" w:cstheme="minorHAnsi"/>
          <w:color w:val="000000"/>
          <w:shd w:val="clear" w:color="auto" w:fill="FFFFFF"/>
        </w:rPr>
        <w:t>CMYK, PANTONE, RAL</w:t>
      </w:r>
    </w:p>
  </w:footnote>
  <w:footnote w:id="34">
    <w:p w:rsidR="004F6347" w:rsidRDefault="004F6347" w:rsidP="00173E18">
      <w:pPr>
        <w:pStyle w:val="Textpoznmkypodiarou"/>
        <w:jc w:val="both"/>
      </w:pPr>
      <w:r>
        <w:rPr>
          <w:rStyle w:val="Odkaznapoznmkupodiarou"/>
        </w:rPr>
        <w:footnoteRef/>
      </w:r>
      <w:r>
        <w:t xml:space="preserve"> </w:t>
      </w:r>
      <w:r w:rsidRPr="009D49BE">
        <w:t xml:space="preserve">rozhodnutie </w:t>
      </w:r>
      <w:r>
        <w:t>Vrchného</w:t>
      </w:r>
      <w:r w:rsidRPr="009D49BE">
        <w:t xml:space="preserve"> súdu v Prahe </w:t>
      </w:r>
      <w:r>
        <w:rPr>
          <w:rFonts w:eastAsiaTheme="minorHAnsi"/>
          <w:lang w:eastAsia="en-US"/>
        </w:rPr>
        <w:t>z dňa 8.3. 1999</w:t>
      </w:r>
      <w:r w:rsidRPr="009D49BE">
        <w:rPr>
          <w:rFonts w:eastAsiaTheme="minorHAnsi"/>
          <w:lang w:eastAsia="en-US"/>
        </w:rPr>
        <w:t xml:space="preserve">, </w:t>
      </w:r>
      <w:proofErr w:type="spellStart"/>
      <w:r>
        <w:t>sp</w:t>
      </w:r>
      <w:proofErr w:type="spellEnd"/>
      <w:r>
        <w:t>. zn. 7 A 16/1999</w:t>
      </w:r>
    </w:p>
  </w:footnote>
  <w:footnote w:id="3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119-120.</w:t>
      </w:r>
    </w:p>
  </w:footnote>
  <w:footnote w:id="36">
    <w:p w:rsidR="004F6347" w:rsidRDefault="004F6347" w:rsidP="00173E18">
      <w:pPr>
        <w:pStyle w:val="Textpoznmkypodiarou"/>
        <w:jc w:val="both"/>
      </w:pPr>
      <w:r>
        <w:rPr>
          <w:rStyle w:val="Odkaznapoznmkupodiarou"/>
        </w:rPr>
        <w:footnoteRef/>
      </w:r>
      <w:r>
        <w:t xml:space="preserve"> známka Spoločenstva, číslo spisu 31336 (OHIM)</w:t>
      </w:r>
    </w:p>
  </w:footnote>
  <w:footnote w:id="37">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BOHÁČEK, Martin. </w:t>
      </w:r>
      <w:r w:rsidRPr="009D49BE">
        <w:rPr>
          <w:i/>
          <w:sz w:val="20"/>
          <w:szCs w:val="20"/>
          <w:shd w:val="clear" w:color="auto" w:fill="FFFFFF"/>
        </w:rPr>
        <w:t xml:space="preserve">Duševní </w:t>
      </w:r>
      <w:proofErr w:type="spellStart"/>
      <w:r w:rsidRPr="009D49BE">
        <w:rPr>
          <w:i/>
          <w:sz w:val="20"/>
          <w:szCs w:val="20"/>
          <w:shd w:val="clear" w:color="auto" w:fill="FFFFFF"/>
        </w:rPr>
        <w:t>vlastnictví</w:t>
      </w:r>
      <w:proofErr w:type="spellEnd"/>
      <w:r w:rsidRPr="009D49BE">
        <w:rPr>
          <w:i/>
          <w:sz w:val="20"/>
          <w:szCs w:val="20"/>
          <w:shd w:val="clear" w:color="auto" w:fill="FFFFFF"/>
        </w:rPr>
        <w:t xml:space="preserve"> a </w:t>
      </w:r>
      <w:proofErr w:type="spellStart"/>
      <w:r w:rsidRPr="009D49BE">
        <w:rPr>
          <w:i/>
          <w:sz w:val="20"/>
          <w:szCs w:val="20"/>
          <w:shd w:val="clear" w:color="auto" w:fill="FFFFFF"/>
        </w:rPr>
        <w:t>vymáhání</w:t>
      </w:r>
      <w:proofErr w:type="spellEnd"/>
      <w:r w:rsidRPr="009D49BE">
        <w:rPr>
          <w:i/>
          <w:sz w:val="20"/>
          <w:szCs w:val="20"/>
          <w:shd w:val="clear" w:color="auto" w:fill="FFFFFF"/>
        </w:rPr>
        <w:t xml:space="preserve"> práv k </w:t>
      </w:r>
      <w:proofErr w:type="spellStart"/>
      <w:r w:rsidRPr="009D49BE">
        <w:rPr>
          <w:i/>
          <w:sz w:val="20"/>
          <w:szCs w:val="20"/>
          <w:shd w:val="clear" w:color="auto" w:fill="FFFFFF"/>
        </w:rPr>
        <w:t>němu</w:t>
      </w:r>
      <w:proofErr w:type="spellEnd"/>
      <w:r w:rsidRPr="009D49BE">
        <w:rPr>
          <w:i/>
          <w:sz w:val="20"/>
          <w:szCs w:val="20"/>
          <w:shd w:val="clear" w:color="auto" w:fill="FFFFFF"/>
        </w:rPr>
        <w:t xml:space="preserve"> : </w:t>
      </w:r>
      <w:proofErr w:type="spellStart"/>
      <w:r w:rsidRPr="009D49BE">
        <w:rPr>
          <w:i/>
          <w:sz w:val="20"/>
          <w:szCs w:val="20"/>
          <w:shd w:val="clear" w:color="auto" w:fill="FFFFFF"/>
        </w:rPr>
        <w:t>jiné</w:t>
      </w:r>
      <w:proofErr w:type="spellEnd"/>
      <w:r w:rsidRPr="009D49BE">
        <w:rPr>
          <w:i/>
          <w:sz w:val="20"/>
          <w:szCs w:val="20"/>
          <w:shd w:val="clear" w:color="auto" w:fill="FFFFFF"/>
        </w:rPr>
        <w:t xml:space="preserve"> </w:t>
      </w:r>
      <w:proofErr w:type="spellStart"/>
      <w:r w:rsidRPr="009D49BE">
        <w:rPr>
          <w:i/>
          <w:sz w:val="20"/>
          <w:szCs w:val="20"/>
          <w:shd w:val="clear" w:color="auto" w:fill="FFFFFF"/>
        </w:rPr>
        <w:t>úhly</w:t>
      </w:r>
      <w:proofErr w:type="spellEnd"/>
      <w:r w:rsidRPr="009D49BE">
        <w:rPr>
          <w:i/>
          <w:sz w:val="20"/>
          <w:szCs w:val="20"/>
          <w:shd w:val="clear" w:color="auto" w:fill="FFFFFF"/>
        </w:rPr>
        <w:t xml:space="preserve"> </w:t>
      </w:r>
      <w:proofErr w:type="spellStart"/>
      <w:r w:rsidRPr="009D49BE">
        <w:rPr>
          <w:i/>
          <w:sz w:val="20"/>
          <w:szCs w:val="20"/>
          <w:shd w:val="clear" w:color="auto" w:fill="FFFFFF"/>
        </w:rPr>
        <w:t>pohledu</w:t>
      </w:r>
      <w:proofErr w:type="spellEnd"/>
      <w:r w:rsidRPr="009D49BE">
        <w:rPr>
          <w:i/>
          <w:sz w:val="20"/>
          <w:szCs w:val="20"/>
          <w:shd w:val="clear" w:color="auto" w:fill="FFFFFF"/>
        </w:rPr>
        <w:t xml:space="preserve">. </w:t>
      </w:r>
      <w:r w:rsidRPr="009D49BE">
        <w:rPr>
          <w:sz w:val="20"/>
          <w:szCs w:val="20"/>
          <w:shd w:val="clear" w:color="auto" w:fill="FFFFFF"/>
        </w:rPr>
        <w:t>Praha: TROAS, 2011, s. 61-64.</w:t>
      </w:r>
    </w:p>
  </w:footnote>
  <w:footnote w:id="3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BOHÁČEK: </w:t>
      </w:r>
      <w:r w:rsidRPr="009D49BE">
        <w:rPr>
          <w:i/>
          <w:shd w:val="clear" w:color="auto" w:fill="FFFFFF"/>
        </w:rPr>
        <w:t xml:space="preserve">Duševní </w:t>
      </w:r>
      <w:proofErr w:type="spellStart"/>
      <w:r w:rsidRPr="009D49BE">
        <w:rPr>
          <w:i/>
          <w:shd w:val="clear" w:color="auto" w:fill="FFFFFF"/>
        </w:rPr>
        <w:t>vlastnictví</w:t>
      </w:r>
      <w:proofErr w:type="spellEnd"/>
      <w:r w:rsidRPr="009D49BE">
        <w:rPr>
          <w:i/>
          <w:shd w:val="clear" w:color="auto" w:fill="FFFFFF"/>
        </w:rPr>
        <w:t xml:space="preserve"> ...</w:t>
      </w:r>
      <w:r w:rsidRPr="009D49BE">
        <w:rPr>
          <w:shd w:val="clear" w:color="auto" w:fill="FFFFFF"/>
        </w:rPr>
        <w:t>, s. 61.</w:t>
      </w:r>
    </w:p>
  </w:footnote>
  <w:footnote w:id="3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OHIM. </w:t>
      </w:r>
      <w:proofErr w:type="spellStart"/>
      <w:r w:rsidRPr="009D49BE">
        <w:rPr>
          <w:i/>
        </w:rPr>
        <w:t>Manual</w:t>
      </w:r>
      <w:proofErr w:type="spellEnd"/>
      <w:r w:rsidRPr="009D49BE">
        <w:rPr>
          <w:i/>
        </w:rPr>
        <w:t xml:space="preserve"> </w:t>
      </w:r>
      <w:proofErr w:type="spellStart"/>
      <w:r w:rsidRPr="009D49BE">
        <w:rPr>
          <w:i/>
        </w:rPr>
        <w:t>Concerning</w:t>
      </w:r>
      <w:proofErr w:type="spellEnd"/>
      <w:r w:rsidRPr="009D49BE">
        <w:rPr>
          <w:i/>
        </w:rPr>
        <w:t xml:space="preserve"> </w:t>
      </w:r>
      <w:proofErr w:type="spellStart"/>
      <w:r w:rsidRPr="009D49BE">
        <w:rPr>
          <w:i/>
        </w:rPr>
        <w:t>Proceedings</w:t>
      </w:r>
      <w:proofErr w:type="spellEnd"/>
      <w:r w:rsidRPr="009D49BE">
        <w:rPr>
          <w:i/>
        </w:rPr>
        <w:t xml:space="preserve"> </w:t>
      </w:r>
      <w:proofErr w:type="spellStart"/>
      <w:r w:rsidRPr="009D49BE">
        <w:rPr>
          <w:i/>
        </w:rPr>
        <w:t>Before</w:t>
      </w:r>
      <w:proofErr w:type="spellEnd"/>
      <w:r w:rsidRPr="009D49BE">
        <w:rPr>
          <w:i/>
        </w:rPr>
        <w:t xml:space="preserve"> OHIM</w:t>
      </w:r>
      <w:r w:rsidRPr="009D49BE">
        <w:t xml:space="preserve">. 2010, 7.6.1. </w:t>
      </w:r>
      <w:proofErr w:type="spellStart"/>
      <w:r w:rsidRPr="009D49BE">
        <w:t>Sound</w:t>
      </w:r>
      <w:proofErr w:type="spellEnd"/>
      <w:r w:rsidRPr="009D49BE">
        <w:t xml:space="preserve"> </w:t>
      </w:r>
      <w:proofErr w:type="spellStart"/>
      <w:r w:rsidRPr="009D49BE">
        <w:t>marks</w:t>
      </w:r>
      <w:proofErr w:type="spellEnd"/>
      <w:r w:rsidRPr="009D49BE">
        <w:t>.</w:t>
      </w:r>
    </w:p>
  </w:footnote>
  <w:footnote w:id="4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Rozsudok Súdneho dvora z dňa 12. 12.2002, </w:t>
      </w:r>
      <w:proofErr w:type="spellStart"/>
      <w:r w:rsidRPr="009D49BE">
        <w:rPr>
          <w:i/>
        </w:rPr>
        <w:t>Sieckmann</w:t>
      </w:r>
      <w:proofErr w:type="spellEnd"/>
      <w:r w:rsidRPr="009D49BE">
        <w:rPr>
          <w:i/>
        </w:rPr>
        <w:t xml:space="preserve"> v. </w:t>
      </w:r>
      <w:proofErr w:type="spellStart"/>
      <w:r w:rsidRPr="009D49BE">
        <w:rPr>
          <w:i/>
        </w:rPr>
        <w:t>German</w:t>
      </w:r>
      <w:proofErr w:type="spellEnd"/>
      <w:r w:rsidRPr="009D49BE">
        <w:rPr>
          <w:i/>
        </w:rPr>
        <w:t xml:space="preserve"> Patent Office.</w:t>
      </w:r>
      <w:r w:rsidRPr="009D49BE">
        <w:t xml:space="preserve"> C-273/00, Luxemburg: ESD,2002. </w:t>
      </w:r>
    </w:p>
  </w:footnote>
  <w:footnote w:id="41">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BOHÁČEK: </w:t>
      </w:r>
      <w:r w:rsidRPr="009D49BE">
        <w:rPr>
          <w:i/>
          <w:sz w:val="20"/>
          <w:szCs w:val="20"/>
          <w:shd w:val="clear" w:color="auto" w:fill="FFFFFF"/>
        </w:rPr>
        <w:t xml:space="preserve">Duševní </w:t>
      </w:r>
      <w:proofErr w:type="spellStart"/>
      <w:r w:rsidRPr="009D49BE">
        <w:rPr>
          <w:i/>
          <w:sz w:val="20"/>
          <w:szCs w:val="20"/>
          <w:shd w:val="clear" w:color="auto" w:fill="FFFFFF"/>
        </w:rPr>
        <w:t>vlastnictví</w:t>
      </w:r>
      <w:proofErr w:type="spellEnd"/>
      <w:r w:rsidRPr="009D49BE">
        <w:rPr>
          <w:i/>
          <w:sz w:val="20"/>
          <w:szCs w:val="20"/>
          <w:shd w:val="clear" w:color="auto" w:fill="FFFFFF"/>
        </w:rPr>
        <w:t xml:space="preserve"> ...</w:t>
      </w:r>
      <w:r w:rsidRPr="009D49BE">
        <w:rPr>
          <w:sz w:val="20"/>
          <w:szCs w:val="20"/>
          <w:shd w:val="clear" w:color="auto" w:fill="FFFFFF"/>
        </w:rPr>
        <w:t>, s. 64.</w:t>
      </w:r>
    </w:p>
  </w:footnote>
  <w:footnote w:id="42">
    <w:p w:rsidR="004F6347" w:rsidRDefault="004F6347" w:rsidP="00173E18">
      <w:pPr>
        <w:pStyle w:val="Textpoznmkypodiarou"/>
        <w:jc w:val="both"/>
      </w:pPr>
      <w:r>
        <w:rPr>
          <w:rStyle w:val="Odkaznapoznmkupodiarou"/>
        </w:rPr>
        <w:footnoteRef/>
      </w:r>
      <w:r>
        <w:t xml:space="preserve"> </w:t>
      </w:r>
      <w:r w:rsidRPr="009D49BE">
        <w:rPr>
          <w:shd w:val="clear" w:color="auto" w:fill="FFFFFF"/>
        </w:rPr>
        <w:t xml:space="preserve">BOHÁČEK: </w:t>
      </w:r>
      <w:r w:rsidRPr="009D49BE">
        <w:rPr>
          <w:i/>
          <w:shd w:val="clear" w:color="auto" w:fill="FFFFFF"/>
        </w:rPr>
        <w:t xml:space="preserve">Duševní </w:t>
      </w:r>
      <w:proofErr w:type="spellStart"/>
      <w:r w:rsidRPr="009D49BE">
        <w:rPr>
          <w:i/>
          <w:shd w:val="clear" w:color="auto" w:fill="FFFFFF"/>
        </w:rPr>
        <w:t>vlastnictví</w:t>
      </w:r>
      <w:proofErr w:type="spellEnd"/>
      <w:r w:rsidRPr="009D49BE">
        <w:rPr>
          <w:i/>
          <w:shd w:val="clear" w:color="auto" w:fill="FFFFFF"/>
        </w:rPr>
        <w:t xml:space="preserve"> ...</w:t>
      </w:r>
      <w:r w:rsidRPr="009D49BE">
        <w:rPr>
          <w:shd w:val="clear" w:color="auto" w:fill="FFFFFF"/>
        </w:rPr>
        <w:t>, s. 6</w:t>
      </w:r>
      <w:r>
        <w:rPr>
          <w:shd w:val="clear" w:color="auto" w:fill="FFFFFF"/>
        </w:rPr>
        <w:t>4</w:t>
      </w:r>
      <w:r w:rsidRPr="009D49BE">
        <w:rPr>
          <w:shd w:val="clear" w:color="auto" w:fill="FFFFFF"/>
        </w:rPr>
        <w:t>.</w:t>
      </w:r>
    </w:p>
  </w:footnote>
  <w:footnote w:id="43">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98.</w:t>
      </w:r>
    </w:p>
  </w:footnote>
  <w:footnote w:id="4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w:t>
      </w:r>
      <w:r>
        <w:t>odnutie</w:t>
      </w:r>
      <w:r w:rsidRPr="009D49BE">
        <w:t xml:space="preserve"> </w:t>
      </w:r>
      <w:r>
        <w:t>Ú</w:t>
      </w:r>
      <w:r w:rsidRPr="009D49BE">
        <w:t>PV</w:t>
      </w:r>
      <w:r>
        <w:t xml:space="preserve"> z dňa  28.6.2004, </w:t>
      </w:r>
      <w:proofErr w:type="spellStart"/>
      <w:r>
        <w:t>sp</w:t>
      </w:r>
      <w:proofErr w:type="spellEnd"/>
      <w:r>
        <w:t>. zn.</w:t>
      </w:r>
      <w:r w:rsidRPr="009D49BE">
        <w:t xml:space="preserve"> O-186725</w:t>
      </w:r>
    </w:p>
  </w:footnote>
  <w:footnote w:id="4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121.</w:t>
      </w:r>
    </w:p>
  </w:footnote>
  <w:footnote w:id="46">
    <w:p w:rsidR="004F6347" w:rsidRPr="009D49BE" w:rsidRDefault="004F6347" w:rsidP="00173E18">
      <w:pPr>
        <w:jc w:val="both"/>
        <w:rPr>
          <w:sz w:val="20"/>
          <w:szCs w:val="20"/>
          <w:shd w:val="clear" w:color="auto" w:fill="FFFFFF"/>
          <w:lang w:val="cs-CZ"/>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LOCHMANOVÁ, </w:t>
      </w:r>
      <w:proofErr w:type="spellStart"/>
      <w:r w:rsidRPr="009D49BE">
        <w:rPr>
          <w:sz w:val="20"/>
          <w:szCs w:val="20"/>
          <w:shd w:val="clear" w:color="auto" w:fill="FFFFFF"/>
        </w:rPr>
        <w:t>Ludmila</w:t>
      </w:r>
      <w:proofErr w:type="spellEnd"/>
      <w:r w:rsidRPr="009D49BE">
        <w:rPr>
          <w:sz w:val="20"/>
          <w:szCs w:val="20"/>
          <w:shd w:val="clear" w:color="auto" w:fill="FFFFFF"/>
        </w:rPr>
        <w:t xml:space="preserve">. </w:t>
      </w:r>
      <w:r w:rsidRPr="009D49BE">
        <w:rPr>
          <w:i/>
          <w:sz w:val="20"/>
          <w:szCs w:val="20"/>
          <w:shd w:val="clear" w:color="auto" w:fill="FFFFFF"/>
        </w:rPr>
        <w:t xml:space="preserve">Práva na označení: </w:t>
      </w:r>
      <w:proofErr w:type="spellStart"/>
      <w:r w:rsidRPr="009D49BE">
        <w:rPr>
          <w:i/>
          <w:sz w:val="20"/>
          <w:szCs w:val="20"/>
          <w:shd w:val="clear" w:color="auto" w:fill="FFFFFF"/>
        </w:rPr>
        <w:t>ochodní</w:t>
      </w:r>
      <w:proofErr w:type="spellEnd"/>
      <w:r w:rsidRPr="009D49BE">
        <w:rPr>
          <w:i/>
          <w:sz w:val="20"/>
          <w:szCs w:val="20"/>
          <w:shd w:val="clear" w:color="auto" w:fill="FFFFFF"/>
        </w:rPr>
        <w:t xml:space="preserve"> </w:t>
      </w:r>
      <w:proofErr w:type="spellStart"/>
      <w:r w:rsidRPr="009D49BE">
        <w:rPr>
          <w:i/>
          <w:sz w:val="20"/>
          <w:szCs w:val="20"/>
          <w:shd w:val="clear" w:color="auto" w:fill="FFFFFF"/>
        </w:rPr>
        <w:t>jméno</w:t>
      </w:r>
      <w:proofErr w:type="spellEnd"/>
      <w:r w:rsidRPr="009D49BE">
        <w:rPr>
          <w:i/>
          <w:sz w:val="20"/>
          <w:szCs w:val="20"/>
          <w:shd w:val="clear" w:color="auto" w:fill="FFFFFF"/>
        </w:rPr>
        <w:t xml:space="preserve">, ochranné známky, označení </w:t>
      </w:r>
      <w:proofErr w:type="spellStart"/>
      <w:r w:rsidRPr="009D49BE">
        <w:rPr>
          <w:i/>
          <w:sz w:val="20"/>
          <w:szCs w:val="20"/>
          <w:shd w:val="clear" w:color="auto" w:fill="FFFFFF"/>
        </w:rPr>
        <w:t>původu</w:t>
      </w:r>
      <w:proofErr w:type="spellEnd"/>
      <w:r w:rsidRPr="009D49BE">
        <w:rPr>
          <w:i/>
          <w:sz w:val="20"/>
          <w:szCs w:val="20"/>
          <w:shd w:val="clear" w:color="auto" w:fill="FFFFFF"/>
        </w:rPr>
        <w:t xml:space="preserve"> výrobku</w:t>
      </w:r>
      <w:r w:rsidRPr="009D49BE">
        <w:rPr>
          <w:sz w:val="20"/>
          <w:szCs w:val="20"/>
          <w:shd w:val="clear" w:color="auto" w:fill="FFFFFF"/>
        </w:rPr>
        <w:t xml:space="preserve">. Praha: </w:t>
      </w:r>
      <w:proofErr w:type="spellStart"/>
      <w:r w:rsidRPr="009D49BE">
        <w:rPr>
          <w:sz w:val="20"/>
          <w:szCs w:val="20"/>
          <w:shd w:val="clear" w:color="auto" w:fill="FFFFFF"/>
        </w:rPr>
        <w:t>Orac</w:t>
      </w:r>
      <w:proofErr w:type="spellEnd"/>
      <w:r w:rsidRPr="009D49BE">
        <w:rPr>
          <w:sz w:val="20"/>
          <w:szCs w:val="20"/>
          <w:shd w:val="clear" w:color="auto" w:fill="FFFFFF"/>
        </w:rPr>
        <w:t>, 1997, s. 58.</w:t>
      </w:r>
    </w:p>
  </w:footnote>
  <w:footnote w:id="47">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ČADA, HAJN: </w:t>
      </w:r>
      <w:r w:rsidRPr="009D49BE">
        <w:rPr>
          <w:i/>
          <w:sz w:val="20"/>
          <w:szCs w:val="20"/>
          <w:shd w:val="clear" w:color="auto" w:fill="FFFFFF"/>
        </w:rPr>
        <w:t>Práva k </w:t>
      </w:r>
      <w:proofErr w:type="spellStart"/>
      <w:r w:rsidRPr="009D49BE">
        <w:rPr>
          <w:i/>
          <w:sz w:val="20"/>
          <w:szCs w:val="20"/>
          <w:shd w:val="clear" w:color="auto" w:fill="FFFFFF"/>
        </w:rPr>
        <w:t>průmyslovému</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s. 374.</w:t>
      </w:r>
    </w:p>
  </w:footnote>
  <w:footnote w:id="4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ÚPV </w:t>
      </w:r>
      <w:r>
        <w:t xml:space="preserve"> z dňa 17.12.2003, </w:t>
      </w:r>
      <w:proofErr w:type="spellStart"/>
      <w:r>
        <w:t>sp</w:t>
      </w:r>
      <w:proofErr w:type="spellEnd"/>
      <w:r>
        <w:t xml:space="preserve">. zn. </w:t>
      </w:r>
      <w:r w:rsidRPr="009D49BE">
        <w:t>O-171663</w:t>
      </w:r>
    </w:p>
  </w:footnote>
  <w:footnote w:id="49">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105.</w:t>
      </w:r>
    </w:p>
  </w:footnote>
  <w:footnote w:id="5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107.</w:t>
      </w:r>
    </w:p>
  </w:footnote>
  <w:footnote w:id="5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375.</w:t>
      </w:r>
    </w:p>
  </w:footnote>
  <w:footnote w:id="5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JAKL: </w:t>
      </w:r>
      <w:r w:rsidRPr="009D49BE">
        <w:rPr>
          <w:i/>
          <w:shd w:val="clear" w:color="auto" w:fill="FFFFFF"/>
        </w:rPr>
        <w:t xml:space="preserve">Národní, </w:t>
      </w:r>
      <w:proofErr w:type="spellStart"/>
      <w:r w:rsidRPr="009D49BE">
        <w:rPr>
          <w:i/>
          <w:shd w:val="clear" w:color="auto" w:fill="FFFFFF"/>
        </w:rPr>
        <w:t>mezinárodní</w:t>
      </w:r>
      <w:proofErr w:type="spellEnd"/>
      <w:r w:rsidRPr="009D49BE">
        <w:rPr>
          <w:i/>
          <w:shd w:val="clear" w:color="auto" w:fill="FFFFFF"/>
        </w:rPr>
        <w:t xml:space="preserve"> ...</w:t>
      </w:r>
      <w:r w:rsidRPr="009D49BE">
        <w:rPr>
          <w:rFonts w:eastAsiaTheme="minorHAnsi"/>
          <w:lang w:eastAsia="en-US"/>
        </w:rPr>
        <w:t>, s. 108.</w:t>
      </w:r>
    </w:p>
  </w:footnote>
  <w:footnote w:id="5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376.</w:t>
      </w:r>
    </w:p>
  </w:footnote>
  <w:footnote w:id="5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377.</w:t>
      </w:r>
    </w:p>
  </w:footnote>
  <w:footnote w:id="5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378.</w:t>
      </w:r>
    </w:p>
  </w:footnote>
  <w:footnote w:id="56">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110.</w:t>
      </w:r>
    </w:p>
  </w:footnote>
  <w:footnote w:id="57">
    <w:p w:rsidR="004F6347" w:rsidRPr="009D49BE" w:rsidRDefault="004F6347" w:rsidP="00173E18">
      <w:pPr>
        <w:pStyle w:val="Textpoznmkypodiarou"/>
        <w:jc w:val="both"/>
      </w:pPr>
      <w:r w:rsidRPr="009D49BE">
        <w:rPr>
          <w:rStyle w:val="Odkaznapoznmkupodiarou"/>
          <w:rFonts w:eastAsiaTheme="majorEastAsia"/>
        </w:rPr>
        <w:footnoteRef/>
      </w:r>
      <w:r w:rsidRPr="009D49BE">
        <w:rPr>
          <w:rFonts w:eastAsiaTheme="minorHAnsi"/>
          <w:lang w:eastAsia="en-US"/>
        </w:rPr>
        <w:t xml:space="preserve">rozsudok Najvyššieho súdu zo dňa </w:t>
      </w:r>
      <w:r w:rsidRPr="009D49BE">
        <w:rPr>
          <w:shd w:val="clear" w:color="auto" w:fill="FBFBFB"/>
        </w:rPr>
        <w:t>25.7.2012</w:t>
      </w:r>
      <w:r w:rsidRPr="009D49BE">
        <w:rPr>
          <w:rFonts w:eastAsiaTheme="minorHAnsi"/>
          <w:lang w:eastAsia="en-US"/>
        </w:rPr>
        <w:t xml:space="preserve">, </w:t>
      </w:r>
      <w:proofErr w:type="spellStart"/>
      <w:r w:rsidRPr="009D49BE">
        <w:rPr>
          <w:rFonts w:eastAsiaTheme="minorHAnsi"/>
          <w:lang w:eastAsia="en-US"/>
        </w:rPr>
        <w:t>sp</w:t>
      </w:r>
      <w:proofErr w:type="spellEnd"/>
      <w:r w:rsidRPr="009D49BE">
        <w:rPr>
          <w:rFonts w:eastAsiaTheme="minorHAnsi"/>
          <w:lang w:eastAsia="en-US"/>
        </w:rPr>
        <w:t xml:space="preserve">. zn. </w:t>
      </w:r>
      <w:r w:rsidRPr="009D49BE">
        <w:rPr>
          <w:shd w:val="clear" w:color="auto" w:fill="FBFBFB"/>
        </w:rPr>
        <w:t xml:space="preserve">23 </w:t>
      </w:r>
      <w:proofErr w:type="spellStart"/>
      <w:r w:rsidRPr="009D49BE">
        <w:rPr>
          <w:shd w:val="clear" w:color="auto" w:fill="FBFBFB"/>
        </w:rPr>
        <w:t>Cdo</w:t>
      </w:r>
      <w:proofErr w:type="spellEnd"/>
      <w:r w:rsidRPr="009D49BE">
        <w:rPr>
          <w:shd w:val="clear" w:color="auto" w:fill="FBFBFB"/>
        </w:rPr>
        <w:t xml:space="preserve"> 4909/2009</w:t>
      </w:r>
    </w:p>
  </w:footnote>
  <w:footnote w:id="58">
    <w:p w:rsidR="004F6347" w:rsidRPr="009D49BE" w:rsidRDefault="004F6347" w:rsidP="00173E18">
      <w:pPr>
        <w:autoSpaceDE w:val="0"/>
        <w:autoSpaceDN w:val="0"/>
        <w:adjustRightInd w:val="0"/>
        <w:jc w:val="both"/>
        <w:rPr>
          <w:sz w:val="20"/>
          <w:szCs w:val="20"/>
        </w:rPr>
      </w:pPr>
      <w:r w:rsidRPr="009D49BE">
        <w:rPr>
          <w:rStyle w:val="Odkaznapoznmkupodiarou"/>
          <w:rFonts w:eastAsiaTheme="majorEastAsia"/>
          <w:sz w:val="20"/>
          <w:szCs w:val="20"/>
        </w:rPr>
        <w:footnoteRef/>
      </w:r>
      <w:r w:rsidRPr="009D49BE">
        <w:rPr>
          <w:sz w:val="20"/>
          <w:szCs w:val="20"/>
        </w:rPr>
        <w:t xml:space="preserve"> ZAPLETAL, </w:t>
      </w:r>
      <w:proofErr w:type="spellStart"/>
      <w:r w:rsidRPr="009D49BE">
        <w:rPr>
          <w:sz w:val="20"/>
          <w:szCs w:val="20"/>
        </w:rPr>
        <w:t>Jiří</w:t>
      </w:r>
      <w:proofErr w:type="spellEnd"/>
      <w:r w:rsidRPr="009D49BE">
        <w:rPr>
          <w:sz w:val="20"/>
          <w:szCs w:val="20"/>
        </w:rPr>
        <w:t xml:space="preserve">. </w:t>
      </w:r>
      <w:proofErr w:type="spellStart"/>
      <w:r w:rsidRPr="009D49BE">
        <w:rPr>
          <w:i/>
          <w:sz w:val="20"/>
          <w:szCs w:val="20"/>
        </w:rPr>
        <w:t>Povinnost</w:t>
      </w:r>
      <w:proofErr w:type="spellEnd"/>
      <w:r w:rsidRPr="009D49BE">
        <w:rPr>
          <w:i/>
          <w:sz w:val="20"/>
          <w:szCs w:val="20"/>
        </w:rPr>
        <w:t xml:space="preserve"> </w:t>
      </w:r>
      <w:proofErr w:type="spellStart"/>
      <w:r w:rsidRPr="009D49BE">
        <w:rPr>
          <w:i/>
          <w:sz w:val="20"/>
          <w:szCs w:val="20"/>
        </w:rPr>
        <w:t>užívaání</w:t>
      </w:r>
      <w:proofErr w:type="spellEnd"/>
      <w:r w:rsidRPr="009D49BE">
        <w:rPr>
          <w:i/>
          <w:sz w:val="20"/>
          <w:szCs w:val="20"/>
        </w:rPr>
        <w:t xml:space="preserve"> ochranné známky</w:t>
      </w:r>
      <w:r w:rsidRPr="009D49BE">
        <w:rPr>
          <w:sz w:val="20"/>
          <w:szCs w:val="20"/>
        </w:rPr>
        <w:t xml:space="preserve"> </w:t>
      </w:r>
      <w:r w:rsidRPr="009D49BE">
        <w:rPr>
          <w:rFonts w:eastAsiaTheme="minorHAnsi"/>
          <w:sz w:val="20"/>
          <w:szCs w:val="20"/>
          <w:lang w:eastAsia="en-US"/>
        </w:rPr>
        <w:t>[</w:t>
      </w:r>
      <w:proofErr w:type="spellStart"/>
      <w:r w:rsidRPr="009D49BE">
        <w:rPr>
          <w:rFonts w:eastAsiaTheme="minorHAnsi"/>
          <w:sz w:val="20"/>
          <w:szCs w:val="20"/>
          <w:lang w:eastAsia="en-US"/>
        </w:rPr>
        <w:t>online</w:t>
      </w:r>
      <w:proofErr w:type="spellEnd"/>
      <w:r w:rsidRPr="009D49BE">
        <w:rPr>
          <w:rFonts w:eastAsiaTheme="minorHAnsi"/>
          <w:sz w:val="20"/>
          <w:szCs w:val="20"/>
          <w:lang w:eastAsia="en-US"/>
        </w:rPr>
        <w:t xml:space="preserve">]. </w:t>
      </w:r>
      <w:r w:rsidRPr="009D49BE">
        <w:rPr>
          <w:sz w:val="20"/>
          <w:szCs w:val="20"/>
        </w:rPr>
        <w:t xml:space="preserve">pravniradce.ihned.cz, 21.9. 2004 </w:t>
      </w:r>
      <w:r w:rsidRPr="009D49BE">
        <w:rPr>
          <w:rFonts w:eastAsiaTheme="minorHAnsi"/>
          <w:sz w:val="20"/>
          <w:szCs w:val="20"/>
          <w:lang w:eastAsia="en-US"/>
        </w:rPr>
        <w:t>[cit. 8. 6. 2008]. Dostupné na &lt;</w:t>
      </w:r>
      <w:r w:rsidRPr="009D49BE">
        <w:rPr>
          <w:sz w:val="20"/>
          <w:szCs w:val="20"/>
        </w:rPr>
        <w:t>http://pravniradce.ihned.cz/c1-14941070-povinnost-uzivani-ochranne-znamky</w:t>
      </w:r>
      <w:r w:rsidRPr="009D49BE">
        <w:rPr>
          <w:rFonts w:eastAsiaTheme="minorHAnsi"/>
          <w:sz w:val="20"/>
          <w:szCs w:val="20"/>
          <w:lang w:eastAsia="en-US"/>
        </w:rPr>
        <w:t>&gt;.</w:t>
      </w:r>
    </w:p>
  </w:footnote>
  <w:footnote w:id="5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MALIŠ, Peter. </w:t>
      </w:r>
      <w:proofErr w:type="spellStart"/>
      <w:r w:rsidRPr="009D49BE">
        <w:rPr>
          <w:i/>
        </w:rPr>
        <w:t>Povinnost</w:t>
      </w:r>
      <w:proofErr w:type="spellEnd"/>
      <w:r w:rsidRPr="009D49BE">
        <w:rPr>
          <w:i/>
        </w:rPr>
        <w:t xml:space="preserve"> </w:t>
      </w:r>
      <w:proofErr w:type="spellStart"/>
      <w:r w:rsidRPr="009D49BE">
        <w:rPr>
          <w:i/>
        </w:rPr>
        <w:t>užívání</w:t>
      </w:r>
      <w:proofErr w:type="spellEnd"/>
      <w:r w:rsidRPr="009D49BE">
        <w:rPr>
          <w:i/>
        </w:rPr>
        <w:t xml:space="preserve"> ochranné známky a </w:t>
      </w:r>
      <w:proofErr w:type="spellStart"/>
      <w:r w:rsidRPr="009D49BE">
        <w:rPr>
          <w:i/>
        </w:rPr>
        <w:t>důsledky</w:t>
      </w:r>
      <w:proofErr w:type="spellEnd"/>
      <w:r w:rsidRPr="009D49BE">
        <w:rPr>
          <w:i/>
        </w:rPr>
        <w:t xml:space="preserve"> </w:t>
      </w:r>
      <w:r w:rsidRPr="009D49BE">
        <w:rPr>
          <w:i/>
          <w:lang w:val="cs-CZ"/>
        </w:rPr>
        <w:t xml:space="preserve">jejího porušení- II. díl </w:t>
      </w:r>
      <w:r w:rsidRPr="009D49BE">
        <w:rPr>
          <w:rFonts w:eastAsiaTheme="minorHAnsi"/>
          <w:lang w:eastAsia="en-US"/>
        </w:rPr>
        <w:t>[</w:t>
      </w:r>
      <w:proofErr w:type="spellStart"/>
      <w:r w:rsidRPr="009D49BE">
        <w:rPr>
          <w:rFonts w:eastAsiaTheme="minorHAnsi"/>
          <w:lang w:eastAsia="en-US"/>
        </w:rPr>
        <w:t>online</w:t>
      </w:r>
      <w:proofErr w:type="spellEnd"/>
      <w:r w:rsidRPr="009D49BE">
        <w:rPr>
          <w:rFonts w:eastAsiaTheme="minorHAnsi"/>
          <w:lang w:eastAsia="en-US"/>
        </w:rPr>
        <w:t xml:space="preserve">]. pravoit.cz, </w:t>
      </w:r>
      <w:proofErr w:type="gramStart"/>
      <w:r w:rsidRPr="009D49BE">
        <w:rPr>
          <w:rFonts w:eastAsiaTheme="minorHAnsi"/>
          <w:lang w:eastAsia="en-US"/>
        </w:rPr>
        <w:t>26.2.2008</w:t>
      </w:r>
      <w:proofErr w:type="gramEnd"/>
      <w:r w:rsidRPr="009D49BE">
        <w:rPr>
          <w:rFonts w:eastAsiaTheme="minorHAnsi"/>
          <w:lang w:eastAsia="en-US"/>
        </w:rPr>
        <w:t xml:space="preserve"> [cit. 8. 6. 2008]. Dostupné na &lt;</w:t>
      </w:r>
      <w:r w:rsidRPr="009D49BE">
        <w:t>http://www.pravoit.cz/article/povinnost-uzivani-ochranne-znamky-a-dusledky-jejiho-poruseni-ii-dil</w:t>
      </w:r>
      <w:r w:rsidRPr="009D49BE">
        <w:rPr>
          <w:rFonts w:eastAsiaTheme="minorHAnsi"/>
          <w:lang w:eastAsia="en-US"/>
        </w:rPr>
        <w:t>&gt;.</w:t>
      </w:r>
    </w:p>
  </w:footnote>
  <w:footnote w:id="6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MALIŠ, Peter. </w:t>
      </w:r>
      <w:proofErr w:type="spellStart"/>
      <w:r w:rsidRPr="009D49BE">
        <w:rPr>
          <w:i/>
          <w:sz w:val="20"/>
          <w:szCs w:val="20"/>
        </w:rPr>
        <w:t>Povinnost</w:t>
      </w:r>
      <w:proofErr w:type="spellEnd"/>
      <w:r w:rsidRPr="009D49BE">
        <w:rPr>
          <w:i/>
          <w:sz w:val="20"/>
          <w:szCs w:val="20"/>
        </w:rPr>
        <w:t xml:space="preserve"> </w:t>
      </w:r>
      <w:proofErr w:type="spellStart"/>
      <w:r w:rsidRPr="009D49BE">
        <w:rPr>
          <w:i/>
          <w:sz w:val="20"/>
          <w:szCs w:val="20"/>
        </w:rPr>
        <w:t>užívání</w:t>
      </w:r>
      <w:proofErr w:type="spellEnd"/>
      <w:r w:rsidRPr="009D49BE">
        <w:rPr>
          <w:i/>
          <w:sz w:val="20"/>
          <w:szCs w:val="20"/>
        </w:rPr>
        <w:t xml:space="preserve"> ochranné známky a </w:t>
      </w:r>
      <w:proofErr w:type="spellStart"/>
      <w:r w:rsidRPr="009D49BE">
        <w:rPr>
          <w:i/>
          <w:sz w:val="20"/>
          <w:szCs w:val="20"/>
        </w:rPr>
        <w:t>důsledky</w:t>
      </w:r>
      <w:proofErr w:type="spellEnd"/>
      <w:r w:rsidRPr="009D49BE">
        <w:rPr>
          <w:i/>
          <w:sz w:val="20"/>
          <w:szCs w:val="20"/>
        </w:rPr>
        <w:t xml:space="preserve"> </w:t>
      </w:r>
      <w:r w:rsidRPr="009D49BE">
        <w:rPr>
          <w:i/>
          <w:sz w:val="20"/>
          <w:szCs w:val="20"/>
          <w:lang w:val="cs-CZ"/>
        </w:rPr>
        <w:t xml:space="preserve">jejího porušení- II. díl </w:t>
      </w:r>
      <w:r w:rsidRPr="009D49BE">
        <w:rPr>
          <w:rFonts w:eastAsiaTheme="minorHAnsi"/>
          <w:sz w:val="20"/>
          <w:szCs w:val="20"/>
          <w:lang w:eastAsia="en-US"/>
        </w:rPr>
        <w:t>[</w:t>
      </w:r>
      <w:proofErr w:type="spellStart"/>
      <w:r w:rsidRPr="009D49BE">
        <w:rPr>
          <w:rFonts w:eastAsiaTheme="minorHAnsi"/>
          <w:sz w:val="20"/>
          <w:szCs w:val="20"/>
          <w:lang w:eastAsia="en-US"/>
        </w:rPr>
        <w:t>online</w:t>
      </w:r>
      <w:proofErr w:type="spellEnd"/>
      <w:r w:rsidRPr="009D49BE">
        <w:rPr>
          <w:rFonts w:eastAsiaTheme="minorHAnsi"/>
          <w:sz w:val="20"/>
          <w:szCs w:val="20"/>
          <w:lang w:eastAsia="en-US"/>
        </w:rPr>
        <w:t xml:space="preserve">]. pravoit.cz, </w:t>
      </w:r>
      <w:proofErr w:type="gramStart"/>
      <w:r w:rsidRPr="009D49BE">
        <w:rPr>
          <w:rFonts w:eastAsiaTheme="minorHAnsi"/>
          <w:sz w:val="20"/>
          <w:szCs w:val="20"/>
          <w:lang w:eastAsia="en-US"/>
        </w:rPr>
        <w:t>26.2.2008</w:t>
      </w:r>
      <w:proofErr w:type="gramEnd"/>
      <w:r w:rsidRPr="009D49BE">
        <w:rPr>
          <w:rFonts w:eastAsiaTheme="minorHAnsi"/>
          <w:sz w:val="20"/>
          <w:szCs w:val="20"/>
          <w:lang w:eastAsia="en-US"/>
        </w:rPr>
        <w:t xml:space="preserve"> [cit. 8. 6. 2008]. Dostupné na &lt;</w:t>
      </w:r>
      <w:r w:rsidRPr="009D49BE">
        <w:rPr>
          <w:sz w:val="20"/>
          <w:szCs w:val="20"/>
        </w:rPr>
        <w:t>http://www.pravoit.cz/article/povinnost-uzivani-ochranne-znamky-a-dusledky-jejiho-poruseni-ii-dil</w:t>
      </w:r>
      <w:r w:rsidRPr="009D49BE">
        <w:rPr>
          <w:rFonts w:eastAsiaTheme="minorHAnsi"/>
          <w:sz w:val="20"/>
          <w:szCs w:val="20"/>
          <w:lang w:eastAsia="en-US"/>
        </w:rPr>
        <w:t>&gt;.</w:t>
      </w:r>
    </w:p>
  </w:footnote>
  <w:footnote w:id="61">
    <w:p w:rsidR="004F6347" w:rsidRPr="009D49BE" w:rsidRDefault="004F6347" w:rsidP="00173E18">
      <w:pPr>
        <w:jc w:val="both"/>
        <w:rPr>
          <w:sz w:val="20"/>
          <w:szCs w:val="20"/>
          <w:shd w:val="clear" w:color="auto" w:fill="E4D0D2"/>
        </w:rPr>
      </w:pPr>
      <w:r w:rsidRPr="009D49BE">
        <w:rPr>
          <w:rStyle w:val="Odkaznapoznmkupodiarou"/>
          <w:rFonts w:eastAsiaTheme="majorEastAsia"/>
          <w:sz w:val="20"/>
          <w:szCs w:val="20"/>
        </w:rPr>
        <w:footnoteRef/>
      </w:r>
      <w:r w:rsidRPr="009D49BE">
        <w:rPr>
          <w:sz w:val="20"/>
          <w:szCs w:val="20"/>
        </w:rPr>
        <w:t xml:space="preserve">Rozsudok Súdneho dvora z dňa 13. 9.2007, </w:t>
      </w:r>
      <w:proofErr w:type="spellStart"/>
      <w:r w:rsidRPr="009D49BE">
        <w:rPr>
          <w:i/>
          <w:sz w:val="20"/>
          <w:szCs w:val="20"/>
          <w:shd w:val="clear" w:color="auto" w:fill="FFFFFF"/>
        </w:rPr>
        <w:t>Il</w:t>
      </w:r>
      <w:proofErr w:type="spellEnd"/>
      <w:r w:rsidRPr="009D49BE">
        <w:rPr>
          <w:i/>
          <w:sz w:val="20"/>
          <w:szCs w:val="20"/>
          <w:shd w:val="clear" w:color="auto" w:fill="FFFFFF"/>
        </w:rPr>
        <w:t xml:space="preserve"> </w:t>
      </w:r>
      <w:proofErr w:type="spellStart"/>
      <w:r w:rsidRPr="009D49BE">
        <w:rPr>
          <w:i/>
          <w:sz w:val="20"/>
          <w:szCs w:val="20"/>
          <w:shd w:val="clear" w:color="auto" w:fill="FFFFFF"/>
        </w:rPr>
        <w:t>Ponte</w:t>
      </w:r>
      <w:proofErr w:type="spellEnd"/>
      <w:r w:rsidRPr="009D49BE">
        <w:rPr>
          <w:i/>
          <w:sz w:val="20"/>
          <w:szCs w:val="20"/>
          <w:shd w:val="clear" w:color="auto" w:fill="FFFFFF"/>
        </w:rPr>
        <w:t xml:space="preserve"> </w:t>
      </w:r>
      <w:proofErr w:type="spellStart"/>
      <w:r w:rsidRPr="009D49BE">
        <w:rPr>
          <w:i/>
          <w:sz w:val="20"/>
          <w:szCs w:val="20"/>
          <w:shd w:val="clear" w:color="auto" w:fill="FFFFFF"/>
        </w:rPr>
        <w:t>Finanziaria</w:t>
      </w:r>
      <w:proofErr w:type="spellEnd"/>
      <w:r w:rsidRPr="009D49BE">
        <w:rPr>
          <w:i/>
          <w:sz w:val="20"/>
          <w:szCs w:val="20"/>
          <w:shd w:val="clear" w:color="auto" w:fill="FFFFFF"/>
        </w:rPr>
        <w:t xml:space="preserve"> v. OHIM [BAINBRIDGE]</w:t>
      </w:r>
      <w:r w:rsidRPr="009D49BE">
        <w:rPr>
          <w:i/>
          <w:sz w:val="20"/>
          <w:szCs w:val="20"/>
        </w:rPr>
        <w:t>.</w:t>
      </w:r>
      <w:r w:rsidRPr="009D49BE">
        <w:rPr>
          <w:sz w:val="20"/>
          <w:szCs w:val="20"/>
        </w:rPr>
        <w:t xml:space="preserve"> </w:t>
      </w:r>
      <w:r w:rsidRPr="009D49BE">
        <w:rPr>
          <w:sz w:val="20"/>
          <w:szCs w:val="20"/>
          <w:shd w:val="clear" w:color="auto" w:fill="FFFFFF"/>
        </w:rPr>
        <w:t xml:space="preserve">C-234/06, </w:t>
      </w:r>
      <w:proofErr w:type="spellStart"/>
      <w:r w:rsidRPr="009D49BE">
        <w:rPr>
          <w:sz w:val="20"/>
          <w:szCs w:val="20"/>
          <w:shd w:val="clear" w:color="auto" w:fill="FFFFFF"/>
        </w:rPr>
        <w:t>Sb</w:t>
      </w:r>
      <w:proofErr w:type="spellEnd"/>
      <w:r w:rsidRPr="009D49BE">
        <w:rPr>
          <w:sz w:val="20"/>
          <w:szCs w:val="20"/>
          <w:shd w:val="clear" w:color="auto" w:fill="FFFFFF"/>
        </w:rPr>
        <w:t xml:space="preserve">. </w:t>
      </w:r>
      <w:proofErr w:type="spellStart"/>
      <w:r w:rsidRPr="009D49BE">
        <w:rPr>
          <w:sz w:val="20"/>
          <w:szCs w:val="20"/>
          <w:shd w:val="clear" w:color="auto" w:fill="FFFFFF"/>
        </w:rPr>
        <w:t>rozh</w:t>
      </w:r>
      <w:proofErr w:type="spellEnd"/>
      <w:r w:rsidRPr="009D49BE">
        <w:rPr>
          <w:sz w:val="20"/>
          <w:szCs w:val="20"/>
          <w:shd w:val="clear" w:color="auto" w:fill="FFFFFF"/>
        </w:rPr>
        <w:t>. s. I-7333.</w:t>
      </w:r>
    </w:p>
  </w:footnote>
  <w:footnote w:id="62">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ČADA, HAJN: </w:t>
      </w:r>
      <w:r w:rsidRPr="009D49BE">
        <w:rPr>
          <w:i/>
          <w:sz w:val="20"/>
          <w:szCs w:val="20"/>
          <w:shd w:val="clear" w:color="auto" w:fill="FFFFFF"/>
        </w:rPr>
        <w:t>Práva k </w:t>
      </w:r>
      <w:proofErr w:type="spellStart"/>
      <w:r w:rsidRPr="009D49BE">
        <w:rPr>
          <w:i/>
          <w:sz w:val="20"/>
          <w:szCs w:val="20"/>
          <w:shd w:val="clear" w:color="auto" w:fill="FFFFFF"/>
        </w:rPr>
        <w:t>průmyslovému</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s. 378.</w:t>
      </w:r>
    </w:p>
  </w:footnote>
  <w:footnote w:id="63">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111.</w:t>
      </w:r>
    </w:p>
  </w:footnote>
  <w:footnote w:id="64">
    <w:p w:rsidR="004F6347" w:rsidRPr="0031696C"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364.</w:t>
      </w:r>
    </w:p>
  </w:footnote>
  <w:footnote w:id="65">
    <w:p w:rsidR="004F6347" w:rsidRDefault="004F6347" w:rsidP="00173E18">
      <w:pPr>
        <w:pStyle w:val="Textpoznmkypodiarou"/>
        <w:jc w:val="both"/>
      </w:pPr>
      <w:r>
        <w:rPr>
          <w:rStyle w:val="Odkaznapoznmkupodiarou"/>
          <w:rFonts w:eastAsiaTheme="majorEastAsia"/>
        </w:rPr>
        <w:footnoteRef/>
      </w:r>
      <w:r>
        <w:t xml:space="preserve"> rozhodnutie ÚPV z dňa 3.5. 2004, </w:t>
      </w:r>
      <w:proofErr w:type="spellStart"/>
      <w:r>
        <w:t>sp</w:t>
      </w:r>
      <w:proofErr w:type="spellEnd"/>
      <w:r>
        <w:t>. zn. O- 170235</w:t>
      </w:r>
    </w:p>
  </w:footnote>
  <w:footnote w:id="66">
    <w:p w:rsidR="004F6347" w:rsidRDefault="004F6347" w:rsidP="00173E18">
      <w:pPr>
        <w:pStyle w:val="Textpoznmkypodiarou"/>
        <w:jc w:val="both"/>
      </w:pPr>
      <w:r>
        <w:rPr>
          <w:rStyle w:val="Odkaznapoznmkupodiarou"/>
        </w:rPr>
        <w:footnoteRef/>
      </w:r>
      <w:r>
        <w:t xml:space="preserve"> </w:t>
      </w:r>
      <w:r w:rsidRPr="009D49BE">
        <w:t xml:space="preserve">Rozsudok Súdneho dvora z dňa </w:t>
      </w:r>
      <w:r>
        <w:t>12.1.2006</w:t>
      </w:r>
      <w:r w:rsidRPr="009D49BE">
        <w:t xml:space="preserve">, </w:t>
      </w:r>
      <w:proofErr w:type="spellStart"/>
      <w:r w:rsidRPr="00271483">
        <w:rPr>
          <w:i/>
        </w:rPr>
        <w:t>Claude</w:t>
      </w:r>
      <w:proofErr w:type="spellEnd"/>
      <w:r w:rsidRPr="00271483">
        <w:rPr>
          <w:i/>
        </w:rPr>
        <w:t xml:space="preserve"> </w:t>
      </w:r>
      <w:proofErr w:type="spellStart"/>
      <w:r w:rsidRPr="00271483">
        <w:rPr>
          <w:i/>
        </w:rPr>
        <w:t>Riuz-Picasso</w:t>
      </w:r>
      <w:proofErr w:type="spellEnd"/>
      <w:r w:rsidRPr="00271483">
        <w:rPr>
          <w:i/>
        </w:rPr>
        <w:t xml:space="preserve"> v. OHIM</w:t>
      </w:r>
      <w:r w:rsidRPr="009D49BE">
        <w:t>,</w:t>
      </w:r>
      <w:r w:rsidRPr="00271483">
        <w:rPr>
          <w:rFonts w:ascii="Arial" w:hAnsi="Arial" w:cs="Arial"/>
          <w:b/>
          <w:bCs/>
          <w:color w:val="000000"/>
          <w:shd w:val="clear" w:color="auto" w:fill="FFFFFF"/>
        </w:rPr>
        <w:t xml:space="preserve"> </w:t>
      </w:r>
      <w:r w:rsidRPr="00271483">
        <w:rPr>
          <w:rFonts w:asciiTheme="minorHAnsi" w:hAnsiTheme="minorHAnsi" w:cstheme="minorHAnsi"/>
          <w:bCs/>
          <w:color w:val="000000"/>
          <w:shd w:val="clear" w:color="auto" w:fill="FFFFFF"/>
        </w:rPr>
        <w:t>C-361/04</w:t>
      </w:r>
      <w:r>
        <w:rPr>
          <w:rStyle w:val="apple-converted-space"/>
          <w:rFonts w:ascii="Arial" w:hAnsi="Arial" w:cs="Arial"/>
          <w:b/>
          <w:bCs/>
          <w:color w:val="000000"/>
          <w:shd w:val="clear" w:color="auto" w:fill="FFFFFF"/>
        </w:rPr>
        <w:t>,</w:t>
      </w:r>
      <w:r w:rsidRPr="009D49BE">
        <w:t>Luxemburg: ESD,200</w:t>
      </w:r>
      <w:r>
        <w:t>6</w:t>
      </w:r>
      <w:r w:rsidRPr="009D49BE">
        <w:t>.</w:t>
      </w:r>
    </w:p>
  </w:footnote>
  <w:footnote w:id="67">
    <w:p w:rsidR="004F6347" w:rsidRDefault="004F6347" w:rsidP="00173E18">
      <w:pPr>
        <w:pStyle w:val="Textpoznmkypodiarou"/>
        <w:jc w:val="both"/>
      </w:pPr>
      <w:r>
        <w:rPr>
          <w:rStyle w:val="Odkaznapoznmkupodiarou"/>
        </w:rPr>
        <w:footnoteRef/>
      </w:r>
      <w:r>
        <w:t xml:space="preserve"> </w:t>
      </w:r>
      <w:r w:rsidRPr="009D49BE">
        <w:t xml:space="preserve">Rozsudok Súdneho dvora z dňa </w:t>
      </w:r>
      <w:r>
        <w:t>16.7.1998</w:t>
      </w:r>
      <w:r w:rsidRPr="009D49BE">
        <w:t xml:space="preserve">, </w:t>
      </w:r>
      <w:proofErr w:type="spellStart"/>
      <w:r w:rsidRPr="00727E1D">
        <w:rPr>
          <w:rFonts w:asciiTheme="minorHAnsi" w:hAnsiTheme="minorHAnsi" w:cstheme="minorHAnsi"/>
          <w:bCs/>
          <w:i/>
          <w:shd w:val="clear" w:color="auto" w:fill="FFFFFF"/>
        </w:rPr>
        <w:t>Gut</w:t>
      </w:r>
      <w:proofErr w:type="spellEnd"/>
      <w:r w:rsidRPr="00727E1D">
        <w:rPr>
          <w:rFonts w:asciiTheme="minorHAnsi" w:hAnsiTheme="minorHAnsi" w:cstheme="minorHAnsi"/>
          <w:bCs/>
          <w:i/>
          <w:shd w:val="clear" w:color="auto" w:fill="FFFFFF"/>
        </w:rPr>
        <w:t xml:space="preserve"> </w:t>
      </w:r>
      <w:proofErr w:type="spellStart"/>
      <w:r w:rsidRPr="00727E1D">
        <w:rPr>
          <w:rFonts w:asciiTheme="minorHAnsi" w:hAnsiTheme="minorHAnsi" w:cstheme="minorHAnsi"/>
          <w:bCs/>
          <w:i/>
          <w:shd w:val="clear" w:color="auto" w:fill="FFFFFF"/>
        </w:rPr>
        <w:t>Springenheide</w:t>
      </w:r>
      <w:proofErr w:type="spellEnd"/>
      <w:r w:rsidRPr="00727E1D">
        <w:rPr>
          <w:rFonts w:asciiTheme="minorHAnsi" w:hAnsiTheme="minorHAnsi" w:cstheme="minorHAnsi"/>
          <w:bCs/>
          <w:i/>
          <w:shd w:val="clear" w:color="auto" w:fill="FFFFFF"/>
        </w:rPr>
        <w:t xml:space="preserve"> </w:t>
      </w:r>
      <w:proofErr w:type="spellStart"/>
      <w:r w:rsidRPr="00727E1D">
        <w:rPr>
          <w:rFonts w:asciiTheme="minorHAnsi" w:hAnsiTheme="minorHAnsi" w:cstheme="minorHAnsi"/>
          <w:bCs/>
          <w:i/>
          <w:shd w:val="clear" w:color="auto" w:fill="FFFFFF"/>
        </w:rPr>
        <w:t>GmbH</w:t>
      </w:r>
      <w:proofErr w:type="spellEnd"/>
      <w:r w:rsidRPr="00727E1D">
        <w:rPr>
          <w:rFonts w:asciiTheme="minorHAnsi" w:hAnsiTheme="minorHAnsi" w:cstheme="minorHAnsi"/>
          <w:bCs/>
          <w:i/>
          <w:shd w:val="clear" w:color="auto" w:fill="FFFFFF"/>
        </w:rPr>
        <w:t xml:space="preserve"> a Rudolf </w:t>
      </w:r>
      <w:proofErr w:type="spellStart"/>
      <w:r w:rsidRPr="00727E1D">
        <w:rPr>
          <w:rFonts w:asciiTheme="minorHAnsi" w:hAnsiTheme="minorHAnsi" w:cstheme="minorHAnsi"/>
          <w:bCs/>
          <w:i/>
          <w:shd w:val="clear" w:color="auto" w:fill="FFFFFF"/>
        </w:rPr>
        <w:t>Tusky</w:t>
      </w:r>
      <w:proofErr w:type="spellEnd"/>
      <w:r w:rsidRPr="00727E1D">
        <w:rPr>
          <w:rFonts w:asciiTheme="minorHAnsi" w:hAnsiTheme="minorHAnsi" w:cstheme="minorHAnsi"/>
          <w:bCs/>
          <w:i/>
          <w:shd w:val="clear" w:color="auto" w:fill="FFFFFF"/>
        </w:rPr>
        <w:t xml:space="preserve"> v. </w:t>
      </w:r>
      <w:proofErr w:type="spellStart"/>
      <w:r w:rsidRPr="00727E1D">
        <w:rPr>
          <w:rFonts w:asciiTheme="minorHAnsi" w:hAnsiTheme="minorHAnsi" w:cstheme="minorHAnsi"/>
          <w:bCs/>
          <w:i/>
          <w:shd w:val="clear" w:color="auto" w:fill="FFFFFF"/>
        </w:rPr>
        <w:t>Oberkreisdirektor</w:t>
      </w:r>
      <w:proofErr w:type="spellEnd"/>
      <w:r w:rsidRPr="00727E1D">
        <w:rPr>
          <w:rFonts w:asciiTheme="minorHAnsi" w:hAnsiTheme="minorHAnsi" w:cstheme="minorHAnsi"/>
          <w:bCs/>
          <w:i/>
          <w:shd w:val="clear" w:color="auto" w:fill="FFFFFF"/>
        </w:rPr>
        <w:t xml:space="preserve"> des                   </w:t>
      </w:r>
      <w:proofErr w:type="spellStart"/>
      <w:r w:rsidRPr="00727E1D">
        <w:rPr>
          <w:rFonts w:asciiTheme="minorHAnsi" w:hAnsiTheme="minorHAnsi" w:cstheme="minorHAnsi"/>
          <w:bCs/>
          <w:i/>
          <w:shd w:val="clear" w:color="auto" w:fill="FFFFFF"/>
        </w:rPr>
        <w:t>Kreises</w:t>
      </w:r>
      <w:proofErr w:type="spellEnd"/>
      <w:r w:rsidRPr="00727E1D">
        <w:rPr>
          <w:rFonts w:asciiTheme="minorHAnsi" w:hAnsiTheme="minorHAnsi" w:cstheme="minorHAnsi"/>
          <w:bCs/>
          <w:i/>
          <w:shd w:val="clear" w:color="auto" w:fill="FFFFFF"/>
        </w:rPr>
        <w:t xml:space="preserve"> Steinfurt</w:t>
      </w:r>
      <w:r>
        <w:t>,</w:t>
      </w:r>
      <w:r w:rsidRPr="00271483">
        <w:rPr>
          <w:rFonts w:asciiTheme="minorHAnsi" w:hAnsiTheme="minorHAnsi" w:cstheme="minorHAnsi"/>
          <w:bCs/>
          <w:color w:val="000000"/>
          <w:shd w:val="clear" w:color="auto" w:fill="FFFFFF"/>
        </w:rPr>
        <w:t>C-</w:t>
      </w:r>
      <w:r>
        <w:rPr>
          <w:rFonts w:asciiTheme="minorHAnsi" w:hAnsiTheme="minorHAnsi" w:cstheme="minorHAnsi"/>
          <w:bCs/>
          <w:color w:val="000000"/>
          <w:shd w:val="clear" w:color="auto" w:fill="FFFFFF"/>
        </w:rPr>
        <w:t>210</w:t>
      </w:r>
      <w:r w:rsidRPr="00271483">
        <w:rPr>
          <w:rFonts w:asciiTheme="minorHAnsi" w:hAnsiTheme="minorHAnsi" w:cstheme="minorHAnsi"/>
          <w:bCs/>
          <w:color w:val="000000"/>
          <w:shd w:val="clear" w:color="auto" w:fill="FFFFFF"/>
        </w:rPr>
        <w:t>/</w:t>
      </w:r>
      <w:r>
        <w:rPr>
          <w:rFonts w:asciiTheme="minorHAnsi" w:hAnsiTheme="minorHAnsi" w:cstheme="minorHAnsi"/>
          <w:bCs/>
          <w:color w:val="000000"/>
          <w:shd w:val="clear" w:color="auto" w:fill="FFFFFF"/>
        </w:rPr>
        <w:t>96</w:t>
      </w:r>
      <w:r>
        <w:rPr>
          <w:rStyle w:val="apple-converted-space"/>
          <w:rFonts w:ascii="Arial" w:hAnsi="Arial" w:cs="Arial"/>
          <w:b/>
          <w:bCs/>
          <w:color w:val="000000"/>
          <w:shd w:val="clear" w:color="auto" w:fill="FFFFFF"/>
        </w:rPr>
        <w:t>,</w:t>
      </w:r>
      <w:r>
        <w:t>Luxemburg: ESD,1998</w:t>
      </w:r>
      <w:r w:rsidRPr="009D49BE">
        <w:t>.</w:t>
      </w:r>
    </w:p>
  </w:footnote>
  <w:footnote w:id="6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w:t>
      </w:r>
      <w:r w:rsidRPr="00727E1D">
        <w:rPr>
          <w:shd w:val="clear" w:color="auto" w:fill="FFFFFF"/>
        </w:rPr>
        <w:t>HAJN</w:t>
      </w:r>
      <w:r w:rsidRPr="009D49BE">
        <w:rPr>
          <w:shd w:val="clear" w:color="auto" w:fill="FFFFFF"/>
        </w:rPr>
        <w:t xml:space="preserve">: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373.</w:t>
      </w:r>
    </w:p>
  </w:footnote>
  <w:footnote w:id="69">
    <w:p w:rsidR="004F6347" w:rsidRDefault="004F6347" w:rsidP="00173E18">
      <w:pPr>
        <w:pStyle w:val="Textpoznmkypodiarou"/>
        <w:jc w:val="both"/>
      </w:pPr>
      <w:r>
        <w:rPr>
          <w:rStyle w:val="Odkaznapoznmkupodiarou"/>
        </w:rPr>
        <w:footnoteRef/>
      </w:r>
      <w:r>
        <w:t xml:space="preserve"> </w:t>
      </w:r>
      <w:r w:rsidR="00173E18" w:rsidRPr="00173E18">
        <w:t>K</w:t>
      </w:r>
      <w:r w:rsidRPr="00173E18">
        <w:t>apitola</w:t>
      </w:r>
      <w:r w:rsidR="00173E18" w:rsidRPr="00173E18">
        <w:t xml:space="preserve"> 4.6 Ochranné známky a nekalá súťaž</w:t>
      </w:r>
      <w:r w:rsidRPr="00173E18">
        <w:t xml:space="preserve"> </w:t>
      </w:r>
      <w:r w:rsidR="00173E18" w:rsidRPr="00173E18">
        <w:t>(</w:t>
      </w:r>
      <w:r w:rsidRPr="00173E18">
        <w:t>str.</w:t>
      </w:r>
      <w:r w:rsidR="00173E18" w:rsidRPr="00173E18">
        <w:t xml:space="preserve"> 46-50)</w:t>
      </w:r>
    </w:p>
  </w:footnote>
  <w:footnote w:id="7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101.</w:t>
      </w:r>
    </w:p>
  </w:footnote>
  <w:footnote w:id="7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374.</w:t>
      </w:r>
    </w:p>
  </w:footnote>
  <w:footnote w:id="7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366-367.</w:t>
      </w:r>
    </w:p>
  </w:footnote>
  <w:footnote w:id="7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r w:rsidRPr="009D49BE">
        <w:t>, s. 369.</w:t>
      </w:r>
    </w:p>
  </w:footnote>
  <w:footnote w:id="7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ÚPV</w:t>
      </w:r>
      <w:r>
        <w:t xml:space="preserve"> z dňa 18.8.2004, </w:t>
      </w:r>
      <w:proofErr w:type="spellStart"/>
      <w:r>
        <w:t>sp</w:t>
      </w:r>
      <w:proofErr w:type="spellEnd"/>
      <w:r>
        <w:t>. zn.</w:t>
      </w:r>
      <w:r w:rsidRPr="009D49BE">
        <w:t xml:space="preserve"> O- 164305</w:t>
      </w:r>
    </w:p>
  </w:footnote>
  <w:footnote w:id="75">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102.</w:t>
      </w:r>
    </w:p>
  </w:footnote>
  <w:footnote w:id="76">
    <w:p w:rsidR="004F6347" w:rsidRPr="009D49BE" w:rsidRDefault="004F6347" w:rsidP="00173E18">
      <w:pPr>
        <w:pStyle w:val="Textpoznmkypodiarou"/>
        <w:jc w:val="both"/>
      </w:pPr>
      <w:r w:rsidRPr="009D49BE">
        <w:rPr>
          <w:rStyle w:val="Odkaznapoznmkupodiarou"/>
          <w:rFonts w:eastAsiaTheme="majorEastAsia"/>
        </w:rPr>
        <w:footnoteRef/>
      </w:r>
      <w:r>
        <w:t xml:space="preserve"> rozhodnutie ÚPV z dňa 29.5. 2008, </w:t>
      </w:r>
      <w:proofErr w:type="spellStart"/>
      <w:r>
        <w:t>sp</w:t>
      </w:r>
      <w:proofErr w:type="spellEnd"/>
      <w:r>
        <w:t>. zn. O-64</w:t>
      </w:r>
      <w:r w:rsidRPr="009D49BE">
        <w:t>589</w:t>
      </w:r>
    </w:p>
  </w:footnote>
  <w:footnote w:id="77">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102.</w:t>
      </w:r>
    </w:p>
  </w:footnote>
  <w:footnote w:id="7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371.</w:t>
      </w:r>
    </w:p>
  </w:footnote>
  <w:footnote w:id="79">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102.</w:t>
      </w:r>
    </w:p>
  </w:footnote>
  <w:footnote w:id="8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rozsudok Najvyššieho súdu z dňa 18.12. 2013, </w:t>
      </w:r>
      <w:proofErr w:type="spellStart"/>
      <w:r w:rsidRPr="009D49BE">
        <w:rPr>
          <w:sz w:val="20"/>
          <w:szCs w:val="20"/>
        </w:rPr>
        <w:t>sp</w:t>
      </w:r>
      <w:proofErr w:type="spellEnd"/>
      <w:r w:rsidRPr="009D49BE">
        <w:rPr>
          <w:sz w:val="20"/>
          <w:szCs w:val="20"/>
        </w:rPr>
        <w:t xml:space="preserve">. zn. 23 </w:t>
      </w:r>
      <w:proofErr w:type="spellStart"/>
      <w:r w:rsidRPr="009D49BE">
        <w:rPr>
          <w:sz w:val="20"/>
          <w:szCs w:val="20"/>
        </w:rPr>
        <w:t>Cdo</w:t>
      </w:r>
      <w:proofErr w:type="spellEnd"/>
      <w:r w:rsidRPr="009D49BE">
        <w:rPr>
          <w:sz w:val="20"/>
          <w:szCs w:val="20"/>
        </w:rPr>
        <w:t xml:space="preserve"> 2912/2011</w:t>
      </w:r>
    </w:p>
  </w:footnote>
  <w:footnote w:id="81">
    <w:p w:rsidR="004F6347" w:rsidRDefault="004F6347" w:rsidP="00173E18">
      <w:pPr>
        <w:pStyle w:val="Textpoznmkypodiarou"/>
        <w:jc w:val="both"/>
      </w:pPr>
      <w:r>
        <w:rPr>
          <w:rStyle w:val="Odkaznapoznmkupodiarou"/>
        </w:rPr>
        <w:footnoteRef/>
      </w:r>
      <w:r>
        <w:t xml:space="preserve"> § 2 </w:t>
      </w:r>
      <w:proofErr w:type="spellStart"/>
      <w:r>
        <w:t>odst</w:t>
      </w:r>
      <w:proofErr w:type="spellEnd"/>
      <w:r>
        <w:t xml:space="preserve">. 2 zákona č. 137/1995 </w:t>
      </w:r>
      <w:proofErr w:type="spellStart"/>
      <w:r>
        <w:t>Sb</w:t>
      </w:r>
      <w:proofErr w:type="spellEnd"/>
      <w:r>
        <w:t>., o ochranných známkach</w:t>
      </w:r>
    </w:p>
  </w:footnote>
  <w:footnote w:id="82">
    <w:p w:rsidR="004F6347" w:rsidRDefault="004F6347" w:rsidP="00173E18">
      <w:pPr>
        <w:pStyle w:val="Textpoznmkypodiarou"/>
        <w:jc w:val="both"/>
      </w:pPr>
      <w:r>
        <w:rPr>
          <w:rStyle w:val="Odkaznapoznmkupodiarou"/>
        </w:rPr>
        <w:footnoteRef/>
      </w:r>
      <w:r>
        <w:t xml:space="preserve"> § 9 </w:t>
      </w:r>
      <w:proofErr w:type="spellStart"/>
      <w:r>
        <w:t>odst</w:t>
      </w:r>
      <w:proofErr w:type="spellEnd"/>
      <w:r>
        <w:t xml:space="preserve">. 1 písm. c) zákona č. 137/1995 </w:t>
      </w:r>
      <w:proofErr w:type="spellStart"/>
      <w:r>
        <w:t>Sb</w:t>
      </w:r>
      <w:proofErr w:type="spellEnd"/>
      <w:r>
        <w:t>., o ochranných známkach</w:t>
      </w:r>
    </w:p>
  </w:footnote>
  <w:footnote w:id="83">
    <w:p w:rsidR="004F6347" w:rsidRDefault="004F6347" w:rsidP="00173E18">
      <w:pPr>
        <w:pStyle w:val="Textpoznmkypodiarou"/>
        <w:jc w:val="both"/>
      </w:pPr>
      <w:r>
        <w:rPr>
          <w:rStyle w:val="Odkaznapoznmkupodiarou"/>
        </w:rPr>
        <w:footnoteRef/>
      </w:r>
      <w:r>
        <w:t xml:space="preserve"> § 16 </w:t>
      </w:r>
      <w:proofErr w:type="spellStart"/>
      <w:r>
        <w:t>odst</w:t>
      </w:r>
      <w:proofErr w:type="spellEnd"/>
      <w:r>
        <w:t xml:space="preserve">. 3 zákona č. 137/1995 </w:t>
      </w:r>
      <w:proofErr w:type="spellStart"/>
      <w:r>
        <w:t>Sb</w:t>
      </w:r>
      <w:proofErr w:type="spellEnd"/>
      <w:r>
        <w:t>., o ochranných známkach</w:t>
      </w:r>
    </w:p>
  </w:footnote>
  <w:footnote w:id="84">
    <w:p w:rsidR="004F6347" w:rsidRDefault="004F6347" w:rsidP="00173E18">
      <w:pPr>
        <w:pStyle w:val="Textpoznmkypodiarou"/>
        <w:jc w:val="both"/>
      </w:pPr>
      <w:r>
        <w:rPr>
          <w:rStyle w:val="Odkaznapoznmkupodiarou"/>
        </w:rPr>
        <w:footnoteRef/>
      </w:r>
      <w:r>
        <w:t xml:space="preserve"> § 25 zákona č. 137/1995 </w:t>
      </w:r>
      <w:proofErr w:type="spellStart"/>
      <w:r>
        <w:t>Sb</w:t>
      </w:r>
      <w:proofErr w:type="spellEnd"/>
      <w:r>
        <w:t>., o ochranných známkach</w:t>
      </w:r>
    </w:p>
  </w:footnote>
  <w:footnote w:id="85">
    <w:p w:rsidR="004F6347" w:rsidRPr="009D49BE" w:rsidRDefault="004F6347" w:rsidP="00173E18">
      <w:pPr>
        <w:pStyle w:val="Textpoznmkypodiarou"/>
        <w:jc w:val="both"/>
      </w:pPr>
      <w:r>
        <w:rPr>
          <w:rStyle w:val="Odkaznapoznmkupodiarou"/>
        </w:rPr>
        <w:footnoteRef/>
      </w:r>
      <w:r>
        <w:t xml:space="preserve"> </w:t>
      </w:r>
      <w:r w:rsidRPr="009D49BE">
        <w:rPr>
          <w:rFonts w:eastAsiaTheme="minorHAnsi"/>
          <w:lang w:eastAsia="en-US"/>
        </w:rPr>
        <w:t xml:space="preserve">Dôvodová správa k zákonu č. 441/2003 </w:t>
      </w:r>
      <w:proofErr w:type="spellStart"/>
      <w:r w:rsidRPr="009D49BE">
        <w:rPr>
          <w:rFonts w:eastAsiaTheme="minorHAnsi"/>
          <w:lang w:eastAsia="en-US"/>
        </w:rPr>
        <w:t>Sb</w:t>
      </w:r>
      <w:proofErr w:type="spellEnd"/>
      <w:r w:rsidRPr="009D49BE">
        <w:rPr>
          <w:rFonts w:eastAsiaTheme="minorHAnsi"/>
          <w:lang w:eastAsia="en-US"/>
        </w:rPr>
        <w:t xml:space="preserve">., o ochranných </w:t>
      </w:r>
      <w:proofErr w:type="spellStart"/>
      <w:r w:rsidRPr="009D49BE">
        <w:rPr>
          <w:rFonts w:eastAsiaTheme="minorHAnsi"/>
          <w:lang w:eastAsia="en-US"/>
        </w:rPr>
        <w:t>známkách</w:t>
      </w:r>
      <w:proofErr w:type="spellEnd"/>
      <w:r w:rsidRPr="009D49BE">
        <w:rPr>
          <w:rFonts w:eastAsiaTheme="minorHAnsi"/>
          <w:lang w:eastAsia="en-US"/>
        </w:rPr>
        <w:t xml:space="preserve"> a o </w:t>
      </w:r>
      <w:proofErr w:type="spellStart"/>
      <w:r w:rsidRPr="009D49BE">
        <w:rPr>
          <w:rFonts w:eastAsiaTheme="minorHAnsi"/>
          <w:lang w:eastAsia="en-US"/>
        </w:rPr>
        <w:t>změně</w:t>
      </w:r>
      <w:proofErr w:type="spellEnd"/>
      <w:r w:rsidRPr="009D49BE">
        <w:rPr>
          <w:rFonts w:eastAsiaTheme="minorHAnsi"/>
          <w:lang w:eastAsia="en-US"/>
        </w:rPr>
        <w:t xml:space="preserve"> zákona</w:t>
      </w:r>
    </w:p>
    <w:p w:rsidR="004F6347" w:rsidRPr="009D49BE" w:rsidRDefault="004F6347" w:rsidP="00173E18">
      <w:pPr>
        <w:autoSpaceDE w:val="0"/>
        <w:autoSpaceDN w:val="0"/>
        <w:adjustRightInd w:val="0"/>
        <w:jc w:val="both"/>
        <w:rPr>
          <w:rFonts w:eastAsiaTheme="minorHAnsi"/>
          <w:sz w:val="20"/>
          <w:szCs w:val="20"/>
          <w:lang w:eastAsia="en-US"/>
        </w:rPr>
      </w:pPr>
      <w:r w:rsidRPr="009D49BE">
        <w:rPr>
          <w:rFonts w:eastAsiaTheme="minorHAnsi"/>
          <w:sz w:val="20"/>
          <w:szCs w:val="20"/>
          <w:lang w:eastAsia="en-US"/>
        </w:rPr>
        <w:t xml:space="preserve">č. 6/2002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přísedících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státní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správě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soudů</w:t>
      </w:r>
      <w:proofErr w:type="spellEnd"/>
      <w:r w:rsidRPr="009D49BE">
        <w:rPr>
          <w:rFonts w:eastAsiaTheme="minorHAnsi"/>
          <w:sz w:val="20"/>
          <w:szCs w:val="20"/>
          <w:lang w:eastAsia="en-US"/>
        </w:rPr>
        <w:t xml:space="preserve"> a o </w:t>
      </w:r>
      <w:proofErr w:type="spellStart"/>
      <w:r w:rsidRPr="009D49BE">
        <w:rPr>
          <w:rFonts w:eastAsiaTheme="minorHAnsi"/>
          <w:sz w:val="20"/>
          <w:szCs w:val="20"/>
          <w:lang w:eastAsia="en-US"/>
        </w:rPr>
        <w:t>změně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některých</w:t>
      </w:r>
      <w:proofErr w:type="spellEnd"/>
    </w:p>
    <w:p w:rsidR="004F6347" w:rsidRPr="009D49BE" w:rsidRDefault="004F6347" w:rsidP="00173E18">
      <w:pPr>
        <w:autoSpaceDE w:val="0"/>
        <w:autoSpaceDN w:val="0"/>
        <w:adjustRightInd w:val="0"/>
        <w:jc w:val="both"/>
        <w:rPr>
          <w:rFonts w:eastAsiaTheme="minorHAnsi"/>
          <w:sz w:val="20"/>
          <w:szCs w:val="20"/>
          <w:lang w:eastAsia="en-US"/>
        </w:rPr>
      </w:pPr>
      <w:proofErr w:type="spellStart"/>
      <w:r w:rsidRPr="009D49BE">
        <w:rPr>
          <w:rFonts w:eastAsiaTheme="minorHAnsi"/>
          <w:sz w:val="20"/>
          <w:szCs w:val="20"/>
          <w:lang w:eastAsia="en-US"/>
        </w:rPr>
        <w:t>dalších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zákonů</w:t>
      </w:r>
      <w:proofErr w:type="spellEnd"/>
      <w:r w:rsidRPr="009D49BE">
        <w:rPr>
          <w:rFonts w:eastAsiaTheme="minorHAnsi"/>
          <w:sz w:val="20"/>
          <w:szCs w:val="20"/>
          <w:lang w:eastAsia="en-US"/>
        </w:rPr>
        <w:t xml:space="preserve"> (zákon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ve</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znění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pozdějších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předpisů</w:t>
      </w:r>
      <w:proofErr w:type="spellEnd"/>
      <w:r w:rsidRPr="009D49BE">
        <w:rPr>
          <w:rFonts w:eastAsiaTheme="minorHAnsi"/>
          <w:sz w:val="20"/>
          <w:szCs w:val="20"/>
          <w:lang w:eastAsia="en-US"/>
        </w:rPr>
        <w:t>, (zákon</w:t>
      </w:r>
    </w:p>
    <w:p w:rsidR="004F6347" w:rsidRDefault="004F6347" w:rsidP="00173E18">
      <w:pPr>
        <w:pStyle w:val="Textpoznmkypodiarou"/>
        <w:jc w:val="both"/>
      </w:pPr>
      <w:r>
        <w:rPr>
          <w:rFonts w:eastAsiaTheme="minorHAnsi"/>
          <w:lang w:eastAsia="en-US"/>
        </w:rPr>
        <w:t xml:space="preserve">o ochranných </w:t>
      </w:r>
      <w:proofErr w:type="spellStart"/>
      <w:r>
        <w:rPr>
          <w:rFonts w:eastAsiaTheme="minorHAnsi"/>
          <w:lang w:eastAsia="en-US"/>
        </w:rPr>
        <w:t>známkách</w:t>
      </w:r>
      <w:proofErr w:type="spellEnd"/>
      <w:r>
        <w:rPr>
          <w:rFonts w:eastAsiaTheme="minorHAnsi"/>
          <w:lang w:eastAsia="en-US"/>
        </w:rPr>
        <w:t>), § 5</w:t>
      </w:r>
    </w:p>
  </w:footnote>
  <w:footnote w:id="86">
    <w:p w:rsidR="004F6347" w:rsidRDefault="004F6347" w:rsidP="00173E18">
      <w:pPr>
        <w:pStyle w:val="Textpoznmkypodiarou"/>
        <w:jc w:val="both"/>
      </w:pPr>
      <w:r>
        <w:rPr>
          <w:rStyle w:val="Odkaznapoznmkupodiarou"/>
        </w:rPr>
        <w:footnoteRef/>
      </w:r>
      <w:r>
        <w:t xml:space="preserve"> § 5 zákona č. 441/2003 </w:t>
      </w:r>
      <w:proofErr w:type="spellStart"/>
      <w:r>
        <w:t>Sb</w:t>
      </w:r>
      <w:proofErr w:type="spellEnd"/>
      <w:r>
        <w:t>., o ochranných známkach</w:t>
      </w:r>
    </w:p>
  </w:footnote>
  <w:footnote w:id="87">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r w:rsidRPr="009D49BE">
        <w:rPr>
          <w:i/>
          <w:sz w:val="20"/>
          <w:szCs w:val="20"/>
          <w:shd w:val="clear" w:color="auto" w:fill="FFFFFF"/>
        </w:rPr>
        <w:t xml:space="preserve">Národní, </w:t>
      </w:r>
      <w:proofErr w:type="spellStart"/>
      <w:r w:rsidRPr="009D49BE">
        <w:rPr>
          <w:i/>
          <w:sz w:val="20"/>
          <w:szCs w:val="20"/>
          <w:shd w:val="clear" w:color="auto" w:fill="FFFFFF"/>
        </w:rPr>
        <w:t>mezinárodní</w:t>
      </w:r>
      <w:proofErr w:type="spellEnd"/>
      <w:r w:rsidRPr="009D49BE">
        <w:rPr>
          <w:i/>
          <w:sz w:val="20"/>
          <w:szCs w:val="20"/>
          <w:shd w:val="clear" w:color="auto" w:fill="FFFFFF"/>
        </w:rPr>
        <w:t xml:space="preserve"> ...</w:t>
      </w:r>
      <w:r w:rsidRPr="009D49BE">
        <w:rPr>
          <w:rFonts w:eastAsiaTheme="minorHAnsi"/>
          <w:sz w:val="20"/>
          <w:szCs w:val="20"/>
          <w:lang w:eastAsia="en-US"/>
        </w:rPr>
        <w:t>, s. 112.</w:t>
      </w:r>
    </w:p>
  </w:footnote>
  <w:footnote w:id="8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Mestského súdu v Prahe </w:t>
      </w:r>
      <w:r w:rsidRPr="009D49BE">
        <w:rPr>
          <w:rFonts w:eastAsiaTheme="minorHAnsi"/>
          <w:lang w:eastAsia="en-US"/>
        </w:rPr>
        <w:t xml:space="preserve">z dňa 25.10. 2006, </w:t>
      </w:r>
      <w:proofErr w:type="spellStart"/>
      <w:r w:rsidRPr="009D49BE">
        <w:t>sp</w:t>
      </w:r>
      <w:proofErr w:type="spellEnd"/>
      <w:r w:rsidRPr="009D49BE">
        <w:t xml:space="preserve">. zn. 7 </w:t>
      </w:r>
      <w:proofErr w:type="spellStart"/>
      <w:r w:rsidRPr="009D49BE">
        <w:t>Ca</w:t>
      </w:r>
      <w:proofErr w:type="spellEnd"/>
      <w:r w:rsidRPr="009D49BE">
        <w:t xml:space="preserve"> 21/2005</w:t>
      </w:r>
    </w:p>
  </w:footnote>
  <w:footnote w:id="8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w:t>
      </w:r>
      <w:r>
        <w:t>n</w:t>
      </w:r>
      <w:r w:rsidRPr="009D49BE">
        <w:t xml:space="preserve">utie ÚPV </w:t>
      </w:r>
      <w:r>
        <w:t xml:space="preserve">z dňa 11.4.2002, </w:t>
      </w:r>
      <w:proofErr w:type="spellStart"/>
      <w:r>
        <w:t>sp</w:t>
      </w:r>
      <w:proofErr w:type="spellEnd"/>
      <w:r>
        <w:t xml:space="preserve">. zn. </w:t>
      </w:r>
      <w:r w:rsidRPr="009D49BE">
        <w:t>O-148810</w:t>
      </w:r>
    </w:p>
  </w:footnote>
  <w:footnote w:id="9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398-399.</w:t>
      </w:r>
    </w:p>
  </w:footnote>
  <w:footnote w:id="9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čl. 6septies Parížskeho dohovoru  na ochranu priemyselného vlastníctva</w:t>
      </w:r>
    </w:p>
  </w:footnote>
  <w:footnote w:id="9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402.</w:t>
      </w:r>
    </w:p>
  </w:footnote>
  <w:footnote w:id="9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ÚPV</w:t>
      </w:r>
      <w:r>
        <w:t xml:space="preserve"> z dňa 20.8.2004, </w:t>
      </w:r>
      <w:proofErr w:type="spellStart"/>
      <w:r>
        <w:t>sp</w:t>
      </w:r>
      <w:proofErr w:type="spellEnd"/>
      <w:r>
        <w:t>. zn. O-</w:t>
      </w:r>
      <w:r w:rsidRPr="009D49BE">
        <w:t>174517</w:t>
      </w:r>
    </w:p>
  </w:footnote>
  <w:footnote w:id="9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404.</w:t>
      </w:r>
    </w:p>
  </w:footnote>
  <w:footnote w:id="9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ÚPV </w:t>
      </w:r>
      <w:r>
        <w:t xml:space="preserve">z dňa 19.10. 2001, </w:t>
      </w:r>
      <w:proofErr w:type="spellStart"/>
      <w:r>
        <w:t>sp</w:t>
      </w:r>
      <w:proofErr w:type="spellEnd"/>
      <w:r>
        <w:t xml:space="preserve">. zn. </w:t>
      </w:r>
      <w:r w:rsidRPr="009D49BE">
        <w:t>O-130181</w:t>
      </w:r>
    </w:p>
  </w:footnote>
  <w:footnote w:id="9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405.</w:t>
      </w:r>
    </w:p>
  </w:footnote>
  <w:footnote w:id="9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rPr>
          <w:bCs/>
          <w:shd w:val="clear" w:color="auto" w:fill="FFFFFF"/>
        </w:rPr>
        <w:t>Jako</w:t>
      </w:r>
      <w:proofErr w:type="spellEnd"/>
      <w:r w:rsidRPr="009D49BE">
        <w:rPr>
          <w:bCs/>
          <w:shd w:val="clear" w:color="auto" w:fill="FFFFFF"/>
        </w:rPr>
        <w:t xml:space="preserve"> označení </w:t>
      </w:r>
      <w:proofErr w:type="spellStart"/>
      <w:r w:rsidRPr="009D49BE">
        <w:rPr>
          <w:bCs/>
          <w:shd w:val="clear" w:color="auto" w:fill="FFFFFF"/>
        </w:rPr>
        <w:t>původu</w:t>
      </w:r>
      <w:proofErr w:type="spellEnd"/>
      <w:r w:rsidRPr="009D49BE">
        <w:rPr>
          <w:bCs/>
          <w:shd w:val="clear" w:color="auto" w:fill="FFFFFF"/>
        </w:rPr>
        <w:t xml:space="preserve"> či </w:t>
      </w:r>
      <w:proofErr w:type="spellStart"/>
      <w:r w:rsidRPr="009D49BE">
        <w:rPr>
          <w:bCs/>
          <w:shd w:val="clear" w:color="auto" w:fill="FFFFFF"/>
        </w:rPr>
        <w:t>zeměpisné</w:t>
      </w:r>
      <w:proofErr w:type="spellEnd"/>
      <w:r w:rsidRPr="009D49BE">
        <w:rPr>
          <w:bCs/>
          <w:shd w:val="clear" w:color="auto" w:fill="FFFFFF"/>
        </w:rPr>
        <w:t xml:space="preserve"> označení </w:t>
      </w:r>
      <w:proofErr w:type="spellStart"/>
      <w:r w:rsidRPr="009D49BE">
        <w:rPr>
          <w:bCs/>
          <w:shd w:val="clear" w:color="auto" w:fill="FFFFFF"/>
        </w:rPr>
        <w:t>nemůže</w:t>
      </w:r>
      <w:proofErr w:type="spellEnd"/>
      <w:r w:rsidRPr="009D49BE">
        <w:rPr>
          <w:bCs/>
          <w:shd w:val="clear" w:color="auto" w:fill="FFFFFF"/>
        </w:rPr>
        <w:t xml:space="preserve"> </w:t>
      </w:r>
      <w:proofErr w:type="spellStart"/>
      <w:r w:rsidRPr="009D49BE">
        <w:rPr>
          <w:bCs/>
          <w:shd w:val="clear" w:color="auto" w:fill="FFFFFF"/>
        </w:rPr>
        <w:t>být</w:t>
      </w:r>
      <w:proofErr w:type="spellEnd"/>
      <w:r w:rsidRPr="009D49BE">
        <w:rPr>
          <w:bCs/>
          <w:shd w:val="clear" w:color="auto" w:fill="FFFFFF"/>
        </w:rPr>
        <w:t xml:space="preserve"> </w:t>
      </w:r>
      <w:proofErr w:type="spellStart"/>
      <w:r w:rsidRPr="009D49BE">
        <w:rPr>
          <w:bCs/>
          <w:shd w:val="clear" w:color="auto" w:fill="FFFFFF"/>
        </w:rPr>
        <w:t>pro</w:t>
      </w:r>
      <w:proofErr w:type="spellEnd"/>
      <w:r w:rsidRPr="009D49BE">
        <w:rPr>
          <w:bCs/>
          <w:shd w:val="clear" w:color="auto" w:fill="FFFFFF"/>
        </w:rPr>
        <w:t xml:space="preserve"> </w:t>
      </w:r>
      <w:proofErr w:type="spellStart"/>
      <w:r w:rsidRPr="009D49BE">
        <w:rPr>
          <w:bCs/>
          <w:shd w:val="clear" w:color="auto" w:fill="FFFFFF"/>
        </w:rPr>
        <w:t>shodné</w:t>
      </w:r>
      <w:proofErr w:type="spellEnd"/>
      <w:r w:rsidRPr="009D49BE">
        <w:rPr>
          <w:bCs/>
          <w:shd w:val="clear" w:color="auto" w:fill="FFFFFF"/>
        </w:rPr>
        <w:t xml:space="preserve"> zboží s </w:t>
      </w:r>
      <w:proofErr w:type="spellStart"/>
      <w:r w:rsidRPr="009D49BE">
        <w:rPr>
          <w:bCs/>
          <w:shd w:val="clear" w:color="auto" w:fill="FFFFFF"/>
        </w:rPr>
        <w:t>výjimkou</w:t>
      </w:r>
      <w:proofErr w:type="spellEnd"/>
      <w:r w:rsidRPr="009D49BE">
        <w:rPr>
          <w:bCs/>
          <w:shd w:val="clear" w:color="auto" w:fill="FFFFFF"/>
        </w:rPr>
        <w:t xml:space="preserve"> stanovenou v </w:t>
      </w:r>
      <w:proofErr w:type="spellStart"/>
      <w:r w:rsidRPr="009D49BE">
        <w:rPr>
          <w:bCs/>
          <w:shd w:val="clear" w:color="auto" w:fill="FFFFFF"/>
        </w:rPr>
        <w:t>odstavci</w:t>
      </w:r>
      <w:proofErr w:type="spellEnd"/>
      <w:r w:rsidRPr="009D49BE">
        <w:rPr>
          <w:bCs/>
          <w:shd w:val="clear" w:color="auto" w:fill="FFFFFF"/>
        </w:rPr>
        <w:t xml:space="preserve"> 2 </w:t>
      </w:r>
      <w:proofErr w:type="spellStart"/>
      <w:r w:rsidRPr="009D49BE">
        <w:rPr>
          <w:bCs/>
          <w:shd w:val="clear" w:color="auto" w:fill="FFFFFF"/>
        </w:rPr>
        <w:t>zapsáno</w:t>
      </w:r>
      <w:proofErr w:type="spellEnd"/>
      <w:r w:rsidRPr="009D49BE">
        <w:rPr>
          <w:bCs/>
          <w:shd w:val="clear" w:color="auto" w:fill="FFFFFF"/>
        </w:rPr>
        <w:t xml:space="preserve"> označení </w:t>
      </w:r>
      <w:proofErr w:type="spellStart"/>
      <w:r w:rsidRPr="009D49BE">
        <w:rPr>
          <w:bCs/>
          <w:shd w:val="clear" w:color="auto" w:fill="FFFFFF"/>
        </w:rPr>
        <w:t>shodné</w:t>
      </w:r>
      <w:proofErr w:type="spellEnd"/>
      <w:r w:rsidRPr="009D49BE">
        <w:rPr>
          <w:bCs/>
          <w:shd w:val="clear" w:color="auto" w:fill="FFFFFF"/>
        </w:rPr>
        <w:t xml:space="preserve"> s </w:t>
      </w:r>
      <w:proofErr w:type="spellStart"/>
      <w:r w:rsidRPr="009D49BE">
        <w:rPr>
          <w:bCs/>
          <w:shd w:val="clear" w:color="auto" w:fill="FFFFFF"/>
        </w:rPr>
        <w:t>již</w:t>
      </w:r>
      <w:proofErr w:type="spellEnd"/>
      <w:r w:rsidRPr="009D49BE">
        <w:rPr>
          <w:bCs/>
          <w:shd w:val="clear" w:color="auto" w:fill="FFFFFF"/>
        </w:rPr>
        <w:t xml:space="preserve"> </w:t>
      </w:r>
      <w:proofErr w:type="spellStart"/>
      <w:r w:rsidRPr="009D49BE">
        <w:rPr>
          <w:bCs/>
          <w:shd w:val="clear" w:color="auto" w:fill="FFFFFF"/>
        </w:rPr>
        <w:t>chráněným</w:t>
      </w:r>
      <w:proofErr w:type="spellEnd"/>
      <w:r w:rsidRPr="009D49BE">
        <w:rPr>
          <w:bCs/>
          <w:shd w:val="clear" w:color="auto" w:fill="FFFFFF"/>
        </w:rPr>
        <w:t xml:space="preserve"> označením </w:t>
      </w:r>
      <w:proofErr w:type="spellStart"/>
      <w:r w:rsidRPr="009D49BE">
        <w:rPr>
          <w:bCs/>
          <w:shd w:val="clear" w:color="auto" w:fill="FFFFFF"/>
        </w:rPr>
        <w:t>původu</w:t>
      </w:r>
      <w:proofErr w:type="spellEnd"/>
      <w:r w:rsidRPr="009D49BE">
        <w:rPr>
          <w:bCs/>
          <w:shd w:val="clear" w:color="auto" w:fill="FFFFFF"/>
        </w:rPr>
        <w:t xml:space="preserve">, </w:t>
      </w:r>
      <w:proofErr w:type="spellStart"/>
      <w:r w:rsidRPr="009D49BE">
        <w:rPr>
          <w:bCs/>
          <w:shd w:val="clear" w:color="auto" w:fill="FFFFFF"/>
        </w:rPr>
        <w:t>zeměpisným</w:t>
      </w:r>
      <w:proofErr w:type="spellEnd"/>
      <w:r w:rsidRPr="009D49BE">
        <w:rPr>
          <w:bCs/>
          <w:shd w:val="clear" w:color="auto" w:fill="FFFFFF"/>
        </w:rPr>
        <w:t xml:space="preserve"> označením, </w:t>
      </w:r>
      <w:proofErr w:type="spellStart"/>
      <w:r w:rsidRPr="009D49BE">
        <w:rPr>
          <w:bCs/>
          <w:shd w:val="clear" w:color="auto" w:fill="FFFFFF"/>
        </w:rPr>
        <w:t>všeobecně</w:t>
      </w:r>
      <w:proofErr w:type="spellEnd"/>
      <w:r w:rsidRPr="009D49BE">
        <w:rPr>
          <w:bCs/>
          <w:shd w:val="clear" w:color="auto" w:fill="FFFFFF"/>
        </w:rPr>
        <w:t xml:space="preserve"> známou známkou či </w:t>
      </w:r>
      <w:proofErr w:type="spellStart"/>
      <w:r w:rsidRPr="009D49BE">
        <w:rPr>
          <w:bCs/>
          <w:shd w:val="clear" w:color="auto" w:fill="FFFFFF"/>
        </w:rPr>
        <w:t>zapsanou</w:t>
      </w:r>
      <w:proofErr w:type="spellEnd"/>
      <w:r w:rsidRPr="009D49BE">
        <w:rPr>
          <w:bCs/>
          <w:shd w:val="clear" w:color="auto" w:fill="FFFFFF"/>
        </w:rPr>
        <w:t xml:space="preserve"> ochrannou známkou nebo označení </w:t>
      </w:r>
      <w:proofErr w:type="spellStart"/>
      <w:r w:rsidRPr="009D49BE">
        <w:rPr>
          <w:bCs/>
          <w:shd w:val="clear" w:color="auto" w:fill="FFFFFF"/>
        </w:rPr>
        <w:t>shodné</w:t>
      </w:r>
      <w:proofErr w:type="spellEnd"/>
      <w:r w:rsidRPr="009D49BE">
        <w:rPr>
          <w:bCs/>
          <w:shd w:val="clear" w:color="auto" w:fill="FFFFFF"/>
        </w:rPr>
        <w:t xml:space="preserve"> s </w:t>
      </w:r>
      <w:proofErr w:type="spellStart"/>
      <w:r w:rsidRPr="009D49BE">
        <w:rPr>
          <w:bCs/>
          <w:shd w:val="clear" w:color="auto" w:fill="FFFFFF"/>
        </w:rPr>
        <w:t>názvem</w:t>
      </w:r>
      <w:proofErr w:type="spellEnd"/>
      <w:r w:rsidRPr="009D49BE">
        <w:rPr>
          <w:bCs/>
          <w:shd w:val="clear" w:color="auto" w:fill="FFFFFF"/>
        </w:rPr>
        <w:t xml:space="preserve"> </w:t>
      </w:r>
      <w:proofErr w:type="spellStart"/>
      <w:r w:rsidRPr="009D49BE">
        <w:rPr>
          <w:bCs/>
          <w:shd w:val="clear" w:color="auto" w:fill="FFFFFF"/>
        </w:rPr>
        <w:t>odrůdy</w:t>
      </w:r>
      <w:proofErr w:type="spellEnd"/>
      <w:r w:rsidRPr="009D49BE">
        <w:rPr>
          <w:bCs/>
          <w:shd w:val="clear" w:color="auto" w:fill="FFFFFF"/>
        </w:rPr>
        <w:t xml:space="preserve"> </w:t>
      </w:r>
      <w:proofErr w:type="spellStart"/>
      <w:r w:rsidRPr="009D49BE">
        <w:rPr>
          <w:bCs/>
          <w:shd w:val="clear" w:color="auto" w:fill="FFFFFF"/>
        </w:rPr>
        <w:t>rostlin</w:t>
      </w:r>
      <w:proofErr w:type="spellEnd"/>
      <w:r w:rsidRPr="009D49BE">
        <w:rPr>
          <w:bCs/>
          <w:shd w:val="clear" w:color="auto" w:fill="FFFFFF"/>
        </w:rPr>
        <w:t xml:space="preserve"> nebo plemene </w:t>
      </w:r>
      <w:proofErr w:type="spellStart"/>
      <w:r w:rsidRPr="009D49BE">
        <w:rPr>
          <w:bCs/>
          <w:shd w:val="clear" w:color="auto" w:fill="FFFFFF"/>
        </w:rPr>
        <w:t>zvířat</w:t>
      </w:r>
      <w:proofErr w:type="spellEnd"/>
      <w:r w:rsidRPr="009D49BE">
        <w:rPr>
          <w:bCs/>
          <w:shd w:val="clear" w:color="auto" w:fill="FFFFFF"/>
        </w:rPr>
        <w:t xml:space="preserve">, </w:t>
      </w:r>
      <w:proofErr w:type="spellStart"/>
      <w:r w:rsidRPr="009D49BE">
        <w:rPr>
          <w:bCs/>
          <w:shd w:val="clear" w:color="auto" w:fill="FFFFFF"/>
        </w:rPr>
        <w:t>které</w:t>
      </w:r>
      <w:proofErr w:type="spellEnd"/>
      <w:r w:rsidRPr="009D49BE">
        <w:rPr>
          <w:bCs/>
          <w:shd w:val="clear" w:color="auto" w:fill="FFFFFF"/>
        </w:rPr>
        <w:t xml:space="preserve"> by v </w:t>
      </w:r>
      <w:proofErr w:type="spellStart"/>
      <w:r w:rsidRPr="009D49BE">
        <w:rPr>
          <w:bCs/>
          <w:shd w:val="clear" w:color="auto" w:fill="FFFFFF"/>
        </w:rPr>
        <w:t>důsledku</w:t>
      </w:r>
      <w:proofErr w:type="spellEnd"/>
      <w:r w:rsidRPr="009D49BE">
        <w:rPr>
          <w:bCs/>
          <w:shd w:val="clear" w:color="auto" w:fill="FFFFFF"/>
        </w:rPr>
        <w:t xml:space="preserve"> </w:t>
      </w:r>
      <w:proofErr w:type="spellStart"/>
      <w:r w:rsidRPr="009D49BE">
        <w:rPr>
          <w:bCs/>
          <w:shd w:val="clear" w:color="auto" w:fill="FFFFFF"/>
        </w:rPr>
        <w:t>této</w:t>
      </w:r>
      <w:proofErr w:type="spellEnd"/>
      <w:r w:rsidRPr="009D49BE">
        <w:rPr>
          <w:bCs/>
          <w:shd w:val="clear" w:color="auto" w:fill="FFFFFF"/>
        </w:rPr>
        <w:t xml:space="preserve"> </w:t>
      </w:r>
      <w:proofErr w:type="spellStart"/>
      <w:r w:rsidRPr="009D49BE">
        <w:rPr>
          <w:bCs/>
          <w:shd w:val="clear" w:color="auto" w:fill="FFFFFF"/>
        </w:rPr>
        <w:t>shody</w:t>
      </w:r>
      <w:proofErr w:type="spellEnd"/>
      <w:r w:rsidRPr="009D49BE">
        <w:rPr>
          <w:bCs/>
          <w:shd w:val="clear" w:color="auto" w:fill="FFFFFF"/>
        </w:rPr>
        <w:t xml:space="preserve"> mohlo </w:t>
      </w:r>
      <w:proofErr w:type="spellStart"/>
      <w:r w:rsidRPr="009D49BE">
        <w:rPr>
          <w:bCs/>
          <w:shd w:val="clear" w:color="auto" w:fill="FFFFFF"/>
        </w:rPr>
        <w:t>vést</w:t>
      </w:r>
      <w:proofErr w:type="spellEnd"/>
      <w:r w:rsidRPr="009D49BE">
        <w:rPr>
          <w:bCs/>
          <w:shd w:val="clear" w:color="auto" w:fill="FFFFFF"/>
        </w:rPr>
        <w:t xml:space="preserve"> </w:t>
      </w:r>
      <w:proofErr w:type="spellStart"/>
      <w:r w:rsidRPr="009D49BE">
        <w:rPr>
          <w:bCs/>
          <w:shd w:val="clear" w:color="auto" w:fill="FFFFFF"/>
        </w:rPr>
        <w:t>ke</w:t>
      </w:r>
      <w:proofErr w:type="spellEnd"/>
      <w:r w:rsidRPr="009D49BE">
        <w:rPr>
          <w:bCs/>
          <w:shd w:val="clear" w:color="auto" w:fill="FFFFFF"/>
        </w:rPr>
        <w:t xml:space="preserve"> klamným </w:t>
      </w:r>
      <w:proofErr w:type="spellStart"/>
      <w:r w:rsidRPr="009D49BE">
        <w:rPr>
          <w:bCs/>
          <w:shd w:val="clear" w:color="auto" w:fill="FFFFFF"/>
        </w:rPr>
        <w:t>domněnkám</w:t>
      </w:r>
      <w:proofErr w:type="spellEnd"/>
      <w:r w:rsidRPr="009D49BE">
        <w:rPr>
          <w:bCs/>
          <w:shd w:val="clear" w:color="auto" w:fill="FFFFFF"/>
        </w:rPr>
        <w:t xml:space="preserve"> o </w:t>
      </w:r>
      <w:proofErr w:type="spellStart"/>
      <w:r w:rsidRPr="009D49BE">
        <w:rPr>
          <w:bCs/>
          <w:shd w:val="clear" w:color="auto" w:fill="FFFFFF"/>
        </w:rPr>
        <w:t>skutečném</w:t>
      </w:r>
      <w:proofErr w:type="spellEnd"/>
      <w:r w:rsidRPr="009D49BE">
        <w:rPr>
          <w:bCs/>
          <w:shd w:val="clear" w:color="auto" w:fill="FFFFFF"/>
        </w:rPr>
        <w:t xml:space="preserve"> </w:t>
      </w:r>
      <w:proofErr w:type="spellStart"/>
      <w:r w:rsidRPr="009D49BE">
        <w:rPr>
          <w:bCs/>
          <w:shd w:val="clear" w:color="auto" w:fill="FFFFFF"/>
        </w:rPr>
        <w:t>původu</w:t>
      </w:r>
      <w:proofErr w:type="spellEnd"/>
      <w:r w:rsidRPr="009D49BE">
        <w:rPr>
          <w:bCs/>
          <w:shd w:val="clear" w:color="auto" w:fill="FFFFFF"/>
        </w:rPr>
        <w:t xml:space="preserve"> zboží.</w:t>
      </w:r>
    </w:p>
  </w:footnote>
  <w:footnote w:id="9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rozhodnutie ÚPV </w:t>
      </w:r>
      <w:r>
        <w:t xml:space="preserve">z dňa 11.4. 2003, </w:t>
      </w:r>
      <w:proofErr w:type="spellStart"/>
      <w:r>
        <w:t>sp</w:t>
      </w:r>
      <w:proofErr w:type="spellEnd"/>
      <w:r>
        <w:t xml:space="preserve">. zn. </w:t>
      </w:r>
      <w:r w:rsidRPr="009D49BE">
        <w:t>O-87412</w:t>
      </w:r>
    </w:p>
  </w:footnote>
  <w:footnote w:id="99">
    <w:p w:rsidR="004F6347" w:rsidRPr="0012080F" w:rsidRDefault="004F6347" w:rsidP="00173E18">
      <w:pPr>
        <w:jc w:val="both"/>
        <w:rPr>
          <w:sz w:val="20"/>
          <w:szCs w:val="20"/>
        </w:rPr>
      </w:pPr>
      <w:r w:rsidRPr="00C82CB3">
        <w:rPr>
          <w:rStyle w:val="Odkaznapoznmkupodiarou"/>
          <w:rFonts w:eastAsiaTheme="majorEastAsia"/>
          <w:sz w:val="20"/>
          <w:szCs w:val="20"/>
        </w:rPr>
        <w:footnoteRef/>
      </w:r>
      <w:r w:rsidRPr="00C82CB3">
        <w:rPr>
          <w:sz w:val="20"/>
          <w:szCs w:val="20"/>
        </w:rPr>
        <w:t xml:space="preserve"> </w:t>
      </w:r>
      <w:hyperlink r:id="rId1" w:tooltip="Nariadenie Európskeho parlamentu a Rady (EÚ) č. 1151/2012 (.pdf)" w:history="1">
        <w:r w:rsidRPr="00C82CB3">
          <w:rPr>
            <w:rStyle w:val="Hypertextovprepojenie"/>
            <w:color w:val="auto"/>
            <w:sz w:val="20"/>
            <w:szCs w:val="20"/>
            <w:u w:val="none"/>
            <w:bdr w:val="none" w:sz="0" w:space="0" w:color="auto" w:frame="1"/>
            <w:shd w:val="clear" w:color="auto" w:fill="FFFFFF"/>
          </w:rPr>
          <w:t>Nariadenie Európskeho parlamentu a Rady (EÚ) č. 1151/2012 o systémoch kvality pre poľnohospodárske výrobky a potraviny</w:t>
        </w:r>
      </w:hyperlink>
      <w:r w:rsidRPr="009D49BE">
        <w:rPr>
          <w:sz w:val="20"/>
          <w:szCs w:val="20"/>
        </w:rPr>
        <w:t xml:space="preserve">, </w:t>
      </w:r>
      <w:r w:rsidRPr="0012080F">
        <w:rPr>
          <w:sz w:val="20"/>
          <w:szCs w:val="20"/>
        </w:rPr>
        <w:t>Nariadenie Európskeho parlamentu a Rady (EÚ) č. 1169 / 2011z 25. októbra 2011 o poskytovaní informácií o potravinách spotrebiteľom, o zmene nariadenia Európskeho parlamentu a Rady (ES) č. 1924/2006 a (ES) č. 1925/2006 a</w:t>
      </w:r>
      <w:r>
        <w:rPr>
          <w:sz w:val="20"/>
          <w:szCs w:val="20"/>
        </w:rPr>
        <w:t xml:space="preserve"> </w:t>
      </w:r>
      <w:r w:rsidRPr="0012080F">
        <w:rPr>
          <w:sz w:val="20"/>
          <w:szCs w:val="20"/>
        </w:rPr>
        <w:t>o zrušení smernica Komisie 87/250 / EHS, smernice Rady 90/496 / EHS, smernica Komisie 1999/10 / ES, smernica Európskeho parlamentu a Rady 2000/13 / ES, smerníc Komisie 2002/67 / ES a 2008/5 / ES a nariadenia Komisie (ES) č. 608/2004</w:t>
      </w:r>
    </w:p>
  </w:footnote>
  <w:footnote w:id="100">
    <w:p w:rsidR="004F6347" w:rsidRPr="00E16036" w:rsidRDefault="004F6347" w:rsidP="00173E18">
      <w:pPr>
        <w:pStyle w:val="Textpoznmkypodiarou"/>
        <w:jc w:val="both"/>
      </w:pPr>
      <w:r w:rsidRPr="00E16036">
        <w:rPr>
          <w:rStyle w:val="Odkaznapoznmkupodiarou"/>
          <w:rFonts w:eastAsiaTheme="majorEastAsia"/>
        </w:rPr>
        <w:footnoteRef/>
      </w:r>
      <w:r w:rsidRPr="00E16036">
        <w:t xml:space="preserve"> </w:t>
      </w:r>
      <w:hyperlink r:id="rId2" w:tooltip="Nariadenie európskeho parlamentu a Rady (ES) č. 110/2008 (.pdf, 239 kB)" w:history="1">
        <w:r w:rsidRPr="00E16036">
          <w:rPr>
            <w:rStyle w:val="Hypertextovprepojenie"/>
            <w:color w:val="auto"/>
            <w:u w:val="none"/>
            <w:bdr w:val="none" w:sz="0" w:space="0" w:color="auto" w:frame="1"/>
            <w:shd w:val="clear" w:color="auto" w:fill="FFFFFF"/>
          </w:rPr>
          <w:t>Nariadenie Európskeho parlamentu a Rady (ES) č. 110/2008 o definovaní, popise, prezentácii, označovaní a ochrane zemepisných označení liehovín a o zrušení nariadenia (EHS) č. 1576/89</w:t>
        </w:r>
      </w:hyperlink>
      <w:r w:rsidRPr="00E16036">
        <w:t xml:space="preserve">, </w:t>
      </w:r>
      <w:hyperlink r:id="rId3" w:tooltip="Vykonávacie nariadenie komisie (EÚ) č. 716/2013 (.pdf)" w:history="1">
        <w:r w:rsidRPr="00E16036">
          <w:rPr>
            <w:rStyle w:val="Hypertextovprepojenie"/>
            <w:color w:val="auto"/>
            <w:u w:val="none"/>
            <w:bdr w:val="none" w:sz="0" w:space="0" w:color="auto" w:frame="1"/>
            <w:shd w:val="clear" w:color="auto" w:fill="FFFFFF"/>
          </w:rPr>
          <w:t>Vykonávacie nariadenie komisie (EÚ) č. 716/2013 z 25. júla 2013, ktorým sa stanovujú pravidlá uplatňovania nariadenia Európskeho parlamentu a Rady (ES) č. 110/2008 o definovaní, popise, prezentácii, označovaní a ochrane zemepisných označení liehovín</w:t>
        </w:r>
      </w:hyperlink>
    </w:p>
  </w:footnote>
  <w:footnote w:id="101">
    <w:p w:rsidR="004F6347" w:rsidRPr="00E16036" w:rsidRDefault="004F6347" w:rsidP="00173E18">
      <w:pPr>
        <w:shd w:val="clear" w:color="auto" w:fill="FFFFFF"/>
        <w:jc w:val="both"/>
        <w:rPr>
          <w:sz w:val="20"/>
          <w:szCs w:val="20"/>
        </w:rPr>
      </w:pPr>
      <w:r w:rsidRPr="00E16036">
        <w:rPr>
          <w:rStyle w:val="Odkaznapoznmkupodiarou"/>
          <w:rFonts w:eastAsiaTheme="majorEastAsia"/>
          <w:sz w:val="20"/>
          <w:szCs w:val="20"/>
        </w:rPr>
        <w:footnoteRef/>
      </w:r>
      <w:r w:rsidRPr="00E16036">
        <w:rPr>
          <w:sz w:val="20"/>
          <w:szCs w:val="20"/>
        </w:rPr>
        <w:t xml:space="preserve"> </w:t>
      </w:r>
      <w:hyperlink r:id="rId4" w:history="1">
        <w:r w:rsidRPr="00E16036">
          <w:rPr>
            <w:rStyle w:val="Hypertextovprepojenie"/>
            <w:color w:val="auto"/>
            <w:sz w:val="20"/>
            <w:szCs w:val="20"/>
            <w:u w:val="none"/>
            <w:bdr w:val="none" w:sz="0" w:space="0" w:color="auto" w:frame="1"/>
          </w:rPr>
          <w:t>Nariadenie Európskeho parlamentu a Rady (EU) č. 1308/2013</w:t>
        </w:r>
      </w:hyperlink>
      <w:r w:rsidRPr="00E16036">
        <w:rPr>
          <w:sz w:val="20"/>
          <w:szCs w:val="20"/>
        </w:rPr>
        <w:t xml:space="preserve">, ktorým sa stanoví spoločná organizácia trhov s poľnohospodárskymi  produktmi a zrušujú nariadenie Rady (EHS) č. 922/72, (EHS) č. 234/79, (ES) č. 1037/2001 a (ES) č. 1234/2007, </w:t>
      </w:r>
      <w:hyperlink r:id="rId5" w:tooltip="Nariadenie Komisie (ES) č. 607/2009 (.pdf, 2,02 MB)" w:history="1">
        <w:r w:rsidRPr="00E16036">
          <w:rPr>
            <w:rStyle w:val="Hypertextovprepojenie"/>
            <w:color w:val="auto"/>
            <w:sz w:val="20"/>
            <w:szCs w:val="20"/>
            <w:u w:val="none"/>
            <w:bdr w:val="none" w:sz="0" w:space="0" w:color="auto" w:frame="1"/>
            <w:shd w:val="clear" w:color="auto" w:fill="FFFFFF"/>
          </w:rPr>
          <w:t>Nariadenie Komisie (ES) č. 607/2009, ktorým sa ustanovujú určité podrobné pravidlá vykonávania nariadenia Rady (ES) č. 479/2008, pokiaľ ide o chránené označenia pôvodu a zemepisné označenia, tradičné pojmy, označovanie a obchodnú úpravu určitých vinárskych výrobkov</w:t>
        </w:r>
      </w:hyperlink>
    </w:p>
  </w:footnote>
  <w:footnote w:id="102">
    <w:p w:rsidR="004F6347" w:rsidRPr="00CE7684" w:rsidRDefault="004F6347" w:rsidP="00173E18">
      <w:pPr>
        <w:jc w:val="both"/>
        <w:rPr>
          <w:sz w:val="20"/>
          <w:szCs w:val="20"/>
        </w:rPr>
      </w:pPr>
      <w:r w:rsidRPr="00E16036">
        <w:rPr>
          <w:rStyle w:val="Odkaznapoznmkupodiarou"/>
          <w:sz w:val="20"/>
          <w:szCs w:val="20"/>
        </w:rPr>
        <w:footnoteRef/>
      </w:r>
      <w:r w:rsidRPr="00E16036">
        <w:rPr>
          <w:sz w:val="20"/>
          <w:szCs w:val="20"/>
        </w:rPr>
        <w:t xml:space="preserve"> Nariadenie Európskeho parlamentu</w:t>
      </w:r>
      <w:r w:rsidRPr="00CE7684">
        <w:rPr>
          <w:sz w:val="20"/>
          <w:szCs w:val="20"/>
        </w:rPr>
        <w:t xml:space="preserve"> a Rady (EÚ) č. 251/2014, o definovaní, popise, prezentácii, označovaní a ochrane zemepisných označení aromatizovaných vínnych výrobkov a o zrušení nariadenia Rady (EHS) č. 1601/91</w:t>
      </w:r>
    </w:p>
    <w:p w:rsidR="004F6347" w:rsidRDefault="004F6347" w:rsidP="00173E18">
      <w:pPr>
        <w:pStyle w:val="Textpoznmkypodiarou"/>
        <w:jc w:val="both"/>
      </w:pPr>
    </w:p>
  </w:footnote>
  <w:footnote w:id="103">
    <w:p w:rsidR="004F6347" w:rsidRPr="009D49BE" w:rsidRDefault="004F6347" w:rsidP="00173E18">
      <w:pPr>
        <w:autoSpaceDE w:val="0"/>
        <w:autoSpaceDN w:val="0"/>
        <w:adjustRightInd w:val="0"/>
        <w:jc w:val="both"/>
        <w:rPr>
          <w:sz w:val="20"/>
          <w:szCs w:val="20"/>
        </w:rPr>
      </w:pPr>
      <w:r w:rsidRPr="009D49BE">
        <w:rPr>
          <w:rStyle w:val="Odkaznapoznmkupodiarou"/>
          <w:rFonts w:eastAsiaTheme="majorEastAsia"/>
          <w:sz w:val="20"/>
          <w:szCs w:val="20"/>
        </w:rPr>
        <w:footnoteRef/>
      </w:r>
      <w:r w:rsidRPr="009D49BE">
        <w:rPr>
          <w:sz w:val="20"/>
          <w:szCs w:val="20"/>
        </w:rPr>
        <w:t xml:space="preserve">Rozsudok Súdneho dvora z dňa 4.5.1999, </w:t>
      </w:r>
      <w:r w:rsidRPr="009D49BE">
        <w:rPr>
          <w:i/>
          <w:sz w:val="20"/>
          <w:szCs w:val="20"/>
        </w:rPr>
        <w:t xml:space="preserve">Windsurfing </w:t>
      </w:r>
      <w:proofErr w:type="spellStart"/>
      <w:r w:rsidRPr="009D49BE">
        <w:rPr>
          <w:i/>
          <w:sz w:val="20"/>
          <w:szCs w:val="20"/>
        </w:rPr>
        <w:t>Chiemsee</w:t>
      </w:r>
      <w:proofErr w:type="spellEnd"/>
      <w:r w:rsidRPr="009D49BE">
        <w:rPr>
          <w:i/>
          <w:sz w:val="20"/>
          <w:szCs w:val="20"/>
        </w:rPr>
        <w:t xml:space="preserve"> </w:t>
      </w:r>
      <w:proofErr w:type="spellStart"/>
      <w:r w:rsidRPr="009D49BE">
        <w:rPr>
          <w:i/>
          <w:sz w:val="20"/>
          <w:szCs w:val="20"/>
        </w:rPr>
        <w:t>Produktions</w:t>
      </w:r>
      <w:proofErr w:type="spellEnd"/>
      <w:r w:rsidRPr="009D49BE">
        <w:rPr>
          <w:i/>
          <w:sz w:val="20"/>
          <w:szCs w:val="20"/>
        </w:rPr>
        <w:t xml:space="preserve">- </w:t>
      </w:r>
      <w:proofErr w:type="spellStart"/>
      <w:r w:rsidRPr="009D49BE">
        <w:rPr>
          <w:i/>
          <w:sz w:val="20"/>
          <w:szCs w:val="20"/>
        </w:rPr>
        <w:t>und</w:t>
      </w:r>
      <w:proofErr w:type="spellEnd"/>
      <w:r w:rsidRPr="009D49BE">
        <w:rPr>
          <w:i/>
          <w:sz w:val="20"/>
          <w:szCs w:val="20"/>
        </w:rPr>
        <w:t xml:space="preserve"> </w:t>
      </w:r>
      <w:proofErr w:type="spellStart"/>
      <w:r w:rsidRPr="009D49BE">
        <w:rPr>
          <w:i/>
          <w:sz w:val="20"/>
          <w:szCs w:val="20"/>
        </w:rPr>
        <w:t>Vertriebs</w:t>
      </w:r>
      <w:proofErr w:type="spellEnd"/>
      <w:r w:rsidRPr="009D49BE">
        <w:rPr>
          <w:i/>
          <w:sz w:val="20"/>
          <w:szCs w:val="20"/>
        </w:rPr>
        <w:t xml:space="preserve"> </w:t>
      </w:r>
      <w:proofErr w:type="spellStart"/>
      <w:r w:rsidRPr="009D49BE">
        <w:rPr>
          <w:i/>
          <w:sz w:val="20"/>
          <w:szCs w:val="20"/>
        </w:rPr>
        <w:t>GmbH</w:t>
      </w:r>
      <w:proofErr w:type="spellEnd"/>
      <w:r w:rsidRPr="009D49BE">
        <w:rPr>
          <w:i/>
          <w:sz w:val="20"/>
          <w:szCs w:val="20"/>
        </w:rPr>
        <w:t xml:space="preserve"> (WSC) v. </w:t>
      </w:r>
      <w:proofErr w:type="spellStart"/>
      <w:r w:rsidRPr="009D49BE">
        <w:rPr>
          <w:i/>
          <w:sz w:val="20"/>
          <w:szCs w:val="20"/>
        </w:rPr>
        <w:t>Boots</w:t>
      </w:r>
      <w:proofErr w:type="spellEnd"/>
      <w:r w:rsidRPr="009D49BE">
        <w:rPr>
          <w:i/>
          <w:sz w:val="20"/>
          <w:szCs w:val="20"/>
        </w:rPr>
        <w:t xml:space="preserve">- </w:t>
      </w:r>
      <w:proofErr w:type="spellStart"/>
      <w:r w:rsidRPr="009D49BE">
        <w:rPr>
          <w:i/>
          <w:sz w:val="20"/>
          <w:szCs w:val="20"/>
        </w:rPr>
        <w:t>und</w:t>
      </w:r>
      <w:proofErr w:type="spellEnd"/>
      <w:r w:rsidRPr="009D49BE">
        <w:rPr>
          <w:i/>
          <w:sz w:val="20"/>
          <w:szCs w:val="20"/>
        </w:rPr>
        <w:t xml:space="preserve"> </w:t>
      </w:r>
      <w:proofErr w:type="spellStart"/>
      <w:r w:rsidRPr="009D49BE">
        <w:rPr>
          <w:i/>
          <w:sz w:val="20"/>
          <w:szCs w:val="20"/>
        </w:rPr>
        <w:t>Segelzubehör</w:t>
      </w:r>
      <w:proofErr w:type="spellEnd"/>
      <w:r w:rsidRPr="009D49BE">
        <w:rPr>
          <w:i/>
          <w:sz w:val="20"/>
          <w:szCs w:val="20"/>
        </w:rPr>
        <w:t xml:space="preserve"> </w:t>
      </w:r>
      <w:proofErr w:type="spellStart"/>
      <w:r w:rsidRPr="009D49BE">
        <w:rPr>
          <w:i/>
          <w:sz w:val="20"/>
          <w:szCs w:val="20"/>
        </w:rPr>
        <w:t>Walter</w:t>
      </w:r>
      <w:proofErr w:type="spellEnd"/>
      <w:r w:rsidRPr="009D49BE">
        <w:rPr>
          <w:i/>
          <w:sz w:val="20"/>
          <w:szCs w:val="20"/>
        </w:rPr>
        <w:t xml:space="preserve"> Hubert </w:t>
      </w:r>
      <w:proofErr w:type="spellStart"/>
      <w:r w:rsidRPr="009D49BE">
        <w:rPr>
          <w:i/>
          <w:sz w:val="20"/>
          <w:szCs w:val="20"/>
        </w:rPr>
        <w:t>und</w:t>
      </w:r>
      <w:proofErr w:type="spellEnd"/>
      <w:r w:rsidRPr="009D49BE">
        <w:rPr>
          <w:i/>
          <w:sz w:val="20"/>
          <w:szCs w:val="20"/>
        </w:rPr>
        <w:t xml:space="preserve"> </w:t>
      </w:r>
      <w:proofErr w:type="spellStart"/>
      <w:r w:rsidRPr="009D49BE">
        <w:rPr>
          <w:i/>
          <w:sz w:val="20"/>
          <w:szCs w:val="20"/>
        </w:rPr>
        <w:t>Franz</w:t>
      </w:r>
      <w:proofErr w:type="spellEnd"/>
      <w:r w:rsidRPr="009D49BE">
        <w:rPr>
          <w:i/>
          <w:sz w:val="20"/>
          <w:szCs w:val="20"/>
        </w:rPr>
        <w:t xml:space="preserve"> </w:t>
      </w:r>
      <w:proofErr w:type="spellStart"/>
      <w:r w:rsidRPr="009D49BE">
        <w:rPr>
          <w:i/>
          <w:sz w:val="20"/>
          <w:szCs w:val="20"/>
        </w:rPr>
        <w:t>Attenberger</w:t>
      </w:r>
      <w:proofErr w:type="spellEnd"/>
      <w:r w:rsidRPr="009D49BE">
        <w:rPr>
          <w:i/>
          <w:sz w:val="20"/>
          <w:szCs w:val="20"/>
        </w:rPr>
        <w:t>.</w:t>
      </w:r>
      <w:r w:rsidRPr="009D49BE">
        <w:rPr>
          <w:sz w:val="20"/>
          <w:szCs w:val="20"/>
        </w:rPr>
        <w:t xml:space="preserve"> C-108/97 a C- 109/97,</w:t>
      </w:r>
      <w:r w:rsidRPr="009D49BE">
        <w:rPr>
          <w:rFonts w:eastAsiaTheme="minorHAnsi"/>
          <w:sz w:val="20"/>
          <w:szCs w:val="20"/>
          <w:lang w:eastAsia="en-US"/>
        </w:rPr>
        <w:t xml:space="preserve">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rozh</w:t>
      </w:r>
      <w:proofErr w:type="spellEnd"/>
      <w:r w:rsidRPr="009D49BE">
        <w:rPr>
          <w:rFonts w:eastAsiaTheme="minorHAnsi"/>
          <w:sz w:val="20"/>
          <w:szCs w:val="20"/>
          <w:lang w:eastAsia="en-US"/>
        </w:rPr>
        <w:t>. s. I-02779</w:t>
      </w:r>
      <w:r w:rsidRPr="009D49BE">
        <w:rPr>
          <w:sz w:val="20"/>
          <w:szCs w:val="20"/>
        </w:rPr>
        <w:t xml:space="preserve">. </w:t>
      </w:r>
    </w:p>
  </w:footnote>
  <w:footnote w:id="104">
    <w:p w:rsidR="004F6347" w:rsidRPr="009D49BE" w:rsidRDefault="004F6347" w:rsidP="00173E18">
      <w:pPr>
        <w:jc w:val="both"/>
        <w:rPr>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PIPKOVÁ: </w:t>
      </w:r>
      <w:r w:rsidRPr="009D49BE">
        <w:rPr>
          <w:i/>
          <w:sz w:val="20"/>
          <w:szCs w:val="20"/>
          <w:shd w:val="clear" w:color="auto" w:fill="FFFFFF"/>
        </w:rPr>
        <w:t xml:space="preserve">Ochranná známka </w:t>
      </w:r>
      <w:proofErr w:type="spellStart"/>
      <w:r w:rsidRPr="009D49BE">
        <w:rPr>
          <w:i/>
          <w:sz w:val="20"/>
          <w:szCs w:val="20"/>
          <w:shd w:val="clear" w:color="auto" w:fill="FFFFFF"/>
        </w:rPr>
        <w:t>Spoločenství</w:t>
      </w:r>
      <w:proofErr w:type="spellEnd"/>
      <w:r w:rsidRPr="009D49BE">
        <w:rPr>
          <w:i/>
          <w:sz w:val="20"/>
          <w:szCs w:val="20"/>
          <w:shd w:val="clear" w:color="auto" w:fill="FFFFFF"/>
        </w:rPr>
        <w:t xml:space="preserve"> ...</w:t>
      </w:r>
      <w:r w:rsidRPr="009D49BE">
        <w:rPr>
          <w:sz w:val="20"/>
          <w:szCs w:val="20"/>
          <w:shd w:val="clear" w:color="auto" w:fill="FFFFFF"/>
        </w:rPr>
        <w:t>, s. 198.</w:t>
      </w:r>
    </w:p>
  </w:footnote>
  <w:footnote w:id="10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Rozsudok Súdneho dvora z dňa 25.10.2005, </w:t>
      </w:r>
      <w:proofErr w:type="spellStart"/>
      <w:r w:rsidRPr="009D49BE">
        <w:rPr>
          <w:i/>
        </w:rPr>
        <w:t>Peek</w:t>
      </w:r>
      <w:proofErr w:type="spellEnd"/>
      <w:r w:rsidRPr="009D49BE">
        <w:rPr>
          <w:i/>
        </w:rPr>
        <w:t xml:space="preserve"> &amp; </w:t>
      </w:r>
      <w:proofErr w:type="spellStart"/>
      <w:r w:rsidRPr="009D49BE">
        <w:rPr>
          <w:i/>
        </w:rPr>
        <w:t>Cloppenburg</w:t>
      </w:r>
      <w:proofErr w:type="spellEnd"/>
      <w:r w:rsidRPr="009D49BE">
        <w:rPr>
          <w:i/>
        </w:rPr>
        <w:t xml:space="preserve"> KG v. OHIM.</w:t>
      </w:r>
      <w:r w:rsidRPr="009D49BE">
        <w:t xml:space="preserve"> T-379/03, Luxemburg: ESD,2005. </w:t>
      </w:r>
    </w:p>
  </w:footnote>
  <w:footnote w:id="10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prihlášku je možné podať  poštou, faxom, elektronickými prostriedkami či osobne na Úrade priemyselného vlastníctva, </w:t>
      </w:r>
      <w:r w:rsidRPr="009D49BE">
        <w:rPr>
          <w:shd w:val="clear" w:color="auto" w:fill="FFFFFF"/>
        </w:rPr>
        <w:t>Antonína Čermáka 2a</w:t>
      </w:r>
      <w:r w:rsidRPr="009D49BE">
        <w:t xml:space="preserve">, </w:t>
      </w:r>
      <w:r w:rsidRPr="009D49BE">
        <w:rPr>
          <w:shd w:val="clear" w:color="auto" w:fill="FFFFFF"/>
        </w:rPr>
        <w:t xml:space="preserve">160 68 Praha 6 - </w:t>
      </w:r>
      <w:proofErr w:type="spellStart"/>
      <w:r w:rsidRPr="009D49BE">
        <w:rPr>
          <w:shd w:val="clear" w:color="auto" w:fill="FFFFFF"/>
        </w:rPr>
        <w:t>Bubeneč</w:t>
      </w:r>
      <w:proofErr w:type="spellEnd"/>
    </w:p>
  </w:footnote>
  <w:footnote w:id="10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Dostupné na &lt;http://upv.cz/cs/sluzby-uradu/formulare.html &gt;, nahliadnuté dňa  15.6. 2014. </w:t>
      </w:r>
    </w:p>
  </w:footnote>
  <w:footnote w:id="10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bCs/>
        </w:rPr>
        <w:t xml:space="preserve">zákon č. 634/2004 </w:t>
      </w:r>
      <w:proofErr w:type="spellStart"/>
      <w:r w:rsidRPr="009D49BE">
        <w:rPr>
          <w:bCs/>
        </w:rPr>
        <w:t>Sb</w:t>
      </w:r>
      <w:proofErr w:type="spellEnd"/>
      <w:r w:rsidRPr="009D49BE">
        <w:rPr>
          <w:bCs/>
        </w:rPr>
        <w:t xml:space="preserve">. o </w:t>
      </w:r>
      <w:proofErr w:type="spellStart"/>
      <w:r w:rsidRPr="009D49BE">
        <w:rPr>
          <w:bCs/>
        </w:rPr>
        <w:t>správních</w:t>
      </w:r>
      <w:proofErr w:type="spellEnd"/>
      <w:r w:rsidRPr="009D49BE">
        <w:rPr>
          <w:bCs/>
        </w:rPr>
        <w:t xml:space="preserve"> </w:t>
      </w:r>
      <w:proofErr w:type="spellStart"/>
      <w:r w:rsidRPr="009D49BE">
        <w:rPr>
          <w:bCs/>
        </w:rPr>
        <w:t>poplatcích</w:t>
      </w:r>
      <w:proofErr w:type="spellEnd"/>
      <w:r w:rsidRPr="009D49BE">
        <w:rPr>
          <w:bCs/>
        </w:rPr>
        <w:t>, položka 138</w:t>
      </w:r>
    </w:p>
  </w:footnote>
  <w:footnote w:id="109">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Dostupné na &lt;</w:t>
      </w:r>
      <w:hyperlink r:id="rId6" w:tgtFrame="_blank" w:history="1">
        <w:r w:rsidRPr="009D49BE">
          <w:rPr>
            <w:sz w:val="20"/>
            <w:szCs w:val="20"/>
          </w:rPr>
          <w:t>http://upv.cz/cs/prumyslova-prava/ochranne-znamky/narodni-prihlaska-informace.html</w:t>
        </w:r>
      </w:hyperlink>
      <w:r w:rsidRPr="009D49BE">
        <w:rPr>
          <w:sz w:val="20"/>
          <w:szCs w:val="20"/>
        </w:rPr>
        <w:t>&gt;, nahliadnuté dňa  15.6. 2014.</w:t>
      </w:r>
    </w:p>
  </w:footnote>
  <w:footnote w:id="110">
    <w:p w:rsidR="004F6347" w:rsidRDefault="004F6347" w:rsidP="00173E18">
      <w:pPr>
        <w:pStyle w:val="Textpoznmkypodiarou"/>
        <w:jc w:val="both"/>
      </w:pPr>
      <w:r>
        <w:rPr>
          <w:rStyle w:val="Odkaznapoznmkupodiarou"/>
        </w:rPr>
        <w:footnoteRef/>
      </w:r>
      <w:r>
        <w:t xml:space="preserve"> NOZ premenováva na „</w:t>
      </w:r>
      <w:proofErr w:type="spellStart"/>
      <w:r>
        <w:t>společnosti</w:t>
      </w:r>
      <w:proofErr w:type="spellEnd"/>
      <w:r>
        <w:t>“ a upravuje v </w:t>
      </w:r>
      <w:proofErr w:type="spellStart"/>
      <w:r>
        <w:t>ust</w:t>
      </w:r>
      <w:proofErr w:type="spellEnd"/>
      <w:r>
        <w:t>. § 2716 a </w:t>
      </w:r>
      <w:proofErr w:type="spellStart"/>
      <w:r>
        <w:t>násl</w:t>
      </w:r>
      <w:proofErr w:type="spellEnd"/>
      <w:r>
        <w:t>.</w:t>
      </w:r>
    </w:p>
  </w:footnote>
  <w:footnote w:id="111">
    <w:p w:rsidR="004F6347" w:rsidRDefault="004F6347" w:rsidP="00173E18">
      <w:pPr>
        <w:pStyle w:val="Textpoznmkypodiarou"/>
        <w:jc w:val="both"/>
      </w:pPr>
      <w:r>
        <w:rPr>
          <w:rStyle w:val="Odkaznapoznmkupodiarou"/>
        </w:rPr>
        <w:footnoteRef/>
      </w:r>
      <w:r>
        <w:t xml:space="preserve"> tento zoznam musí byť vzostupne zatriedený podľa medzinárodného triedenia, t.j. podľa </w:t>
      </w:r>
      <w:proofErr w:type="spellStart"/>
      <w:r>
        <w:t>Niceskej</w:t>
      </w:r>
      <w:proofErr w:type="spellEnd"/>
      <w:r>
        <w:t xml:space="preserve"> dohody o medzinárodnom triedení výrobkov a služieb </w:t>
      </w:r>
    </w:p>
  </w:footnote>
  <w:footnote w:id="112">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Ladislav. </w:t>
      </w:r>
      <w:proofErr w:type="spellStart"/>
      <w:r w:rsidRPr="009D49BE">
        <w:rPr>
          <w:i/>
          <w:sz w:val="20"/>
          <w:szCs w:val="20"/>
          <w:shd w:val="clear" w:color="auto" w:fill="FFFFFF"/>
        </w:rPr>
        <w:t>Právní</w:t>
      </w:r>
      <w:proofErr w:type="spellEnd"/>
      <w:r w:rsidRPr="009D49BE">
        <w:rPr>
          <w:i/>
          <w:sz w:val="20"/>
          <w:szCs w:val="20"/>
          <w:shd w:val="clear" w:color="auto" w:fill="FFFFFF"/>
        </w:rPr>
        <w:t xml:space="preserve"> ochrana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a </w:t>
      </w:r>
      <w:proofErr w:type="spellStart"/>
      <w:r w:rsidRPr="009D49BE">
        <w:rPr>
          <w:i/>
          <w:sz w:val="20"/>
          <w:szCs w:val="20"/>
          <w:shd w:val="clear" w:color="auto" w:fill="FFFFFF"/>
        </w:rPr>
        <w:t>jiného</w:t>
      </w:r>
      <w:proofErr w:type="spellEnd"/>
      <w:r w:rsidRPr="009D49BE">
        <w:rPr>
          <w:i/>
          <w:sz w:val="20"/>
          <w:szCs w:val="20"/>
          <w:shd w:val="clear" w:color="auto" w:fill="FFFFFF"/>
        </w:rPr>
        <w:t xml:space="preserve"> </w:t>
      </w:r>
      <w:proofErr w:type="spellStart"/>
      <w:r w:rsidRPr="009D49BE">
        <w:rPr>
          <w:i/>
          <w:sz w:val="20"/>
          <w:szCs w:val="20"/>
          <w:shd w:val="clear" w:color="auto" w:fill="FFFFFF"/>
        </w:rPr>
        <w:t>duševnictví</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w:t>
      </w:r>
      <w:r w:rsidRPr="009D49BE">
        <w:rPr>
          <w:i/>
          <w:sz w:val="20"/>
          <w:szCs w:val="20"/>
          <w:shd w:val="clear" w:color="auto" w:fill="FFFFFF"/>
        </w:rPr>
        <w:t xml:space="preserve">REPETITORIUM. </w:t>
      </w:r>
      <w:r w:rsidRPr="009D49BE">
        <w:rPr>
          <w:sz w:val="20"/>
          <w:szCs w:val="20"/>
          <w:shd w:val="clear" w:color="auto" w:fill="FFFFFF"/>
        </w:rPr>
        <w:t xml:space="preserve">Praha: </w:t>
      </w:r>
      <w:r w:rsidRPr="009D49BE">
        <w:rPr>
          <w:rFonts w:eastAsiaTheme="minorHAnsi"/>
          <w:sz w:val="20"/>
          <w:szCs w:val="20"/>
          <w:lang w:eastAsia="en-US"/>
        </w:rPr>
        <w:t>Metropolitní univerzita Praha, 2008, s. 82.</w:t>
      </w:r>
    </w:p>
  </w:footnote>
  <w:footnote w:id="11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 xml:space="preserve">rozhodnutie </w:t>
      </w:r>
      <w:r w:rsidRPr="009D49BE">
        <w:t>ÚPV</w:t>
      </w:r>
      <w:r>
        <w:t xml:space="preserve"> z dňa 22.11. 1999, </w:t>
      </w:r>
      <w:proofErr w:type="spellStart"/>
      <w:r>
        <w:t>sp</w:t>
      </w:r>
      <w:proofErr w:type="spellEnd"/>
      <w:r>
        <w:t>. zn.</w:t>
      </w:r>
      <w:r w:rsidRPr="009D49BE">
        <w:t xml:space="preserve"> O-121719</w:t>
      </w:r>
    </w:p>
  </w:footnote>
  <w:footnote w:id="11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JAKL, JANSA: </w:t>
      </w:r>
      <w:r w:rsidRPr="009D49BE">
        <w:rPr>
          <w:rFonts w:eastAsiaTheme="minorHAnsi"/>
          <w:i/>
          <w:lang w:eastAsia="en-US"/>
        </w:rPr>
        <w:t>Úvod do systému ...</w:t>
      </w:r>
      <w:r w:rsidRPr="009D49BE">
        <w:rPr>
          <w:rFonts w:eastAsiaTheme="minorHAnsi"/>
          <w:lang w:eastAsia="en-US"/>
        </w:rPr>
        <w:t>, s. 101.</w:t>
      </w:r>
    </w:p>
  </w:footnote>
  <w:footnote w:id="115">
    <w:p w:rsidR="004F6347" w:rsidRDefault="004F6347" w:rsidP="00173E18">
      <w:pPr>
        <w:pStyle w:val="Textpoznmkypodiarou"/>
        <w:jc w:val="both"/>
      </w:pPr>
      <w:r>
        <w:rPr>
          <w:rStyle w:val="Odkaznapoznmkupodiarou"/>
        </w:rPr>
        <w:footnoteRef/>
      </w:r>
      <w:r>
        <w:t xml:space="preserve"> §42 ZOZ</w:t>
      </w:r>
    </w:p>
  </w:footnote>
  <w:footnote w:id="116">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&lt; http://upv.cz/cs/publikace/vestnik-upv.html &gt;, nahliadnuté dňa  18.6. 2014.</w:t>
      </w:r>
    </w:p>
  </w:footnote>
  <w:footnote w:id="11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Vestník ÚPV číslo 27, z dňa 2.7. 2014, dostupný na &lt;http://upv.cz/cs/publikace/vestnikupv/vestnik2014.html&gt;, nahliadnuté dňa  18.6. 2014.</w:t>
      </w:r>
    </w:p>
  </w:footnote>
  <w:footnote w:id="118">
    <w:p w:rsidR="004F6347" w:rsidRPr="009D49BE" w:rsidRDefault="004F6347" w:rsidP="00173E18">
      <w:pPr>
        <w:jc w:val="both"/>
        <w:rPr>
          <w:b/>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JAKL: </w:t>
      </w:r>
      <w:proofErr w:type="spellStart"/>
      <w:r w:rsidRPr="009D49BE">
        <w:rPr>
          <w:i/>
          <w:sz w:val="20"/>
          <w:szCs w:val="20"/>
          <w:shd w:val="clear" w:color="auto" w:fill="FFFFFF"/>
        </w:rPr>
        <w:t>Právní</w:t>
      </w:r>
      <w:proofErr w:type="spellEnd"/>
      <w:r w:rsidRPr="009D49BE">
        <w:rPr>
          <w:i/>
          <w:sz w:val="20"/>
          <w:szCs w:val="20"/>
          <w:shd w:val="clear" w:color="auto" w:fill="FFFFFF"/>
        </w:rPr>
        <w:t xml:space="preserve"> ochrana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w:t>
      </w:r>
      <w:r w:rsidRPr="009D49BE">
        <w:rPr>
          <w:sz w:val="20"/>
          <w:szCs w:val="20"/>
          <w:shd w:val="clear" w:color="auto" w:fill="FFFFFF"/>
        </w:rPr>
        <w:t>,</w:t>
      </w:r>
      <w:r w:rsidRPr="009D49BE">
        <w:rPr>
          <w:rFonts w:eastAsiaTheme="minorHAnsi"/>
          <w:sz w:val="20"/>
          <w:szCs w:val="20"/>
          <w:lang w:eastAsia="en-US"/>
        </w:rPr>
        <w:t xml:space="preserve"> s. 83.</w:t>
      </w:r>
    </w:p>
  </w:footnote>
  <w:footnote w:id="11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389.</w:t>
      </w:r>
    </w:p>
  </w:footnote>
  <w:footnote w:id="12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p>
  </w:footnote>
  <w:footnote w:id="12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Dôvodová správa k zákonu č. 441/2003 </w:t>
      </w:r>
      <w:proofErr w:type="spellStart"/>
      <w:r w:rsidRPr="009D49BE">
        <w:rPr>
          <w:rFonts w:eastAsiaTheme="minorHAnsi"/>
          <w:lang w:eastAsia="en-US"/>
        </w:rPr>
        <w:t>Sb</w:t>
      </w:r>
      <w:proofErr w:type="spellEnd"/>
      <w:r w:rsidRPr="009D49BE">
        <w:rPr>
          <w:rFonts w:eastAsiaTheme="minorHAnsi"/>
          <w:lang w:eastAsia="en-US"/>
        </w:rPr>
        <w:t xml:space="preserve">., o ochranných </w:t>
      </w:r>
      <w:proofErr w:type="spellStart"/>
      <w:r w:rsidRPr="009D49BE">
        <w:rPr>
          <w:rFonts w:eastAsiaTheme="minorHAnsi"/>
          <w:lang w:eastAsia="en-US"/>
        </w:rPr>
        <w:t>známkách</w:t>
      </w:r>
      <w:proofErr w:type="spellEnd"/>
      <w:r w:rsidRPr="009D49BE">
        <w:rPr>
          <w:rFonts w:eastAsiaTheme="minorHAnsi"/>
          <w:lang w:eastAsia="en-US"/>
        </w:rPr>
        <w:t xml:space="preserve"> a o </w:t>
      </w:r>
      <w:proofErr w:type="spellStart"/>
      <w:r w:rsidRPr="009D49BE">
        <w:rPr>
          <w:rFonts w:eastAsiaTheme="minorHAnsi"/>
          <w:lang w:eastAsia="en-US"/>
        </w:rPr>
        <w:t>změně</w:t>
      </w:r>
      <w:proofErr w:type="spellEnd"/>
      <w:r w:rsidRPr="009D49BE">
        <w:rPr>
          <w:rFonts w:eastAsiaTheme="minorHAnsi"/>
          <w:lang w:eastAsia="en-US"/>
        </w:rPr>
        <w:t xml:space="preserve"> zákona</w:t>
      </w:r>
    </w:p>
    <w:p w:rsidR="004F6347" w:rsidRPr="009D49BE" w:rsidRDefault="004F6347" w:rsidP="00173E18">
      <w:pPr>
        <w:autoSpaceDE w:val="0"/>
        <w:autoSpaceDN w:val="0"/>
        <w:adjustRightInd w:val="0"/>
        <w:jc w:val="both"/>
        <w:rPr>
          <w:rFonts w:eastAsiaTheme="minorHAnsi"/>
          <w:sz w:val="20"/>
          <w:szCs w:val="20"/>
          <w:lang w:eastAsia="en-US"/>
        </w:rPr>
      </w:pPr>
      <w:r w:rsidRPr="009D49BE">
        <w:rPr>
          <w:rFonts w:eastAsiaTheme="minorHAnsi"/>
          <w:sz w:val="20"/>
          <w:szCs w:val="20"/>
          <w:lang w:eastAsia="en-US"/>
        </w:rPr>
        <w:t xml:space="preserve">č. 6/2002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přísedících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státní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správě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soudů</w:t>
      </w:r>
      <w:proofErr w:type="spellEnd"/>
      <w:r w:rsidRPr="009D49BE">
        <w:rPr>
          <w:rFonts w:eastAsiaTheme="minorHAnsi"/>
          <w:sz w:val="20"/>
          <w:szCs w:val="20"/>
          <w:lang w:eastAsia="en-US"/>
        </w:rPr>
        <w:t xml:space="preserve"> a o </w:t>
      </w:r>
      <w:proofErr w:type="spellStart"/>
      <w:r w:rsidRPr="009D49BE">
        <w:rPr>
          <w:rFonts w:eastAsiaTheme="minorHAnsi"/>
          <w:sz w:val="20"/>
          <w:szCs w:val="20"/>
          <w:lang w:eastAsia="en-US"/>
        </w:rPr>
        <w:t>změně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některých</w:t>
      </w:r>
      <w:proofErr w:type="spellEnd"/>
    </w:p>
    <w:p w:rsidR="004F6347" w:rsidRPr="009D49BE" w:rsidRDefault="004F6347" w:rsidP="00173E18">
      <w:pPr>
        <w:autoSpaceDE w:val="0"/>
        <w:autoSpaceDN w:val="0"/>
        <w:adjustRightInd w:val="0"/>
        <w:jc w:val="both"/>
        <w:rPr>
          <w:rFonts w:eastAsiaTheme="minorHAnsi"/>
          <w:sz w:val="20"/>
          <w:szCs w:val="20"/>
          <w:lang w:eastAsia="en-US"/>
        </w:rPr>
      </w:pPr>
      <w:proofErr w:type="spellStart"/>
      <w:r w:rsidRPr="009D49BE">
        <w:rPr>
          <w:rFonts w:eastAsiaTheme="minorHAnsi"/>
          <w:sz w:val="20"/>
          <w:szCs w:val="20"/>
          <w:lang w:eastAsia="en-US"/>
        </w:rPr>
        <w:t>dalších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zákonů</w:t>
      </w:r>
      <w:proofErr w:type="spellEnd"/>
      <w:r w:rsidRPr="009D49BE">
        <w:rPr>
          <w:rFonts w:eastAsiaTheme="minorHAnsi"/>
          <w:sz w:val="20"/>
          <w:szCs w:val="20"/>
          <w:lang w:eastAsia="en-US"/>
        </w:rPr>
        <w:t xml:space="preserve"> (zákon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ve</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znění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pozdějších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předpisů</w:t>
      </w:r>
      <w:proofErr w:type="spellEnd"/>
      <w:r w:rsidRPr="009D49BE">
        <w:rPr>
          <w:rFonts w:eastAsiaTheme="minorHAnsi"/>
          <w:sz w:val="20"/>
          <w:szCs w:val="20"/>
          <w:lang w:eastAsia="en-US"/>
        </w:rPr>
        <w:t>, (zákon</w:t>
      </w:r>
    </w:p>
    <w:p w:rsidR="004F6347" w:rsidRPr="009D49BE" w:rsidRDefault="004F6347" w:rsidP="00173E18">
      <w:pPr>
        <w:pStyle w:val="Textpoznmkypodiarou"/>
        <w:jc w:val="both"/>
      </w:pPr>
      <w:r w:rsidRPr="009D49BE">
        <w:rPr>
          <w:rFonts w:eastAsiaTheme="minorHAnsi"/>
          <w:lang w:eastAsia="en-US"/>
        </w:rPr>
        <w:t xml:space="preserve">o ochranných </w:t>
      </w:r>
      <w:proofErr w:type="spellStart"/>
      <w:r w:rsidRPr="009D49BE">
        <w:rPr>
          <w:rFonts w:eastAsiaTheme="minorHAnsi"/>
          <w:lang w:eastAsia="en-US"/>
        </w:rPr>
        <w:t>známkách</w:t>
      </w:r>
      <w:proofErr w:type="spellEnd"/>
      <w:r w:rsidRPr="009D49BE">
        <w:rPr>
          <w:rFonts w:eastAsiaTheme="minorHAnsi"/>
          <w:lang w:eastAsia="en-US"/>
        </w:rPr>
        <w:t>), § 24</w:t>
      </w:r>
    </w:p>
  </w:footnote>
  <w:footnote w:id="122">
    <w:p w:rsidR="004F6347" w:rsidRPr="009D49BE" w:rsidRDefault="004F6347" w:rsidP="00173E18">
      <w:pPr>
        <w:pStyle w:val="Textpoznmkypodiarou"/>
        <w:jc w:val="both"/>
      </w:pPr>
      <w:r w:rsidRPr="009D49BE">
        <w:rPr>
          <w:rStyle w:val="Odkaznapoznmkupodiarou"/>
          <w:rFonts w:eastAsiaTheme="majorEastAsia"/>
        </w:rPr>
        <w:footnoteRef/>
      </w:r>
      <w:r w:rsidRPr="009D49BE">
        <w:t>Dostupné na &lt;</w:t>
      </w:r>
      <w:hyperlink r:id="rId7" w:history="1">
        <w:r w:rsidRPr="00F21773">
          <w:rPr>
            <w:rStyle w:val="Hypertextovprepojenie"/>
            <w:color w:val="auto"/>
            <w:u w:val="none"/>
            <w:bdr w:val="none" w:sz="0" w:space="0" w:color="auto" w:frame="1"/>
            <w:shd w:val="clear" w:color="auto" w:fill="FFFFFF"/>
          </w:rPr>
          <w:t>http://www.upv.cz/cs/sluzby-uradu/formulare.html</w:t>
        </w:r>
      </w:hyperlink>
      <w:r w:rsidRPr="009D49BE">
        <w:t xml:space="preserve">&gt;, nahliadnuté dňa  19.6. 2014. </w:t>
      </w:r>
    </w:p>
  </w:footnote>
  <w:footnote w:id="123">
    <w:p w:rsidR="004F6347" w:rsidRPr="009D49BE" w:rsidRDefault="004F6347" w:rsidP="00173E18">
      <w:pPr>
        <w:jc w:val="both"/>
        <w:rPr>
          <w:sz w:val="20"/>
          <w:szCs w:val="20"/>
          <w:bdr w:val="none" w:sz="0" w:space="0" w:color="auto" w:frame="1"/>
        </w:rPr>
      </w:pPr>
      <w:r w:rsidRPr="009D49BE">
        <w:rPr>
          <w:rStyle w:val="Odkaznapoznmkupodiarou"/>
          <w:rFonts w:eastAsiaTheme="majorEastAsia"/>
          <w:sz w:val="20"/>
          <w:szCs w:val="20"/>
        </w:rPr>
        <w:footnoteRef/>
      </w:r>
      <w:r w:rsidRPr="009D49BE">
        <w:rPr>
          <w:sz w:val="20"/>
          <w:szCs w:val="20"/>
          <w:shd w:val="clear" w:color="auto" w:fill="FFFFFF"/>
        </w:rPr>
        <w:t xml:space="preserve">HORÁČEK, Roman a kol.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w:t>
      </w:r>
      <w:r w:rsidRPr="009D49BE">
        <w:rPr>
          <w:rStyle w:val="apple-converted-space"/>
          <w:sz w:val="20"/>
          <w:szCs w:val="20"/>
          <w:shd w:val="clear" w:color="auto" w:fill="FFFFFF"/>
        </w:rPr>
        <w:t>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 xml:space="preserve">o </w:t>
      </w:r>
      <w:proofErr w:type="spellStart"/>
      <w:r w:rsidRPr="009D49BE">
        <w:rPr>
          <w:i/>
          <w:sz w:val="20"/>
          <w:szCs w:val="20"/>
          <w:shd w:val="clear" w:color="auto" w:fill="FFFFFF"/>
        </w:rPr>
        <w:t>ochraně</w:t>
      </w:r>
      <w:proofErr w:type="spellEnd"/>
      <w:r w:rsidRPr="009D49BE">
        <w:rPr>
          <w:i/>
          <w:sz w:val="20"/>
          <w:szCs w:val="20"/>
          <w:shd w:val="clear" w:color="auto" w:fill="FFFFFF"/>
        </w:rPr>
        <w:t xml:space="preserve"> označení </w:t>
      </w:r>
      <w:proofErr w:type="spellStart"/>
      <w:r w:rsidRPr="009D49BE">
        <w:rPr>
          <w:i/>
          <w:sz w:val="20"/>
          <w:szCs w:val="20"/>
          <w:shd w:val="clear" w:color="auto" w:fill="FFFFFF"/>
        </w:rPr>
        <w:t>původu</w:t>
      </w:r>
      <w:proofErr w:type="spellEnd"/>
      <w:r w:rsidRPr="009D49BE">
        <w:rPr>
          <w:i/>
          <w:sz w:val="20"/>
          <w:szCs w:val="20"/>
          <w:shd w:val="clear" w:color="auto" w:fill="FFFFFF"/>
        </w:rPr>
        <w:t xml:space="preserve"> a </w:t>
      </w:r>
      <w:proofErr w:type="spellStart"/>
      <w:r w:rsidRPr="009D49BE">
        <w:rPr>
          <w:i/>
          <w:sz w:val="20"/>
          <w:szCs w:val="20"/>
          <w:shd w:val="clear" w:color="auto" w:fill="FFFFFF"/>
        </w:rPr>
        <w:t>zeměpisných</w:t>
      </w:r>
      <w:proofErr w:type="spellEnd"/>
      <w:r w:rsidRPr="009D49BE">
        <w:rPr>
          <w:i/>
          <w:sz w:val="20"/>
          <w:szCs w:val="20"/>
          <w:shd w:val="clear" w:color="auto" w:fill="FFFFFF"/>
        </w:rPr>
        <w:t xml:space="preserve"> označení</w:t>
      </w:r>
      <w:r w:rsidRPr="009D49BE">
        <w:rPr>
          <w:sz w:val="20"/>
          <w:szCs w:val="20"/>
          <w:shd w:val="clear" w:color="auto" w:fill="FFFFFF"/>
        </w:rPr>
        <w:t>,</w:t>
      </w:r>
      <w:r w:rsidRPr="009D49BE">
        <w:rPr>
          <w:rStyle w:val="apple-converted-space"/>
          <w:sz w:val="20"/>
          <w:szCs w:val="20"/>
          <w:shd w:val="clear" w:color="auto" w:fill="FFFFFF"/>
        </w:rPr>
        <w:t>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 xml:space="preserve">o </w:t>
      </w:r>
      <w:proofErr w:type="spellStart"/>
      <w:r w:rsidRPr="009D49BE">
        <w:rPr>
          <w:i/>
          <w:sz w:val="20"/>
          <w:szCs w:val="20"/>
          <w:shd w:val="clear" w:color="auto" w:fill="FFFFFF"/>
        </w:rPr>
        <w:t>vymáhání</w:t>
      </w:r>
      <w:proofErr w:type="spellEnd"/>
      <w:r w:rsidRPr="009D49BE">
        <w:rPr>
          <w:i/>
          <w:sz w:val="20"/>
          <w:szCs w:val="20"/>
          <w:shd w:val="clear" w:color="auto" w:fill="FFFFFF"/>
        </w:rPr>
        <w:t xml:space="preserve"> práv z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w:t>
      </w:r>
      <w:r w:rsidRPr="009D49BE">
        <w:rPr>
          <w:rStyle w:val="apple-converted-space"/>
          <w:sz w:val="20"/>
          <w:szCs w:val="20"/>
          <w:shd w:val="clear" w:color="auto" w:fill="FFFFFF"/>
        </w:rPr>
        <w:t> </w:t>
      </w:r>
      <w:proofErr w:type="spellStart"/>
      <w:r w:rsidRPr="009D49BE">
        <w:rPr>
          <w:rStyle w:val="Zvraznenie"/>
          <w:sz w:val="20"/>
          <w:szCs w:val="20"/>
          <w:bdr w:val="none" w:sz="0" w:space="0" w:color="auto" w:frame="1"/>
        </w:rPr>
        <w:t>komentář</w:t>
      </w:r>
      <w:proofErr w:type="spellEnd"/>
      <w:r w:rsidRPr="009D49BE">
        <w:rPr>
          <w:rStyle w:val="Zvraznenie"/>
          <w:sz w:val="20"/>
          <w:szCs w:val="20"/>
          <w:bdr w:val="none" w:sz="0" w:space="0" w:color="auto" w:frame="1"/>
        </w:rPr>
        <w:t xml:space="preserve">. 2. </w:t>
      </w:r>
      <w:proofErr w:type="spellStart"/>
      <w:r w:rsidRPr="009D49BE">
        <w:rPr>
          <w:rStyle w:val="Zvraznenie"/>
          <w:sz w:val="20"/>
          <w:szCs w:val="20"/>
          <w:bdr w:val="none" w:sz="0" w:space="0" w:color="auto" w:frame="1"/>
        </w:rPr>
        <w:t>vydání</w:t>
      </w:r>
      <w:proofErr w:type="spellEnd"/>
      <w:r w:rsidRPr="009D49BE">
        <w:rPr>
          <w:rStyle w:val="Zvraznenie"/>
          <w:sz w:val="20"/>
          <w:szCs w:val="20"/>
          <w:bdr w:val="none" w:sz="0" w:space="0" w:color="auto" w:frame="1"/>
        </w:rPr>
        <w:t xml:space="preserve">. Praha: C.H. </w:t>
      </w:r>
      <w:proofErr w:type="spellStart"/>
      <w:r w:rsidRPr="009D49BE">
        <w:rPr>
          <w:rStyle w:val="Zvraznenie"/>
          <w:sz w:val="20"/>
          <w:szCs w:val="20"/>
          <w:bdr w:val="none" w:sz="0" w:space="0" w:color="auto" w:frame="1"/>
        </w:rPr>
        <w:t>Beck</w:t>
      </w:r>
      <w:proofErr w:type="spellEnd"/>
      <w:r w:rsidRPr="009D49BE">
        <w:rPr>
          <w:rStyle w:val="Zvraznenie"/>
          <w:sz w:val="20"/>
          <w:szCs w:val="20"/>
          <w:bdr w:val="none" w:sz="0" w:space="0" w:color="auto" w:frame="1"/>
        </w:rPr>
        <w:t>, 2008, s. 191.</w:t>
      </w:r>
    </w:p>
  </w:footnote>
  <w:footnote w:id="124">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Roman a kol.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w:t>
      </w:r>
      <w:r w:rsidRPr="009D49BE">
        <w:rPr>
          <w:rStyle w:val="apple-converted-space"/>
          <w:sz w:val="20"/>
          <w:szCs w:val="20"/>
          <w:shd w:val="clear" w:color="auto" w:fill="FFFFFF"/>
        </w:rPr>
        <w:t>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 xml:space="preserve">o </w:t>
      </w:r>
      <w:proofErr w:type="spellStart"/>
      <w:r w:rsidRPr="009D49BE">
        <w:rPr>
          <w:i/>
          <w:sz w:val="20"/>
          <w:szCs w:val="20"/>
          <w:shd w:val="clear" w:color="auto" w:fill="FFFFFF"/>
        </w:rPr>
        <w:t>ochraně</w:t>
      </w:r>
      <w:proofErr w:type="spellEnd"/>
      <w:r w:rsidRPr="009D49BE">
        <w:rPr>
          <w:i/>
          <w:sz w:val="20"/>
          <w:szCs w:val="20"/>
          <w:shd w:val="clear" w:color="auto" w:fill="FFFFFF"/>
        </w:rPr>
        <w:t xml:space="preserve"> označení </w:t>
      </w:r>
      <w:proofErr w:type="spellStart"/>
      <w:r w:rsidRPr="009D49BE">
        <w:rPr>
          <w:i/>
          <w:sz w:val="20"/>
          <w:szCs w:val="20"/>
          <w:shd w:val="clear" w:color="auto" w:fill="FFFFFF"/>
        </w:rPr>
        <w:t>původu</w:t>
      </w:r>
      <w:proofErr w:type="spellEnd"/>
      <w:r w:rsidRPr="009D49BE">
        <w:rPr>
          <w:i/>
          <w:sz w:val="20"/>
          <w:szCs w:val="20"/>
          <w:shd w:val="clear" w:color="auto" w:fill="FFFFFF"/>
        </w:rPr>
        <w:t xml:space="preserve"> a </w:t>
      </w:r>
      <w:proofErr w:type="spellStart"/>
      <w:r w:rsidRPr="009D49BE">
        <w:rPr>
          <w:i/>
          <w:sz w:val="20"/>
          <w:szCs w:val="20"/>
          <w:shd w:val="clear" w:color="auto" w:fill="FFFFFF"/>
        </w:rPr>
        <w:t>zeměpisných</w:t>
      </w:r>
      <w:proofErr w:type="spellEnd"/>
      <w:r w:rsidRPr="009D49BE">
        <w:rPr>
          <w:i/>
          <w:sz w:val="20"/>
          <w:szCs w:val="20"/>
          <w:shd w:val="clear" w:color="auto" w:fill="FFFFFF"/>
        </w:rPr>
        <w:t xml:space="preserve"> označení</w:t>
      </w:r>
      <w:r w:rsidRPr="009D49BE">
        <w:rPr>
          <w:sz w:val="20"/>
          <w:szCs w:val="20"/>
          <w:shd w:val="clear" w:color="auto" w:fill="FFFFFF"/>
        </w:rPr>
        <w:t>,</w:t>
      </w:r>
      <w:r w:rsidRPr="009D49BE">
        <w:rPr>
          <w:rStyle w:val="apple-converted-space"/>
          <w:sz w:val="20"/>
          <w:szCs w:val="20"/>
          <w:shd w:val="clear" w:color="auto" w:fill="FFFFFF"/>
        </w:rPr>
        <w:t>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 xml:space="preserve">o </w:t>
      </w:r>
      <w:proofErr w:type="spellStart"/>
      <w:r w:rsidRPr="009D49BE">
        <w:rPr>
          <w:i/>
          <w:sz w:val="20"/>
          <w:szCs w:val="20"/>
          <w:shd w:val="clear" w:color="auto" w:fill="FFFFFF"/>
        </w:rPr>
        <w:t>vymáhání</w:t>
      </w:r>
      <w:proofErr w:type="spellEnd"/>
      <w:r w:rsidRPr="009D49BE">
        <w:rPr>
          <w:i/>
          <w:sz w:val="20"/>
          <w:szCs w:val="20"/>
          <w:shd w:val="clear" w:color="auto" w:fill="FFFFFF"/>
        </w:rPr>
        <w:t xml:space="preserve"> práv z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w:t>
      </w:r>
      <w:r w:rsidRPr="009D49BE">
        <w:rPr>
          <w:rStyle w:val="apple-converted-space"/>
          <w:sz w:val="20"/>
          <w:szCs w:val="20"/>
          <w:shd w:val="clear" w:color="auto" w:fill="FFFFFF"/>
        </w:rPr>
        <w:t> </w:t>
      </w:r>
      <w:proofErr w:type="spellStart"/>
      <w:r w:rsidRPr="009D49BE">
        <w:rPr>
          <w:rStyle w:val="Zvraznenie"/>
          <w:sz w:val="20"/>
          <w:szCs w:val="20"/>
          <w:bdr w:val="none" w:sz="0" w:space="0" w:color="auto" w:frame="1"/>
        </w:rPr>
        <w:t>komentář</w:t>
      </w:r>
      <w:proofErr w:type="spellEnd"/>
      <w:r w:rsidRPr="009D49BE">
        <w:rPr>
          <w:rStyle w:val="Zvraznenie"/>
          <w:sz w:val="20"/>
          <w:szCs w:val="20"/>
          <w:bdr w:val="none" w:sz="0" w:space="0" w:color="auto" w:frame="1"/>
        </w:rPr>
        <w:t xml:space="preserve">. 2. </w:t>
      </w:r>
      <w:proofErr w:type="spellStart"/>
      <w:r w:rsidRPr="009D49BE">
        <w:rPr>
          <w:rStyle w:val="Zvraznenie"/>
          <w:sz w:val="20"/>
          <w:szCs w:val="20"/>
          <w:bdr w:val="none" w:sz="0" w:space="0" w:color="auto" w:frame="1"/>
        </w:rPr>
        <w:t>vydání</w:t>
      </w:r>
      <w:proofErr w:type="spellEnd"/>
      <w:r w:rsidRPr="009D49BE">
        <w:rPr>
          <w:rStyle w:val="Zvraznenie"/>
          <w:sz w:val="20"/>
          <w:szCs w:val="20"/>
          <w:bdr w:val="none" w:sz="0" w:space="0" w:color="auto" w:frame="1"/>
        </w:rPr>
        <w:t xml:space="preserve">. Praha: C.H. </w:t>
      </w:r>
      <w:proofErr w:type="spellStart"/>
      <w:r w:rsidRPr="009D49BE">
        <w:rPr>
          <w:rStyle w:val="Zvraznenie"/>
          <w:sz w:val="20"/>
          <w:szCs w:val="20"/>
          <w:bdr w:val="none" w:sz="0" w:space="0" w:color="auto" w:frame="1"/>
        </w:rPr>
        <w:t>Beck</w:t>
      </w:r>
      <w:proofErr w:type="spellEnd"/>
      <w:r w:rsidRPr="009D49BE">
        <w:rPr>
          <w:rStyle w:val="Zvraznenie"/>
          <w:sz w:val="20"/>
          <w:szCs w:val="20"/>
          <w:bdr w:val="none" w:sz="0" w:space="0" w:color="auto" w:frame="1"/>
        </w:rPr>
        <w:t>, 2008, s. 192.</w:t>
      </w:r>
    </w:p>
  </w:footnote>
  <w:footnote w:id="125">
    <w:p w:rsidR="004F6347" w:rsidRPr="009D49BE" w:rsidRDefault="004F6347" w:rsidP="00173E18">
      <w:pPr>
        <w:pStyle w:val="Textpoznmkypodiarou"/>
        <w:jc w:val="both"/>
        <w:rPr>
          <w:i/>
          <w:iCs/>
          <w:shd w:val="clear" w:color="auto" w:fill="FFFFFF"/>
        </w:rPr>
      </w:pPr>
      <w:r w:rsidRPr="009D49BE">
        <w:rPr>
          <w:rStyle w:val="Odkaznapoznmkupodiarou"/>
          <w:rFonts w:eastAsiaTheme="majorEastAsia"/>
        </w:rPr>
        <w:footnoteRef/>
      </w:r>
      <w:r w:rsidRPr="009D49BE">
        <w:t xml:space="preserve"> </w:t>
      </w:r>
      <w:r w:rsidRPr="009D49BE">
        <w:rPr>
          <w:rFonts w:eastAsiaTheme="minorHAnsi"/>
          <w:lang w:eastAsia="en-US"/>
        </w:rPr>
        <w:t>rozsudok Mestského súdu v Prahe z dňa 19.5. 2006,</w:t>
      </w:r>
      <w:r w:rsidRPr="009D49BE">
        <w:rPr>
          <w:iCs/>
          <w:shd w:val="clear" w:color="auto" w:fill="FFFFFF"/>
        </w:rPr>
        <w:t xml:space="preserve"> </w:t>
      </w:r>
      <w:proofErr w:type="spellStart"/>
      <w:r w:rsidRPr="009D49BE">
        <w:rPr>
          <w:iCs/>
          <w:shd w:val="clear" w:color="auto" w:fill="FFFFFF"/>
        </w:rPr>
        <w:t>sp</w:t>
      </w:r>
      <w:proofErr w:type="spellEnd"/>
      <w:r w:rsidRPr="009D49BE">
        <w:rPr>
          <w:iCs/>
          <w:shd w:val="clear" w:color="auto" w:fill="FFFFFF"/>
        </w:rPr>
        <w:t xml:space="preserve">. zn. 7 </w:t>
      </w:r>
      <w:proofErr w:type="spellStart"/>
      <w:r w:rsidRPr="009D49BE">
        <w:rPr>
          <w:iCs/>
          <w:shd w:val="clear" w:color="auto" w:fill="FFFFFF"/>
        </w:rPr>
        <w:t>Ca</w:t>
      </w:r>
      <w:proofErr w:type="spellEnd"/>
      <w:r w:rsidRPr="009D49BE">
        <w:rPr>
          <w:iCs/>
          <w:shd w:val="clear" w:color="auto" w:fill="FFFFFF"/>
        </w:rPr>
        <w:t xml:space="preserve"> 180/2005</w:t>
      </w:r>
    </w:p>
  </w:footnote>
  <w:footnote w:id="126">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 s. 191</w:t>
      </w:r>
    </w:p>
  </w:footnote>
  <w:footnote w:id="12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 vyhlášky č. </w:t>
      </w:r>
      <w:r w:rsidRPr="009D49BE">
        <w:rPr>
          <w:lang w:val="cs-CZ"/>
        </w:rPr>
        <w:t xml:space="preserve">97/2004 </w:t>
      </w:r>
      <w:proofErr w:type="spellStart"/>
      <w:r w:rsidRPr="009D49BE">
        <w:rPr>
          <w:lang w:val="cs-CZ"/>
        </w:rPr>
        <w:t>Sb</w:t>
      </w:r>
      <w:proofErr w:type="spellEnd"/>
      <w:r w:rsidRPr="009D49BE">
        <w:t>.</w:t>
      </w:r>
    </w:p>
  </w:footnote>
  <w:footnote w:id="12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13 NOZ: </w:t>
      </w:r>
    </w:p>
    <w:p w:rsidR="004F6347" w:rsidRPr="009D49BE" w:rsidRDefault="005256A5" w:rsidP="00173E18">
      <w:pPr>
        <w:pStyle w:val="Textpoznmkypodiarou"/>
        <w:jc w:val="both"/>
      </w:pPr>
      <w:r>
        <w:t>„</w:t>
      </w:r>
      <w:r w:rsidR="004F6347" w:rsidRPr="009D49BE">
        <w:t xml:space="preserve">Každý, </w:t>
      </w:r>
      <w:proofErr w:type="spellStart"/>
      <w:r w:rsidR="004F6347" w:rsidRPr="009D49BE">
        <w:t>kdo</w:t>
      </w:r>
      <w:proofErr w:type="spellEnd"/>
      <w:r w:rsidR="004F6347" w:rsidRPr="009D49BE">
        <w:t xml:space="preserve"> </w:t>
      </w:r>
      <w:proofErr w:type="spellStart"/>
      <w:r w:rsidR="004F6347" w:rsidRPr="009D49BE">
        <w:t>se</w:t>
      </w:r>
      <w:proofErr w:type="spellEnd"/>
      <w:r w:rsidR="004F6347" w:rsidRPr="009D49BE">
        <w:t xml:space="preserve"> </w:t>
      </w:r>
      <w:proofErr w:type="spellStart"/>
      <w:r w:rsidR="004F6347" w:rsidRPr="009D49BE">
        <w:t>domáhá</w:t>
      </w:r>
      <w:proofErr w:type="spellEnd"/>
      <w:r w:rsidR="004F6347" w:rsidRPr="009D49BE">
        <w:t xml:space="preserve"> </w:t>
      </w:r>
      <w:proofErr w:type="spellStart"/>
      <w:r w:rsidR="004F6347" w:rsidRPr="009D49BE">
        <w:t>právní</w:t>
      </w:r>
      <w:proofErr w:type="spellEnd"/>
      <w:r w:rsidR="004F6347" w:rsidRPr="009D49BE">
        <w:t xml:space="preserve"> ochrany, </w:t>
      </w:r>
      <w:proofErr w:type="spellStart"/>
      <w:r w:rsidR="004F6347" w:rsidRPr="009D49BE">
        <w:t>může</w:t>
      </w:r>
      <w:proofErr w:type="spellEnd"/>
      <w:r w:rsidR="004F6347" w:rsidRPr="009D49BE">
        <w:t xml:space="preserve"> </w:t>
      </w:r>
      <w:proofErr w:type="spellStart"/>
      <w:r w:rsidR="004F6347" w:rsidRPr="009D49BE">
        <w:t>důvodně</w:t>
      </w:r>
      <w:proofErr w:type="spellEnd"/>
      <w:r w:rsidR="004F6347" w:rsidRPr="009D49BE">
        <w:t xml:space="preserve"> </w:t>
      </w:r>
      <w:proofErr w:type="spellStart"/>
      <w:r w:rsidR="004F6347" w:rsidRPr="009D49BE">
        <w:t>očekávat</w:t>
      </w:r>
      <w:proofErr w:type="spellEnd"/>
      <w:r w:rsidR="004F6347" w:rsidRPr="009D49BE">
        <w:t xml:space="preserve">, že jeho </w:t>
      </w:r>
      <w:proofErr w:type="spellStart"/>
      <w:r w:rsidR="004F6347" w:rsidRPr="009D49BE">
        <w:t>právní</w:t>
      </w:r>
      <w:proofErr w:type="spellEnd"/>
      <w:r w:rsidR="004F6347" w:rsidRPr="009D49BE">
        <w:t xml:space="preserve"> </w:t>
      </w:r>
    </w:p>
    <w:p w:rsidR="004F6347" w:rsidRPr="009D49BE" w:rsidRDefault="004F6347" w:rsidP="00173E18">
      <w:pPr>
        <w:pStyle w:val="Textpoznmkypodiarou"/>
        <w:jc w:val="both"/>
      </w:pPr>
      <w:proofErr w:type="spellStart"/>
      <w:r w:rsidRPr="009D49BE">
        <w:t>případ</w:t>
      </w:r>
      <w:proofErr w:type="spellEnd"/>
      <w:r w:rsidRPr="009D49BE">
        <w:t xml:space="preserve"> bude </w:t>
      </w:r>
      <w:proofErr w:type="spellStart"/>
      <w:r w:rsidRPr="009D49BE">
        <w:t>rozhodnut</w:t>
      </w:r>
      <w:proofErr w:type="spellEnd"/>
      <w:r w:rsidRPr="009D49BE">
        <w:t xml:space="preserve"> </w:t>
      </w:r>
      <w:proofErr w:type="spellStart"/>
      <w:r w:rsidRPr="009D49BE">
        <w:t>obdobně</w:t>
      </w:r>
      <w:proofErr w:type="spellEnd"/>
      <w:r w:rsidRPr="009D49BE">
        <w:t xml:space="preserve"> </w:t>
      </w:r>
      <w:proofErr w:type="spellStart"/>
      <w:r w:rsidRPr="009D49BE">
        <w:t>jako</w:t>
      </w:r>
      <w:proofErr w:type="spellEnd"/>
      <w:r w:rsidRPr="009D49BE">
        <w:t xml:space="preserve"> </w:t>
      </w:r>
      <w:proofErr w:type="spellStart"/>
      <w:r w:rsidRPr="009D49BE">
        <w:t>jiný</w:t>
      </w:r>
      <w:proofErr w:type="spellEnd"/>
      <w:r w:rsidRPr="009D49BE">
        <w:t xml:space="preserve"> </w:t>
      </w:r>
      <w:proofErr w:type="spellStart"/>
      <w:r w:rsidRPr="009D49BE">
        <w:t>právní</w:t>
      </w:r>
      <w:proofErr w:type="spellEnd"/>
      <w:r w:rsidRPr="009D49BE">
        <w:t xml:space="preserve"> </w:t>
      </w:r>
      <w:proofErr w:type="spellStart"/>
      <w:r w:rsidRPr="009D49BE">
        <w:t>případ</w:t>
      </w:r>
      <w:proofErr w:type="spellEnd"/>
      <w:r w:rsidRPr="009D49BE">
        <w:t xml:space="preserve">, </w:t>
      </w:r>
      <w:proofErr w:type="spellStart"/>
      <w:r w:rsidRPr="009D49BE">
        <w:t>který</w:t>
      </w:r>
      <w:proofErr w:type="spellEnd"/>
      <w:r w:rsidRPr="009D49BE">
        <w:t xml:space="preserve"> </w:t>
      </w:r>
      <w:proofErr w:type="spellStart"/>
      <w:r w:rsidRPr="009D49BE">
        <w:t>již</w:t>
      </w:r>
      <w:proofErr w:type="spellEnd"/>
      <w:r w:rsidRPr="009D49BE">
        <w:t xml:space="preserve"> </w:t>
      </w:r>
      <w:proofErr w:type="spellStart"/>
      <w:r w:rsidRPr="009D49BE">
        <w:t>byl</w:t>
      </w:r>
      <w:proofErr w:type="spellEnd"/>
      <w:r w:rsidRPr="009D49BE">
        <w:t xml:space="preserve"> </w:t>
      </w:r>
      <w:proofErr w:type="spellStart"/>
      <w:r w:rsidRPr="009D49BE">
        <w:t>rozhodnut</w:t>
      </w:r>
      <w:proofErr w:type="spellEnd"/>
      <w:r w:rsidRPr="009D49BE">
        <w:t xml:space="preserve"> a </w:t>
      </w:r>
    </w:p>
    <w:p w:rsidR="004F6347" w:rsidRPr="009D49BE" w:rsidRDefault="004F6347" w:rsidP="00173E18">
      <w:pPr>
        <w:pStyle w:val="Textpoznmkypodiarou"/>
        <w:jc w:val="both"/>
      </w:pPr>
      <w:proofErr w:type="spellStart"/>
      <w:r w:rsidRPr="009D49BE">
        <w:t>který</w:t>
      </w:r>
      <w:proofErr w:type="spellEnd"/>
      <w:r w:rsidRPr="009D49BE">
        <w:t xml:space="preserve"> </w:t>
      </w:r>
      <w:proofErr w:type="spellStart"/>
      <w:r w:rsidRPr="009D49BE">
        <w:t>se</w:t>
      </w:r>
      <w:proofErr w:type="spellEnd"/>
      <w:r w:rsidRPr="009D49BE">
        <w:t xml:space="preserve"> s jeho </w:t>
      </w:r>
      <w:proofErr w:type="spellStart"/>
      <w:r w:rsidRPr="009D49BE">
        <w:t>právním</w:t>
      </w:r>
      <w:proofErr w:type="spellEnd"/>
      <w:r w:rsidRPr="009D49BE">
        <w:t xml:space="preserve"> </w:t>
      </w:r>
      <w:proofErr w:type="spellStart"/>
      <w:r w:rsidRPr="009D49BE">
        <w:t>případem</w:t>
      </w:r>
      <w:proofErr w:type="spellEnd"/>
      <w:r w:rsidRPr="009D49BE">
        <w:t xml:space="preserve"> </w:t>
      </w:r>
      <w:proofErr w:type="spellStart"/>
      <w:r w:rsidRPr="009D49BE">
        <w:t>shoduje</w:t>
      </w:r>
      <w:proofErr w:type="spellEnd"/>
      <w:r w:rsidRPr="009D49BE">
        <w:t xml:space="preserve"> v podstatných </w:t>
      </w:r>
      <w:proofErr w:type="spellStart"/>
      <w:r w:rsidRPr="009D49BE">
        <w:t>znacích</w:t>
      </w:r>
      <w:proofErr w:type="spellEnd"/>
      <w:r w:rsidRPr="009D49BE">
        <w:t xml:space="preserve">; </w:t>
      </w:r>
      <w:proofErr w:type="spellStart"/>
      <w:r w:rsidRPr="009D49BE">
        <w:t>byl-li</w:t>
      </w:r>
      <w:proofErr w:type="spellEnd"/>
      <w:r w:rsidRPr="009D49BE">
        <w:t xml:space="preserve"> </w:t>
      </w:r>
      <w:proofErr w:type="spellStart"/>
      <w:r w:rsidRPr="009D49BE">
        <w:t>právní</w:t>
      </w:r>
      <w:proofErr w:type="spellEnd"/>
      <w:r w:rsidRPr="009D49BE">
        <w:t xml:space="preserve"> </w:t>
      </w:r>
      <w:proofErr w:type="spellStart"/>
      <w:r w:rsidRPr="009D49BE">
        <w:t>případ</w:t>
      </w:r>
      <w:proofErr w:type="spellEnd"/>
      <w:r w:rsidRPr="009D49BE">
        <w:t xml:space="preserve"> </w:t>
      </w:r>
    </w:p>
    <w:p w:rsidR="004F6347" w:rsidRPr="009D49BE" w:rsidRDefault="004F6347" w:rsidP="00173E18">
      <w:pPr>
        <w:pStyle w:val="Textpoznmkypodiarou"/>
        <w:jc w:val="both"/>
      </w:pPr>
      <w:proofErr w:type="spellStart"/>
      <w:r w:rsidRPr="009D49BE">
        <w:t>rozhodnut</w:t>
      </w:r>
      <w:proofErr w:type="spellEnd"/>
      <w:r w:rsidRPr="009D49BE">
        <w:t xml:space="preserve"> </w:t>
      </w:r>
      <w:proofErr w:type="spellStart"/>
      <w:r w:rsidRPr="009D49BE">
        <w:t>jinak</w:t>
      </w:r>
      <w:proofErr w:type="spellEnd"/>
      <w:r w:rsidRPr="009D49BE">
        <w:t xml:space="preserve">, má každý, </w:t>
      </w:r>
      <w:proofErr w:type="spellStart"/>
      <w:r w:rsidRPr="009D49BE">
        <w:t>kdo</w:t>
      </w:r>
      <w:proofErr w:type="spellEnd"/>
      <w:r w:rsidRPr="009D49BE">
        <w:t xml:space="preserve"> </w:t>
      </w:r>
      <w:proofErr w:type="spellStart"/>
      <w:r w:rsidRPr="009D49BE">
        <w:t>se</w:t>
      </w:r>
      <w:proofErr w:type="spellEnd"/>
      <w:r w:rsidRPr="009D49BE">
        <w:t xml:space="preserve"> </w:t>
      </w:r>
      <w:proofErr w:type="spellStart"/>
      <w:r w:rsidRPr="009D49BE">
        <w:t>domáhá</w:t>
      </w:r>
      <w:proofErr w:type="spellEnd"/>
      <w:r w:rsidRPr="009D49BE">
        <w:t xml:space="preserve"> </w:t>
      </w:r>
      <w:proofErr w:type="spellStart"/>
      <w:r w:rsidRPr="009D49BE">
        <w:t>právní</w:t>
      </w:r>
      <w:proofErr w:type="spellEnd"/>
      <w:r w:rsidRPr="009D49BE">
        <w:t xml:space="preserve"> ochrany, právo na </w:t>
      </w:r>
      <w:proofErr w:type="spellStart"/>
      <w:r w:rsidRPr="009D49BE">
        <w:t>přesvědčivé</w:t>
      </w:r>
      <w:proofErr w:type="spellEnd"/>
      <w:r w:rsidRPr="009D49BE">
        <w:t xml:space="preserve"> </w:t>
      </w:r>
    </w:p>
    <w:p w:rsidR="004F6347" w:rsidRPr="009D49BE" w:rsidRDefault="004F6347" w:rsidP="00173E18">
      <w:pPr>
        <w:pStyle w:val="Textpoznmkypodiarou"/>
        <w:jc w:val="both"/>
      </w:pPr>
      <w:proofErr w:type="spellStart"/>
      <w:r w:rsidRPr="009D49BE">
        <w:t>vysvětlení</w:t>
      </w:r>
      <w:proofErr w:type="spellEnd"/>
      <w:r w:rsidRPr="009D49BE">
        <w:t xml:space="preserve"> </w:t>
      </w:r>
      <w:proofErr w:type="spellStart"/>
      <w:r w:rsidRPr="009D49BE">
        <w:t>důvodu</w:t>
      </w:r>
      <w:proofErr w:type="spellEnd"/>
      <w:r w:rsidRPr="009D49BE">
        <w:t xml:space="preserve"> </w:t>
      </w:r>
      <w:proofErr w:type="spellStart"/>
      <w:r w:rsidRPr="009D49BE">
        <w:t>této</w:t>
      </w:r>
      <w:proofErr w:type="spellEnd"/>
      <w:r w:rsidRPr="009D49BE">
        <w:t xml:space="preserve"> </w:t>
      </w:r>
      <w:proofErr w:type="spellStart"/>
      <w:r w:rsidRPr="009D49BE">
        <w:t>odchylky</w:t>
      </w:r>
      <w:proofErr w:type="spellEnd"/>
      <w:r w:rsidR="005256A5">
        <w:t>“</w:t>
      </w:r>
    </w:p>
  </w:footnote>
  <w:footnote w:id="12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Důvodová</w:t>
      </w:r>
      <w:proofErr w:type="spellEnd"/>
      <w:r w:rsidRPr="009D49BE">
        <w:t xml:space="preserve"> spáva k NOZ, dostupná na &lt;http://obcanskyzakonik.justice.cz/texty-zakonu/&gt;, nahliadnuté dňa 25.6.2014, § 13</w:t>
      </w:r>
    </w:p>
  </w:footnote>
  <w:footnote w:id="130">
    <w:p w:rsidR="004F6347" w:rsidRPr="009D49BE" w:rsidRDefault="004F6347" w:rsidP="00173E18">
      <w:pPr>
        <w:pStyle w:val="Textpoznmkypodiarou"/>
        <w:jc w:val="both"/>
      </w:pPr>
      <w:r w:rsidRPr="009D49BE">
        <w:rPr>
          <w:rStyle w:val="Odkaznapoznmkupodiarou"/>
          <w:rFonts w:eastAsiaTheme="majorEastAsia"/>
        </w:rPr>
        <w:footnoteRef/>
      </w:r>
      <w:r>
        <w:t xml:space="preserve">rozsudok </w:t>
      </w:r>
      <w:r w:rsidRPr="009D49BE">
        <w:t>Najvyššieho</w:t>
      </w:r>
      <w:r>
        <w:t xml:space="preserve"> správneho</w:t>
      </w:r>
      <w:r w:rsidRPr="009D49BE">
        <w:t xml:space="preserve"> súdu</w:t>
      </w:r>
      <w:r>
        <w:t xml:space="preserve"> z dňa 12.8. 2004, </w:t>
      </w:r>
      <w:proofErr w:type="spellStart"/>
      <w:r>
        <w:t>sp</w:t>
      </w:r>
      <w:proofErr w:type="spellEnd"/>
      <w:r>
        <w:t xml:space="preserve">. zn. </w:t>
      </w:r>
      <w:r w:rsidRPr="00FF56A0">
        <w:t xml:space="preserve">2 </w:t>
      </w:r>
      <w:proofErr w:type="spellStart"/>
      <w:r w:rsidRPr="00FF56A0">
        <w:t>Afs</w:t>
      </w:r>
      <w:proofErr w:type="spellEnd"/>
      <w:r w:rsidRPr="00FF56A0">
        <w:t xml:space="preserve"> 47/2004</w:t>
      </w:r>
      <w:r>
        <w:t>,</w:t>
      </w:r>
      <w:r w:rsidRPr="00FF56A0">
        <w:t xml:space="preserve"> </w:t>
      </w:r>
      <w:proofErr w:type="spellStart"/>
      <w:r w:rsidRPr="009D49BE">
        <w:t>rozh</w:t>
      </w:r>
      <w:proofErr w:type="spellEnd"/>
      <w:r w:rsidRPr="009D49BE">
        <w:t xml:space="preserve">. č. 398/2004 </w:t>
      </w:r>
      <w:proofErr w:type="spellStart"/>
      <w:r w:rsidRPr="009D49BE">
        <w:t>Sb</w:t>
      </w:r>
      <w:proofErr w:type="spellEnd"/>
      <w:r w:rsidRPr="009D49BE">
        <w:t xml:space="preserve">. NSS, </w:t>
      </w:r>
      <w:proofErr w:type="spellStart"/>
      <w:r w:rsidRPr="009D49BE">
        <w:t>sešit</w:t>
      </w:r>
      <w:proofErr w:type="spellEnd"/>
      <w:r w:rsidRPr="009D49BE">
        <w:t xml:space="preserve"> 10/2004 výslovne odmieta „jurisdikční </w:t>
      </w:r>
      <w:proofErr w:type="spellStart"/>
      <w:r w:rsidRPr="009D49BE">
        <w:t>libovůli</w:t>
      </w:r>
      <w:proofErr w:type="spellEnd"/>
      <w:r w:rsidRPr="009D49BE">
        <w:t>“ pri odlišnom posudzovaní porovnateľných prípadov</w:t>
      </w:r>
    </w:p>
  </w:footnote>
  <w:footnote w:id="13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Dôvodová správa k zákonu č. 441/2003 </w:t>
      </w:r>
      <w:proofErr w:type="spellStart"/>
      <w:r w:rsidRPr="009D49BE">
        <w:rPr>
          <w:rFonts w:eastAsiaTheme="minorHAnsi"/>
          <w:lang w:eastAsia="en-US"/>
        </w:rPr>
        <w:t>Sb</w:t>
      </w:r>
      <w:proofErr w:type="spellEnd"/>
      <w:r w:rsidRPr="009D49BE">
        <w:rPr>
          <w:rFonts w:eastAsiaTheme="minorHAnsi"/>
          <w:lang w:eastAsia="en-US"/>
        </w:rPr>
        <w:t xml:space="preserve">., o ochranných </w:t>
      </w:r>
      <w:proofErr w:type="spellStart"/>
      <w:r w:rsidRPr="009D49BE">
        <w:rPr>
          <w:rFonts w:eastAsiaTheme="minorHAnsi"/>
          <w:lang w:eastAsia="en-US"/>
        </w:rPr>
        <w:t>známkách</w:t>
      </w:r>
      <w:proofErr w:type="spellEnd"/>
      <w:r w:rsidRPr="009D49BE">
        <w:rPr>
          <w:rFonts w:eastAsiaTheme="minorHAnsi"/>
          <w:lang w:eastAsia="en-US"/>
        </w:rPr>
        <w:t xml:space="preserve"> a o </w:t>
      </w:r>
      <w:proofErr w:type="spellStart"/>
      <w:r w:rsidRPr="009D49BE">
        <w:rPr>
          <w:rFonts w:eastAsiaTheme="minorHAnsi"/>
          <w:lang w:eastAsia="en-US"/>
        </w:rPr>
        <w:t>změně</w:t>
      </w:r>
      <w:proofErr w:type="spellEnd"/>
      <w:r w:rsidRPr="009D49BE">
        <w:rPr>
          <w:rFonts w:eastAsiaTheme="minorHAnsi"/>
          <w:lang w:eastAsia="en-US"/>
        </w:rPr>
        <w:t xml:space="preserve"> zákona</w:t>
      </w:r>
    </w:p>
    <w:p w:rsidR="004F6347" w:rsidRPr="009D49BE" w:rsidRDefault="004F6347" w:rsidP="00173E18">
      <w:pPr>
        <w:autoSpaceDE w:val="0"/>
        <w:autoSpaceDN w:val="0"/>
        <w:adjustRightInd w:val="0"/>
        <w:jc w:val="both"/>
        <w:rPr>
          <w:rFonts w:eastAsiaTheme="minorHAnsi"/>
          <w:sz w:val="20"/>
          <w:szCs w:val="20"/>
          <w:lang w:eastAsia="en-US"/>
        </w:rPr>
      </w:pPr>
      <w:r w:rsidRPr="009D49BE">
        <w:rPr>
          <w:rFonts w:eastAsiaTheme="minorHAnsi"/>
          <w:sz w:val="20"/>
          <w:szCs w:val="20"/>
          <w:lang w:eastAsia="en-US"/>
        </w:rPr>
        <w:t xml:space="preserve">č. 6/2002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přísedících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státní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správě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soudů</w:t>
      </w:r>
      <w:proofErr w:type="spellEnd"/>
      <w:r w:rsidRPr="009D49BE">
        <w:rPr>
          <w:rFonts w:eastAsiaTheme="minorHAnsi"/>
          <w:sz w:val="20"/>
          <w:szCs w:val="20"/>
          <w:lang w:eastAsia="en-US"/>
        </w:rPr>
        <w:t xml:space="preserve"> a o </w:t>
      </w:r>
      <w:proofErr w:type="spellStart"/>
      <w:r w:rsidRPr="009D49BE">
        <w:rPr>
          <w:rFonts w:eastAsiaTheme="minorHAnsi"/>
          <w:sz w:val="20"/>
          <w:szCs w:val="20"/>
          <w:lang w:eastAsia="en-US"/>
        </w:rPr>
        <w:t>změně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některých</w:t>
      </w:r>
      <w:proofErr w:type="spellEnd"/>
    </w:p>
    <w:p w:rsidR="004F6347" w:rsidRPr="009D49BE" w:rsidRDefault="004F6347" w:rsidP="00173E18">
      <w:pPr>
        <w:autoSpaceDE w:val="0"/>
        <w:autoSpaceDN w:val="0"/>
        <w:adjustRightInd w:val="0"/>
        <w:jc w:val="both"/>
        <w:rPr>
          <w:rFonts w:eastAsiaTheme="minorHAnsi"/>
          <w:sz w:val="20"/>
          <w:szCs w:val="20"/>
          <w:lang w:eastAsia="en-US"/>
        </w:rPr>
      </w:pPr>
      <w:proofErr w:type="spellStart"/>
      <w:r w:rsidRPr="009D49BE">
        <w:rPr>
          <w:rFonts w:eastAsiaTheme="minorHAnsi"/>
          <w:sz w:val="20"/>
          <w:szCs w:val="20"/>
          <w:lang w:eastAsia="en-US"/>
        </w:rPr>
        <w:t>dalších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zákonů</w:t>
      </w:r>
      <w:proofErr w:type="spellEnd"/>
      <w:r w:rsidRPr="009D49BE">
        <w:rPr>
          <w:rFonts w:eastAsiaTheme="minorHAnsi"/>
          <w:sz w:val="20"/>
          <w:szCs w:val="20"/>
          <w:lang w:eastAsia="en-US"/>
        </w:rPr>
        <w:t xml:space="preserve"> (zákon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ve</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znění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pozdějších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předpisů</w:t>
      </w:r>
      <w:proofErr w:type="spellEnd"/>
      <w:r w:rsidRPr="009D49BE">
        <w:rPr>
          <w:rFonts w:eastAsiaTheme="minorHAnsi"/>
          <w:sz w:val="20"/>
          <w:szCs w:val="20"/>
          <w:lang w:eastAsia="en-US"/>
        </w:rPr>
        <w:t>, (zákon</w:t>
      </w:r>
    </w:p>
    <w:p w:rsidR="004F6347" w:rsidRPr="009D49BE" w:rsidRDefault="004F6347" w:rsidP="00173E18">
      <w:pPr>
        <w:pStyle w:val="Textpoznmkypodiarou"/>
        <w:jc w:val="both"/>
      </w:pPr>
      <w:r w:rsidRPr="009D49BE">
        <w:rPr>
          <w:rFonts w:eastAsiaTheme="minorHAnsi"/>
          <w:lang w:eastAsia="en-US"/>
        </w:rPr>
        <w:t xml:space="preserve">o ochranných </w:t>
      </w:r>
      <w:proofErr w:type="spellStart"/>
      <w:r w:rsidRPr="009D49BE">
        <w:rPr>
          <w:rFonts w:eastAsiaTheme="minorHAnsi"/>
          <w:lang w:eastAsia="en-US"/>
        </w:rPr>
        <w:t>známkách</w:t>
      </w:r>
      <w:proofErr w:type="spellEnd"/>
      <w:r w:rsidRPr="009D49BE">
        <w:rPr>
          <w:rFonts w:eastAsiaTheme="minorHAnsi"/>
          <w:lang w:eastAsia="en-US"/>
        </w:rPr>
        <w:t>), § 25</w:t>
      </w:r>
    </w:p>
  </w:footnote>
  <w:footnote w:id="132">
    <w:p w:rsidR="004F6347" w:rsidRPr="00052A83" w:rsidRDefault="004F6347" w:rsidP="00173E18">
      <w:pPr>
        <w:jc w:val="both"/>
        <w:rPr>
          <w:sz w:val="20"/>
          <w:szCs w:val="20"/>
        </w:rPr>
      </w:pPr>
      <w:r w:rsidRPr="00052A83">
        <w:rPr>
          <w:rStyle w:val="Odkaznapoznmkupodiarou"/>
          <w:sz w:val="20"/>
          <w:szCs w:val="20"/>
        </w:rPr>
        <w:footnoteRef/>
      </w:r>
      <w:r w:rsidRPr="00052A83">
        <w:rPr>
          <w:sz w:val="20"/>
          <w:szCs w:val="20"/>
        </w:rPr>
        <w:t xml:space="preserve"> </w:t>
      </w:r>
      <w:r w:rsidRPr="00052A83">
        <w:rPr>
          <w:sz w:val="20"/>
          <w:szCs w:val="20"/>
          <w:shd w:val="clear" w:color="auto" w:fill="FFFFFF"/>
        </w:rPr>
        <w:t xml:space="preserve">HORÁČEK: </w:t>
      </w:r>
      <w:r w:rsidRPr="00052A83">
        <w:rPr>
          <w:rStyle w:val="Zvraznenie"/>
          <w:sz w:val="20"/>
          <w:szCs w:val="20"/>
          <w:bdr w:val="none" w:sz="0" w:space="0" w:color="auto" w:frame="1"/>
        </w:rPr>
        <w:t>Zákon</w:t>
      </w:r>
      <w:r w:rsidRPr="00052A83">
        <w:rPr>
          <w:rStyle w:val="apple-converted-space"/>
          <w:sz w:val="20"/>
          <w:szCs w:val="20"/>
          <w:shd w:val="clear" w:color="auto" w:fill="FFFFFF"/>
        </w:rPr>
        <w:t> </w:t>
      </w:r>
      <w:r w:rsidRPr="00052A83">
        <w:rPr>
          <w:i/>
          <w:sz w:val="20"/>
          <w:szCs w:val="20"/>
          <w:shd w:val="clear" w:color="auto" w:fill="FFFFFF"/>
        </w:rPr>
        <w:t>o</w:t>
      </w:r>
      <w:r w:rsidRPr="00052A83">
        <w:rPr>
          <w:rStyle w:val="apple-converted-space"/>
          <w:sz w:val="20"/>
          <w:szCs w:val="20"/>
          <w:shd w:val="clear" w:color="auto" w:fill="FFFFFF"/>
        </w:rPr>
        <w:t> </w:t>
      </w:r>
      <w:r w:rsidRPr="00052A83">
        <w:rPr>
          <w:rStyle w:val="Zvraznenie"/>
          <w:sz w:val="20"/>
          <w:szCs w:val="20"/>
          <w:bdr w:val="none" w:sz="0" w:space="0" w:color="auto" w:frame="1"/>
        </w:rPr>
        <w:t xml:space="preserve">ochranných </w:t>
      </w:r>
      <w:proofErr w:type="spellStart"/>
      <w:r w:rsidRPr="00052A83">
        <w:rPr>
          <w:rStyle w:val="Zvraznenie"/>
          <w:sz w:val="20"/>
          <w:szCs w:val="20"/>
          <w:bdr w:val="none" w:sz="0" w:space="0" w:color="auto" w:frame="1"/>
        </w:rPr>
        <w:t>známkách</w:t>
      </w:r>
      <w:proofErr w:type="spellEnd"/>
      <w:r w:rsidRPr="00052A83">
        <w:rPr>
          <w:sz w:val="20"/>
          <w:szCs w:val="20"/>
          <w:shd w:val="clear" w:color="auto" w:fill="FFFFFF"/>
        </w:rPr>
        <w:t>..., s. 194.</w:t>
      </w:r>
    </w:p>
    <w:p w:rsidR="004F6347" w:rsidRPr="00052A83" w:rsidRDefault="004F6347" w:rsidP="00173E18">
      <w:pPr>
        <w:pStyle w:val="Textpoznmkypodiarou"/>
        <w:jc w:val="both"/>
      </w:pPr>
    </w:p>
  </w:footnote>
  <w:footnote w:id="133">
    <w:p w:rsidR="004F6347" w:rsidRDefault="004F6347" w:rsidP="00173E18">
      <w:pPr>
        <w:pStyle w:val="Textpoznmkypodiarou"/>
        <w:jc w:val="both"/>
      </w:pPr>
      <w:r>
        <w:rPr>
          <w:rStyle w:val="Odkaznapoznmkupodiarou"/>
        </w:rPr>
        <w:footnoteRef/>
      </w:r>
      <w:r>
        <w:t xml:space="preserve"> § 40 </w:t>
      </w:r>
      <w:proofErr w:type="spellStart"/>
      <w:r>
        <w:t>odst</w:t>
      </w:r>
      <w:proofErr w:type="spellEnd"/>
      <w:r>
        <w:t xml:space="preserve">. 1 písm. d) zákona č. 500/2004 </w:t>
      </w:r>
      <w:proofErr w:type="spellStart"/>
      <w:r>
        <w:t>Sb</w:t>
      </w:r>
      <w:proofErr w:type="spellEnd"/>
      <w:r>
        <w:t xml:space="preserve">., </w:t>
      </w:r>
      <w:proofErr w:type="spellStart"/>
      <w:r>
        <w:t>správní</w:t>
      </w:r>
      <w:proofErr w:type="spellEnd"/>
      <w:r>
        <w:t xml:space="preserve"> </w:t>
      </w:r>
      <w:proofErr w:type="spellStart"/>
      <w:r>
        <w:t>řád</w:t>
      </w:r>
      <w:proofErr w:type="spellEnd"/>
      <w:r>
        <w:t xml:space="preserve"> </w:t>
      </w:r>
    </w:p>
  </w:footnote>
  <w:footnote w:id="134">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 s. 194</w:t>
      </w:r>
    </w:p>
  </w:footnote>
  <w:footnote w:id="13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37 zákona č. 500/2004 </w:t>
      </w:r>
      <w:proofErr w:type="spellStart"/>
      <w:r w:rsidRPr="009D49BE">
        <w:t>Sb</w:t>
      </w:r>
      <w:proofErr w:type="spellEnd"/>
      <w:r w:rsidRPr="009D49BE">
        <w:t xml:space="preserve">., </w:t>
      </w:r>
      <w:proofErr w:type="spellStart"/>
      <w:r w:rsidRPr="009D49BE">
        <w:t>správní</w:t>
      </w:r>
      <w:proofErr w:type="spellEnd"/>
      <w:r w:rsidRPr="009D49BE">
        <w:t xml:space="preserve"> </w:t>
      </w:r>
      <w:proofErr w:type="spellStart"/>
      <w:r w:rsidRPr="009D49BE">
        <w:t>řád</w:t>
      </w:r>
      <w:proofErr w:type="spellEnd"/>
    </w:p>
  </w:footnote>
  <w:footnote w:id="136">
    <w:p w:rsidR="004F6347" w:rsidRPr="009D49BE" w:rsidRDefault="004F6347" w:rsidP="00173E18">
      <w:pPr>
        <w:pStyle w:val="Textpoznmkypodiarou"/>
        <w:jc w:val="both"/>
      </w:pPr>
      <w:r w:rsidRPr="009D49BE">
        <w:rPr>
          <w:rStyle w:val="Odkaznapoznmkupodiarou"/>
          <w:rFonts w:eastAsiaTheme="majorEastAsia"/>
        </w:rPr>
        <w:footnoteRef/>
      </w:r>
      <w:r w:rsidRPr="009D49BE">
        <w:rPr>
          <w:rStyle w:val="Siln"/>
          <w:shd w:val="clear" w:color="auto" w:fill="FFFFFF"/>
        </w:rPr>
        <w:t xml:space="preserve"> </w:t>
      </w:r>
      <w:r w:rsidRPr="006E3054">
        <w:rPr>
          <w:rStyle w:val="Siln"/>
          <w:b w:val="0"/>
          <w:shd w:val="clear" w:color="auto" w:fill="FFFFFF"/>
        </w:rPr>
        <w:t xml:space="preserve">zákon č. 634/2004 </w:t>
      </w:r>
      <w:proofErr w:type="spellStart"/>
      <w:r w:rsidRPr="006E3054">
        <w:rPr>
          <w:rStyle w:val="Siln"/>
          <w:b w:val="0"/>
          <w:shd w:val="clear" w:color="auto" w:fill="FFFFFF"/>
        </w:rPr>
        <w:t>Sb</w:t>
      </w:r>
      <w:proofErr w:type="spellEnd"/>
      <w:r w:rsidRPr="006E3054">
        <w:rPr>
          <w:rStyle w:val="Siln"/>
          <w:b w:val="0"/>
          <w:shd w:val="clear" w:color="auto" w:fill="FFFFFF"/>
        </w:rPr>
        <w:t xml:space="preserve">. o </w:t>
      </w:r>
      <w:proofErr w:type="spellStart"/>
      <w:r w:rsidRPr="006E3054">
        <w:rPr>
          <w:rStyle w:val="Siln"/>
          <w:b w:val="0"/>
          <w:shd w:val="clear" w:color="auto" w:fill="FFFFFF"/>
        </w:rPr>
        <w:t>správních</w:t>
      </w:r>
      <w:proofErr w:type="spellEnd"/>
      <w:r w:rsidRPr="006E3054">
        <w:rPr>
          <w:rStyle w:val="Siln"/>
          <w:b w:val="0"/>
          <w:shd w:val="clear" w:color="auto" w:fill="FFFFFF"/>
        </w:rPr>
        <w:t xml:space="preserve"> </w:t>
      </w:r>
      <w:proofErr w:type="spellStart"/>
      <w:r w:rsidRPr="006E3054">
        <w:rPr>
          <w:rStyle w:val="Siln"/>
          <w:b w:val="0"/>
          <w:shd w:val="clear" w:color="auto" w:fill="FFFFFF"/>
        </w:rPr>
        <w:t>poplatcích</w:t>
      </w:r>
      <w:proofErr w:type="spellEnd"/>
      <w:r w:rsidRPr="006E3054">
        <w:rPr>
          <w:rStyle w:val="Siln"/>
          <w:b w:val="0"/>
          <w:shd w:val="clear" w:color="auto" w:fill="FFFFFF"/>
        </w:rPr>
        <w:t>,</w:t>
      </w:r>
      <w:r w:rsidRPr="009D49BE">
        <w:rPr>
          <w:rFonts w:eastAsiaTheme="minorHAnsi"/>
          <w:lang w:eastAsia="en-US"/>
        </w:rPr>
        <w:t xml:space="preserve"> </w:t>
      </w:r>
      <w:r w:rsidRPr="009D49BE">
        <w:t>položka 138</w:t>
      </w:r>
    </w:p>
  </w:footnote>
  <w:footnote w:id="13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 vyhlášky č. </w:t>
      </w:r>
      <w:r w:rsidRPr="009D49BE">
        <w:rPr>
          <w:lang w:val="cs-CZ"/>
        </w:rPr>
        <w:t xml:space="preserve">97/2004 </w:t>
      </w:r>
      <w:proofErr w:type="spellStart"/>
      <w:r w:rsidRPr="009D49BE">
        <w:rPr>
          <w:lang w:val="cs-CZ"/>
        </w:rPr>
        <w:t>Sb</w:t>
      </w:r>
      <w:proofErr w:type="spellEnd"/>
      <w:r w:rsidRPr="009D49BE">
        <w:t>.</w:t>
      </w:r>
    </w:p>
  </w:footnote>
  <w:footnote w:id="138">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 s. 197.</w:t>
      </w:r>
    </w:p>
  </w:footnote>
  <w:footnote w:id="13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42 ZOZ</w:t>
      </w:r>
    </w:p>
  </w:footnote>
  <w:footnote w:id="14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w:t>
      </w:r>
      <w:r w:rsidRPr="009D49BE">
        <w:rPr>
          <w:rStyle w:val="Zvraznenie"/>
          <w:bdr w:val="none" w:sz="0" w:space="0" w:color="auto" w:frame="1"/>
        </w:rPr>
        <w:t>Zákon</w:t>
      </w:r>
      <w:r w:rsidRPr="009D49BE">
        <w:rPr>
          <w:rStyle w:val="apple-converted-space"/>
          <w:shd w:val="clear" w:color="auto" w:fill="FFFFFF"/>
        </w:rPr>
        <w:t> </w:t>
      </w:r>
      <w:r w:rsidRPr="009D49BE">
        <w:rPr>
          <w:i/>
          <w:shd w:val="clear" w:color="auto" w:fill="FFFFFF"/>
        </w:rPr>
        <w:t>o</w:t>
      </w:r>
      <w:r w:rsidRPr="009D49BE">
        <w:rPr>
          <w:rStyle w:val="apple-converted-space"/>
          <w:shd w:val="clear" w:color="auto" w:fill="FFFFFF"/>
        </w:rPr>
        <w:t> </w:t>
      </w:r>
      <w:r w:rsidRPr="009D49BE">
        <w:rPr>
          <w:rStyle w:val="Zvraznenie"/>
          <w:bdr w:val="none" w:sz="0" w:space="0" w:color="auto" w:frame="1"/>
        </w:rPr>
        <w:t xml:space="preserve">ochranných </w:t>
      </w:r>
      <w:proofErr w:type="spellStart"/>
      <w:r w:rsidRPr="009D49BE">
        <w:rPr>
          <w:rStyle w:val="Zvraznenie"/>
          <w:bdr w:val="none" w:sz="0" w:space="0" w:color="auto" w:frame="1"/>
        </w:rPr>
        <w:t>známkách</w:t>
      </w:r>
      <w:proofErr w:type="spellEnd"/>
      <w:r w:rsidRPr="009D49BE">
        <w:rPr>
          <w:shd w:val="clear" w:color="auto" w:fill="FFFFFF"/>
        </w:rPr>
        <w:t>..., s. 198.</w:t>
      </w:r>
    </w:p>
  </w:footnote>
  <w:footnote w:id="141">
    <w:p w:rsidR="004F6347" w:rsidRPr="009D49BE" w:rsidRDefault="004F6347" w:rsidP="00173E18">
      <w:pPr>
        <w:pStyle w:val="Textpoznmkypodiarou"/>
        <w:jc w:val="both"/>
      </w:pPr>
      <w:r w:rsidRPr="009D49BE">
        <w:rPr>
          <w:rStyle w:val="Odkaznapoznmkupodiarou"/>
          <w:rFonts w:eastAsiaTheme="majorEastAsia"/>
        </w:rPr>
        <w:footnoteRef/>
      </w:r>
      <w:r w:rsidRPr="009D49BE">
        <w:rPr>
          <w:rFonts w:eastAsiaTheme="minorHAnsi"/>
          <w:lang w:eastAsia="en-US"/>
        </w:rPr>
        <w:t>rozsudok Mestského súdu v Prahe z dňa 26.4.2005,</w:t>
      </w:r>
      <w:r w:rsidRPr="009D49BE">
        <w:rPr>
          <w:iCs/>
          <w:shd w:val="clear" w:color="auto" w:fill="FFFFFF"/>
        </w:rPr>
        <w:t xml:space="preserve"> </w:t>
      </w:r>
      <w:proofErr w:type="spellStart"/>
      <w:r w:rsidRPr="009D49BE">
        <w:rPr>
          <w:iCs/>
          <w:shd w:val="clear" w:color="auto" w:fill="FFFFFF"/>
        </w:rPr>
        <w:t>sp</w:t>
      </w:r>
      <w:proofErr w:type="spellEnd"/>
      <w:r w:rsidRPr="009D49BE">
        <w:rPr>
          <w:iCs/>
          <w:shd w:val="clear" w:color="auto" w:fill="FFFFFF"/>
        </w:rPr>
        <w:t xml:space="preserve">. zn. </w:t>
      </w:r>
      <w:r w:rsidRPr="009D49BE">
        <w:rPr>
          <w:bCs/>
        </w:rPr>
        <w:t xml:space="preserve">9 </w:t>
      </w:r>
      <w:proofErr w:type="spellStart"/>
      <w:r w:rsidRPr="009D49BE">
        <w:rPr>
          <w:bCs/>
        </w:rPr>
        <w:t>Ca</w:t>
      </w:r>
      <w:proofErr w:type="spellEnd"/>
      <w:r w:rsidRPr="009D49BE">
        <w:rPr>
          <w:bCs/>
        </w:rPr>
        <w:t xml:space="preserve"> 110/2003</w:t>
      </w:r>
    </w:p>
  </w:footnote>
  <w:footnote w:id="142">
    <w:p w:rsidR="004F6347" w:rsidRDefault="004F6347" w:rsidP="00173E18">
      <w:pPr>
        <w:pStyle w:val="Textpoznmkypodiarou"/>
        <w:jc w:val="both"/>
      </w:pPr>
      <w:r>
        <w:rPr>
          <w:rStyle w:val="Odkaznapoznmkupodiarou"/>
        </w:rPr>
        <w:footnoteRef/>
      </w:r>
      <w:r>
        <w:t xml:space="preserve"> § 25 </w:t>
      </w:r>
      <w:proofErr w:type="spellStart"/>
      <w:r>
        <w:t>ost</w:t>
      </w:r>
      <w:proofErr w:type="spellEnd"/>
      <w:r>
        <w:t>. 5 ZOZ</w:t>
      </w:r>
    </w:p>
  </w:footnote>
  <w:footnote w:id="143">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§31 ZOZ</w:t>
      </w:r>
    </w:p>
  </w:footnote>
  <w:footnote w:id="144">
    <w:p w:rsidR="004F6347" w:rsidRPr="009D49BE" w:rsidRDefault="004F6347" w:rsidP="00173E18">
      <w:pPr>
        <w:jc w:val="both"/>
        <w:rPr>
          <w:iCs/>
          <w:sz w:val="20"/>
          <w:szCs w:val="20"/>
          <w:shd w:val="clear" w:color="auto" w:fill="FFFFFF"/>
        </w:rPr>
      </w:pPr>
      <w:r w:rsidRPr="009D49BE">
        <w:rPr>
          <w:rStyle w:val="Odkaznapoznmkupodiarou"/>
          <w:rFonts w:eastAsiaTheme="majorEastAsia"/>
          <w:sz w:val="20"/>
          <w:szCs w:val="20"/>
        </w:rPr>
        <w:footnoteRef/>
      </w:r>
      <w:r w:rsidRPr="009D49BE">
        <w:rPr>
          <w:sz w:val="20"/>
          <w:szCs w:val="20"/>
        </w:rPr>
        <w:t xml:space="preserve"> </w:t>
      </w:r>
      <w:r w:rsidRPr="009D49BE">
        <w:rPr>
          <w:iCs/>
          <w:sz w:val="20"/>
          <w:szCs w:val="20"/>
          <w:shd w:val="clear" w:color="auto" w:fill="FFFFFF"/>
        </w:rPr>
        <w:t xml:space="preserve">ŠTROS, </w:t>
      </w:r>
      <w:proofErr w:type="spellStart"/>
      <w:r w:rsidRPr="009D49BE">
        <w:rPr>
          <w:iCs/>
          <w:sz w:val="20"/>
          <w:szCs w:val="20"/>
          <w:shd w:val="clear" w:color="auto" w:fill="FFFFFF"/>
        </w:rPr>
        <w:t>David</w:t>
      </w:r>
      <w:bookmarkStart w:id="19" w:name="highlightHit_0"/>
      <w:bookmarkEnd w:id="19"/>
      <w:proofErr w:type="spellEnd"/>
      <w:r w:rsidRPr="009D49BE">
        <w:rPr>
          <w:iCs/>
          <w:sz w:val="20"/>
          <w:szCs w:val="20"/>
          <w:shd w:val="clear" w:color="auto" w:fill="FFFFFF"/>
        </w:rPr>
        <w:t xml:space="preserve">. </w:t>
      </w:r>
      <w:proofErr w:type="spellStart"/>
      <w:r w:rsidRPr="009D49BE">
        <w:rPr>
          <w:iCs/>
          <w:sz w:val="20"/>
          <w:szCs w:val="20"/>
          <w:shd w:val="clear" w:color="auto" w:fill="FFFFFF"/>
        </w:rPr>
        <w:t>Užívání</w:t>
      </w:r>
      <w:proofErr w:type="spellEnd"/>
      <w:r w:rsidRPr="009D49BE">
        <w:rPr>
          <w:iCs/>
          <w:sz w:val="20"/>
          <w:szCs w:val="20"/>
          <w:shd w:val="clear" w:color="auto" w:fill="FFFFFF"/>
        </w:rPr>
        <w:t xml:space="preserve"> ochranné známky </w:t>
      </w:r>
      <w:proofErr w:type="spellStart"/>
      <w:r w:rsidRPr="009D49BE">
        <w:rPr>
          <w:iCs/>
          <w:sz w:val="20"/>
          <w:szCs w:val="20"/>
          <w:shd w:val="clear" w:color="auto" w:fill="FFFFFF"/>
        </w:rPr>
        <w:t>pro</w:t>
      </w:r>
      <w:proofErr w:type="spellEnd"/>
      <w:r w:rsidRPr="009D49BE">
        <w:rPr>
          <w:iCs/>
          <w:sz w:val="20"/>
          <w:szCs w:val="20"/>
          <w:shd w:val="clear" w:color="auto" w:fill="FFFFFF"/>
        </w:rPr>
        <w:t xml:space="preserve"> </w:t>
      </w:r>
      <w:proofErr w:type="spellStart"/>
      <w:r w:rsidRPr="009D49BE">
        <w:rPr>
          <w:iCs/>
          <w:sz w:val="20"/>
          <w:szCs w:val="20"/>
          <w:shd w:val="clear" w:color="auto" w:fill="FFFFFF"/>
        </w:rPr>
        <w:t>účelyudržení</w:t>
      </w:r>
      <w:proofErr w:type="spellEnd"/>
      <w:r w:rsidRPr="009D49BE">
        <w:rPr>
          <w:iCs/>
          <w:sz w:val="20"/>
          <w:szCs w:val="20"/>
          <w:shd w:val="clear" w:color="auto" w:fill="FFFFFF"/>
        </w:rPr>
        <w:t xml:space="preserve"> zápisu </w:t>
      </w:r>
      <w:proofErr w:type="spellStart"/>
      <w:r w:rsidRPr="009D49BE">
        <w:rPr>
          <w:iCs/>
          <w:sz w:val="20"/>
          <w:szCs w:val="20"/>
          <w:shd w:val="clear" w:color="auto" w:fill="FFFFFF"/>
        </w:rPr>
        <w:t>třetí</w:t>
      </w:r>
      <w:proofErr w:type="spellEnd"/>
      <w:r w:rsidRPr="009D49BE">
        <w:rPr>
          <w:iCs/>
          <w:sz w:val="20"/>
          <w:szCs w:val="20"/>
          <w:shd w:val="clear" w:color="auto" w:fill="FFFFFF"/>
        </w:rPr>
        <w:t xml:space="preserve"> osobou </w:t>
      </w:r>
      <w:proofErr w:type="spellStart"/>
      <w:r w:rsidRPr="009D49BE">
        <w:rPr>
          <w:iCs/>
          <w:sz w:val="20"/>
          <w:szCs w:val="20"/>
          <w:shd w:val="clear" w:color="auto" w:fill="FFFFFF"/>
        </w:rPr>
        <w:t>se</w:t>
      </w:r>
      <w:proofErr w:type="spellEnd"/>
      <w:r w:rsidRPr="009D49BE">
        <w:rPr>
          <w:iCs/>
          <w:sz w:val="20"/>
          <w:szCs w:val="20"/>
          <w:shd w:val="clear" w:color="auto" w:fill="FFFFFF"/>
        </w:rPr>
        <w:t xml:space="preserve"> </w:t>
      </w:r>
      <w:proofErr w:type="spellStart"/>
      <w:r w:rsidRPr="009D49BE">
        <w:rPr>
          <w:iCs/>
          <w:sz w:val="20"/>
          <w:szCs w:val="20"/>
          <w:shd w:val="clear" w:color="auto" w:fill="FFFFFF"/>
        </w:rPr>
        <w:t>souhlasem</w:t>
      </w:r>
      <w:proofErr w:type="spellEnd"/>
      <w:r w:rsidRPr="009D49BE">
        <w:rPr>
          <w:iCs/>
          <w:sz w:val="20"/>
          <w:szCs w:val="20"/>
          <w:shd w:val="clear" w:color="auto" w:fill="FFFFFF"/>
        </w:rPr>
        <w:t xml:space="preserve"> vlastníka. </w:t>
      </w:r>
      <w:proofErr w:type="spellStart"/>
      <w:r w:rsidRPr="009D49BE">
        <w:rPr>
          <w:i/>
          <w:iCs/>
          <w:sz w:val="20"/>
          <w:szCs w:val="20"/>
          <w:shd w:val="clear" w:color="auto" w:fill="FFFFFF"/>
        </w:rPr>
        <w:t>Právní</w:t>
      </w:r>
      <w:proofErr w:type="spellEnd"/>
      <w:r w:rsidRPr="009D49BE">
        <w:rPr>
          <w:i/>
          <w:iCs/>
          <w:sz w:val="20"/>
          <w:szCs w:val="20"/>
          <w:shd w:val="clear" w:color="auto" w:fill="FFFFFF"/>
        </w:rPr>
        <w:t xml:space="preserve"> </w:t>
      </w:r>
      <w:proofErr w:type="spellStart"/>
      <w:r w:rsidRPr="009D49BE">
        <w:rPr>
          <w:i/>
          <w:iCs/>
          <w:sz w:val="20"/>
          <w:szCs w:val="20"/>
          <w:shd w:val="clear" w:color="auto" w:fill="FFFFFF"/>
        </w:rPr>
        <w:t>rozhledy</w:t>
      </w:r>
      <w:proofErr w:type="spellEnd"/>
      <w:r w:rsidRPr="009D49BE">
        <w:rPr>
          <w:iCs/>
          <w:sz w:val="20"/>
          <w:szCs w:val="20"/>
          <w:shd w:val="clear" w:color="auto" w:fill="FFFFFF"/>
        </w:rPr>
        <w:t xml:space="preserve"> , 2005, roč. 13, č. 4, s. 132.</w:t>
      </w:r>
    </w:p>
  </w:footnote>
  <w:footnote w:id="145">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rozsudok Najvyššieho súdu České republiky z dňa 24. 2. 2009, </w:t>
      </w:r>
      <w:proofErr w:type="spellStart"/>
      <w:r w:rsidRPr="009D49BE">
        <w:rPr>
          <w:sz w:val="20"/>
          <w:szCs w:val="20"/>
        </w:rPr>
        <w:t>sp</w:t>
      </w:r>
      <w:proofErr w:type="spellEnd"/>
      <w:r w:rsidRPr="009D49BE">
        <w:rPr>
          <w:sz w:val="20"/>
          <w:szCs w:val="20"/>
        </w:rPr>
        <w:t xml:space="preserve">. zn. 23 </w:t>
      </w:r>
      <w:proofErr w:type="spellStart"/>
      <w:r w:rsidRPr="009D49BE">
        <w:rPr>
          <w:sz w:val="20"/>
          <w:szCs w:val="20"/>
        </w:rPr>
        <w:t>Cdo</w:t>
      </w:r>
      <w:proofErr w:type="spellEnd"/>
      <w:r w:rsidRPr="009D49BE">
        <w:rPr>
          <w:sz w:val="20"/>
          <w:szCs w:val="20"/>
        </w:rPr>
        <w:t xml:space="preserve"> 2032/2008</w:t>
      </w:r>
    </w:p>
  </w:footnote>
  <w:footnote w:id="146">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rozsudok Súdneho dvora z dňa 22.6.1994, </w:t>
      </w:r>
      <w:r w:rsidRPr="009D49BE">
        <w:rPr>
          <w:bCs/>
          <w:i/>
          <w:sz w:val="20"/>
          <w:szCs w:val="20"/>
        </w:rPr>
        <w:t xml:space="preserve">IHT </w:t>
      </w:r>
      <w:proofErr w:type="spellStart"/>
      <w:r w:rsidRPr="009D49BE">
        <w:rPr>
          <w:bCs/>
          <w:i/>
          <w:sz w:val="20"/>
          <w:szCs w:val="20"/>
        </w:rPr>
        <w:t>Internationale</w:t>
      </w:r>
      <w:proofErr w:type="spellEnd"/>
      <w:r w:rsidRPr="009D49BE">
        <w:rPr>
          <w:bCs/>
          <w:i/>
          <w:sz w:val="20"/>
          <w:szCs w:val="20"/>
        </w:rPr>
        <w:t xml:space="preserve"> </w:t>
      </w:r>
      <w:proofErr w:type="spellStart"/>
      <w:r w:rsidRPr="009D49BE">
        <w:rPr>
          <w:bCs/>
          <w:i/>
          <w:sz w:val="20"/>
          <w:szCs w:val="20"/>
        </w:rPr>
        <w:t>Heiztechnik</w:t>
      </w:r>
      <w:proofErr w:type="spellEnd"/>
      <w:r w:rsidRPr="009D49BE">
        <w:rPr>
          <w:bCs/>
          <w:i/>
          <w:sz w:val="20"/>
          <w:szCs w:val="20"/>
        </w:rPr>
        <w:t xml:space="preserve"> </w:t>
      </w:r>
      <w:proofErr w:type="spellStart"/>
      <w:r w:rsidRPr="009D49BE">
        <w:rPr>
          <w:bCs/>
          <w:i/>
          <w:sz w:val="20"/>
          <w:szCs w:val="20"/>
        </w:rPr>
        <w:t>GmbH</w:t>
      </w:r>
      <w:proofErr w:type="spellEnd"/>
      <w:r w:rsidRPr="009D49BE">
        <w:rPr>
          <w:bCs/>
          <w:i/>
          <w:sz w:val="20"/>
          <w:szCs w:val="20"/>
        </w:rPr>
        <w:t xml:space="preserve"> and </w:t>
      </w:r>
      <w:proofErr w:type="spellStart"/>
      <w:r w:rsidRPr="009D49BE">
        <w:rPr>
          <w:bCs/>
          <w:i/>
          <w:sz w:val="20"/>
          <w:szCs w:val="20"/>
        </w:rPr>
        <w:t>Uwe</w:t>
      </w:r>
      <w:proofErr w:type="spellEnd"/>
      <w:r w:rsidRPr="009D49BE">
        <w:rPr>
          <w:bCs/>
          <w:i/>
          <w:sz w:val="20"/>
          <w:szCs w:val="20"/>
        </w:rPr>
        <w:t xml:space="preserve"> </w:t>
      </w:r>
      <w:proofErr w:type="spellStart"/>
      <w:r w:rsidRPr="009D49BE">
        <w:rPr>
          <w:bCs/>
          <w:i/>
          <w:sz w:val="20"/>
          <w:szCs w:val="20"/>
        </w:rPr>
        <w:t>Danzinger</w:t>
      </w:r>
      <w:proofErr w:type="spellEnd"/>
      <w:r w:rsidRPr="009D49BE">
        <w:rPr>
          <w:bCs/>
          <w:i/>
          <w:sz w:val="20"/>
          <w:szCs w:val="20"/>
        </w:rPr>
        <w:t xml:space="preserve"> v. </w:t>
      </w:r>
      <w:proofErr w:type="spellStart"/>
      <w:r w:rsidRPr="009D49BE">
        <w:rPr>
          <w:bCs/>
          <w:i/>
          <w:sz w:val="20"/>
          <w:szCs w:val="20"/>
        </w:rPr>
        <w:t>Ideal-Standard</w:t>
      </w:r>
      <w:proofErr w:type="spellEnd"/>
      <w:r w:rsidRPr="009D49BE">
        <w:rPr>
          <w:bCs/>
          <w:i/>
          <w:sz w:val="20"/>
          <w:szCs w:val="20"/>
        </w:rPr>
        <w:t xml:space="preserve"> </w:t>
      </w:r>
      <w:proofErr w:type="spellStart"/>
      <w:r w:rsidRPr="009D49BE">
        <w:rPr>
          <w:bCs/>
          <w:i/>
          <w:sz w:val="20"/>
          <w:szCs w:val="20"/>
        </w:rPr>
        <w:t>GmbH</w:t>
      </w:r>
      <w:proofErr w:type="spellEnd"/>
      <w:r w:rsidRPr="009D49BE">
        <w:rPr>
          <w:bCs/>
          <w:i/>
          <w:sz w:val="20"/>
          <w:szCs w:val="20"/>
        </w:rPr>
        <w:t xml:space="preserve"> and </w:t>
      </w:r>
      <w:proofErr w:type="spellStart"/>
      <w:r w:rsidRPr="009D49BE">
        <w:rPr>
          <w:bCs/>
          <w:i/>
          <w:sz w:val="20"/>
          <w:szCs w:val="20"/>
        </w:rPr>
        <w:t>Wabco</w:t>
      </w:r>
      <w:proofErr w:type="spellEnd"/>
      <w:r w:rsidRPr="009D49BE">
        <w:rPr>
          <w:bCs/>
          <w:i/>
          <w:sz w:val="20"/>
          <w:szCs w:val="20"/>
        </w:rPr>
        <w:t xml:space="preserve"> Standard </w:t>
      </w:r>
      <w:proofErr w:type="spellStart"/>
      <w:r w:rsidRPr="009D49BE">
        <w:rPr>
          <w:bCs/>
          <w:i/>
          <w:sz w:val="20"/>
          <w:szCs w:val="20"/>
        </w:rPr>
        <w:t>GmbH</w:t>
      </w:r>
      <w:proofErr w:type="spellEnd"/>
      <w:r w:rsidRPr="009D49BE">
        <w:rPr>
          <w:i/>
          <w:sz w:val="20"/>
          <w:szCs w:val="20"/>
        </w:rPr>
        <w:t>,</w:t>
      </w:r>
      <w:r w:rsidRPr="009D49BE">
        <w:rPr>
          <w:sz w:val="20"/>
          <w:szCs w:val="20"/>
        </w:rPr>
        <w:t xml:space="preserve"> </w:t>
      </w:r>
      <w:r w:rsidRPr="009D49BE">
        <w:rPr>
          <w:bCs/>
          <w:sz w:val="20"/>
          <w:szCs w:val="20"/>
        </w:rPr>
        <w:t>C-9/93</w:t>
      </w:r>
      <w:r w:rsidRPr="009D49BE">
        <w:rPr>
          <w:sz w:val="20"/>
          <w:szCs w:val="20"/>
        </w:rPr>
        <w:t>,</w:t>
      </w:r>
      <w:r w:rsidRPr="009D49BE">
        <w:rPr>
          <w:rFonts w:eastAsiaTheme="minorHAnsi"/>
          <w:sz w:val="20"/>
          <w:szCs w:val="20"/>
          <w:lang w:eastAsia="en-US"/>
        </w:rPr>
        <w:t xml:space="preserve">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rozh</w:t>
      </w:r>
      <w:proofErr w:type="spellEnd"/>
      <w:r w:rsidRPr="009D49BE">
        <w:rPr>
          <w:rFonts w:eastAsiaTheme="minorHAnsi"/>
          <w:sz w:val="20"/>
          <w:szCs w:val="20"/>
          <w:lang w:eastAsia="en-US"/>
        </w:rPr>
        <w:t xml:space="preserve">. s. </w:t>
      </w:r>
      <w:r w:rsidRPr="009D49BE">
        <w:rPr>
          <w:bCs/>
          <w:sz w:val="20"/>
          <w:szCs w:val="20"/>
        </w:rPr>
        <w:t>I-2798</w:t>
      </w:r>
      <w:r w:rsidRPr="009D49BE">
        <w:rPr>
          <w:sz w:val="20"/>
          <w:szCs w:val="20"/>
        </w:rPr>
        <w:t xml:space="preserve">.  </w:t>
      </w:r>
    </w:p>
  </w:footnote>
  <w:footnote w:id="147">
    <w:p w:rsidR="004F6347" w:rsidRPr="009D49BE" w:rsidRDefault="004F6347" w:rsidP="00173E18">
      <w:pPr>
        <w:jc w:val="both"/>
        <w:rPr>
          <w:rFonts w:eastAsiaTheme="minorHAnsi"/>
          <w:sz w:val="20"/>
          <w:szCs w:val="20"/>
          <w:lang w:val="cs-CZ" w:eastAsia="en-US"/>
        </w:rPr>
      </w:pPr>
      <w:r w:rsidRPr="009D49BE">
        <w:rPr>
          <w:rStyle w:val="Odkaznapoznmkupodiarou"/>
          <w:rFonts w:eastAsiaTheme="majorEastAsia"/>
          <w:sz w:val="20"/>
          <w:szCs w:val="20"/>
        </w:rPr>
        <w:footnoteRef/>
      </w:r>
      <w:r w:rsidRPr="009D49BE">
        <w:rPr>
          <w:sz w:val="20"/>
          <w:szCs w:val="20"/>
          <w:shd w:val="clear" w:color="auto" w:fill="FFFFFF"/>
        </w:rPr>
        <w:t xml:space="preserve"> </w:t>
      </w:r>
      <w:r w:rsidRPr="009D49BE">
        <w:rPr>
          <w:rFonts w:eastAsiaTheme="minorHAnsi"/>
          <w:sz w:val="20"/>
          <w:szCs w:val="20"/>
          <w:lang w:eastAsia="en-US"/>
        </w:rPr>
        <w:t xml:space="preserve">TELEC, Ivo, TŮMA Pavel. </w:t>
      </w:r>
      <w:r w:rsidRPr="009D49BE">
        <w:rPr>
          <w:sz w:val="20"/>
          <w:szCs w:val="20"/>
          <w:shd w:val="clear" w:color="auto" w:fill="FFFFFF"/>
        </w:rPr>
        <w:t xml:space="preserve">Licenční </w:t>
      </w:r>
      <w:proofErr w:type="spellStart"/>
      <w:r w:rsidRPr="009D49BE">
        <w:rPr>
          <w:sz w:val="20"/>
          <w:szCs w:val="20"/>
          <w:shd w:val="clear" w:color="auto" w:fill="FFFFFF"/>
        </w:rPr>
        <w:t>smlouva</w:t>
      </w:r>
      <w:proofErr w:type="spellEnd"/>
      <w:r w:rsidRPr="009D49BE">
        <w:rPr>
          <w:sz w:val="20"/>
          <w:szCs w:val="20"/>
          <w:shd w:val="clear" w:color="auto" w:fill="FFFFFF"/>
        </w:rPr>
        <w:t xml:space="preserve"> v </w:t>
      </w:r>
      <w:proofErr w:type="spellStart"/>
      <w:r w:rsidRPr="009D49BE">
        <w:rPr>
          <w:sz w:val="20"/>
          <w:szCs w:val="20"/>
          <w:shd w:val="clear" w:color="auto" w:fill="FFFFFF"/>
        </w:rPr>
        <w:t>pojetí</w:t>
      </w:r>
      <w:proofErr w:type="spellEnd"/>
      <w:r w:rsidRPr="009D49BE">
        <w:rPr>
          <w:sz w:val="20"/>
          <w:szCs w:val="20"/>
          <w:shd w:val="clear" w:color="auto" w:fill="FFFFFF"/>
        </w:rPr>
        <w:t xml:space="preserve"> nového </w:t>
      </w:r>
      <w:proofErr w:type="spellStart"/>
      <w:r w:rsidRPr="009D49BE">
        <w:rPr>
          <w:sz w:val="20"/>
          <w:szCs w:val="20"/>
          <w:shd w:val="clear" w:color="auto" w:fill="FFFFFF"/>
        </w:rPr>
        <w:t>občanského</w:t>
      </w:r>
      <w:proofErr w:type="spellEnd"/>
      <w:r w:rsidRPr="009D49BE">
        <w:rPr>
          <w:sz w:val="20"/>
          <w:szCs w:val="20"/>
          <w:shd w:val="clear" w:color="auto" w:fill="FFFFFF"/>
        </w:rPr>
        <w:t xml:space="preserve"> zákonníku. In JAKL, Ladislav (</w:t>
      </w:r>
      <w:proofErr w:type="spellStart"/>
      <w:r w:rsidRPr="009D49BE">
        <w:rPr>
          <w:sz w:val="20"/>
          <w:szCs w:val="20"/>
          <w:shd w:val="clear" w:color="auto" w:fill="FFFFFF"/>
        </w:rPr>
        <w:t>ed</w:t>
      </w:r>
      <w:proofErr w:type="spellEnd"/>
      <w:r w:rsidRPr="009D49BE">
        <w:rPr>
          <w:sz w:val="20"/>
          <w:szCs w:val="20"/>
          <w:shd w:val="clear" w:color="auto" w:fill="FFFFFF"/>
        </w:rPr>
        <w:t xml:space="preserve">). </w:t>
      </w:r>
      <w:r w:rsidRPr="009D49BE">
        <w:rPr>
          <w:i/>
          <w:sz w:val="20"/>
          <w:szCs w:val="20"/>
          <w:shd w:val="clear" w:color="auto" w:fill="FFFFFF"/>
        </w:rPr>
        <w:t xml:space="preserve">Nový </w:t>
      </w:r>
      <w:proofErr w:type="spellStart"/>
      <w:r w:rsidRPr="009D49BE">
        <w:rPr>
          <w:i/>
          <w:sz w:val="20"/>
          <w:szCs w:val="20"/>
          <w:shd w:val="clear" w:color="auto" w:fill="FFFFFF"/>
        </w:rPr>
        <w:t>občanský</w:t>
      </w:r>
      <w:proofErr w:type="spellEnd"/>
      <w:r w:rsidRPr="009D49BE">
        <w:rPr>
          <w:i/>
          <w:sz w:val="20"/>
          <w:szCs w:val="20"/>
          <w:shd w:val="clear" w:color="auto" w:fill="FFFFFF"/>
        </w:rPr>
        <w:t xml:space="preserve"> </w:t>
      </w:r>
      <w:proofErr w:type="spellStart"/>
      <w:r w:rsidRPr="009D49BE">
        <w:rPr>
          <w:i/>
          <w:sz w:val="20"/>
          <w:szCs w:val="20"/>
          <w:shd w:val="clear" w:color="auto" w:fill="FFFFFF"/>
        </w:rPr>
        <w:t>zákoník</w:t>
      </w:r>
      <w:proofErr w:type="spellEnd"/>
      <w:r w:rsidRPr="009D49BE">
        <w:rPr>
          <w:i/>
          <w:sz w:val="20"/>
          <w:szCs w:val="20"/>
          <w:shd w:val="clear" w:color="auto" w:fill="FFFFFF"/>
        </w:rPr>
        <w:t xml:space="preserve"> a duševní </w:t>
      </w:r>
      <w:proofErr w:type="spellStart"/>
      <w:r w:rsidRPr="009D49BE">
        <w:rPr>
          <w:i/>
          <w:sz w:val="20"/>
          <w:szCs w:val="20"/>
          <w:shd w:val="clear" w:color="auto" w:fill="FFFFFF"/>
        </w:rPr>
        <w:t>vlastnictví</w:t>
      </w:r>
      <w:proofErr w:type="spellEnd"/>
      <w:r w:rsidRPr="009D49BE">
        <w:rPr>
          <w:sz w:val="20"/>
          <w:szCs w:val="20"/>
          <w:shd w:val="clear" w:color="auto" w:fill="FFFFFF"/>
        </w:rPr>
        <w:t xml:space="preserve">, Praha: Metropolitní univerzita Praha, 2012, s.73. </w:t>
      </w:r>
    </w:p>
  </w:footnote>
  <w:footnote w:id="14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rozsudok Najvyššieho súdu České republiky z dňa 7.7. 2009, </w:t>
      </w:r>
      <w:proofErr w:type="spellStart"/>
      <w:r w:rsidRPr="009D49BE">
        <w:t>sp</w:t>
      </w:r>
      <w:proofErr w:type="spellEnd"/>
      <w:r w:rsidRPr="009D49BE">
        <w:t xml:space="preserve">. zn. </w:t>
      </w:r>
      <w:r w:rsidRPr="009D49BE">
        <w:rPr>
          <w:shd w:val="clear" w:color="auto" w:fill="FFFFFF"/>
        </w:rPr>
        <w:t xml:space="preserve">32 </w:t>
      </w:r>
      <w:proofErr w:type="spellStart"/>
      <w:r w:rsidRPr="009D49BE">
        <w:rPr>
          <w:shd w:val="clear" w:color="auto" w:fill="FFFFFF"/>
        </w:rPr>
        <w:t>Cdo</w:t>
      </w:r>
      <w:proofErr w:type="spellEnd"/>
      <w:r w:rsidRPr="009D49BE">
        <w:rPr>
          <w:shd w:val="clear" w:color="auto" w:fill="FFFFFF"/>
        </w:rPr>
        <w:t xml:space="preserve"> 1817/2008</w:t>
      </w:r>
    </w:p>
  </w:footnote>
  <w:footnote w:id="149">
    <w:p w:rsidR="004F6347" w:rsidRPr="009D49BE" w:rsidRDefault="004F6347" w:rsidP="00173E18">
      <w:pPr>
        <w:jc w:val="both"/>
        <w:rPr>
          <w:rFonts w:eastAsiaTheme="minorHAnsi"/>
          <w:sz w:val="20"/>
          <w:szCs w:val="20"/>
          <w:lang w:val="cs-CZ"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HENRYCH, Dušan a kol. </w:t>
      </w:r>
      <w:r w:rsidRPr="009D49BE">
        <w:rPr>
          <w:i/>
          <w:sz w:val="20"/>
          <w:szCs w:val="20"/>
          <w:shd w:val="clear" w:color="auto" w:fill="FFFFFF"/>
        </w:rPr>
        <w:t xml:space="preserve">Právnický slovník. </w:t>
      </w:r>
      <w:r w:rsidRPr="009D49BE">
        <w:rPr>
          <w:sz w:val="20"/>
          <w:szCs w:val="20"/>
          <w:shd w:val="clear" w:color="auto" w:fill="FFFFFF"/>
        </w:rPr>
        <w:t xml:space="preserve">3. </w:t>
      </w:r>
      <w:proofErr w:type="spellStart"/>
      <w:r w:rsidRPr="009D49BE">
        <w:rPr>
          <w:sz w:val="20"/>
          <w:szCs w:val="20"/>
          <w:shd w:val="clear" w:color="auto" w:fill="FFFFFF"/>
        </w:rPr>
        <w:t>podstatně</w:t>
      </w:r>
      <w:proofErr w:type="spellEnd"/>
      <w:r w:rsidRPr="009D49BE">
        <w:rPr>
          <w:sz w:val="20"/>
          <w:szCs w:val="20"/>
          <w:shd w:val="clear" w:color="auto" w:fill="FFFFFF"/>
        </w:rPr>
        <w:t xml:space="preserve"> </w:t>
      </w:r>
      <w:proofErr w:type="spellStart"/>
      <w:r w:rsidRPr="009D49BE">
        <w:rPr>
          <w:sz w:val="20"/>
          <w:szCs w:val="20"/>
          <w:shd w:val="clear" w:color="auto" w:fill="FFFFFF"/>
        </w:rPr>
        <w:t>rozšířené</w:t>
      </w:r>
      <w:proofErr w:type="spellEnd"/>
      <w:r w:rsidRPr="009D49BE">
        <w:rPr>
          <w:sz w:val="20"/>
          <w:szCs w:val="20"/>
          <w:shd w:val="clear" w:color="auto" w:fill="FFFFFF"/>
        </w:rPr>
        <w:t xml:space="preserve"> </w:t>
      </w:r>
      <w:proofErr w:type="spellStart"/>
      <w:r w:rsidRPr="009D49BE">
        <w:rPr>
          <w:sz w:val="20"/>
          <w:szCs w:val="20"/>
          <w:shd w:val="clear" w:color="auto" w:fill="FFFFFF"/>
        </w:rPr>
        <w:t>vydání</w:t>
      </w:r>
      <w:proofErr w:type="spellEnd"/>
      <w:r w:rsidRPr="009D49BE">
        <w:rPr>
          <w:sz w:val="20"/>
          <w:szCs w:val="20"/>
          <w:shd w:val="clear" w:color="auto" w:fill="FFFFFF"/>
        </w:rPr>
        <w:t xml:space="preserve">. Praha: C.H. </w:t>
      </w:r>
      <w:proofErr w:type="spellStart"/>
      <w:r w:rsidRPr="009D49BE">
        <w:rPr>
          <w:sz w:val="20"/>
          <w:szCs w:val="20"/>
          <w:shd w:val="clear" w:color="auto" w:fill="FFFFFF"/>
        </w:rPr>
        <w:t>Beck</w:t>
      </w:r>
      <w:proofErr w:type="spellEnd"/>
      <w:r w:rsidRPr="009D49BE">
        <w:rPr>
          <w:sz w:val="20"/>
          <w:szCs w:val="20"/>
          <w:shd w:val="clear" w:color="auto" w:fill="FFFFFF"/>
        </w:rPr>
        <w:t>, 2009, s. 841.</w:t>
      </w:r>
    </w:p>
  </w:footnote>
  <w:footnote w:id="15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14b zákona č. 191/1999 </w:t>
      </w:r>
      <w:proofErr w:type="spellStart"/>
      <w:r w:rsidRPr="009D49BE">
        <w:t>Sb</w:t>
      </w:r>
      <w:proofErr w:type="spellEnd"/>
      <w:r w:rsidRPr="009D49BE">
        <w:t xml:space="preserve">., </w:t>
      </w:r>
      <w:r w:rsidRPr="009D49BE">
        <w:rPr>
          <w:bCs/>
          <w:shd w:val="clear" w:color="auto" w:fill="FFFFFF"/>
        </w:rPr>
        <w:t xml:space="preserve">o </w:t>
      </w:r>
      <w:proofErr w:type="spellStart"/>
      <w:r w:rsidRPr="009D49BE">
        <w:rPr>
          <w:bCs/>
          <w:shd w:val="clear" w:color="auto" w:fill="FFFFFF"/>
        </w:rPr>
        <w:t>opatřeních</w:t>
      </w:r>
      <w:proofErr w:type="spellEnd"/>
      <w:r w:rsidRPr="009D49BE">
        <w:rPr>
          <w:bCs/>
          <w:shd w:val="clear" w:color="auto" w:fill="FFFFFF"/>
        </w:rPr>
        <w:t xml:space="preserve"> </w:t>
      </w:r>
      <w:proofErr w:type="spellStart"/>
      <w:r w:rsidRPr="009D49BE">
        <w:rPr>
          <w:bCs/>
          <w:shd w:val="clear" w:color="auto" w:fill="FFFFFF"/>
        </w:rPr>
        <w:t>týkajících</w:t>
      </w:r>
      <w:proofErr w:type="spellEnd"/>
      <w:r w:rsidRPr="009D49BE">
        <w:rPr>
          <w:bCs/>
          <w:shd w:val="clear" w:color="auto" w:fill="FFFFFF"/>
        </w:rPr>
        <w:t xml:space="preserve"> </w:t>
      </w:r>
      <w:proofErr w:type="spellStart"/>
      <w:r w:rsidRPr="009D49BE">
        <w:rPr>
          <w:bCs/>
          <w:shd w:val="clear" w:color="auto" w:fill="FFFFFF"/>
        </w:rPr>
        <w:t>se</w:t>
      </w:r>
      <w:proofErr w:type="spellEnd"/>
      <w:r w:rsidRPr="009D49BE">
        <w:rPr>
          <w:bCs/>
          <w:shd w:val="clear" w:color="auto" w:fill="FFFFFF"/>
        </w:rPr>
        <w:t xml:space="preserve"> dovozu, vývozu a </w:t>
      </w:r>
      <w:proofErr w:type="spellStart"/>
      <w:r w:rsidRPr="009D49BE">
        <w:rPr>
          <w:bCs/>
          <w:shd w:val="clear" w:color="auto" w:fill="FFFFFF"/>
        </w:rPr>
        <w:t>zpětného</w:t>
      </w:r>
      <w:proofErr w:type="spellEnd"/>
      <w:r w:rsidRPr="009D49BE">
        <w:rPr>
          <w:bCs/>
          <w:shd w:val="clear" w:color="auto" w:fill="FFFFFF"/>
        </w:rPr>
        <w:t xml:space="preserve"> vývozu zboží </w:t>
      </w:r>
      <w:proofErr w:type="spellStart"/>
      <w:r w:rsidRPr="009D49BE">
        <w:rPr>
          <w:bCs/>
          <w:shd w:val="clear" w:color="auto" w:fill="FFFFFF"/>
        </w:rPr>
        <w:t>porušujícího</w:t>
      </w:r>
      <w:proofErr w:type="spellEnd"/>
      <w:r w:rsidRPr="009D49BE">
        <w:rPr>
          <w:bCs/>
          <w:shd w:val="clear" w:color="auto" w:fill="FFFFFF"/>
        </w:rPr>
        <w:t xml:space="preserve"> </w:t>
      </w:r>
      <w:proofErr w:type="spellStart"/>
      <w:r w:rsidRPr="009D49BE">
        <w:rPr>
          <w:bCs/>
          <w:shd w:val="clear" w:color="auto" w:fill="FFFFFF"/>
        </w:rPr>
        <w:t>některá</w:t>
      </w:r>
      <w:proofErr w:type="spellEnd"/>
      <w:r w:rsidRPr="009D49BE">
        <w:rPr>
          <w:bCs/>
          <w:shd w:val="clear" w:color="auto" w:fill="FFFFFF"/>
        </w:rPr>
        <w:t xml:space="preserve"> práva </w:t>
      </w:r>
      <w:proofErr w:type="spellStart"/>
      <w:r w:rsidRPr="009D49BE">
        <w:rPr>
          <w:bCs/>
          <w:shd w:val="clear" w:color="auto" w:fill="FFFFFF"/>
        </w:rPr>
        <w:t>duševního</w:t>
      </w:r>
      <w:proofErr w:type="spellEnd"/>
      <w:r w:rsidRPr="009D49BE">
        <w:rPr>
          <w:bCs/>
          <w:shd w:val="clear" w:color="auto" w:fill="FFFFFF"/>
        </w:rPr>
        <w:t xml:space="preserve"> </w:t>
      </w:r>
      <w:proofErr w:type="spellStart"/>
      <w:r w:rsidRPr="009D49BE">
        <w:rPr>
          <w:bCs/>
          <w:shd w:val="clear" w:color="auto" w:fill="FFFFFF"/>
        </w:rPr>
        <w:t>vlastnictví</w:t>
      </w:r>
      <w:proofErr w:type="spellEnd"/>
    </w:p>
  </w:footnote>
  <w:footnote w:id="151">
    <w:p w:rsidR="004F6347" w:rsidRDefault="004F6347" w:rsidP="00173E18">
      <w:pPr>
        <w:pStyle w:val="Textpoznmkypodiarou"/>
        <w:jc w:val="both"/>
      </w:pPr>
      <w:r>
        <w:rPr>
          <w:rStyle w:val="Odkaznapoznmkupodiarou"/>
        </w:rPr>
        <w:footnoteRef/>
      </w:r>
      <w:r>
        <w:t xml:space="preserve"> zákon č. 64/1986 </w:t>
      </w:r>
      <w:proofErr w:type="spellStart"/>
      <w:r>
        <w:t>Sb</w:t>
      </w:r>
      <w:proofErr w:type="spellEnd"/>
      <w:r>
        <w:t xml:space="preserve">., o České obchodní </w:t>
      </w:r>
      <w:proofErr w:type="spellStart"/>
      <w:r>
        <w:t>inspekci</w:t>
      </w:r>
      <w:proofErr w:type="spellEnd"/>
    </w:p>
  </w:footnote>
  <w:footnote w:id="152">
    <w:p w:rsidR="004F6347" w:rsidRPr="00CA74A1" w:rsidRDefault="004F6347" w:rsidP="00173E18">
      <w:pPr>
        <w:pStyle w:val="Textpoznmkypodiarou"/>
        <w:jc w:val="both"/>
      </w:pPr>
      <w:r>
        <w:rPr>
          <w:rStyle w:val="Odkaznapoznmkupodiarou"/>
        </w:rPr>
        <w:footnoteRef/>
      </w:r>
      <w:r>
        <w:t xml:space="preserve"> § 7b </w:t>
      </w:r>
      <w:proofErr w:type="spellStart"/>
      <w:r>
        <w:t>odst</w:t>
      </w:r>
      <w:proofErr w:type="spellEnd"/>
      <w:r>
        <w:t>. 1 a </w:t>
      </w:r>
      <w:proofErr w:type="spellStart"/>
      <w:r>
        <w:t>násl</w:t>
      </w:r>
      <w:proofErr w:type="spellEnd"/>
      <w:r>
        <w:t xml:space="preserve">. </w:t>
      </w:r>
      <w:r w:rsidRPr="00CA74A1">
        <w:t xml:space="preserve">zákona č. 64/1986 </w:t>
      </w:r>
      <w:proofErr w:type="spellStart"/>
      <w:r w:rsidRPr="00CA74A1">
        <w:t>Sb</w:t>
      </w:r>
      <w:proofErr w:type="spellEnd"/>
      <w:r w:rsidRPr="00CA74A1">
        <w:t xml:space="preserve">., o České obchodní </w:t>
      </w:r>
      <w:proofErr w:type="spellStart"/>
      <w:r w:rsidRPr="00CA74A1">
        <w:t>inspekci</w:t>
      </w:r>
      <w:proofErr w:type="spellEnd"/>
    </w:p>
  </w:footnote>
  <w:footnote w:id="153">
    <w:p w:rsidR="004F6347" w:rsidRPr="00CA74A1" w:rsidRDefault="004F6347" w:rsidP="00173E18">
      <w:pPr>
        <w:pStyle w:val="Textpoznmkypodiarou"/>
        <w:jc w:val="both"/>
      </w:pPr>
      <w:r w:rsidRPr="00CA74A1">
        <w:rPr>
          <w:rStyle w:val="Odkaznapoznmkupodiarou"/>
        </w:rPr>
        <w:footnoteRef/>
      </w:r>
      <w:r w:rsidRPr="00CA74A1">
        <w:t xml:space="preserve"> § 9</w:t>
      </w:r>
      <w:r>
        <w:t xml:space="preserve"> </w:t>
      </w:r>
      <w:r w:rsidRPr="00CA74A1">
        <w:t xml:space="preserve">zákona č. 64/1986 </w:t>
      </w:r>
      <w:proofErr w:type="spellStart"/>
      <w:r w:rsidRPr="00CA74A1">
        <w:t>Sb</w:t>
      </w:r>
      <w:proofErr w:type="spellEnd"/>
      <w:r w:rsidRPr="00CA74A1">
        <w:t xml:space="preserve">., o České obchodní </w:t>
      </w:r>
      <w:proofErr w:type="spellStart"/>
      <w:r w:rsidRPr="00CA74A1">
        <w:t>inspekci</w:t>
      </w:r>
      <w:proofErr w:type="spellEnd"/>
    </w:p>
  </w:footnote>
  <w:footnote w:id="154">
    <w:p w:rsidR="004F6347" w:rsidRDefault="004F6347" w:rsidP="00173E18">
      <w:pPr>
        <w:pStyle w:val="Textpoznmkypodiarou"/>
        <w:jc w:val="both"/>
      </w:pPr>
      <w:r>
        <w:rPr>
          <w:rStyle w:val="Odkaznapoznmkupodiarou"/>
        </w:rPr>
        <w:footnoteRef/>
      </w:r>
      <w:r>
        <w:t xml:space="preserve"> § 7b </w:t>
      </w:r>
      <w:proofErr w:type="spellStart"/>
      <w:r>
        <w:t>odst</w:t>
      </w:r>
      <w:proofErr w:type="spellEnd"/>
      <w:r>
        <w:t xml:space="preserve">. 5 </w:t>
      </w:r>
      <w:r w:rsidRPr="00CA74A1">
        <w:t xml:space="preserve">zákona č. 64/1986 </w:t>
      </w:r>
      <w:proofErr w:type="spellStart"/>
      <w:r w:rsidRPr="00CA74A1">
        <w:t>Sb</w:t>
      </w:r>
      <w:proofErr w:type="spellEnd"/>
      <w:r w:rsidRPr="00CA74A1">
        <w:t xml:space="preserve">., o České obchodní </w:t>
      </w:r>
      <w:proofErr w:type="spellStart"/>
      <w:r w:rsidRPr="00CA74A1">
        <w:t>inspekci</w:t>
      </w:r>
      <w:proofErr w:type="spellEnd"/>
    </w:p>
  </w:footnote>
  <w:footnote w:id="155">
    <w:p w:rsidR="004F6347" w:rsidRDefault="004F6347" w:rsidP="00173E18">
      <w:pPr>
        <w:pStyle w:val="Textpoznmkypodiarou"/>
        <w:jc w:val="both"/>
      </w:pPr>
      <w:r>
        <w:rPr>
          <w:rStyle w:val="Odkaznapoznmkupodiarou"/>
        </w:rPr>
        <w:footnoteRef/>
      </w:r>
      <w:r>
        <w:t xml:space="preserve"> § 7b </w:t>
      </w:r>
      <w:proofErr w:type="spellStart"/>
      <w:r>
        <w:t>odst</w:t>
      </w:r>
      <w:proofErr w:type="spellEnd"/>
      <w:r>
        <w:t xml:space="preserve">. 7 </w:t>
      </w:r>
      <w:r w:rsidRPr="00CA74A1">
        <w:t xml:space="preserve">zákona č. 64/1986 </w:t>
      </w:r>
      <w:proofErr w:type="spellStart"/>
      <w:r w:rsidRPr="00CA74A1">
        <w:t>Sb</w:t>
      </w:r>
      <w:proofErr w:type="spellEnd"/>
      <w:r w:rsidRPr="00CA74A1">
        <w:t xml:space="preserve">., o České obchodní </w:t>
      </w:r>
      <w:proofErr w:type="spellStart"/>
      <w:r w:rsidRPr="00CA74A1">
        <w:t>inspekci</w:t>
      </w:r>
      <w:proofErr w:type="spellEnd"/>
    </w:p>
  </w:footnote>
  <w:footnote w:id="15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091571">
        <w:rPr>
          <w:rStyle w:val="Siln"/>
          <w:b w:val="0"/>
          <w:shd w:val="clear" w:color="auto" w:fill="FFFFFF"/>
        </w:rPr>
        <w:t xml:space="preserve">zákon č. 634/2004 </w:t>
      </w:r>
      <w:proofErr w:type="spellStart"/>
      <w:r w:rsidRPr="00091571">
        <w:rPr>
          <w:rStyle w:val="Siln"/>
          <w:b w:val="0"/>
          <w:shd w:val="clear" w:color="auto" w:fill="FFFFFF"/>
        </w:rPr>
        <w:t>Sb</w:t>
      </w:r>
      <w:proofErr w:type="spellEnd"/>
      <w:r w:rsidRPr="00091571">
        <w:rPr>
          <w:rStyle w:val="Siln"/>
          <w:b w:val="0"/>
          <w:shd w:val="clear" w:color="auto" w:fill="FFFFFF"/>
        </w:rPr>
        <w:t xml:space="preserve">. o </w:t>
      </w:r>
      <w:proofErr w:type="spellStart"/>
      <w:r w:rsidRPr="00091571">
        <w:rPr>
          <w:rStyle w:val="Siln"/>
          <w:b w:val="0"/>
          <w:shd w:val="clear" w:color="auto" w:fill="FFFFFF"/>
        </w:rPr>
        <w:t>správních</w:t>
      </w:r>
      <w:proofErr w:type="spellEnd"/>
      <w:r w:rsidRPr="00091571">
        <w:rPr>
          <w:rStyle w:val="Siln"/>
          <w:b w:val="0"/>
          <w:shd w:val="clear" w:color="auto" w:fill="FFFFFF"/>
        </w:rPr>
        <w:t xml:space="preserve"> </w:t>
      </w:r>
      <w:proofErr w:type="spellStart"/>
      <w:r w:rsidRPr="00091571">
        <w:rPr>
          <w:rStyle w:val="Siln"/>
          <w:b w:val="0"/>
          <w:shd w:val="clear" w:color="auto" w:fill="FFFFFF"/>
        </w:rPr>
        <w:t>poplatcích</w:t>
      </w:r>
      <w:proofErr w:type="spellEnd"/>
      <w:r w:rsidRPr="00091571">
        <w:rPr>
          <w:rStyle w:val="Siln"/>
          <w:b w:val="0"/>
          <w:shd w:val="clear" w:color="auto" w:fill="FFFFFF"/>
        </w:rPr>
        <w:t>,</w:t>
      </w:r>
      <w:r w:rsidRPr="009D49BE">
        <w:t xml:space="preserve"> položka 139</w:t>
      </w:r>
    </w:p>
  </w:footnote>
  <w:footnote w:id="157">
    <w:p w:rsidR="004F6347" w:rsidRPr="009D49BE" w:rsidRDefault="004F6347" w:rsidP="00173E18">
      <w:pPr>
        <w:jc w:val="both"/>
        <w:rPr>
          <w:rFonts w:eastAsiaTheme="minorHAnsi"/>
          <w:sz w:val="20"/>
          <w:szCs w:val="20"/>
          <w:lang w:val="cs-CZ" w:eastAsia="en-US"/>
        </w:rPr>
      </w:pPr>
      <w:r w:rsidRPr="009D49BE">
        <w:rPr>
          <w:rStyle w:val="Odkaznapoznmkupodiarou"/>
          <w:rFonts w:eastAsiaTheme="majorEastAsia"/>
          <w:sz w:val="20"/>
          <w:szCs w:val="20"/>
        </w:rPr>
        <w:footnoteRef/>
      </w:r>
      <w:r w:rsidRPr="009D49BE">
        <w:rPr>
          <w:sz w:val="20"/>
          <w:szCs w:val="20"/>
          <w:shd w:val="clear" w:color="auto" w:fill="FFFFFF"/>
        </w:rPr>
        <w:t xml:space="preserve">HORÁČEK, Roman, MACEK, </w:t>
      </w:r>
      <w:proofErr w:type="spellStart"/>
      <w:r w:rsidRPr="009D49BE">
        <w:rPr>
          <w:sz w:val="20"/>
          <w:szCs w:val="20"/>
          <w:shd w:val="clear" w:color="auto" w:fill="FFFFFF"/>
        </w:rPr>
        <w:t>Jiří</w:t>
      </w:r>
      <w:proofErr w:type="spellEnd"/>
      <w:r w:rsidRPr="009D49BE">
        <w:rPr>
          <w:sz w:val="20"/>
          <w:szCs w:val="20"/>
          <w:shd w:val="clear" w:color="auto" w:fill="FFFFFF"/>
        </w:rPr>
        <w:t xml:space="preserve">. </w:t>
      </w:r>
      <w:proofErr w:type="spellStart"/>
      <w:r w:rsidRPr="009D49BE">
        <w:rPr>
          <w:i/>
          <w:sz w:val="20"/>
          <w:szCs w:val="20"/>
          <w:shd w:val="clear" w:color="auto" w:fill="FFFFFF"/>
        </w:rPr>
        <w:t>Sbírka</w:t>
      </w:r>
      <w:proofErr w:type="spellEnd"/>
      <w:r w:rsidRPr="009D49BE">
        <w:rPr>
          <w:i/>
          <w:sz w:val="20"/>
          <w:szCs w:val="20"/>
          <w:shd w:val="clear" w:color="auto" w:fill="FFFFFF"/>
        </w:rPr>
        <w:t xml:space="preserve"> </w:t>
      </w:r>
      <w:proofErr w:type="spellStart"/>
      <w:r w:rsidRPr="009D49BE">
        <w:rPr>
          <w:i/>
          <w:sz w:val="20"/>
          <w:szCs w:val="20"/>
          <w:shd w:val="clear" w:color="auto" w:fill="FFFFFF"/>
        </w:rPr>
        <w:t>spárvních</w:t>
      </w:r>
      <w:proofErr w:type="spellEnd"/>
      <w:r w:rsidRPr="009D49BE">
        <w:rPr>
          <w:i/>
          <w:sz w:val="20"/>
          <w:szCs w:val="20"/>
          <w:shd w:val="clear" w:color="auto" w:fill="FFFFFF"/>
        </w:rPr>
        <w:t xml:space="preserve"> a </w:t>
      </w:r>
      <w:proofErr w:type="spellStart"/>
      <w:r w:rsidRPr="009D49BE">
        <w:rPr>
          <w:i/>
          <w:sz w:val="20"/>
          <w:szCs w:val="20"/>
          <w:shd w:val="clear" w:color="auto" w:fill="FFFFFF"/>
        </w:rPr>
        <w:t>soudních</w:t>
      </w:r>
      <w:proofErr w:type="spellEnd"/>
      <w:r w:rsidRPr="009D49BE">
        <w:rPr>
          <w:i/>
          <w:sz w:val="20"/>
          <w:szCs w:val="20"/>
          <w:shd w:val="clear" w:color="auto" w:fill="FFFFFF"/>
        </w:rPr>
        <w:t xml:space="preserve"> rozhodnutí </w:t>
      </w:r>
      <w:proofErr w:type="spellStart"/>
      <w:r w:rsidRPr="009D49BE">
        <w:rPr>
          <w:i/>
          <w:sz w:val="20"/>
          <w:szCs w:val="20"/>
          <w:shd w:val="clear" w:color="auto" w:fill="FFFFFF"/>
        </w:rPr>
        <w:t>ve</w:t>
      </w:r>
      <w:proofErr w:type="spellEnd"/>
      <w:r w:rsidRPr="009D49BE">
        <w:rPr>
          <w:i/>
          <w:sz w:val="20"/>
          <w:szCs w:val="20"/>
          <w:shd w:val="clear" w:color="auto" w:fill="FFFFFF"/>
        </w:rPr>
        <w:t xml:space="preserve"> </w:t>
      </w:r>
      <w:proofErr w:type="spellStart"/>
      <w:r w:rsidRPr="009D49BE">
        <w:rPr>
          <w:i/>
          <w:sz w:val="20"/>
          <w:szCs w:val="20"/>
          <w:shd w:val="clear" w:color="auto" w:fill="FFFFFF"/>
        </w:rPr>
        <w:t>věcech</w:t>
      </w:r>
      <w:proofErr w:type="spellEnd"/>
      <w:r w:rsidRPr="009D49BE">
        <w:rPr>
          <w:i/>
          <w:sz w:val="20"/>
          <w:szCs w:val="20"/>
          <w:shd w:val="clear" w:color="auto" w:fill="FFFFFF"/>
        </w:rPr>
        <w:t xml:space="preserve"> </w:t>
      </w:r>
      <w:proofErr w:type="spellStart"/>
      <w:r w:rsidRPr="009D49BE">
        <w:rPr>
          <w:i/>
          <w:sz w:val="20"/>
          <w:szCs w:val="20"/>
          <w:shd w:val="clear" w:color="auto" w:fill="FFFFFF"/>
        </w:rPr>
        <w:t>průmyslového</w:t>
      </w:r>
      <w:proofErr w:type="spellEnd"/>
      <w:r w:rsidRPr="009D49BE">
        <w:rPr>
          <w:i/>
          <w:sz w:val="20"/>
          <w:szCs w:val="20"/>
          <w:shd w:val="clear" w:color="auto" w:fill="FFFFFF"/>
        </w:rPr>
        <w:t xml:space="preserve"> </w:t>
      </w:r>
      <w:proofErr w:type="spellStart"/>
      <w:r w:rsidRPr="009D49BE">
        <w:rPr>
          <w:i/>
          <w:sz w:val="20"/>
          <w:szCs w:val="20"/>
          <w:shd w:val="clear" w:color="auto" w:fill="FFFFFF"/>
        </w:rPr>
        <w:t>vlastnictví</w:t>
      </w:r>
      <w:proofErr w:type="spellEnd"/>
      <w:r w:rsidRPr="009D49BE">
        <w:rPr>
          <w:i/>
          <w:sz w:val="20"/>
          <w:szCs w:val="20"/>
          <w:shd w:val="clear" w:color="auto" w:fill="FFFFFF"/>
        </w:rPr>
        <w:t xml:space="preserve">. </w:t>
      </w:r>
      <w:r w:rsidRPr="009D49BE">
        <w:rPr>
          <w:sz w:val="20"/>
          <w:szCs w:val="20"/>
          <w:shd w:val="clear" w:color="auto" w:fill="FFFFFF"/>
        </w:rPr>
        <w:t xml:space="preserve">II. díl.1. </w:t>
      </w:r>
      <w:proofErr w:type="spellStart"/>
      <w:r w:rsidRPr="009D49BE">
        <w:rPr>
          <w:sz w:val="20"/>
          <w:szCs w:val="20"/>
          <w:shd w:val="clear" w:color="auto" w:fill="FFFFFF"/>
        </w:rPr>
        <w:t>vydání</w:t>
      </w:r>
      <w:proofErr w:type="spellEnd"/>
      <w:r w:rsidRPr="009D49BE">
        <w:rPr>
          <w:sz w:val="20"/>
          <w:szCs w:val="20"/>
          <w:shd w:val="clear" w:color="auto" w:fill="FFFFFF"/>
        </w:rPr>
        <w:t>.</w:t>
      </w:r>
      <w:r w:rsidRPr="009D49BE">
        <w:rPr>
          <w:i/>
          <w:sz w:val="20"/>
          <w:szCs w:val="20"/>
          <w:shd w:val="clear" w:color="auto" w:fill="FFFFFF"/>
        </w:rPr>
        <w:t xml:space="preserve"> </w:t>
      </w:r>
      <w:r w:rsidRPr="009D49BE">
        <w:rPr>
          <w:sz w:val="20"/>
          <w:szCs w:val="20"/>
          <w:shd w:val="clear" w:color="auto" w:fill="FFFFFF"/>
        </w:rPr>
        <w:t xml:space="preserve">Praha: C.H. </w:t>
      </w:r>
      <w:proofErr w:type="spellStart"/>
      <w:r w:rsidRPr="009D49BE">
        <w:rPr>
          <w:sz w:val="20"/>
          <w:szCs w:val="20"/>
          <w:shd w:val="clear" w:color="auto" w:fill="FFFFFF"/>
        </w:rPr>
        <w:t>Beck</w:t>
      </w:r>
      <w:proofErr w:type="spellEnd"/>
      <w:r w:rsidRPr="009D49BE">
        <w:rPr>
          <w:sz w:val="20"/>
          <w:szCs w:val="20"/>
          <w:shd w:val="clear" w:color="auto" w:fill="FFFFFF"/>
        </w:rPr>
        <w:t>, 2011, s. 571.</w:t>
      </w:r>
    </w:p>
  </w:footnote>
  <w:footnote w:id="15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 xml:space="preserve">rozhodnutie ÚPV z dňa 25.6. 2001, </w:t>
      </w:r>
      <w:proofErr w:type="spellStart"/>
      <w:r>
        <w:t>sp</w:t>
      </w:r>
      <w:proofErr w:type="spellEnd"/>
      <w:r>
        <w:t>. zn. O-</w:t>
      </w:r>
      <w:r w:rsidRPr="009D49BE">
        <w:t>64449</w:t>
      </w:r>
    </w:p>
  </w:footnote>
  <w:footnote w:id="15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rozhodnutie</w:t>
      </w:r>
      <w:r w:rsidRPr="009D49BE">
        <w:t xml:space="preserve"> ÚPV </w:t>
      </w:r>
      <w:r>
        <w:t xml:space="preserve">z dňa 18.6. 2003, </w:t>
      </w:r>
      <w:proofErr w:type="spellStart"/>
      <w:r>
        <w:t>sp</w:t>
      </w:r>
      <w:proofErr w:type="spellEnd"/>
      <w:r>
        <w:t xml:space="preserve">. zn. </w:t>
      </w:r>
      <w:r w:rsidRPr="009D49BE">
        <w:t>O-3692</w:t>
      </w:r>
    </w:p>
  </w:footnote>
  <w:footnote w:id="16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rozhodnutie</w:t>
      </w:r>
      <w:r w:rsidRPr="009D49BE">
        <w:t xml:space="preserve"> </w:t>
      </w:r>
      <w:r>
        <w:t xml:space="preserve">ÚPV z dňa 24.6. 2005, </w:t>
      </w:r>
      <w:proofErr w:type="spellStart"/>
      <w:r>
        <w:t>sp</w:t>
      </w:r>
      <w:proofErr w:type="spellEnd"/>
      <w:r>
        <w:t>. zn. O</w:t>
      </w:r>
      <w:r w:rsidRPr="009D49BE">
        <w:t>-20196</w:t>
      </w:r>
    </w:p>
  </w:footnote>
  <w:footnote w:id="16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rozhodnutie</w:t>
      </w:r>
      <w:r w:rsidRPr="009D49BE">
        <w:t xml:space="preserve"> ÚPV </w:t>
      </w:r>
      <w:r>
        <w:t xml:space="preserve">z dňa 12.1. 2007, </w:t>
      </w:r>
      <w:proofErr w:type="spellStart"/>
      <w:r>
        <w:t>sp</w:t>
      </w:r>
      <w:proofErr w:type="spellEnd"/>
      <w:r>
        <w:t xml:space="preserve">. zn. </w:t>
      </w:r>
      <w:r w:rsidRPr="009D49BE">
        <w:t>O-61119</w:t>
      </w:r>
    </w:p>
  </w:footnote>
  <w:footnote w:id="16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rozhodnutie</w:t>
      </w:r>
      <w:r w:rsidRPr="009D49BE">
        <w:t xml:space="preserve"> ÚPV </w:t>
      </w:r>
      <w:r>
        <w:t xml:space="preserve">z dňa 5.10. 2004, </w:t>
      </w:r>
      <w:proofErr w:type="spellStart"/>
      <w:r>
        <w:t>sp</w:t>
      </w:r>
      <w:proofErr w:type="spellEnd"/>
      <w:r>
        <w:t xml:space="preserve">. zn. </w:t>
      </w:r>
      <w:r w:rsidRPr="009D49BE">
        <w:t>O-35195</w:t>
      </w:r>
    </w:p>
  </w:footnote>
  <w:footnote w:id="16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t>rozhodnutie</w:t>
      </w:r>
      <w:r w:rsidRPr="009D49BE">
        <w:t xml:space="preserve"> ÚPV </w:t>
      </w:r>
      <w:r>
        <w:t xml:space="preserve">z dňa 3.2. 2003 , </w:t>
      </w:r>
      <w:proofErr w:type="spellStart"/>
      <w:r>
        <w:t>sp</w:t>
      </w:r>
      <w:proofErr w:type="spellEnd"/>
      <w:r>
        <w:t xml:space="preserve">. zn. </w:t>
      </w:r>
      <w:r w:rsidRPr="009D49BE">
        <w:t>O-145438</w:t>
      </w:r>
    </w:p>
  </w:footnote>
  <w:footnote w:id="16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w:t>
      </w:r>
      <w:r w:rsidRPr="009D49BE">
        <w:rPr>
          <w:rStyle w:val="Zvraznenie"/>
          <w:bdr w:val="none" w:sz="0" w:space="0" w:color="auto" w:frame="1"/>
        </w:rPr>
        <w:t>Zákon</w:t>
      </w:r>
      <w:r w:rsidRPr="009D49BE">
        <w:rPr>
          <w:rStyle w:val="apple-converted-space"/>
          <w:shd w:val="clear" w:color="auto" w:fill="FFFFFF"/>
        </w:rPr>
        <w:t> </w:t>
      </w:r>
      <w:r w:rsidRPr="009D49BE">
        <w:rPr>
          <w:i/>
          <w:shd w:val="clear" w:color="auto" w:fill="FFFFFF"/>
        </w:rPr>
        <w:t>o</w:t>
      </w:r>
      <w:r w:rsidRPr="009D49BE">
        <w:rPr>
          <w:rStyle w:val="apple-converted-space"/>
          <w:shd w:val="clear" w:color="auto" w:fill="FFFFFF"/>
        </w:rPr>
        <w:t> </w:t>
      </w:r>
      <w:r w:rsidRPr="009D49BE">
        <w:rPr>
          <w:rStyle w:val="Zvraznenie"/>
          <w:bdr w:val="none" w:sz="0" w:space="0" w:color="auto" w:frame="1"/>
        </w:rPr>
        <w:t xml:space="preserve">ochranných </w:t>
      </w:r>
      <w:proofErr w:type="spellStart"/>
      <w:r w:rsidRPr="009D49BE">
        <w:rPr>
          <w:rStyle w:val="Zvraznenie"/>
          <w:bdr w:val="none" w:sz="0" w:space="0" w:color="auto" w:frame="1"/>
        </w:rPr>
        <w:t>známkách</w:t>
      </w:r>
      <w:proofErr w:type="spellEnd"/>
      <w:r w:rsidRPr="009D49BE">
        <w:rPr>
          <w:shd w:val="clear" w:color="auto" w:fill="FFFFFF"/>
        </w:rPr>
        <w:t>..., s. 214.</w:t>
      </w:r>
    </w:p>
  </w:footnote>
  <w:footnote w:id="165">
    <w:p w:rsidR="004F6347" w:rsidRPr="009D49BE" w:rsidRDefault="004F6347" w:rsidP="00173E18">
      <w:pPr>
        <w:pStyle w:val="Obyajntext"/>
        <w:jc w:val="both"/>
        <w:rPr>
          <w:rFonts w:ascii="Times New Roman" w:hAnsi="Times New Roman" w:cs="Times New Roman"/>
          <w:sz w:val="20"/>
          <w:szCs w:val="20"/>
        </w:rPr>
      </w:pPr>
      <w:r w:rsidRPr="009D49BE">
        <w:rPr>
          <w:rStyle w:val="Odkaznapoznmkupodiarou"/>
          <w:rFonts w:ascii="Times New Roman" w:hAnsi="Times New Roman" w:cs="Times New Roman"/>
          <w:sz w:val="20"/>
          <w:szCs w:val="20"/>
        </w:rPr>
        <w:footnoteRef/>
      </w:r>
      <w:r w:rsidRPr="009D49BE">
        <w:rPr>
          <w:rFonts w:ascii="Times New Roman" w:hAnsi="Times New Roman" w:cs="Times New Roman"/>
          <w:sz w:val="20"/>
          <w:szCs w:val="20"/>
        </w:rPr>
        <w:t xml:space="preserve">čl. 5 písm. C odst.2 Parížskeho dohovoru: Ak majiteľ používa továrenskú alebo obchodnú známku v podobe, ktorá sa líši svojimi prvkami, ktoré nemenia rozlišovaciu povahu známky, od podoby, v ktorej bola v niektorej </w:t>
      </w:r>
      <w:proofErr w:type="spellStart"/>
      <w:r w:rsidRPr="009D49BE">
        <w:rPr>
          <w:rFonts w:ascii="Times New Roman" w:hAnsi="Times New Roman" w:cs="Times New Roman"/>
          <w:sz w:val="20"/>
          <w:szCs w:val="20"/>
        </w:rPr>
        <w:t>únijnej</w:t>
      </w:r>
      <w:proofErr w:type="spellEnd"/>
      <w:r w:rsidRPr="009D49BE">
        <w:rPr>
          <w:rFonts w:ascii="Times New Roman" w:hAnsi="Times New Roman" w:cs="Times New Roman"/>
          <w:sz w:val="20"/>
          <w:szCs w:val="20"/>
        </w:rPr>
        <w:t xml:space="preserve"> krajine zapísaná, neprivodí to výmaz zápisu a nezmenší to ochranu udelenú známke.</w:t>
      </w:r>
    </w:p>
  </w:footnote>
  <w:footnote w:id="166">
    <w:p w:rsidR="004F6347" w:rsidRPr="009D49BE" w:rsidRDefault="004F6347" w:rsidP="00173E18">
      <w:pPr>
        <w:pStyle w:val="Textpoznmkypodiarou"/>
        <w:jc w:val="both"/>
      </w:pPr>
      <w:r w:rsidRPr="009D49BE">
        <w:rPr>
          <w:rStyle w:val="Odkaznapoznmkupodiarou"/>
          <w:rFonts w:eastAsiaTheme="majorEastAsia"/>
        </w:rPr>
        <w:footnoteRef/>
      </w:r>
      <w:r>
        <w:t>R</w:t>
      </w:r>
      <w:r w:rsidRPr="009D49BE">
        <w:t xml:space="preserve">ozsudok Súdneho dvora z dňa 11.3. 2003, </w:t>
      </w:r>
      <w:proofErr w:type="spellStart"/>
      <w:r w:rsidRPr="009D49BE">
        <w:rPr>
          <w:bCs/>
          <w:i/>
        </w:rPr>
        <w:t>Ansul</w:t>
      </w:r>
      <w:proofErr w:type="spellEnd"/>
      <w:r w:rsidRPr="009D49BE">
        <w:rPr>
          <w:bCs/>
          <w:i/>
        </w:rPr>
        <w:t xml:space="preserve"> BV v. </w:t>
      </w:r>
      <w:proofErr w:type="spellStart"/>
      <w:r w:rsidRPr="009D49BE">
        <w:rPr>
          <w:bCs/>
          <w:i/>
        </w:rPr>
        <w:t>Ajax</w:t>
      </w:r>
      <w:proofErr w:type="spellEnd"/>
      <w:r w:rsidRPr="009D49BE">
        <w:rPr>
          <w:bCs/>
          <w:i/>
        </w:rPr>
        <w:t xml:space="preserve"> </w:t>
      </w:r>
      <w:proofErr w:type="spellStart"/>
      <w:r w:rsidRPr="009D49BE">
        <w:rPr>
          <w:bCs/>
          <w:i/>
        </w:rPr>
        <w:t>Brandbeveiliging</w:t>
      </w:r>
      <w:proofErr w:type="spellEnd"/>
      <w:r w:rsidRPr="009D49BE">
        <w:rPr>
          <w:bCs/>
          <w:i/>
        </w:rPr>
        <w:t xml:space="preserve"> </w:t>
      </w:r>
      <w:proofErr w:type="spellStart"/>
      <w:r w:rsidRPr="009D49BE">
        <w:rPr>
          <w:bCs/>
          <w:i/>
        </w:rPr>
        <w:t>class</w:t>
      </w:r>
      <w:proofErr w:type="spellEnd"/>
      <w:r w:rsidRPr="009D49BE">
        <w:rPr>
          <w:i/>
        </w:rPr>
        <w:t>,</w:t>
      </w:r>
      <w:r w:rsidRPr="009D49BE">
        <w:t xml:space="preserve"> </w:t>
      </w:r>
      <w:r w:rsidRPr="009D49BE">
        <w:rPr>
          <w:shd w:val="clear" w:color="auto" w:fill="FFFFFF"/>
        </w:rPr>
        <w:t>C-40/01</w:t>
      </w:r>
    </w:p>
  </w:footnote>
  <w:footnote w:id="16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§31 </w:t>
      </w:r>
      <w:proofErr w:type="spellStart"/>
      <w:r w:rsidRPr="009D49BE">
        <w:t>odst</w:t>
      </w:r>
      <w:proofErr w:type="spellEnd"/>
      <w:r w:rsidRPr="009D49BE">
        <w:t>. 2 ZOZ</w:t>
      </w:r>
    </w:p>
  </w:footnote>
  <w:footnote w:id="168">
    <w:p w:rsidR="004F6347" w:rsidRPr="009D49BE" w:rsidRDefault="004F6347" w:rsidP="00173E18">
      <w:pPr>
        <w:jc w:val="both"/>
        <w:rPr>
          <w:rFonts w:eastAsiaTheme="minorHAnsi"/>
          <w:sz w:val="20"/>
          <w:szCs w:val="20"/>
          <w:lang w:val="cs-CZ" w:eastAsia="en-US"/>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proofErr w:type="spellStart"/>
      <w:r w:rsidRPr="009D49BE">
        <w:rPr>
          <w:i/>
          <w:sz w:val="20"/>
          <w:szCs w:val="20"/>
          <w:shd w:val="clear" w:color="auto" w:fill="FFFFFF"/>
        </w:rPr>
        <w:t>Sbírka</w:t>
      </w:r>
      <w:proofErr w:type="spellEnd"/>
      <w:r w:rsidRPr="009D49BE">
        <w:rPr>
          <w:i/>
          <w:sz w:val="20"/>
          <w:szCs w:val="20"/>
          <w:shd w:val="clear" w:color="auto" w:fill="FFFFFF"/>
        </w:rPr>
        <w:t xml:space="preserve"> </w:t>
      </w:r>
      <w:proofErr w:type="spellStart"/>
      <w:r w:rsidRPr="009D49BE">
        <w:rPr>
          <w:i/>
          <w:sz w:val="20"/>
          <w:szCs w:val="20"/>
          <w:shd w:val="clear" w:color="auto" w:fill="FFFFFF"/>
        </w:rPr>
        <w:t>spárvních</w:t>
      </w:r>
      <w:proofErr w:type="spellEnd"/>
      <w:r w:rsidRPr="009D49BE">
        <w:rPr>
          <w:i/>
          <w:sz w:val="20"/>
          <w:szCs w:val="20"/>
          <w:shd w:val="clear" w:color="auto" w:fill="FFFFFF"/>
        </w:rPr>
        <w:t xml:space="preserve"> a </w:t>
      </w:r>
      <w:proofErr w:type="spellStart"/>
      <w:r w:rsidRPr="009D49BE">
        <w:rPr>
          <w:i/>
          <w:sz w:val="20"/>
          <w:szCs w:val="20"/>
          <w:shd w:val="clear" w:color="auto" w:fill="FFFFFF"/>
        </w:rPr>
        <w:t>soudních</w:t>
      </w:r>
      <w:proofErr w:type="spellEnd"/>
      <w:r w:rsidRPr="009D49BE">
        <w:rPr>
          <w:i/>
          <w:sz w:val="20"/>
          <w:szCs w:val="20"/>
          <w:shd w:val="clear" w:color="auto" w:fill="FFFFFF"/>
        </w:rPr>
        <w:t xml:space="preserve"> rozhodnutí ...,</w:t>
      </w:r>
      <w:r w:rsidRPr="009D49BE">
        <w:rPr>
          <w:sz w:val="20"/>
          <w:szCs w:val="20"/>
          <w:shd w:val="clear" w:color="auto" w:fill="FFFFFF"/>
        </w:rPr>
        <w:t>s. 561.</w:t>
      </w:r>
    </w:p>
  </w:footnote>
  <w:footnote w:id="16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EB5565">
        <w:rPr>
          <w:rStyle w:val="Siln"/>
          <w:b w:val="0"/>
          <w:shd w:val="clear" w:color="auto" w:fill="FFFFFF"/>
        </w:rPr>
        <w:t xml:space="preserve">zákon č. 634/2004 </w:t>
      </w:r>
      <w:proofErr w:type="spellStart"/>
      <w:r w:rsidRPr="00EB5565">
        <w:rPr>
          <w:rStyle w:val="Siln"/>
          <w:b w:val="0"/>
          <w:shd w:val="clear" w:color="auto" w:fill="FFFFFF"/>
        </w:rPr>
        <w:t>Sb</w:t>
      </w:r>
      <w:proofErr w:type="spellEnd"/>
      <w:r w:rsidRPr="00EB5565">
        <w:rPr>
          <w:rStyle w:val="Siln"/>
          <w:b w:val="0"/>
          <w:shd w:val="clear" w:color="auto" w:fill="FFFFFF"/>
        </w:rPr>
        <w:t xml:space="preserve">. o </w:t>
      </w:r>
      <w:proofErr w:type="spellStart"/>
      <w:r w:rsidRPr="00EB5565">
        <w:rPr>
          <w:rStyle w:val="Siln"/>
          <w:b w:val="0"/>
          <w:shd w:val="clear" w:color="auto" w:fill="FFFFFF"/>
        </w:rPr>
        <w:t>správních</w:t>
      </w:r>
      <w:proofErr w:type="spellEnd"/>
      <w:r w:rsidRPr="00EB5565">
        <w:rPr>
          <w:rStyle w:val="Siln"/>
          <w:b w:val="0"/>
          <w:shd w:val="clear" w:color="auto" w:fill="FFFFFF"/>
        </w:rPr>
        <w:t xml:space="preserve"> </w:t>
      </w:r>
      <w:proofErr w:type="spellStart"/>
      <w:r w:rsidRPr="00EB5565">
        <w:rPr>
          <w:rStyle w:val="Siln"/>
          <w:b w:val="0"/>
          <w:shd w:val="clear" w:color="auto" w:fill="FFFFFF"/>
        </w:rPr>
        <w:t>poplatcích</w:t>
      </w:r>
      <w:proofErr w:type="spellEnd"/>
      <w:r w:rsidRPr="00EB5565">
        <w:rPr>
          <w:b/>
        </w:rPr>
        <w:t>,</w:t>
      </w:r>
      <w:r w:rsidRPr="009D49BE">
        <w:rPr>
          <w:b/>
        </w:rPr>
        <w:t xml:space="preserve"> </w:t>
      </w:r>
      <w:proofErr w:type="spellStart"/>
      <w:r w:rsidRPr="009D49BE">
        <w:rPr>
          <w:rFonts w:eastAsiaTheme="minorHAnsi"/>
          <w:lang w:eastAsia="en-US"/>
        </w:rPr>
        <w:t>ve</w:t>
      </w:r>
      <w:proofErr w:type="spellEnd"/>
      <w:r w:rsidRPr="009D49BE">
        <w:rPr>
          <w:rFonts w:eastAsiaTheme="minorHAnsi"/>
          <w:lang w:eastAsia="en-US"/>
        </w:rPr>
        <w:t xml:space="preserve"> </w:t>
      </w:r>
      <w:proofErr w:type="spellStart"/>
      <w:r w:rsidRPr="009D49BE">
        <w:rPr>
          <w:rFonts w:eastAsiaTheme="minorHAnsi"/>
          <w:lang w:eastAsia="en-US"/>
        </w:rPr>
        <w:t>znění</w:t>
      </w:r>
      <w:proofErr w:type="spellEnd"/>
      <w:r w:rsidRPr="009D49BE">
        <w:rPr>
          <w:rFonts w:eastAsiaTheme="minorHAnsi"/>
          <w:lang w:eastAsia="en-US"/>
        </w:rPr>
        <w:t xml:space="preserve"> </w:t>
      </w:r>
      <w:proofErr w:type="spellStart"/>
      <w:r w:rsidRPr="009D49BE">
        <w:rPr>
          <w:rFonts w:eastAsiaTheme="minorHAnsi"/>
          <w:lang w:eastAsia="en-US"/>
        </w:rPr>
        <w:t>pozdějších</w:t>
      </w:r>
      <w:proofErr w:type="spellEnd"/>
      <w:r w:rsidRPr="009D49BE">
        <w:rPr>
          <w:rFonts w:eastAsiaTheme="minorHAnsi"/>
          <w:lang w:eastAsia="en-US"/>
        </w:rPr>
        <w:t xml:space="preserve"> </w:t>
      </w:r>
      <w:proofErr w:type="spellStart"/>
      <w:r w:rsidRPr="009D49BE">
        <w:rPr>
          <w:rFonts w:eastAsiaTheme="minorHAnsi"/>
          <w:lang w:eastAsia="en-US"/>
        </w:rPr>
        <w:t>předpisů</w:t>
      </w:r>
      <w:proofErr w:type="spellEnd"/>
      <w:r w:rsidRPr="009D49BE">
        <w:rPr>
          <w:rFonts w:eastAsiaTheme="minorHAnsi"/>
          <w:lang w:eastAsia="en-US"/>
        </w:rPr>
        <w:t>,</w:t>
      </w:r>
      <w:r w:rsidRPr="009D49BE">
        <w:t xml:space="preserve"> položka 139</w:t>
      </w:r>
    </w:p>
  </w:footnote>
  <w:footnote w:id="17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§10 vyhlášky č. </w:t>
      </w:r>
      <w:r w:rsidRPr="009D49BE">
        <w:rPr>
          <w:lang w:val="cs-CZ"/>
        </w:rPr>
        <w:t xml:space="preserve">97/2004 </w:t>
      </w:r>
      <w:proofErr w:type="spellStart"/>
      <w:r w:rsidRPr="009D49BE">
        <w:rPr>
          <w:lang w:val="cs-CZ"/>
        </w:rPr>
        <w:t>Sb</w:t>
      </w:r>
      <w:proofErr w:type="spellEnd"/>
      <w:r w:rsidRPr="009D49BE">
        <w:t>.</w:t>
      </w:r>
    </w:p>
  </w:footnote>
  <w:footnote w:id="17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52 </w:t>
      </w:r>
      <w:proofErr w:type="spellStart"/>
      <w:r w:rsidRPr="009D49BE">
        <w:t>odst</w:t>
      </w:r>
      <w:proofErr w:type="spellEnd"/>
      <w:r w:rsidRPr="009D49BE">
        <w:t xml:space="preserve">. 1 ZOZ: Ochranné známky </w:t>
      </w:r>
      <w:proofErr w:type="spellStart"/>
      <w:r w:rsidRPr="009D49BE">
        <w:t>zapsané</w:t>
      </w:r>
      <w:proofErr w:type="spellEnd"/>
      <w:r w:rsidRPr="009D49BE">
        <w:t xml:space="preserve"> </w:t>
      </w:r>
      <w:proofErr w:type="spellStart"/>
      <w:r w:rsidRPr="009D49BE">
        <w:t>podle</w:t>
      </w:r>
      <w:proofErr w:type="spellEnd"/>
      <w:r w:rsidRPr="009D49BE">
        <w:t xml:space="preserve"> </w:t>
      </w:r>
      <w:proofErr w:type="spellStart"/>
      <w:r w:rsidRPr="009D49BE">
        <w:t>dřívějších</w:t>
      </w:r>
      <w:proofErr w:type="spellEnd"/>
      <w:r w:rsidRPr="009D49BE">
        <w:t xml:space="preserve"> </w:t>
      </w:r>
      <w:proofErr w:type="spellStart"/>
      <w:r w:rsidRPr="009D49BE">
        <w:t>právních</w:t>
      </w:r>
      <w:proofErr w:type="spellEnd"/>
      <w:r w:rsidRPr="009D49BE">
        <w:t xml:space="preserve"> </w:t>
      </w:r>
      <w:proofErr w:type="spellStart"/>
      <w:r w:rsidRPr="009D49BE">
        <w:t>předpisů</w:t>
      </w:r>
      <w:proofErr w:type="spellEnd"/>
      <w:r w:rsidRPr="009D49BE">
        <w:t xml:space="preserve"> </w:t>
      </w:r>
      <w:proofErr w:type="spellStart"/>
      <w:r w:rsidRPr="009D49BE">
        <w:t>zůstávají</w:t>
      </w:r>
      <w:proofErr w:type="spellEnd"/>
      <w:r w:rsidRPr="009D49BE">
        <w:t xml:space="preserve"> v platnosti. </w:t>
      </w:r>
      <w:proofErr w:type="spellStart"/>
      <w:r w:rsidRPr="009D49BE">
        <w:t>Je-li</w:t>
      </w:r>
      <w:proofErr w:type="spellEnd"/>
      <w:r w:rsidRPr="009D49BE">
        <w:t xml:space="preserve"> </w:t>
      </w:r>
      <w:proofErr w:type="spellStart"/>
      <w:r w:rsidRPr="009D49BE">
        <w:t>podán</w:t>
      </w:r>
      <w:proofErr w:type="spellEnd"/>
      <w:r w:rsidRPr="009D49BE">
        <w:t xml:space="preserve"> návrh na </w:t>
      </w:r>
      <w:proofErr w:type="spellStart"/>
      <w:r w:rsidRPr="009D49BE">
        <w:t>prohlášení</w:t>
      </w:r>
      <w:proofErr w:type="spellEnd"/>
      <w:r w:rsidRPr="009D49BE">
        <w:t xml:space="preserve"> ochranné známky za neplatnou z </w:t>
      </w:r>
      <w:proofErr w:type="spellStart"/>
      <w:r w:rsidRPr="009D49BE">
        <w:t>důvodu</w:t>
      </w:r>
      <w:proofErr w:type="spellEnd"/>
      <w:r w:rsidRPr="009D49BE">
        <w:t xml:space="preserve"> </w:t>
      </w:r>
      <w:proofErr w:type="spellStart"/>
      <w:r w:rsidRPr="009D49BE">
        <w:t>jejího</w:t>
      </w:r>
      <w:proofErr w:type="spellEnd"/>
      <w:r w:rsidRPr="009D49BE">
        <w:t xml:space="preserve"> zápisu v rozporu </w:t>
      </w:r>
      <w:proofErr w:type="spellStart"/>
      <w:r w:rsidRPr="009D49BE">
        <w:t>se</w:t>
      </w:r>
      <w:proofErr w:type="spellEnd"/>
      <w:r w:rsidRPr="009D49BE">
        <w:t xml:space="preserve"> </w:t>
      </w:r>
      <w:proofErr w:type="spellStart"/>
      <w:r w:rsidRPr="009D49BE">
        <w:t>zákonem</w:t>
      </w:r>
      <w:proofErr w:type="spellEnd"/>
      <w:r w:rsidRPr="009D49BE">
        <w:t xml:space="preserve">, </w:t>
      </w:r>
      <w:proofErr w:type="spellStart"/>
      <w:r w:rsidRPr="009D49BE">
        <w:t>posuzuje</w:t>
      </w:r>
      <w:proofErr w:type="spellEnd"/>
      <w:r w:rsidRPr="009D49BE">
        <w:t xml:space="preserve"> </w:t>
      </w:r>
      <w:proofErr w:type="spellStart"/>
      <w:r w:rsidRPr="009D49BE">
        <w:t>se</w:t>
      </w:r>
      <w:proofErr w:type="spellEnd"/>
      <w:r w:rsidRPr="009D49BE">
        <w:t xml:space="preserve"> zápisná </w:t>
      </w:r>
      <w:proofErr w:type="spellStart"/>
      <w:r w:rsidRPr="009D49BE">
        <w:t>způsobilost</w:t>
      </w:r>
      <w:proofErr w:type="spellEnd"/>
      <w:r w:rsidRPr="009D49BE">
        <w:t xml:space="preserve"> ochranné známky </w:t>
      </w:r>
      <w:proofErr w:type="spellStart"/>
      <w:r w:rsidRPr="009D49BE">
        <w:t>podle</w:t>
      </w:r>
      <w:proofErr w:type="spellEnd"/>
      <w:r w:rsidRPr="009D49BE">
        <w:t xml:space="preserve"> zákona platného v </w:t>
      </w:r>
      <w:proofErr w:type="spellStart"/>
      <w:r w:rsidRPr="009D49BE">
        <w:t>době</w:t>
      </w:r>
      <w:proofErr w:type="spellEnd"/>
      <w:r w:rsidRPr="009D49BE">
        <w:t xml:space="preserve"> zápisu ochranné známky do </w:t>
      </w:r>
      <w:proofErr w:type="spellStart"/>
      <w:r w:rsidRPr="009D49BE">
        <w:t>rejstříku</w:t>
      </w:r>
      <w:proofErr w:type="spellEnd"/>
      <w:r w:rsidRPr="009D49BE">
        <w:t xml:space="preserve">. Ochranná známka však nebude </w:t>
      </w:r>
      <w:proofErr w:type="spellStart"/>
      <w:r w:rsidRPr="009D49BE">
        <w:t>prohlášena</w:t>
      </w:r>
      <w:proofErr w:type="spellEnd"/>
      <w:r w:rsidRPr="009D49BE">
        <w:t xml:space="preserve"> za neplatnou, </w:t>
      </w:r>
      <w:proofErr w:type="spellStart"/>
      <w:r w:rsidRPr="009D49BE">
        <w:t>je-li</w:t>
      </w:r>
      <w:proofErr w:type="spellEnd"/>
      <w:r w:rsidRPr="009D49BE">
        <w:t xml:space="preserve"> </w:t>
      </w:r>
      <w:proofErr w:type="spellStart"/>
      <w:r w:rsidRPr="009D49BE">
        <w:t>její</w:t>
      </w:r>
      <w:proofErr w:type="spellEnd"/>
      <w:r w:rsidRPr="009D49BE">
        <w:t xml:space="preserve"> zápis v </w:t>
      </w:r>
      <w:proofErr w:type="spellStart"/>
      <w:r w:rsidRPr="009D49BE">
        <w:t>souladu</w:t>
      </w:r>
      <w:proofErr w:type="spellEnd"/>
      <w:r w:rsidRPr="009D49BE">
        <w:t xml:space="preserve"> s </w:t>
      </w:r>
      <w:proofErr w:type="spellStart"/>
      <w:r w:rsidRPr="009D49BE">
        <w:t>tímto</w:t>
      </w:r>
      <w:proofErr w:type="spellEnd"/>
      <w:r w:rsidRPr="009D49BE">
        <w:t xml:space="preserve"> </w:t>
      </w:r>
      <w:proofErr w:type="spellStart"/>
      <w:r w:rsidRPr="009D49BE">
        <w:t>zákonem</w:t>
      </w:r>
      <w:proofErr w:type="spellEnd"/>
      <w:r w:rsidRPr="009D49BE">
        <w:t>.</w:t>
      </w:r>
    </w:p>
  </w:footnote>
  <w:footnote w:id="17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musí sa jednať iba o označenia v rozpore s §4 b) c) d) ZOZ</w:t>
      </w:r>
    </w:p>
  </w:footnote>
  <w:footnote w:id="173">
    <w:p w:rsidR="004F6347" w:rsidRPr="009D49BE" w:rsidRDefault="004F6347" w:rsidP="00173E18">
      <w:pPr>
        <w:pStyle w:val="Textpoznmkypodiarou"/>
        <w:jc w:val="both"/>
      </w:pPr>
      <w:r w:rsidRPr="009D49BE">
        <w:rPr>
          <w:rStyle w:val="Odkaznapoznmkupodiarou"/>
          <w:rFonts w:eastAsiaTheme="majorEastAsia"/>
        </w:rPr>
        <w:footnoteRef/>
      </w:r>
      <w:r>
        <w:t>rozhodnutie</w:t>
      </w:r>
      <w:r w:rsidRPr="009D49BE">
        <w:t xml:space="preserve"> ÚPV</w:t>
      </w:r>
      <w:r>
        <w:t xml:space="preserve"> z dňa 10.4. 2010, </w:t>
      </w:r>
      <w:proofErr w:type="spellStart"/>
      <w:r>
        <w:t>sp</w:t>
      </w:r>
      <w:proofErr w:type="spellEnd"/>
      <w:r>
        <w:t>. zn.</w:t>
      </w:r>
      <w:r w:rsidRPr="009D49BE">
        <w:t xml:space="preserve"> O-100834 </w:t>
      </w:r>
    </w:p>
    <w:p w:rsidR="004F6347" w:rsidRPr="009D49BE" w:rsidRDefault="004F6347" w:rsidP="00173E18">
      <w:pPr>
        <w:pStyle w:val="Textpoznmkypodiarou"/>
        <w:jc w:val="both"/>
        <w:rPr>
          <w:bCs/>
          <w:shd w:val="clear" w:color="auto" w:fill="FFFFFF"/>
        </w:rPr>
      </w:pPr>
      <w:r w:rsidRPr="009D49BE">
        <w:rPr>
          <w:bCs/>
          <w:shd w:val="clear" w:color="auto" w:fill="FFFFFF"/>
        </w:rPr>
        <w:t xml:space="preserve">rozhodnutie Mestského súdu v Prahe z dňa 10.5.2006, </w:t>
      </w:r>
      <w:proofErr w:type="spellStart"/>
      <w:r w:rsidRPr="009D49BE">
        <w:rPr>
          <w:bCs/>
          <w:shd w:val="clear" w:color="auto" w:fill="FFFFFF"/>
        </w:rPr>
        <w:t>sp</w:t>
      </w:r>
      <w:proofErr w:type="spellEnd"/>
      <w:r w:rsidRPr="009D49BE">
        <w:rPr>
          <w:bCs/>
          <w:shd w:val="clear" w:color="auto" w:fill="FFFFFF"/>
        </w:rPr>
        <w:t xml:space="preserve">. zn. 9 </w:t>
      </w:r>
      <w:proofErr w:type="spellStart"/>
      <w:r w:rsidRPr="009D49BE">
        <w:rPr>
          <w:bCs/>
          <w:shd w:val="clear" w:color="auto" w:fill="FFFFFF"/>
        </w:rPr>
        <w:t>Ca</w:t>
      </w:r>
      <w:proofErr w:type="spellEnd"/>
      <w:r w:rsidRPr="009D49BE">
        <w:rPr>
          <w:bCs/>
          <w:shd w:val="clear" w:color="auto" w:fill="FFFFFF"/>
        </w:rPr>
        <w:t xml:space="preserve"> 269/2004</w:t>
      </w:r>
    </w:p>
    <w:p w:rsidR="004F6347" w:rsidRPr="009D49BE" w:rsidRDefault="004F6347" w:rsidP="00173E18">
      <w:pPr>
        <w:pStyle w:val="Textpoznmkypodiarou"/>
        <w:jc w:val="both"/>
      </w:pPr>
    </w:p>
  </w:footnote>
  <w:footnote w:id="174">
    <w:p w:rsidR="004F6347" w:rsidRPr="009D49BE" w:rsidRDefault="004F6347" w:rsidP="00173E18">
      <w:pPr>
        <w:pStyle w:val="Textpoznmkypodiarou"/>
        <w:jc w:val="both"/>
        <w:rPr>
          <w:bCs/>
          <w:shd w:val="clear" w:color="auto" w:fill="FFFFFF"/>
        </w:rPr>
      </w:pPr>
      <w:r w:rsidRPr="009D49BE">
        <w:rPr>
          <w:rStyle w:val="Odkaznapoznmkupodiarou"/>
          <w:rFonts w:eastAsiaTheme="majorEastAsia"/>
        </w:rPr>
        <w:footnoteRef/>
      </w:r>
      <w:r w:rsidRPr="009D49BE">
        <w:rPr>
          <w:bCs/>
          <w:shd w:val="clear" w:color="auto" w:fill="FFFFFF"/>
        </w:rPr>
        <w:t xml:space="preserve">rozhodnutie Najvyššieho súdu Českej republiky z dňa 30.5.2012, </w:t>
      </w:r>
      <w:proofErr w:type="spellStart"/>
      <w:r w:rsidRPr="009D49BE">
        <w:t>sp</w:t>
      </w:r>
      <w:proofErr w:type="spellEnd"/>
      <w:r w:rsidRPr="009D49BE">
        <w:t xml:space="preserve">. zn. 23 </w:t>
      </w:r>
      <w:proofErr w:type="spellStart"/>
      <w:r w:rsidRPr="009D49BE">
        <w:t>Cdo</w:t>
      </w:r>
      <w:proofErr w:type="spellEnd"/>
      <w:r w:rsidRPr="009D49BE">
        <w:t xml:space="preserve"> 4948/2010</w:t>
      </w:r>
    </w:p>
  </w:footnote>
  <w:footnote w:id="17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§4 písm. g) m)  ZOZ</w:t>
      </w:r>
    </w:p>
  </w:footnote>
  <w:footnote w:id="17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§6 ZOZ</w:t>
      </w:r>
    </w:p>
  </w:footnote>
  <w:footnote w:id="17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§7 ZOZ</w:t>
      </w:r>
    </w:p>
  </w:footnote>
  <w:footnote w:id="17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§31odst. 1 písm. c)  ZOZ</w:t>
      </w:r>
    </w:p>
  </w:footnote>
  <w:footnote w:id="17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§31 </w:t>
      </w:r>
      <w:proofErr w:type="spellStart"/>
      <w:r w:rsidRPr="009D49BE">
        <w:t>odst</w:t>
      </w:r>
      <w:proofErr w:type="spellEnd"/>
      <w:r w:rsidRPr="009D49BE">
        <w:t>. 2 ZOZ</w:t>
      </w:r>
    </w:p>
  </w:footnote>
  <w:footnote w:id="18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§32 ZOZ</w:t>
      </w:r>
    </w:p>
  </w:footnote>
  <w:footnote w:id="181">
    <w:p w:rsidR="004F6347" w:rsidRPr="005256A5" w:rsidRDefault="004F6347" w:rsidP="00173E18">
      <w:pPr>
        <w:pStyle w:val="Textpoznmkypodiarou"/>
        <w:jc w:val="both"/>
      </w:pPr>
      <w:r w:rsidRPr="009D49BE">
        <w:rPr>
          <w:rStyle w:val="Odkaznapoznmkupodiarou"/>
          <w:rFonts w:eastAsiaTheme="majorEastAsia"/>
        </w:rPr>
        <w:footnoteRef/>
      </w:r>
      <w:r w:rsidRPr="009D49BE">
        <w:t xml:space="preserve"> </w:t>
      </w:r>
      <w:r w:rsidRPr="005256A5">
        <w:t xml:space="preserve">viď kapitola 2. Zápisná spôsobilosť ochranných známok (str. </w:t>
      </w:r>
      <w:r w:rsidR="005256A5" w:rsidRPr="005256A5">
        <w:t>19-31</w:t>
      </w:r>
      <w:r w:rsidRPr="005256A5">
        <w:t>) a podkapitoly 4.4 Zrušenie ochrannej známky a 4.5 Neplatnosť ochrannej známky (str.  </w:t>
      </w:r>
      <w:r w:rsidR="005256A5" w:rsidRPr="005256A5">
        <w:t>43-46</w:t>
      </w:r>
      <w:r w:rsidRPr="005256A5">
        <w:t xml:space="preserve">) </w:t>
      </w:r>
    </w:p>
  </w:footnote>
  <w:footnote w:id="18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450.</w:t>
      </w:r>
    </w:p>
  </w:footnote>
  <w:footnote w:id="183">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rFonts w:eastAsiaTheme="minorHAnsi"/>
          <w:sz w:val="20"/>
          <w:szCs w:val="20"/>
          <w:lang w:eastAsia="en-US"/>
        </w:rPr>
        <w:t xml:space="preserve">ONDREJOVÁ, Dana. </w:t>
      </w:r>
      <w:r w:rsidRPr="009D49BE">
        <w:rPr>
          <w:i/>
          <w:sz w:val="20"/>
          <w:szCs w:val="20"/>
        </w:rPr>
        <w:t xml:space="preserve">Nekalá </w:t>
      </w:r>
      <w:proofErr w:type="spellStart"/>
      <w:r w:rsidRPr="009D49BE">
        <w:rPr>
          <w:i/>
          <w:sz w:val="20"/>
          <w:szCs w:val="20"/>
        </w:rPr>
        <w:t>soutěž</w:t>
      </w:r>
      <w:proofErr w:type="spellEnd"/>
      <w:r w:rsidRPr="009D49BE">
        <w:rPr>
          <w:i/>
          <w:sz w:val="20"/>
          <w:szCs w:val="20"/>
        </w:rPr>
        <w:t xml:space="preserve"> v </w:t>
      </w:r>
      <w:proofErr w:type="spellStart"/>
      <w:r w:rsidRPr="009D49BE">
        <w:rPr>
          <w:i/>
          <w:sz w:val="20"/>
          <w:szCs w:val="20"/>
        </w:rPr>
        <w:t>novém</w:t>
      </w:r>
      <w:proofErr w:type="spellEnd"/>
      <w:r w:rsidRPr="009D49BE">
        <w:rPr>
          <w:i/>
          <w:sz w:val="20"/>
          <w:szCs w:val="20"/>
        </w:rPr>
        <w:t xml:space="preserve"> </w:t>
      </w:r>
      <w:proofErr w:type="spellStart"/>
      <w:r w:rsidRPr="009D49BE">
        <w:rPr>
          <w:i/>
          <w:sz w:val="20"/>
          <w:szCs w:val="20"/>
        </w:rPr>
        <w:t>občanském</w:t>
      </w:r>
      <w:proofErr w:type="spellEnd"/>
      <w:r w:rsidRPr="009D49BE">
        <w:rPr>
          <w:i/>
          <w:sz w:val="20"/>
          <w:szCs w:val="20"/>
        </w:rPr>
        <w:t xml:space="preserve"> </w:t>
      </w:r>
      <w:proofErr w:type="spellStart"/>
      <w:r w:rsidRPr="009D49BE">
        <w:rPr>
          <w:i/>
          <w:sz w:val="20"/>
          <w:szCs w:val="20"/>
        </w:rPr>
        <w:t>zákoníku</w:t>
      </w:r>
      <w:proofErr w:type="spellEnd"/>
      <w:r w:rsidRPr="009D49BE">
        <w:rPr>
          <w:sz w:val="20"/>
          <w:szCs w:val="20"/>
        </w:rPr>
        <w:t xml:space="preserve">. </w:t>
      </w:r>
      <w:proofErr w:type="spellStart"/>
      <w:r w:rsidRPr="009D49BE">
        <w:rPr>
          <w:i/>
          <w:sz w:val="20"/>
          <w:szCs w:val="20"/>
        </w:rPr>
        <w:t>Komentář</w:t>
      </w:r>
      <w:proofErr w:type="spellEnd"/>
      <w:r w:rsidRPr="009D49BE">
        <w:rPr>
          <w:sz w:val="20"/>
          <w:szCs w:val="20"/>
        </w:rPr>
        <w:t>. 1. </w:t>
      </w:r>
      <w:proofErr w:type="spellStart"/>
      <w:r w:rsidRPr="009D49BE">
        <w:rPr>
          <w:sz w:val="20"/>
          <w:szCs w:val="20"/>
        </w:rPr>
        <w:t>vydání</w:t>
      </w:r>
      <w:proofErr w:type="spellEnd"/>
      <w:r w:rsidRPr="009D49BE">
        <w:rPr>
          <w:sz w:val="20"/>
          <w:szCs w:val="20"/>
        </w:rPr>
        <w:t xml:space="preserve">. Praha: C. H. </w:t>
      </w:r>
      <w:proofErr w:type="spellStart"/>
      <w:r w:rsidRPr="009D49BE">
        <w:rPr>
          <w:sz w:val="20"/>
          <w:szCs w:val="20"/>
        </w:rPr>
        <w:t>Beck</w:t>
      </w:r>
      <w:proofErr w:type="spellEnd"/>
      <w:r w:rsidRPr="009D49BE">
        <w:rPr>
          <w:sz w:val="20"/>
          <w:szCs w:val="20"/>
        </w:rPr>
        <w:t>, 2014, s. 39</w:t>
      </w:r>
    </w:p>
  </w:footnote>
  <w:footnote w:id="184">
    <w:p w:rsidR="004F6347" w:rsidRPr="009D49BE" w:rsidRDefault="004F6347" w:rsidP="00173E18">
      <w:pPr>
        <w:pStyle w:val="Textpoznmkypodiarou"/>
        <w:jc w:val="both"/>
      </w:pPr>
      <w:r w:rsidRPr="009D49BE">
        <w:rPr>
          <w:rStyle w:val="Odkaznapoznmkupodiarou"/>
          <w:rFonts w:eastAsiaTheme="majorEastAsia"/>
        </w:rPr>
        <w:footnoteRef/>
      </w:r>
      <w:r w:rsidRPr="009D49BE">
        <w:rPr>
          <w:bCs/>
          <w:shd w:val="clear" w:color="auto" w:fill="FFFFFF"/>
        </w:rPr>
        <w:t xml:space="preserve">rozhodnutie Najvyššieho súdu Českej republiky z dňa 18.1.2006, </w:t>
      </w:r>
      <w:proofErr w:type="spellStart"/>
      <w:r w:rsidRPr="009D49BE">
        <w:t>sp</w:t>
      </w:r>
      <w:proofErr w:type="spellEnd"/>
      <w:r w:rsidRPr="009D49BE">
        <w:t xml:space="preserve">. zn. </w:t>
      </w:r>
      <w:hyperlink r:id="rId8" w:history="1">
        <w:r w:rsidRPr="004F6347">
          <w:rPr>
            <w:rStyle w:val="Hypertextovprepojenie"/>
            <w:color w:val="auto"/>
            <w:u w:val="none"/>
          </w:rPr>
          <w:t>32 Odo 1642/2005</w:t>
        </w:r>
      </w:hyperlink>
      <w:r w:rsidRPr="009D49BE">
        <w:rPr>
          <w:rStyle w:val="apple-converted-space"/>
        </w:rPr>
        <w:t> </w:t>
      </w:r>
    </w:p>
  </w:footnote>
  <w:footnote w:id="185">
    <w:p w:rsidR="004F6347" w:rsidRPr="009D49BE" w:rsidRDefault="004F6347" w:rsidP="00173E18">
      <w:pPr>
        <w:pStyle w:val="Textpoznmkypodiarou"/>
        <w:jc w:val="both"/>
      </w:pPr>
      <w:r w:rsidRPr="009D49BE">
        <w:rPr>
          <w:rStyle w:val="Odkaznapoznmkupodiarou"/>
          <w:rFonts w:eastAsiaTheme="majorEastAsia"/>
        </w:rPr>
        <w:footnoteRef/>
      </w:r>
      <w:r w:rsidRPr="009D49BE">
        <w:rPr>
          <w:bCs/>
          <w:shd w:val="clear" w:color="auto" w:fill="FFFFFF"/>
        </w:rPr>
        <w:t xml:space="preserve">rozhodnutie Krajského súdu v Brne z dňa 29.10.2007, </w:t>
      </w:r>
      <w:proofErr w:type="spellStart"/>
      <w:r w:rsidRPr="009D49BE">
        <w:t>sp</w:t>
      </w:r>
      <w:proofErr w:type="spellEnd"/>
      <w:r w:rsidRPr="009D49BE">
        <w:t xml:space="preserve">. zn. </w:t>
      </w:r>
      <w:r w:rsidRPr="009D49BE">
        <w:rPr>
          <w:shd w:val="clear" w:color="auto" w:fill="FFFFFF"/>
        </w:rPr>
        <w:t>25 Cm 254/2004</w:t>
      </w:r>
    </w:p>
  </w:footnote>
  <w:footnote w:id="18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456.</w:t>
      </w:r>
    </w:p>
  </w:footnote>
  <w:footnote w:id="18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§2977 NOZ</w:t>
      </w:r>
    </w:p>
  </w:footnote>
  <w:footnote w:id="18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§2978 NOZ</w:t>
      </w:r>
    </w:p>
  </w:footnote>
  <w:footnote w:id="18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§2981 NOZ</w:t>
      </w:r>
    </w:p>
  </w:footnote>
  <w:footnote w:id="19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§2982 NOZ</w:t>
      </w:r>
    </w:p>
  </w:footnote>
  <w:footnote w:id="19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§2980 NOZ</w:t>
      </w:r>
    </w:p>
  </w:footnote>
  <w:footnote w:id="192">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rFonts w:eastAsiaTheme="minorHAnsi"/>
          <w:sz w:val="20"/>
          <w:szCs w:val="20"/>
          <w:lang w:eastAsia="en-US"/>
        </w:rPr>
        <w:t xml:space="preserve">ONDREJOVÁ: </w:t>
      </w:r>
      <w:r w:rsidRPr="009D49BE">
        <w:rPr>
          <w:i/>
          <w:sz w:val="20"/>
          <w:szCs w:val="20"/>
        </w:rPr>
        <w:t xml:space="preserve">Nekalá </w:t>
      </w:r>
      <w:proofErr w:type="spellStart"/>
      <w:r w:rsidRPr="009D49BE">
        <w:rPr>
          <w:i/>
          <w:sz w:val="20"/>
          <w:szCs w:val="20"/>
        </w:rPr>
        <w:t>soutěž</w:t>
      </w:r>
      <w:proofErr w:type="spellEnd"/>
      <w:r w:rsidRPr="009D49BE">
        <w:rPr>
          <w:i/>
          <w:sz w:val="20"/>
          <w:szCs w:val="20"/>
        </w:rPr>
        <w:t xml:space="preserve"> v </w:t>
      </w:r>
      <w:proofErr w:type="spellStart"/>
      <w:r w:rsidRPr="009D49BE">
        <w:rPr>
          <w:i/>
          <w:sz w:val="20"/>
          <w:szCs w:val="20"/>
        </w:rPr>
        <w:t>novém</w:t>
      </w:r>
      <w:proofErr w:type="spellEnd"/>
      <w:r w:rsidRPr="009D49BE">
        <w:rPr>
          <w:i/>
          <w:sz w:val="20"/>
          <w:szCs w:val="20"/>
        </w:rPr>
        <w:t xml:space="preserve"> </w:t>
      </w:r>
      <w:proofErr w:type="spellStart"/>
      <w:r w:rsidRPr="009D49BE">
        <w:rPr>
          <w:i/>
          <w:sz w:val="20"/>
          <w:szCs w:val="20"/>
        </w:rPr>
        <w:t>občanském</w:t>
      </w:r>
      <w:proofErr w:type="spellEnd"/>
      <w:r w:rsidRPr="009D49BE">
        <w:rPr>
          <w:i/>
          <w:sz w:val="20"/>
          <w:szCs w:val="20"/>
        </w:rPr>
        <w:t xml:space="preserve"> zákonníku</w:t>
      </w:r>
      <w:r w:rsidRPr="009D49BE">
        <w:rPr>
          <w:sz w:val="20"/>
          <w:szCs w:val="20"/>
        </w:rPr>
        <w:t>..., s. 250</w:t>
      </w:r>
    </w:p>
  </w:footnote>
  <w:footnote w:id="193">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rFonts w:eastAsiaTheme="minorHAnsi"/>
          <w:sz w:val="20"/>
          <w:szCs w:val="20"/>
          <w:lang w:eastAsia="en-US"/>
        </w:rPr>
        <w:t xml:space="preserve">MUNKOVÁ, </w:t>
      </w:r>
      <w:proofErr w:type="spellStart"/>
      <w:r w:rsidRPr="009D49BE">
        <w:rPr>
          <w:rFonts w:eastAsiaTheme="minorHAnsi"/>
          <w:sz w:val="20"/>
          <w:szCs w:val="20"/>
          <w:lang w:eastAsia="en-US"/>
        </w:rPr>
        <w:t>Jindřiška</w:t>
      </w:r>
      <w:proofErr w:type="spellEnd"/>
      <w:r w:rsidRPr="009D49BE">
        <w:rPr>
          <w:rFonts w:eastAsiaTheme="minorHAnsi"/>
          <w:sz w:val="20"/>
          <w:szCs w:val="20"/>
          <w:lang w:eastAsia="en-US"/>
        </w:rPr>
        <w:t xml:space="preserve">. </w:t>
      </w:r>
      <w:r w:rsidRPr="009D49BE">
        <w:rPr>
          <w:rFonts w:eastAsiaTheme="minorHAnsi"/>
          <w:i/>
          <w:sz w:val="20"/>
          <w:szCs w:val="20"/>
          <w:lang w:eastAsia="en-US"/>
        </w:rPr>
        <w:t xml:space="preserve">Právo proti nekalé </w:t>
      </w:r>
      <w:proofErr w:type="spellStart"/>
      <w:r w:rsidRPr="009D49BE">
        <w:rPr>
          <w:rFonts w:eastAsiaTheme="minorHAnsi"/>
          <w:i/>
          <w:sz w:val="20"/>
          <w:szCs w:val="20"/>
          <w:lang w:eastAsia="en-US"/>
        </w:rPr>
        <w:t>soutěži</w:t>
      </w:r>
      <w:proofErr w:type="spellEnd"/>
      <w:r w:rsidRPr="009D49BE">
        <w:rPr>
          <w:rFonts w:eastAsiaTheme="minorHAnsi"/>
          <w:i/>
          <w:sz w:val="20"/>
          <w:szCs w:val="20"/>
          <w:lang w:eastAsia="en-US"/>
        </w:rPr>
        <w:t xml:space="preserve">. </w:t>
      </w:r>
      <w:proofErr w:type="spellStart"/>
      <w:r w:rsidRPr="009D49BE">
        <w:rPr>
          <w:rFonts w:eastAsiaTheme="minorHAnsi"/>
          <w:i/>
          <w:sz w:val="20"/>
          <w:szCs w:val="20"/>
          <w:lang w:eastAsia="en-US"/>
        </w:rPr>
        <w:t>Komentář</w:t>
      </w:r>
      <w:proofErr w:type="spellEnd"/>
      <w:r w:rsidRPr="009D49BE">
        <w:rPr>
          <w:rFonts w:eastAsiaTheme="minorHAnsi"/>
          <w:sz w:val="20"/>
          <w:szCs w:val="20"/>
          <w:lang w:eastAsia="en-US"/>
        </w:rPr>
        <w:t xml:space="preserve">. 3. </w:t>
      </w:r>
      <w:proofErr w:type="spellStart"/>
      <w:r w:rsidRPr="009D49BE">
        <w:rPr>
          <w:rFonts w:eastAsiaTheme="minorHAnsi"/>
          <w:sz w:val="20"/>
          <w:szCs w:val="20"/>
          <w:lang w:eastAsia="en-US"/>
        </w:rPr>
        <w:t>vydání</w:t>
      </w:r>
      <w:proofErr w:type="spellEnd"/>
      <w:r w:rsidRPr="009D49BE">
        <w:rPr>
          <w:rFonts w:eastAsiaTheme="minorHAnsi"/>
          <w:sz w:val="20"/>
          <w:szCs w:val="20"/>
          <w:lang w:eastAsia="en-US"/>
        </w:rPr>
        <w:t xml:space="preserve">. Praha: C.H. </w:t>
      </w:r>
      <w:proofErr w:type="spellStart"/>
      <w:r w:rsidRPr="009D49BE">
        <w:rPr>
          <w:rFonts w:eastAsiaTheme="minorHAnsi"/>
          <w:sz w:val="20"/>
          <w:szCs w:val="20"/>
          <w:lang w:eastAsia="en-US"/>
        </w:rPr>
        <w:t>Beck</w:t>
      </w:r>
      <w:proofErr w:type="spellEnd"/>
      <w:r w:rsidRPr="009D49BE">
        <w:rPr>
          <w:rFonts w:eastAsiaTheme="minorHAnsi"/>
          <w:sz w:val="20"/>
          <w:szCs w:val="20"/>
          <w:lang w:eastAsia="en-US"/>
        </w:rPr>
        <w:t>, 2008, s 110.</w:t>
      </w:r>
    </w:p>
  </w:footnote>
  <w:footnote w:id="194">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sz w:val="20"/>
          <w:szCs w:val="20"/>
        </w:rPr>
        <w:t xml:space="preserve"> </w:t>
      </w:r>
      <w:r w:rsidRPr="009D49BE">
        <w:rPr>
          <w:rFonts w:eastAsiaTheme="minorHAnsi"/>
          <w:sz w:val="20"/>
          <w:szCs w:val="20"/>
          <w:lang w:eastAsia="en-US"/>
        </w:rPr>
        <w:t xml:space="preserve">ONDREJOVÁ, Dana. </w:t>
      </w:r>
      <w:proofErr w:type="spellStart"/>
      <w:r w:rsidRPr="009D49BE">
        <w:rPr>
          <w:rFonts w:eastAsiaTheme="minorHAnsi"/>
          <w:i/>
          <w:sz w:val="20"/>
          <w:szCs w:val="20"/>
          <w:lang w:eastAsia="en-US"/>
        </w:rPr>
        <w:t>Právní</w:t>
      </w:r>
      <w:proofErr w:type="spellEnd"/>
      <w:r w:rsidRPr="009D49BE">
        <w:rPr>
          <w:rFonts w:eastAsiaTheme="minorHAnsi"/>
          <w:i/>
          <w:sz w:val="20"/>
          <w:szCs w:val="20"/>
          <w:lang w:eastAsia="en-US"/>
        </w:rPr>
        <w:t xml:space="preserve"> </w:t>
      </w:r>
      <w:proofErr w:type="spellStart"/>
      <w:r w:rsidRPr="009D49BE">
        <w:rPr>
          <w:rFonts w:eastAsiaTheme="minorHAnsi"/>
          <w:i/>
          <w:sz w:val="20"/>
          <w:szCs w:val="20"/>
          <w:lang w:eastAsia="en-US"/>
        </w:rPr>
        <w:t>prostředky</w:t>
      </w:r>
      <w:proofErr w:type="spellEnd"/>
      <w:r w:rsidRPr="009D49BE">
        <w:rPr>
          <w:rFonts w:eastAsiaTheme="minorHAnsi"/>
          <w:i/>
          <w:sz w:val="20"/>
          <w:szCs w:val="20"/>
          <w:lang w:eastAsia="en-US"/>
        </w:rPr>
        <w:t xml:space="preserve"> ochrany proti nekalé </w:t>
      </w:r>
      <w:proofErr w:type="spellStart"/>
      <w:r w:rsidRPr="009D49BE">
        <w:rPr>
          <w:rFonts w:eastAsiaTheme="minorHAnsi"/>
          <w:i/>
          <w:sz w:val="20"/>
          <w:szCs w:val="20"/>
          <w:lang w:eastAsia="en-US"/>
        </w:rPr>
        <w:t>soutěži</w:t>
      </w:r>
      <w:proofErr w:type="spellEnd"/>
      <w:r w:rsidRPr="009D49BE">
        <w:rPr>
          <w:rFonts w:eastAsiaTheme="minorHAnsi"/>
          <w:i/>
          <w:sz w:val="20"/>
          <w:szCs w:val="20"/>
          <w:lang w:eastAsia="en-US"/>
        </w:rPr>
        <w:t>.</w:t>
      </w:r>
      <w:r w:rsidRPr="009D49BE">
        <w:rPr>
          <w:rFonts w:eastAsiaTheme="minorHAnsi"/>
          <w:sz w:val="20"/>
          <w:szCs w:val="20"/>
          <w:lang w:eastAsia="en-US"/>
        </w:rPr>
        <w:t xml:space="preserve"> 1. </w:t>
      </w:r>
      <w:proofErr w:type="spellStart"/>
      <w:r w:rsidRPr="009D49BE">
        <w:rPr>
          <w:rFonts w:eastAsiaTheme="minorHAnsi"/>
          <w:sz w:val="20"/>
          <w:szCs w:val="20"/>
          <w:lang w:eastAsia="en-US"/>
        </w:rPr>
        <w:t>vydání</w:t>
      </w:r>
      <w:proofErr w:type="spellEnd"/>
      <w:r w:rsidRPr="009D49BE">
        <w:rPr>
          <w:rFonts w:eastAsiaTheme="minorHAnsi"/>
          <w:sz w:val="20"/>
          <w:szCs w:val="20"/>
          <w:lang w:eastAsia="en-US"/>
        </w:rPr>
        <w:t xml:space="preserve">. Praha: </w:t>
      </w:r>
      <w:proofErr w:type="spellStart"/>
      <w:r w:rsidRPr="009D49BE">
        <w:rPr>
          <w:rFonts w:eastAsiaTheme="minorHAnsi"/>
          <w:sz w:val="20"/>
          <w:szCs w:val="20"/>
          <w:lang w:eastAsia="en-US"/>
        </w:rPr>
        <w:t>Wolters</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Kluwer</w:t>
      </w:r>
      <w:proofErr w:type="spellEnd"/>
      <w:r w:rsidRPr="009D49BE">
        <w:rPr>
          <w:rFonts w:eastAsiaTheme="minorHAnsi"/>
          <w:sz w:val="20"/>
          <w:szCs w:val="20"/>
          <w:lang w:eastAsia="en-US"/>
        </w:rPr>
        <w:t xml:space="preserve"> ČR, 2010, s 83-85.</w:t>
      </w:r>
    </w:p>
  </w:footnote>
  <w:footnote w:id="195">
    <w:p w:rsidR="004F6347" w:rsidRPr="00742E0B" w:rsidRDefault="004F6347" w:rsidP="00173E18">
      <w:pPr>
        <w:jc w:val="both"/>
        <w:rPr>
          <w:rFonts w:asciiTheme="minorHAnsi" w:hAnsiTheme="minorHAnsi" w:cstheme="minorHAnsi"/>
          <w:sz w:val="20"/>
          <w:szCs w:val="20"/>
        </w:rPr>
      </w:pPr>
      <w:r w:rsidRPr="00742E0B">
        <w:rPr>
          <w:rStyle w:val="Odkaznapoznmkupodiarou"/>
          <w:rFonts w:asciiTheme="minorHAnsi" w:eastAsiaTheme="majorEastAsia" w:hAnsiTheme="minorHAnsi" w:cstheme="minorHAnsi"/>
          <w:sz w:val="20"/>
          <w:szCs w:val="20"/>
        </w:rPr>
        <w:footnoteRef/>
      </w:r>
      <w:r w:rsidRPr="00742E0B">
        <w:rPr>
          <w:rFonts w:asciiTheme="minorHAnsi" w:hAnsiTheme="minorHAnsi" w:cstheme="minorHAnsi"/>
          <w:sz w:val="20"/>
          <w:szCs w:val="20"/>
        </w:rPr>
        <w:t xml:space="preserve"> </w:t>
      </w:r>
      <w:r w:rsidRPr="00742E0B">
        <w:rPr>
          <w:rFonts w:asciiTheme="minorHAnsi" w:eastAsiaTheme="minorHAnsi" w:hAnsiTheme="minorHAnsi" w:cstheme="minorHAnsi"/>
          <w:sz w:val="20"/>
          <w:szCs w:val="20"/>
        </w:rPr>
        <w:t xml:space="preserve">JELÍNEK, </w:t>
      </w:r>
      <w:proofErr w:type="spellStart"/>
      <w:r w:rsidRPr="00742E0B">
        <w:rPr>
          <w:rFonts w:asciiTheme="minorHAnsi" w:eastAsiaTheme="minorHAnsi" w:hAnsiTheme="minorHAnsi" w:cstheme="minorHAnsi"/>
          <w:sz w:val="20"/>
          <w:szCs w:val="20"/>
        </w:rPr>
        <w:t>Jiří</w:t>
      </w:r>
      <w:proofErr w:type="spellEnd"/>
      <w:r w:rsidRPr="00742E0B">
        <w:rPr>
          <w:rFonts w:asciiTheme="minorHAnsi" w:eastAsiaTheme="minorHAnsi" w:hAnsiTheme="minorHAnsi" w:cstheme="minorHAnsi"/>
          <w:sz w:val="20"/>
          <w:szCs w:val="20"/>
        </w:rPr>
        <w:t xml:space="preserve"> a kol. </w:t>
      </w:r>
      <w:r w:rsidRPr="00742E0B">
        <w:rPr>
          <w:rFonts w:asciiTheme="minorHAnsi" w:hAnsiTheme="minorHAnsi" w:cstheme="minorHAnsi"/>
          <w:sz w:val="20"/>
          <w:szCs w:val="20"/>
        </w:rPr>
        <w:t xml:space="preserve">Trestní </w:t>
      </w:r>
      <w:proofErr w:type="spellStart"/>
      <w:r w:rsidRPr="00742E0B">
        <w:rPr>
          <w:rFonts w:asciiTheme="minorHAnsi" w:hAnsiTheme="minorHAnsi" w:cstheme="minorHAnsi"/>
          <w:sz w:val="20"/>
          <w:szCs w:val="20"/>
        </w:rPr>
        <w:t>zákoník</w:t>
      </w:r>
      <w:proofErr w:type="spellEnd"/>
      <w:r w:rsidRPr="00742E0B">
        <w:rPr>
          <w:rFonts w:asciiTheme="minorHAnsi" w:hAnsiTheme="minorHAnsi" w:cstheme="minorHAnsi"/>
          <w:sz w:val="20"/>
          <w:szCs w:val="20"/>
        </w:rPr>
        <w:t xml:space="preserve"> a trestní </w:t>
      </w:r>
      <w:proofErr w:type="spellStart"/>
      <w:r w:rsidRPr="00742E0B">
        <w:rPr>
          <w:rFonts w:asciiTheme="minorHAnsi" w:hAnsiTheme="minorHAnsi" w:cstheme="minorHAnsi"/>
          <w:sz w:val="20"/>
          <w:szCs w:val="20"/>
        </w:rPr>
        <w:t>řád</w:t>
      </w:r>
      <w:proofErr w:type="spellEnd"/>
      <w:r w:rsidRPr="00742E0B">
        <w:rPr>
          <w:rFonts w:asciiTheme="minorHAnsi" w:hAnsiTheme="minorHAnsi" w:cstheme="minorHAnsi"/>
          <w:sz w:val="20"/>
          <w:szCs w:val="20"/>
        </w:rPr>
        <w:t xml:space="preserve"> s poznámkami a </w:t>
      </w:r>
      <w:proofErr w:type="spellStart"/>
      <w:r w:rsidRPr="00742E0B">
        <w:rPr>
          <w:rFonts w:asciiTheme="minorHAnsi" w:hAnsiTheme="minorHAnsi" w:cstheme="minorHAnsi"/>
          <w:sz w:val="20"/>
          <w:szCs w:val="20"/>
        </w:rPr>
        <w:t>judikaturou</w:t>
      </w:r>
      <w:proofErr w:type="spellEnd"/>
      <w:r w:rsidRPr="00742E0B">
        <w:rPr>
          <w:rFonts w:asciiTheme="minorHAnsi" w:hAnsiTheme="minorHAnsi" w:cstheme="minorHAnsi"/>
          <w:sz w:val="20"/>
          <w:szCs w:val="20"/>
        </w:rPr>
        <w:t xml:space="preserve">. 4. aktualizované </w:t>
      </w:r>
      <w:proofErr w:type="spellStart"/>
      <w:r w:rsidRPr="00742E0B">
        <w:rPr>
          <w:rFonts w:asciiTheme="minorHAnsi" w:hAnsiTheme="minorHAnsi" w:cstheme="minorHAnsi"/>
          <w:sz w:val="20"/>
          <w:szCs w:val="20"/>
        </w:rPr>
        <w:t>vydání</w:t>
      </w:r>
      <w:proofErr w:type="spellEnd"/>
      <w:r w:rsidRPr="00742E0B">
        <w:rPr>
          <w:rFonts w:asciiTheme="minorHAnsi" w:hAnsiTheme="minorHAnsi" w:cstheme="minorHAnsi"/>
          <w:sz w:val="20"/>
          <w:szCs w:val="20"/>
        </w:rPr>
        <w:t xml:space="preserve">. Praha: </w:t>
      </w:r>
      <w:proofErr w:type="spellStart"/>
      <w:r w:rsidRPr="00742E0B">
        <w:rPr>
          <w:rFonts w:asciiTheme="minorHAnsi" w:hAnsiTheme="minorHAnsi" w:cstheme="minorHAnsi"/>
          <w:sz w:val="20"/>
          <w:szCs w:val="20"/>
        </w:rPr>
        <w:t>Leges</w:t>
      </w:r>
      <w:proofErr w:type="spellEnd"/>
      <w:r w:rsidRPr="00742E0B">
        <w:rPr>
          <w:rFonts w:asciiTheme="minorHAnsi" w:hAnsiTheme="minorHAnsi" w:cstheme="minorHAnsi"/>
          <w:sz w:val="20"/>
          <w:szCs w:val="20"/>
        </w:rPr>
        <w:t xml:space="preserve">, 2013, s. 375. </w:t>
      </w:r>
    </w:p>
  </w:footnote>
  <w:footnote w:id="196">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rFonts w:eastAsiaTheme="minorHAnsi"/>
          <w:sz w:val="20"/>
          <w:szCs w:val="20"/>
          <w:lang w:eastAsia="en-US"/>
        </w:rPr>
        <w:t xml:space="preserve">ŠÁMAL, Pavel a kol. </w:t>
      </w:r>
      <w:r w:rsidRPr="009D49BE">
        <w:rPr>
          <w:rFonts w:eastAsiaTheme="minorHAnsi"/>
          <w:i/>
          <w:sz w:val="20"/>
          <w:szCs w:val="20"/>
          <w:lang w:eastAsia="en-US"/>
        </w:rPr>
        <w:t xml:space="preserve">Trestní </w:t>
      </w:r>
      <w:proofErr w:type="spellStart"/>
      <w:r w:rsidRPr="009D49BE">
        <w:rPr>
          <w:rFonts w:eastAsiaTheme="minorHAnsi"/>
          <w:i/>
          <w:sz w:val="20"/>
          <w:szCs w:val="20"/>
          <w:lang w:eastAsia="en-US"/>
        </w:rPr>
        <w:t>zákoník</w:t>
      </w:r>
      <w:proofErr w:type="spellEnd"/>
      <w:r w:rsidRPr="009D49BE">
        <w:rPr>
          <w:rFonts w:eastAsiaTheme="minorHAnsi"/>
          <w:sz w:val="20"/>
          <w:szCs w:val="20"/>
          <w:lang w:eastAsia="en-US"/>
        </w:rPr>
        <w:t xml:space="preserve">. 2. </w:t>
      </w:r>
      <w:proofErr w:type="spellStart"/>
      <w:r w:rsidRPr="009D49BE">
        <w:rPr>
          <w:rFonts w:eastAsiaTheme="minorHAnsi"/>
          <w:sz w:val="20"/>
          <w:szCs w:val="20"/>
          <w:lang w:eastAsia="en-US"/>
        </w:rPr>
        <w:t>vydání</w:t>
      </w:r>
      <w:proofErr w:type="spellEnd"/>
      <w:r w:rsidRPr="009D49BE">
        <w:rPr>
          <w:rFonts w:eastAsiaTheme="minorHAnsi"/>
          <w:sz w:val="20"/>
          <w:szCs w:val="20"/>
          <w:lang w:eastAsia="en-US"/>
        </w:rPr>
        <w:t xml:space="preserve">. Praha: C.H. </w:t>
      </w:r>
      <w:proofErr w:type="spellStart"/>
      <w:r w:rsidRPr="009D49BE">
        <w:rPr>
          <w:rFonts w:eastAsiaTheme="minorHAnsi"/>
          <w:sz w:val="20"/>
          <w:szCs w:val="20"/>
          <w:lang w:eastAsia="en-US"/>
        </w:rPr>
        <w:t>Beck</w:t>
      </w:r>
      <w:proofErr w:type="spellEnd"/>
      <w:r w:rsidRPr="009D49BE">
        <w:rPr>
          <w:rFonts w:eastAsiaTheme="minorHAnsi"/>
          <w:sz w:val="20"/>
          <w:szCs w:val="20"/>
          <w:lang w:eastAsia="en-US"/>
        </w:rPr>
        <w:t>. 2012, s. 2721.</w:t>
      </w:r>
    </w:p>
  </w:footnote>
  <w:footnote w:id="19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§351 zákona č. 99/ 1963 </w:t>
      </w:r>
      <w:proofErr w:type="spellStart"/>
      <w:r w:rsidRPr="009D49BE">
        <w:t>Sb</w:t>
      </w:r>
      <w:proofErr w:type="spellEnd"/>
      <w:r w:rsidRPr="009D49BE">
        <w:t xml:space="preserve">., </w:t>
      </w:r>
      <w:proofErr w:type="spellStart"/>
      <w:r w:rsidRPr="009D49BE">
        <w:t>občanský</w:t>
      </w:r>
      <w:proofErr w:type="spellEnd"/>
      <w:r w:rsidRPr="009D49BE">
        <w:t xml:space="preserve"> </w:t>
      </w:r>
      <w:proofErr w:type="spellStart"/>
      <w:r w:rsidRPr="009D49BE">
        <w:t>soudní</w:t>
      </w:r>
      <w:proofErr w:type="spellEnd"/>
      <w:r w:rsidRPr="009D49BE">
        <w:t xml:space="preserve"> </w:t>
      </w:r>
      <w:proofErr w:type="spellStart"/>
      <w:r w:rsidRPr="009D49BE">
        <w:t>řád</w:t>
      </w:r>
      <w:proofErr w:type="spellEnd"/>
    </w:p>
  </w:footnote>
  <w:footnote w:id="19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ZAPLETAL, </w:t>
      </w:r>
      <w:proofErr w:type="spellStart"/>
      <w:r w:rsidRPr="009D49BE">
        <w:t>Jiří</w:t>
      </w:r>
      <w:proofErr w:type="spellEnd"/>
      <w:r w:rsidRPr="009D49BE">
        <w:t xml:space="preserve">. </w:t>
      </w:r>
      <w:proofErr w:type="spellStart"/>
      <w:r w:rsidRPr="009D49BE">
        <w:rPr>
          <w:iCs/>
          <w:shd w:val="clear" w:color="auto" w:fill="FFFFFF"/>
        </w:rPr>
        <w:t>Několik</w:t>
      </w:r>
      <w:proofErr w:type="spellEnd"/>
      <w:r w:rsidRPr="009D49BE">
        <w:rPr>
          <w:iCs/>
          <w:shd w:val="clear" w:color="auto" w:fill="FFFFFF"/>
        </w:rPr>
        <w:t xml:space="preserve"> </w:t>
      </w:r>
      <w:proofErr w:type="spellStart"/>
      <w:r w:rsidRPr="009D49BE">
        <w:rPr>
          <w:iCs/>
          <w:shd w:val="clear" w:color="auto" w:fill="FFFFFF"/>
        </w:rPr>
        <w:t>poznámek</w:t>
      </w:r>
      <w:proofErr w:type="spellEnd"/>
      <w:r w:rsidRPr="009D49BE">
        <w:rPr>
          <w:iCs/>
          <w:shd w:val="clear" w:color="auto" w:fill="FFFFFF"/>
        </w:rPr>
        <w:t xml:space="preserve"> k nové </w:t>
      </w:r>
      <w:proofErr w:type="spellStart"/>
      <w:r w:rsidRPr="009D49BE">
        <w:rPr>
          <w:iCs/>
          <w:shd w:val="clear" w:color="auto" w:fill="FFFFFF"/>
        </w:rPr>
        <w:t>úpravě</w:t>
      </w:r>
      <w:proofErr w:type="spellEnd"/>
      <w:r w:rsidRPr="009D49BE">
        <w:rPr>
          <w:iCs/>
          <w:shd w:val="clear" w:color="auto" w:fill="FFFFFF"/>
        </w:rPr>
        <w:t xml:space="preserve"> </w:t>
      </w:r>
      <w:proofErr w:type="spellStart"/>
      <w:r w:rsidRPr="009D49BE">
        <w:rPr>
          <w:iCs/>
          <w:shd w:val="clear" w:color="auto" w:fill="FFFFFF"/>
        </w:rPr>
        <w:t>soudní</w:t>
      </w:r>
      <w:proofErr w:type="spellEnd"/>
      <w:r w:rsidRPr="009D49BE">
        <w:rPr>
          <w:iCs/>
          <w:shd w:val="clear" w:color="auto" w:fill="FFFFFF"/>
        </w:rPr>
        <w:t xml:space="preserve"> </w:t>
      </w:r>
      <w:proofErr w:type="spellStart"/>
      <w:r w:rsidRPr="009D49BE">
        <w:rPr>
          <w:iCs/>
          <w:shd w:val="clear" w:color="auto" w:fill="FFFFFF"/>
        </w:rPr>
        <w:t>vynutitelnosti</w:t>
      </w:r>
      <w:proofErr w:type="spellEnd"/>
      <w:r w:rsidRPr="009D49BE">
        <w:rPr>
          <w:iCs/>
          <w:shd w:val="clear" w:color="auto" w:fill="FFFFFF"/>
        </w:rPr>
        <w:t xml:space="preserve"> práv </w:t>
      </w:r>
      <w:proofErr w:type="spellStart"/>
      <w:r w:rsidRPr="009D49BE">
        <w:rPr>
          <w:iCs/>
          <w:shd w:val="clear" w:color="auto" w:fill="FFFFFF"/>
        </w:rPr>
        <w:t>duševního</w:t>
      </w:r>
      <w:proofErr w:type="spellEnd"/>
      <w:r w:rsidRPr="009D49BE">
        <w:rPr>
          <w:iCs/>
          <w:shd w:val="clear" w:color="auto" w:fill="FFFFFF"/>
        </w:rPr>
        <w:t xml:space="preserve"> </w:t>
      </w:r>
      <w:proofErr w:type="spellStart"/>
      <w:r w:rsidRPr="009D49BE">
        <w:rPr>
          <w:iCs/>
          <w:shd w:val="clear" w:color="auto" w:fill="FFFFFF"/>
        </w:rPr>
        <w:t>vlastnictví</w:t>
      </w:r>
      <w:proofErr w:type="spellEnd"/>
      <w:r w:rsidRPr="009D49BE">
        <w:rPr>
          <w:iCs/>
          <w:shd w:val="clear" w:color="auto" w:fill="FFFFFF"/>
        </w:rPr>
        <w:t xml:space="preserve">. </w:t>
      </w:r>
      <w:proofErr w:type="spellStart"/>
      <w:r w:rsidRPr="009D49BE">
        <w:rPr>
          <w:i/>
          <w:iCs/>
          <w:shd w:val="clear" w:color="auto" w:fill="FFFFFF"/>
        </w:rPr>
        <w:t>Právní</w:t>
      </w:r>
      <w:proofErr w:type="spellEnd"/>
      <w:r w:rsidRPr="009D49BE">
        <w:rPr>
          <w:i/>
          <w:iCs/>
          <w:shd w:val="clear" w:color="auto" w:fill="FFFFFF"/>
        </w:rPr>
        <w:t xml:space="preserve"> </w:t>
      </w:r>
      <w:proofErr w:type="spellStart"/>
      <w:r w:rsidRPr="009D49BE">
        <w:rPr>
          <w:i/>
          <w:iCs/>
          <w:shd w:val="clear" w:color="auto" w:fill="FFFFFF"/>
        </w:rPr>
        <w:t>rozhledy</w:t>
      </w:r>
      <w:proofErr w:type="spellEnd"/>
      <w:r w:rsidRPr="009D49BE">
        <w:rPr>
          <w:i/>
          <w:iCs/>
          <w:shd w:val="clear" w:color="auto" w:fill="FFFFFF"/>
        </w:rPr>
        <w:t xml:space="preserve">, </w:t>
      </w:r>
      <w:r w:rsidRPr="009D49BE">
        <w:rPr>
          <w:iCs/>
          <w:shd w:val="clear" w:color="auto" w:fill="FFFFFF"/>
        </w:rPr>
        <w:t>2006, roč. 14, č. 20, s. 753.</w:t>
      </w:r>
    </w:p>
  </w:footnote>
  <w:footnote w:id="19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Tamtéž</w:t>
      </w:r>
      <w:proofErr w:type="spellEnd"/>
    </w:p>
  </w:footnote>
  <w:footnote w:id="20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JAKL, Ladislav (</w:t>
      </w:r>
      <w:proofErr w:type="spellStart"/>
      <w:r w:rsidRPr="009D49BE">
        <w:rPr>
          <w:shd w:val="clear" w:color="auto" w:fill="FFFFFF"/>
        </w:rPr>
        <w:t>ed</w:t>
      </w:r>
      <w:proofErr w:type="spellEnd"/>
      <w:r w:rsidRPr="009D49BE">
        <w:rPr>
          <w:shd w:val="clear" w:color="auto" w:fill="FFFFFF"/>
        </w:rPr>
        <w:t xml:space="preserve">). </w:t>
      </w:r>
      <w:r w:rsidRPr="009D49BE">
        <w:rPr>
          <w:i/>
          <w:shd w:val="clear" w:color="auto" w:fill="FFFFFF"/>
        </w:rPr>
        <w:t xml:space="preserve">Nový </w:t>
      </w:r>
      <w:proofErr w:type="spellStart"/>
      <w:r w:rsidRPr="009D49BE">
        <w:rPr>
          <w:i/>
          <w:shd w:val="clear" w:color="auto" w:fill="FFFFFF"/>
        </w:rPr>
        <w:t>občanský</w:t>
      </w:r>
      <w:proofErr w:type="spellEnd"/>
      <w:r w:rsidRPr="009D49BE">
        <w:rPr>
          <w:i/>
          <w:shd w:val="clear" w:color="auto" w:fill="FFFFFF"/>
        </w:rPr>
        <w:t xml:space="preserve"> </w:t>
      </w:r>
      <w:proofErr w:type="spellStart"/>
      <w:r w:rsidRPr="009D49BE">
        <w:rPr>
          <w:i/>
          <w:shd w:val="clear" w:color="auto" w:fill="FFFFFF"/>
        </w:rPr>
        <w:t>zákoník</w:t>
      </w:r>
      <w:proofErr w:type="spellEnd"/>
      <w:r w:rsidRPr="009D49BE">
        <w:rPr>
          <w:i/>
          <w:shd w:val="clear" w:color="auto" w:fill="FFFFFF"/>
        </w:rPr>
        <w:t xml:space="preserve"> a duševní </w:t>
      </w:r>
      <w:proofErr w:type="spellStart"/>
      <w:r w:rsidRPr="009D49BE">
        <w:rPr>
          <w:i/>
          <w:shd w:val="clear" w:color="auto" w:fill="FFFFFF"/>
        </w:rPr>
        <w:t>vlastnictví</w:t>
      </w:r>
      <w:proofErr w:type="spellEnd"/>
      <w:r w:rsidRPr="009D49BE">
        <w:rPr>
          <w:shd w:val="clear" w:color="auto" w:fill="FFFFFF"/>
        </w:rPr>
        <w:t xml:space="preserve">. </w:t>
      </w:r>
      <w:r w:rsidRPr="009D49BE">
        <w:t>1. </w:t>
      </w:r>
      <w:proofErr w:type="spellStart"/>
      <w:r w:rsidRPr="009D49BE">
        <w:t>vydání</w:t>
      </w:r>
      <w:proofErr w:type="spellEnd"/>
      <w:r w:rsidRPr="009D49BE">
        <w:t xml:space="preserve">. </w:t>
      </w:r>
      <w:r w:rsidRPr="009D49BE">
        <w:rPr>
          <w:shd w:val="clear" w:color="auto" w:fill="FFFFFF"/>
        </w:rPr>
        <w:t>Praha: Metropolitní univerzita Praha, 2012, s. 15.</w:t>
      </w:r>
    </w:p>
  </w:footnote>
  <w:footnote w:id="20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1475 a </w:t>
      </w:r>
      <w:proofErr w:type="spellStart"/>
      <w:r w:rsidRPr="009D49BE">
        <w:t>násl</w:t>
      </w:r>
      <w:proofErr w:type="spellEnd"/>
      <w:r w:rsidRPr="009D49BE">
        <w:t>. a § 174 a </w:t>
      </w:r>
      <w:proofErr w:type="spellStart"/>
      <w:r w:rsidRPr="009D49BE">
        <w:t>násl</w:t>
      </w:r>
      <w:proofErr w:type="spellEnd"/>
      <w:r w:rsidRPr="009D49BE">
        <w:t xml:space="preserve">  NOZ</w:t>
      </w:r>
      <w:r w:rsidRPr="009D49BE">
        <w:rPr>
          <w:rFonts w:eastAsiaTheme="minorHAnsi"/>
          <w:lang w:eastAsia="en-US"/>
        </w:rPr>
        <w:t xml:space="preserve"> </w:t>
      </w:r>
    </w:p>
  </w:footnote>
  <w:footnote w:id="202">
    <w:p w:rsidR="004F6347" w:rsidRPr="009D49BE" w:rsidRDefault="004F6347" w:rsidP="00173E18">
      <w:pPr>
        <w:pStyle w:val="Textpoznmkypodiarou"/>
        <w:jc w:val="both"/>
      </w:pPr>
      <w:r w:rsidRPr="009D49BE">
        <w:rPr>
          <w:rStyle w:val="Odkaznapoznmkupodiarou"/>
          <w:rFonts w:eastAsiaTheme="majorEastAsia"/>
        </w:rPr>
        <w:footnoteRef/>
      </w:r>
      <w:r w:rsidRPr="009D49BE">
        <w:rPr>
          <w:bCs/>
          <w:shd w:val="clear" w:color="auto" w:fill="FFFFFF"/>
        </w:rPr>
        <w:t xml:space="preserve">rozhodnutie Najvyššieho správneho súdu Českej republiky z dňa 24.8.2005, </w:t>
      </w:r>
      <w:proofErr w:type="spellStart"/>
      <w:r w:rsidRPr="009D49BE">
        <w:t>sp</w:t>
      </w:r>
      <w:proofErr w:type="spellEnd"/>
      <w:r w:rsidRPr="009D49BE">
        <w:t xml:space="preserve">. zn. </w:t>
      </w:r>
      <w:hyperlink r:id="rId9" w:history="1">
        <w:r w:rsidRPr="00F81382">
          <w:rPr>
            <w:rStyle w:val="Hypertextovprepojenie"/>
            <w:bCs/>
            <w:color w:val="auto"/>
            <w:u w:val="none"/>
          </w:rPr>
          <w:t>6 A 15/2001</w:t>
        </w:r>
      </w:hyperlink>
    </w:p>
  </w:footnote>
  <w:footnote w:id="20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2055 a </w:t>
      </w:r>
      <w:proofErr w:type="spellStart"/>
      <w:r w:rsidRPr="009D49BE">
        <w:t>násl</w:t>
      </w:r>
      <w:proofErr w:type="spellEnd"/>
      <w:r w:rsidRPr="009D49BE">
        <w:t>. NOZ</w:t>
      </w:r>
    </w:p>
  </w:footnote>
  <w:footnote w:id="20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shd w:val="clear" w:color="auto" w:fill="FFFFFF"/>
        </w:rPr>
        <w:t>§ 2079 a </w:t>
      </w:r>
      <w:proofErr w:type="spellStart"/>
      <w:r w:rsidRPr="009D49BE">
        <w:rPr>
          <w:shd w:val="clear" w:color="auto" w:fill="FFFFFF"/>
        </w:rPr>
        <w:t>násl</w:t>
      </w:r>
      <w:proofErr w:type="spellEnd"/>
      <w:r w:rsidRPr="009D49BE">
        <w:rPr>
          <w:shd w:val="clear" w:color="auto" w:fill="FFFFFF"/>
        </w:rPr>
        <w:t>.</w:t>
      </w:r>
      <w:r w:rsidRPr="009D49BE">
        <w:t xml:space="preserve"> NOZ</w:t>
      </w:r>
    </w:p>
  </w:footnote>
  <w:footnote w:id="205">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HAJNÁ- STEINEROVÁ, Karin. </w:t>
      </w:r>
      <w:r w:rsidRPr="009D49BE">
        <w:rPr>
          <w:iCs/>
          <w:sz w:val="20"/>
          <w:szCs w:val="20"/>
        </w:rPr>
        <w:t xml:space="preserve">Ochranná známka </w:t>
      </w:r>
      <w:proofErr w:type="spellStart"/>
      <w:r w:rsidRPr="009D49BE">
        <w:rPr>
          <w:iCs/>
          <w:sz w:val="20"/>
          <w:szCs w:val="20"/>
        </w:rPr>
        <w:t>jako</w:t>
      </w:r>
      <w:proofErr w:type="spellEnd"/>
      <w:r w:rsidRPr="009D49BE">
        <w:rPr>
          <w:iCs/>
          <w:sz w:val="20"/>
          <w:szCs w:val="20"/>
        </w:rPr>
        <w:t xml:space="preserve"> </w:t>
      </w:r>
      <w:proofErr w:type="spellStart"/>
      <w:r w:rsidRPr="009D49BE">
        <w:rPr>
          <w:iCs/>
          <w:sz w:val="20"/>
          <w:szCs w:val="20"/>
        </w:rPr>
        <w:t>předmět</w:t>
      </w:r>
      <w:proofErr w:type="spellEnd"/>
      <w:r w:rsidRPr="009D49BE">
        <w:rPr>
          <w:iCs/>
          <w:sz w:val="20"/>
          <w:szCs w:val="20"/>
        </w:rPr>
        <w:t xml:space="preserve"> </w:t>
      </w:r>
      <w:proofErr w:type="spellStart"/>
      <w:r w:rsidRPr="009D49BE">
        <w:rPr>
          <w:iCs/>
          <w:sz w:val="20"/>
          <w:szCs w:val="20"/>
        </w:rPr>
        <w:t>vlastnictví</w:t>
      </w:r>
      <w:proofErr w:type="spellEnd"/>
      <w:r w:rsidRPr="009D49BE">
        <w:rPr>
          <w:iCs/>
          <w:sz w:val="20"/>
          <w:szCs w:val="20"/>
        </w:rPr>
        <w:t xml:space="preserve"> </w:t>
      </w:r>
      <w:proofErr w:type="spellStart"/>
      <w:r w:rsidRPr="009D49BE">
        <w:rPr>
          <w:iCs/>
          <w:sz w:val="20"/>
          <w:szCs w:val="20"/>
        </w:rPr>
        <w:t>ve</w:t>
      </w:r>
      <w:proofErr w:type="spellEnd"/>
      <w:r w:rsidRPr="009D49BE">
        <w:rPr>
          <w:iCs/>
          <w:sz w:val="20"/>
          <w:szCs w:val="20"/>
        </w:rPr>
        <w:t xml:space="preserve"> </w:t>
      </w:r>
      <w:proofErr w:type="spellStart"/>
      <w:r w:rsidRPr="009D49BE">
        <w:rPr>
          <w:iCs/>
          <w:sz w:val="20"/>
          <w:szCs w:val="20"/>
        </w:rPr>
        <w:t>světle</w:t>
      </w:r>
      <w:proofErr w:type="spellEnd"/>
      <w:r w:rsidRPr="009D49BE">
        <w:rPr>
          <w:iCs/>
          <w:sz w:val="20"/>
          <w:szCs w:val="20"/>
        </w:rPr>
        <w:t xml:space="preserve"> nového </w:t>
      </w:r>
      <w:proofErr w:type="spellStart"/>
      <w:r w:rsidRPr="009D49BE">
        <w:rPr>
          <w:iCs/>
          <w:sz w:val="20"/>
          <w:szCs w:val="20"/>
        </w:rPr>
        <w:t>občanského</w:t>
      </w:r>
      <w:proofErr w:type="spellEnd"/>
      <w:r w:rsidRPr="009D49BE">
        <w:rPr>
          <w:iCs/>
          <w:sz w:val="20"/>
          <w:szCs w:val="20"/>
        </w:rPr>
        <w:t xml:space="preserve"> zákonníku. </w:t>
      </w:r>
      <w:proofErr w:type="spellStart"/>
      <w:r w:rsidRPr="009D49BE">
        <w:rPr>
          <w:i/>
          <w:iCs/>
          <w:sz w:val="20"/>
          <w:szCs w:val="20"/>
        </w:rPr>
        <w:t>Právní</w:t>
      </w:r>
      <w:proofErr w:type="spellEnd"/>
      <w:r w:rsidRPr="009D49BE">
        <w:rPr>
          <w:i/>
          <w:iCs/>
          <w:sz w:val="20"/>
          <w:szCs w:val="20"/>
        </w:rPr>
        <w:t xml:space="preserve"> </w:t>
      </w:r>
      <w:proofErr w:type="spellStart"/>
      <w:r w:rsidRPr="009D49BE">
        <w:rPr>
          <w:i/>
          <w:iCs/>
          <w:sz w:val="20"/>
          <w:szCs w:val="20"/>
        </w:rPr>
        <w:t>rozhledy</w:t>
      </w:r>
      <w:proofErr w:type="spellEnd"/>
      <w:r w:rsidRPr="009D49BE">
        <w:rPr>
          <w:i/>
          <w:iCs/>
          <w:sz w:val="20"/>
          <w:szCs w:val="20"/>
        </w:rPr>
        <w:t xml:space="preserve">, </w:t>
      </w:r>
      <w:r w:rsidRPr="009D49BE">
        <w:rPr>
          <w:iCs/>
          <w:sz w:val="20"/>
          <w:szCs w:val="20"/>
        </w:rPr>
        <w:t>2013, roč. 21, č. 23-24, s. 839.</w:t>
      </w:r>
    </w:p>
  </w:footnote>
  <w:footnote w:id="206">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 s. 167.</w:t>
      </w:r>
    </w:p>
  </w:footnote>
  <w:footnote w:id="20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Dôvodová správa k zákonu č. 441/2003 </w:t>
      </w:r>
      <w:proofErr w:type="spellStart"/>
      <w:r w:rsidRPr="009D49BE">
        <w:rPr>
          <w:rFonts w:eastAsiaTheme="minorHAnsi"/>
          <w:lang w:eastAsia="en-US"/>
        </w:rPr>
        <w:t>Sb</w:t>
      </w:r>
      <w:proofErr w:type="spellEnd"/>
      <w:r w:rsidRPr="009D49BE">
        <w:rPr>
          <w:rFonts w:eastAsiaTheme="minorHAnsi"/>
          <w:lang w:eastAsia="en-US"/>
        </w:rPr>
        <w:t xml:space="preserve">., o ochranných </w:t>
      </w:r>
      <w:proofErr w:type="spellStart"/>
      <w:r w:rsidRPr="009D49BE">
        <w:rPr>
          <w:rFonts w:eastAsiaTheme="minorHAnsi"/>
          <w:lang w:eastAsia="en-US"/>
        </w:rPr>
        <w:t>známkách</w:t>
      </w:r>
      <w:proofErr w:type="spellEnd"/>
      <w:r w:rsidRPr="009D49BE">
        <w:rPr>
          <w:rFonts w:eastAsiaTheme="minorHAnsi"/>
          <w:lang w:eastAsia="en-US"/>
        </w:rPr>
        <w:t xml:space="preserve"> a o </w:t>
      </w:r>
      <w:proofErr w:type="spellStart"/>
      <w:r w:rsidRPr="009D49BE">
        <w:rPr>
          <w:rFonts w:eastAsiaTheme="minorHAnsi"/>
          <w:lang w:eastAsia="en-US"/>
        </w:rPr>
        <w:t>změně</w:t>
      </w:r>
      <w:proofErr w:type="spellEnd"/>
      <w:r w:rsidRPr="009D49BE">
        <w:rPr>
          <w:rFonts w:eastAsiaTheme="minorHAnsi"/>
          <w:lang w:eastAsia="en-US"/>
        </w:rPr>
        <w:t xml:space="preserve"> zákona</w:t>
      </w:r>
    </w:p>
    <w:p w:rsidR="004F6347" w:rsidRPr="009D49BE" w:rsidRDefault="004F6347" w:rsidP="00173E18">
      <w:pPr>
        <w:autoSpaceDE w:val="0"/>
        <w:autoSpaceDN w:val="0"/>
        <w:adjustRightInd w:val="0"/>
        <w:jc w:val="both"/>
        <w:rPr>
          <w:rFonts w:eastAsiaTheme="minorHAnsi"/>
          <w:sz w:val="20"/>
          <w:szCs w:val="20"/>
          <w:lang w:eastAsia="en-US"/>
        </w:rPr>
      </w:pPr>
      <w:r w:rsidRPr="009D49BE">
        <w:rPr>
          <w:rFonts w:eastAsiaTheme="minorHAnsi"/>
          <w:sz w:val="20"/>
          <w:szCs w:val="20"/>
          <w:lang w:eastAsia="en-US"/>
        </w:rPr>
        <w:t xml:space="preserve">č. 6/2002 </w:t>
      </w:r>
      <w:proofErr w:type="spellStart"/>
      <w:r w:rsidRPr="009D49BE">
        <w:rPr>
          <w:rFonts w:eastAsiaTheme="minorHAnsi"/>
          <w:sz w:val="20"/>
          <w:szCs w:val="20"/>
          <w:lang w:eastAsia="en-US"/>
        </w:rPr>
        <w:t>Sb</w:t>
      </w:r>
      <w:proofErr w:type="spellEnd"/>
      <w:r w:rsidRPr="009D49BE">
        <w:rPr>
          <w:rFonts w:eastAsiaTheme="minorHAnsi"/>
          <w:sz w:val="20"/>
          <w:szCs w:val="20"/>
          <w:lang w:eastAsia="en-US"/>
        </w:rPr>
        <w:t xml:space="preserve">.,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přísedících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státní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správě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soudů</w:t>
      </w:r>
      <w:proofErr w:type="spellEnd"/>
      <w:r w:rsidRPr="009D49BE">
        <w:rPr>
          <w:rFonts w:eastAsiaTheme="minorHAnsi"/>
          <w:sz w:val="20"/>
          <w:szCs w:val="20"/>
          <w:lang w:eastAsia="en-US"/>
        </w:rPr>
        <w:t xml:space="preserve"> a o </w:t>
      </w:r>
      <w:proofErr w:type="spellStart"/>
      <w:r w:rsidRPr="009D49BE">
        <w:rPr>
          <w:rFonts w:eastAsiaTheme="minorHAnsi"/>
          <w:sz w:val="20"/>
          <w:szCs w:val="20"/>
          <w:lang w:eastAsia="en-US"/>
        </w:rPr>
        <w:t>změně</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některých</w:t>
      </w:r>
      <w:proofErr w:type="spellEnd"/>
    </w:p>
    <w:p w:rsidR="004F6347" w:rsidRPr="009D49BE" w:rsidRDefault="004F6347" w:rsidP="00173E18">
      <w:pPr>
        <w:autoSpaceDE w:val="0"/>
        <w:autoSpaceDN w:val="0"/>
        <w:adjustRightInd w:val="0"/>
        <w:jc w:val="both"/>
        <w:rPr>
          <w:rFonts w:eastAsiaTheme="minorHAnsi"/>
          <w:sz w:val="20"/>
          <w:szCs w:val="20"/>
          <w:lang w:eastAsia="en-US"/>
        </w:rPr>
      </w:pPr>
      <w:proofErr w:type="spellStart"/>
      <w:r w:rsidRPr="009D49BE">
        <w:rPr>
          <w:rFonts w:eastAsiaTheme="minorHAnsi"/>
          <w:sz w:val="20"/>
          <w:szCs w:val="20"/>
          <w:lang w:eastAsia="en-US"/>
        </w:rPr>
        <w:t>dalších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zákonů</w:t>
      </w:r>
      <w:proofErr w:type="spellEnd"/>
      <w:r w:rsidRPr="009D49BE">
        <w:rPr>
          <w:rFonts w:eastAsiaTheme="minorHAnsi"/>
          <w:sz w:val="20"/>
          <w:szCs w:val="20"/>
          <w:lang w:eastAsia="en-US"/>
        </w:rPr>
        <w:t xml:space="preserve"> (zákon o </w:t>
      </w:r>
      <w:proofErr w:type="spellStart"/>
      <w:r w:rsidRPr="009D49BE">
        <w:rPr>
          <w:rFonts w:eastAsiaTheme="minorHAnsi"/>
          <w:sz w:val="20"/>
          <w:szCs w:val="20"/>
          <w:lang w:eastAsia="en-US"/>
        </w:rPr>
        <w:t>soudech</w:t>
      </w:r>
      <w:proofErr w:type="spellEnd"/>
      <w:r w:rsidRPr="009D49BE">
        <w:rPr>
          <w:rFonts w:eastAsiaTheme="minorHAnsi"/>
          <w:sz w:val="20"/>
          <w:szCs w:val="20"/>
          <w:lang w:eastAsia="en-US"/>
        </w:rPr>
        <w:t xml:space="preserve"> a </w:t>
      </w:r>
      <w:proofErr w:type="spellStart"/>
      <w:r w:rsidRPr="009D49BE">
        <w:rPr>
          <w:rFonts w:eastAsiaTheme="minorHAnsi"/>
          <w:sz w:val="20"/>
          <w:szCs w:val="20"/>
          <w:lang w:eastAsia="en-US"/>
        </w:rPr>
        <w:t>soudcích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ve</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znění</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pozdějších</w:t>
      </w:r>
      <w:proofErr w:type="spellEnd"/>
      <w:r w:rsidRPr="009D49BE">
        <w:rPr>
          <w:rFonts w:eastAsiaTheme="minorHAnsi"/>
          <w:sz w:val="20"/>
          <w:szCs w:val="20"/>
          <w:lang w:eastAsia="en-US"/>
        </w:rPr>
        <w:t xml:space="preserve"> </w:t>
      </w:r>
      <w:proofErr w:type="spellStart"/>
      <w:r w:rsidRPr="009D49BE">
        <w:rPr>
          <w:rFonts w:eastAsiaTheme="minorHAnsi"/>
          <w:sz w:val="20"/>
          <w:szCs w:val="20"/>
          <w:lang w:eastAsia="en-US"/>
        </w:rPr>
        <w:t>předpisů</w:t>
      </w:r>
      <w:proofErr w:type="spellEnd"/>
      <w:r w:rsidRPr="009D49BE">
        <w:rPr>
          <w:rFonts w:eastAsiaTheme="minorHAnsi"/>
          <w:sz w:val="20"/>
          <w:szCs w:val="20"/>
          <w:lang w:eastAsia="en-US"/>
        </w:rPr>
        <w:t>, (zákon</w:t>
      </w:r>
    </w:p>
    <w:p w:rsidR="004F6347" w:rsidRPr="009D49BE" w:rsidRDefault="004F6347" w:rsidP="00173E18">
      <w:pPr>
        <w:pStyle w:val="Textpoznmkypodiarou"/>
        <w:jc w:val="both"/>
      </w:pPr>
      <w:r w:rsidRPr="009D49BE">
        <w:rPr>
          <w:rFonts w:eastAsiaTheme="minorHAnsi"/>
          <w:lang w:eastAsia="en-US"/>
        </w:rPr>
        <w:t xml:space="preserve">o ochranných </w:t>
      </w:r>
      <w:proofErr w:type="spellStart"/>
      <w:r w:rsidRPr="009D49BE">
        <w:rPr>
          <w:rFonts w:eastAsiaTheme="minorHAnsi"/>
          <w:lang w:eastAsia="en-US"/>
        </w:rPr>
        <w:t>známkách</w:t>
      </w:r>
      <w:proofErr w:type="spellEnd"/>
      <w:r w:rsidRPr="009D49BE">
        <w:rPr>
          <w:rFonts w:eastAsiaTheme="minorHAnsi"/>
          <w:lang w:eastAsia="en-US"/>
        </w:rPr>
        <w:t>), § 30</w:t>
      </w:r>
    </w:p>
  </w:footnote>
  <w:footnote w:id="20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konzumpcia práv- </w:t>
      </w:r>
      <w:r w:rsidRPr="009D49BE">
        <w:rPr>
          <w:shd w:val="clear" w:color="auto" w:fill="FFFFFF"/>
        </w:rPr>
        <w:t xml:space="preserve">HORÁČEK, ČADA, HAJN: </w:t>
      </w:r>
      <w:r w:rsidRPr="009D49BE">
        <w:rPr>
          <w:i/>
          <w:shd w:val="clear" w:color="auto" w:fill="FFFFFF"/>
        </w:rPr>
        <w:t>Práva k </w:t>
      </w:r>
      <w:proofErr w:type="spellStart"/>
      <w:r w:rsidRPr="009D49BE">
        <w:rPr>
          <w:i/>
          <w:shd w:val="clear" w:color="auto" w:fill="FFFFFF"/>
        </w:rPr>
        <w:t>průmyslovému</w:t>
      </w:r>
      <w:proofErr w:type="spellEnd"/>
      <w:r w:rsidRPr="009D49BE">
        <w:rPr>
          <w:i/>
          <w:shd w:val="clear" w:color="auto" w:fill="FFFFFF"/>
        </w:rPr>
        <w:t xml:space="preserve"> </w:t>
      </w:r>
      <w:proofErr w:type="spellStart"/>
      <w:r w:rsidRPr="009D49BE">
        <w:rPr>
          <w:i/>
          <w:shd w:val="clear" w:color="auto" w:fill="FFFFFF"/>
        </w:rPr>
        <w:t>vlastnictví</w:t>
      </w:r>
      <w:proofErr w:type="spellEnd"/>
      <w:r w:rsidRPr="009D49BE">
        <w:rPr>
          <w:shd w:val="clear" w:color="auto" w:fill="FFFFFF"/>
        </w:rPr>
        <w:t>..., s. 416.</w:t>
      </w:r>
    </w:p>
  </w:footnote>
  <w:footnote w:id="20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proofErr w:type="spellStart"/>
      <w:r w:rsidRPr="009D49BE">
        <w:t>První</w:t>
      </w:r>
      <w:proofErr w:type="spellEnd"/>
      <w:r w:rsidRPr="009D49BE">
        <w:t xml:space="preserve"> </w:t>
      </w:r>
      <w:proofErr w:type="spellStart"/>
      <w:r w:rsidRPr="009D49BE">
        <w:t>směrnice</w:t>
      </w:r>
      <w:proofErr w:type="spellEnd"/>
      <w:r w:rsidRPr="009D49BE">
        <w:t xml:space="preserve"> Rady 89/104/EHS </w:t>
      </w:r>
      <w:proofErr w:type="spellStart"/>
      <w:r w:rsidRPr="009D49BE">
        <w:t>ze</w:t>
      </w:r>
      <w:proofErr w:type="spellEnd"/>
      <w:r w:rsidRPr="009D49BE">
        <w:t xml:space="preserve"> dne 21. </w:t>
      </w:r>
      <w:proofErr w:type="spellStart"/>
      <w:r w:rsidRPr="009D49BE">
        <w:t>prosince</w:t>
      </w:r>
      <w:proofErr w:type="spellEnd"/>
      <w:r w:rsidRPr="009D49BE">
        <w:t xml:space="preserve"> 1988 </w:t>
      </w:r>
      <w:proofErr w:type="spellStart"/>
      <w:r w:rsidRPr="009D49BE">
        <w:t>ke</w:t>
      </w:r>
      <w:proofErr w:type="spellEnd"/>
      <w:r w:rsidRPr="009D49BE">
        <w:t xml:space="preserve"> </w:t>
      </w:r>
      <w:proofErr w:type="spellStart"/>
      <w:r w:rsidRPr="009D49BE">
        <w:t>sbliţování</w:t>
      </w:r>
      <w:proofErr w:type="spellEnd"/>
      <w:r w:rsidRPr="009D49BE">
        <w:t xml:space="preserve"> </w:t>
      </w:r>
      <w:proofErr w:type="spellStart"/>
      <w:r w:rsidRPr="009D49BE">
        <w:t>právních</w:t>
      </w:r>
      <w:proofErr w:type="spellEnd"/>
      <w:r w:rsidRPr="009D49BE">
        <w:t xml:space="preserve"> </w:t>
      </w:r>
      <w:proofErr w:type="spellStart"/>
      <w:r w:rsidRPr="009D49BE">
        <w:t>předpisů</w:t>
      </w:r>
      <w:proofErr w:type="spellEnd"/>
      <w:r w:rsidRPr="009D49BE">
        <w:t xml:space="preserve"> členských </w:t>
      </w:r>
      <w:proofErr w:type="spellStart"/>
      <w:r w:rsidRPr="009D49BE">
        <w:t>států</w:t>
      </w:r>
      <w:proofErr w:type="spellEnd"/>
      <w:r w:rsidRPr="009D49BE">
        <w:t xml:space="preserve"> </w:t>
      </w:r>
    </w:p>
    <w:p w:rsidR="004F6347" w:rsidRPr="009D49BE" w:rsidRDefault="004F6347" w:rsidP="00173E18">
      <w:pPr>
        <w:pStyle w:val="Textpoznmkypodiarou"/>
        <w:jc w:val="both"/>
      </w:pPr>
      <w:proofErr w:type="spellStart"/>
      <w:r w:rsidRPr="009D49BE">
        <w:t>t</w:t>
      </w:r>
      <w:r>
        <w:t>ýkajících</w:t>
      </w:r>
      <w:proofErr w:type="spellEnd"/>
      <w:r>
        <w:t xml:space="preserve"> </w:t>
      </w:r>
      <w:proofErr w:type="spellStart"/>
      <w:r>
        <w:t>se</w:t>
      </w:r>
      <w:proofErr w:type="spellEnd"/>
      <w:r>
        <w:t xml:space="preserve"> ochranných </w:t>
      </w:r>
      <w:proofErr w:type="spellStart"/>
      <w:r>
        <w:t>známek</w:t>
      </w:r>
      <w:proofErr w:type="spellEnd"/>
      <w:r>
        <w:t xml:space="preserve"> </w:t>
      </w:r>
    </w:p>
  </w:footnote>
  <w:footnote w:id="21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bCs/>
          <w:sz w:val="20"/>
          <w:szCs w:val="20"/>
          <w:shd w:val="clear" w:color="auto" w:fill="FFFFFF"/>
        </w:rPr>
        <w:t xml:space="preserve">rozhodnutie Vrchného súdu v Prahe z dňa 15.8.1999, </w:t>
      </w:r>
      <w:proofErr w:type="spellStart"/>
      <w:r w:rsidRPr="009D49BE">
        <w:rPr>
          <w:sz w:val="20"/>
          <w:szCs w:val="20"/>
        </w:rPr>
        <w:t>sp</w:t>
      </w:r>
      <w:proofErr w:type="spellEnd"/>
      <w:r w:rsidRPr="009D49BE">
        <w:rPr>
          <w:sz w:val="20"/>
          <w:szCs w:val="20"/>
        </w:rPr>
        <w:t xml:space="preserve">. zn. </w:t>
      </w:r>
      <w:r w:rsidRPr="009D49BE">
        <w:rPr>
          <w:bCs/>
          <w:sz w:val="20"/>
          <w:szCs w:val="20"/>
          <w:shd w:val="clear" w:color="auto" w:fill="FFFFFF"/>
        </w:rPr>
        <w:t xml:space="preserve">3 </w:t>
      </w:r>
      <w:proofErr w:type="spellStart"/>
      <w:r w:rsidRPr="009D49BE">
        <w:rPr>
          <w:bCs/>
          <w:sz w:val="20"/>
          <w:szCs w:val="20"/>
          <w:shd w:val="clear" w:color="auto" w:fill="FFFFFF"/>
        </w:rPr>
        <w:t>Cmo</w:t>
      </w:r>
      <w:proofErr w:type="spellEnd"/>
      <w:r w:rsidRPr="009D49BE">
        <w:rPr>
          <w:bCs/>
          <w:sz w:val="20"/>
          <w:szCs w:val="20"/>
          <w:shd w:val="clear" w:color="auto" w:fill="FFFFFF"/>
        </w:rPr>
        <w:t xml:space="preserve"> 199/97</w:t>
      </w:r>
    </w:p>
  </w:footnote>
  <w:footnote w:id="211">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shd w:val="clear" w:color="auto" w:fill="FFFFFF"/>
        </w:rPr>
        <w:t xml:space="preserve">rozhodnutie Najvyššieho súdu Českej republiky z dňa </w:t>
      </w:r>
      <w:r w:rsidRPr="009D49BE">
        <w:rPr>
          <w:sz w:val="20"/>
          <w:szCs w:val="20"/>
        </w:rPr>
        <w:t>18. 12. 2013</w:t>
      </w:r>
      <w:r w:rsidRPr="009D49BE">
        <w:rPr>
          <w:sz w:val="20"/>
          <w:szCs w:val="20"/>
          <w:shd w:val="clear" w:color="auto" w:fill="FFFFFF"/>
        </w:rPr>
        <w:t xml:space="preserve">, </w:t>
      </w:r>
      <w:proofErr w:type="spellStart"/>
      <w:r w:rsidRPr="009D49BE">
        <w:rPr>
          <w:sz w:val="20"/>
          <w:szCs w:val="20"/>
        </w:rPr>
        <w:t>sp</w:t>
      </w:r>
      <w:proofErr w:type="spellEnd"/>
      <w:r w:rsidRPr="009D49BE">
        <w:rPr>
          <w:sz w:val="20"/>
          <w:szCs w:val="20"/>
        </w:rPr>
        <w:t xml:space="preserve">. zn. 23 </w:t>
      </w:r>
      <w:proofErr w:type="spellStart"/>
      <w:r w:rsidRPr="009D49BE">
        <w:rPr>
          <w:sz w:val="20"/>
          <w:szCs w:val="20"/>
        </w:rPr>
        <w:t>Cdo</w:t>
      </w:r>
      <w:proofErr w:type="spellEnd"/>
      <w:r w:rsidRPr="009D49BE">
        <w:rPr>
          <w:sz w:val="20"/>
          <w:szCs w:val="20"/>
        </w:rPr>
        <w:t xml:space="preserve"> 2912/2011</w:t>
      </w:r>
    </w:p>
  </w:footnote>
  <w:footnote w:id="212">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bCs/>
          <w:sz w:val="20"/>
          <w:szCs w:val="20"/>
          <w:shd w:val="clear" w:color="auto" w:fill="FFFFFF"/>
        </w:rPr>
        <w:t xml:space="preserve">rozhodnutie Vrchného súdu v Prahe z dňa 4.2.2000, </w:t>
      </w:r>
      <w:proofErr w:type="spellStart"/>
      <w:r w:rsidRPr="009D49BE">
        <w:rPr>
          <w:sz w:val="20"/>
          <w:szCs w:val="20"/>
        </w:rPr>
        <w:t>sp</w:t>
      </w:r>
      <w:proofErr w:type="spellEnd"/>
      <w:r w:rsidRPr="009D49BE">
        <w:rPr>
          <w:sz w:val="20"/>
          <w:szCs w:val="20"/>
        </w:rPr>
        <w:t xml:space="preserve">. zn. 3 </w:t>
      </w:r>
      <w:proofErr w:type="spellStart"/>
      <w:r w:rsidRPr="009D49BE">
        <w:rPr>
          <w:sz w:val="20"/>
          <w:szCs w:val="20"/>
        </w:rPr>
        <w:t>Cmo</w:t>
      </w:r>
      <w:proofErr w:type="spellEnd"/>
      <w:r w:rsidRPr="009D49BE">
        <w:rPr>
          <w:sz w:val="20"/>
          <w:szCs w:val="20"/>
        </w:rPr>
        <w:t xml:space="preserve"> 61/98</w:t>
      </w:r>
    </w:p>
  </w:footnote>
  <w:footnote w:id="213">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 31 </w:t>
      </w:r>
      <w:proofErr w:type="spellStart"/>
      <w:r w:rsidRPr="009D49BE">
        <w:rPr>
          <w:sz w:val="20"/>
          <w:szCs w:val="20"/>
          <w:shd w:val="clear" w:color="auto" w:fill="FFFFFF"/>
        </w:rPr>
        <w:t>odst</w:t>
      </w:r>
      <w:proofErr w:type="spellEnd"/>
      <w:r w:rsidRPr="009D49BE">
        <w:rPr>
          <w:sz w:val="20"/>
          <w:szCs w:val="20"/>
          <w:shd w:val="clear" w:color="auto" w:fill="FFFFFF"/>
        </w:rPr>
        <w:t xml:space="preserve">. 1 písm. b) </w:t>
      </w:r>
      <w:r w:rsidRPr="009D49BE">
        <w:rPr>
          <w:sz w:val="20"/>
          <w:szCs w:val="20"/>
        </w:rPr>
        <w:t>ZOZ</w:t>
      </w:r>
    </w:p>
  </w:footnote>
  <w:footnote w:id="214">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w:t>
      </w:r>
      <w:r w:rsidRPr="009D49BE">
        <w:rPr>
          <w:sz w:val="20"/>
          <w:szCs w:val="20"/>
          <w:shd w:val="clear" w:color="auto" w:fill="FFFFFF"/>
        </w:rPr>
        <w:t xml:space="preserve">HORÁČEK: </w:t>
      </w:r>
      <w:r w:rsidRPr="009D49BE">
        <w:rPr>
          <w:rStyle w:val="Zvraznenie"/>
          <w:sz w:val="20"/>
          <w:szCs w:val="20"/>
          <w:bdr w:val="none" w:sz="0" w:space="0" w:color="auto" w:frame="1"/>
        </w:rPr>
        <w:t>Zákon</w:t>
      </w:r>
      <w:r w:rsidRPr="009D49BE">
        <w:rPr>
          <w:rStyle w:val="apple-converted-space"/>
          <w:sz w:val="20"/>
          <w:szCs w:val="20"/>
          <w:shd w:val="clear" w:color="auto" w:fill="FFFFFF"/>
        </w:rPr>
        <w:t> </w:t>
      </w:r>
      <w:r w:rsidRPr="009D49BE">
        <w:rPr>
          <w:i/>
          <w:sz w:val="20"/>
          <w:szCs w:val="20"/>
          <w:shd w:val="clear" w:color="auto" w:fill="FFFFFF"/>
        </w:rPr>
        <w:t>o</w:t>
      </w:r>
      <w:r w:rsidRPr="009D49BE">
        <w:rPr>
          <w:rStyle w:val="apple-converted-space"/>
          <w:sz w:val="20"/>
          <w:szCs w:val="20"/>
          <w:shd w:val="clear" w:color="auto" w:fill="FFFFFF"/>
        </w:rPr>
        <w:t> </w:t>
      </w:r>
      <w:r w:rsidRPr="009D49BE">
        <w:rPr>
          <w:rStyle w:val="Zvraznenie"/>
          <w:sz w:val="20"/>
          <w:szCs w:val="20"/>
          <w:bdr w:val="none" w:sz="0" w:space="0" w:color="auto" w:frame="1"/>
        </w:rPr>
        <w:t xml:space="preserve">ochranných </w:t>
      </w:r>
      <w:proofErr w:type="spellStart"/>
      <w:r w:rsidRPr="009D49BE">
        <w:rPr>
          <w:rStyle w:val="Zvraznenie"/>
          <w:sz w:val="20"/>
          <w:szCs w:val="20"/>
          <w:bdr w:val="none" w:sz="0" w:space="0" w:color="auto" w:frame="1"/>
        </w:rPr>
        <w:t>známkách</w:t>
      </w:r>
      <w:proofErr w:type="spellEnd"/>
      <w:r w:rsidRPr="009D49BE">
        <w:rPr>
          <w:sz w:val="20"/>
          <w:szCs w:val="20"/>
          <w:shd w:val="clear" w:color="auto" w:fill="FFFFFF"/>
        </w:rPr>
        <w:t>..., s. 135.</w:t>
      </w:r>
    </w:p>
  </w:footnote>
  <w:footnote w:id="215">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smernica Rady 89/104/EHS</w:t>
      </w:r>
    </w:p>
  </w:footnote>
  <w:footnote w:id="216">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VOJČÍK, Peter a kol. </w:t>
      </w:r>
      <w:r w:rsidRPr="009D49BE">
        <w:rPr>
          <w:rFonts w:eastAsiaTheme="minorHAnsi"/>
          <w:i/>
          <w:lang w:eastAsia="en-US"/>
        </w:rPr>
        <w:t>Právo duševného vlastníctva</w:t>
      </w:r>
      <w:r w:rsidRPr="009D49BE">
        <w:rPr>
          <w:rFonts w:eastAsiaTheme="minorHAnsi"/>
          <w:lang w:eastAsia="en-US"/>
        </w:rPr>
        <w:t xml:space="preserve">. Plzeň: Aleš </w:t>
      </w:r>
      <w:proofErr w:type="spellStart"/>
      <w:r w:rsidRPr="009D49BE">
        <w:rPr>
          <w:rFonts w:eastAsiaTheme="minorHAnsi"/>
          <w:lang w:eastAsia="en-US"/>
        </w:rPr>
        <w:t>Čeněk</w:t>
      </w:r>
      <w:proofErr w:type="spellEnd"/>
      <w:r w:rsidRPr="009D49BE">
        <w:rPr>
          <w:rFonts w:eastAsiaTheme="minorHAnsi"/>
          <w:lang w:eastAsia="en-US"/>
        </w:rPr>
        <w:t xml:space="preserve">, 2012, s. </w:t>
      </w:r>
      <w:r w:rsidRPr="009D49BE">
        <w:t>299.</w:t>
      </w:r>
    </w:p>
  </w:footnote>
  <w:footnote w:id="21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5 zákona č. 506/2009 Zb., o ochranných známkach</w:t>
      </w:r>
    </w:p>
  </w:footnote>
  <w:footnote w:id="21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§6 zákona č. 506/2009 Zb., o ochranných známkach</w:t>
      </w:r>
    </w:p>
  </w:footnote>
  <w:footnote w:id="21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7 a § 30 zákona č. 506/2009 Zb., o ochranných známkach</w:t>
      </w:r>
    </w:p>
  </w:footnote>
  <w:footnote w:id="220">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Dostupné na </w:t>
      </w:r>
      <w:r w:rsidRPr="009D49BE">
        <w:rPr>
          <w:rStyle w:val="Zvraznenie"/>
        </w:rPr>
        <w:t>&lt;</w:t>
      </w:r>
      <w:r w:rsidRPr="009D49BE">
        <w:t xml:space="preserve"> http://www.indprop.gov.sk/?co-je-ochranna-znamka</w:t>
      </w:r>
      <w:r w:rsidRPr="009D49BE">
        <w:rPr>
          <w:rStyle w:val="Zvraznenie"/>
        </w:rPr>
        <w:t xml:space="preserve"> &gt;, nahliadnuté dňa 5.7.2014</w:t>
      </w:r>
    </w:p>
  </w:footnote>
  <w:footnote w:id="221">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zákon č. 71/1967 Zb., </w:t>
      </w:r>
      <w:r w:rsidRPr="009D49BE">
        <w:rPr>
          <w:rStyle w:val="apple-converted-space"/>
          <w:shd w:val="clear" w:color="auto" w:fill="FFFFFF"/>
        </w:rPr>
        <w:t> </w:t>
      </w:r>
      <w:r w:rsidRPr="009D49BE">
        <w:rPr>
          <w:rStyle w:val="Zvraznenie"/>
          <w:bCs/>
          <w:shd w:val="clear" w:color="auto" w:fill="FFFFFF"/>
        </w:rPr>
        <w:t>zákon</w:t>
      </w:r>
      <w:r w:rsidRPr="009D49BE">
        <w:rPr>
          <w:rStyle w:val="apple-converted-space"/>
          <w:shd w:val="clear" w:color="auto" w:fill="FFFFFF"/>
        </w:rPr>
        <w:t> </w:t>
      </w:r>
      <w:r w:rsidRPr="009D49BE">
        <w:rPr>
          <w:shd w:val="clear" w:color="auto" w:fill="FFFFFF"/>
        </w:rPr>
        <w:t>o správnom konaní (správny poriadok), v znení neskorších predpisov</w:t>
      </w:r>
    </w:p>
  </w:footnote>
  <w:footnote w:id="222">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VOJČÍK: </w:t>
      </w:r>
      <w:r w:rsidRPr="009D49BE">
        <w:rPr>
          <w:rFonts w:eastAsiaTheme="minorHAnsi"/>
          <w:i/>
          <w:lang w:eastAsia="en-US"/>
        </w:rPr>
        <w:t>Právo duševného vlastníctva</w:t>
      </w:r>
      <w:r w:rsidRPr="009D49BE">
        <w:rPr>
          <w:rFonts w:eastAsiaTheme="minorHAnsi"/>
          <w:lang w:eastAsia="en-US"/>
        </w:rPr>
        <w:t xml:space="preserve"> ..., s. </w:t>
      </w:r>
      <w:r w:rsidRPr="009D49BE">
        <w:t xml:space="preserve">304. </w:t>
      </w:r>
    </w:p>
  </w:footnote>
  <w:footnote w:id="223">
    <w:p w:rsidR="004F6347" w:rsidRPr="009D49BE" w:rsidRDefault="004F6347" w:rsidP="00173E18">
      <w:pPr>
        <w:pStyle w:val="Textpoznmkypodiarou"/>
        <w:jc w:val="both"/>
      </w:pPr>
      <w:r w:rsidRPr="009D49BE">
        <w:rPr>
          <w:rStyle w:val="Odkaznapoznmkupodiarou"/>
          <w:rFonts w:eastAsiaTheme="majorEastAsia"/>
        </w:rPr>
        <w:footnoteRef/>
      </w:r>
      <w:r>
        <w:t xml:space="preserve"> </w:t>
      </w:r>
      <w:r w:rsidRPr="009D49BE">
        <w:rPr>
          <w:rFonts w:eastAsiaTheme="minorHAnsi"/>
          <w:lang w:eastAsia="en-US"/>
        </w:rPr>
        <w:t xml:space="preserve">Dôvodová správa k zákonu č. </w:t>
      </w:r>
      <w:r w:rsidRPr="009D49BE">
        <w:t xml:space="preserve">506/2009 Zb., o ochranných známkach, § 30, dostupná na </w:t>
      </w:r>
      <w:r w:rsidRPr="009D49BE">
        <w:rPr>
          <w:rStyle w:val="Zvraznenie"/>
        </w:rPr>
        <w:t>&lt;</w:t>
      </w:r>
      <w:hyperlink r:id="rId10" w:history="1">
        <w:r w:rsidRPr="00B41517">
          <w:rPr>
            <w:rStyle w:val="Hypertextovprepojenie"/>
            <w:color w:val="auto"/>
            <w:u w:val="none"/>
          </w:rPr>
          <w:t>http://www.nrsr.sk/web/dynamic/Download.aspx?DocID=332358</w:t>
        </w:r>
      </w:hyperlink>
      <w:r w:rsidRPr="009D49BE">
        <w:rPr>
          <w:rStyle w:val="Zvraznenie"/>
        </w:rPr>
        <w:t>&gt;</w:t>
      </w:r>
    </w:p>
  </w:footnote>
  <w:footnote w:id="224">
    <w:p w:rsidR="004F6347" w:rsidRPr="00052A83" w:rsidRDefault="004F6347" w:rsidP="00173E18">
      <w:pPr>
        <w:pStyle w:val="Textpoznmkypodiarou"/>
        <w:jc w:val="both"/>
      </w:pPr>
      <w:r>
        <w:rPr>
          <w:rStyle w:val="Odkaznapoznmkupodiarou"/>
        </w:rPr>
        <w:footnoteRef/>
      </w:r>
      <w:r>
        <w:t xml:space="preserve"> JUDr. </w:t>
      </w:r>
      <w:proofErr w:type="spellStart"/>
      <w:r>
        <w:t>Horáček</w:t>
      </w:r>
      <w:proofErr w:type="spellEnd"/>
      <w:r>
        <w:t xml:space="preserve"> ju tiež vo svojom komentári označuje za procesnú- podkapitola 3.3 Námietky (</w:t>
      </w:r>
      <w:r w:rsidRPr="005256A5">
        <w:t>str</w:t>
      </w:r>
      <w:r w:rsidR="005256A5" w:rsidRPr="005256A5">
        <w:t>. 38</w:t>
      </w:r>
      <w:r w:rsidRPr="005256A5">
        <w:t>)</w:t>
      </w:r>
    </w:p>
  </w:footnote>
  <w:footnote w:id="22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w:t>
      </w:r>
      <w:r w:rsidRPr="009D49BE">
        <w:rPr>
          <w:rFonts w:eastAsiaTheme="minorHAnsi"/>
          <w:lang w:eastAsia="en-US"/>
        </w:rPr>
        <w:t xml:space="preserve">VOJČÍK: </w:t>
      </w:r>
      <w:r w:rsidRPr="009D49BE">
        <w:rPr>
          <w:rFonts w:eastAsiaTheme="minorHAnsi"/>
          <w:i/>
          <w:lang w:eastAsia="en-US"/>
        </w:rPr>
        <w:t>Právo duševného vlastníctva</w:t>
      </w:r>
      <w:r w:rsidRPr="009D49BE">
        <w:rPr>
          <w:rFonts w:eastAsiaTheme="minorHAnsi"/>
          <w:lang w:eastAsia="en-US"/>
        </w:rPr>
        <w:t xml:space="preserve"> ..., s. </w:t>
      </w:r>
      <w:r w:rsidRPr="009D49BE">
        <w:t>304.</w:t>
      </w:r>
    </w:p>
  </w:footnote>
  <w:footnote w:id="226">
    <w:p w:rsidR="004F6347" w:rsidRPr="009D49BE" w:rsidRDefault="004F6347" w:rsidP="00173E18">
      <w:pPr>
        <w:jc w:val="both"/>
        <w:rPr>
          <w:b/>
          <w:bCs/>
          <w:sz w:val="20"/>
          <w:szCs w:val="20"/>
          <w:shd w:val="clear" w:color="auto" w:fill="D5D5D5"/>
        </w:rPr>
      </w:pPr>
      <w:r w:rsidRPr="009D49BE">
        <w:rPr>
          <w:rStyle w:val="Odkaznapoznmkupodiarou"/>
          <w:rFonts w:eastAsiaTheme="majorEastAsia"/>
          <w:sz w:val="20"/>
          <w:szCs w:val="20"/>
        </w:rPr>
        <w:footnoteRef/>
      </w:r>
      <w:r w:rsidRPr="009D49BE">
        <w:rPr>
          <w:sz w:val="20"/>
          <w:szCs w:val="20"/>
        </w:rPr>
        <w:t xml:space="preserve"> § 420 a násl.,§442a a § 451a </w:t>
      </w:r>
      <w:proofErr w:type="spellStart"/>
      <w:r w:rsidRPr="009D49BE">
        <w:rPr>
          <w:sz w:val="20"/>
          <w:szCs w:val="20"/>
        </w:rPr>
        <w:t>násl</w:t>
      </w:r>
      <w:proofErr w:type="spellEnd"/>
      <w:r w:rsidRPr="009D49BE">
        <w:rPr>
          <w:sz w:val="20"/>
          <w:szCs w:val="20"/>
        </w:rPr>
        <w:t>., § 458a zákona č. 40/1964 Zb., občiansky zákonník</w:t>
      </w:r>
    </w:p>
  </w:footnote>
  <w:footnote w:id="227">
    <w:p w:rsidR="004F6347" w:rsidRPr="009D49BE" w:rsidRDefault="004F6347" w:rsidP="00173E18">
      <w:pPr>
        <w:jc w:val="both"/>
        <w:rPr>
          <w:b/>
          <w:bCs/>
          <w:sz w:val="20"/>
          <w:szCs w:val="20"/>
          <w:shd w:val="clear" w:color="auto" w:fill="D5D5D5"/>
        </w:rPr>
      </w:pPr>
      <w:r w:rsidRPr="009D49BE">
        <w:rPr>
          <w:rStyle w:val="Odkaznapoznmkupodiarou"/>
          <w:rFonts w:eastAsiaTheme="majorEastAsia"/>
          <w:sz w:val="20"/>
          <w:szCs w:val="20"/>
        </w:rPr>
        <w:footnoteRef/>
      </w:r>
      <w:r w:rsidRPr="009D49BE">
        <w:rPr>
          <w:sz w:val="20"/>
          <w:szCs w:val="20"/>
        </w:rPr>
        <w:t xml:space="preserve"> § 53a </w:t>
      </w:r>
      <w:proofErr w:type="spellStart"/>
      <w:r w:rsidRPr="009D49BE">
        <w:rPr>
          <w:sz w:val="20"/>
          <w:szCs w:val="20"/>
        </w:rPr>
        <w:t>násl</w:t>
      </w:r>
      <w:proofErr w:type="spellEnd"/>
      <w:r w:rsidRPr="009D49BE">
        <w:rPr>
          <w:sz w:val="20"/>
          <w:szCs w:val="20"/>
        </w:rPr>
        <w:t>. zákon</w:t>
      </w:r>
      <w:r>
        <w:rPr>
          <w:sz w:val="20"/>
          <w:szCs w:val="20"/>
        </w:rPr>
        <w:t>a</w:t>
      </w:r>
      <w:r w:rsidRPr="009D49BE">
        <w:rPr>
          <w:sz w:val="20"/>
          <w:szCs w:val="20"/>
        </w:rPr>
        <w:t xml:space="preserve"> č. 513/1991 Zb., obchodný zákonník</w:t>
      </w:r>
    </w:p>
  </w:footnote>
  <w:footnote w:id="228">
    <w:p w:rsidR="004F6347" w:rsidRDefault="004F6347" w:rsidP="00173E18">
      <w:pPr>
        <w:pStyle w:val="Textpoznmkypodiarou"/>
        <w:jc w:val="both"/>
      </w:pPr>
      <w:r>
        <w:rPr>
          <w:rStyle w:val="Odkaznapoznmkupodiarou"/>
        </w:rPr>
        <w:footnoteRef/>
      </w:r>
      <w:r>
        <w:t xml:space="preserve"> § 281 zákona č. 300/2005 Zb., trestný zákon</w:t>
      </w:r>
    </w:p>
  </w:footnote>
  <w:footnote w:id="229">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8 </w:t>
      </w:r>
      <w:proofErr w:type="spellStart"/>
      <w:r w:rsidRPr="009D49BE">
        <w:t>odst</w:t>
      </w:r>
      <w:proofErr w:type="spellEnd"/>
      <w:r w:rsidRPr="009D49BE">
        <w:t>. 4-7 zákona č. 506/2009 Zb., o ochranných známkach,</w:t>
      </w:r>
    </w:p>
  </w:footnote>
  <w:footnote w:id="230">
    <w:p w:rsidR="004F6347" w:rsidRDefault="004F6347" w:rsidP="00173E18">
      <w:pPr>
        <w:pStyle w:val="Textpoznmkypodiarou"/>
        <w:jc w:val="both"/>
      </w:pPr>
      <w:r>
        <w:rPr>
          <w:rStyle w:val="Odkaznapoznmkupodiarou"/>
        </w:rPr>
        <w:footnoteRef/>
      </w:r>
      <w:r>
        <w:t xml:space="preserve"> § 281 </w:t>
      </w:r>
      <w:proofErr w:type="spellStart"/>
      <w:r>
        <w:t>odst</w:t>
      </w:r>
      <w:proofErr w:type="spellEnd"/>
      <w:r>
        <w:t>. 1 zákona č. 300/2005 Zb., trestný zákon</w:t>
      </w:r>
    </w:p>
  </w:footnote>
  <w:footnote w:id="231">
    <w:p w:rsidR="004F6347" w:rsidRDefault="004F6347" w:rsidP="00173E18">
      <w:pPr>
        <w:pStyle w:val="Textpoznmkypodiarou"/>
        <w:jc w:val="both"/>
      </w:pPr>
      <w:r>
        <w:rPr>
          <w:rStyle w:val="Odkaznapoznmkupodiarou"/>
        </w:rPr>
        <w:footnoteRef/>
      </w:r>
      <w:r>
        <w:t xml:space="preserve"> § 281 </w:t>
      </w:r>
      <w:proofErr w:type="spellStart"/>
      <w:r>
        <w:t>odst</w:t>
      </w:r>
      <w:proofErr w:type="spellEnd"/>
      <w:r>
        <w:t>. 3 a 4 zákona č. 300/2005 Zb., trestný zákon</w:t>
      </w:r>
    </w:p>
  </w:footnote>
  <w:footnote w:id="232">
    <w:p w:rsidR="004F6347" w:rsidRPr="009D49BE" w:rsidRDefault="004F6347" w:rsidP="00173E18">
      <w:pPr>
        <w:jc w:val="both"/>
        <w:rPr>
          <w:rFonts w:eastAsiaTheme="minorHAnsi"/>
          <w:sz w:val="20"/>
          <w:szCs w:val="20"/>
          <w:lang w:eastAsia="en-US"/>
        </w:rPr>
      </w:pPr>
      <w:r w:rsidRPr="009D49BE">
        <w:rPr>
          <w:rStyle w:val="Odkaznapoznmkupodiarou"/>
          <w:rFonts w:eastAsiaTheme="majorEastAsia"/>
          <w:sz w:val="20"/>
          <w:szCs w:val="20"/>
        </w:rPr>
        <w:footnoteRef/>
      </w:r>
      <w:r w:rsidRPr="009D49BE">
        <w:rPr>
          <w:rFonts w:eastAsiaTheme="minorHAnsi"/>
          <w:sz w:val="20"/>
          <w:szCs w:val="20"/>
          <w:lang w:eastAsia="en-US"/>
        </w:rPr>
        <w:t xml:space="preserve">MARUNIAKOVÁ, </w:t>
      </w:r>
      <w:proofErr w:type="spellStart"/>
      <w:r w:rsidRPr="009D49BE">
        <w:rPr>
          <w:rFonts w:eastAsiaTheme="minorHAnsi"/>
          <w:sz w:val="20"/>
          <w:szCs w:val="20"/>
          <w:lang w:eastAsia="en-US"/>
        </w:rPr>
        <w:t>Ingrid</w:t>
      </w:r>
      <w:proofErr w:type="spellEnd"/>
      <w:r w:rsidRPr="009D49BE">
        <w:rPr>
          <w:rFonts w:eastAsiaTheme="minorHAnsi"/>
          <w:sz w:val="20"/>
          <w:szCs w:val="20"/>
          <w:lang w:eastAsia="en-US"/>
        </w:rPr>
        <w:t xml:space="preserve"> </w:t>
      </w:r>
      <w:r w:rsidRPr="009D49BE">
        <w:rPr>
          <w:sz w:val="20"/>
          <w:szCs w:val="20"/>
          <w:shd w:val="clear" w:color="auto" w:fill="FFFFFF"/>
        </w:rPr>
        <w:t>[</w:t>
      </w:r>
      <w:proofErr w:type="spellStart"/>
      <w:r w:rsidRPr="009D49BE">
        <w:rPr>
          <w:rFonts w:eastAsiaTheme="minorHAnsi"/>
          <w:sz w:val="20"/>
          <w:szCs w:val="20"/>
          <w:lang w:eastAsia="en-US"/>
        </w:rPr>
        <w:t>et</w:t>
      </w:r>
      <w:proofErr w:type="spellEnd"/>
      <w:r w:rsidRPr="009D49BE">
        <w:rPr>
          <w:rFonts w:eastAsiaTheme="minorHAnsi"/>
          <w:sz w:val="20"/>
          <w:szCs w:val="20"/>
          <w:lang w:eastAsia="en-US"/>
        </w:rPr>
        <w:t xml:space="preserve"> al.</w:t>
      </w:r>
      <w:r w:rsidRPr="009D49BE">
        <w:rPr>
          <w:sz w:val="20"/>
          <w:szCs w:val="20"/>
          <w:shd w:val="clear" w:color="auto" w:fill="FFFFFF"/>
        </w:rPr>
        <w:t xml:space="preserve"> ]. </w:t>
      </w:r>
      <w:r w:rsidRPr="009D49BE">
        <w:rPr>
          <w:bCs/>
          <w:i/>
          <w:iCs/>
          <w:sz w:val="20"/>
          <w:szCs w:val="20"/>
          <w:shd w:val="clear" w:color="auto" w:fill="FFFFFF"/>
        </w:rPr>
        <w:t>Komentár k zákonu o ochranných známkach</w:t>
      </w:r>
      <w:r w:rsidRPr="009D49BE">
        <w:rPr>
          <w:rStyle w:val="apple-converted-space"/>
          <w:sz w:val="20"/>
          <w:szCs w:val="20"/>
          <w:shd w:val="clear" w:color="auto" w:fill="FFFFFF"/>
        </w:rPr>
        <w:t xml:space="preserve">. 1. vydanie. </w:t>
      </w:r>
      <w:r w:rsidRPr="009D49BE">
        <w:rPr>
          <w:sz w:val="20"/>
          <w:szCs w:val="20"/>
          <w:shd w:val="clear" w:color="auto" w:fill="FFFFFF"/>
        </w:rPr>
        <w:t>Banská Bystrica: Úrad priemyselného vlastníctva Slovenskej republiky. 2012, s. 256.</w:t>
      </w:r>
    </w:p>
  </w:footnote>
  <w:footnote w:id="233">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§13 odst.2 zákona č. 506/2009 Zb., o ochranných známkach</w:t>
      </w:r>
    </w:p>
  </w:footnote>
  <w:footnote w:id="234">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§11 zákona č. 506/2009 Zb., o ochranných známkach</w:t>
      </w:r>
    </w:p>
  </w:footnote>
  <w:footnote w:id="235">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§11 zákona č. 506/2009 Zb., o ochranných známkach</w:t>
      </w:r>
    </w:p>
  </w:footnote>
  <w:footnote w:id="236">
    <w:p w:rsidR="00173E18" w:rsidRPr="001B7635" w:rsidRDefault="004F6347" w:rsidP="00173E18">
      <w:pPr>
        <w:jc w:val="both"/>
        <w:rPr>
          <w:rStyle w:val="apple-converted-space"/>
          <w:sz w:val="20"/>
          <w:szCs w:val="20"/>
          <w:shd w:val="clear" w:color="auto" w:fill="FFFFFF"/>
        </w:rPr>
      </w:pPr>
      <w:r w:rsidRPr="009D49BE">
        <w:rPr>
          <w:rStyle w:val="Odkaznapoznmkupodiarou"/>
          <w:rFonts w:eastAsiaTheme="majorEastAsia"/>
        </w:rPr>
        <w:footnoteRef/>
      </w:r>
      <w:r w:rsidR="00173E18" w:rsidRPr="001B7635">
        <w:rPr>
          <w:rStyle w:val="apple-converted-space"/>
          <w:sz w:val="20"/>
          <w:szCs w:val="20"/>
          <w:shd w:val="clear" w:color="auto" w:fill="FFFFFF"/>
        </w:rPr>
        <w:t>b) nemá rozlišovaciu spôsobilosť,</w:t>
      </w:r>
    </w:p>
    <w:p w:rsidR="00173E18" w:rsidRPr="001B7635" w:rsidRDefault="00173E18" w:rsidP="00173E18">
      <w:pPr>
        <w:jc w:val="both"/>
        <w:rPr>
          <w:b/>
          <w:sz w:val="20"/>
          <w:szCs w:val="20"/>
        </w:rPr>
      </w:pPr>
      <w:r w:rsidRPr="001B7635">
        <w:rPr>
          <w:rStyle w:val="apple-converted-space"/>
          <w:sz w:val="20"/>
          <w:szCs w:val="20"/>
          <w:shd w:val="clear" w:color="auto" w:fill="FFFFFF"/>
        </w:rPr>
        <w:t xml:space="preserve">c) </w:t>
      </w:r>
      <w:r w:rsidRPr="001B7635">
        <w:rPr>
          <w:sz w:val="20"/>
          <w:szCs w:val="20"/>
          <w:shd w:val="clear" w:color="auto" w:fill="FFFFFF"/>
        </w:rPr>
        <w:t>je tvorené výlučne označeniami alebo údajmi, ktoré v obchodnom styku môžu slúžiť na určenie druhu, kvality, množstva, účelu, hodnoty, zemepisného pôvodu, prípadne času výroby tovarov či poskytnutia služieb, alebo iných vlastností tovarov alebo služieb,</w:t>
      </w:r>
      <w:r w:rsidRPr="001B7635">
        <w:rPr>
          <w:rStyle w:val="apple-converted-space"/>
          <w:sz w:val="20"/>
          <w:szCs w:val="20"/>
          <w:shd w:val="clear" w:color="auto" w:fill="FFFFFF"/>
        </w:rPr>
        <w:t> </w:t>
      </w:r>
    </w:p>
    <w:p w:rsidR="004F6347" w:rsidRPr="009D49BE" w:rsidRDefault="004F6347" w:rsidP="00173E18">
      <w:pPr>
        <w:pStyle w:val="Textpoznmkypodiarou"/>
        <w:jc w:val="both"/>
      </w:pPr>
      <w:r w:rsidRPr="009D49BE">
        <w:rPr>
          <w:shd w:val="clear" w:color="auto" w:fill="FFFFFF"/>
        </w:rPr>
        <w:t>d) je tvorené výlučne označeniami alebo údajmi, ktoré sa stali obvyklými v bežnom jazyku alebo v zaužívaných poctivých obchodných zvyklostiach</w:t>
      </w:r>
    </w:p>
  </w:footnote>
  <w:footnote w:id="237">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34 zákona č. 506/2009 Zb., o ochranných známkach</w:t>
      </w:r>
    </w:p>
  </w:footnote>
  <w:footnote w:id="238">
    <w:p w:rsidR="004F6347" w:rsidRPr="009D49BE" w:rsidRDefault="004F6347" w:rsidP="00173E18">
      <w:pPr>
        <w:pStyle w:val="Textpoznmkypodiarou"/>
        <w:jc w:val="both"/>
      </w:pPr>
      <w:r w:rsidRPr="009D49BE">
        <w:rPr>
          <w:rStyle w:val="Odkaznapoznmkupodiarou"/>
          <w:rFonts w:eastAsiaTheme="majorEastAsia"/>
        </w:rPr>
        <w:footnoteRef/>
      </w:r>
      <w:r w:rsidRPr="009D49BE">
        <w:t xml:space="preserve"> § 25odst. 2 zákona č. 506/2009 Zb., o ochranných známkach</w:t>
      </w:r>
    </w:p>
  </w:footnote>
  <w:footnote w:id="239">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§21 odst.4  ZOZ</w:t>
      </w:r>
    </w:p>
  </w:footnote>
  <w:footnote w:id="240">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zákon č. 145/1995 Zb., o správnych poplatkoch, v znení neskorších predpisov</w:t>
      </w:r>
    </w:p>
  </w:footnote>
  <w:footnote w:id="241">
    <w:p w:rsidR="004F6347" w:rsidRPr="00742E0B" w:rsidRDefault="004F6347" w:rsidP="00173E18">
      <w:pPr>
        <w:jc w:val="both"/>
        <w:rPr>
          <w:sz w:val="20"/>
          <w:szCs w:val="20"/>
        </w:rPr>
      </w:pPr>
      <w:r w:rsidRPr="00742E0B">
        <w:rPr>
          <w:rStyle w:val="Odkaznapoznmkupodiarou"/>
          <w:rFonts w:eastAsiaTheme="majorEastAsia"/>
          <w:sz w:val="20"/>
          <w:szCs w:val="20"/>
        </w:rPr>
        <w:footnoteRef/>
      </w:r>
      <w:r w:rsidRPr="00742E0B">
        <w:rPr>
          <w:sz w:val="20"/>
          <w:szCs w:val="20"/>
        </w:rPr>
        <w:t>§74 až §77 a § 102  zákona č. 99/1963, občiansky súdny poriadok</w:t>
      </w:r>
    </w:p>
  </w:footnote>
  <w:footnote w:id="242">
    <w:p w:rsidR="004F6347" w:rsidRPr="009D49BE" w:rsidRDefault="004F6347" w:rsidP="00173E18">
      <w:pPr>
        <w:jc w:val="both"/>
        <w:rPr>
          <w:sz w:val="20"/>
          <w:szCs w:val="20"/>
        </w:rPr>
      </w:pPr>
      <w:r w:rsidRPr="009D49BE">
        <w:rPr>
          <w:rStyle w:val="Odkaznapoznmkupodiarou"/>
          <w:rFonts w:eastAsiaTheme="majorEastAsia"/>
          <w:sz w:val="20"/>
          <w:szCs w:val="20"/>
        </w:rPr>
        <w:footnoteRef/>
      </w:r>
      <w:r w:rsidRPr="009D49BE">
        <w:rPr>
          <w:sz w:val="20"/>
          <w:szCs w:val="20"/>
        </w:rPr>
        <w:t xml:space="preserve"> §39 zákona č. 506/2009 Zb., o ochranných známkach</w:t>
      </w:r>
    </w:p>
  </w:footnote>
  <w:footnote w:id="243">
    <w:p w:rsidR="004F6347" w:rsidRPr="0032790E" w:rsidRDefault="004F6347" w:rsidP="00173E18">
      <w:pPr>
        <w:pStyle w:val="Textpoznmkypodiarou"/>
        <w:jc w:val="both"/>
      </w:pPr>
      <w:r>
        <w:rPr>
          <w:rStyle w:val="Odkaznapoznmkupodiarou"/>
        </w:rPr>
        <w:footnoteRef/>
      </w:r>
      <w:r>
        <w:t xml:space="preserve"> spomenuté v podkapitole 6.3 Komparačné závery (</w:t>
      </w:r>
      <w:r w:rsidR="005256A5" w:rsidRPr="005256A5">
        <w:t>str. 63</w:t>
      </w:r>
      <w:r w:rsidRPr="005256A5">
        <w:t>)</w:t>
      </w:r>
    </w:p>
  </w:footnote>
  <w:footnote w:id="244">
    <w:p w:rsidR="004F6347" w:rsidRPr="00F050B9" w:rsidRDefault="004F6347" w:rsidP="00173E18">
      <w:pPr>
        <w:pStyle w:val="Textpoznmkypodiarou"/>
        <w:jc w:val="both"/>
      </w:pPr>
      <w:r>
        <w:rPr>
          <w:rStyle w:val="Odkaznapoznmkupodiarou"/>
        </w:rPr>
        <w:footnoteRef/>
      </w:r>
      <w:r>
        <w:t xml:space="preserve"> spomenuté v podkapitole 4.7 Trestnoprávna ochrana  proti porušovaniu práv z ochranných známok (</w:t>
      </w:r>
      <w:r w:rsidR="005256A5" w:rsidRPr="005256A5">
        <w:t>str. 52)</w:t>
      </w:r>
    </w:p>
  </w:footnote>
  <w:footnote w:id="245">
    <w:p w:rsidR="004F6347" w:rsidRPr="00054539" w:rsidRDefault="004F6347" w:rsidP="00173E18">
      <w:pPr>
        <w:pStyle w:val="Textpoznmkypodiarou"/>
        <w:jc w:val="both"/>
      </w:pPr>
      <w:r>
        <w:rPr>
          <w:rStyle w:val="Odkaznapoznmkupodiarou"/>
        </w:rPr>
        <w:footnoteRef/>
      </w:r>
      <w:r>
        <w:t xml:space="preserve"> spomenuté v podkapitole 1.3 Funkcia ochrannej známky </w:t>
      </w:r>
      <w:r w:rsidRPr="005256A5">
        <w:t>(str.</w:t>
      </w:r>
      <w:r w:rsidR="005256A5" w:rsidRPr="005256A5">
        <w:t xml:space="preserve"> 18</w:t>
      </w:r>
      <w:r w:rsidRPr="005256A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329"/>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1">
    <w:nsid w:val="04CA61E4"/>
    <w:multiLevelType w:val="multilevel"/>
    <w:tmpl w:val="89D41D2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A94AC1"/>
    <w:multiLevelType w:val="hybridMultilevel"/>
    <w:tmpl w:val="97B8F79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575484"/>
    <w:multiLevelType w:val="hybridMultilevel"/>
    <w:tmpl w:val="8058205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801424"/>
    <w:multiLevelType w:val="hybridMultilevel"/>
    <w:tmpl w:val="5944EE38"/>
    <w:lvl w:ilvl="0" w:tplc="041B0017">
      <w:start w:val="1"/>
      <w:numFmt w:val="lowerLetter"/>
      <w:lvlText w:val="%1)"/>
      <w:lvlJc w:val="left"/>
      <w:pPr>
        <w:ind w:left="720" w:hanging="360"/>
      </w:pPr>
    </w:lvl>
    <w:lvl w:ilvl="1" w:tplc="5F40B93C">
      <w:start w:val="2"/>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9F0482"/>
    <w:multiLevelType w:val="hybridMultilevel"/>
    <w:tmpl w:val="D3CE44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B60698"/>
    <w:multiLevelType w:val="hybridMultilevel"/>
    <w:tmpl w:val="661A72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E465D60"/>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8">
    <w:nsid w:val="320E0E99"/>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9">
    <w:nsid w:val="325230A9"/>
    <w:multiLevelType w:val="hybridMultilevel"/>
    <w:tmpl w:val="9F808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AA34AC1"/>
    <w:multiLevelType w:val="hybridMultilevel"/>
    <w:tmpl w:val="0BBED2A8"/>
    <w:lvl w:ilvl="0" w:tplc="1548ADDA">
      <w:start w:val="2"/>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DBF19F3"/>
    <w:multiLevelType w:val="hybridMultilevel"/>
    <w:tmpl w:val="4F643C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592302"/>
    <w:multiLevelType w:val="hybridMultilevel"/>
    <w:tmpl w:val="FA8452FC"/>
    <w:lvl w:ilvl="0" w:tplc="041B000F">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24F00D3"/>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14">
    <w:nsid w:val="46CD7C37"/>
    <w:multiLevelType w:val="hybridMultilevel"/>
    <w:tmpl w:val="2372549A"/>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FA49EF"/>
    <w:multiLevelType w:val="hybridMultilevel"/>
    <w:tmpl w:val="4F643C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A674CA"/>
    <w:multiLevelType w:val="hybridMultilevel"/>
    <w:tmpl w:val="133EA8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AB009D1"/>
    <w:multiLevelType w:val="multilevel"/>
    <w:tmpl w:val="932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431458"/>
    <w:multiLevelType w:val="hybridMultilevel"/>
    <w:tmpl w:val="3BF0B2E2"/>
    <w:lvl w:ilvl="0" w:tplc="475AB8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59C10FC"/>
    <w:multiLevelType w:val="hybridMultilevel"/>
    <w:tmpl w:val="851291F2"/>
    <w:lvl w:ilvl="0" w:tplc="63A4097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6E84F8C"/>
    <w:multiLevelType w:val="hybridMultilevel"/>
    <w:tmpl w:val="036463EA"/>
    <w:lvl w:ilvl="0" w:tplc="182CA87A">
      <w:start w:val="1"/>
      <w:numFmt w:val="lowerLetter"/>
      <w:lvlText w:val="%1)"/>
      <w:lvlJc w:val="left"/>
      <w:pPr>
        <w:ind w:left="720" w:hanging="360"/>
      </w:pPr>
      <w:rPr>
        <w:rFonts w:hint="default"/>
        <w:color w:val="25221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80C7A0D"/>
    <w:multiLevelType w:val="multilevel"/>
    <w:tmpl w:val="183CFB9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9C93A27"/>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23">
    <w:nsid w:val="5D746CCF"/>
    <w:multiLevelType w:val="multilevel"/>
    <w:tmpl w:val="8E7A77A0"/>
    <w:lvl w:ilvl="0">
      <w:start w:val="6"/>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F8945F0"/>
    <w:multiLevelType w:val="hybridMultilevel"/>
    <w:tmpl w:val="92A682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96F2798"/>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abstractNum w:abstractNumId="26">
    <w:nsid w:val="6DDD0F70"/>
    <w:multiLevelType w:val="hybridMultilevel"/>
    <w:tmpl w:val="369E9E3A"/>
    <w:lvl w:ilvl="0" w:tplc="920C38DA">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E9524D4"/>
    <w:multiLevelType w:val="hybridMultilevel"/>
    <w:tmpl w:val="AE6A90E0"/>
    <w:lvl w:ilvl="0" w:tplc="720CD0CE">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711AA8"/>
    <w:multiLevelType w:val="hybridMultilevel"/>
    <w:tmpl w:val="90688E44"/>
    <w:lvl w:ilvl="0" w:tplc="64D2421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4839CB"/>
    <w:multiLevelType w:val="multilevel"/>
    <w:tmpl w:val="3D66E86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74221E77"/>
    <w:multiLevelType w:val="hybridMultilevel"/>
    <w:tmpl w:val="50425B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4547D94"/>
    <w:multiLevelType w:val="hybridMultilevel"/>
    <w:tmpl w:val="E1A2B9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8070016"/>
    <w:multiLevelType w:val="hybridMultilevel"/>
    <w:tmpl w:val="5B86B134"/>
    <w:lvl w:ilvl="0" w:tplc="8A9C2A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C7A1DD1"/>
    <w:multiLevelType w:val="multilevel"/>
    <w:tmpl w:val="2CF4DB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6C377A"/>
    <w:multiLevelType w:val="hybridMultilevel"/>
    <w:tmpl w:val="D4AC54B8"/>
    <w:lvl w:ilvl="0" w:tplc="77CC5240">
      <w:start w:val="1"/>
      <w:numFmt w:val="decimal"/>
      <w:lvlText w:val="%1."/>
      <w:lvlJc w:val="left"/>
      <w:pPr>
        <w:tabs>
          <w:tab w:val="num" w:pos="720"/>
        </w:tabs>
        <w:ind w:left="720" w:hanging="360"/>
      </w:pPr>
      <w:rPr>
        <w:rFonts w:hint="default"/>
      </w:rPr>
    </w:lvl>
    <w:lvl w:ilvl="1" w:tplc="BDBEB672">
      <w:numFmt w:val="none"/>
      <w:lvlText w:val=""/>
      <w:lvlJc w:val="left"/>
      <w:pPr>
        <w:tabs>
          <w:tab w:val="num" w:pos="360"/>
        </w:tabs>
      </w:pPr>
    </w:lvl>
    <w:lvl w:ilvl="2" w:tplc="D8C0D720">
      <w:numFmt w:val="none"/>
      <w:lvlText w:val=""/>
      <w:lvlJc w:val="left"/>
      <w:pPr>
        <w:tabs>
          <w:tab w:val="num" w:pos="360"/>
        </w:tabs>
      </w:pPr>
    </w:lvl>
    <w:lvl w:ilvl="3" w:tplc="62689B6A">
      <w:numFmt w:val="none"/>
      <w:lvlText w:val=""/>
      <w:lvlJc w:val="left"/>
      <w:pPr>
        <w:tabs>
          <w:tab w:val="num" w:pos="360"/>
        </w:tabs>
      </w:pPr>
    </w:lvl>
    <w:lvl w:ilvl="4" w:tplc="C8029818">
      <w:numFmt w:val="none"/>
      <w:lvlText w:val=""/>
      <w:lvlJc w:val="left"/>
      <w:pPr>
        <w:tabs>
          <w:tab w:val="num" w:pos="360"/>
        </w:tabs>
      </w:pPr>
    </w:lvl>
    <w:lvl w:ilvl="5" w:tplc="64B03546">
      <w:numFmt w:val="none"/>
      <w:lvlText w:val=""/>
      <w:lvlJc w:val="left"/>
      <w:pPr>
        <w:tabs>
          <w:tab w:val="num" w:pos="360"/>
        </w:tabs>
      </w:pPr>
    </w:lvl>
    <w:lvl w:ilvl="6" w:tplc="3E4E9BDE">
      <w:numFmt w:val="none"/>
      <w:lvlText w:val=""/>
      <w:lvlJc w:val="left"/>
      <w:pPr>
        <w:tabs>
          <w:tab w:val="num" w:pos="360"/>
        </w:tabs>
      </w:pPr>
    </w:lvl>
    <w:lvl w:ilvl="7" w:tplc="44446E5C">
      <w:numFmt w:val="none"/>
      <w:lvlText w:val=""/>
      <w:lvlJc w:val="left"/>
      <w:pPr>
        <w:tabs>
          <w:tab w:val="num" w:pos="360"/>
        </w:tabs>
      </w:pPr>
    </w:lvl>
    <w:lvl w:ilvl="8" w:tplc="460CAC68">
      <w:numFmt w:val="none"/>
      <w:lvlText w:val=""/>
      <w:lvlJc w:val="left"/>
      <w:pPr>
        <w:tabs>
          <w:tab w:val="num" w:pos="360"/>
        </w:tabs>
      </w:pPr>
    </w:lvl>
  </w:abstractNum>
  <w:num w:numId="1">
    <w:abstractNumId w:val="15"/>
  </w:num>
  <w:num w:numId="2">
    <w:abstractNumId w:val="32"/>
  </w:num>
  <w:num w:numId="3">
    <w:abstractNumId w:val="34"/>
  </w:num>
  <w:num w:numId="4">
    <w:abstractNumId w:val="26"/>
  </w:num>
  <w:num w:numId="5">
    <w:abstractNumId w:val="18"/>
  </w:num>
  <w:num w:numId="6">
    <w:abstractNumId w:val="28"/>
  </w:num>
  <w:num w:numId="7">
    <w:abstractNumId w:val="11"/>
  </w:num>
  <w:num w:numId="8">
    <w:abstractNumId w:val="13"/>
  </w:num>
  <w:num w:numId="9">
    <w:abstractNumId w:val="17"/>
  </w:num>
  <w:num w:numId="10">
    <w:abstractNumId w:val="19"/>
  </w:num>
  <w:num w:numId="11">
    <w:abstractNumId w:val="22"/>
  </w:num>
  <w:num w:numId="12">
    <w:abstractNumId w:val="7"/>
  </w:num>
  <w:num w:numId="13">
    <w:abstractNumId w:val="0"/>
  </w:num>
  <w:num w:numId="14">
    <w:abstractNumId w:val="24"/>
  </w:num>
  <w:num w:numId="15">
    <w:abstractNumId w:val="9"/>
  </w:num>
  <w:num w:numId="16">
    <w:abstractNumId w:val="8"/>
  </w:num>
  <w:num w:numId="17">
    <w:abstractNumId w:val="27"/>
  </w:num>
  <w:num w:numId="18">
    <w:abstractNumId w:val="14"/>
  </w:num>
  <w:num w:numId="19">
    <w:abstractNumId w:val="12"/>
  </w:num>
  <w:num w:numId="20">
    <w:abstractNumId w:val="29"/>
  </w:num>
  <w:num w:numId="21">
    <w:abstractNumId w:val="10"/>
  </w:num>
  <w:num w:numId="22">
    <w:abstractNumId w:val="2"/>
  </w:num>
  <w:num w:numId="23">
    <w:abstractNumId w:val="25"/>
  </w:num>
  <w:num w:numId="24">
    <w:abstractNumId w:val="20"/>
  </w:num>
  <w:num w:numId="25">
    <w:abstractNumId w:val="21"/>
  </w:num>
  <w:num w:numId="26">
    <w:abstractNumId w:val="3"/>
  </w:num>
  <w:num w:numId="27">
    <w:abstractNumId w:val="1"/>
  </w:num>
  <w:num w:numId="28">
    <w:abstractNumId w:val="33"/>
  </w:num>
  <w:num w:numId="29">
    <w:abstractNumId w:val="23"/>
  </w:num>
  <w:num w:numId="30">
    <w:abstractNumId w:val="30"/>
  </w:num>
  <w:num w:numId="31">
    <w:abstractNumId w:val="16"/>
  </w:num>
  <w:num w:numId="32">
    <w:abstractNumId w:val="31"/>
  </w:num>
  <w:num w:numId="33">
    <w:abstractNumId w:val="4"/>
  </w:num>
  <w:num w:numId="34">
    <w:abstractNumId w:val="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31785"/>
    <w:rsid w:val="000033CD"/>
    <w:rsid w:val="00046EAE"/>
    <w:rsid w:val="00052A83"/>
    <w:rsid w:val="00054539"/>
    <w:rsid w:val="00075219"/>
    <w:rsid w:val="00091571"/>
    <w:rsid w:val="0012080F"/>
    <w:rsid w:val="00155FF9"/>
    <w:rsid w:val="00173E18"/>
    <w:rsid w:val="002325E8"/>
    <w:rsid w:val="00235917"/>
    <w:rsid w:val="00271483"/>
    <w:rsid w:val="002A434C"/>
    <w:rsid w:val="00312BA5"/>
    <w:rsid w:val="0032790E"/>
    <w:rsid w:val="003364F5"/>
    <w:rsid w:val="00386C12"/>
    <w:rsid w:val="00395C84"/>
    <w:rsid w:val="003F25B0"/>
    <w:rsid w:val="003F581A"/>
    <w:rsid w:val="003F67CF"/>
    <w:rsid w:val="00410C13"/>
    <w:rsid w:val="00420A28"/>
    <w:rsid w:val="00424072"/>
    <w:rsid w:val="00443F45"/>
    <w:rsid w:val="00455E26"/>
    <w:rsid w:val="00492844"/>
    <w:rsid w:val="004F6347"/>
    <w:rsid w:val="005256A5"/>
    <w:rsid w:val="005302F9"/>
    <w:rsid w:val="005433F7"/>
    <w:rsid w:val="005B5C01"/>
    <w:rsid w:val="00627970"/>
    <w:rsid w:val="0067111D"/>
    <w:rsid w:val="006801BA"/>
    <w:rsid w:val="00683068"/>
    <w:rsid w:val="006E3054"/>
    <w:rsid w:val="006E7CF5"/>
    <w:rsid w:val="007101DF"/>
    <w:rsid w:val="00713DE3"/>
    <w:rsid w:val="00727E1D"/>
    <w:rsid w:val="0075177E"/>
    <w:rsid w:val="00755635"/>
    <w:rsid w:val="00765CE2"/>
    <w:rsid w:val="00765F0E"/>
    <w:rsid w:val="007712A1"/>
    <w:rsid w:val="007917FF"/>
    <w:rsid w:val="007A1A73"/>
    <w:rsid w:val="007A6A3C"/>
    <w:rsid w:val="007B4EC7"/>
    <w:rsid w:val="007B6A95"/>
    <w:rsid w:val="007D1CE8"/>
    <w:rsid w:val="007F0CD1"/>
    <w:rsid w:val="0081353A"/>
    <w:rsid w:val="00827571"/>
    <w:rsid w:val="0083096F"/>
    <w:rsid w:val="008A2EA2"/>
    <w:rsid w:val="008F524D"/>
    <w:rsid w:val="00920615"/>
    <w:rsid w:val="009207AF"/>
    <w:rsid w:val="00953790"/>
    <w:rsid w:val="00A21003"/>
    <w:rsid w:val="00A221BF"/>
    <w:rsid w:val="00A42279"/>
    <w:rsid w:val="00AA3FE5"/>
    <w:rsid w:val="00AB23A1"/>
    <w:rsid w:val="00B31785"/>
    <w:rsid w:val="00B41517"/>
    <w:rsid w:val="00B628EB"/>
    <w:rsid w:val="00BA05A3"/>
    <w:rsid w:val="00BC41A0"/>
    <w:rsid w:val="00C10765"/>
    <w:rsid w:val="00C82CB3"/>
    <w:rsid w:val="00C972F4"/>
    <w:rsid w:val="00CA34B9"/>
    <w:rsid w:val="00CA3AC5"/>
    <w:rsid w:val="00CA74A1"/>
    <w:rsid w:val="00CB3976"/>
    <w:rsid w:val="00CC6771"/>
    <w:rsid w:val="00CD14E5"/>
    <w:rsid w:val="00CD4935"/>
    <w:rsid w:val="00CE7617"/>
    <w:rsid w:val="00CE7684"/>
    <w:rsid w:val="00D028F0"/>
    <w:rsid w:val="00D47C11"/>
    <w:rsid w:val="00D61486"/>
    <w:rsid w:val="00D72A8B"/>
    <w:rsid w:val="00D96DAA"/>
    <w:rsid w:val="00DD78EE"/>
    <w:rsid w:val="00DE7BED"/>
    <w:rsid w:val="00DF79EB"/>
    <w:rsid w:val="00E07EF0"/>
    <w:rsid w:val="00E16036"/>
    <w:rsid w:val="00E37320"/>
    <w:rsid w:val="00E72FB5"/>
    <w:rsid w:val="00E759B1"/>
    <w:rsid w:val="00E75B7C"/>
    <w:rsid w:val="00EA36AF"/>
    <w:rsid w:val="00EB5565"/>
    <w:rsid w:val="00EE0737"/>
    <w:rsid w:val="00EF4BE6"/>
    <w:rsid w:val="00F050B9"/>
    <w:rsid w:val="00F21773"/>
    <w:rsid w:val="00F221BC"/>
    <w:rsid w:val="00F45C4E"/>
    <w:rsid w:val="00F81382"/>
    <w:rsid w:val="00FB30E7"/>
    <w:rsid w:val="00FD2004"/>
    <w:rsid w:val="00FF3B3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178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7712A1"/>
    <w:pPr>
      <w:spacing w:before="100" w:beforeAutospacing="1" w:after="100" w:afterAutospacing="1"/>
      <w:outlineLvl w:val="0"/>
    </w:pPr>
    <w:rPr>
      <w:b/>
      <w:bCs/>
      <w:kern w:val="36"/>
      <w:sz w:val="48"/>
      <w:szCs w:val="48"/>
    </w:rPr>
  </w:style>
  <w:style w:type="paragraph" w:styleId="Nadpis2">
    <w:name w:val="heading 2"/>
    <w:basedOn w:val="Normlny"/>
    <w:next w:val="Normlny"/>
    <w:link w:val="Nadpis2Char"/>
    <w:uiPriority w:val="9"/>
    <w:unhideWhenUsed/>
    <w:qFormat/>
    <w:rsid w:val="00771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712A1"/>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12A1"/>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7712A1"/>
    <w:rPr>
      <w:rFonts w:asciiTheme="majorHAnsi" w:eastAsiaTheme="majorEastAsia" w:hAnsiTheme="majorHAnsi" w:cstheme="majorBidi"/>
      <w:b/>
      <w:bCs/>
      <w:color w:val="4F81BD" w:themeColor="accent1"/>
      <w:sz w:val="26"/>
      <w:szCs w:val="26"/>
      <w:lang w:eastAsia="sk-SK"/>
    </w:rPr>
  </w:style>
  <w:style w:type="character" w:customStyle="1" w:styleId="Nadpis3Char">
    <w:name w:val="Nadpis 3 Char"/>
    <w:basedOn w:val="Predvolenpsmoodseku"/>
    <w:link w:val="Nadpis3"/>
    <w:uiPriority w:val="9"/>
    <w:rsid w:val="007712A1"/>
    <w:rPr>
      <w:rFonts w:asciiTheme="majorHAnsi" w:eastAsiaTheme="majorEastAsia" w:hAnsiTheme="majorHAnsi" w:cstheme="majorBidi"/>
      <w:b/>
      <w:bCs/>
      <w:color w:val="4F81BD" w:themeColor="accent1"/>
      <w:sz w:val="24"/>
      <w:szCs w:val="24"/>
      <w:lang w:eastAsia="sk-SK"/>
    </w:rPr>
  </w:style>
  <w:style w:type="paragraph" w:styleId="Obsah1">
    <w:name w:val="toc 1"/>
    <w:basedOn w:val="Normlny"/>
    <w:next w:val="Normlny"/>
    <w:autoRedefine/>
    <w:uiPriority w:val="39"/>
    <w:unhideWhenUsed/>
    <w:qFormat/>
    <w:rsid w:val="007712A1"/>
    <w:pPr>
      <w:spacing w:before="360"/>
    </w:pPr>
    <w:rPr>
      <w:rFonts w:asciiTheme="majorHAnsi" w:hAnsiTheme="majorHAnsi"/>
      <w:b/>
      <w:bCs/>
      <w:caps/>
    </w:rPr>
  </w:style>
  <w:style w:type="paragraph" w:styleId="Obsah2">
    <w:name w:val="toc 2"/>
    <w:basedOn w:val="Normlny"/>
    <w:next w:val="Normlny"/>
    <w:autoRedefine/>
    <w:uiPriority w:val="39"/>
    <w:unhideWhenUsed/>
    <w:qFormat/>
    <w:rsid w:val="007712A1"/>
    <w:pPr>
      <w:spacing w:before="240"/>
    </w:pPr>
    <w:rPr>
      <w:rFonts w:asciiTheme="minorHAnsi" w:hAnsiTheme="minorHAnsi" w:cstheme="minorHAnsi"/>
      <w:b/>
      <w:bCs/>
      <w:sz w:val="20"/>
      <w:szCs w:val="20"/>
    </w:rPr>
  </w:style>
  <w:style w:type="paragraph" w:styleId="Obsah3">
    <w:name w:val="toc 3"/>
    <w:basedOn w:val="Normlny"/>
    <w:next w:val="Normlny"/>
    <w:autoRedefine/>
    <w:uiPriority w:val="39"/>
    <w:unhideWhenUsed/>
    <w:qFormat/>
    <w:rsid w:val="007712A1"/>
    <w:pPr>
      <w:ind w:left="240"/>
    </w:pPr>
    <w:rPr>
      <w:rFonts w:asciiTheme="minorHAnsi" w:hAnsiTheme="minorHAnsi" w:cstheme="minorHAnsi"/>
      <w:sz w:val="20"/>
      <w:szCs w:val="20"/>
    </w:rPr>
  </w:style>
  <w:style w:type="character" w:styleId="Siln">
    <w:name w:val="Strong"/>
    <w:basedOn w:val="Predvolenpsmoodseku"/>
    <w:uiPriority w:val="22"/>
    <w:qFormat/>
    <w:rsid w:val="007712A1"/>
    <w:rPr>
      <w:b/>
      <w:bCs/>
    </w:rPr>
  </w:style>
  <w:style w:type="character" w:styleId="Zvraznenie">
    <w:name w:val="Emphasis"/>
    <w:basedOn w:val="Predvolenpsmoodseku"/>
    <w:uiPriority w:val="20"/>
    <w:qFormat/>
    <w:rsid w:val="007712A1"/>
    <w:rPr>
      <w:i/>
      <w:iCs/>
    </w:rPr>
  </w:style>
  <w:style w:type="paragraph" w:styleId="Odsekzoznamu">
    <w:name w:val="List Paragraph"/>
    <w:basedOn w:val="Normlny"/>
    <w:uiPriority w:val="34"/>
    <w:qFormat/>
    <w:rsid w:val="007712A1"/>
    <w:pPr>
      <w:ind w:left="720"/>
      <w:contextualSpacing/>
    </w:pPr>
  </w:style>
  <w:style w:type="paragraph" w:styleId="Hlavikaobsahu">
    <w:name w:val="TOC Heading"/>
    <w:basedOn w:val="Nadpis1"/>
    <w:next w:val="Normlny"/>
    <w:uiPriority w:val="39"/>
    <w:unhideWhenUsed/>
    <w:qFormat/>
    <w:rsid w:val="007712A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poznmkypodiarou">
    <w:name w:val="footnote text"/>
    <w:basedOn w:val="Normlny"/>
    <w:link w:val="TextpoznmkypodiarouChar"/>
    <w:uiPriority w:val="99"/>
    <w:unhideWhenUsed/>
    <w:rsid w:val="00B31785"/>
    <w:rPr>
      <w:sz w:val="20"/>
      <w:szCs w:val="20"/>
    </w:rPr>
  </w:style>
  <w:style w:type="character" w:customStyle="1" w:styleId="TextpoznmkypodiarouChar">
    <w:name w:val="Text poznámky pod čiarou Char"/>
    <w:basedOn w:val="Predvolenpsmoodseku"/>
    <w:link w:val="Textpoznmkypodiarou"/>
    <w:uiPriority w:val="99"/>
    <w:rsid w:val="00B31785"/>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B31785"/>
    <w:rPr>
      <w:vertAlign w:val="superscript"/>
    </w:rPr>
  </w:style>
  <w:style w:type="paragraph" w:customStyle="1" w:styleId="Normln">
    <w:name w:val="Normální"/>
    <w:basedOn w:val="Normlny"/>
    <w:next w:val="Normlny"/>
    <w:uiPriority w:val="99"/>
    <w:rsid w:val="00B31785"/>
    <w:pPr>
      <w:autoSpaceDE w:val="0"/>
      <w:autoSpaceDN w:val="0"/>
      <w:adjustRightInd w:val="0"/>
    </w:pPr>
    <w:rPr>
      <w:rFonts w:ascii="Courier New" w:eastAsiaTheme="minorHAnsi" w:hAnsi="Courier New" w:cs="Courier New"/>
      <w:lang w:eastAsia="en-US"/>
    </w:rPr>
  </w:style>
  <w:style w:type="character" w:customStyle="1" w:styleId="apple-converted-space">
    <w:name w:val="apple-converted-space"/>
    <w:basedOn w:val="Predvolenpsmoodseku"/>
    <w:rsid w:val="00B31785"/>
  </w:style>
  <w:style w:type="paragraph" w:styleId="Normlnywebov">
    <w:name w:val="Normal (Web)"/>
    <w:basedOn w:val="Normlny"/>
    <w:uiPriority w:val="99"/>
    <w:unhideWhenUsed/>
    <w:rsid w:val="00B31785"/>
    <w:pPr>
      <w:spacing w:before="100" w:beforeAutospacing="1" w:after="100" w:afterAutospacing="1"/>
    </w:pPr>
  </w:style>
  <w:style w:type="paragraph" w:customStyle="1" w:styleId="Default">
    <w:name w:val="Default"/>
    <w:rsid w:val="00B31785"/>
    <w:pPr>
      <w:autoSpaceDE w:val="0"/>
      <w:autoSpaceDN w:val="0"/>
      <w:adjustRightInd w:val="0"/>
      <w:spacing w:after="0" w:line="240" w:lineRule="auto"/>
    </w:pPr>
    <w:rPr>
      <w:rFonts w:ascii="Courier New" w:hAnsi="Courier New" w:cs="Courier New"/>
      <w:color w:val="000000"/>
      <w:sz w:val="24"/>
      <w:szCs w:val="24"/>
    </w:rPr>
  </w:style>
  <w:style w:type="character" w:styleId="Hypertextovprepojenie">
    <w:name w:val="Hyperlink"/>
    <w:basedOn w:val="Predvolenpsmoodseku"/>
    <w:uiPriority w:val="99"/>
    <w:unhideWhenUsed/>
    <w:rsid w:val="00B31785"/>
    <w:rPr>
      <w:color w:val="0000FF" w:themeColor="hyperlink"/>
      <w:u w:val="single"/>
    </w:rPr>
  </w:style>
  <w:style w:type="character" w:customStyle="1" w:styleId="highlight">
    <w:name w:val="highlight"/>
    <w:basedOn w:val="Predvolenpsmoodseku"/>
    <w:rsid w:val="00B31785"/>
  </w:style>
  <w:style w:type="paragraph" w:styleId="Obyajntext">
    <w:name w:val="Plain Text"/>
    <w:basedOn w:val="Default"/>
    <w:next w:val="Default"/>
    <w:link w:val="ObyajntextChar"/>
    <w:uiPriority w:val="99"/>
    <w:rsid w:val="00B31785"/>
    <w:rPr>
      <w:color w:val="auto"/>
    </w:rPr>
  </w:style>
  <w:style w:type="character" w:customStyle="1" w:styleId="ObyajntextChar">
    <w:name w:val="Obyčajný text Char"/>
    <w:basedOn w:val="Predvolenpsmoodseku"/>
    <w:link w:val="Obyajntext"/>
    <w:uiPriority w:val="99"/>
    <w:rsid w:val="00B31785"/>
    <w:rPr>
      <w:rFonts w:ascii="Courier New" w:hAnsi="Courier New" w:cs="Courier New"/>
      <w:sz w:val="24"/>
      <w:szCs w:val="24"/>
    </w:rPr>
  </w:style>
  <w:style w:type="character" w:customStyle="1" w:styleId="TextkomentraChar">
    <w:name w:val="Text komentára Char"/>
    <w:basedOn w:val="Predvolenpsmoodseku"/>
    <w:link w:val="Textkomentra"/>
    <w:uiPriority w:val="99"/>
    <w:semiHidden/>
    <w:rsid w:val="00B31785"/>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B31785"/>
    <w:rPr>
      <w:sz w:val="20"/>
      <w:szCs w:val="20"/>
    </w:rPr>
  </w:style>
  <w:style w:type="paragraph" w:styleId="Textbubliny">
    <w:name w:val="Balloon Text"/>
    <w:basedOn w:val="Normlny"/>
    <w:link w:val="TextbublinyChar"/>
    <w:uiPriority w:val="99"/>
    <w:semiHidden/>
    <w:unhideWhenUsed/>
    <w:rsid w:val="00B31785"/>
    <w:rPr>
      <w:rFonts w:ascii="Tahoma" w:hAnsi="Tahoma" w:cs="Tahoma"/>
      <w:sz w:val="16"/>
      <w:szCs w:val="16"/>
    </w:rPr>
  </w:style>
  <w:style w:type="character" w:customStyle="1" w:styleId="TextbublinyChar">
    <w:name w:val="Text bubliny Char"/>
    <w:basedOn w:val="Predvolenpsmoodseku"/>
    <w:link w:val="Textbubliny"/>
    <w:uiPriority w:val="99"/>
    <w:semiHidden/>
    <w:rsid w:val="00B31785"/>
    <w:rPr>
      <w:rFonts w:ascii="Tahoma" w:eastAsia="Times New Roman" w:hAnsi="Tahoma" w:cs="Tahoma"/>
      <w:sz w:val="16"/>
      <w:szCs w:val="16"/>
      <w:lang w:eastAsia="sk-SK"/>
    </w:rPr>
  </w:style>
  <w:style w:type="character" w:styleId="Textzstupnhosymbolu">
    <w:name w:val="Placeholder Text"/>
    <w:basedOn w:val="Predvolenpsmoodseku"/>
    <w:uiPriority w:val="99"/>
    <w:semiHidden/>
    <w:rsid w:val="00B31785"/>
    <w:rPr>
      <w:rFonts w:ascii="Times New Roman" w:hAnsi="Times New Roman" w:cs="Times New Roman"/>
      <w:color w:val="808080"/>
    </w:rPr>
  </w:style>
  <w:style w:type="paragraph" w:customStyle="1" w:styleId="titulok">
    <w:name w:val="titulok"/>
    <w:basedOn w:val="Normlny"/>
    <w:rsid w:val="00B31785"/>
    <w:pPr>
      <w:spacing w:before="100" w:beforeAutospacing="1" w:after="100" w:afterAutospacing="1"/>
    </w:pPr>
  </w:style>
  <w:style w:type="character" w:customStyle="1" w:styleId="HlavikaChar">
    <w:name w:val="Hlavička Char"/>
    <w:basedOn w:val="Predvolenpsmoodseku"/>
    <w:link w:val="Hlavika"/>
    <w:uiPriority w:val="99"/>
    <w:semiHidden/>
    <w:rsid w:val="00B31785"/>
    <w:rPr>
      <w:rFonts w:ascii="Times New Roman" w:eastAsia="Times New Roman" w:hAnsi="Times New Roman" w:cs="Times New Roman"/>
      <w:sz w:val="24"/>
      <w:szCs w:val="24"/>
      <w:lang w:eastAsia="sk-SK"/>
    </w:rPr>
  </w:style>
  <w:style w:type="paragraph" w:styleId="Hlavika">
    <w:name w:val="header"/>
    <w:basedOn w:val="Normlny"/>
    <w:link w:val="HlavikaChar"/>
    <w:uiPriority w:val="99"/>
    <w:semiHidden/>
    <w:unhideWhenUsed/>
    <w:rsid w:val="00B31785"/>
    <w:pPr>
      <w:tabs>
        <w:tab w:val="center" w:pos="4536"/>
        <w:tab w:val="right" w:pos="9072"/>
      </w:tabs>
    </w:pPr>
  </w:style>
  <w:style w:type="paragraph" w:styleId="Pta">
    <w:name w:val="footer"/>
    <w:basedOn w:val="Normlny"/>
    <w:link w:val="PtaChar"/>
    <w:uiPriority w:val="99"/>
    <w:unhideWhenUsed/>
    <w:rsid w:val="00B31785"/>
    <w:pPr>
      <w:tabs>
        <w:tab w:val="center" w:pos="4536"/>
        <w:tab w:val="right" w:pos="9072"/>
      </w:tabs>
    </w:pPr>
  </w:style>
  <w:style w:type="character" w:customStyle="1" w:styleId="PtaChar">
    <w:name w:val="Päta Char"/>
    <w:basedOn w:val="Predvolenpsmoodseku"/>
    <w:link w:val="Pta"/>
    <w:uiPriority w:val="99"/>
    <w:rsid w:val="00B31785"/>
    <w:rPr>
      <w:rFonts w:ascii="Times New Roman" w:eastAsia="Times New Roman" w:hAnsi="Times New Roman" w:cs="Times New Roman"/>
      <w:sz w:val="24"/>
      <w:szCs w:val="24"/>
      <w:lang w:eastAsia="sk-SK"/>
    </w:rPr>
  </w:style>
  <w:style w:type="character" w:customStyle="1" w:styleId="hps">
    <w:name w:val="hps"/>
    <w:basedOn w:val="Predvolenpsmoodseku"/>
    <w:rsid w:val="00B31785"/>
  </w:style>
  <w:style w:type="paragraph" w:styleId="Obsah4">
    <w:name w:val="toc 4"/>
    <w:basedOn w:val="Normlny"/>
    <w:next w:val="Normlny"/>
    <w:autoRedefine/>
    <w:uiPriority w:val="39"/>
    <w:unhideWhenUsed/>
    <w:rsid w:val="00B31785"/>
    <w:pPr>
      <w:ind w:left="480"/>
    </w:pPr>
    <w:rPr>
      <w:rFonts w:asciiTheme="minorHAnsi" w:hAnsiTheme="minorHAnsi" w:cstheme="minorHAnsi"/>
      <w:sz w:val="20"/>
      <w:szCs w:val="20"/>
    </w:rPr>
  </w:style>
  <w:style w:type="paragraph" w:styleId="Obsah5">
    <w:name w:val="toc 5"/>
    <w:basedOn w:val="Normlny"/>
    <w:next w:val="Normlny"/>
    <w:autoRedefine/>
    <w:uiPriority w:val="39"/>
    <w:unhideWhenUsed/>
    <w:rsid w:val="00B31785"/>
    <w:pPr>
      <w:ind w:left="720"/>
    </w:pPr>
    <w:rPr>
      <w:rFonts w:asciiTheme="minorHAnsi" w:hAnsiTheme="minorHAnsi" w:cstheme="minorHAnsi"/>
      <w:sz w:val="20"/>
      <w:szCs w:val="20"/>
    </w:rPr>
  </w:style>
  <w:style w:type="paragraph" w:styleId="Obsah6">
    <w:name w:val="toc 6"/>
    <w:basedOn w:val="Normlny"/>
    <w:next w:val="Normlny"/>
    <w:autoRedefine/>
    <w:uiPriority w:val="39"/>
    <w:unhideWhenUsed/>
    <w:rsid w:val="00B31785"/>
    <w:pPr>
      <w:ind w:left="960"/>
    </w:pPr>
    <w:rPr>
      <w:rFonts w:asciiTheme="minorHAnsi" w:hAnsiTheme="minorHAnsi" w:cstheme="minorHAnsi"/>
      <w:sz w:val="20"/>
      <w:szCs w:val="20"/>
    </w:rPr>
  </w:style>
  <w:style w:type="paragraph" w:styleId="Obsah7">
    <w:name w:val="toc 7"/>
    <w:basedOn w:val="Normlny"/>
    <w:next w:val="Normlny"/>
    <w:autoRedefine/>
    <w:uiPriority w:val="39"/>
    <w:unhideWhenUsed/>
    <w:rsid w:val="00B31785"/>
    <w:pPr>
      <w:ind w:left="1200"/>
    </w:pPr>
    <w:rPr>
      <w:rFonts w:asciiTheme="minorHAnsi" w:hAnsiTheme="minorHAnsi" w:cstheme="minorHAnsi"/>
      <w:sz w:val="20"/>
      <w:szCs w:val="20"/>
    </w:rPr>
  </w:style>
  <w:style w:type="paragraph" w:styleId="Obsah8">
    <w:name w:val="toc 8"/>
    <w:basedOn w:val="Normlny"/>
    <w:next w:val="Normlny"/>
    <w:autoRedefine/>
    <w:uiPriority w:val="39"/>
    <w:unhideWhenUsed/>
    <w:rsid w:val="00B31785"/>
    <w:pPr>
      <w:ind w:left="1440"/>
    </w:pPr>
    <w:rPr>
      <w:rFonts w:asciiTheme="minorHAnsi" w:hAnsiTheme="minorHAnsi" w:cstheme="minorHAnsi"/>
      <w:sz w:val="20"/>
      <w:szCs w:val="20"/>
    </w:rPr>
  </w:style>
  <w:style w:type="paragraph" w:styleId="Obsah9">
    <w:name w:val="toc 9"/>
    <w:basedOn w:val="Normlny"/>
    <w:next w:val="Normlny"/>
    <w:autoRedefine/>
    <w:uiPriority w:val="39"/>
    <w:unhideWhenUsed/>
    <w:rsid w:val="00B31785"/>
    <w:pPr>
      <w:ind w:left="1680"/>
    </w:pPr>
    <w:rPr>
      <w:rFonts w:asciiTheme="minorHAnsi" w:hAnsiTheme="minorHAnsi" w:cstheme="minorHAnsi"/>
      <w:sz w:val="20"/>
      <w:szCs w:val="20"/>
    </w:rPr>
  </w:style>
  <w:style w:type="paragraph" w:styleId="Bezriadkovania">
    <w:name w:val="No Spacing"/>
    <w:uiPriority w:val="1"/>
    <w:qFormat/>
    <w:rsid w:val="00B31785"/>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43686002">
      <w:bodyDiv w:val="1"/>
      <w:marLeft w:val="0"/>
      <w:marRight w:val="0"/>
      <w:marTop w:val="0"/>
      <w:marBottom w:val="0"/>
      <w:divBdr>
        <w:top w:val="none" w:sz="0" w:space="0" w:color="auto"/>
        <w:left w:val="none" w:sz="0" w:space="0" w:color="auto"/>
        <w:bottom w:val="none" w:sz="0" w:space="0" w:color="auto"/>
        <w:right w:val="none" w:sz="0" w:space="0" w:color="auto"/>
      </w:divBdr>
    </w:div>
    <w:div w:id="5191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v.cz/dms/pdf_dokumenty/eurostranky/207-2009.pdf" TargetMode="External"/><Relationship Id="rId13" Type="http://schemas.openxmlformats.org/officeDocument/2006/relationships/hyperlink" Target="http://www.indprop.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av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fiprav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njptembqgzpxm6lcmvzf63ttl4ytcny" TargetMode="External"/><Relationship Id="rId5" Type="http://schemas.openxmlformats.org/officeDocument/2006/relationships/webSettings" Target="webSettings.xml"/><Relationship Id="rId15" Type="http://schemas.openxmlformats.org/officeDocument/2006/relationships/hyperlink" Target="http://www.pravoit.cz" TargetMode="External"/><Relationship Id="rId10" Type="http://schemas.openxmlformats.org/officeDocument/2006/relationships/hyperlink" Target="https://www.beck-online.cz/bo/document-view.seam?documentId=njptembqgvpxm6lcmvzf63ttonptenjsg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pv.cz/" TargetMode="External"/><Relationship Id="rId14" Type="http://schemas.openxmlformats.org/officeDocument/2006/relationships/hyperlink" Target="http://www.pravniradce.ihned.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eck-online.cz/bo/document-view.seam?documentId=njptembqgzpxm6lcmvzf63ttl4ytcny" TargetMode="External"/><Relationship Id="rId3" Type="http://schemas.openxmlformats.org/officeDocument/2006/relationships/hyperlink" Target="http://www.indprop.gov.sk/swift_data/source/pdf/legislativa/pravne_predpisy_eu/suvisiace_pravne_predpisy_eu/pravo_13716.pdf" TargetMode="External"/><Relationship Id="rId7" Type="http://schemas.openxmlformats.org/officeDocument/2006/relationships/hyperlink" Target="http://www.upv.cz/cs/sluzby-uradu/formulare.html" TargetMode="External"/><Relationship Id="rId2" Type="http://schemas.openxmlformats.org/officeDocument/2006/relationships/hyperlink" Target="http://www.indprop.gov.sk/swift_data/source/pdf/legislativa/pravne_predpisy_eu/oznacenia_povodu_vyrobkov_a_zemepisne_oznacenia_vyrobkov/pravo_08110.pdf" TargetMode="External"/><Relationship Id="rId1" Type="http://schemas.openxmlformats.org/officeDocument/2006/relationships/hyperlink" Target="http://www.indprop.gov.sk/swift_data/source/pdf/legislativa/pravne_predpisy_eu/suvisiace_pravne_predpisy_eu/pravo_121151.pdf" TargetMode="External"/><Relationship Id="rId6" Type="http://schemas.openxmlformats.org/officeDocument/2006/relationships/hyperlink" Target="http://upv.cz/cs/prumyslova-prava/ochranne-znamky/narodni-prihlaska-informace.html" TargetMode="External"/><Relationship Id="rId5" Type="http://schemas.openxmlformats.org/officeDocument/2006/relationships/hyperlink" Target="http://www.indprop.gov.sk/swift_data/source/pdf/legislativa/pravne_predpisy_eu/oznacenia_povodu_vyrobkov_a_zemepisne_oznacenia_vyrobkov/pravo_09607.pdf" TargetMode="External"/><Relationship Id="rId10" Type="http://schemas.openxmlformats.org/officeDocument/2006/relationships/hyperlink" Target="http://www.nrsr.sk/web/dynamic/Download.aspx?DocID=332358" TargetMode="External"/><Relationship Id="rId4" Type="http://schemas.openxmlformats.org/officeDocument/2006/relationships/hyperlink" Target="http://eur-lex.europa.eu/legal-content/CS/TXT/?uri=CELEX:32013R1308" TargetMode="External"/><Relationship Id="rId9" Type="http://schemas.openxmlformats.org/officeDocument/2006/relationships/hyperlink" Target="https://www.beck-online.cz/bo/document-view.seam?documentId=njptembqgvpxm6lcmvzf63ttonptenjsg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71B77-2EF1-4AA3-BBBC-71FF031C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20436</Words>
  <Characters>116490</Characters>
  <Application>Microsoft Office Word</Application>
  <DocSecurity>0</DocSecurity>
  <Lines>970</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13</cp:revision>
  <dcterms:created xsi:type="dcterms:W3CDTF">2014-08-20T18:59:00Z</dcterms:created>
  <dcterms:modified xsi:type="dcterms:W3CDTF">2014-08-28T22:22:00Z</dcterms:modified>
</cp:coreProperties>
</file>