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8CFA3" w14:textId="77777777" w:rsidR="00563E1D" w:rsidRPr="00761B6B" w:rsidRDefault="39955E92" w:rsidP="0022657B">
      <w:pPr>
        <w:jc w:val="center"/>
        <w:rPr>
          <w:b/>
          <w:bCs/>
          <w:sz w:val="28"/>
          <w:szCs w:val="28"/>
        </w:rPr>
      </w:pPr>
      <w:bookmarkStart w:id="0" w:name="_Toc31115306"/>
      <w:bookmarkStart w:id="1" w:name="_Toc31361178"/>
      <w:r w:rsidRPr="00761B6B">
        <w:rPr>
          <w:b/>
          <w:bCs/>
          <w:sz w:val="28"/>
          <w:szCs w:val="28"/>
        </w:rPr>
        <w:t>Univerzita Palackého v</w:t>
      </w:r>
      <w:r w:rsidR="00563E1D" w:rsidRPr="00761B6B">
        <w:rPr>
          <w:b/>
          <w:bCs/>
          <w:sz w:val="28"/>
          <w:szCs w:val="28"/>
        </w:rPr>
        <w:t> </w:t>
      </w:r>
      <w:r w:rsidRPr="00761B6B">
        <w:rPr>
          <w:b/>
          <w:bCs/>
          <w:sz w:val="28"/>
          <w:szCs w:val="28"/>
        </w:rPr>
        <w:t>Olomouci</w:t>
      </w:r>
      <w:bookmarkEnd w:id="0"/>
      <w:bookmarkEnd w:id="1"/>
    </w:p>
    <w:p w14:paraId="46328D16" w14:textId="77777777" w:rsidR="00470C1E" w:rsidRPr="00761B6B" w:rsidRDefault="39955E92" w:rsidP="0022657B">
      <w:pPr>
        <w:jc w:val="center"/>
        <w:rPr>
          <w:b/>
          <w:bCs/>
          <w:sz w:val="28"/>
          <w:szCs w:val="28"/>
        </w:rPr>
      </w:pPr>
      <w:bookmarkStart w:id="2" w:name="_Toc31115307"/>
      <w:bookmarkStart w:id="3" w:name="_Toc31361179"/>
      <w:r w:rsidRPr="00761B6B">
        <w:rPr>
          <w:b/>
          <w:bCs/>
          <w:sz w:val="28"/>
          <w:szCs w:val="28"/>
        </w:rPr>
        <w:t>Právnická fakulta</w:t>
      </w:r>
      <w:bookmarkEnd w:id="2"/>
      <w:bookmarkEnd w:id="3"/>
    </w:p>
    <w:p w14:paraId="1C5B5BFD" w14:textId="77777777" w:rsidR="00470C1E" w:rsidRPr="00761B6B" w:rsidRDefault="00470C1E" w:rsidP="0022657B">
      <w:pPr>
        <w:jc w:val="center"/>
        <w:rPr>
          <w:b/>
          <w:bCs/>
          <w:sz w:val="28"/>
          <w:szCs w:val="28"/>
        </w:rPr>
      </w:pPr>
    </w:p>
    <w:p w14:paraId="77E4A7F6" w14:textId="77777777" w:rsidR="00470C1E" w:rsidRPr="00761B6B" w:rsidRDefault="00470C1E" w:rsidP="0022657B">
      <w:pPr>
        <w:jc w:val="center"/>
        <w:rPr>
          <w:b/>
          <w:bCs/>
          <w:sz w:val="28"/>
          <w:szCs w:val="28"/>
        </w:rPr>
      </w:pPr>
    </w:p>
    <w:p w14:paraId="1A0C8B45" w14:textId="77777777" w:rsidR="00470C1E" w:rsidRPr="00761B6B" w:rsidRDefault="00470C1E" w:rsidP="0022657B">
      <w:pPr>
        <w:jc w:val="center"/>
        <w:rPr>
          <w:b/>
          <w:bCs/>
          <w:sz w:val="28"/>
          <w:szCs w:val="28"/>
        </w:rPr>
      </w:pPr>
    </w:p>
    <w:p w14:paraId="6E479621" w14:textId="77777777" w:rsidR="00470C1E" w:rsidRPr="00761B6B" w:rsidRDefault="00470C1E" w:rsidP="0022657B">
      <w:pPr>
        <w:jc w:val="center"/>
        <w:rPr>
          <w:b/>
          <w:bCs/>
          <w:sz w:val="28"/>
          <w:szCs w:val="28"/>
        </w:rPr>
      </w:pPr>
    </w:p>
    <w:p w14:paraId="4B575571" w14:textId="77777777" w:rsidR="00470C1E" w:rsidRPr="00761B6B" w:rsidRDefault="00470C1E" w:rsidP="0022657B">
      <w:pPr>
        <w:jc w:val="center"/>
        <w:rPr>
          <w:b/>
          <w:bCs/>
          <w:sz w:val="28"/>
          <w:szCs w:val="28"/>
        </w:rPr>
      </w:pPr>
    </w:p>
    <w:p w14:paraId="7075A7CA" w14:textId="77777777" w:rsidR="00563E1D" w:rsidRPr="00761B6B" w:rsidRDefault="00E31740" w:rsidP="0022657B">
      <w:pPr>
        <w:jc w:val="center"/>
        <w:rPr>
          <w:b/>
          <w:bCs/>
          <w:sz w:val="28"/>
          <w:szCs w:val="28"/>
        </w:rPr>
      </w:pPr>
      <w:r w:rsidRPr="00761B6B">
        <w:rPr>
          <w:b/>
          <w:bCs/>
          <w:sz w:val="28"/>
          <w:szCs w:val="28"/>
        </w:rPr>
        <w:t>Andrea Svobodov</w:t>
      </w:r>
      <w:r w:rsidR="00563E1D" w:rsidRPr="00761B6B">
        <w:rPr>
          <w:b/>
          <w:bCs/>
          <w:sz w:val="28"/>
          <w:szCs w:val="28"/>
        </w:rPr>
        <w:t>á</w:t>
      </w:r>
    </w:p>
    <w:p w14:paraId="6CB2E51E" w14:textId="77777777" w:rsidR="00563E1D" w:rsidRPr="00761B6B" w:rsidRDefault="00563E1D" w:rsidP="0022657B">
      <w:pPr>
        <w:jc w:val="center"/>
        <w:rPr>
          <w:b/>
          <w:bCs/>
          <w:sz w:val="28"/>
          <w:szCs w:val="28"/>
        </w:rPr>
      </w:pPr>
    </w:p>
    <w:p w14:paraId="260CB01A" w14:textId="77777777" w:rsidR="00563E1D" w:rsidRPr="00761B6B" w:rsidRDefault="00E31740" w:rsidP="0022657B">
      <w:pPr>
        <w:jc w:val="center"/>
        <w:rPr>
          <w:b/>
          <w:bCs/>
          <w:sz w:val="28"/>
          <w:szCs w:val="28"/>
        </w:rPr>
      </w:pPr>
      <w:bookmarkStart w:id="4" w:name="_Toc31115308"/>
      <w:bookmarkStart w:id="5" w:name="_Toc31361180"/>
      <w:r w:rsidRPr="00761B6B">
        <w:rPr>
          <w:b/>
          <w:bCs/>
          <w:sz w:val="28"/>
          <w:szCs w:val="28"/>
        </w:rPr>
        <w:t>Stanovení náhrad ve vyvlastňovacím řízení jako jedna z podmínek vyvlastnění</w:t>
      </w:r>
      <w:bookmarkEnd w:id="4"/>
      <w:bookmarkEnd w:id="5"/>
    </w:p>
    <w:p w14:paraId="4FCCA731" w14:textId="77777777" w:rsidR="00563E1D" w:rsidRPr="00761B6B" w:rsidRDefault="00563E1D" w:rsidP="0022657B">
      <w:pPr>
        <w:jc w:val="center"/>
        <w:rPr>
          <w:b/>
          <w:bCs/>
          <w:sz w:val="28"/>
          <w:szCs w:val="28"/>
        </w:rPr>
      </w:pPr>
    </w:p>
    <w:p w14:paraId="7936E328" w14:textId="77777777" w:rsidR="00647AB8" w:rsidRPr="00761B6B" w:rsidRDefault="003262C0" w:rsidP="0022657B">
      <w:pPr>
        <w:jc w:val="center"/>
        <w:rPr>
          <w:b/>
          <w:bCs/>
          <w:sz w:val="28"/>
          <w:szCs w:val="28"/>
        </w:rPr>
      </w:pPr>
      <w:r w:rsidRPr="00761B6B">
        <w:rPr>
          <w:b/>
          <w:bCs/>
          <w:sz w:val="28"/>
          <w:szCs w:val="28"/>
        </w:rPr>
        <w:t>Diplomová práce</w:t>
      </w:r>
    </w:p>
    <w:p w14:paraId="49B56600" w14:textId="77777777" w:rsidR="00470C1E" w:rsidRPr="00761B6B" w:rsidRDefault="00470C1E" w:rsidP="0022657B">
      <w:pPr>
        <w:jc w:val="center"/>
        <w:rPr>
          <w:b/>
          <w:bCs/>
          <w:sz w:val="28"/>
          <w:szCs w:val="28"/>
        </w:rPr>
      </w:pPr>
    </w:p>
    <w:p w14:paraId="4F16DA34" w14:textId="77777777" w:rsidR="00470C1E" w:rsidRPr="00761B6B" w:rsidRDefault="00470C1E" w:rsidP="0022657B">
      <w:pPr>
        <w:jc w:val="center"/>
        <w:rPr>
          <w:b/>
          <w:bCs/>
          <w:sz w:val="28"/>
          <w:szCs w:val="28"/>
        </w:rPr>
      </w:pPr>
    </w:p>
    <w:p w14:paraId="3ABDCC51" w14:textId="77777777" w:rsidR="00470C1E" w:rsidRPr="00761B6B" w:rsidRDefault="00470C1E" w:rsidP="0022657B">
      <w:pPr>
        <w:jc w:val="center"/>
        <w:rPr>
          <w:b/>
          <w:bCs/>
          <w:sz w:val="28"/>
          <w:szCs w:val="28"/>
        </w:rPr>
      </w:pPr>
    </w:p>
    <w:p w14:paraId="1E540796" w14:textId="77777777" w:rsidR="00470C1E" w:rsidRPr="00761B6B" w:rsidRDefault="00470C1E" w:rsidP="0022657B">
      <w:pPr>
        <w:jc w:val="center"/>
        <w:rPr>
          <w:b/>
          <w:bCs/>
          <w:sz w:val="28"/>
          <w:szCs w:val="28"/>
        </w:rPr>
      </w:pPr>
    </w:p>
    <w:p w14:paraId="18B3B5E6" w14:textId="77777777" w:rsidR="00470C1E" w:rsidRPr="00761B6B" w:rsidRDefault="00470C1E" w:rsidP="0022657B">
      <w:pPr>
        <w:jc w:val="center"/>
        <w:rPr>
          <w:b/>
          <w:bCs/>
          <w:sz w:val="28"/>
          <w:szCs w:val="28"/>
        </w:rPr>
      </w:pPr>
    </w:p>
    <w:p w14:paraId="4155F911" w14:textId="77777777" w:rsidR="00470C1E" w:rsidRPr="00761B6B" w:rsidRDefault="00470C1E" w:rsidP="0022657B">
      <w:pPr>
        <w:jc w:val="center"/>
        <w:rPr>
          <w:b/>
          <w:bCs/>
          <w:sz w:val="28"/>
          <w:szCs w:val="28"/>
        </w:rPr>
      </w:pPr>
    </w:p>
    <w:p w14:paraId="1A40EA14" w14:textId="77777777" w:rsidR="00470C1E" w:rsidRPr="00761B6B" w:rsidRDefault="00470C1E" w:rsidP="0022657B">
      <w:pPr>
        <w:jc w:val="center"/>
        <w:rPr>
          <w:b/>
          <w:bCs/>
          <w:sz w:val="28"/>
          <w:szCs w:val="28"/>
        </w:rPr>
      </w:pPr>
    </w:p>
    <w:p w14:paraId="4760C021" w14:textId="77777777" w:rsidR="00470C1E" w:rsidRPr="00761B6B" w:rsidRDefault="00470C1E" w:rsidP="0022657B">
      <w:pPr>
        <w:rPr>
          <w:b/>
          <w:bCs/>
          <w:sz w:val="28"/>
          <w:szCs w:val="28"/>
        </w:rPr>
      </w:pPr>
    </w:p>
    <w:p w14:paraId="65B79B09" w14:textId="77777777" w:rsidR="00470C1E" w:rsidRPr="00761B6B" w:rsidRDefault="39955E92" w:rsidP="0022657B">
      <w:pPr>
        <w:jc w:val="center"/>
        <w:rPr>
          <w:b/>
          <w:bCs/>
          <w:sz w:val="28"/>
          <w:szCs w:val="28"/>
        </w:rPr>
      </w:pPr>
      <w:r w:rsidRPr="00761B6B">
        <w:rPr>
          <w:b/>
          <w:bCs/>
          <w:sz w:val="28"/>
          <w:szCs w:val="28"/>
        </w:rPr>
        <w:t>Olomouc 20</w:t>
      </w:r>
      <w:r w:rsidR="005C601F" w:rsidRPr="00761B6B">
        <w:rPr>
          <w:b/>
          <w:bCs/>
          <w:sz w:val="28"/>
          <w:szCs w:val="28"/>
        </w:rPr>
        <w:t>20</w:t>
      </w:r>
    </w:p>
    <w:p w14:paraId="4FC39B6F" w14:textId="77777777" w:rsidR="005A5CBB" w:rsidRPr="00761B6B" w:rsidRDefault="005A5CBB" w:rsidP="005A5CBB">
      <w:pPr>
        <w:rPr>
          <w:szCs w:val="24"/>
        </w:rPr>
      </w:pPr>
    </w:p>
    <w:p w14:paraId="1E2ED222" w14:textId="77777777" w:rsidR="005A5CBB" w:rsidRPr="00761B6B" w:rsidRDefault="005A5CBB" w:rsidP="005A5CBB">
      <w:pPr>
        <w:rPr>
          <w:szCs w:val="24"/>
        </w:rPr>
      </w:pPr>
    </w:p>
    <w:p w14:paraId="05402FE8" w14:textId="77777777" w:rsidR="005A5CBB" w:rsidRPr="00761B6B" w:rsidRDefault="005A5CBB" w:rsidP="005A5CBB">
      <w:pPr>
        <w:rPr>
          <w:szCs w:val="24"/>
        </w:rPr>
      </w:pPr>
    </w:p>
    <w:p w14:paraId="0A7A8AB0" w14:textId="77777777" w:rsidR="005A5CBB" w:rsidRPr="00761B6B" w:rsidRDefault="005A5CBB" w:rsidP="005A5CBB">
      <w:pPr>
        <w:rPr>
          <w:szCs w:val="24"/>
        </w:rPr>
      </w:pPr>
    </w:p>
    <w:p w14:paraId="1A272648" w14:textId="77777777" w:rsidR="005A5CBB" w:rsidRPr="00761B6B" w:rsidRDefault="005A5CBB" w:rsidP="005A5CBB">
      <w:pPr>
        <w:rPr>
          <w:szCs w:val="24"/>
        </w:rPr>
      </w:pPr>
    </w:p>
    <w:p w14:paraId="6AF44F4D" w14:textId="77777777" w:rsidR="005A5CBB" w:rsidRPr="00761B6B" w:rsidRDefault="005A5CBB" w:rsidP="005A5CBB">
      <w:pPr>
        <w:rPr>
          <w:szCs w:val="24"/>
        </w:rPr>
      </w:pPr>
    </w:p>
    <w:p w14:paraId="39933130" w14:textId="77777777" w:rsidR="005A5CBB" w:rsidRPr="00761B6B" w:rsidRDefault="005A5CBB" w:rsidP="005A5CBB">
      <w:pPr>
        <w:rPr>
          <w:szCs w:val="24"/>
        </w:rPr>
      </w:pPr>
    </w:p>
    <w:p w14:paraId="5ED2CDC9" w14:textId="77777777" w:rsidR="005A5CBB" w:rsidRPr="00761B6B" w:rsidRDefault="005A5CBB" w:rsidP="005A5CBB">
      <w:pPr>
        <w:rPr>
          <w:szCs w:val="24"/>
        </w:rPr>
      </w:pPr>
    </w:p>
    <w:p w14:paraId="582D7F92" w14:textId="77777777" w:rsidR="005A5CBB" w:rsidRPr="00761B6B" w:rsidRDefault="005A5CBB" w:rsidP="005A5CBB">
      <w:pPr>
        <w:rPr>
          <w:szCs w:val="24"/>
        </w:rPr>
      </w:pPr>
    </w:p>
    <w:p w14:paraId="6483DEED" w14:textId="77777777" w:rsidR="005A5CBB" w:rsidRPr="00761B6B" w:rsidRDefault="005A5CBB" w:rsidP="005A5CBB">
      <w:pPr>
        <w:rPr>
          <w:szCs w:val="24"/>
        </w:rPr>
      </w:pPr>
    </w:p>
    <w:p w14:paraId="320C109A" w14:textId="77777777" w:rsidR="005A5CBB" w:rsidRPr="00761B6B" w:rsidRDefault="005A5CBB" w:rsidP="005A5CBB">
      <w:pPr>
        <w:rPr>
          <w:szCs w:val="24"/>
        </w:rPr>
      </w:pPr>
    </w:p>
    <w:p w14:paraId="13E5AA02" w14:textId="77777777" w:rsidR="005A5CBB" w:rsidRPr="00761B6B" w:rsidRDefault="005A5CBB" w:rsidP="005A5CBB">
      <w:pPr>
        <w:rPr>
          <w:szCs w:val="24"/>
        </w:rPr>
      </w:pPr>
    </w:p>
    <w:p w14:paraId="6CB7BBD5" w14:textId="77777777" w:rsidR="005A5CBB" w:rsidRPr="00761B6B" w:rsidRDefault="005A5CBB" w:rsidP="005A5CBB">
      <w:pPr>
        <w:rPr>
          <w:szCs w:val="24"/>
        </w:rPr>
      </w:pPr>
    </w:p>
    <w:p w14:paraId="5FADC18E" w14:textId="77777777" w:rsidR="005A5CBB" w:rsidRPr="00761B6B" w:rsidRDefault="005A5CBB" w:rsidP="005A5CBB">
      <w:pPr>
        <w:rPr>
          <w:szCs w:val="24"/>
        </w:rPr>
      </w:pPr>
    </w:p>
    <w:p w14:paraId="27E74313" w14:textId="77777777" w:rsidR="0022657B" w:rsidRPr="00761B6B" w:rsidRDefault="0022657B" w:rsidP="005A5CBB">
      <w:pPr>
        <w:rPr>
          <w:szCs w:val="24"/>
        </w:rPr>
      </w:pPr>
    </w:p>
    <w:p w14:paraId="6E04E540" w14:textId="77777777" w:rsidR="0022657B" w:rsidRPr="00761B6B" w:rsidRDefault="0022657B" w:rsidP="005A5CBB">
      <w:pPr>
        <w:rPr>
          <w:szCs w:val="24"/>
        </w:rPr>
      </w:pPr>
    </w:p>
    <w:p w14:paraId="22C90861" w14:textId="4772DAF5" w:rsidR="00647AB8" w:rsidRPr="00761B6B" w:rsidRDefault="00647AB8" w:rsidP="005A5CBB">
      <w:pPr>
        <w:rPr>
          <w:szCs w:val="24"/>
        </w:rPr>
      </w:pPr>
    </w:p>
    <w:p w14:paraId="1C46B954" w14:textId="77777777" w:rsidR="000B7917" w:rsidRPr="00761B6B" w:rsidRDefault="000B7917" w:rsidP="005A5CBB">
      <w:pPr>
        <w:rPr>
          <w:szCs w:val="24"/>
        </w:rPr>
      </w:pPr>
    </w:p>
    <w:p w14:paraId="15532970" w14:textId="77777777" w:rsidR="00647AB8" w:rsidRPr="00761B6B" w:rsidRDefault="00647AB8" w:rsidP="005A5CBB">
      <w:pPr>
        <w:rPr>
          <w:szCs w:val="24"/>
        </w:rPr>
      </w:pPr>
    </w:p>
    <w:p w14:paraId="32696A02" w14:textId="77777777" w:rsidR="005A5CBB" w:rsidRPr="00761B6B" w:rsidRDefault="38F573FE" w:rsidP="005A5CBB">
      <w:r w:rsidRPr="00761B6B">
        <w:rPr>
          <w:szCs w:val="24"/>
        </w:rPr>
        <w:t>Prohlašuj</w:t>
      </w:r>
      <w:r w:rsidR="00647AB8" w:rsidRPr="00761B6B">
        <w:rPr>
          <w:szCs w:val="24"/>
        </w:rPr>
        <w:t>i</w:t>
      </w:r>
      <w:r w:rsidRPr="00761B6B">
        <w:rPr>
          <w:szCs w:val="24"/>
        </w:rPr>
        <w:t>, že js</w:t>
      </w:r>
      <w:r w:rsidR="00647AB8" w:rsidRPr="00761B6B">
        <w:rPr>
          <w:szCs w:val="24"/>
        </w:rPr>
        <w:t>em</w:t>
      </w:r>
      <w:r w:rsidRPr="00761B6B">
        <w:rPr>
          <w:szCs w:val="24"/>
        </w:rPr>
        <w:t xml:space="preserve"> </w:t>
      </w:r>
      <w:r w:rsidR="003262C0" w:rsidRPr="00761B6B">
        <w:rPr>
          <w:szCs w:val="24"/>
        </w:rPr>
        <w:t>diplomovou práci</w:t>
      </w:r>
      <w:r w:rsidRPr="00761B6B">
        <w:rPr>
          <w:szCs w:val="24"/>
        </w:rPr>
        <w:t xml:space="preserve"> na téma </w:t>
      </w:r>
      <w:r w:rsidR="00647AB8" w:rsidRPr="00761B6B">
        <w:rPr>
          <w:b/>
          <w:szCs w:val="24"/>
        </w:rPr>
        <w:t>Stanovení náhrad ve vyvlastňovacím řízení jako jedna z podmínek vyvlastnění</w:t>
      </w:r>
      <w:r w:rsidRPr="00761B6B">
        <w:rPr>
          <w:szCs w:val="24"/>
        </w:rPr>
        <w:t xml:space="preserve"> vypracoval</w:t>
      </w:r>
      <w:r w:rsidR="00647AB8" w:rsidRPr="00761B6B">
        <w:rPr>
          <w:szCs w:val="24"/>
        </w:rPr>
        <w:t>a</w:t>
      </w:r>
      <w:r w:rsidRPr="00761B6B">
        <w:rPr>
          <w:szCs w:val="24"/>
        </w:rPr>
        <w:t xml:space="preserve"> samostatně a citoval</w:t>
      </w:r>
      <w:r w:rsidR="00647AB8" w:rsidRPr="00761B6B">
        <w:rPr>
          <w:szCs w:val="24"/>
        </w:rPr>
        <w:t>a</w:t>
      </w:r>
      <w:r w:rsidRPr="00761B6B">
        <w:rPr>
          <w:szCs w:val="24"/>
        </w:rPr>
        <w:t xml:space="preserve"> js</w:t>
      </w:r>
      <w:r w:rsidR="00647AB8" w:rsidRPr="00761B6B">
        <w:rPr>
          <w:szCs w:val="24"/>
        </w:rPr>
        <w:t>em</w:t>
      </w:r>
      <w:r w:rsidRPr="00761B6B">
        <w:rPr>
          <w:szCs w:val="24"/>
        </w:rPr>
        <w:t xml:space="preserve"> všechny </w:t>
      </w:r>
      <w:r w:rsidR="00647AB8" w:rsidRPr="00761B6B">
        <w:rPr>
          <w:szCs w:val="24"/>
        </w:rPr>
        <w:t>použité zdroje.</w:t>
      </w:r>
    </w:p>
    <w:p w14:paraId="11148AAC" w14:textId="77777777" w:rsidR="00A75692" w:rsidRPr="00761B6B" w:rsidRDefault="00A75692" w:rsidP="005A5CBB"/>
    <w:p w14:paraId="5C18A7F2" w14:textId="12B99102" w:rsidR="00A75692" w:rsidRPr="00761B6B" w:rsidRDefault="39955E92" w:rsidP="00A75692">
      <w:pPr>
        <w:spacing w:after="0"/>
        <w:rPr>
          <w:szCs w:val="24"/>
        </w:rPr>
      </w:pPr>
      <w:r w:rsidRPr="00761B6B">
        <w:rPr>
          <w:szCs w:val="24"/>
        </w:rPr>
        <w:t xml:space="preserve">V Olomouci </w:t>
      </w:r>
      <w:r w:rsidR="00A75692" w:rsidRPr="00761B6B">
        <w:rPr>
          <w:szCs w:val="24"/>
        </w:rPr>
        <w:t xml:space="preserve">dne </w:t>
      </w:r>
      <w:r w:rsidR="00BF6D9E" w:rsidRPr="00761B6B">
        <w:rPr>
          <w:szCs w:val="24"/>
        </w:rPr>
        <w:t xml:space="preserve">16. </w:t>
      </w:r>
      <w:r w:rsidR="00DF5017" w:rsidRPr="00761B6B">
        <w:rPr>
          <w:szCs w:val="24"/>
        </w:rPr>
        <w:t xml:space="preserve">března </w:t>
      </w:r>
      <w:r w:rsidR="00BF6D9E" w:rsidRPr="00761B6B">
        <w:rPr>
          <w:szCs w:val="24"/>
        </w:rPr>
        <w:t>2020</w:t>
      </w:r>
      <w:r w:rsidR="00BF6D9E" w:rsidRPr="00761B6B">
        <w:rPr>
          <w:szCs w:val="24"/>
        </w:rPr>
        <w:tab/>
      </w:r>
      <w:r w:rsidR="00BF6D9E" w:rsidRPr="00761B6B">
        <w:rPr>
          <w:szCs w:val="24"/>
        </w:rPr>
        <w:tab/>
      </w:r>
      <w:r w:rsidR="00A75692" w:rsidRPr="00761B6B">
        <w:rPr>
          <w:szCs w:val="24"/>
        </w:rPr>
        <w:tab/>
      </w:r>
      <w:r w:rsidR="00A75692" w:rsidRPr="00761B6B">
        <w:rPr>
          <w:szCs w:val="24"/>
        </w:rPr>
        <w:tab/>
      </w:r>
      <w:r w:rsidR="00A75692" w:rsidRPr="00761B6B">
        <w:rPr>
          <w:szCs w:val="24"/>
        </w:rPr>
        <w:tab/>
        <w:t>_______________</w:t>
      </w:r>
    </w:p>
    <w:p w14:paraId="38EFE959" w14:textId="0EC0C621" w:rsidR="000B7917" w:rsidRPr="00761B6B" w:rsidRDefault="00A75692" w:rsidP="0017370D">
      <w:pPr>
        <w:spacing w:after="0"/>
        <w:rPr>
          <w:szCs w:val="24"/>
        </w:rPr>
      </w:pPr>
      <w:r w:rsidRPr="00761B6B">
        <w:rPr>
          <w:szCs w:val="24"/>
        </w:rPr>
        <w:tab/>
      </w:r>
      <w:r w:rsidRPr="00761B6B">
        <w:rPr>
          <w:szCs w:val="24"/>
        </w:rPr>
        <w:tab/>
      </w:r>
      <w:r w:rsidRPr="00761B6B">
        <w:rPr>
          <w:szCs w:val="24"/>
        </w:rPr>
        <w:tab/>
      </w:r>
      <w:r w:rsidRPr="00761B6B">
        <w:rPr>
          <w:szCs w:val="24"/>
        </w:rPr>
        <w:tab/>
      </w:r>
      <w:r w:rsidRPr="00761B6B">
        <w:rPr>
          <w:szCs w:val="24"/>
        </w:rPr>
        <w:tab/>
      </w:r>
      <w:r w:rsidRPr="00761B6B">
        <w:rPr>
          <w:szCs w:val="24"/>
        </w:rPr>
        <w:tab/>
      </w:r>
      <w:r w:rsidRPr="00761B6B">
        <w:rPr>
          <w:szCs w:val="24"/>
        </w:rPr>
        <w:tab/>
      </w:r>
      <w:r w:rsidRPr="00761B6B">
        <w:rPr>
          <w:szCs w:val="24"/>
        </w:rPr>
        <w:tab/>
      </w:r>
      <w:r w:rsidRPr="00761B6B">
        <w:rPr>
          <w:szCs w:val="24"/>
        </w:rPr>
        <w:tab/>
        <w:t>Andrea Svobodová</w:t>
      </w:r>
    </w:p>
    <w:p w14:paraId="20C258AD" w14:textId="383E5552" w:rsidR="00734339" w:rsidRPr="00761B6B" w:rsidRDefault="006103C2" w:rsidP="006103C2">
      <w:pPr>
        <w:ind w:firstLine="708"/>
        <w:rPr>
          <w:szCs w:val="24"/>
        </w:rPr>
      </w:pPr>
      <w:r w:rsidRPr="00761B6B">
        <w:rPr>
          <w:szCs w:val="24"/>
        </w:rPr>
        <w:lastRenderedPageBreak/>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Pr="00761B6B">
        <w:rPr>
          <w:szCs w:val="24"/>
        </w:rPr>
        <w:br/>
      </w:r>
      <w:r w:rsidR="00734339" w:rsidRPr="00761B6B">
        <w:rPr>
          <w:szCs w:val="24"/>
        </w:rPr>
        <w:t xml:space="preserve">Ráda bych na tomto místě poděkovala doc. JUDr. Kateřině </w:t>
      </w:r>
      <w:proofErr w:type="spellStart"/>
      <w:r w:rsidR="00734339" w:rsidRPr="00761B6B">
        <w:rPr>
          <w:szCs w:val="24"/>
        </w:rPr>
        <w:t>Frumarové</w:t>
      </w:r>
      <w:proofErr w:type="spellEnd"/>
      <w:r w:rsidR="00734339" w:rsidRPr="00761B6B">
        <w:rPr>
          <w:szCs w:val="24"/>
        </w:rPr>
        <w:t xml:space="preserve">, Ph.D. za </w:t>
      </w:r>
      <w:r w:rsidRPr="00761B6B">
        <w:rPr>
          <w:szCs w:val="24"/>
        </w:rPr>
        <w:t xml:space="preserve">ochotu při </w:t>
      </w:r>
      <w:r w:rsidR="00734339" w:rsidRPr="00761B6B">
        <w:rPr>
          <w:szCs w:val="24"/>
        </w:rPr>
        <w:t xml:space="preserve">vedení mojí diplomové práce, </w:t>
      </w:r>
      <w:r w:rsidRPr="00761B6B">
        <w:rPr>
          <w:szCs w:val="24"/>
        </w:rPr>
        <w:t>cenné rady a připomínky. Poděkování patří taktéž mým rodičům, kteří mě po celou dobu studia</w:t>
      </w:r>
      <w:r w:rsidR="00A40999" w:rsidRPr="00761B6B">
        <w:rPr>
          <w:szCs w:val="24"/>
        </w:rPr>
        <w:t xml:space="preserve"> podporovali</w:t>
      </w:r>
      <w:r w:rsidRPr="00761B6B">
        <w:rPr>
          <w:szCs w:val="24"/>
        </w:rPr>
        <w:t>.</w:t>
      </w:r>
    </w:p>
    <w:p w14:paraId="6F1289A5" w14:textId="5B97A1E8" w:rsidR="000B7917" w:rsidRPr="00761B6B" w:rsidRDefault="000B7917">
      <w:pPr>
        <w:spacing w:line="259" w:lineRule="auto"/>
        <w:jc w:val="left"/>
      </w:pPr>
      <w:r w:rsidRPr="00761B6B">
        <w:br w:type="page"/>
      </w:r>
    </w:p>
    <w:sdt>
      <w:sdtPr>
        <w:rPr>
          <w:rFonts w:ascii="Times New Roman" w:eastAsia="Times New Roman" w:hAnsi="Times New Roman"/>
          <w:color w:val="auto"/>
          <w:sz w:val="24"/>
          <w:szCs w:val="22"/>
          <w:lang w:eastAsia="en-US"/>
        </w:rPr>
        <w:id w:val="1231345830"/>
        <w:docPartObj>
          <w:docPartGallery w:val="Table of Contents"/>
          <w:docPartUnique/>
        </w:docPartObj>
      </w:sdtPr>
      <w:sdtEndPr>
        <w:rPr>
          <w:b/>
          <w:bCs/>
        </w:rPr>
      </w:sdtEndPr>
      <w:sdtContent>
        <w:p w14:paraId="66D7CD87" w14:textId="729C3E64" w:rsidR="009A6314" w:rsidRPr="00761B6B" w:rsidRDefault="00A242AC" w:rsidP="009A6314">
          <w:pPr>
            <w:pStyle w:val="Nadpisobsahu"/>
            <w:rPr>
              <w:rFonts w:ascii="Times New Roman" w:hAnsi="Times New Roman"/>
              <w:b/>
              <w:bCs/>
              <w:color w:val="auto"/>
            </w:rPr>
          </w:pPr>
          <w:r w:rsidRPr="00761B6B">
            <w:rPr>
              <w:rFonts w:ascii="Times New Roman" w:hAnsi="Times New Roman"/>
              <w:b/>
              <w:bCs/>
              <w:color w:val="auto"/>
            </w:rPr>
            <w:t>Obsah</w:t>
          </w:r>
        </w:p>
        <w:p w14:paraId="7FF497D8" w14:textId="77777777" w:rsidR="009A6314" w:rsidRPr="00761B6B" w:rsidRDefault="009A6314" w:rsidP="009A6314">
          <w:pPr>
            <w:rPr>
              <w:lang w:eastAsia="cs-CZ"/>
            </w:rPr>
          </w:pPr>
        </w:p>
        <w:p w14:paraId="00262D55" w14:textId="4E1E62F1" w:rsidR="00761B6B" w:rsidRPr="00761B6B" w:rsidRDefault="00A242AC">
          <w:pPr>
            <w:pStyle w:val="Obsah1"/>
            <w:tabs>
              <w:tab w:val="right" w:leader="dot" w:pos="9061"/>
            </w:tabs>
            <w:rPr>
              <w:rFonts w:ascii="Times New Roman" w:hAnsi="Times New Roman"/>
              <w:noProof/>
              <w:sz w:val="22"/>
            </w:rPr>
          </w:pPr>
          <w:r w:rsidRPr="00761B6B">
            <w:rPr>
              <w:rFonts w:ascii="Times New Roman" w:hAnsi="Times New Roman"/>
            </w:rPr>
            <w:fldChar w:fldCharType="begin"/>
          </w:r>
          <w:r w:rsidRPr="00761B6B">
            <w:rPr>
              <w:rFonts w:ascii="Times New Roman" w:hAnsi="Times New Roman"/>
            </w:rPr>
            <w:instrText xml:space="preserve"> TOC \o "1-3" \h \z \u </w:instrText>
          </w:r>
          <w:r w:rsidRPr="00761B6B">
            <w:rPr>
              <w:rFonts w:ascii="Times New Roman" w:hAnsi="Times New Roman"/>
            </w:rPr>
            <w:fldChar w:fldCharType="separate"/>
          </w:r>
          <w:hyperlink w:anchor="_Toc36414104" w:history="1">
            <w:r w:rsidR="00761B6B" w:rsidRPr="00761B6B">
              <w:rPr>
                <w:rStyle w:val="Hypertextovodkaz"/>
                <w:rFonts w:ascii="Times New Roman" w:hAnsi="Times New Roman"/>
                <w:noProof/>
              </w:rPr>
              <w:t>Úvod</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_Toc36414104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5</w:t>
            </w:r>
            <w:r w:rsidR="00761B6B" w:rsidRPr="00761B6B">
              <w:rPr>
                <w:rFonts w:ascii="Times New Roman" w:hAnsi="Times New Roman"/>
                <w:noProof/>
                <w:webHidden/>
              </w:rPr>
              <w:fldChar w:fldCharType="end"/>
            </w:r>
          </w:hyperlink>
        </w:p>
        <w:p w14:paraId="53A5B87F" w14:textId="25201FD8" w:rsidR="00761B6B" w:rsidRPr="00761B6B" w:rsidRDefault="001A6FC7">
          <w:pPr>
            <w:pStyle w:val="Obsah1"/>
            <w:tabs>
              <w:tab w:val="left" w:pos="440"/>
              <w:tab w:val="right" w:leader="dot" w:pos="9061"/>
            </w:tabs>
            <w:rPr>
              <w:rFonts w:ascii="Times New Roman" w:hAnsi="Times New Roman"/>
              <w:noProof/>
              <w:sz w:val="22"/>
            </w:rPr>
          </w:pPr>
          <w:hyperlink w:anchor="_Toc36414105" w:history="1">
            <w:r w:rsidR="00761B6B" w:rsidRPr="00761B6B">
              <w:rPr>
                <w:rStyle w:val="Hypertextovodkaz"/>
                <w:rFonts w:ascii="Times New Roman" w:hAnsi="Times New Roman"/>
                <w:noProof/>
              </w:rPr>
              <w:t>1</w:t>
            </w:r>
            <w:r w:rsidR="00761B6B" w:rsidRPr="00761B6B">
              <w:rPr>
                <w:rFonts w:ascii="Times New Roman" w:hAnsi="Times New Roman"/>
                <w:noProof/>
                <w:sz w:val="22"/>
              </w:rPr>
              <w:tab/>
            </w:r>
            <w:r w:rsidR="00761B6B" w:rsidRPr="00761B6B">
              <w:rPr>
                <w:rStyle w:val="Hypertextovodkaz"/>
                <w:rFonts w:ascii="Times New Roman" w:hAnsi="Times New Roman"/>
                <w:noProof/>
              </w:rPr>
              <w:t>Právní základy institutu vyvlastnění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_Toc36414105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8</w:t>
            </w:r>
            <w:r w:rsidR="00761B6B" w:rsidRPr="00761B6B">
              <w:rPr>
                <w:rFonts w:ascii="Times New Roman" w:hAnsi="Times New Roman"/>
                <w:noProof/>
                <w:webHidden/>
              </w:rPr>
              <w:fldChar w:fldCharType="end"/>
            </w:r>
          </w:hyperlink>
        </w:p>
        <w:p w14:paraId="17A3B6D5" w14:textId="2BA9FD23" w:rsidR="00761B6B" w:rsidRPr="00761B6B" w:rsidRDefault="001A6FC7">
          <w:pPr>
            <w:pStyle w:val="Obsah2"/>
            <w:tabs>
              <w:tab w:val="left" w:pos="880"/>
              <w:tab w:val="right" w:leader="dot" w:pos="9061"/>
            </w:tabs>
            <w:rPr>
              <w:rFonts w:ascii="Times New Roman" w:hAnsi="Times New Roman"/>
              <w:noProof/>
              <w:sz w:val="22"/>
            </w:rPr>
          </w:pPr>
          <w:hyperlink w:anchor="_Toc36414106" w:history="1">
            <w:r w:rsidR="00761B6B" w:rsidRPr="00761B6B">
              <w:rPr>
                <w:rStyle w:val="Hypertextovodkaz"/>
                <w:rFonts w:ascii="Times New Roman" w:hAnsi="Times New Roman"/>
                <w:noProof/>
              </w:rPr>
              <w:t>1.1</w:t>
            </w:r>
            <w:r w:rsidR="00761B6B" w:rsidRPr="00761B6B">
              <w:rPr>
                <w:rFonts w:ascii="Times New Roman" w:hAnsi="Times New Roman"/>
                <w:noProof/>
                <w:sz w:val="22"/>
              </w:rPr>
              <w:tab/>
            </w:r>
            <w:r w:rsidR="00761B6B" w:rsidRPr="00761B6B">
              <w:rPr>
                <w:rStyle w:val="Hypertextovodkaz"/>
                <w:rFonts w:ascii="Times New Roman" w:hAnsi="Times New Roman"/>
                <w:noProof/>
              </w:rPr>
              <w:t>Historický vývoj právní úpravy institutu vyvlastnění se zaměřením  na náhradu za vyvlastnění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_Toc36414106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10</w:t>
            </w:r>
            <w:r w:rsidR="00761B6B" w:rsidRPr="00761B6B">
              <w:rPr>
                <w:rFonts w:ascii="Times New Roman" w:hAnsi="Times New Roman"/>
                <w:noProof/>
                <w:webHidden/>
              </w:rPr>
              <w:fldChar w:fldCharType="end"/>
            </w:r>
          </w:hyperlink>
        </w:p>
        <w:p w14:paraId="7EA9D14E" w14:textId="27D0E0F0" w:rsidR="00761B6B" w:rsidRPr="00761B6B" w:rsidRDefault="001A6FC7">
          <w:pPr>
            <w:pStyle w:val="Obsah1"/>
            <w:tabs>
              <w:tab w:val="left" w:pos="440"/>
              <w:tab w:val="right" w:leader="dot" w:pos="9061"/>
            </w:tabs>
            <w:rPr>
              <w:rFonts w:ascii="Times New Roman" w:hAnsi="Times New Roman"/>
              <w:noProof/>
              <w:sz w:val="22"/>
            </w:rPr>
          </w:pPr>
          <w:hyperlink w:anchor="_Toc36414107" w:history="1">
            <w:r w:rsidR="00761B6B" w:rsidRPr="00761B6B">
              <w:rPr>
                <w:rStyle w:val="Hypertextovodkaz"/>
                <w:rFonts w:ascii="Times New Roman" w:hAnsi="Times New Roman"/>
                <w:noProof/>
              </w:rPr>
              <w:t>2</w:t>
            </w:r>
            <w:r w:rsidR="00761B6B" w:rsidRPr="00761B6B">
              <w:rPr>
                <w:rFonts w:ascii="Times New Roman" w:hAnsi="Times New Roman"/>
                <w:noProof/>
                <w:sz w:val="22"/>
              </w:rPr>
              <w:tab/>
            </w:r>
            <w:r w:rsidR="00761B6B" w:rsidRPr="00761B6B">
              <w:rPr>
                <w:rStyle w:val="Hypertextovodkaz"/>
                <w:rFonts w:ascii="Times New Roman" w:hAnsi="Times New Roman"/>
                <w:noProof/>
              </w:rPr>
              <w:t>Náhrada za vyvlastnění jako jedna z podmínek vyvlastnění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_Toc36414107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13</w:t>
            </w:r>
            <w:r w:rsidR="00761B6B" w:rsidRPr="00761B6B">
              <w:rPr>
                <w:rFonts w:ascii="Times New Roman" w:hAnsi="Times New Roman"/>
                <w:noProof/>
                <w:webHidden/>
              </w:rPr>
              <w:fldChar w:fldCharType="end"/>
            </w:r>
          </w:hyperlink>
        </w:p>
        <w:p w14:paraId="53CFABEC" w14:textId="4FF3D076" w:rsidR="00761B6B" w:rsidRPr="00761B6B" w:rsidRDefault="001A6FC7">
          <w:pPr>
            <w:pStyle w:val="Obsah2"/>
            <w:tabs>
              <w:tab w:val="left" w:pos="880"/>
              <w:tab w:val="right" w:leader="dot" w:pos="9061"/>
            </w:tabs>
            <w:rPr>
              <w:rFonts w:ascii="Times New Roman" w:hAnsi="Times New Roman"/>
              <w:noProof/>
              <w:sz w:val="22"/>
            </w:rPr>
          </w:pPr>
          <w:hyperlink w:anchor="_Toc36414108" w:history="1">
            <w:r w:rsidR="00761B6B" w:rsidRPr="00761B6B">
              <w:rPr>
                <w:rStyle w:val="Hypertextovodkaz"/>
                <w:rFonts w:ascii="Times New Roman" w:hAnsi="Times New Roman"/>
                <w:noProof/>
              </w:rPr>
              <w:t>2.1</w:t>
            </w:r>
            <w:r w:rsidR="00761B6B" w:rsidRPr="00761B6B">
              <w:rPr>
                <w:rFonts w:ascii="Times New Roman" w:hAnsi="Times New Roman"/>
                <w:noProof/>
                <w:sz w:val="22"/>
              </w:rPr>
              <w:tab/>
            </w:r>
            <w:r w:rsidR="00761B6B" w:rsidRPr="00761B6B">
              <w:rPr>
                <w:rStyle w:val="Hypertextovodkaz"/>
                <w:rFonts w:ascii="Times New Roman" w:hAnsi="Times New Roman"/>
                <w:noProof/>
              </w:rPr>
              <w:t>Další podmínky pro vyvlastnění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_Toc36414108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15</w:t>
            </w:r>
            <w:r w:rsidR="00761B6B" w:rsidRPr="00761B6B">
              <w:rPr>
                <w:rFonts w:ascii="Times New Roman" w:hAnsi="Times New Roman"/>
                <w:noProof/>
                <w:webHidden/>
              </w:rPr>
              <w:fldChar w:fldCharType="end"/>
            </w:r>
          </w:hyperlink>
        </w:p>
        <w:p w14:paraId="6103700C" w14:textId="74006E56" w:rsidR="00761B6B" w:rsidRPr="00761B6B" w:rsidRDefault="001A6FC7">
          <w:pPr>
            <w:pStyle w:val="Obsah3"/>
            <w:rPr>
              <w:sz w:val="22"/>
            </w:rPr>
          </w:pPr>
          <w:hyperlink w:anchor="_Toc36414109" w:history="1">
            <w:r w:rsidR="00761B6B" w:rsidRPr="00761B6B">
              <w:rPr>
                <w:rStyle w:val="Hypertextovodkaz"/>
              </w:rPr>
              <w:t>2.1.1</w:t>
            </w:r>
            <w:r w:rsidR="00761B6B" w:rsidRPr="00761B6B">
              <w:rPr>
                <w:sz w:val="22"/>
              </w:rPr>
              <w:tab/>
            </w:r>
            <w:r w:rsidR="00761B6B" w:rsidRPr="00761B6B">
              <w:rPr>
                <w:rStyle w:val="Hypertextovodkaz"/>
              </w:rPr>
              <w:t>Veřejný zájem</w:t>
            </w:r>
            <w:r w:rsidR="00761B6B" w:rsidRPr="00761B6B">
              <w:rPr>
                <w:webHidden/>
              </w:rPr>
              <w:tab/>
            </w:r>
            <w:r w:rsidR="00761B6B" w:rsidRPr="00761B6B">
              <w:rPr>
                <w:webHidden/>
              </w:rPr>
              <w:fldChar w:fldCharType="begin"/>
            </w:r>
            <w:r w:rsidR="00761B6B" w:rsidRPr="00761B6B">
              <w:rPr>
                <w:webHidden/>
              </w:rPr>
              <w:instrText xml:space="preserve"> PAGEREF _Toc36414109 \h </w:instrText>
            </w:r>
            <w:r w:rsidR="00761B6B" w:rsidRPr="00761B6B">
              <w:rPr>
                <w:webHidden/>
              </w:rPr>
            </w:r>
            <w:r w:rsidR="00761B6B" w:rsidRPr="00761B6B">
              <w:rPr>
                <w:webHidden/>
              </w:rPr>
              <w:fldChar w:fldCharType="separate"/>
            </w:r>
            <w:r w:rsidR="00761B6B" w:rsidRPr="00761B6B">
              <w:rPr>
                <w:webHidden/>
              </w:rPr>
              <w:t>15</w:t>
            </w:r>
            <w:r w:rsidR="00761B6B" w:rsidRPr="00761B6B">
              <w:rPr>
                <w:webHidden/>
              </w:rPr>
              <w:fldChar w:fldCharType="end"/>
            </w:r>
          </w:hyperlink>
        </w:p>
        <w:p w14:paraId="5BEE6B1A" w14:textId="432B3781" w:rsidR="00761B6B" w:rsidRPr="00761B6B" w:rsidRDefault="001A6FC7">
          <w:pPr>
            <w:pStyle w:val="Obsah3"/>
            <w:rPr>
              <w:sz w:val="22"/>
            </w:rPr>
          </w:pPr>
          <w:hyperlink w:anchor="_Toc36414110" w:history="1">
            <w:r w:rsidR="00761B6B" w:rsidRPr="00761B6B">
              <w:rPr>
                <w:rStyle w:val="Hypertextovodkaz"/>
              </w:rPr>
              <w:t>2.1.2</w:t>
            </w:r>
            <w:r w:rsidR="00761B6B" w:rsidRPr="00761B6B">
              <w:rPr>
                <w:sz w:val="22"/>
              </w:rPr>
              <w:tab/>
            </w:r>
            <w:r w:rsidR="00761B6B" w:rsidRPr="00761B6B">
              <w:rPr>
                <w:rStyle w:val="Hypertextovodkaz"/>
              </w:rPr>
              <w:t>Zákonný podklad</w:t>
            </w:r>
            <w:r w:rsidR="00761B6B" w:rsidRPr="00761B6B">
              <w:rPr>
                <w:webHidden/>
              </w:rPr>
              <w:tab/>
            </w:r>
            <w:r w:rsidR="00761B6B" w:rsidRPr="00761B6B">
              <w:rPr>
                <w:webHidden/>
              </w:rPr>
              <w:fldChar w:fldCharType="begin"/>
            </w:r>
            <w:r w:rsidR="00761B6B" w:rsidRPr="00761B6B">
              <w:rPr>
                <w:webHidden/>
              </w:rPr>
              <w:instrText xml:space="preserve"> PAGEREF _Toc36414110 \h </w:instrText>
            </w:r>
            <w:r w:rsidR="00761B6B" w:rsidRPr="00761B6B">
              <w:rPr>
                <w:webHidden/>
              </w:rPr>
            </w:r>
            <w:r w:rsidR="00761B6B" w:rsidRPr="00761B6B">
              <w:rPr>
                <w:webHidden/>
              </w:rPr>
              <w:fldChar w:fldCharType="separate"/>
            </w:r>
            <w:r w:rsidR="00761B6B" w:rsidRPr="00761B6B">
              <w:rPr>
                <w:webHidden/>
              </w:rPr>
              <w:t>15</w:t>
            </w:r>
            <w:r w:rsidR="00761B6B" w:rsidRPr="00761B6B">
              <w:rPr>
                <w:webHidden/>
              </w:rPr>
              <w:fldChar w:fldCharType="end"/>
            </w:r>
          </w:hyperlink>
        </w:p>
        <w:p w14:paraId="648FB01E" w14:textId="6BF33C04" w:rsidR="00761B6B" w:rsidRPr="00761B6B" w:rsidRDefault="001A6FC7">
          <w:pPr>
            <w:pStyle w:val="Obsah3"/>
            <w:rPr>
              <w:sz w:val="22"/>
            </w:rPr>
          </w:pPr>
          <w:hyperlink w:anchor="_Toc36414111" w:history="1">
            <w:r w:rsidR="00761B6B" w:rsidRPr="00761B6B">
              <w:rPr>
                <w:rStyle w:val="Hypertextovodkaz"/>
              </w:rPr>
              <w:t>2.1.3</w:t>
            </w:r>
            <w:r w:rsidR="00761B6B" w:rsidRPr="00761B6B">
              <w:rPr>
                <w:sz w:val="22"/>
              </w:rPr>
              <w:tab/>
            </w:r>
            <w:r w:rsidR="00761B6B" w:rsidRPr="00761B6B">
              <w:rPr>
                <w:rStyle w:val="Hypertextovodkaz"/>
              </w:rPr>
              <w:t>Účel vyvlastnění</w:t>
            </w:r>
            <w:r w:rsidR="00761B6B" w:rsidRPr="00761B6B">
              <w:rPr>
                <w:webHidden/>
              </w:rPr>
              <w:tab/>
            </w:r>
            <w:r w:rsidR="00761B6B" w:rsidRPr="00761B6B">
              <w:rPr>
                <w:webHidden/>
              </w:rPr>
              <w:fldChar w:fldCharType="begin"/>
            </w:r>
            <w:r w:rsidR="00761B6B" w:rsidRPr="00761B6B">
              <w:rPr>
                <w:webHidden/>
              </w:rPr>
              <w:instrText xml:space="preserve"> PAGEREF _Toc36414111 \h </w:instrText>
            </w:r>
            <w:r w:rsidR="00761B6B" w:rsidRPr="00761B6B">
              <w:rPr>
                <w:webHidden/>
              </w:rPr>
            </w:r>
            <w:r w:rsidR="00761B6B" w:rsidRPr="00761B6B">
              <w:rPr>
                <w:webHidden/>
              </w:rPr>
              <w:fldChar w:fldCharType="separate"/>
            </w:r>
            <w:r w:rsidR="00761B6B" w:rsidRPr="00761B6B">
              <w:rPr>
                <w:webHidden/>
              </w:rPr>
              <w:t>16</w:t>
            </w:r>
            <w:r w:rsidR="00761B6B" w:rsidRPr="00761B6B">
              <w:rPr>
                <w:webHidden/>
              </w:rPr>
              <w:fldChar w:fldCharType="end"/>
            </w:r>
          </w:hyperlink>
        </w:p>
        <w:p w14:paraId="77644969" w14:textId="09471B7E" w:rsidR="00761B6B" w:rsidRPr="00761B6B" w:rsidRDefault="001A6FC7">
          <w:pPr>
            <w:pStyle w:val="Obsah3"/>
            <w:rPr>
              <w:sz w:val="22"/>
            </w:rPr>
          </w:pPr>
          <w:hyperlink w:anchor="_Toc36414112" w:history="1">
            <w:r w:rsidR="00761B6B" w:rsidRPr="00761B6B">
              <w:rPr>
                <w:rStyle w:val="Hypertextovodkaz"/>
              </w:rPr>
              <w:t>2.1.4</w:t>
            </w:r>
            <w:r w:rsidR="00761B6B" w:rsidRPr="00761B6B">
              <w:rPr>
                <w:sz w:val="22"/>
              </w:rPr>
              <w:tab/>
            </w:r>
            <w:r w:rsidR="00761B6B" w:rsidRPr="00761B6B">
              <w:rPr>
                <w:rStyle w:val="Hypertextovodkaz"/>
              </w:rPr>
              <w:t>Soulad s cíli a úkoly územního plánování</w:t>
            </w:r>
            <w:r w:rsidR="00761B6B" w:rsidRPr="00761B6B">
              <w:rPr>
                <w:webHidden/>
              </w:rPr>
              <w:tab/>
            </w:r>
            <w:r w:rsidR="00761B6B" w:rsidRPr="00761B6B">
              <w:rPr>
                <w:webHidden/>
              </w:rPr>
              <w:fldChar w:fldCharType="begin"/>
            </w:r>
            <w:r w:rsidR="00761B6B" w:rsidRPr="00761B6B">
              <w:rPr>
                <w:webHidden/>
              </w:rPr>
              <w:instrText xml:space="preserve"> PAGEREF _Toc36414112 \h </w:instrText>
            </w:r>
            <w:r w:rsidR="00761B6B" w:rsidRPr="00761B6B">
              <w:rPr>
                <w:webHidden/>
              </w:rPr>
            </w:r>
            <w:r w:rsidR="00761B6B" w:rsidRPr="00761B6B">
              <w:rPr>
                <w:webHidden/>
              </w:rPr>
              <w:fldChar w:fldCharType="separate"/>
            </w:r>
            <w:r w:rsidR="00761B6B" w:rsidRPr="00761B6B">
              <w:rPr>
                <w:webHidden/>
              </w:rPr>
              <w:t>16</w:t>
            </w:r>
            <w:r w:rsidR="00761B6B" w:rsidRPr="00761B6B">
              <w:rPr>
                <w:webHidden/>
              </w:rPr>
              <w:fldChar w:fldCharType="end"/>
            </w:r>
          </w:hyperlink>
        </w:p>
        <w:p w14:paraId="5D612B2B" w14:textId="1533DD1C" w:rsidR="00761B6B" w:rsidRPr="00761B6B" w:rsidRDefault="001A6FC7">
          <w:pPr>
            <w:pStyle w:val="Obsah3"/>
            <w:rPr>
              <w:sz w:val="22"/>
            </w:rPr>
          </w:pPr>
          <w:hyperlink w:anchor="_Toc36414113" w:history="1">
            <w:r w:rsidR="00761B6B" w:rsidRPr="00761B6B">
              <w:rPr>
                <w:rStyle w:val="Hypertextovodkaz"/>
              </w:rPr>
              <w:t>2.1.5</w:t>
            </w:r>
            <w:r w:rsidR="00761B6B" w:rsidRPr="00761B6B">
              <w:rPr>
                <w:sz w:val="22"/>
              </w:rPr>
              <w:tab/>
            </w:r>
            <w:r w:rsidR="00761B6B" w:rsidRPr="00761B6B">
              <w:rPr>
                <w:rStyle w:val="Hypertextovodkaz"/>
              </w:rPr>
              <w:t>Princip proporcionality</w:t>
            </w:r>
            <w:r w:rsidR="00761B6B" w:rsidRPr="00761B6B">
              <w:rPr>
                <w:webHidden/>
              </w:rPr>
              <w:tab/>
            </w:r>
            <w:r w:rsidR="00761B6B" w:rsidRPr="00761B6B">
              <w:rPr>
                <w:webHidden/>
              </w:rPr>
              <w:fldChar w:fldCharType="begin"/>
            </w:r>
            <w:r w:rsidR="00761B6B" w:rsidRPr="00761B6B">
              <w:rPr>
                <w:webHidden/>
              </w:rPr>
              <w:instrText xml:space="preserve"> PAGEREF _Toc36414113 \h </w:instrText>
            </w:r>
            <w:r w:rsidR="00761B6B" w:rsidRPr="00761B6B">
              <w:rPr>
                <w:webHidden/>
              </w:rPr>
            </w:r>
            <w:r w:rsidR="00761B6B" w:rsidRPr="00761B6B">
              <w:rPr>
                <w:webHidden/>
              </w:rPr>
              <w:fldChar w:fldCharType="separate"/>
            </w:r>
            <w:r w:rsidR="00761B6B" w:rsidRPr="00761B6B">
              <w:rPr>
                <w:webHidden/>
              </w:rPr>
              <w:t>17</w:t>
            </w:r>
            <w:r w:rsidR="00761B6B" w:rsidRPr="00761B6B">
              <w:rPr>
                <w:webHidden/>
              </w:rPr>
              <w:fldChar w:fldCharType="end"/>
            </w:r>
          </w:hyperlink>
        </w:p>
        <w:p w14:paraId="73C1EB5B" w14:textId="486442BB" w:rsidR="00761B6B" w:rsidRPr="00761B6B" w:rsidRDefault="001A6FC7">
          <w:pPr>
            <w:pStyle w:val="Obsah3"/>
            <w:rPr>
              <w:sz w:val="22"/>
            </w:rPr>
          </w:pPr>
          <w:hyperlink w:anchor="_Toc36414114" w:history="1">
            <w:r w:rsidR="00761B6B" w:rsidRPr="00761B6B">
              <w:rPr>
                <w:rStyle w:val="Hypertextovodkaz"/>
              </w:rPr>
              <w:t>2.1.6</w:t>
            </w:r>
            <w:r w:rsidR="00761B6B" w:rsidRPr="00761B6B">
              <w:rPr>
                <w:sz w:val="22"/>
              </w:rPr>
              <w:tab/>
            </w:r>
            <w:r w:rsidR="00761B6B" w:rsidRPr="00761B6B">
              <w:rPr>
                <w:rStyle w:val="Hypertextovodkaz"/>
              </w:rPr>
              <w:t>Princip subsidiarity</w:t>
            </w:r>
            <w:r w:rsidR="00761B6B" w:rsidRPr="00761B6B">
              <w:rPr>
                <w:webHidden/>
              </w:rPr>
              <w:tab/>
            </w:r>
            <w:r w:rsidR="00761B6B" w:rsidRPr="00761B6B">
              <w:rPr>
                <w:webHidden/>
              </w:rPr>
              <w:fldChar w:fldCharType="begin"/>
            </w:r>
            <w:r w:rsidR="00761B6B" w:rsidRPr="00761B6B">
              <w:rPr>
                <w:webHidden/>
              </w:rPr>
              <w:instrText xml:space="preserve"> PAGEREF _Toc36414114 \h </w:instrText>
            </w:r>
            <w:r w:rsidR="00761B6B" w:rsidRPr="00761B6B">
              <w:rPr>
                <w:webHidden/>
              </w:rPr>
            </w:r>
            <w:r w:rsidR="00761B6B" w:rsidRPr="00761B6B">
              <w:rPr>
                <w:webHidden/>
              </w:rPr>
              <w:fldChar w:fldCharType="separate"/>
            </w:r>
            <w:r w:rsidR="00761B6B" w:rsidRPr="00761B6B">
              <w:rPr>
                <w:webHidden/>
              </w:rPr>
              <w:t>18</w:t>
            </w:r>
            <w:r w:rsidR="00761B6B" w:rsidRPr="00761B6B">
              <w:rPr>
                <w:webHidden/>
              </w:rPr>
              <w:fldChar w:fldCharType="end"/>
            </w:r>
          </w:hyperlink>
        </w:p>
        <w:p w14:paraId="716F00FC" w14:textId="23DA263E" w:rsidR="00761B6B" w:rsidRPr="00761B6B" w:rsidRDefault="001A6FC7">
          <w:pPr>
            <w:pStyle w:val="Obsah1"/>
            <w:tabs>
              <w:tab w:val="left" w:pos="440"/>
              <w:tab w:val="right" w:leader="dot" w:pos="9061"/>
            </w:tabs>
            <w:rPr>
              <w:rFonts w:ascii="Times New Roman" w:hAnsi="Times New Roman"/>
              <w:noProof/>
              <w:sz w:val="22"/>
            </w:rPr>
          </w:pPr>
          <w:hyperlink w:anchor="_Toc36414115" w:history="1">
            <w:r w:rsidR="00761B6B" w:rsidRPr="00761B6B">
              <w:rPr>
                <w:rStyle w:val="Hypertextovodkaz"/>
                <w:rFonts w:ascii="Times New Roman" w:hAnsi="Times New Roman"/>
                <w:noProof/>
              </w:rPr>
              <w:t>3</w:t>
            </w:r>
            <w:r w:rsidR="00761B6B" w:rsidRPr="00761B6B">
              <w:rPr>
                <w:rFonts w:ascii="Times New Roman" w:hAnsi="Times New Roman"/>
                <w:noProof/>
                <w:sz w:val="22"/>
              </w:rPr>
              <w:tab/>
            </w:r>
            <w:r w:rsidR="00761B6B" w:rsidRPr="00761B6B">
              <w:rPr>
                <w:rStyle w:val="Hypertextovodkaz"/>
                <w:rFonts w:ascii="Times New Roman" w:hAnsi="Times New Roman"/>
                <w:noProof/>
              </w:rPr>
              <w:t>Určení kupní ceny v návrhu smlouvy o získání práv k pozemku nebo stavbě</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_Toc36414115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19</w:t>
            </w:r>
            <w:r w:rsidR="00761B6B" w:rsidRPr="00761B6B">
              <w:rPr>
                <w:rFonts w:ascii="Times New Roman" w:hAnsi="Times New Roman"/>
                <w:noProof/>
                <w:webHidden/>
              </w:rPr>
              <w:fldChar w:fldCharType="end"/>
            </w:r>
          </w:hyperlink>
        </w:p>
        <w:p w14:paraId="4A85B85C" w14:textId="49974E2C" w:rsidR="00761B6B" w:rsidRPr="00761B6B" w:rsidRDefault="001A6FC7">
          <w:pPr>
            <w:pStyle w:val="Obsah1"/>
            <w:tabs>
              <w:tab w:val="left" w:pos="440"/>
              <w:tab w:val="right" w:leader="dot" w:pos="9061"/>
            </w:tabs>
            <w:rPr>
              <w:rFonts w:ascii="Times New Roman" w:hAnsi="Times New Roman"/>
              <w:noProof/>
              <w:sz w:val="22"/>
            </w:rPr>
          </w:pPr>
          <w:hyperlink w:anchor="_Toc36414116" w:history="1">
            <w:r w:rsidR="00761B6B" w:rsidRPr="00761B6B">
              <w:rPr>
                <w:rStyle w:val="Hypertextovodkaz"/>
                <w:rFonts w:ascii="Times New Roman" w:hAnsi="Times New Roman"/>
                <w:noProof/>
              </w:rPr>
              <w:t>4</w:t>
            </w:r>
            <w:r w:rsidR="00761B6B" w:rsidRPr="00761B6B">
              <w:rPr>
                <w:rFonts w:ascii="Times New Roman" w:hAnsi="Times New Roman"/>
                <w:noProof/>
                <w:sz w:val="22"/>
              </w:rPr>
              <w:tab/>
            </w:r>
            <w:r w:rsidR="00761B6B" w:rsidRPr="00761B6B">
              <w:rPr>
                <w:rStyle w:val="Hypertextovodkaz"/>
                <w:rFonts w:ascii="Times New Roman" w:hAnsi="Times New Roman"/>
                <w:noProof/>
              </w:rPr>
              <w:t>Právní úprava náhrad za vyvlastnění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_Toc36414116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22</w:t>
            </w:r>
            <w:r w:rsidR="00761B6B" w:rsidRPr="00761B6B">
              <w:rPr>
                <w:rFonts w:ascii="Times New Roman" w:hAnsi="Times New Roman"/>
                <w:noProof/>
                <w:webHidden/>
              </w:rPr>
              <w:fldChar w:fldCharType="end"/>
            </w:r>
          </w:hyperlink>
        </w:p>
        <w:p w14:paraId="06FE8228" w14:textId="03CC222A" w:rsidR="00761B6B" w:rsidRPr="00761B6B" w:rsidRDefault="001A6FC7">
          <w:pPr>
            <w:pStyle w:val="Obsah2"/>
            <w:tabs>
              <w:tab w:val="left" w:pos="880"/>
              <w:tab w:val="right" w:leader="dot" w:pos="9061"/>
            </w:tabs>
            <w:rPr>
              <w:rFonts w:ascii="Times New Roman" w:hAnsi="Times New Roman"/>
              <w:noProof/>
              <w:sz w:val="22"/>
            </w:rPr>
          </w:pPr>
          <w:hyperlink w:anchor="_Toc36414117" w:history="1">
            <w:r w:rsidR="00761B6B" w:rsidRPr="00761B6B">
              <w:rPr>
                <w:rStyle w:val="Hypertextovodkaz"/>
                <w:rFonts w:ascii="Times New Roman" w:hAnsi="Times New Roman"/>
                <w:noProof/>
              </w:rPr>
              <w:t>4.1</w:t>
            </w:r>
            <w:r w:rsidR="00761B6B" w:rsidRPr="00761B6B">
              <w:rPr>
                <w:rFonts w:ascii="Times New Roman" w:hAnsi="Times New Roman"/>
                <w:noProof/>
                <w:sz w:val="22"/>
              </w:rPr>
              <w:tab/>
            </w:r>
            <w:r w:rsidR="00761B6B" w:rsidRPr="00761B6B">
              <w:rPr>
                <w:rStyle w:val="Hypertextovodkaz"/>
                <w:rFonts w:ascii="Times New Roman" w:hAnsi="Times New Roman"/>
                <w:noProof/>
              </w:rPr>
              <w:t>Cena obvyklá a cena zjištěná</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_Toc36414117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22</w:t>
            </w:r>
            <w:r w:rsidR="00761B6B" w:rsidRPr="00761B6B">
              <w:rPr>
                <w:rFonts w:ascii="Times New Roman" w:hAnsi="Times New Roman"/>
                <w:noProof/>
                <w:webHidden/>
              </w:rPr>
              <w:fldChar w:fldCharType="end"/>
            </w:r>
          </w:hyperlink>
        </w:p>
        <w:p w14:paraId="6CD3FF1C" w14:textId="53012080" w:rsidR="00761B6B" w:rsidRPr="00761B6B" w:rsidRDefault="001A6FC7">
          <w:pPr>
            <w:pStyle w:val="Obsah2"/>
            <w:tabs>
              <w:tab w:val="left" w:pos="880"/>
              <w:tab w:val="right" w:leader="dot" w:pos="9061"/>
            </w:tabs>
            <w:rPr>
              <w:rFonts w:ascii="Times New Roman" w:hAnsi="Times New Roman"/>
              <w:noProof/>
              <w:sz w:val="22"/>
            </w:rPr>
          </w:pPr>
          <w:hyperlink w:anchor="_Toc36414118" w:history="1">
            <w:r w:rsidR="00761B6B" w:rsidRPr="00761B6B">
              <w:rPr>
                <w:rStyle w:val="Hypertextovodkaz"/>
                <w:rFonts w:ascii="Times New Roman" w:hAnsi="Times New Roman"/>
                <w:noProof/>
              </w:rPr>
              <w:t>4.2</w:t>
            </w:r>
            <w:r w:rsidR="00761B6B" w:rsidRPr="00761B6B">
              <w:rPr>
                <w:rFonts w:ascii="Times New Roman" w:hAnsi="Times New Roman"/>
                <w:noProof/>
                <w:sz w:val="22"/>
              </w:rPr>
              <w:tab/>
            </w:r>
            <w:r w:rsidR="00761B6B" w:rsidRPr="00761B6B">
              <w:rPr>
                <w:rStyle w:val="Hypertextovodkaz"/>
                <w:rFonts w:ascii="Times New Roman" w:hAnsi="Times New Roman"/>
                <w:noProof/>
              </w:rPr>
              <w:t>Stanovení náhrady za vyvlastnění dle zákona č. 184/2006 Sb.,  o vyvlastnění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_Toc36414118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25</w:t>
            </w:r>
            <w:r w:rsidR="00761B6B" w:rsidRPr="00761B6B">
              <w:rPr>
                <w:rFonts w:ascii="Times New Roman" w:hAnsi="Times New Roman"/>
                <w:noProof/>
                <w:webHidden/>
              </w:rPr>
              <w:fldChar w:fldCharType="end"/>
            </w:r>
          </w:hyperlink>
        </w:p>
        <w:p w14:paraId="1BEED96C" w14:textId="1854D8EF" w:rsidR="00761B6B" w:rsidRPr="00761B6B" w:rsidRDefault="001A6FC7">
          <w:pPr>
            <w:pStyle w:val="Obsah3"/>
            <w:rPr>
              <w:sz w:val="22"/>
            </w:rPr>
          </w:pPr>
          <w:hyperlink w:anchor="_Toc36414119" w:history="1">
            <w:r w:rsidR="00761B6B" w:rsidRPr="00761B6B">
              <w:rPr>
                <w:rStyle w:val="Hypertextovodkaz"/>
              </w:rPr>
              <w:t>4.2.1</w:t>
            </w:r>
            <w:r w:rsidR="00761B6B" w:rsidRPr="00761B6B">
              <w:rPr>
                <w:sz w:val="22"/>
              </w:rPr>
              <w:tab/>
            </w:r>
            <w:r w:rsidR="00761B6B" w:rsidRPr="00761B6B">
              <w:rPr>
                <w:rStyle w:val="Hypertextovodkaz"/>
              </w:rPr>
              <w:t>Stanovení náhrady ve výši ceny obvyklé</w:t>
            </w:r>
            <w:r w:rsidR="00761B6B" w:rsidRPr="00761B6B">
              <w:rPr>
                <w:webHidden/>
              </w:rPr>
              <w:tab/>
            </w:r>
            <w:r w:rsidR="00761B6B" w:rsidRPr="00761B6B">
              <w:rPr>
                <w:webHidden/>
              </w:rPr>
              <w:fldChar w:fldCharType="begin"/>
            </w:r>
            <w:r w:rsidR="00761B6B" w:rsidRPr="00761B6B">
              <w:rPr>
                <w:webHidden/>
              </w:rPr>
              <w:instrText xml:space="preserve"> PAGEREF _Toc36414119 \h </w:instrText>
            </w:r>
            <w:r w:rsidR="00761B6B" w:rsidRPr="00761B6B">
              <w:rPr>
                <w:webHidden/>
              </w:rPr>
            </w:r>
            <w:r w:rsidR="00761B6B" w:rsidRPr="00761B6B">
              <w:rPr>
                <w:webHidden/>
              </w:rPr>
              <w:fldChar w:fldCharType="separate"/>
            </w:r>
            <w:r w:rsidR="00761B6B" w:rsidRPr="00761B6B">
              <w:rPr>
                <w:webHidden/>
              </w:rPr>
              <w:t>25</w:t>
            </w:r>
            <w:r w:rsidR="00761B6B" w:rsidRPr="00761B6B">
              <w:rPr>
                <w:webHidden/>
              </w:rPr>
              <w:fldChar w:fldCharType="end"/>
            </w:r>
          </w:hyperlink>
        </w:p>
        <w:p w14:paraId="3517CEA4" w14:textId="17B04D44" w:rsidR="00761B6B" w:rsidRPr="00761B6B" w:rsidRDefault="001A6FC7">
          <w:pPr>
            <w:pStyle w:val="Obsah3"/>
            <w:rPr>
              <w:sz w:val="22"/>
            </w:rPr>
          </w:pPr>
          <w:hyperlink w:anchor="_Toc36414120" w:history="1">
            <w:r w:rsidR="00761B6B" w:rsidRPr="00761B6B">
              <w:rPr>
                <w:rStyle w:val="Hypertextovodkaz"/>
              </w:rPr>
              <w:t>4.2.2</w:t>
            </w:r>
            <w:r w:rsidR="00761B6B" w:rsidRPr="00761B6B">
              <w:rPr>
                <w:sz w:val="22"/>
              </w:rPr>
              <w:tab/>
            </w:r>
            <w:r w:rsidR="00761B6B" w:rsidRPr="00761B6B">
              <w:rPr>
                <w:rStyle w:val="Hypertextovodkaz"/>
              </w:rPr>
              <w:t>Stanovení náhrady ve výši ceny zjištěné</w:t>
            </w:r>
            <w:r w:rsidR="00761B6B" w:rsidRPr="00761B6B">
              <w:rPr>
                <w:webHidden/>
              </w:rPr>
              <w:tab/>
            </w:r>
            <w:r w:rsidR="00761B6B" w:rsidRPr="00761B6B">
              <w:rPr>
                <w:webHidden/>
              </w:rPr>
              <w:fldChar w:fldCharType="begin"/>
            </w:r>
            <w:r w:rsidR="00761B6B" w:rsidRPr="00761B6B">
              <w:rPr>
                <w:webHidden/>
              </w:rPr>
              <w:instrText xml:space="preserve"> PAGEREF _Toc36414120 \h </w:instrText>
            </w:r>
            <w:r w:rsidR="00761B6B" w:rsidRPr="00761B6B">
              <w:rPr>
                <w:webHidden/>
              </w:rPr>
            </w:r>
            <w:r w:rsidR="00761B6B" w:rsidRPr="00761B6B">
              <w:rPr>
                <w:webHidden/>
              </w:rPr>
              <w:fldChar w:fldCharType="separate"/>
            </w:r>
            <w:r w:rsidR="00761B6B" w:rsidRPr="00761B6B">
              <w:rPr>
                <w:webHidden/>
              </w:rPr>
              <w:t>29</w:t>
            </w:r>
            <w:r w:rsidR="00761B6B" w:rsidRPr="00761B6B">
              <w:rPr>
                <w:webHidden/>
              </w:rPr>
              <w:fldChar w:fldCharType="end"/>
            </w:r>
          </w:hyperlink>
        </w:p>
        <w:p w14:paraId="6D5F2B36" w14:textId="0DEF3A79" w:rsidR="00761B6B" w:rsidRPr="00761B6B" w:rsidRDefault="001A6FC7">
          <w:pPr>
            <w:pStyle w:val="Obsah3"/>
            <w:rPr>
              <w:sz w:val="22"/>
            </w:rPr>
          </w:pPr>
          <w:hyperlink w:anchor="_Toc36414121" w:history="1">
            <w:r w:rsidR="00761B6B" w:rsidRPr="00761B6B">
              <w:rPr>
                <w:rStyle w:val="Hypertextovodkaz"/>
              </w:rPr>
              <w:t>4.2.3</w:t>
            </w:r>
            <w:r w:rsidR="00761B6B" w:rsidRPr="00761B6B">
              <w:rPr>
                <w:sz w:val="22"/>
              </w:rPr>
              <w:tab/>
            </w:r>
            <w:r w:rsidR="00761B6B" w:rsidRPr="00761B6B">
              <w:rPr>
                <w:rStyle w:val="Hypertextovodkaz"/>
              </w:rPr>
              <w:t>Znalecký posudek jako důkaz ve vyvlastňovacím řízení</w:t>
            </w:r>
            <w:r w:rsidR="00761B6B" w:rsidRPr="00761B6B">
              <w:rPr>
                <w:webHidden/>
              </w:rPr>
              <w:tab/>
            </w:r>
            <w:r w:rsidR="00761B6B" w:rsidRPr="00761B6B">
              <w:rPr>
                <w:webHidden/>
              </w:rPr>
              <w:fldChar w:fldCharType="begin"/>
            </w:r>
            <w:r w:rsidR="00761B6B" w:rsidRPr="00761B6B">
              <w:rPr>
                <w:webHidden/>
              </w:rPr>
              <w:instrText xml:space="preserve"> PAGEREF _Toc36414121 \h </w:instrText>
            </w:r>
            <w:r w:rsidR="00761B6B" w:rsidRPr="00761B6B">
              <w:rPr>
                <w:webHidden/>
              </w:rPr>
            </w:r>
            <w:r w:rsidR="00761B6B" w:rsidRPr="00761B6B">
              <w:rPr>
                <w:webHidden/>
              </w:rPr>
              <w:fldChar w:fldCharType="separate"/>
            </w:r>
            <w:r w:rsidR="00761B6B" w:rsidRPr="00761B6B">
              <w:rPr>
                <w:webHidden/>
              </w:rPr>
              <w:t>30</w:t>
            </w:r>
            <w:r w:rsidR="00761B6B" w:rsidRPr="00761B6B">
              <w:rPr>
                <w:webHidden/>
              </w:rPr>
              <w:fldChar w:fldCharType="end"/>
            </w:r>
          </w:hyperlink>
        </w:p>
        <w:p w14:paraId="7709BB50" w14:textId="5D0B6534" w:rsidR="00761B6B" w:rsidRPr="00761B6B" w:rsidRDefault="001A6FC7">
          <w:pPr>
            <w:pStyle w:val="Obsah2"/>
            <w:tabs>
              <w:tab w:val="left" w:pos="880"/>
              <w:tab w:val="right" w:leader="dot" w:pos="9061"/>
            </w:tabs>
            <w:rPr>
              <w:rFonts w:ascii="Times New Roman" w:hAnsi="Times New Roman"/>
              <w:noProof/>
              <w:sz w:val="22"/>
            </w:rPr>
          </w:pPr>
          <w:hyperlink w:anchor="_Toc36414122" w:history="1">
            <w:r w:rsidR="00761B6B" w:rsidRPr="00761B6B">
              <w:rPr>
                <w:rStyle w:val="Hypertextovodkaz"/>
                <w:rFonts w:ascii="Times New Roman" w:hAnsi="Times New Roman"/>
                <w:noProof/>
              </w:rPr>
              <w:t>4.3</w:t>
            </w:r>
            <w:r w:rsidR="00761B6B" w:rsidRPr="00761B6B">
              <w:rPr>
                <w:rFonts w:ascii="Times New Roman" w:hAnsi="Times New Roman"/>
                <w:noProof/>
                <w:sz w:val="22"/>
              </w:rPr>
              <w:tab/>
            </w:r>
            <w:r w:rsidR="00761B6B" w:rsidRPr="00761B6B">
              <w:rPr>
                <w:rStyle w:val="Hypertextovodkaz"/>
                <w:rFonts w:ascii="Times New Roman" w:hAnsi="Times New Roman"/>
                <w:noProof/>
              </w:rPr>
              <w:t>Druhy náhrad ve vyvlastňovacím řízení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_Toc36414122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32</w:t>
            </w:r>
            <w:r w:rsidR="00761B6B" w:rsidRPr="00761B6B">
              <w:rPr>
                <w:rFonts w:ascii="Times New Roman" w:hAnsi="Times New Roman"/>
                <w:noProof/>
                <w:webHidden/>
              </w:rPr>
              <w:fldChar w:fldCharType="end"/>
            </w:r>
          </w:hyperlink>
        </w:p>
        <w:p w14:paraId="4B63E047" w14:textId="55586F09" w:rsidR="00761B6B" w:rsidRPr="00761B6B" w:rsidRDefault="001A6FC7">
          <w:pPr>
            <w:pStyle w:val="Obsah2"/>
            <w:tabs>
              <w:tab w:val="left" w:pos="880"/>
              <w:tab w:val="right" w:leader="dot" w:pos="9061"/>
            </w:tabs>
            <w:rPr>
              <w:rFonts w:ascii="Times New Roman" w:hAnsi="Times New Roman"/>
              <w:noProof/>
              <w:sz w:val="22"/>
            </w:rPr>
          </w:pPr>
          <w:hyperlink w:anchor="_Toc36414123" w:history="1">
            <w:r w:rsidR="00761B6B" w:rsidRPr="00761B6B">
              <w:rPr>
                <w:rStyle w:val="Hypertextovodkaz"/>
                <w:rFonts w:ascii="Times New Roman" w:hAnsi="Times New Roman"/>
                <w:noProof/>
              </w:rPr>
              <w:t>4.4</w:t>
            </w:r>
            <w:r w:rsidR="00761B6B" w:rsidRPr="00761B6B">
              <w:rPr>
                <w:rFonts w:ascii="Times New Roman" w:hAnsi="Times New Roman"/>
                <w:noProof/>
                <w:sz w:val="22"/>
              </w:rPr>
              <w:tab/>
            </w:r>
            <w:r w:rsidR="00761B6B" w:rsidRPr="00761B6B">
              <w:rPr>
                <w:rStyle w:val="Hypertextovodkaz"/>
                <w:rFonts w:ascii="Times New Roman" w:hAnsi="Times New Roman"/>
                <w:noProof/>
              </w:rPr>
              <w:t>Vypořádání práv třetích osob</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_Toc36414123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33</w:t>
            </w:r>
            <w:r w:rsidR="00761B6B" w:rsidRPr="00761B6B">
              <w:rPr>
                <w:rFonts w:ascii="Times New Roman" w:hAnsi="Times New Roman"/>
                <w:noProof/>
                <w:webHidden/>
              </w:rPr>
              <w:fldChar w:fldCharType="end"/>
            </w:r>
          </w:hyperlink>
        </w:p>
        <w:p w14:paraId="519FD324" w14:textId="28672F42" w:rsidR="00761B6B" w:rsidRPr="00761B6B" w:rsidRDefault="001A6FC7">
          <w:pPr>
            <w:pStyle w:val="Obsah2"/>
            <w:tabs>
              <w:tab w:val="left" w:pos="880"/>
              <w:tab w:val="right" w:leader="dot" w:pos="9061"/>
            </w:tabs>
            <w:rPr>
              <w:rFonts w:ascii="Times New Roman" w:hAnsi="Times New Roman"/>
              <w:noProof/>
              <w:sz w:val="22"/>
            </w:rPr>
          </w:pPr>
          <w:hyperlink w:anchor="_Toc36414124" w:history="1">
            <w:r w:rsidR="00761B6B" w:rsidRPr="00761B6B">
              <w:rPr>
                <w:rStyle w:val="Hypertextovodkaz"/>
                <w:rFonts w:ascii="Times New Roman" w:hAnsi="Times New Roman"/>
                <w:noProof/>
              </w:rPr>
              <w:t>4.5</w:t>
            </w:r>
            <w:r w:rsidR="00761B6B" w:rsidRPr="00761B6B">
              <w:rPr>
                <w:rFonts w:ascii="Times New Roman" w:hAnsi="Times New Roman"/>
                <w:noProof/>
                <w:sz w:val="22"/>
              </w:rPr>
              <w:tab/>
            </w:r>
            <w:r w:rsidR="00761B6B" w:rsidRPr="00761B6B">
              <w:rPr>
                <w:rStyle w:val="Hypertextovodkaz"/>
                <w:rFonts w:ascii="Times New Roman" w:hAnsi="Times New Roman"/>
                <w:noProof/>
              </w:rPr>
              <w:t>Vyplacení náhrady za vyvlastnění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_Toc36414124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34</w:t>
            </w:r>
            <w:r w:rsidR="00761B6B" w:rsidRPr="00761B6B">
              <w:rPr>
                <w:rFonts w:ascii="Times New Roman" w:hAnsi="Times New Roman"/>
                <w:noProof/>
                <w:webHidden/>
              </w:rPr>
              <w:fldChar w:fldCharType="end"/>
            </w:r>
          </w:hyperlink>
        </w:p>
        <w:p w14:paraId="7B73F3A0" w14:textId="4947FE34" w:rsidR="00761B6B" w:rsidRPr="00761B6B" w:rsidRDefault="001A6FC7">
          <w:pPr>
            <w:pStyle w:val="Obsah2"/>
            <w:tabs>
              <w:tab w:val="left" w:pos="880"/>
              <w:tab w:val="right" w:leader="dot" w:pos="9061"/>
            </w:tabs>
            <w:rPr>
              <w:rFonts w:ascii="Times New Roman" w:hAnsi="Times New Roman"/>
              <w:noProof/>
              <w:sz w:val="22"/>
            </w:rPr>
          </w:pPr>
          <w:hyperlink w:anchor="_Toc36414125" w:history="1">
            <w:r w:rsidR="00761B6B" w:rsidRPr="00761B6B">
              <w:rPr>
                <w:rStyle w:val="Hypertextovodkaz"/>
                <w:rFonts w:ascii="Times New Roman" w:hAnsi="Times New Roman"/>
                <w:noProof/>
              </w:rPr>
              <w:t>4.6</w:t>
            </w:r>
            <w:r w:rsidR="00761B6B" w:rsidRPr="00761B6B">
              <w:rPr>
                <w:rFonts w:ascii="Times New Roman" w:hAnsi="Times New Roman"/>
                <w:noProof/>
                <w:sz w:val="22"/>
              </w:rPr>
              <w:tab/>
            </w:r>
            <w:r w:rsidR="00761B6B" w:rsidRPr="00761B6B">
              <w:rPr>
                <w:rStyle w:val="Hypertextovodkaz"/>
                <w:rFonts w:ascii="Times New Roman" w:hAnsi="Times New Roman"/>
                <w:noProof/>
              </w:rPr>
              <w:t>Výrok o náhradě za vyvlastnění a jeho přezkum</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_Toc36414125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36</w:t>
            </w:r>
            <w:r w:rsidR="00761B6B" w:rsidRPr="00761B6B">
              <w:rPr>
                <w:rFonts w:ascii="Times New Roman" w:hAnsi="Times New Roman"/>
                <w:noProof/>
                <w:webHidden/>
              </w:rPr>
              <w:fldChar w:fldCharType="end"/>
            </w:r>
          </w:hyperlink>
        </w:p>
        <w:p w14:paraId="2A564261" w14:textId="32E1E70E" w:rsidR="00761B6B" w:rsidRPr="00761B6B" w:rsidRDefault="001A6FC7">
          <w:pPr>
            <w:pStyle w:val="Obsah1"/>
            <w:tabs>
              <w:tab w:val="left" w:pos="440"/>
              <w:tab w:val="right" w:leader="dot" w:pos="9061"/>
            </w:tabs>
            <w:rPr>
              <w:rFonts w:ascii="Times New Roman" w:hAnsi="Times New Roman"/>
              <w:noProof/>
              <w:sz w:val="22"/>
            </w:rPr>
          </w:pPr>
          <w:hyperlink w:anchor="_Toc36414126" w:history="1">
            <w:r w:rsidR="00761B6B" w:rsidRPr="00761B6B">
              <w:rPr>
                <w:rStyle w:val="Hypertextovodkaz"/>
                <w:rFonts w:ascii="Times New Roman" w:hAnsi="Times New Roman"/>
                <w:noProof/>
              </w:rPr>
              <w:t>5</w:t>
            </w:r>
            <w:r w:rsidR="00761B6B" w:rsidRPr="00761B6B">
              <w:rPr>
                <w:rFonts w:ascii="Times New Roman" w:hAnsi="Times New Roman"/>
                <w:noProof/>
                <w:sz w:val="22"/>
              </w:rPr>
              <w:tab/>
            </w:r>
            <w:r w:rsidR="00761B6B" w:rsidRPr="00761B6B">
              <w:rPr>
                <w:rStyle w:val="Hypertextovodkaz"/>
                <w:rFonts w:ascii="Times New Roman" w:hAnsi="Times New Roman"/>
                <w:noProof/>
              </w:rPr>
              <w:t>Stanovení kupní ceny dle zákona č. 416/2009 Sb., o urychlení výstavby dopravní, vodní a energetické infrastruktury  a infrastruktury elektronických komunikací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_Toc36414126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40</w:t>
            </w:r>
            <w:r w:rsidR="00761B6B" w:rsidRPr="00761B6B">
              <w:rPr>
                <w:rFonts w:ascii="Times New Roman" w:hAnsi="Times New Roman"/>
                <w:noProof/>
                <w:webHidden/>
              </w:rPr>
              <w:fldChar w:fldCharType="end"/>
            </w:r>
          </w:hyperlink>
        </w:p>
        <w:p w14:paraId="4A3D4374" w14:textId="3C5F542A" w:rsidR="00761B6B" w:rsidRPr="00761B6B" w:rsidRDefault="001A6FC7">
          <w:pPr>
            <w:pStyle w:val="Obsah1"/>
            <w:tabs>
              <w:tab w:val="right" w:leader="dot" w:pos="9061"/>
            </w:tabs>
            <w:rPr>
              <w:rFonts w:ascii="Times New Roman" w:hAnsi="Times New Roman"/>
              <w:noProof/>
              <w:sz w:val="22"/>
            </w:rPr>
          </w:pPr>
          <w:hyperlink w:anchor="_Toc36414127" w:history="1">
            <w:r w:rsidR="00761B6B" w:rsidRPr="00761B6B">
              <w:rPr>
                <w:rStyle w:val="Hypertextovodkaz"/>
                <w:rFonts w:ascii="Times New Roman" w:hAnsi="Times New Roman"/>
                <w:noProof/>
              </w:rPr>
              <w:t>Závěr</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_Toc36414127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43</w:t>
            </w:r>
            <w:r w:rsidR="00761B6B" w:rsidRPr="00761B6B">
              <w:rPr>
                <w:rFonts w:ascii="Times New Roman" w:hAnsi="Times New Roman"/>
                <w:noProof/>
                <w:webHidden/>
              </w:rPr>
              <w:fldChar w:fldCharType="end"/>
            </w:r>
          </w:hyperlink>
        </w:p>
        <w:p w14:paraId="2B51862B" w14:textId="3D6869DB" w:rsidR="00761B6B" w:rsidRPr="00761B6B" w:rsidRDefault="001A6FC7">
          <w:pPr>
            <w:pStyle w:val="Obsah1"/>
            <w:tabs>
              <w:tab w:val="right" w:leader="dot" w:pos="9061"/>
            </w:tabs>
            <w:rPr>
              <w:rFonts w:ascii="Times New Roman" w:hAnsi="Times New Roman"/>
              <w:noProof/>
              <w:sz w:val="22"/>
            </w:rPr>
          </w:pPr>
          <w:hyperlink w:anchor="_Toc36414128" w:history="1">
            <w:r w:rsidR="00761B6B" w:rsidRPr="00761B6B">
              <w:rPr>
                <w:rStyle w:val="Hypertextovodkaz"/>
                <w:rFonts w:ascii="Times New Roman" w:hAnsi="Times New Roman"/>
                <w:noProof/>
              </w:rPr>
              <w:t>Seznam použitých zdrojů</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_Toc36414128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47</w:t>
            </w:r>
            <w:r w:rsidR="00761B6B" w:rsidRPr="00761B6B">
              <w:rPr>
                <w:rFonts w:ascii="Times New Roman" w:hAnsi="Times New Roman"/>
                <w:noProof/>
                <w:webHidden/>
              </w:rPr>
              <w:fldChar w:fldCharType="end"/>
            </w:r>
          </w:hyperlink>
        </w:p>
        <w:p w14:paraId="7194EEF8" w14:textId="662FE3BE" w:rsidR="00761B6B" w:rsidRPr="00761B6B" w:rsidRDefault="001A6FC7">
          <w:pPr>
            <w:pStyle w:val="Obsah1"/>
            <w:tabs>
              <w:tab w:val="right" w:leader="dot" w:pos="9061"/>
            </w:tabs>
            <w:rPr>
              <w:rFonts w:ascii="Times New Roman" w:hAnsi="Times New Roman"/>
              <w:noProof/>
              <w:sz w:val="22"/>
            </w:rPr>
          </w:pPr>
          <w:hyperlink w:anchor="_Toc36414129" w:history="1">
            <w:r w:rsidR="00761B6B" w:rsidRPr="00761B6B">
              <w:rPr>
                <w:rStyle w:val="Hypertextovodkaz"/>
                <w:rFonts w:ascii="Times New Roman" w:hAnsi="Times New Roman"/>
                <w:noProof/>
              </w:rPr>
              <w:t>Shrnutí</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_Toc36414129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52</w:t>
            </w:r>
            <w:r w:rsidR="00761B6B" w:rsidRPr="00761B6B">
              <w:rPr>
                <w:rFonts w:ascii="Times New Roman" w:hAnsi="Times New Roman"/>
                <w:noProof/>
                <w:webHidden/>
              </w:rPr>
              <w:fldChar w:fldCharType="end"/>
            </w:r>
          </w:hyperlink>
        </w:p>
        <w:p w14:paraId="79A087A4" w14:textId="0FA0E88C" w:rsidR="00761B6B" w:rsidRPr="00761B6B" w:rsidRDefault="001A6FC7">
          <w:pPr>
            <w:pStyle w:val="Obsah1"/>
            <w:tabs>
              <w:tab w:val="right" w:leader="dot" w:pos="9061"/>
            </w:tabs>
            <w:rPr>
              <w:rFonts w:ascii="Times New Roman" w:hAnsi="Times New Roman"/>
              <w:noProof/>
              <w:sz w:val="22"/>
            </w:rPr>
          </w:pPr>
          <w:hyperlink w:anchor="_Toc36414130" w:history="1">
            <w:r w:rsidR="00761B6B" w:rsidRPr="00761B6B">
              <w:rPr>
                <w:rStyle w:val="Hypertextovodkaz"/>
                <w:rFonts w:ascii="Times New Roman" w:hAnsi="Times New Roman"/>
                <w:noProof/>
              </w:rPr>
              <w:t>Klíčová slova</w:t>
            </w:r>
            <w:r w:rsidR="00761B6B" w:rsidRPr="00761B6B">
              <w:rPr>
                <w:rFonts w:ascii="Times New Roman" w:hAnsi="Times New Roman"/>
                <w:noProof/>
                <w:webHidden/>
              </w:rPr>
              <w:tab/>
            </w:r>
            <w:r w:rsidR="00761B6B" w:rsidRPr="00761B6B">
              <w:rPr>
                <w:rFonts w:ascii="Times New Roman" w:hAnsi="Times New Roman"/>
                <w:noProof/>
                <w:webHidden/>
              </w:rPr>
              <w:fldChar w:fldCharType="begin"/>
            </w:r>
            <w:r w:rsidR="00761B6B" w:rsidRPr="00761B6B">
              <w:rPr>
                <w:rFonts w:ascii="Times New Roman" w:hAnsi="Times New Roman"/>
                <w:noProof/>
                <w:webHidden/>
              </w:rPr>
              <w:instrText xml:space="preserve"> PAGEREF _Toc36414130 \h </w:instrText>
            </w:r>
            <w:r w:rsidR="00761B6B" w:rsidRPr="00761B6B">
              <w:rPr>
                <w:rFonts w:ascii="Times New Roman" w:hAnsi="Times New Roman"/>
                <w:noProof/>
                <w:webHidden/>
              </w:rPr>
            </w:r>
            <w:r w:rsidR="00761B6B" w:rsidRPr="00761B6B">
              <w:rPr>
                <w:rFonts w:ascii="Times New Roman" w:hAnsi="Times New Roman"/>
                <w:noProof/>
                <w:webHidden/>
              </w:rPr>
              <w:fldChar w:fldCharType="separate"/>
            </w:r>
            <w:r w:rsidR="00761B6B" w:rsidRPr="00761B6B">
              <w:rPr>
                <w:rFonts w:ascii="Times New Roman" w:hAnsi="Times New Roman"/>
                <w:noProof/>
                <w:webHidden/>
              </w:rPr>
              <w:t>53</w:t>
            </w:r>
            <w:r w:rsidR="00761B6B" w:rsidRPr="00761B6B">
              <w:rPr>
                <w:rFonts w:ascii="Times New Roman" w:hAnsi="Times New Roman"/>
                <w:noProof/>
                <w:webHidden/>
              </w:rPr>
              <w:fldChar w:fldCharType="end"/>
            </w:r>
          </w:hyperlink>
        </w:p>
        <w:p w14:paraId="480CFAD3" w14:textId="172BA358" w:rsidR="00A242AC" w:rsidRPr="00761B6B" w:rsidRDefault="00A242AC">
          <w:r w:rsidRPr="00761B6B">
            <w:rPr>
              <w:b/>
              <w:bCs/>
            </w:rPr>
            <w:fldChar w:fldCharType="end"/>
          </w:r>
        </w:p>
      </w:sdtContent>
    </w:sdt>
    <w:p w14:paraId="34FF4C5E" w14:textId="77777777" w:rsidR="003A3C73" w:rsidRPr="00761B6B" w:rsidRDefault="002039E0" w:rsidP="00A242AC">
      <w:r w:rsidRPr="00761B6B">
        <w:rPr>
          <w:szCs w:val="24"/>
        </w:rPr>
        <w:br w:type="page"/>
      </w:r>
    </w:p>
    <w:p w14:paraId="41217236" w14:textId="77777777" w:rsidR="00C716EC" w:rsidRPr="00761B6B" w:rsidRDefault="00C716EC" w:rsidP="007C25D2">
      <w:pPr>
        <w:pStyle w:val="Nadpis1"/>
        <w:numPr>
          <w:ilvl w:val="0"/>
          <w:numId w:val="0"/>
        </w:numPr>
        <w:ind w:left="432" w:hanging="432"/>
        <w:rPr>
          <w:szCs w:val="32"/>
        </w:rPr>
      </w:pPr>
      <w:bookmarkStart w:id="6" w:name="_Toc36414104"/>
      <w:r w:rsidRPr="00761B6B">
        <w:rPr>
          <w:szCs w:val="32"/>
        </w:rPr>
        <w:lastRenderedPageBreak/>
        <w:t>Úvod</w:t>
      </w:r>
      <w:bookmarkEnd w:id="6"/>
    </w:p>
    <w:p w14:paraId="2170E9F4" w14:textId="59C5960E" w:rsidR="00B653C5" w:rsidRPr="00761B6B" w:rsidRDefault="00B653C5" w:rsidP="00A15CE1">
      <w:pPr>
        <w:ind w:firstLine="360"/>
        <w:rPr>
          <w:szCs w:val="24"/>
        </w:rPr>
      </w:pPr>
      <w:bookmarkStart w:id="7" w:name="_Hlk35090346"/>
      <w:r w:rsidRPr="00761B6B">
        <w:rPr>
          <w:szCs w:val="24"/>
        </w:rPr>
        <w:t xml:space="preserve">K volbě výše zmíněného tématu diplomové práce vedla </w:t>
      </w:r>
      <w:r w:rsidR="00B529ED" w:rsidRPr="00761B6B">
        <w:rPr>
          <w:szCs w:val="24"/>
        </w:rPr>
        <w:t xml:space="preserve">autorku </w:t>
      </w:r>
      <w:r w:rsidRPr="00761B6B">
        <w:rPr>
          <w:szCs w:val="24"/>
        </w:rPr>
        <w:t>především aktuálnost problematiky</w:t>
      </w:r>
      <w:r w:rsidR="007601CD" w:rsidRPr="00761B6B">
        <w:rPr>
          <w:szCs w:val="24"/>
        </w:rPr>
        <w:t xml:space="preserve"> vyvlastnění</w:t>
      </w:r>
      <w:r w:rsidRPr="00761B6B">
        <w:rPr>
          <w:szCs w:val="24"/>
        </w:rPr>
        <w:t xml:space="preserve">. V současné době dochází ke značné modernizaci dopravní infrastruktury v rámci územního rozvoje v podobě stavby silnic, dálnic, obchvatů atd. V rámci realizace těchto záměrů je třeba vyřešit otázku vlastnických práv k dotčeným pozemkům, odkup těchto pozemků, případně jejich vyvlastnění. Jedná se tedy o velmi diskutované téma, které je v určité míře společností vnímáno negativně, </w:t>
      </w:r>
      <w:r w:rsidR="00176D2F" w:rsidRPr="00761B6B">
        <w:rPr>
          <w:szCs w:val="24"/>
        </w:rPr>
        <w:t>neboť</w:t>
      </w:r>
      <w:r w:rsidRPr="00761B6B">
        <w:rPr>
          <w:szCs w:val="24"/>
        </w:rPr>
        <w:t xml:space="preserve"> se zde dostává do střetu ochrana vlastnického práva na jedné straně a veřejný zájem na straně druhé.</w:t>
      </w:r>
      <w:r w:rsidR="00A15CE1" w:rsidRPr="00761B6B">
        <w:rPr>
          <w:szCs w:val="24"/>
        </w:rPr>
        <w:t xml:space="preserve"> </w:t>
      </w:r>
      <w:r w:rsidRPr="00761B6B">
        <w:rPr>
          <w:szCs w:val="24"/>
        </w:rPr>
        <w:t xml:space="preserve">O aktuálnosti problematiky a vhodnosti tohoto tématu ke zpracování </w:t>
      </w:r>
      <w:r w:rsidR="00B529ED" w:rsidRPr="00761B6B">
        <w:rPr>
          <w:szCs w:val="24"/>
        </w:rPr>
        <w:t>autorku</w:t>
      </w:r>
      <w:r w:rsidRPr="00761B6B">
        <w:rPr>
          <w:szCs w:val="24"/>
        </w:rPr>
        <w:t xml:space="preserve"> tak</w:t>
      </w:r>
      <w:r w:rsidR="00176D2F" w:rsidRPr="00761B6B">
        <w:rPr>
          <w:szCs w:val="24"/>
        </w:rPr>
        <w:t>též</w:t>
      </w:r>
      <w:r w:rsidRPr="00761B6B">
        <w:rPr>
          <w:szCs w:val="24"/>
        </w:rPr>
        <w:t xml:space="preserve"> přesvědčil případ stavby obchvatu v </w:t>
      </w:r>
      <w:r w:rsidR="00B529ED" w:rsidRPr="00761B6B">
        <w:rPr>
          <w:szCs w:val="24"/>
        </w:rPr>
        <w:t>jejím</w:t>
      </w:r>
      <w:r w:rsidRPr="00761B6B">
        <w:rPr>
          <w:szCs w:val="24"/>
        </w:rPr>
        <w:t xml:space="preserve"> rodném městě Znojmě, kde došlo k významnému </w:t>
      </w:r>
      <w:r w:rsidR="001834A1" w:rsidRPr="00761B6B">
        <w:rPr>
          <w:szCs w:val="24"/>
        </w:rPr>
        <w:t xml:space="preserve">prodloužení doby </w:t>
      </w:r>
      <w:r w:rsidR="007601CD" w:rsidRPr="00761B6B">
        <w:rPr>
          <w:szCs w:val="24"/>
        </w:rPr>
        <w:t>vý</w:t>
      </w:r>
      <w:r w:rsidRPr="00761B6B">
        <w:rPr>
          <w:szCs w:val="24"/>
        </w:rPr>
        <w:t xml:space="preserve">stavby právě díky komplikacím s odkupem </w:t>
      </w:r>
      <w:r w:rsidR="00176D2F" w:rsidRPr="00761B6B">
        <w:rPr>
          <w:szCs w:val="24"/>
        </w:rPr>
        <w:t>dotčených</w:t>
      </w:r>
      <w:r w:rsidRPr="00761B6B">
        <w:rPr>
          <w:szCs w:val="24"/>
        </w:rPr>
        <w:t xml:space="preserve"> pozemků</w:t>
      </w:r>
      <w:r w:rsidR="007601CD" w:rsidRPr="00761B6B">
        <w:rPr>
          <w:szCs w:val="24"/>
        </w:rPr>
        <w:t xml:space="preserve">, z nichž některé musely být nakonec </w:t>
      </w:r>
      <w:r w:rsidR="00176D2F" w:rsidRPr="00761B6B">
        <w:rPr>
          <w:szCs w:val="24"/>
        </w:rPr>
        <w:t>předmětem vyvlastnění.</w:t>
      </w:r>
    </w:p>
    <w:p w14:paraId="490F79F2" w14:textId="170A4134" w:rsidR="007601CD" w:rsidRPr="00761B6B" w:rsidRDefault="00B653C5" w:rsidP="00B653C5">
      <w:pPr>
        <w:ind w:firstLine="360"/>
        <w:rPr>
          <w:szCs w:val="24"/>
        </w:rPr>
      </w:pPr>
      <w:r w:rsidRPr="00761B6B">
        <w:rPr>
          <w:szCs w:val="24"/>
        </w:rPr>
        <w:t>V této práci se</w:t>
      </w:r>
      <w:r w:rsidR="00B529ED" w:rsidRPr="00761B6B">
        <w:rPr>
          <w:szCs w:val="24"/>
        </w:rPr>
        <w:t xml:space="preserve"> autorka</w:t>
      </w:r>
      <w:r w:rsidRPr="00761B6B">
        <w:rPr>
          <w:szCs w:val="24"/>
        </w:rPr>
        <w:t xml:space="preserve"> zaměří na jednu </w:t>
      </w:r>
      <w:r w:rsidR="007601CD" w:rsidRPr="00761B6B">
        <w:rPr>
          <w:szCs w:val="24"/>
        </w:rPr>
        <w:t>z ústavněprávních</w:t>
      </w:r>
      <w:r w:rsidRPr="00761B6B">
        <w:rPr>
          <w:szCs w:val="24"/>
        </w:rPr>
        <w:t xml:space="preserve"> podmínek vyvlastnění, </w:t>
      </w:r>
      <w:r w:rsidR="00176D2F" w:rsidRPr="00761B6B">
        <w:rPr>
          <w:szCs w:val="24"/>
        </w:rPr>
        <w:t>a to konkrétně na</w:t>
      </w:r>
      <w:r w:rsidR="00C24BF7" w:rsidRPr="00761B6B">
        <w:rPr>
          <w:szCs w:val="24"/>
        </w:rPr>
        <w:t xml:space="preserve"> náhrad</w:t>
      </w:r>
      <w:r w:rsidR="00176D2F" w:rsidRPr="00761B6B">
        <w:rPr>
          <w:szCs w:val="24"/>
        </w:rPr>
        <w:t>u</w:t>
      </w:r>
      <w:r w:rsidR="00C24BF7" w:rsidRPr="00761B6B">
        <w:rPr>
          <w:szCs w:val="24"/>
        </w:rPr>
        <w:t xml:space="preserve"> za vyvlastnění. Cílem práce bude poskytnout přehled právní úpravy týkající se stanovení náhrad za vyvlastnění, dotknout se problematiky oceňování nemovitostí, která s určováním výše náhrady za vyvlastnění nerozlučně souvisí</w:t>
      </w:r>
      <w:r w:rsidR="002D0449" w:rsidRPr="00761B6B">
        <w:rPr>
          <w:szCs w:val="24"/>
        </w:rPr>
        <w:t>, upozornit na potíže, které se v praxi při stanovení náhrad vyskytují a vytvořit tak práci, která komplexně obsáhne jednu z hlavních podmínek institutu vyvlastnění</w:t>
      </w:r>
      <w:r w:rsidR="00176D2F" w:rsidRPr="00761B6B">
        <w:rPr>
          <w:szCs w:val="24"/>
        </w:rPr>
        <w:t xml:space="preserve"> – náhradu za vyvlastnění. </w:t>
      </w:r>
      <w:r w:rsidR="00262D84" w:rsidRPr="00761B6B">
        <w:rPr>
          <w:szCs w:val="24"/>
        </w:rPr>
        <w:t>K</w:t>
      </w:r>
      <w:r w:rsidR="00A15CE1" w:rsidRPr="00761B6B">
        <w:rPr>
          <w:szCs w:val="24"/>
        </w:rPr>
        <w:t xml:space="preserve"> zaměření práce na oblast </w:t>
      </w:r>
      <w:r w:rsidR="00262D84" w:rsidRPr="00761B6B">
        <w:rPr>
          <w:szCs w:val="24"/>
        </w:rPr>
        <w:t xml:space="preserve">náhrad </w:t>
      </w:r>
      <w:r w:rsidR="00B529ED" w:rsidRPr="00761B6B">
        <w:rPr>
          <w:szCs w:val="24"/>
        </w:rPr>
        <w:t>autorku</w:t>
      </w:r>
      <w:r w:rsidR="00262D84" w:rsidRPr="00761B6B">
        <w:rPr>
          <w:szCs w:val="24"/>
        </w:rPr>
        <w:t xml:space="preserve"> vedlo zjištění, že konkrétně této části problematiky vyvlastnění není dle </w:t>
      </w:r>
      <w:r w:rsidR="00B529ED" w:rsidRPr="00761B6B">
        <w:rPr>
          <w:szCs w:val="24"/>
        </w:rPr>
        <w:t>jejího</w:t>
      </w:r>
      <w:r w:rsidR="00262D84" w:rsidRPr="00761B6B">
        <w:rPr>
          <w:szCs w:val="24"/>
        </w:rPr>
        <w:t xml:space="preserve"> názoru věnována dostatečná pozornost, a proto považuj</w:t>
      </w:r>
      <w:r w:rsidR="00B529ED" w:rsidRPr="00761B6B">
        <w:rPr>
          <w:szCs w:val="24"/>
        </w:rPr>
        <w:t>e</w:t>
      </w:r>
      <w:r w:rsidR="00262D84" w:rsidRPr="00761B6B">
        <w:rPr>
          <w:szCs w:val="24"/>
        </w:rPr>
        <w:t xml:space="preserve"> za vhodné toto téma souhrnně zpracovat.</w:t>
      </w:r>
    </w:p>
    <w:p w14:paraId="156F3D92" w14:textId="16BF3F15" w:rsidR="005F5726" w:rsidRPr="00761B6B" w:rsidRDefault="00235DF0" w:rsidP="00B653C5">
      <w:pPr>
        <w:ind w:firstLine="360"/>
        <w:rPr>
          <w:i/>
          <w:iCs/>
          <w:szCs w:val="24"/>
        </w:rPr>
      </w:pPr>
      <w:r w:rsidRPr="00761B6B">
        <w:rPr>
          <w:szCs w:val="24"/>
        </w:rPr>
        <w:t xml:space="preserve">Nejpodrobnější rozbor problematiky náhrad dle </w:t>
      </w:r>
      <w:r w:rsidR="00B529ED" w:rsidRPr="00761B6B">
        <w:rPr>
          <w:szCs w:val="24"/>
        </w:rPr>
        <w:t>autorčina</w:t>
      </w:r>
      <w:r w:rsidRPr="00761B6B">
        <w:rPr>
          <w:szCs w:val="24"/>
        </w:rPr>
        <w:t xml:space="preserve"> průzkumu dosud přinesl Hanák ve své publikaci </w:t>
      </w:r>
      <w:r w:rsidRPr="00761B6B">
        <w:rPr>
          <w:i/>
          <w:szCs w:val="24"/>
        </w:rPr>
        <w:t>Vyvlastnění z environmentálních důvodů: současný stav a perspektivy</w:t>
      </w:r>
      <w:r w:rsidRPr="00761B6B">
        <w:rPr>
          <w:iCs/>
          <w:szCs w:val="24"/>
        </w:rPr>
        <w:t xml:space="preserve">, z tohoto důvodu bude tato monografie hlavním zdrojem práce. </w:t>
      </w:r>
      <w:r w:rsidRPr="00761B6B">
        <w:rPr>
          <w:szCs w:val="24"/>
        </w:rPr>
        <w:t xml:space="preserve">Jako podklad však dále budou sloužit monografie a komentářová literatura dalších autorů, </w:t>
      </w:r>
      <w:r w:rsidR="00AF0F7C" w:rsidRPr="00761B6B">
        <w:rPr>
          <w:szCs w:val="24"/>
        </w:rPr>
        <w:t>příspěvky</w:t>
      </w:r>
      <w:r w:rsidRPr="00761B6B">
        <w:rPr>
          <w:szCs w:val="24"/>
        </w:rPr>
        <w:t xml:space="preserve"> v odborných časopisech, ustanovení právních předpisů a taktéž judikatura vrcholných orgánů soudní soustavy. </w:t>
      </w:r>
    </w:p>
    <w:p w14:paraId="03CBF988" w14:textId="475430C9" w:rsidR="00B653C5" w:rsidRPr="00761B6B" w:rsidRDefault="00B653C5" w:rsidP="00761B6B">
      <w:pPr>
        <w:ind w:firstLine="360"/>
        <w:rPr>
          <w:szCs w:val="24"/>
        </w:rPr>
      </w:pPr>
      <w:r w:rsidRPr="00761B6B">
        <w:rPr>
          <w:szCs w:val="24"/>
        </w:rPr>
        <w:t xml:space="preserve">Za klíčové </w:t>
      </w:r>
      <w:r w:rsidR="00B529ED" w:rsidRPr="00761B6B">
        <w:rPr>
          <w:szCs w:val="24"/>
        </w:rPr>
        <w:t xml:space="preserve">autorka </w:t>
      </w:r>
      <w:r w:rsidRPr="00761B6B">
        <w:rPr>
          <w:szCs w:val="24"/>
        </w:rPr>
        <w:t>považuj</w:t>
      </w:r>
      <w:r w:rsidR="00B529ED" w:rsidRPr="00761B6B">
        <w:rPr>
          <w:szCs w:val="24"/>
        </w:rPr>
        <w:t>e</w:t>
      </w:r>
      <w:r w:rsidRPr="00761B6B">
        <w:rPr>
          <w:szCs w:val="24"/>
        </w:rPr>
        <w:t xml:space="preserve"> </w:t>
      </w:r>
      <w:r w:rsidR="00176D2F" w:rsidRPr="00761B6B">
        <w:rPr>
          <w:szCs w:val="24"/>
        </w:rPr>
        <w:t>dospět v práci k zodpovězení těchto výzkumných otázek:</w:t>
      </w:r>
      <w:r w:rsidRPr="00761B6B">
        <w:rPr>
          <w:szCs w:val="24"/>
        </w:rPr>
        <w:t xml:space="preserve"> </w:t>
      </w:r>
      <w:r w:rsidR="00176D2F" w:rsidRPr="00761B6B">
        <w:rPr>
          <w:i/>
          <w:iCs/>
          <w:szCs w:val="24"/>
        </w:rPr>
        <w:t>„J</w:t>
      </w:r>
      <w:r w:rsidR="002D0449" w:rsidRPr="00761B6B">
        <w:rPr>
          <w:i/>
          <w:iCs/>
          <w:szCs w:val="24"/>
        </w:rPr>
        <w:t xml:space="preserve">e </w:t>
      </w:r>
      <w:r w:rsidRPr="00761B6B">
        <w:rPr>
          <w:i/>
          <w:iCs/>
          <w:szCs w:val="24"/>
        </w:rPr>
        <w:t xml:space="preserve">zákonem </w:t>
      </w:r>
      <w:r w:rsidR="00AF0F7C" w:rsidRPr="00761B6B">
        <w:rPr>
          <w:i/>
          <w:iCs/>
          <w:szCs w:val="24"/>
        </w:rPr>
        <w:t>zakotvený</w:t>
      </w:r>
      <w:r w:rsidRPr="00761B6B">
        <w:rPr>
          <w:i/>
          <w:iCs/>
          <w:szCs w:val="24"/>
        </w:rPr>
        <w:t xml:space="preserve"> způsob </w:t>
      </w:r>
      <w:r w:rsidR="00AF0F7C" w:rsidRPr="00761B6B">
        <w:rPr>
          <w:i/>
          <w:iCs/>
          <w:szCs w:val="24"/>
        </w:rPr>
        <w:t>stanovení</w:t>
      </w:r>
      <w:r w:rsidRPr="00761B6B">
        <w:rPr>
          <w:i/>
          <w:iCs/>
          <w:szCs w:val="24"/>
        </w:rPr>
        <w:t xml:space="preserve"> náhrady za vyvlastnění pro vlastníka spravedlivý</w:t>
      </w:r>
      <w:r w:rsidR="00176D2F" w:rsidRPr="00761B6B">
        <w:rPr>
          <w:i/>
          <w:iCs/>
          <w:szCs w:val="24"/>
        </w:rPr>
        <w:t>?“</w:t>
      </w:r>
      <w:r w:rsidR="00761B6B">
        <w:rPr>
          <w:szCs w:val="24"/>
        </w:rPr>
        <w:br/>
      </w:r>
      <w:r w:rsidR="00176D2F" w:rsidRPr="00761B6B">
        <w:rPr>
          <w:szCs w:val="24"/>
        </w:rPr>
        <w:t>a dále</w:t>
      </w:r>
      <w:r w:rsidRPr="00761B6B">
        <w:rPr>
          <w:szCs w:val="24"/>
        </w:rPr>
        <w:t xml:space="preserve"> zda</w:t>
      </w:r>
      <w:r w:rsidR="00794977" w:rsidRPr="00761B6B">
        <w:rPr>
          <w:szCs w:val="24"/>
        </w:rPr>
        <w:t>:</w:t>
      </w:r>
      <w:r w:rsidRPr="00761B6B">
        <w:rPr>
          <w:szCs w:val="24"/>
        </w:rPr>
        <w:t xml:space="preserve"> </w:t>
      </w:r>
      <w:r w:rsidR="00794977" w:rsidRPr="00761B6B">
        <w:rPr>
          <w:i/>
          <w:iCs/>
          <w:szCs w:val="24"/>
        </w:rPr>
        <w:t>„Je pro vlastníka pozemku výhodnější odmítnout smluvní prodej pozemku a nechat svůj pozemek s ohledem na výši náhrady vyvlastnit?</w:t>
      </w:r>
      <w:r w:rsidR="00176D2F" w:rsidRPr="00761B6B">
        <w:rPr>
          <w:i/>
          <w:iCs/>
          <w:szCs w:val="24"/>
        </w:rPr>
        <w:t>“</w:t>
      </w:r>
      <w:r w:rsidR="000B7917" w:rsidRPr="00761B6B">
        <w:rPr>
          <w:szCs w:val="24"/>
        </w:rPr>
        <w:t xml:space="preserve">. K zodpovězení takto vymezených </w:t>
      </w:r>
      <w:r w:rsidR="000B7917" w:rsidRPr="00761B6B">
        <w:rPr>
          <w:szCs w:val="24"/>
        </w:rPr>
        <w:lastRenderedPageBreak/>
        <w:t>otázek využij</w:t>
      </w:r>
      <w:r w:rsidR="00DA0A3B" w:rsidRPr="00761B6B">
        <w:rPr>
          <w:szCs w:val="24"/>
        </w:rPr>
        <w:t>e</w:t>
      </w:r>
      <w:r w:rsidR="000B7917" w:rsidRPr="00761B6B">
        <w:rPr>
          <w:szCs w:val="24"/>
        </w:rPr>
        <w:t xml:space="preserve"> především deskriptivní</w:t>
      </w:r>
      <w:r w:rsidR="00F45977" w:rsidRPr="00761B6B">
        <w:rPr>
          <w:szCs w:val="24"/>
        </w:rPr>
        <w:t xml:space="preserve"> a analytickou </w:t>
      </w:r>
      <w:r w:rsidR="000B7917" w:rsidRPr="00761B6B">
        <w:rPr>
          <w:szCs w:val="24"/>
        </w:rPr>
        <w:t>metodu výzkumu a dále rovněž metodu indukce a dedukce.</w:t>
      </w:r>
    </w:p>
    <w:p w14:paraId="70BA4549" w14:textId="362B3DBB" w:rsidR="005D14B6" w:rsidRPr="00761B6B" w:rsidRDefault="002111EE" w:rsidP="00B653C5">
      <w:pPr>
        <w:ind w:firstLine="360"/>
        <w:rPr>
          <w:szCs w:val="24"/>
        </w:rPr>
      </w:pPr>
      <w:r w:rsidRPr="00761B6B">
        <w:rPr>
          <w:szCs w:val="24"/>
        </w:rPr>
        <w:t>Práce bude rozčleněna do pěti hlavních kapitol, které se budou věnovat v převážné části náhradám za vyvlastnění</w:t>
      </w:r>
      <w:r w:rsidR="009537CB" w:rsidRPr="00761B6B">
        <w:rPr>
          <w:szCs w:val="24"/>
        </w:rPr>
        <w:t>,</w:t>
      </w:r>
      <w:r w:rsidRPr="00761B6B">
        <w:rPr>
          <w:szCs w:val="24"/>
        </w:rPr>
        <w:t xml:space="preserve"> a budou seřazeny za sebou tak, aby logicky odpovídaly chronologickému postupu v rámci vyvlastnění.</w:t>
      </w:r>
    </w:p>
    <w:p w14:paraId="34FBED6F" w14:textId="350103D2" w:rsidR="002111EE" w:rsidRPr="00761B6B" w:rsidRDefault="002111EE" w:rsidP="00B653C5">
      <w:pPr>
        <w:ind w:firstLine="360"/>
        <w:rPr>
          <w:szCs w:val="24"/>
        </w:rPr>
      </w:pPr>
      <w:r w:rsidRPr="00761B6B">
        <w:rPr>
          <w:szCs w:val="24"/>
        </w:rPr>
        <w:t>První kapitola přinese stručnou charakteristiku institutu vyvlastnění a přehled současné právní úpravy, jež se vyvlastnění dotýká, dále popíše vývoj právní úpravy vyvlastnění na našem území, přičemž i v této části bude kladen důraz na historickou právní úpravu týkající se náhrad.</w:t>
      </w:r>
    </w:p>
    <w:p w14:paraId="7DAB0E9B" w14:textId="2140F3C7" w:rsidR="002111EE" w:rsidRPr="00761B6B" w:rsidRDefault="002111EE" w:rsidP="00B653C5">
      <w:pPr>
        <w:ind w:firstLine="360"/>
        <w:rPr>
          <w:szCs w:val="24"/>
        </w:rPr>
      </w:pPr>
      <w:r w:rsidRPr="00761B6B">
        <w:rPr>
          <w:szCs w:val="24"/>
        </w:rPr>
        <w:t>Druhá kapitola</w:t>
      </w:r>
      <w:r w:rsidR="00263F1E" w:rsidRPr="00761B6B">
        <w:rPr>
          <w:szCs w:val="24"/>
        </w:rPr>
        <w:t xml:space="preserve"> bude zaměřena na samotný institut náhrady jakožto ústavněprávní podmínky pro vyvlastnění</w:t>
      </w:r>
      <w:r w:rsidR="005D14B6" w:rsidRPr="00761B6B">
        <w:rPr>
          <w:szCs w:val="24"/>
        </w:rPr>
        <w:t xml:space="preserve">. </w:t>
      </w:r>
      <w:r w:rsidR="00DA0A3B" w:rsidRPr="00761B6B">
        <w:rPr>
          <w:szCs w:val="24"/>
        </w:rPr>
        <w:t>Autorka s</w:t>
      </w:r>
      <w:r w:rsidR="005D14B6" w:rsidRPr="00761B6B">
        <w:rPr>
          <w:szCs w:val="24"/>
        </w:rPr>
        <w:t>oučasně považuj</w:t>
      </w:r>
      <w:r w:rsidR="00DA0A3B" w:rsidRPr="00761B6B">
        <w:rPr>
          <w:szCs w:val="24"/>
        </w:rPr>
        <w:t>e</w:t>
      </w:r>
      <w:r w:rsidR="005D14B6" w:rsidRPr="00761B6B">
        <w:rPr>
          <w:szCs w:val="24"/>
        </w:rPr>
        <w:t xml:space="preserve"> za vhodné se krátce vyjádřit i k dalším atributům, které musí být pro vyvlastnění naplněny, neboť se domnívá, že toto </w:t>
      </w:r>
      <w:r w:rsidR="002F2E98" w:rsidRPr="00761B6B">
        <w:rPr>
          <w:szCs w:val="24"/>
        </w:rPr>
        <w:t xml:space="preserve">vysvětlení </w:t>
      </w:r>
      <w:r w:rsidR="005D14B6" w:rsidRPr="00761B6B">
        <w:rPr>
          <w:szCs w:val="24"/>
        </w:rPr>
        <w:t>může sloužit k řádnému uvedení do problematiky vyvlastnění a snadnějšímu pochopení následujících kapitol.</w:t>
      </w:r>
    </w:p>
    <w:p w14:paraId="5404B9A0" w14:textId="33EC070D" w:rsidR="002F2E98" w:rsidRPr="00761B6B" w:rsidRDefault="007C25D2" w:rsidP="00B653C5">
      <w:pPr>
        <w:ind w:firstLine="360"/>
        <w:rPr>
          <w:szCs w:val="24"/>
        </w:rPr>
      </w:pPr>
      <w:r w:rsidRPr="00761B6B">
        <w:rPr>
          <w:szCs w:val="24"/>
        </w:rPr>
        <w:t>V</w:t>
      </w:r>
      <w:r w:rsidR="009537CB" w:rsidRPr="00761B6B">
        <w:rPr>
          <w:szCs w:val="24"/>
        </w:rPr>
        <w:t>e</w:t>
      </w:r>
      <w:r w:rsidRPr="00761B6B">
        <w:rPr>
          <w:szCs w:val="24"/>
        </w:rPr>
        <w:t xml:space="preserve"> třetí kapitole </w:t>
      </w:r>
      <w:r w:rsidR="00DA0A3B" w:rsidRPr="00761B6B">
        <w:rPr>
          <w:szCs w:val="24"/>
        </w:rPr>
        <w:t>bude</w:t>
      </w:r>
      <w:r w:rsidRPr="00761B6B">
        <w:rPr>
          <w:szCs w:val="24"/>
        </w:rPr>
        <w:t xml:space="preserve"> věnov</w:t>
      </w:r>
      <w:r w:rsidR="00DA0A3B" w:rsidRPr="00761B6B">
        <w:rPr>
          <w:szCs w:val="24"/>
        </w:rPr>
        <w:t>án prostor</w:t>
      </w:r>
      <w:r w:rsidRPr="00761B6B">
        <w:rPr>
          <w:szCs w:val="24"/>
        </w:rPr>
        <w:t xml:space="preserve"> obligatorní fázi smluvního vyjednávání předcházející samotnému vyvlastnění, neboť tato část procesu naplňuje tzv. podmínku subsidiarity vyvlastnění a z tohoto důvodu s vyvlastňovacím řízením nerozlučně souvisí. I zde se</w:t>
      </w:r>
      <w:r w:rsidR="00DA0A3B" w:rsidRPr="00761B6B">
        <w:rPr>
          <w:szCs w:val="24"/>
        </w:rPr>
        <w:t xml:space="preserve"> autorka</w:t>
      </w:r>
      <w:r w:rsidRPr="00761B6B">
        <w:rPr>
          <w:szCs w:val="24"/>
        </w:rPr>
        <w:t xml:space="preserve"> zaměří na oblast kompenzace, a to konkrétně na určení kupní ceny v návrhu smlouvy o získání práv k pozemku nebo stavbě.</w:t>
      </w:r>
    </w:p>
    <w:p w14:paraId="1935E440" w14:textId="44B9DF22" w:rsidR="000B7917" w:rsidRPr="00761B6B" w:rsidRDefault="007C25D2" w:rsidP="00B653C5">
      <w:pPr>
        <w:ind w:firstLine="360"/>
        <w:rPr>
          <w:szCs w:val="24"/>
        </w:rPr>
      </w:pPr>
      <w:r w:rsidRPr="00761B6B">
        <w:rPr>
          <w:szCs w:val="24"/>
        </w:rPr>
        <w:t xml:space="preserve">Čtvrtá kapitola bude stěžejní kapitolou této práce, neboť se </w:t>
      </w:r>
      <w:r w:rsidR="00DA0A3B" w:rsidRPr="00761B6B">
        <w:rPr>
          <w:szCs w:val="24"/>
        </w:rPr>
        <w:t xml:space="preserve">bude </w:t>
      </w:r>
      <w:r w:rsidRPr="00761B6B">
        <w:rPr>
          <w:szCs w:val="24"/>
        </w:rPr>
        <w:t>soustředit na stanovení náhrad ve vyvlastňovacím řízení</w:t>
      </w:r>
      <w:r w:rsidR="00374DD5" w:rsidRPr="00761B6B">
        <w:rPr>
          <w:szCs w:val="24"/>
        </w:rPr>
        <w:t>, znalecké dokazování a na metody oceňování nemovitostí využívaných znalci ke stanovení ceny nemovitosti</w:t>
      </w:r>
      <w:r w:rsidR="002A27F9" w:rsidRPr="00761B6B">
        <w:rPr>
          <w:szCs w:val="24"/>
        </w:rPr>
        <w:t xml:space="preserve"> pro účely určení výše náhrady </w:t>
      </w:r>
      <w:r w:rsidR="00817E88" w:rsidRPr="00761B6B">
        <w:rPr>
          <w:szCs w:val="24"/>
        </w:rPr>
        <w:br/>
      </w:r>
      <w:r w:rsidR="002A27F9" w:rsidRPr="00761B6B">
        <w:rPr>
          <w:szCs w:val="24"/>
        </w:rPr>
        <w:t>za vyvlastnění. Opomenuty nezůstanou ani jednotlivé druhy náhrad, které mohou být v rámci vyvlastňovacího řízení nárokovány</w:t>
      </w:r>
      <w:r w:rsidR="009431B8" w:rsidRPr="00761B6B">
        <w:rPr>
          <w:szCs w:val="24"/>
        </w:rPr>
        <w:t>,</w:t>
      </w:r>
      <w:r w:rsidR="002A27F9" w:rsidRPr="00761B6B">
        <w:rPr>
          <w:szCs w:val="24"/>
        </w:rPr>
        <w:t xml:space="preserve"> a </w:t>
      </w:r>
      <w:r w:rsidR="00DA0A3B" w:rsidRPr="00761B6B">
        <w:rPr>
          <w:szCs w:val="24"/>
        </w:rPr>
        <w:t xml:space="preserve">dále </w:t>
      </w:r>
      <w:r w:rsidR="002A27F9" w:rsidRPr="00761B6B">
        <w:rPr>
          <w:szCs w:val="24"/>
        </w:rPr>
        <w:t xml:space="preserve">odškodnění třetích osob za zánik jejich práv v důsledku vyvlastnění. Závěrem této kapitoly bude rozebrán soudní přezkum rozhodnutí </w:t>
      </w:r>
      <w:r w:rsidR="009431B8" w:rsidRPr="00761B6B">
        <w:rPr>
          <w:szCs w:val="24"/>
        </w:rPr>
        <w:br/>
      </w:r>
      <w:r w:rsidR="002A27F9" w:rsidRPr="00761B6B">
        <w:rPr>
          <w:szCs w:val="24"/>
        </w:rPr>
        <w:t>o vyvlastnění a vývoj právní úpravy a judikatury v této oblasti.</w:t>
      </w:r>
    </w:p>
    <w:p w14:paraId="22D202D7" w14:textId="26D42599" w:rsidR="000B7917" w:rsidRPr="00761B6B" w:rsidRDefault="002A27F9" w:rsidP="00B653C5">
      <w:pPr>
        <w:ind w:firstLine="360"/>
      </w:pPr>
      <w:r w:rsidRPr="00761B6B">
        <w:rPr>
          <w:szCs w:val="24"/>
        </w:rPr>
        <w:t>Poslední kapitola této práce se bude zaobírat specifiky kompenzace v rámci zvláštní právní úpravy zákona č. 416/2009 Sb., o urychlení výstavby dopravní, vodní a energetické infrastruktury a infrastruktury elektronických komunikací</w:t>
      </w:r>
      <w:r w:rsidRPr="00761B6B">
        <w:t>, ve znění pozdějších předpisů.</w:t>
      </w:r>
    </w:p>
    <w:p w14:paraId="33B328E9" w14:textId="6A4A9E4A" w:rsidR="002A27F9" w:rsidRPr="00761B6B" w:rsidRDefault="002A27F9" w:rsidP="00B653C5">
      <w:pPr>
        <w:ind w:firstLine="360"/>
        <w:rPr>
          <w:szCs w:val="24"/>
        </w:rPr>
      </w:pPr>
      <w:r w:rsidRPr="00761B6B">
        <w:lastRenderedPageBreak/>
        <w:t xml:space="preserve">Práce z územního </w:t>
      </w:r>
      <w:r w:rsidR="00A06CCE" w:rsidRPr="00761B6B">
        <w:t xml:space="preserve">hlediska </w:t>
      </w:r>
      <w:r w:rsidRPr="00761B6B">
        <w:t xml:space="preserve">zapracovává právní úpravu </w:t>
      </w:r>
      <w:r w:rsidR="00A06CCE" w:rsidRPr="00761B6B">
        <w:t>platnou na území České republiky (tedy včetně evropské právní úpravy a úpravy vyplývající z mezinárodních smluv, kter</w:t>
      </w:r>
      <w:r w:rsidR="00DA0A3B" w:rsidRPr="00761B6B">
        <w:t>ými</w:t>
      </w:r>
      <w:r w:rsidR="00A06CCE" w:rsidRPr="00761B6B">
        <w:t xml:space="preserve"> </w:t>
      </w:r>
      <w:r w:rsidR="00DA0A3B" w:rsidRPr="00761B6B">
        <w:t>je Česká republika vázána</w:t>
      </w:r>
      <w:r w:rsidR="00A06CCE" w:rsidRPr="00761B6B">
        <w:t>)</w:t>
      </w:r>
      <w:r w:rsidR="00DA0A3B" w:rsidRPr="00761B6B">
        <w:t>,</w:t>
      </w:r>
      <w:r w:rsidR="00A06CCE" w:rsidRPr="00761B6B">
        <w:t> účinn</w:t>
      </w:r>
      <w:r w:rsidR="00DA0A3B" w:rsidRPr="00761B6B">
        <w:t>ou</w:t>
      </w:r>
      <w:r w:rsidR="00A06CCE" w:rsidRPr="00761B6B">
        <w:t xml:space="preserve"> ke dni 1</w:t>
      </w:r>
      <w:r w:rsidR="00BF6D9E" w:rsidRPr="00761B6B">
        <w:t>6</w:t>
      </w:r>
      <w:r w:rsidR="00A06CCE" w:rsidRPr="00761B6B">
        <w:t>. března 2020.</w:t>
      </w:r>
    </w:p>
    <w:bookmarkEnd w:id="7"/>
    <w:p w14:paraId="3B276712" w14:textId="77777777" w:rsidR="0027721A" w:rsidRPr="00761B6B" w:rsidRDefault="0027721A" w:rsidP="0027721A">
      <w:pPr>
        <w:spacing w:line="259" w:lineRule="auto"/>
        <w:jc w:val="left"/>
      </w:pPr>
      <w:r w:rsidRPr="00761B6B">
        <w:br w:type="page"/>
      </w:r>
    </w:p>
    <w:p w14:paraId="71A9F521" w14:textId="77777777" w:rsidR="00C716EC" w:rsidRPr="00761B6B" w:rsidRDefault="00D13B9C" w:rsidP="00C716EC">
      <w:pPr>
        <w:pStyle w:val="Nadpis1"/>
        <w:rPr>
          <w:szCs w:val="32"/>
        </w:rPr>
      </w:pPr>
      <w:bookmarkStart w:id="8" w:name="_Toc36414105"/>
      <w:r w:rsidRPr="00761B6B">
        <w:rPr>
          <w:szCs w:val="32"/>
        </w:rPr>
        <w:lastRenderedPageBreak/>
        <w:t>Právní základy institutu vyvlastnění</w:t>
      </w:r>
      <w:bookmarkEnd w:id="8"/>
    </w:p>
    <w:p w14:paraId="202DD9CB" w14:textId="1465228D" w:rsidR="004F492E" w:rsidRPr="00761B6B" w:rsidRDefault="00C716EC" w:rsidP="004F492E">
      <w:pPr>
        <w:ind w:firstLine="432"/>
        <w:rPr>
          <w:szCs w:val="24"/>
        </w:rPr>
      </w:pPr>
      <w:r w:rsidRPr="00761B6B">
        <w:rPr>
          <w:szCs w:val="24"/>
        </w:rPr>
        <w:t xml:space="preserve">Vyvlastnění lze obecně charakterizovat jako nejzávažnější </w:t>
      </w:r>
      <w:r w:rsidR="00722B9B" w:rsidRPr="00761B6B">
        <w:rPr>
          <w:szCs w:val="24"/>
        </w:rPr>
        <w:t xml:space="preserve">veřejnoprávní </w:t>
      </w:r>
      <w:r w:rsidRPr="00761B6B">
        <w:rPr>
          <w:szCs w:val="24"/>
        </w:rPr>
        <w:t xml:space="preserve">zásah </w:t>
      </w:r>
      <w:r w:rsidR="009431B8" w:rsidRPr="00761B6B">
        <w:rPr>
          <w:szCs w:val="24"/>
        </w:rPr>
        <w:br/>
      </w:r>
      <w:r w:rsidRPr="00761B6B">
        <w:rPr>
          <w:szCs w:val="24"/>
        </w:rPr>
        <w:t xml:space="preserve">do vlastnického práva, který </w:t>
      </w:r>
      <w:r w:rsidR="00722B9B" w:rsidRPr="00761B6B">
        <w:rPr>
          <w:szCs w:val="24"/>
        </w:rPr>
        <w:t>může spočívat v úplném odnětí vlastnického práva</w:t>
      </w:r>
      <w:r w:rsidR="00AA6AB3" w:rsidRPr="00761B6B">
        <w:rPr>
          <w:szCs w:val="24"/>
        </w:rPr>
        <w:t xml:space="preserve"> </w:t>
      </w:r>
      <w:r w:rsidR="00103CD6" w:rsidRPr="00761B6B">
        <w:rPr>
          <w:szCs w:val="24"/>
        </w:rPr>
        <w:t>nebo</w:t>
      </w:r>
      <w:r w:rsidR="00722B9B" w:rsidRPr="00761B6B">
        <w:rPr>
          <w:szCs w:val="24"/>
        </w:rPr>
        <w:t xml:space="preserve"> jeho omezení. </w:t>
      </w:r>
      <w:r w:rsidR="009F3CE4" w:rsidRPr="00761B6B">
        <w:rPr>
          <w:szCs w:val="24"/>
        </w:rPr>
        <w:t xml:space="preserve">Předmětem vyvlastnění může být jak </w:t>
      </w:r>
      <w:r w:rsidR="00AF2895" w:rsidRPr="00761B6B">
        <w:rPr>
          <w:szCs w:val="24"/>
        </w:rPr>
        <w:t>právo vlastnické</w:t>
      </w:r>
      <w:r w:rsidR="009F3CE4" w:rsidRPr="00761B6B">
        <w:rPr>
          <w:szCs w:val="24"/>
        </w:rPr>
        <w:t>, tak i právo odpovídající věcnému břemen</w:t>
      </w:r>
      <w:r w:rsidR="00477BE7" w:rsidRPr="00761B6B">
        <w:rPr>
          <w:szCs w:val="24"/>
        </w:rPr>
        <w:t>u</w:t>
      </w:r>
      <w:r w:rsidR="009F3CE4" w:rsidRPr="00761B6B">
        <w:rPr>
          <w:szCs w:val="24"/>
        </w:rPr>
        <w:t xml:space="preserve">. </w:t>
      </w:r>
      <w:r w:rsidR="00722B9B" w:rsidRPr="00761B6B">
        <w:rPr>
          <w:szCs w:val="24"/>
        </w:rPr>
        <w:t>Zatímco vyvlastnění neboli expropriace v </w:t>
      </w:r>
      <w:r w:rsidR="00371254" w:rsidRPr="00761B6B">
        <w:rPr>
          <w:szCs w:val="24"/>
        </w:rPr>
        <w:t>užším</w:t>
      </w:r>
      <w:r w:rsidR="00722B9B" w:rsidRPr="00761B6B">
        <w:rPr>
          <w:szCs w:val="24"/>
        </w:rPr>
        <w:t xml:space="preserve"> slova smyslu znamená nucený přechod vlastnického práva na základě správního aktu, omezení vlastnického práva představuje zásah pouze do některé ze složek vlastnického pr</w:t>
      </w:r>
      <w:r w:rsidR="00A92C52" w:rsidRPr="00761B6B">
        <w:rPr>
          <w:szCs w:val="24"/>
        </w:rPr>
        <w:t>áva</w:t>
      </w:r>
      <w:r w:rsidR="007251F3" w:rsidRPr="00761B6B">
        <w:rPr>
          <w:szCs w:val="24"/>
        </w:rPr>
        <w:t>,</w:t>
      </w:r>
      <w:r w:rsidR="00A92C52" w:rsidRPr="00761B6B">
        <w:rPr>
          <w:szCs w:val="24"/>
        </w:rPr>
        <w:t xml:space="preserve"> např. omezení práva disponovat s věcí. </w:t>
      </w:r>
      <w:r w:rsidR="00371254" w:rsidRPr="00761B6B">
        <w:rPr>
          <w:szCs w:val="24"/>
        </w:rPr>
        <w:t>Obecně se však pojem</w:t>
      </w:r>
      <w:r w:rsidR="00477BE7" w:rsidRPr="00761B6B">
        <w:rPr>
          <w:szCs w:val="24"/>
        </w:rPr>
        <w:t xml:space="preserve"> </w:t>
      </w:r>
      <w:r w:rsidR="00371254" w:rsidRPr="00761B6B">
        <w:rPr>
          <w:szCs w:val="24"/>
        </w:rPr>
        <w:t>vyvlastnění užívá spíše v širším významu, kterým chápeme obě tyto formy zásahu.</w:t>
      </w:r>
      <w:r w:rsidR="004360FA" w:rsidRPr="00761B6B">
        <w:rPr>
          <w:rStyle w:val="Znakapoznpodarou"/>
          <w:szCs w:val="24"/>
        </w:rPr>
        <w:footnoteReference w:id="1"/>
      </w:r>
      <w:r w:rsidR="00371254" w:rsidRPr="00761B6B">
        <w:rPr>
          <w:szCs w:val="24"/>
        </w:rPr>
        <w:t xml:space="preserve"> V</w:t>
      </w:r>
      <w:r w:rsidR="00D36485" w:rsidRPr="00761B6B">
        <w:rPr>
          <w:szCs w:val="24"/>
        </w:rPr>
        <w:t xml:space="preserve"> této podobě jej bude užívat i autorka tohoto textu, nebude-li </w:t>
      </w:r>
      <w:r w:rsidR="001C6518" w:rsidRPr="00761B6B">
        <w:rPr>
          <w:szCs w:val="24"/>
        </w:rPr>
        <w:t>ř</w:t>
      </w:r>
      <w:r w:rsidR="00A0088B" w:rsidRPr="00761B6B">
        <w:rPr>
          <w:szCs w:val="24"/>
        </w:rPr>
        <w:t>ečeno</w:t>
      </w:r>
      <w:r w:rsidR="00D36485" w:rsidRPr="00761B6B">
        <w:rPr>
          <w:szCs w:val="24"/>
        </w:rPr>
        <w:t xml:space="preserve"> jinak.</w:t>
      </w:r>
      <w:r w:rsidR="004F492E" w:rsidRPr="00761B6B">
        <w:rPr>
          <w:szCs w:val="24"/>
        </w:rPr>
        <w:t xml:space="preserve"> </w:t>
      </w:r>
      <w:r w:rsidR="00A92C52" w:rsidRPr="00761B6B">
        <w:rPr>
          <w:szCs w:val="24"/>
        </w:rPr>
        <w:t xml:space="preserve">Vzhledem k tomu, že </w:t>
      </w:r>
      <w:r w:rsidR="00A067B7" w:rsidRPr="00761B6B">
        <w:rPr>
          <w:szCs w:val="24"/>
        </w:rPr>
        <w:t xml:space="preserve">se jedná o </w:t>
      </w:r>
      <w:r w:rsidR="0012179D" w:rsidRPr="00761B6B">
        <w:rPr>
          <w:szCs w:val="24"/>
        </w:rPr>
        <w:t>podstatnou intervenci</w:t>
      </w:r>
      <w:r w:rsidR="00A067B7" w:rsidRPr="00761B6B">
        <w:rPr>
          <w:szCs w:val="24"/>
        </w:rPr>
        <w:t xml:space="preserve"> do ústavně zaručeného práva</w:t>
      </w:r>
      <w:r w:rsidR="00A067B7" w:rsidRPr="00761B6B">
        <w:rPr>
          <w:rStyle w:val="Znakapoznpodarou"/>
          <w:szCs w:val="24"/>
        </w:rPr>
        <w:footnoteReference w:id="2"/>
      </w:r>
      <w:r w:rsidR="00A067B7" w:rsidRPr="00761B6B">
        <w:rPr>
          <w:szCs w:val="24"/>
        </w:rPr>
        <w:t>, musí o</w:t>
      </w:r>
      <w:r w:rsidR="00A92C52" w:rsidRPr="00761B6B">
        <w:rPr>
          <w:szCs w:val="24"/>
        </w:rPr>
        <w:t>bě tyto formy vyvlastnění naplňovat základní předpoklady stanovené Listinou základních práv a svobod</w:t>
      </w:r>
      <w:r w:rsidR="00A067B7" w:rsidRPr="00761B6B">
        <w:rPr>
          <w:szCs w:val="24"/>
        </w:rPr>
        <w:t xml:space="preserve">. </w:t>
      </w:r>
      <w:r w:rsidR="004360FA" w:rsidRPr="00761B6B">
        <w:rPr>
          <w:szCs w:val="24"/>
        </w:rPr>
        <w:t xml:space="preserve">Vyvlastnění je tedy možné </w:t>
      </w:r>
      <w:r w:rsidR="00A067B7" w:rsidRPr="00761B6B">
        <w:rPr>
          <w:szCs w:val="24"/>
        </w:rPr>
        <w:t>jen ve veřejném zájmu, na základě zákona a musí za něj být poskytnuta náhrada.</w:t>
      </w:r>
      <w:r w:rsidR="004360FA" w:rsidRPr="00761B6B">
        <w:rPr>
          <w:szCs w:val="24"/>
        </w:rPr>
        <w:t xml:space="preserve"> </w:t>
      </w:r>
    </w:p>
    <w:p w14:paraId="1A08FC51" w14:textId="06EB3991" w:rsidR="00A1059D" w:rsidRPr="00761B6B" w:rsidRDefault="00371254" w:rsidP="002034D0">
      <w:pPr>
        <w:ind w:firstLine="432"/>
        <w:rPr>
          <w:szCs w:val="24"/>
        </w:rPr>
      </w:pPr>
      <w:r w:rsidRPr="00761B6B">
        <w:rPr>
          <w:szCs w:val="24"/>
        </w:rPr>
        <w:t>Závažnost institutu</w:t>
      </w:r>
      <w:r w:rsidR="00CC792B" w:rsidRPr="00761B6B">
        <w:rPr>
          <w:szCs w:val="24"/>
        </w:rPr>
        <w:t xml:space="preserve"> vyvlastnění</w:t>
      </w:r>
      <w:r w:rsidRPr="00761B6B">
        <w:rPr>
          <w:szCs w:val="24"/>
        </w:rPr>
        <w:t xml:space="preserve"> si vyž</w:t>
      </w:r>
      <w:r w:rsidR="006354F8" w:rsidRPr="00761B6B">
        <w:rPr>
          <w:szCs w:val="24"/>
        </w:rPr>
        <w:t>ádala</w:t>
      </w:r>
      <w:r w:rsidRPr="00761B6B">
        <w:rPr>
          <w:szCs w:val="24"/>
        </w:rPr>
        <w:t xml:space="preserve"> zakotvení na ústavní úrovni, avšak podrobnou úpravu </w:t>
      </w:r>
      <w:r w:rsidR="004360FA" w:rsidRPr="00761B6B">
        <w:rPr>
          <w:szCs w:val="24"/>
        </w:rPr>
        <w:t xml:space="preserve">vyvlastnění a </w:t>
      </w:r>
      <w:r w:rsidRPr="00761B6B">
        <w:rPr>
          <w:szCs w:val="24"/>
        </w:rPr>
        <w:t>vyvlastňovacího řízení najdeme v zákoně č. 184/2006 Sb., o odnětí nebo omezení vlastnického práva k pozemku nebo ke stavbě</w:t>
      </w:r>
      <w:r w:rsidR="003A3489" w:rsidRPr="00761B6B">
        <w:t>, ve znění pozdějších předpisů</w:t>
      </w:r>
      <w:r w:rsidRPr="00761B6B">
        <w:rPr>
          <w:szCs w:val="24"/>
        </w:rPr>
        <w:t xml:space="preserve"> (</w:t>
      </w:r>
      <w:r w:rsidR="004343AF" w:rsidRPr="00761B6B">
        <w:rPr>
          <w:b/>
          <w:bCs/>
          <w:szCs w:val="24"/>
        </w:rPr>
        <w:t>„</w:t>
      </w:r>
      <w:r w:rsidRPr="00761B6B">
        <w:rPr>
          <w:b/>
          <w:bCs/>
          <w:szCs w:val="24"/>
        </w:rPr>
        <w:t>zákon o vyvlastnění</w:t>
      </w:r>
      <w:r w:rsidR="004343AF" w:rsidRPr="00761B6B">
        <w:rPr>
          <w:b/>
          <w:bCs/>
          <w:szCs w:val="24"/>
        </w:rPr>
        <w:t xml:space="preserve">“ </w:t>
      </w:r>
      <w:r w:rsidR="004343AF" w:rsidRPr="00761B6B">
        <w:rPr>
          <w:szCs w:val="24"/>
        </w:rPr>
        <w:t xml:space="preserve">nebo také </w:t>
      </w:r>
      <w:r w:rsidR="004343AF" w:rsidRPr="00761B6B">
        <w:rPr>
          <w:b/>
          <w:bCs/>
          <w:szCs w:val="24"/>
        </w:rPr>
        <w:t>„vyvlastňovací zákon“</w:t>
      </w:r>
      <w:r w:rsidRPr="00761B6B">
        <w:rPr>
          <w:szCs w:val="24"/>
        </w:rPr>
        <w:t>)</w:t>
      </w:r>
      <w:r w:rsidR="00265AE0" w:rsidRPr="00761B6B">
        <w:rPr>
          <w:szCs w:val="24"/>
        </w:rPr>
        <w:t>, který je obecným právním předpisem upravujícím vyvlastnění</w:t>
      </w:r>
      <w:r w:rsidR="00481EFE" w:rsidRPr="00761B6B">
        <w:rPr>
          <w:szCs w:val="24"/>
        </w:rPr>
        <w:t>.</w:t>
      </w:r>
      <w:r w:rsidRPr="00761B6B">
        <w:rPr>
          <w:szCs w:val="24"/>
        </w:rPr>
        <w:t xml:space="preserve"> </w:t>
      </w:r>
      <w:r w:rsidR="008417BA" w:rsidRPr="00761B6B">
        <w:rPr>
          <w:szCs w:val="24"/>
        </w:rPr>
        <w:t xml:space="preserve">Zákon o vyvlastnění upravuje proces tzv. </w:t>
      </w:r>
      <w:r w:rsidR="005821E0" w:rsidRPr="00761B6B">
        <w:rPr>
          <w:szCs w:val="24"/>
        </w:rPr>
        <w:t>„</w:t>
      </w:r>
      <w:r w:rsidR="008417BA" w:rsidRPr="00761B6B">
        <w:rPr>
          <w:szCs w:val="24"/>
        </w:rPr>
        <w:t>řádného</w:t>
      </w:r>
      <w:r w:rsidR="005821E0" w:rsidRPr="00761B6B">
        <w:rPr>
          <w:szCs w:val="24"/>
        </w:rPr>
        <w:t>“</w:t>
      </w:r>
      <w:r w:rsidR="008417BA" w:rsidRPr="00761B6B">
        <w:rPr>
          <w:szCs w:val="24"/>
        </w:rPr>
        <w:t xml:space="preserve"> vyvlastnění vlastnického práva či práva odpovídajícího věcnému břemen</w:t>
      </w:r>
      <w:r w:rsidR="00477BE7" w:rsidRPr="00761B6B">
        <w:rPr>
          <w:szCs w:val="24"/>
        </w:rPr>
        <w:t>u</w:t>
      </w:r>
      <w:r w:rsidR="008417BA" w:rsidRPr="00761B6B">
        <w:rPr>
          <w:szCs w:val="24"/>
        </w:rPr>
        <w:t xml:space="preserve"> k pozemku nebo ke stavbě.</w:t>
      </w:r>
      <w:r w:rsidR="005821E0" w:rsidRPr="00761B6B">
        <w:rPr>
          <w:rStyle w:val="Znakapoznpodarou"/>
          <w:szCs w:val="24"/>
        </w:rPr>
        <w:footnoteReference w:id="3"/>
      </w:r>
      <w:r w:rsidR="00A1059D" w:rsidRPr="00761B6B">
        <w:rPr>
          <w:szCs w:val="24"/>
        </w:rPr>
        <w:t xml:space="preserve"> </w:t>
      </w:r>
      <w:r w:rsidR="001E0B8A" w:rsidRPr="00761B6B">
        <w:rPr>
          <w:szCs w:val="24"/>
        </w:rPr>
        <w:t>Tento zákon</w:t>
      </w:r>
      <w:r w:rsidR="00832838" w:rsidRPr="00761B6B">
        <w:rPr>
          <w:szCs w:val="24"/>
        </w:rPr>
        <w:t xml:space="preserve"> však neupravuje tzv. expropriační tituly neboli účely</w:t>
      </w:r>
      <w:r w:rsidR="007251F3" w:rsidRPr="00761B6B">
        <w:rPr>
          <w:szCs w:val="24"/>
        </w:rPr>
        <w:t>,</w:t>
      </w:r>
      <w:r w:rsidR="00832838" w:rsidRPr="00761B6B">
        <w:rPr>
          <w:szCs w:val="24"/>
        </w:rPr>
        <w:t xml:space="preserve"> pro něž je možné vyvlastnění provést. Tyto nalezneme především v zákoně </w:t>
      </w:r>
      <w:bookmarkStart w:id="9" w:name="_Hlk31291673"/>
      <w:r w:rsidR="00832838" w:rsidRPr="00761B6B">
        <w:rPr>
          <w:szCs w:val="24"/>
        </w:rPr>
        <w:t>č. 183/2006 Sb., o územním plánování a stavebním řádu</w:t>
      </w:r>
      <w:r w:rsidR="003A3489" w:rsidRPr="00761B6B">
        <w:t>, ve znění pozdějších předpisů</w:t>
      </w:r>
      <w:r w:rsidR="00832838" w:rsidRPr="00761B6B">
        <w:rPr>
          <w:szCs w:val="24"/>
        </w:rPr>
        <w:t xml:space="preserve"> </w:t>
      </w:r>
      <w:bookmarkEnd w:id="9"/>
      <w:r w:rsidR="00832838" w:rsidRPr="00761B6B">
        <w:rPr>
          <w:szCs w:val="24"/>
        </w:rPr>
        <w:t>(</w:t>
      </w:r>
      <w:r w:rsidR="00832838" w:rsidRPr="00761B6B">
        <w:rPr>
          <w:b/>
          <w:bCs/>
          <w:szCs w:val="24"/>
        </w:rPr>
        <w:t>„stavební zákon“</w:t>
      </w:r>
      <w:r w:rsidR="00832838" w:rsidRPr="00761B6B">
        <w:rPr>
          <w:szCs w:val="24"/>
        </w:rPr>
        <w:t>)</w:t>
      </w:r>
      <w:r w:rsidR="006E2E9C" w:rsidRPr="00761B6B">
        <w:rPr>
          <w:szCs w:val="24"/>
        </w:rPr>
        <w:t xml:space="preserve"> a v dalších zvláštních právních předpisech.</w:t>
      </w:r>
      <w:r w:rsidR="006E2E9C" w:rsidRPr="00761B6B">
        <w:rPr>
          <w:rStyle w:val="Znakapoznpodarou"/>
          <w:szCs w:val="24"/>
        </w:rPr>
        <w:footnoteReference w:id="4"/>
      </w:r>
      <w:r w:rsidR="003A3489" w:rsidRPr="00761B6B">
        <w:rPr>
          <w:szCs w:val="24"/>
        </w:rPr>
        <w:t xml:space="preserve"> Nestanoví-li </w:t>
      </w:r>
      <w:r w:rsidR="00D67E87" w:rsidRPr="00761B6B">
        <w:rPr>
          <w:szCs w:val="24"/>
        </w:rPr>
        <w:t>vyvlastňovací zákon</w:t>
      </w:r>
      <w:r w:rsidR="003A3489" w:rsidRPr="00761B6B">
        <w:rPr>
          <w:szCs w:val="24"/>
        </w:rPr>
        <w:t xml:space="preserve"> jinak, užije se </w:t>
      </w:r>
      <w:r w:rsidR="00D67E87" w:rsidRPr="00761B6B">
        <w:rPr>
          <w:szCs w:val="24"/>
        </w:rPr>
        <w:t>subsidiárně</w:t>
      </w:r>
      <w:r w:rsidR="003A3489" w:rsidRPr="00761B6B">
        <w:rPr>
          <w:szCs w:val="24"/>
        </w:rPr>
        <w:t xml:space="preserve"> zákon č. 500/2004 Sb., správní řád, ve znění pozdějších předpisů (</w:t>
      </w:r>
      <w:r w:rsidR="003A3489" w:rsidRPr="00761B6B">
        <w:rPr>
          <w:b/>
          <w:bCs/>
          <w:szCs w:val="24"/>
        </w:rPr>
        <w:t>„správní řád“</w:t>
      </w:r>
      <w:r w:rsidR="003A3489" w:rsidRPr="00761B6B">
        <w:rPr>
          <w:szCs w:val="24"/>
        </w:rPr>
        <w:t>)</w:t>
      </w:r>
      <w:r w:rsidR="00D67E87" w:rsidRPr="00761B6B">
        <w:rPr>
          <w:szCs w:val="24"/>
        </w:rPr>
        <w:t>, jakožto obecný právní předpis upravující správní řízení.</w:t>
      </w:r>
    </w:p>
    <w:p w14:paraId="65C47269" w14:textId="32655890" w:rsidR="00DD42A4" w:rsidRPr="00761B6B" w:rsidRDefault="00DD42A4" w:rsidP="00DD42A4">
      <w:pPr>
        <w:ind w:firstLine="432"/>
      </w:pPr>
      <w:r w:rsidRPr="00761B6B">
        <w:rPr>
          <w:szCs w:val="24"/>
        </w:rPr>
        <w:lastRenderedPageBreak/>
        <w:t xml:space="preserve">Vzhledem k tomu, že zákon o vyvlastnění stanoví náhradu za vyvlastnění ve výši ceny obvyklé, případně zjištěné, relevantním právním předpisem je i zákon </w:t>
      </w:r>
      <w:r w:rsidRPr="00761B6B">
        <w:t xml:space="preserve">č. 151/1997 Sb., </w:t>
      </w:r>
      <w:r w:rsidR="007251F3" w:rsidRPr="00761B6B">
        <w:br/>
      </w:r>
      <w:r w:rsidRPr="00761B6B">
        <w:t>o oceňování majetku a o změně některých zákonů, ve znění pozdějších předpisů (</w:t>
      </w:r>
      <w:r w:rsidRPr="00761B6B">
        <w:rPr>
          <w:b/>
          <w:bCs/>
        </w:rPr>
        <w:t xml:space="preserve">„zákon </w:t>
      </w:r>
      <w:r w:rsidR="007251F3" w:rsidRPr="00761B6B">
        <w:rPr>
          <w:b/>
          <w:bCs/>
        </w:rPr>
        <w:br/>
      </w:r>
      <w:r w:rsidRPr="00761B6B">
        <w:rPr>
          <w:b/>
          <w:bCs/>
        </w:rPr>
        <w:t>o oceňování majetku“</w:t>
      </w:r>
      <w:r w:rsidRPr="00761B6B">
        <w:t xml:space="preserve">), který stanoví definici pojmu </w:t>
      </w:r>
      <w:r w:rsidRPr="00761B6B">
        <w:rPr>
          <w:i/>
          <w:iCs/>
        </w:rPr>
        <w:t>cena obvyklá</w:t>
      </w:r>
      <w:r w:rsidRPr="00761B6B">
        <w:t xml:space="preserve"> a</w:t>
      </w:r>
      <w:r w:rsidRPr="00761B6B">
        <w:rPr>
          <w:i/>
          <w:iCs/>
        </w:rPr>
        <w:t xml:space="preserve"> cena zjištěná </w:t>
      </w:r>
      <w:r w:rsidRPr="00761B6B">
        <w:t>a současně také způsoby oceňování majetku, které mají pro stanovení náhrady ve vyvlastňovacím řízení velký význam.</w:t>
      </w:r>
    </w:p>
    <w:p w14:paraId="3C660ED2" w14:textId="2DF78A28" w:rsidR="00460431" w:rsidRPr="00761B6B" w:rsidRDefault="00103CD6" w:rsidP="002034D0">
      <w:pPr>
        <w:ind w:firstLine="432"/>
        <w:rPr>
          <w:szCs w:val="24"/>
        </w:rPr>
      </w:pPr>
      <w:r w:rsidRPr="00761B6B">
        <w:rPr>
          <w:szCs w:val="24"/>
        </w:rPr>
        <w:t>S cílem urychlit proces</w:t>
      </w:r>
      <w:r w:rsidR="004F492E" w:rsidRPr="00761B6B">
        <w:rPr>
          <w:szCs w:val="24"/>
        </w:rPr>
        <w:t xml:space="preserve"> vyvlastnění</w:t>
      </w:r>
      <w:r w:rsidR="001E7D35" w:rsidRPr="00761B6B">
        <w:rPr>
          <w:szCs w:val="24"/>
        </w:rPr>
        <w:t xml:space="preserve">, jehož účelem je výstavba </w:t>
      </w:r>
      <w:r w:rsidR="004F492E" w:rsidRPr="00761B6B">
        <w:rPr>
          <w:szCs w:val="24"/>
        </w:rPr>
        <w:t xml:space="preserve">dopravní, vodní </w:t>
      </w:r>
      <w:r w:rsidR="007251F3" w:rsidRPr="00761B6B">
        <w:rPr>
          <w:szCs w:val="24"/>
        </w:rPr>
        <w:br/>
      </w:r>
      <w:r w:rsidR="004F492E" w:rsidRPr="00761B6B">
        <w:rPr>
          <w:szCs w:val="24"/>
        </w:rPr>
        <w:t>a energetické infrastruktury a infrastruktury elektronických komunikací</w:t>
      </w:r>
      <w:r w:rsidRPr="00761B6B">
        <w:rPr>
          <w:szCs w:val="24"/>
        </w:rPr>
        <w:t>, byl přijat zákon</w:t>
      </w:r>
      <w:r w:rsidR="004F492E" w:rsidRPr="00761B6B">
        <w:rPr>
          <w:szCs w:val="24"/>
        </w:rPr>
        <w:t xml:space="preserve"> č. 416/2009 Sb., </w:t>
      </w:r>
      <w:bookmarkStart w:id="10" w:name="_Hlk31879657"/>
      <w:r w:rsidR="004F492E" w:rsidRPr="00761B6B">
        <w:rPr>
          <w:szCs w:val="24"/>
        </w:rPr>
        <w:t xml:space="preserve">o urychlení výstavby dopravní, vodní a energetické infrastruktury </w:t>
      </w:r>
      <w:r w:rsidR="007251F3" w:rsidRPr="00761B6B">
        <w:rPr>
          <w:szCs w:val="24"/>
        </w:rPr>
        <w:br/>
      </w:r>
      <w:r w:rsidR="004F492E" w:rsidRPr="00761B6B">
        <w:rPr>
          <w:szCs w:val="24"/>
        </w:rPr>
        <w:t>a infrastruktury elektronických komunikací</w:t>
      </w:r>
      <w:bookmarkEnd w:id="10"/>
      <w:r w:rsidR="003A3489" w:rsidRPr="00761B6B">
        <w:t>, ve znění pozdějších předpisů</w:t>
      </w:r>
      <w:r w:rsidR="004343AF" w:rsidRPr="00761B6B">
        <w:rPr>
          <w:szCs w:val="24"/>
        </w:rPr>
        <w:t xml:space="preserve"> (</w:t>
      </w:r>
      <w:r w:rsidR="004343AF" w:rsidRPr="00761B6B">
        <w:rPr>
          <w:b/>
          <w:bCs/>
          <w:szCs w:val="24"/>
        </w:rPr>
        <w:t xml:space="preserve">„zákon </w:t>
      </w:r>
      <w:r w:rsidR="007251F3" w:rsidRPr="00761B6B">
        <w:rPr>
          <w:b/>
          <w:bCs/>
          <w:szCs w:val="24"/>
        </w:rPr>
        <w:br/>
      </w:r>
      <w:r w:rsidR="004343AF" w:rsidRPr="00761B6B">
        <w:rPr>
          <w:b/>
          <w:bCs/>
          <w:szCs w:val="24"/>
        </w:rPr>
        <w:t>o urychlení výstavby“</w:t>
      </w:r>
      <w:r w:rsidR="004343AF" w:rsidRPr="00761B6B">
        <w:rPr>
          <w:szCs w:val="24"/>
        </w:rPr>
        <w:t>)</w:t>
      </w:r>
      <w:r w:rsidR="004F492E" w:rsidRPr="00761B6B">
        <w:rPr>
          <w:szCs w:val="24"/>
        </w:rPr>
        <w:t xml:space="preserve">. </w:t>
      </w:r>
      <w:r w:rsidR="00A1059D" w:rsidRPr="00761B6B">
        <w:rPr>
          <w:szCs w:val="24"/>
        </w:rPr>
        <w:t>Zákon o urychlení výstavby je ve vztahu k vyvlastňovacímu zákonu zvláštním právním předpisem</w:t>
      </w:r>
      <w:r w:rsidR="00460431" w:rsidRPr="00761B6B">
        <w:rPr>
          <w:szCs w:val="24"/>
        </w:rPr>
        <w:t>, který se použije pro vyvlastnění za účelem výstavby infrastruktury specifikované tímto zákonem.</w:t>
      </w:r>
    </w:p>
    <w:p w14:paraId="32535E9D" w14:textId="77777777" w:rsidR="0041771E" w:rsidRPr="00761B6B" w:rsidRDefault="00460431" w:rsidP="002034D0">
      <w:pPr>
        <w:ind w:firstLine="432"/>
        <w:rPr>
          <w:szCs w:val="24"/>
        </w:rPr>
      </w:pPr>
      <w:r w:rsidRPr="00761B6B">
        <w:rPr>
          <w:szCs w:val="24"/>
        </w:rPr>
        <w:t>Další s</w:t>
      </w:r>
      <w:r w:rsidR="006354F8" w:rsidRPr="00761B6B">
        <w:rPr>
          <w:szCs w:val="24"/>
        </w:rPr>
        <w:t xml:space="preserve">peciální úpravu zkráceného vyvlastňovacího řízení </w:t>
      </w:r>
      <w:r w:rsidR="00466747" w:rsidRPr="00761B6B">
        <w:rPr>
          <w:szCs w:val="24"/>
        </w:rPr>
        <w:t>obsahuje zákon č. 222/1999 Sb., o zajišťování obrany České republiky</w:t>
      </w:r>
      <w:r w:rsidR="003A3489" w:rsidRPr="00761B6B">
        <w:t>, ve znění pozdějších předpisů</w:t>
      </w:r>
      <w:r w:rsidR="00466747" w:rsidRPr="00761B6B">
        <w:rPr>
          <w:rStyle w:val="Znakapoznpodarou"/>
          <w:szCs w:val="24"/>
        </w:rPr>
        <w:footnoteReference w:id="5"/>
      </w:r>
      <w:r w:rsidR="00466747" w:rsidRPr="00761B6B">
        <w:rPr>
          <w:szCs w:val="24"/>
        </w:rPr>
        <w:t>, dle něhož lze vyvlastnit jak nemovité</w:t>
      </w:r>
      <w:r w:rsidRPr="00761B6B">
        <w:rPr>
          <w:szCs w:val="24"/>
        </w:rPr>
        <w:t xml:space="preserve"> </w:t>
      </w:r>
      <w:r w:rsidR="00466747" w:rsidRPr="00761B6B">
        <w:rPr>
          <w:szCs w:val="24"/>
        </w:rPr>
        <w:t>věci, tak i věci movité.</w:t>
      </w:r>
      <w:r w:rsidR="00466747" w:rsidRPr="00761B6B">
        <w:rPr>
          <w:rStyle w:val="Znakapoznpodarou"/>
          <w:szCs w:val="24"/>
        </w:rPr>
        <w:footnoteReference w:id="6"/>
      </w:r>
      <w:r w:rsidR="005821E0" w:rsidRPr="00761B6B">
        <w:rPr>
          <w:szCs w:val="24"/>
        </w:rPr>
        <w:t xml:space="preserve"> Vyvlastnění v režimu tohoto zákona označujeme za vyvlastnění „mimořádné“, neboť této úpravy lze použít pouze za válečného stavu a stavu ohrožení státu.</w:t>
      </w:r>
      <w:r w:rsidR="005821E0" w:rsidRPr="00761B6B">
        <w:rPr>
          <w:rStyle w:val="Znakapoznpodarou"/>
          <w:szCs w:val="24"/>
        </w:rPr>
        <w:footnoteReference w:id="7"/>
      </w:r>
    </w:p>
    <w:p w14:paraId="43617C16" w14:textId="0C7BDE20" w:rsidR="00873C20" w:rsidRPr="00761B6B" w:rsidRDefault="00873C20" w:rsidP="002034D0">
      <w:pPr>
        <w:ind w:firstLine="432"/>
        <w:rPr>
          <w:szCs w:val="24"/>
        </w:rPr>
      </w:pPr>
      <w:r w:rsidRPr="00761B6B">
        <w:rPr>
          <w:szCs w:val="24"/>
        </w:rPr>
        <w:t>Odkaz na institut vyvlastnění nalezneme taktéž v soukromoprávní oblasti v zákoně č. 89/2012 Sb., občanský zákoník, ve znění pozdějších předpisů (</w:t>
      </w:r>
      <w:r w:rsidRPr="00761B6B">
        <w:rPr>
          <w:b/>
          <w:bCs/>
          <w:szCs w:val="24"/>
        </w:rPr>
        <w:t>„občanský zákoník“</w:t>
      </w:r>
      <w:r w:rsidRPr="00761B6B">
        <w:rPr>
          <w:szCs w:val="24"/>
        </w:rPr>
        <w:t xml:space="preserve">), jenž </w:t>
      </w:r>
      <w:r w:rsidR="007251F3" w:rsidRPr="00761B6B">
        <w:rPr>
          <w:szCs w:val="24"/>
        </w:rPr>
        <w:br/>
      </w:r>
      <w:r w:rsidRPr="00761B6B">
        <w:rPr>
          <w:szCs w:val="24"/>
        </w:rPr>
        <w:t>v § 1038 a 1039 stručně upravuje základní podmínky vyvlastnění, již stanovené Listinou základních práv a svobod.</w:t>
      </w:r>
    </w:p>
    <w:p w14:paraId="0DE223AC" w14:textId="070530F1" w:rsidR="005A6EA5" w:rsidRPr="00761B6B" w:rsidRDefault="0098318C" w:rsidP="00DD42A4">
      <w:pPr>
        <w:ind w:firstLine="432"/>
      </w:pPr>
      <w:r w:rsidRPr="00761B6B">
        <w:t>Co se týče evropské právní úpravy, zde nalezneme úpravu vyvlastnění v</w:t>
      </w:r>
      <w:r w:rsidR="003B2938" w:rsidRPr="00761B6B">
        <w:t> čl. 1 </w:t>
      </w:r>
      <w:r w:rsidR="00F5715C" w:rsidRPr="00761B6B">
        <w:t>Protokolu č. 1</w:t>
      </w:r>
      <w:r w:rsidR="003B2938" w:rsidRPr="00761B6B">
        <w:t xml:space="preserve"> k Úmluvě o ochraně lidských práv a základních svobod, který připouští odnětí majetku v případě veřejného zájmu</w:t>
      </w:r>
      <w:r w:rsidR="00DD42A4" w:rsidRPr="00761B6B">
        <w:t xml:space="preserve">, a to za podmínek stanovených zákonem a obecnými zásadami mezinárodního práva. V rámci Evropské unie je podstata institutu vyvlastnění upravena </w:t>
      </w:r>
      <w:r w:rsidR="007251F3" w:rsidRPr="00761B6B">
        <w:br/>
      </w:r>
      <w:r w:rsidR="00DD42A4" w:rsidRPr="00761B6B">
        <w:t xml:space="preserve">v </w:t>
      </w:r>
      <w:r w:rsidRPr="00761B6B">
        <w:t>Listině základních práv EU, avšak pouze v obecné rovině, kd</w:t>
      </w:r>
      <w:r w:rsidR="001E7D35" w:rsidRPr="00761B6B">
        <w:t>e</w:t>
      </w:r>
      <w:r w:rsidRPr="00761B6B">
        <w:t xml:space="preserve"> jsou stejně jako v Listině základních práv a svobod vymezeny základní podmínky, za nichž je možné vlastnické právo </w:t>
      </w:r>
      <w:r w:rsidRPr="00761B6B">
        <w:lastRenderedPageBreak/>
        <w:t>odejmout.</w:t>
      </w:r>
      <w:r w:rsidR="002D5064" w:rsidRPr="00761B6B">
        <w:rPr>
          <w:rStyle w:val="Znakapoznpodarou"/>
        </w:rPr>
        <w:footnoteReference w:id="8"/>
      </w:r>
      <w:r w:rsidRPr="00761B6B">
        <w:t xml:space="preserve"> Blíže není problematika vyvlastnění v rámci Evropské unie řešena, neboť v této oblasti je </w:t>
      </w:r>
      <w:r w:rsidR="002D5064" w:rsidRPr="00761B6B">
        <w:t xml:space="preserve">členským </w:t>
      </w:r>
      <w:r w:rsidRPr="00761B6B">
        <w:t xml:space="preserve">státům ponechán prostor pro </w:t>
      </w:r>
      <w:r w:rsidR="001E7D35" w:rsidRPr="00761B6B">
        <w:t>přijetí vlastní právní úpravy</w:t>
      </w:r>
      <w:r w:rsidRPr="00761B6B">
        <w:t>.</w:t>
      </w:r>
      <w:r w:rsidRPr="00761B6B">
        <w:rPr>
          <w:rStyle w:val="Znakapoznpodarou"/>
        </w:rPr>
        <w:footnoteReference w:id="9"/>
      </w:r>
    </w:p>
    <w:p w14:paraId="377F427F" w14:textId="651E3B03" w:rsidR="00AA6AB3" w:rsidRPr="00761B6B" w:rsidRDefault="001F650A" w:rsidP="00AA6AB3">
      <w:pPr>
        <w:pStyle w:val="Nadpis2"/>
        <w:rPr>
          <w:szCs w:val="28"/>
        </w:rPr>
      </w:pPr>
      <w:bookmarkStart w:id="11" w:name="_Toc36414106"/>
      <w:r w:rsidRPr="00761B6B">
        <w:rPr>
          <w:szCs w:val="28"/>
        </w:rPr>
        <w:t xml:space="preserve">Historický vývoj právní úpravy institutu vyvlastnění se zaměřením </w:t>
      </w:r>
      <w:r w:rsidR="007251F3" w:rsidRPr="00761B6B">
        <w:rPr>
          <w:szCs w:val="28"/>
        </w:rPr>
        <w:br/>
      </w:r>
      <w:r w:rsidRPr="00761B6B">
        <w:rPr>
          <w:szCs w:val="28"/>
        </w:rPr>
        <w:t>na náhradu za vyvlastnění</w:t>
      </w:r>
      <w:bookmarkEnd w:id="11"/>
    </w:p>
    <w:p w14:paraId="2826C0C7" w14:textId="6D3353AE" w:rsidR="000925ED" w:rsidRPr="00761B6B" w:rsidRDefault="00154C81" w:rsidP="000925ED">
      <w:pPr>
        <w:ind w:firstLine="576"/>
        <w:rPr>
          <w:szCs w:val="24"/>
        </w:rPr>
      </w:pPr>
      <w:r w:rsidRPr="00761B6B">
        <w:rPr>
          <w:szCs w:val="24"/>
        </w:rPr>
        <w:t>Ve starších právních kulturách se pojem vyvlastnění nevyskytoval, a to ani v právu římském. Pojem vyvlastnění v současném pojetí vychází z přirozenoprávní nauky</w:t>
      </w:r>
      <w:r w:rsidR="004B13F2" w:rsidRPr="00761B6B">
        <w:rPr>
          <w:szCs w:val="24"/>
        </w:rPr>
        <w:t xml:space="preserve">, která jako základní podmínky vyvlastnění stanovila existenci veřejného zájmu, </w:t>
      </w:r>
      <w:r w:rsidR="00A23E34" w:rsidRPr="00761B6B">
        <w:rPr>
          <w:szCs w:val="24"/>
        </w:rPr>
        <w:t xml:space="preserve">dále </w:t>
      </w:r>
      <w:r w:rsidR="004B13F2" w:rsidRPr="00761B6B">
        <w:rPr>
          <w:szCs w:val="24"/>
        </w:rPr>
        <w:t>řízení</w:t>
      </w:r>
      <w:r w:rsidR="00A23E34" w:rsidRPr="00761B6B">
        <w:rPr>
          <w:szCs w:val="24"/>
        </w:rPr>
        <w:t>,</w:t>
      </w:r>
      <w:r w:rsidR="004B13F2" w:rsidRPr="00761B6B">
        <w:rPr>
          <w:szCs w:val="24"/>
        </w:rPr>
        <w:t xml:space="preserve"> v němž je </w:t>
      </w:r>
      <w:r w:rsidR="007251F3" w:rsidRPr="00761B6B">
        <w:rPr>
          <w:szCs w:val="24"/>
        </w:rPr>
        <w:br/>
      </w:r>
      <w:r w:rsidR="004B13F2" w:rsidRPr="00761B6B">
        <w:rPr>
          <w:szCs w:val="24"/>
        </w:rPr>
        <w:t>o vyvlastnění rozhodnuto a poskytnutí náhrady. Z této nauky následně vycházela většina ústav 19. století a obdobné předpoklady vyvlastnění kopírují i dnešní základní zákony států.</w:t>
      </w:r>
      <w:r w:rsidRPr="00761B6B">
        <w:rPr>
          <w:rStyle w:val="Znakapoznpodarou"/>
          <w:szCs w:val="24"/>
        </w:rPr>
        <w:footnoteReference w:id="10"/>
      </w:r>
      <w:r w:rsidRPr="00761B6B">
        <w:rPr>
          <w:szCs w:val="24"/>
        </w:rPr>
        <w:t xml:space="preserve"> </w:t>
      </w:r>
    </w:p>
    <w:p w14:paraId="71BE666F" w14:textId="77C2E850" w:rsidR="002C5969" w:rsidRPr="00761B6B" w:rsidRDefault="00A23E34" w:rsidP="00AA6AB3">
      <w:pPr>
        <w:ind w:firstLine="576"/>
        <w:rPr>
          <w:szCs w:val="24"/>
        </w:rPr>
      </w:pPr>
      <w:r w:rsidRPr="00761B6B">
        <w:rPr>
          <w:szCs w:val="24"/>
        </w:rPr>
        <w:t>Právní úpravu institutu</w:t>
      </w:r>
      <w:r w:rsidR="00AA6AB3" w:rsidRPr="00761B6B">
        <w:rPr>
          <w:szCs w:val="24"/>
        </w:rPr>
        <w:t xml:space="preserve"> vyvlastnění v dnešním pojetí </w:t>
      </w:r>
      <w:r w:rsidR="00E30CF9" w:rsidRPr="00761B6B">
        <w:rPr>
          <w:szCs w:val="24"/>
        </w:rPr>
        <w:t xml:space="preserve">na našem území </w:t>
      </w:r>
      <w:r w:rsidR="00AA6AB3" w:rsidRPr="00761B6B">
        <w:rPr>
          <w:szCs w:val="24"/>
        </w:rPr>
        <w:t xml:space="preserve">obsahoval již </w:t>
      </w:r>
      <w:r w:rsidR="00203A21" w:rsidRPr="00761B6B">
        <w:rPr>
          <w:szCs w:val="24"/>
        </w:rPr>
        <w:t>o</w:t>
      </w:r>
      <w:r w:rsidR="00AA6AB3" w:rsidRPr="00761B6B">
        <w:rPr>
          <w:szCs w:val="24"/>
        </w:rPr>
        <w:t>becný občanský zákoník z roku 1811 v </w:t>
      </w:r>
      <w:proofErr w:type="spellStart"/>
      <w:r w:rsidR="00AA6AB3" w:rsidRPr="00761B6B">
        <w:rPr>
          <w:szCs w:val="24"/>
        </w:rPr>
        <w:t>ust</w:t>
      </w:r>
      <w:proofErr w:type="spellEnd"/>
      <w:r w:rsidR="00AA6AB3" w:rsidRPr="00761B6B">
        <w:rPr>
          <w:szCs w:val="24"/>
        </w:rPr>
        <w:t>. § 365:</w:t>
      </w:r>
      <w:r w:rsidR="00AA6AB3" w:rsidRPr="00761B6B">
        <w:rPr>
          <w:i/>
          <w:szCs w:val="24"/>
        </w:rPr>
        <w:t xml:space="preserve"> „Žádá-li toho obecné dobro, musí člen státu za přiměřené odškodnění i úplné vlastnictví věci postoupiti</w:t>
      </w:r>
      <w:r w:rsidR="00900FAD" w:rsidRPr="00761B6B">
        <w:rPr>
          <w:i/>
          <w:szCs w:val="24"/>
        </w:rPr>
        <w:t xml:space="preserve">.“ </w:t>
      </w:r>
      <w:r w:rsidRPr="00761B6B">
        <w:rPr>
          <w:szCs w:val="24"/>
        </w:rPr>
        <w:t>Samotné poskytnutí náhrady mělo velký význam, neboť na její zaplacení byl navázán přechod vlastnického práva.</w:t>
      </w:r>
      <w:r w:rsidR="00B14588" w:rsidRPr="00761B6B">
        <w:rPr>
          <w:szCs w:val="24"/>
        </w:rPr>
        <w:t xml:space="preserve"> Náhrada měla být poskytnuta v přiměřené výši tak, aby vykompenzovala </w:t>
      </w:r>
      <w:r w:rsidR="00A923E5" w:rsidRPr="00761B6B">
        <w:rPr>
          <w:szCs w:val="24"/>
        </w:rPr>
        <w:t xml:space="preserve">veškerou </w:t>
      </w:r>
      <w:r w:rsidR="00B14588" w:rsidRPr="00761B6B">
        <w:rPr>
          <w:szCs w:val="24"/>
        </w:rPr>
        <w:t xml:space="preserve">ztrátu </w:t>
      </w:r>
      <w:r w:rsidR="007251F3" w:rsidRPr="00761B6B">
        <w:rPr>
          <w:szCs w:val="24"/>
        </w:rPr>
        <w:br/>
      </w:r>
      <w:r w:rsidR="00B14588" w:rsidRPr="00761B6B">
        <w:rPr>
          <w:szCs w:val="24"/>
        </w:rPr>
        <w:t>na majetku</w:t>
      </w:r>
      <w:r w:rsidR="00A923E5" w:rsidRPr="00761B6B">
        <w:rPr>
          <w:szCs w:val="24"/>
        </w:rPr>
        <w:t>, a to jak škodu skutečnou, tak i ušlý zisk.</w:t>
      </w:r>
      <w:r w:rsidR="0024741B" w:rsidRPr="00761B6B">
        <w:rPr>
          <w:szCs w:val="24"/>
        </w:rPr>
        <w:t xml:space="preserve"> </w:t>
      </w:r>
      <w:r w:rsidR="009E1D0D" w:rsidRPr="00761B6B">
        <w:rPr>
          <w:szCs w:val="24"/>
        </w:rPr>
        <w:t>Dle t</w:t>
      </w:r>
      <w:r w:rsidR="0024741B" w:rsidRPr="00761B6B">
        <w:rPr>
          <w:szCs w:val="24"/>
        </w:rPr>
        <w:t>ehdejší judikatu</w:t>
      </w:r>
      <w:r w:rsidR="009E1D0D" w:rsidRPr="00761B6B">
        <w:rPr>
          <w:szCs w:val="24"/>
        </w:rPr>
        <w:t>ry</w:t>
      </w:r>
      <w:r w:rsidR="0024741B" w:rsidRPr="00761B6B">
        <w:rPr>
          <w:szCs w:val="24"/>
        </w:rPr>
        <w:t xml:space="preserve"> </w:t>
      </w:r>
      <w:r w:rsidR="009E1D0D" w:rsidRPr="00761B6B">
        <w:rPr>
          <w:szCs w:val="24"/>
        </w:rPr>
        <w:t>bylo vhodné v rámci náhrady za vyvlastnění promítnout také skutečnosti, které měly dopad na ztížený provoz živnosti.</w:t>
      </w:r>
      <w:r w:rsidR="0024741B" w:rsidRPr="00761B6B">
        <w:rPr>
          <w:rStyle w:val="Znakapoznpodarou"/>
          <w:szCs w:val="24"/>
        </w:rPr>
        <w:footnoteReference w:id="11"/>
      </w:r>
    </w:p>
    <w:p w14:paraId="306CAFDA" w14:textId="77777777" w:rsidR="00900FAD" w:rsidRPr="00761B6B" w:rsidRDefault="00900FAD" w:rsidP="008B4533">
      <w:pPr>
        <w:ind w:firstLine="576"/>
        <w:rPr>
          <w:szCs w:val="24"/>
        </w:rPr>
      </w:pPr>
      <w:r w:rsidRPr="00761B6B">
        <w:rPr>
          <w:szCs w:val="24"/>
        </w:rPr>
        <w:t xml:space="preserve">Právní úprava vyvlastnění z roku 1811 byla </w:t>
      </w:r>
      <w:r w:rsidR="00EA4AC1" w:rsidRPr="00761B6B">
        <w:rPr>
          <w:szCs w:val="24"/>
        </w:rPr>
        <w:t xml:space="preserve">následně </w:t>
      </w:r>
      <w:r w:rsidRPr="00761B6B">
        <w:rPr>
          <w:szCs w:val="24"/>
        </w:rPr>
        <w:t xml:space="preserve">převzata při vzniku Československa v roce 1918 a ve velmi podobné verzi </w:t>
      </w:r>
      <w:r w:rsidR="00EA4AC1" w:rsidRPr="00761B6B">
        <w:rPr>
          <w:szCs w:val="24"/>
        </w:rPr>
        <w:t>zůstala</w:t>
      </w:r>
      <w:r w:rsidRPr="00761B6B">
        <w:rPr>
          <w:szCs w:val="24"/>
        </w:rPr>
        <w:t xml:space="preserve"> zachována i v Ústavě z roku 1920, ta však umožnila vyvlastnění i bez náhrady</w:t>
      </w:r>
      <w:r w:rsidR="00895E80" w:rsidRPr="00761B6B">
        <w:rPr>
          <w:szCs w:val="24"/>
        </w:rPr>
        <w:t xml:space="preserve"> v případě, že tak stanoví zákon.</w:t>
      </w:r>
      <w:r w:rsidR="00203A21" w:rsidRPr="00761B6B">
        <w:rPr>
          <w:rStyle w:val="Znakapoznpodarou"/>
          <w:szCs w:val="24"/>
        </w:rPr>
        <w:footnoteReference w:id="12"/>
      </w:r>
      <w:r w:rsidR="008B4533" w:rsidRPr="00761B6B">
        <w:rPr>
          <w:szCs w:val="24"/>
        </w:rPr>
        <w:t xml:space="preserve"> </w:t>
      </w:r>
      <w:r w:rsidR="00074AAB" w:rsidRPr="00761B6B">
        <w:rPr>
          <w:szCs w:val="24"/>
        </w:rPr>
        <w:t xml:space="preserve">K tomuto ustanovení se poměrně kriticky vyjádřil i </w:t>
      </w:r>
      <w:proofErr w:type="spellStart"/>
      <w:r w:rsidR="00074AAB" w:rsidRPr="00761B6B">
        <w:rPr>
          <w:szCs w:val="24"/>
        </w:rPr>
        <w:t>Weyr</w:t>
      </w:r>
      <w:proofErr w:type="spellEnd"/>
      <w:r w:rsidR="00074AAB" w:rsidRPr="00761B6B">
        <w:rPr>
          <w:szCs w:val="24"/>
        </w:rPr>
        <w:t>, který</w:t>
      </w:r>
      <w:r w:rsidR="00895E80" w:rsidRPr="00761B6B">
        <w:rPr>
          <w:szCs w:val="24"/>
        </w:rPr>
        <w:t xml:space="preserve"> shled</w:t>
      </w:r>
      <w:r w:rsidR="002F7DAB" w:rsidRPr="00761B6B">
        <w:rPr>
          <w:szCs w:val="24"/>
        </w:rPr>
        <w:t>ával</w:t>
      </w:r>
      <w:r w:rsidR="00895E80" w:rsidRPr="00761B6B">
        <w:rPr>
          <w:szCs w:val="24"/>
        </w:rPr>
        <w:t xml:space="preserve"> problematick</w:t>
      </w:r>
      <w:r w:rsidR="002F7DAB" w:rsidRPr="00761B6B">
        <w:rPr>
          <w:szCs w:val="24"/>
        </w:rPr>
        <w:t>ým</w:t>
      </w:r>
      <w:r w:rsidR="00895E80" w:rsidRPr="00761B6B">
        <w:rPr>
          <w:szCs w:val="24"/>
        </w:rPr>
        <w:t xml:space="preserve">, že výjimka může být stanovena </w:t>
      </w:r>
      <w:r w:rsidR="00895E80" w:rsidRPr="00761B6B">
        <w:rPr>
          <w:i/>
          <w:szCs w:val="24"/>
        </w:rPr>
        <w:t>„obyčejným zákonem“.</w:t>
      </w:r>
      <w:r w:rsidR="00895E80" w:rsidRPr="00761B6B">
        <w:rPr>
          <w:rStyle w:val="Znakapoznpodarou"/>
          <w:iCs/>
          <w:szCs w:val="24"/>
        </w:rPr>
        <w:footnoteReference w:id="13"/>
      </w:r>
      <w:r w:rsidR="00074AAB" w:rsidRPr="00761B6B">
        <w:rPr>
          <w:iCs/>
          <w:szCs w:val="24"/>
        </w:rPr>
        <w:t xml:space="preserve"> </w:t>
      </w:r>
    </w:p>
    <w:p w14:paraId="54A31E07" w14:textId="77777777" w:rsidR="000925ED" w:rsidRPr="00761B6B" w:rsidRDefault="00255913" w:rsidP="008B4533">
      <w:pPr>
        <w:ind w:firstLine="576"/>
        <w:rPr>
          <w:szCs w:val="24"/>
        </w:rPr>
      </w:pPr>
      <w:r w:rsidRPr="00761B6B">
        <w:rPr>
          <w:szCs w:val="24"/>
        </w:rPr>
        <w:t xml:space="preserve">Československá republika prošla celkem dvěma pozemkovými reformami. Po první světové válce proběhla v letech 1918-1938 tzv. první pozemková reforma, která byla spojena </w:t>
      </w:r>
      <w:r w:rsidRPr="00761B6B">
        <w:rPr>
          <w:szCs w:val="24"/>
        </w:rPr>
        <w:lastRenderedPageBreak/>
        <w:t>s masivním znárodňováním a vyvlastňováním majetku. Problematiku náhrad upravoval zákon č. 329/1920 Sb. z. a n., o převzetí a náhradě za zabraný majetek pozemkový. Druhá pozemková reforma byla započata dekretem prezidenta republiky č. 12/1945 Sb., o konfiskaci a urychleném rozdělení zemědělského majetku Němců, Maďarů, jakož i zrádců a nepřátel českého a slovenského národa.</w:t>
      </w:r>
      <w:r w:rsidRPr="00761B6B">
        <w:rPr>
          <w:rStyle w:val="Znakapoznpodarou"/>
          <w:szCs w:val="24"/>
        </w:rPr>
        <w:footnoteReference w:id="14"/>
      </w:r>
    </w:p>
    <w:p w14:paraId="10C3D899" w14:textId="77777777" w:rsidR="00203A21" w:rsidRPr="00761B6B" w:rsidRDefault="00203A21" w:rsidP="008B4533">
      <w:pPr>
        <w:ind w:firstLine="576"/>
        <w:rPr>
          <w:szCs w:val="24"/>
        </w:rPr>
      </w:pPr>
      <w:r w:rsidRPr="00761B6B">
        <w:rPr>
          <w:szCs w:val="24"/>
        </w:rPr>
        <w:t>Po zrušení obecného zákoníku občanského byla úprava vyvlastnění na úrovni soukromoprávních předpisů zakotvena v občanském zákoníku z roku 1950</w:t>
      </w:r>
      <w:r w:rsidR="00442E28" w:rsidRPr="00761B6B">
        <w:rPr>
          <w:szCs w:val="24"/>
        </w:rPr>
        <w:t>, toto ustanovení však mlčelo v otázce poskytnutí náhrady za vyvlastnění. Speciální zákonné úpravy vyvlastnění jako např.  zákon č. 280/1949 Sb., o územním plánování a výstavbě obcí, náhradu za vyvlastnění upravovaly, ale její vyplacení již zpravidla nepředstavovalo podmínk</w:t>
      </w:r>
      <w:r w:rsidR="006C272F" w:rsidRPr="00761B6B">
        <w:rPr>
          <w:szCs w:val="24"/>
        </w:rPr>
        <w:t>u</w:t>
      </w:r>
      <w:r w:rsidR="00442E28" w:rsidRPr="00761B6B">
        <w:rPr>
          <w:szCs w:val="24"/>
        </w:rPr>
        <w:t xml:space="preserve"> </w:t>
      </w:r>
      <w:r w:rsidR="006C272F" w:rsidRPr="00761B6B">
        <w:rPr>
          <w:szCs w:val="24"/>
        </w:rPr>
        <w:t>nabytí</w:t>
      </w:r>
      <w:r w:rsidR="00442E28" w:rsidRPr="00761B6B">
        <w:rPr>
          <w:szCs w:val="24"/>
        </w:rPr>
        <w:t xml:space="preserve"> vlastnického práva </w:t>
      </w:r>
      <w:proofErr w:type="spellStart"/>
      <w:r w:rsidR="00442E28" w:rsidRPr="00761B6B">
        <w:rPr>
          <w:szCs w:val="24"/>
        </w:rPr>
        <w:t>expropriant</w:t>
      </w:r>
      <w:r w:rsidR="006C272F" w:rsidRPr="00761B6B">
        <w:rPr>
          <w:szCs w:val="24"/>
        </w:rPr>
        <w:t>em</w:t>
      </w:r>
      <w:proofErr w:type="spellEnd"/>
      <w:r w:rsidR="00442E28" w:rsidRPr="00761B6B">
        <w:rPr>
          <w:szCs w:val="24"/>
        </w:rPr>
        <w:t>.</w:t>
      </w:r>
      <w:r w:rsidR="00442E28" w:rsidRPr="00761B6B">
        <w:rPr>
          <w:rStyle w:val="Znakapoznpodarou"/>
          <w:szCs w:val="24"/>
        </w:rPr>
        <w:footnoteReference w:id="15"/>
      </w:r>
    </w:p>
    <w:p w14:paraId="44592831" w14:textId="5F4ED5C1" w:rsidR="008B4533" w:rsidRPr="00761B6B" w:rsidRDefault="00442E28" w:rsidP="00BC089C">
      <w:pPr>
        <w:ind w:firstLine="576"/>
        <w:rPr>
          <w:szCs w:val="24"/>
        </w:rPr>
      </w:pPr>
      <w:r w:rsidRPr="00761B6B">
        <w:rPr>
          <w:szCs w:val="24"/>
        </w:rPr>
        <w:t>Socialistické</w:t>
      </w:r>
      <w:r w:rsidR="00EA4AC1" w:rsidRPr="00761B6B">
        <w:rPr>
          <w:szCs w:val="24"/>
        </w:rPr>
        <w:t xml:space="preserve"> ústavy upravovaly vyvlastnění za náhradu, avšak taktéž připouštěly možnost </w:t>
      </w:r>
      <w:r w:rsidR="009821E8" w:rsidRPr="00761B6B">
        <w:rPr>
          <w:szCs w:val="24"/>
        </w:rPr>
        <w:t>vyvlastnění bez poskytnutí náhrady</w:t>
      </w:r>
      <w:r w:rsidR="004B787F" w:rsidRPr="00761B6B">
        <w:rPr>
          <w:szCs w:val="24"/>
        </w:rPr>
        <w:t>, jak vyplývá např. z Ústavy z roku 1948</w:t>
      </w:r>
      <w:r w:rsidR="009821E8" w:rsidRPr="00761B6B">
        <w:rPr>
          <w:szCs w:val="24"/>
        </w:rPr>
        <w:t>:</w:t>
      </w:r>
      <w:r w:rsidR="009821E8" w:rsidRPr="00761B6B">
        <w:rPr>
          <w:i/>
          <w:szCs w:val="24"/>
        </w:rPr>
        <w:t xml:space="preserve"> „Vyvlastnění je možné jen na základě zákona a za náhradu, není-li nebo nebude-li zákonem stanoveno, že se náhrada dávat nemá.“</w:t>
      </w:r>
      <w:r w:rsidR="00FB4DB3" w:rsidRPr="00761B6B">
        <w:rPr>
          <w:i/>
          <w:szCs w:val="24"/>
        </w:rPr>
        <w:t xml:space="preserve"> </w:t>
      </w:r>
      <w:r w:rsidR="001A7C9A" w:rsidRPr="00761B6B">
        <w:rPr>
          <w:iCs/>
          <w:szCs w:val="24"/>
        </w:rPr>
        <w:t>Nutno na tomto místě krátce vysvětlit, jak vypadala tehdejší úprava pozemkového vlastnictví, která byla postavena na zásadě tzv. postupného zespolečenšťování půdy</w:t>
      </w:r>
      <w:r w:rsidR="00BC089C" w:rsidRPr="00761B6B">
        <w:rPr>
          <w:iCs/>
          <w:szCs w:val="24"/>
        </w:rPr>
        <w:t xml:space="preserve">. Nabývání pozemků do individuálního soukromého vlastnictví bylo omezováno a v případech, kdy pozemky </w:t>
      </w:r>
      <w:r w:rsidR="002F7DAB" w:rsidRPr="00761B6B">
        <w:rPr>
          <w:iCs/>
          <w:szCs w:val="24"/>
        </w:rPr>
        <w:t>patřily do individuálního soukromého vlastnictví</w:t>
      </w:r>
      <w:r w:rsidR="00BC089C" w:rsidRPr="00761B6B">
        <w:rPr>
          <w:iCs/>
          <w:szCs w:val="24"/>
        </w:rPr>
        <w:t>, byl vlastník pozemku fakticky omezen v jeho užívání a dispozici ze strany družstevního užívání, užívání za účelem zajištění zemědělské výroby či lesní výroby. Za takové omezení nebyla poskytována náhrada, neboť toto bylo součástí naplňování zásad ideologie.</w:t>
      </w:r>
      <w:r w:rsidR="00BC089C" w:rsidRPr="00761B6B">
        <w:rPr>
          <w:rStyle w:val="Znakapoznpodarou"/>
          <w:iCs/>
          <w:szCs w:val="24"/>
        </w:rPr>
        <w:footnoteReference w:id="16"/>
      </w:r>
      <w:r w:rsidR="00BC089C" w:rsidRPr="00761B6B">
        <w:rPr>
          <w:iCs/>
          <w:szCs w:val="24"/>
        </w:rPr>
        <w:t xml:space="preserve"> V případě vyvlastnění </w:t>
      </w:r>
      <w:r w:rsidR="00E6625F" w:rsidRPr="00761B6B">
        <w:rPr>
          <w:iCs/>
          <w:szCs w:val="24"/>
        </w:rPr>
        <w:t xml:space="preserve">v pravém slova smyslu </w:t>
      </w:r>
      <w:r w:rsidR="00EA4AC1" w:rsidRPr="00761B6B">
        <w:rPr>
          <w:szCs w:val="24"/>
        </w:rPr>
        <w:t xml:space="preserve">se však </w:t>
      </w:r>
      <w:r w:rsidR="00E6625F" w:rsidRPr="00761B6B">
        <w:rPr>
          <w:szCs w:val="24"/>
        </w:rPr>
        <w:t xml:space="preserve">taktéž </w:t>
      </w:r>
      <w:r w:rsidR="00EA4AC1" w:rsidRPr="00761B6B">
        <w:rPr>
          <w:szCs w:val="24"/>
        </w:rPr>
        <w:t xml:space="preserve">v praxi často stávalo, že vyvlastňovaný </w:t>
      </w:r>
      <w:r w:rsidR="00B86B94" w:rsidRPr="00761B6B">
        <w:rPr>
          <w:szCs w:val="24"/>
        </w:rPr>
        <w:br/>
      </w:r>
      <w:r w:rsidR="00EA4AC1" w:rsidRPr="00761B6B">
        <w:rPr>
          <w:szCs w:val="24"/>
        </w:rPr>
        <w:t xml:space="preserve">za předmět vyvlastnění </w:t>
      </w:r>
      <w:r w:rsidR="004B787F" w:rsidRPr="00761B6B">
        <w:rPr>
          <w:szCs w:val="24"/>
        </w:rPr>
        <w:t xml:space="preserve">bez spravedlivého důvodu </w:t>
      </w:r>
      <w:r w:rsidR="00EA4AC1" w:rsidRPr="00761B6B">
        <w:rPr>
          <w:szCs w:val="24"/>
        </w:rPr>
        <w:t>náhradu neobdržel</w:t>
      </w:r>
      <w:r w:rsidR="00E6625F" w:rsidRPr="00761B6B">
        <w:rPr>
          <w:szCs w:val="24"/>
        </w:rPr>
        <w:t>, případně ji obdržel v nepřiměřeně nízké výši</w:t>
      </w:r>
      <w:r w:rsidR="00EA4AC1" w:rsidRPr="00761B6B">
        <w:rPr>
          <w:szCs w:val="24"/>
        </w:rPr>
        <w:t xml:space="preserve">. Na tuto situaci následně reagovaly restituční předpisy vydané </w:t>
      </w:r>
      <w:r w:rsidR="00B86B94" w:rsidRPr="00761B6B">
        <w:rPr>
          <w:szCs w:val="24"/>
        </w:rPr>
        <w:br/>
      </w:r>
      <w:r w:rsidR="00EA4AC1" w:rsidRPr="00761B6B">
        <w:rPr>
          <w:szCs w:val="24"/>
        </w:rPr>
        <w:t xml:space="preserve">po pádu režimu, kdy vyvlastnění bez poskytnutí spravedlivé náhrady představovalo jeden </w:t>
      </w:r>
      <w:r w:rsidR="00B86B94" w:rsidRPr="00761B6B">
        <w:rPr>
          <w:szCs w:val="24"/>
        </w:rPr>
        <w:br/>
      </w:r>
      <w:r w:rsidR="00EA4AC1" w:rsidRPr="00761B6B">
        <w:rPr>
          <w:szCs w:val="24"/>
        </w:rPr>
        <w:t>ze škály restitučních titulů.</w:t>
      </w:r>
      <w:r w:rsidR="00EA4AC1" w:rsidRPr="00761B6B">
        <w:rPr>
          <w:rStyle w:val="Znakapoznpodarou"/>
          <w:szCs w:val="24"/>
        </w:rPr>
        <w:footnoteReference w:id="17"/>
      </w:r>
    </w:p>
    <w:p w14:paraId="2B67CC00" w14:textId="4D1D536E" w:rsidR="00446C18" w:rsidRPr="00761B6B" w:rsidRDefault="002C5969" w:rsidP="002F43DB">
      <w:pPr>
        <w:ind w:firstLine="576"/>
        <w:rPr>
          <w:szCs w:val="24"/>
        </w:rPr>
      </w:pPr>
      <w:r w:rsidRPr="00761B6B">
        <w:rPr>
          <w:szCs w:val="24"/>
        </w:rPr>
        <w:lastRenderedPageBreak/>
        <w:t>Po roce 1989 bylo vyvlastnění zakotveno na ústavní úrovni</w:t>
      </w:r>
      <w:r w:rsidR="004B787F" w:rsidRPr="00761B6B">
        <w:rPr>
          <w:szCs w:val="24"/>
        </w:rPr>
        <w:t xml:space="preserve"> v Listině základních práv </w:t>
      </w:r>
      <w:r w:rsidR="00B86B94" w:rsidRPr="00761B6B">
        <w:rPr>
          <w:szCs w:val="24"/>
        </w:rPr>
        <w:br/>
      </w:r>
      <w:r w:rsidR="004B787F" w:rsidRPr="00761B6B">
        <w:rPr>
          <w:szCs w:val="24"/>
        </w:rPr>
        <w:t>a svobod</w:t>
      </w:r>
      <w:r w:rsidR="00817E88" w:rsidRPr="00761B6B">
        <w:rPr>
          <w:szCs w:val="24"/>
        </w:rPr>
        <w:t xml:space="preserve">, </w:t>
      </w:r>
      <w:r w:rsidRPr="00761B6B">
        <w:rPr>
          <w:szCs w:val="24"/>
        </w:rPr>
        <w:t>včetně podmínky, aby za něj byla poskytnuta náhrada. Obecná právní úprava vyvlastnění zůstala v zákoně č. 50/1976 Sb., stavební zákon</w:t>
      </w:r>
      <w:r w:rsidR="006D1D68" w:rsidRPr="00761B6B">
        <w:rPr>
          <w:szCs w:val="24"/>
        </w:rPr>
        <w:t xml:space="preserve">, avšak po roce 1989 reflektovala změny politického systému v souvislosti s přechodem k demokracii. </w:t>
      </w:r>
      <w:r w:rsidR="008B4533" w:rsidRPr="00761B6B">
        <w:rPr>
          <w:szCs w:val="24"/>
        </w:rPr>
        <w:t xml:space="preserve">Změna právní úpravy </w:t>
      </w:r>
      <w:r w:rsidR="00B86B94" w:rsidRPr="00761B6B">
        <w:rPr>
          <w:szCs w:val="24"/>
        </w:rPr>
        <w:br/>
      </w:r>
      <w:r w:rsidR="008B4533" w:rsidRPr="00761B6B">
        <w:rPr>
          <w:szCs w:val="24"/>
        </w:rPr>
        <w:t xml:space="preserve">ve stavebním zákoně se týkala především omezení případů, pro které lze vyvlastnit, a to pouze na </w:t>
      </w:r>
      <w:r w:rsidR="008B4533" w:rsidRPr="00761B6B">
        <w:rPr>
          <w:i/>
          <w:szCs w:val="24"/>
        </w:rPr>
        <w:t>přísně vymezené případy veřejného zájmu</w:t>
      </w:r>
      <w:r w:rsidR="008B4533" w:rsidRPr="00761B6B">
        <w:rPr>
          <w:szCs w:val="24"/>
        </w:rPr>
        <w:t>.</w:t>
      </w:r>
      <w:r w:rsidR="008B4533" w:rsidRPr="00761B6B">
        <w:rPr>
          <w:rStyle w:val="Znakapoznpodarou"/>
          <w:szCs w:val="24"/>
        </w:rPr>
        <w:footnoteReference w:id="18"/>
      </w:r>
      <w:r w:rsidR="008B4533" w:rsidRPr="00761B6B">
        <w:rPr>
          <w:szCs w:val="24"/>
        </w:rPr>
        <w:t xml:space="preserve"> </w:t>
      </w:r>
      <w:r w:rsidR="006D1D68" w:rsidRPr="00761B6B">
        <w:rPr>
          <w:szCs w:val="24"/>
        </w:rPr>
        <w:t>Náhrada za vyvlastnění se určovala dle tabulky stanovené ve vyhlášce č. 122/1984 Sb., o náhradách při vyvlastnění staveb, pozemků, porostů a práv k</w:t>
      </w:r>
      <w:r w:rsidR="004B787F" w:rsidRPr="00761B6B">
        <w:rPr>
          <w:szCs w:val="24"/>
        </w:rPr>
        <w:t> </w:t>
      </w:r>
      <w:r w:rsidR="006D1D68" w:rsidRPr="00761B6B">
        <w:rPr>
          <w:szCs w:val="24"/>
        </w:rPr>
        <w:t>nim</w:t>
      </w:r>
      <w:r w:rsidR="004B787F" w:rsidRPr="00761B6B">
        <w:rPr>
          <w:szCs w:val="24"/>
        </w:rPr>
        <w:t>.</w:t>
      </w:r>
      <w:r w:rsidR="006D1D68" w:rsidRPr="00761B6B">
        <w:rPr>
          <w:rStyle w:val="Znakapoznpodarou"/>
          <w:szCs w:val="24"/>
        </w:rPr>
        <w:footnoteReference w:id="19"/>
      </w:r>
      <w:r w:rsidR="006D1D68" w:rsidRPr="00761B6B">
        <w:rPr>
          <w:szCs w:val="24"/>
        </w:rPr>
        <w:t xml:space="preserve"> </w:t>
      </w:r>
      <w:r w:rsidR="004B787F" w:rsidRPr="00761B6B">
        <w:rPr>
          <w:szCs w:val="24"/>
        </w:rPr>
        <w:t xml:space="preserve">Podmínky kompenzace stanovené touto vyhláškou byly shledány </w:t>
      </w:r>
      <w:r w:rsidR="00B86B94" w:rsidRPr="00761B6B">
        <w:rPr>
          <w:szCs w:val="24"/>
        </w:rPr>
        <w:br/>
      </w:r>
      <w:r w:rsidR="004B787F" w:rsidRPr="00761B6B">
        <w:rPr>
          <w:szCs w:val="24"/>
        </w:rPr>
        <w:t xml:space="preserve">za problematické, neboť výsledná náhrada určená dle platného cenového předpisu se mnohdy diametrálně lišila od </w:t>
      </w:r>
      <w:r w:rsidR="000C0986" w:rsidRPr="00761B6B">
        <w:rPr>
          <w:szCs w:val="24"/>
        </w:rPr>
        <w:t>ceny tržní.</w:t>
      </w:r>
      <w:r w:rsidR="000C0986" w:rsidRPr="00761B6B">
        <w:rPr>
          <w:rStyle w:val="Znakapoznpodarou"/>
          <w:szCs w:val="24"/>
        </w:rPr>
        <w:footnoteReference w:id="20"/>
      </w:r>
      <w:r w:rsidR="004B787F" w:rsidRPr="00761B6B">
        <w:rPr>
          <w:szCs w:val="24"/>
        </w:rPr>
        <w:t xml:space="preserve"> </w:t>
      </w:r>
      <w:r w:rsidR="002F43DB" w:rsidRPr="00761B6B">
        <w:rPr>
          <w:szCs w:val="24"/>
        </w:rPr>
        <w:t>S ohledem na tuto skutečnost byla vyhláška č. 122/1984 Sb. v souvislosti s přijetím zákona o vyvlastnění zrušena, přičemž podrobná úprava stanovení náhrad za vyvlastnění byla vtělena do vyvlastňovacího zákona.</w:t>
      </w:r>
    </w:p>
    <w:p w14:paraId="4809DA91" w14:textId="2C72620E" w:rsidR="0042614A" w:rsidRPr="00761B6B" w:rsidRDefault="002F7DAB" w:rsidP="002F43DB">
      <w:pPr>
        <w:ind w:firstLine="576"/>
        <w:rPr>
          <w:szCs w:val="24"/>
        </w:rPr>
      </w:pPr>
      <w:r w:rsidRPr="00761B6B">
        <w:rPr>
          <w:szCs w:val="24"/>
        </w:rPr>
        <w:t>Závěrem je nutno dodat, že v</w:t>
      </w:r>
      <w:r w:rsidR="0042614A" w:rsidRPr="00761B6B">
        <w:rPr>
          <w:szCs w:val="24"/>
        </w:rPr>
        <w:t> české společnosti je dodnes institut vyvlastnění vnímán negativně, a to kvůli odnímání majetku, které ve velké míře probíhalo v období vlády komunistické strany, ačkoli se mnohdy o vyvlastnění v pravém slova smyslu nejednalo</w:t>
      </w:r>
      <w:r w:rsidR="0069173E" w:rsidRPr="00761B6B">
        <w:rPr>
          <w:szCs w:val="24"/>
        </w:rPr>
        <w:t>,</w:t>
      </w:r>
      <w:r w:rsidR="0042614A" w:rsidRPr="00761B6B">
        <w:rPr>
          <w:szCs w:val="24"/>
        </w:rPr>
        <w:t xml:space="preserve"> a šlo spíše o konfiskaci.</w:t>
      </w:r>
      <w:r w:rsidR="0042614A" w:rsidRPr="00761B6B">
        <w:rPr>
          <w:rStyle w:val="Znakapoznpodarou"/>
          <w:szCs w:val="24"/>
        </w:rPr>
        <w:footnoteReference w:id="21"/>
      </w:r>
    </w:p>
    <w:p w14:paraId="3D12B9DA" w14:textId="77777777" w:rsidR="0027721A" w:rsidRPr="00761B6B" w:rsidRDefault="0027721A" w:rsidP="0027721A">
      <w:pPr>
        <w:spacing w:line="259" w:lineRule="auto"/>
        <w:jc w:val="left"/>
        <w:rPr>
          <w:szCs w:val="24"/>
        </w:rPr>
      </w:pPr>
      <w:r w:rsidRPr="00761B6B">
        <w:rPr>
          <w:szCs w:val="24"/>
        </w:rPr>
        <w:br w:type="page"/>
      </w:r>
    </w:p>
    <w:p w14:paraId="1270BD7C" w14:textId="77777777" w:rsidR="00A0088B" w:rsidRPr="00761B6B" w:rsidRDefault="00A0088B" w:rsidP="00A0088B">
      <w:pPr>
        <w:pStyle w:val="Nadpis1"/>
      </w:pPr>
      <w:bookmarkStart w:id="13" w:name="_Toc36414107"/>
      <w:r w:rsidRPr="00761B6B">
        <w:lastRenderedPageBreak/>
        <w:t>Náhrada za vyvlastnění jako jedna z podmínek vyvlastnění</w:t>
      </w:r>
      <w:bookmarkEnd w:id="13"/>
    </w:p>
    <w:p w14:paraId="0A21F6FF" w14:textId="0AD13E86" w:rsidR="003A3C73" w:rsidRPr="00761B6B" w:rsidRDefault="005230AD" w:rsidP="00131C4F">
      <w:pPr>
        <w:ind w:firstLine="432"/>
        <w:rPr>
          <w:szCs w:val="24"/>
        </w:rPr>
      </w:pPr>
      <w:r w:rsidRPr="00761B6B">
        <w:rPr>
          <w:szCs w:val="24"/>
        </w:rPr>
        <w:t xml:space="preserve">Poskytnutí náhrady za vyvlastnění představuje </w:t>
      </w:r>
      <w:r w:rsidR="0060191B" w:rsidRPr="00761B6B">
        <w:rPr>
          <w:szCs w:val="24"/>
        </w:rPr>
        <w:t>jeden z ústavně zakotvených atributů vyvlastnění stanovených Listinou základních práv a svobod</w:t>
      </w:r>
      <w:r w:rsidR="002F7DAB" w:rsidRPr="00761B6B">
        <w:rPr>
          <w:szCs w:val="24"/>
        </w:rPr>
        <w:t xml:space="preserve"> </w:t>
      </w:r>
      <w:r w:rsidR="0060191B" w:rsidRPr="00761B6B">
        <w:rPr>
          <w:szCs w:val="24"/>
        </w:rPr>
        <w:t>v čl. 11 odst. 4.</w:t>
      </w:r>
      <w:r w:rsidR="00131C4F" w:rsidRPr="00761B6B">
        <w:rPr>
          <w:szCs w:val="24"/>
        </w:rPr>
        <w:t xml:space="preserve"> Právo </w:t>
      </w:r>
      <w:r w:rsidR="00B86B94" w:rsidRPr="00761B6B">
        <w:rPr>
          <w:szCs w:val="24"/>
        </w:rPr>
        <w:br/>
      </w:r>
      <w:r w:rsidR="00131C4F" w:rsidRPr="00761B6B">
        <w:rPr>
          <w:szCs w:val="24"/>
        </w:rPr>
        <w:t xml:space="preserve">na spravedlivou náhradu za vyvlastnění upravuje taktéž Listina </w:t>
      </w:r>
      <w:r w:rsidR="00A242AC" w:rsidRPr="00761B6B">
        <w:rPr>
          <w:szCs w:val="24"/>
        </w:rPr>
        <w:t xml:space="preserve">základních práv </w:t>
      </w:r>
      <w:r w:rsidR="00131C4F" w:rsidRPr="00761B6B">
        <w:rPr>
          <w:szCs w:val="24"/>
        </w:rPr>
        <w:t>EU, která obdobně jako Listina základních práv a svobod způsob určení náhrady za vyvlastnění neupravuje.</w:t>
      </w:r>
      <w:r w:rsidR="00A2499F" w:rsidRPr="00761B6B">
        <w:rPr>
          <w:szCs w:val="24"/>
        </w:rPr>
        <w:t xml:space="preserve"> </w:t>
      </w:r>
      <w:r w:rsidR="00A2499F" w:rsidRPr="00761B6B">
        <w:t>Odnětí majetku v případě veřejného zájmu připouští i čl. 1 Protokolu č. 1 k Úmluvě o ochraně lidských práv a základních svobod.</w:t>
      </w:r>
      <w:r w:rsidR="00131C4F" w:rsidRPr="00761B6B">
        <w:rPr>
          <w:szCs w:val="24"/>
        </w:rPr>
        <w:t xml:space="preserve"> Evropsk</w:t>
      </w:r>
      <w:r w:rsidR="00A2499F" w:rsidRPr="00761B6B">
        <w:rPr>
          <w:szCs w:val="24"/>
        </w:rPr>
        <w:t xml:space="preserve">ý </w:t>
      </w:r>
      <w:r w:rsidR="00131C4F" w:rsidRPr="00761B6B">
        <w:rPr>
          <w:szCs w:val="24"/>
        </w:rPr>
        <w:t>soud pro lidsk</w:t>
      </w:r>
      <w:r w:rsidR="00A242AC" w:rsidRPr="00761B6B">
        <w:rPr>
          <w:szCs w:val="24"/>
        </w:rPr>
        <w:t>á</w:t>
      </w:r>
      <w:r w:rsidR="00131C4F" w:rsidRPr="00761B6B">
        <w:rPr>
          <w:szCs w:val="24"/>
        </w:rPr>
        <w:t xml:space="preserve"> práva ve své rozhodovací činnosti stanovil, že výše odškodnění za vyvlastnění se posuzuje individuálně s ohledem na okolnosti a důvody vedoucí k vyvlastnění, v každém případě je však nutné nalézt rovnováhu mezi obecným zájmem a ochranou základních lidských práv jednotlivce.</w:t>
      </w:r>
      <w:r w:rsidR="009E37A1" w:rsidRPr="00761B6B">
        <w:rPr>
          <w:szCs w:val="24"/>
        </w:rPr>
        <w:t xml:space="preserve"> V této </w:t>
      </w:r>
      <w:r w:rsidR="00411F28" w:rsidRPr="00761B6B">
        <w:rPr>
          <w:szCs w:val="24"/>
        </w:rPr>
        <w:t>oblasti</w:t>
      </w:r>
      <w:r w:rsidR="009E37A1" w:rsidRPr="00761B6B">
        <w:rPr>
          <w:szCs w:val="24"/>
        </w:rPr>
        <w:t xml:space="preserve"> státy disponují velkou mírou diskrece nejen</w:t>
      </w:r>
      <w:r w:rsidR="009C5955" w:rsidRPr="00761B6B">
        <w:rPr>
          <w:szCs w:val="24"/>
        </w:rPr>
        <w:t xml:space="preserve"> </w:t>
      </w:r>
      <w:r w:rsidR="009E37A1" w:rsidRPr="00761B6B">
        <w:rPr>
          <w:szCs w:val="24"/>
        </w:rPr>
        <w:t>v</w:t>
      </w:r>
      <w:r w:rsidR="00411F28" w:rsidRPr="00761B6B">
        <w:rPr>
          <w:szCs w:val="24"/>
        </w:rPr>
        <w:t xml:space="preserve"> souvislosti </w:t>
      </w:r>
      <w:r w:rsidR="00A2499F" w:rsidRPr="00761B6B">
        <w:rPr>
          <w:szCs w:val="24"/>
        </w:rPr>
        <w:br/>
      </w:r>
      <w:r w:rsidR="00411F28" w:rsidRPr="00761B6B">
        <w:rPr>
          <w:szCs w:val="24"/>
        </w:rPr>
        <w:t>s rozhodováním</w:t>
      </w:r>
      <w:r w:rsidR="009E37A1" w:rsidRPr="00761B6B">
        <w:rPr>
          <w:szCs w:val="24"/>
        </w:rPr>
        <w:t xml:space="preserve"> o vyvlastnění, ale taktéž při stanovení podmínek odškodnění za vyvlastnění, stále však platí </w:t>
      </w:r>
      <w:r w:rsidR="000034CF" w:rsidRPr="00761B6B">
        <w:rPr>
          <w:szCs w:val="24"/>
        </w:rPr>
        <w:t>povinnost dbát</w:t>
      </w:r>
      <w:r w:rsidR="0068727E" w:rsidRPr="00761B6B">
        <w:rPr>
          <w:szCs w:val="24"/>
        </w:rPr>
        <w:t>, aby t</w:t>
      </w:r>
      <w:r w:rsidR="00A64FCE" w:rsidRPr="00761B6B">
        <w:rPr>
          <w:szCs w:val="24"/>
        </w:rPr>
        <w:t>ento zásah měl vždy racionální základ.</w:t>
      </w:r>
      <w:r w:rsidR="009E37A1" w:rsidRPr="00761B6B">
        <w:rPr>
          <w:rStyle w:val="Znakapoznpodarou"/>
          <w:szCs w:val="24"/>
        </w:rPr>
        <w:footnoteReference w:id="22"/>
      </w:r>
      <w:r w:rsidR="009E37A1" w:rsidRPr="00761B6B">
        <w:rPr>
          <w:szCs w:val="24"/>
        </w:rPr>
        <w:t xml:space="preserve"> </w:t>
      </w:r>
      <w:r w:rsidR="00FB5E2E" w:rsidRPr="00761B6B">
        <w:rPr>
          <w:szCs w:val="24"/>
        </w:rPr>
        <w:t xml:space="preserve">Porušení </w:t>
      </w:r>
      <w:r w:rsidR="0071427E" w:rsidRPr="00761B6B">
        <w:rPr>
          <w:szCs w:val="24"/>
        </w:rPr>
        <w:t>tohoto pravidla shledal Evropský soud pro lidská práva v případu Pešková proti České republice</w:t>
      </w:r>
      <w:r w:rsidR="0071427E" w:rsidRPr="00761B6B">
        <w:rPr>
          <w:rStyle w:val="Znakapoznpodarou"/>
          <w:szCs w:val="24"/>
        </w:rPr>
        <w:footnoteReference w:id="23"/>
      </w:r>
      <w:r w:rsidR="0071427E" w:rsidRPr="00761B6B">
        <w:rPr>
          <w:szCs w:val="24"/>
        </w:rPr>
        <w:t>,</w:t>
      </w:r>
      <w:r w:rsidR="00A2499F" w:rsidRPr="00761B6B">
        <w:rPr>
          <w:szCs w:val="24"/>
        </w:rPr>
        <w:t xml:space="preserve"> </w:t>
      </w:r>
      <w:r w:rsidR="0071427E" w:rsidRPr="00761B6B">
        <w:rPr>
          <w:szCs w:val="24"/>
        </w:rPr>
        <w:t xml:space="preserve">kde zjistil existenci nerovnováhy mezi posuzovanými právy, neboť náhrada poskytnutá stěžovatelce za odnětí vlastnického práva </w:t>
      </w:r>
      <w:r w:rsidR="00E85645" w:rsidRPr="00761B6B">
        <w:rPr>
          <w:szCs w:val="24"/>
        </w:rPr>
        <w:t xml:space="preserve">byla několikanásobně </w:t>
      </w:r>
      <w:r w:rsidR="001E7D35" w:rsidRPr="00761B6B">
        <w:rPr>
          <w:szCs w:val="24"/>
        </w:rPr>
        <w:t>nižší</w:t>
      </w:r>
      <w:r w:rsidR="00E85645" w:rsidRPr="00761B6B">
        <w:rPr>
          <w:szCs w:val="24"/>
        </w:rPr>
        <w:t xml:space="preserve"> než cena tržní v době odnětí práva.</w:t>
      </w:r>
      <w:r w:rsidR="00E85645" w:rsidRPr="00761B6B">
        <w:rPr>
          <w:rStyle w:val="Znakapoznpodarou"/>
          <w:szCs w:val="24"/>
        </w:rPr>
        <w:footnoteReference w:id="24"/>
      </w:r>
    </w:p>
    <w:p w14:paraId="540D49E9" w14:textId="3B1510AB" w:rsidR="00411F28" w:rsidRPr="00761B6B" w:rsidRDefault="00917438" w:rsidP="00131C4F">
      <w:pPr>
        <w:ind w:firstLine="432"/>
        <w:rPr>
          <w:i/>
          <w:szCs w:val="24"/>
        </w:rPr>
      </w:pPr>
      <w:r w:rsidRPr="00761B6B">
        <w:rPr>
          <w:szCs w:val="24"/>
        </w:rPr>
        <w:t>K otázce možného omezení vlastnického práva se vyjádřil i Ústavní soud v </w:t>
      </w:r>
      <w:r w:rsidR="00E94632" w:rsidRPr="00761B6B">
        <w:rPr>
          <w:szCs w:val="24"/>
        </w:rPr>
        <w:t>rozhodnutí</w:t>
      </w:r>
      <w:r w:rsidRPr="00761B6B">
        <w:rPr>
          <w:szCs w:val="24"/>
        </w:rPr>
        <w:t xml:space="preserve"> </w:t>
      </w:r>
      <w:r w:rsidR="00B86B94" w:rsidRPr="00761B6B">
        <w:rPr>
          <w:szCs w:val="24"/>
        </w:rPr>
        <w:br/>
      </w:r>
      <w:r w:rsidRPr="00761B6B">
        <w:rPr>
          <w:szCs w:val="24"/>
        </w:rPr>
        <w:t xml:space="preserve">ze dne 9. </w:t>
      </w:r>
      <w:r w:rsidR="00E94632" w:rsidRPr="00761B6B">
        <w:rPr>
          <w:szCs w:val="24"/>
        </w:rPr>
        <w:t>ledna</w:t>
      </w:r>
      <w:r w:rsidRPr="00761B6B">
        <w:rPr>
          <w:szCs w:val="24"/>
        </w:rPr>
        <w:t xml:space="preserve"> 2008, </w:t>
      </w:r>
      <w:proofErr w:type="spellStart"/>
      <w:r w:rsidRPr="00761B6B">
        <w:rPr>
          <w:szCs w:val="24"/>
        </w:rPr>
        <w:t>sp</w:t>
      </w:r>
      <w:proofErr w:type="spellEnd"/>
      <w:r w:rsidRPr="00761B6B">
        <w:rPr>
          <w:szCs w:val="24"/>
        </w:rPr>
        <w:t>. zn. II. ÚS 268/06: „</w:t>
      </w:r>
      <w:r w:rsidR="00411F28" w:rsidRPr="00761B6B">
        <w:rPr>
          <w:i/>
          <w:szCs w:val="24"/>
        </w:rPr>
        <w:t>Nicméně tak jako jiná základní práva je rovněž vlastnické právo omezitelné, a to v případě kolize s jiným základním právem nebo v případě nezbytného prosazení ústavně aprobovaného veřejného zájmu. Vzhledem k tomu, že vlastnické právo má – na rozdíl od jiných základních práv – poměrně jasně vyjádřitelnou materiální (hmotnou) ekonomickou hodnotu a jeho realizace stojí v základu společenských tržních transakcí, vyžaduje jeho případné omezení poskytnutí kompenzace (náhrady).</w:t>
      </w:r>
      <w:r w:rsidRPr="00761B6B">
        <w:rPr>
          <w:i/>
          <w:szCs w:val="24"/>
        </w:rPr>
        <w:t>“</w:t>
      </w:r>
    </w:p>
    <w:p w14:paraId="1CD94F1B" w14:textId="0E47765F" w:rsidR="00405007" w:rsidRPr="00761B6B" w:rsidRDefault="00405007" w:rsidP="00131C4F">
      <w:pPr>
        <w:ind w:firstLine="432"/>
        <w:rPr>
          <w:iCs/>
          <w:szCs w:val="24"/>
        </w:rPr>
      </w:pPr>
      <w:r w:rsidRPr="00761B6B">
        <w:rPr>
          <w:iCs/>
          <w:szCs w:val="24"/>
        </w:rPr>
        <w:t xml:space="preserve">Otázce náhrad za vyvlastnění se nejvíce věnuje vyvlastňovací zákon, který upravuje druhy náhrad, které může vyvlastňovaný ve vyvlastňovacím řízení požadovat, určení výše náhrady za vyvlastnění, způsob poskytnutí náhrady a další. </w:t>
      </w:r>
      <w:r w:rsidR="009374F1" w:rsidRPr="00761B6B">
        <w:rPr>
          <w:iCs/>
          <w:szCs w:val="24"/>
        </w:rPr>
        <w:t xml:space="preserve">Zvláštní úpravu týkající se </w:t>
      </w:r>
      <w:r w:rsidR="0009795E" w:rsidRPr="00761B6B">
        <w:rPr>
          <w:iCs/>
          <w:szCs w:val="24"/>
        </w:rPr>
        <w:lastRenderedPageBreak/>
        <w:t>kompenzace</w:t>
      </w:r>
      <w:r w:rsidR="009374F1" w:rsidRPr="00761B6B">
        <w:rPr>
          <w:iCs/>
          <w:szCs w:val="24"/>
        </w:rPr>
        <w:t xml:space="preserve"> za vyvlastnění pro účely výstavby dopravní, vodní a energetické infrastruktury </w:t>
      </w:r>
      <w:r w:rsidR="00B86B94" w:rsidRPr="00761B6B">
        <w:rPr>
          <w:iCs/>
          <w:szCs w:val="24"/>
        </w:rPr>
        <w:br/>
      </w:r>
      <w:r w:rsidR="009374F1" w:rsidRPr="00761B6B">
        <w:rPr>
          <w:iCs/>
          <w:szCs w:val="24"/>
        </w:rPr>
        <w:t xml:space="preserve">a infrastruktury elektronických komunikací dále obsahuje zákon o urychlení výstavby. </w:t>
      </w:r>
      <w:r w:rsidRPr="00761B6B">
        <w:rPr>
          <w:iCs/>
          <w:szCs w:val="24"/>
        </w:rPr>
        <w:t xml:space="preserve">Vzhledem k tomu, že </w:t>
      </w:r>
      <w:r w:rsidR="009374F1" w:rsidRPr="00761B6B">
        <w:rPr>
          <w:iCs/>
          <w:szCs w:val="24"/>
        </w:rPr>
        <w:t>téma náhrad je</w:t>
      </w:r>
      <w:r w:rsidRPr="00761B6B">
        <w:rPr>
          <w:iCs/>
          <w:szCs w:val="24"/>
        </w:rPr>
        <w:t xml:space="preserve"> ústřední problematikou této práce, budeme se </w:t>
      </w:r>
      <w:r w:rsidR="009374F1" w:rsidRPr="00761B6B">
        <w:rPr>
          <w:iCs/>
          <w:szCs w:val="24"/>
        </w:rPr>
        <w:t>této věci</w:t>
      </w:r>
      <w:r w:rsidRPr="00761B6B">
        <w:rPr>
          <w:iCs/>
          <w:szCs w:val="24"/>
        </w:rPr>
        <w:t xml:space="preserve"> více věnovat v dalších kapitolách.</w:t>
      </w:r>
    </w:p>
    <w:p w14:paraId="57BC8205" w14:textId="77777777" w:rsidR="00A716EF" w:rsidRPr="00761B6B" w:rsidRDefault="00A716EF" w:rsidP="00131C4F">
      <w:pPr>
        <w:ind w:firstLine="432"/>
        <w:rPr>
          <w:szCs w:val="24"/>
        </w:rPr>
      </w:pPr>
      <w:r w:rsidRPr="00761B6B">
        <w:rPr>
          <w:szCs w:val="24"/>
        </w:rPr>
        <w:t>Problematik</w:t>
      </w:r>
      <w:r w:rsidR="007776F8" w:rsidRPr="00761B6B">
        <w:rPr>
          <w:szCs w:val="24"/>
        </w:rPr>
        <w:t>a</w:t>
      </w:r>
      <w:r w:rsidRPr="00761B6B">
        <w:rPr>
          <w:szCs w:val="24"/>
        </w:rPr>
        <w:t xml:space="preserve"> náhrady za vyvlastnění </w:t>
      </w:r>
      <w:r w:rsidR="007776F8" w:rsidRPr="00761B6B">
        <w:rPr>
          <w:szCs w:val="24"/>
        </w:rPr>
        <w:t xml:space="preserve">je </w:t>
      </w:r>
      <w:r w:rsidRPr="00761B6B">
        <w:rPr>
          <w:szCs w:val="24"/>
        </w:rPr>
        <w:t>uprav</w:t>
      </w:r>
      <w:r w:rsidR="007776F8" w:rsidRPr="00761B6B">
        <w:rPr>
          <w:szCs w:val="24"/>
        </w:rPr>
        <w:t>ena</w:t>
      </w:r>
      <w:r w:rsidRPr="00761B6B">
        <w:rPr>
          <w:szCs w:val="24"/>
        </w:rPr>
        <w:t xml:space="preserve"> taktéž </w:t>
      </w:r>
      <w:r w:rsidR="007776F8" w:rsidRPr="00761B6B">
        <w:rPr>
          <w:szCs w:val="24"/>
        </w:rPr>
        <w:t xml:space="preserve">v oblasti práva soukromého </w:t>
      </w:r>
      <w:r w:rsidRPr="00761B6B">
        <w:rPr>
          <w:szCs w:val="24"/>
        </w:rPr>
        <w:t>zákon</w:t>
      </w:r>
      <w:r w:rsidR="007776F8" w:rsidRPr="00761B6B">
        <w:rPr>
          <w:szCs w:val="24"/>
        </w:rPr>
        <w:t>em</w:t>
      </w:r>
      <w:r w:rsidRPr="00761B6B">
        <w:rPr>
          <w:szCs w:val="24"/>
        </w:rPr>
        <w:t xml:space="preserve"> č. 89/2012 Sb., občanský zákoník, který v § 1039 odst. 1 </w:t>
      </w:r>
      <w:r w:rsidR="0058339D" w:rsidRPr="00761B6B">
        <w:rPr>
          <w:szCs w:val="24"/>
        </w:rPr>
        <w:t xml:space="preserve">stanoví: </w:t>
      </w:r>
      <w:r w:rsidR="0058339D" w:rsidRPr="00761B6B">
        <w:rPr>
          <w:i/>
          <w:szCs w:val="24"/>
        </w:rPr>
        <w:t>„Za omezení vlastnického práva nebo vyvlastnění věci náleží vlastníkovi plná náhrada odpovídající míře, v jaké byl jeho majetek těmito opatřeními dotčen.“</w:t>
      </w:r>
      <w:r w:rsidR="0058339D" w:rsidRPr="00761B6B">
        <w:rPr>
          <w:szCs w:val="24"/>
        </w:rPr>
        <w:t xml:space="preserve"> V souvislosti s tímto ustanovením se vyskytují rozličné názory ohledně toho, zda je toto ustanovení pouze nadbytečnou deklarací práva uvedeného v Listině základních práv a svobod nebo zda občanský zákoník tímto ustanovením stanovuje možný nárok nad rámec zákona o vyvlastnění.</w:t>
      </w:r>
      <w:r w:rsidR="00957383" w:rsidRPr="00761B6B">
        <w:rPr>
          <w:rStyle w:val="Znakapoznpodarou"/>
          <w:szCs w:val="24"/>
        </w:rPr>
        <w:footnoteReference w:id="25"/>
      </w:r>
      <w:r w:rsidR="00333B1A" w:rsidRPr="00761B6B">
        <w:rPr>
          <w:szCs w:val="24"/>
        </w:rPr>
        <w:t xml:space="preserve"> Spáčil </w:t>
      </w:r>
      <w:r w:rsidR="00957383" w:rsidRPr="00761B6B">
        <w:rPr>
          <w:szCs w:val="24"/>
        </w:rPr>
        <w:t xml:space="preserve">označuje ustanovení </w:t>
      </w:r>
      <w:r w:rsidR="00526999" w:rsidRPr="00761B6B">
        <w:rPr>
          <w:szCs w:val="24"/>
        </w:rPr>
        <w:t xml:space="preserve">§ 1038 a násl. občanského zákoníku za nadbytečné za situace, kdy jsou obecné podmínky vyvlastnění zakotveny na ústavní úrovni a toto ustanovení považuje za </w:t>
      </w:r>
      <w:r w:rsidR="000C5672" w:rsidRPr="00761B6B">
        <w:rPr>
          <w:szCs w:val="24"/>
        </w:rPr>
        <w:t xml:space="preserve">pouhou </w:t>
      </w:r>
      <w:r w:rsidR="00526999" w:rsidRPr="00761B6B">
        <w:rPr>
          <w:i/>
          <w:szCs w:val="24"/>
        </w:rPr>
        <w:t>„připomínku ústavního pravidla“</w:t>
      </w:r>
      <w:r w:rsidR="00526999" w:rsidRPr="00761B6B">
        <w:rPr>
          <w:szCs w:val="24"/>
        </w:rPr>
        <w:t>.</w:t>
      </w:r>
      <w:r w:rsidR="00526999" w:rsidRPr="00761B6B">
        <w:rPr>
          <w:rStyle w:val="Znakapoznpodarou"/>
          <w:szCs w:val="24"/>
        </w:rPr>
        <w:footnoteReference w:id="26"/>
      </w:r>
      <w:r w:rsidR="00CE2F3F" w:rsidRPr="00761B6B">
        <w:rPr>
          <w:szCs w:val="24"/>
        </w:rPr>
        <w:t xml:space="preserve"> </w:t>
      </w:r>
      <w:r w:rsidR="00FD3930" w:rsidRPr="00761B6B">
        <w:rPr>
          <w:szCs w:val="24"/>
        </w:rPr>
        <w:t xml:space="preserve">Z důvodové zprávy k novému občanskému zákoníku vyplývá, že toto ustanovení se v občanskoprávních kodexech vyskytuje především z důvodu jisté tradice, přestože svou povahou se jedná o institut veřejnoprávní. Důvodová zpráva však dále </w:t>
      </w:r>
      <w:r w:rsidR="00D841C8" w:rsidRPr="00761B6B">
        <w:rPr>
          <w:szCs w:val="24"/>
        </w:rPr>
        <w:t xml:space="preserve">říká, že se nově v oblasti náhrad stanovuje, že vyvlastňovanému náleží </w:t>
      </w:r>
      <w:r w:rsidR="00D841C8" w:rsidRPr="00761B6B">
        <w:rPr>
          <w:i/>
          <w:szCs w:val="24"/>
        </w:rPr>
        <w:t>„náhrada plné hodnoty dotčeného majetku“.</w:t>
      </w:r>
      <w:r w:rsidR="00203F41" w:rsidRPr="00761B6B">
        <w:rPr>
          <w:rStyle w:val="Znakapoznpodarou"/>
          <w:i/>
          <w:szCs w:val="24"/>
        </w:rPr>
        <w:footnoteReference w:id="27"/>
      </w:r>
      <w:r w:rsidR="00D841C8" w:rsidRPr="00761B6B">
        <w:rPr>
          <w:i/>
          <w:szCs w:val="24"/>
        </w:rPr>
        <w:t xml:space="preserve"> </w:t>
      </w:r>
      <w:r w:rsidR="00D841C8" w:rsidRPr="00761B6B">
        <w:rPr>
          <w:szCs w:val="24"/>
        </w:rPr>
        <w:t xml:space="preserve">Při výkladu této věty lze dospět k závěru, že smyslem </w:t>
      </w:r>
      <w:proofErr w:type="spellStart"/>
      <w:r w:rsidR="00D841C8" w:rsidRPr="00761B6B">
        <w:rPr>
          <w:szCs w:val="24"/>
        </w:rPr>
        <w:t>ust</w:t>
      </w:r>
      <w:proofErr w:type="spellEnd"/>
      <w:r w:rsidR="00D841C8" w:rsidRPr="00761B6B">
        <w:rPr>
          <w:szCs w:val="24"/>
        </w:rPr>
        <w:t>. §1039 odst. 1 občanského zákoníku nebylo pouhé připomenutí ústavně zaručeného práva, nýbrž že by se mohlo jednat o paragraf, který</w:t>
      </w:r>
      <w:r w:rsidR="009C5955" w:rsidRPr="00761B6B">
        <w:rPr>
          <w:szCs w:val="24"/>
        </w:rPr>
        <w:t xml:space="preserve"> </w:t>
      </w:r>
      <w:r w:rsidR="00D841C8" w:rsidRPr="00761B6B">
        <w:rPr>
          <w:szCs w:val="24"/>
        </w:rPr>
        <w:t>připouští uplatnění nároku, který nebyl vykompenzován v rámci náhrady za vyvlastnění v režimu zákona o vyvlastnění.</w:t>
      </w:r>
      <w:r w:rsidR="00D841C8" w:rsidRPr="00761B6B">
        <w:rPr>
          <w:rStyle w:val="Znakapoznpodarou"/>
          <w:szCs w:val="24"/>
        </w:rPr>
        <w:footnoteReference w:id="28"/>
      </w:r>
      <w:r w:rsidR="007E71B8" w:rsidRPr="00761B6B">
        <w:rPr>
          <w:szCs w:val="24"/>
        </w:rPr>
        <w:t xml:space="preserve"> K obdobnému závěru se přiklání i Večeřa, který se domnívá, že toto ustanovení může fungovat i nezávisle na ustanoveních o náhradách obsažených ve veřejnoprávních předpisech, kdy v případě, že by náhrada s</w:t>
      </w:r>
      <w:r w:rsidR="00B11B5B" w:rsidRPr="00761B6B">
        <w:rPr>
          <w:szCs w:val="24"/>
        </w:rPr>
        <w:t xml:space="preserve">tanovená na základě veřejnoprávního předpisu byla příliš nízká, ji lze dle jeho názoru požadovat ve výši stanovené </w:t>
      </w:r>
      <w:proofErr w:type="spellStart"/>
      <w:r w:rsidR="00B11B5B" w:rsidRPr="00761B6B">
        <w:rPr>
          <w:szCs w:val="24"/>
        </w:rPr>
        <w:t>ust</w:t>
      </w:r>
      <w:proofErr w:type="spellEnd"/>
      <w:r w:rsidR="00B11B5B" w:rsidRPr="00761B6B">
        <w:rPr>
          <w:szCs w:val="24"/>
        </w:rPr>
        <w:t>. § 1039 odst. 1 občanského zákoníku.</w:t>
      </w:r>
      <w:r w:rsidR="00B11B5B" w:rsidRPr="00761B6B">
        <w:rPr>
          <w:rStyle w:val="Znakapoznpodarou"/>
          <w:szCs w:val="24"/>
        </w:rPr>
        <w:footnoteReference w:id="29"/>
      </w:r>
    </w:p>
    <w:p w14:paraId="75D4D108" w14:textId="77777777" w:rsidR="008B574D" w:rsidRPr="00761B6B" w:rsidRDefault="008B574D" w:rsidP="008B574D">
      <w:pPr>
        <w:pStyle w:val="Nadpis2"/>
      </w:pPr>
      <w:bookmarkStart w:id="15" w:name="_Toc36414108"/>
      <w:r w:rsidRPr="00761B6B">
        <w:lastRenderedPageBreak/>
        <w:t>Další podmínky pro vyvlastnění</w:t>
      </w:r>
      <w:bookmarkEnd w:id="15"/>
    </w:p>
    <w:p w14:paraId="00640A3C" w14:textId="77777777" w:rsidR="00E91E1F" w:rsidRPr="00761B6B" w:rsidRDefault="008B574D" w:rsidP="00E91E1F">
      <w:pPr>
        <w:pStyle w:val="Nadpis3"/>
      </w:pPr>
      <w:bookmarkStart w:id="16" w:name="_Toc36414109"/>
      <w:r w:rsidRPr="00761B6B">
        <w:t>Veřejný zájem</w:t>
      </w:r>
      <w:bookmarkEnd w:id="16"/>
    </w:p>
    <w:p w14:paraId="18E949AF" w14:textId="77777777" w:rsidR="00503BC8" w:rsidRPr="00761B6B" w:rsidRDefault="00503BC8" w:rsidP="00503BC8">
      <w:pPr>
        <w:ind w:firstLine="708"/>
        <w:rPr>
          <w:i/>
        </w:rPr>
      </w:pPr>
      <w:r w:rsidRPr="00761B6B">
        <w:t>Vedle povinnosti poskytnout za vyvlastnění náhradu stanovuje Listina základních práv a svobod podmínku existence veřejného zájmu</w:t>
      </w:r>
      <w:r w:rsidR="00A64FCE" w:rsidRPr="00761B6B">
        <w:t xml:space="preserve"> </w:t>
      </w:r>
      <w:r w:rsidR="002034D0" w:rsidRPr="00761B6B">
        <w:t xml:space="preserve">na </w:t>
      </w:r>
      <w:r w:rsidR="00A64FCE" w:rsidRPr="00761B6B">
        <w:t>realizaci účelu stanoveného</w:t>
      </w:r>
      <w:r w:rsidR="002034D0" w:rsidRPr="00761B6B">
        <w:t xml:space="preserve"> zvláštním zákonem</w:t>
      </w:r>
      <w:r w:rsidRPr="00761B6B">
        <w:t>, který musí převažovat nad zájmem zachování dosavadního právního stavu.</w:t>
      </w:r>
      <w:r w:rsidR="00E9500E" w:rsidRPr="00761B6B">
        <w:t xml:space="preserve"> Tento veřejný zájem musí být v každém vyvlastňovacím řízení zjištěn a prokázán. Tendence zakotvit případy, kdy je dán veřejný zájem, do zákona, byly shledány Ústavním soudem jako protiústavní:</w:t>
      </w:r>
      <w:r w:rsidR="003D5091" w:rsidRPr="00761B6B">
        <w:rPr>
          <w:rStyle w:val="Znakapoznpodarou"/>
        </w:rPr>
        <w:footnoteReference w:id="30"/>
      </w:r>
      <w:r w:rsidR="00E9500E" w:rsidRPr="00761B6B">
        <w:t xml:space="preserve"> </w:t>
      </w:r>
      <w:r w:rsidR="00E9500E" w:rsidRPr="00761B6B">
        <w:rPr>
          <w:i/>
        </w:rPr>
        <w:t>„Veřejný zájem je třeba nalézt v procesu rozhodování o určité otázce (typicky např. o vyvlastňování), a nelze jej v konkrétní věci a priori stanovit. Z těchto důvodů je zjišťování veřejného zájmu</w:t>
      </w:r>
      <w:r w:rsidR="001F4C94" w:rsidRPr="00761B6B">
        <w:rPr>
          <w:i/>
        </w:rPr>
        <w:t xml:space="preserve"> v konkrétním případě typicky pravomocí moci výkonné, a nikoliv zákonodárné.“</w:t>
      </w:r>
      <w:r w:rsidR="001F4C94" w:rsidRPr="00761B6B">
        <w:rPr>
          <w:rStyle w:val="Znakapoznpodarou"/>
          <w:i/>
        </w:rPr>
        <w:footnoteReference w:id="31"/>
      </w:r>
    </w:p>
    <w:p w14:paraId="48BC86A8" w14:textId="77777777" w:rsidR="0092005B" w:rsidRPr="00761B6B" w:rsidRDefault="0092005B" w:rsidP="00503BC8">
      <w:pPr>
        <w:ind w:firstLine="708"/>
      </w:pPr>
      <w:r w:rsidRPr="00761B6B">
        <w:t>Od pojmu veřejný zájem je třeba odlišovat zájem kolektivní, kdy tyto výrazy bývají často nesprávně zaměňovány. Kolektivní zájem nemusí být vždy současně zájmem obecným a jeho uspokojování může být dokonce s veřejným zájmem v rozporu.</w:t>
      </w:r>
      <w:r w:rsidRPr="00761B6B">
        <w:rPr>
          <w:rStyle w:val="Znakapoznpodarou"/>
        </w:rPr>
        <w:footnoteReference w:id="32"/>
      </w:r>
      <w:r w:rsidRPr="00761B6B">
        <w:t xml:space="preserve"> </w:t>
      </w:r>
      <w:r w:rsidR="00AB6A0A" w:rsidRPr="00761B6B">
        <w:t>Obecně lze veřejný zájem vysvětlit jako obecně prospěšn</w:t>
      </w:r>
      <w:r w:rsidR="00DA3D81" w:rsidRPr="00761B6B">
        <w:t>ý</w:t>
      </w:r>
      <w:r w:rsidR="00AB6A0A" w:rsidRPr="00761B6B">
        <w:t xml:space="preserve"> záj</w:t>
      </w:r>
      <w:r w:rsidR="00DA3D81" w:rsidRPr="00761B6B">
        <w:t>em</w:t>
      </w:r>
      <w:r w:rsidR="00AB6A0A" w:rsidRPr="00761B6B">
        <w:t>, kter</w:t>
      </w:r>
      <w:r w:rsidR="00DA3D81" w:rsidRPr="00761B6B">
        <w:t>ý</w:t>
      </w:r>
      <w:r w:rsidR="00AB6A0A" w:rsidRPr="00761B6B">
        <w:t xml:space="preserve"> náleží blíže neurčenému společenství osob, přičemž t</w:t>
      </w:r>
      <w:r w:rsidR="00DA3D81" w:rsidRPr="00761B6B">
        <w:t>ento</w:t>
      </w:r>
      <w:r w:rsidR="00AB6A0A" w:rsidRPr="00761B6B">
        <w:t xml:space="preserve"> záj</w:t>
      </w:r>
      <w:r w:rsidR="00DA3D81" w:rsidRPr="00761B6B">
        <w:t>em</w:t>
      </w:r>
      <w:r w:rsidR="00AB6A0A" w:rsidRPr="00761B6B">
        <w:t xml:space="preserve"> nesmí být v rozporu s právními předpisy.</w:t>
      </w:r>
      <w:r w:rsidR="00AB6A0A" w:rsidRPr="00761B6B">
        <w:rPr>
          <w:rStyle w:val="Znakapoznpodarou"/>
        </w:rPr>
        <w:footnoteReference w:id="33"/>
      </w:r>
    </w:p>
    <w:p w14:paraId="0386B934" w14:textId="77777777" w:rsidR="00E21FB4" w:rsidRPr="00761B6B" w:rsidRDefault="00E21FB4" w:rsidP="00503BC8">
      <w:pPr>
        <w:ind w:firstLine="708"/>
      </w:pPr>
      <w:r w:rsidRPr="00761B6B">
        <w:t xml:space="preserve">Vzhledem k tomu, že veřejný zájem je tzv. neurčitým právním pojmem, který nemá svou ustálenou legální definici, je často problematické </w:t>
      </w:r>
      <w:r w:rsidR="0092005B" w:rsidRPr="00761B6B">
        <w:t>jej</w:t>
      </w:r>
      <w:r w:rsidRPr="00761B6B">
        <w:t xml:space="preserve"> definovat. S ohledem na tuto skutečnost musí být určen individuálně pro každý konkrétní případ vyvlastnění a jeho </w:t>
      </w:r>
      <w:r w:rsidR="003E428E" w:rsidRPr="00761B6B">
        <w:t>přítomnost má být řádně odůvodněna.</w:t>
      </w:r>
      <w:r w:rsidR="003E428E" w:rsidRPr="00761B6B">
        <w:rPr>
          <w:rStyle w:val="Znakapoznpodarou"/>
        </w:rPr>
        <w:footnoteReference w:id="34"/>
      </w:r>
      <w:r w:rsidR="00AE5374" w:rsidRPr="00761B6B">
        <w:t xml:space="preserve"> </w:t>
      </w:r>
    </w:p>
    <w:p w14:paraId="627BA13B" w14:textId="77777777" w:rsidR="00A64FCE" w:rsidRPr="00761B6B" w:rsidRDefault="00A64FCE" w:rsidP="00A64FCE">
      <w:pPr>
        <w:pStyle w:val="Nadpis3"/>
      </w:pPr>
      <w:bookmarkStart w:id="17" w:name="_Toc36414110"/>
      <w:r w:rsidRPr="00761B6B">
        <w:t>Zákonný podklad</w:t>
      </w:r>
      <w:bookmarkEnd w:id="17"/>
    </w:p>
    <w:p w14:paraId="3BE54E1E" w14:textId="6694CAFD" w:rsidR="00A64FCE" w:rsidRPr="00761B6B" w:rsidRDefault="009C67C6" w:rsidP="00E61683">
      <w:pPr>
        <w:ind w:firstLine="708"/>
      </w:pPr>
      <w:r w:rsidRPr="00761B6B">
        <w:t>Požadavek existence zákonného podkladu vyplývá z čl. 11 odst. 4 Listiny základních práv a svobod a představuje tak posl</w:t>
      </w:r>
      <w:r w:rsidR="00E61683" w:rsidRPr="00761B6B">
        <w:t xml:space="preserve">ední ústavněprávní podmínku vyvlastnění, o níž </w:t>
      </w:r>
      <w:r w:rsidR="00C129F1" w:rsidRPr="00761B6B">
        <w:t>bude</w:t>
      </w:r>
      <w:r w:rsidR="00E61683" w:rsidRPr="00761B6B">
        <w:t xml:space="preserve"> v tomto textu pojednáváno. Vyvlastnění je možné pouze za podmínky postupu dle zákonného podkladu</w:t>
      </w:r>
      <w:r w:rsidR="00F5715C" w:rsidRPr="00761B6B">
        <w:t xml:space="preserve"> ve formálním zákonném procesu</w:t>
      </w:r>
      <w:r w:rsidR="00E61683" w:rsidRPr="00761B6B">
        <w:t>.</w:t>
      </w:r>
      <w:r w:rsidR="00F5715C" w:rsidRPr="00761B6B">
        <w:rPr>
          <w:rStyle w:val="Znakapoznpodarou"/>
        </w:rPr>
        <w:footnoteReference w:id="35"/>
      </w:r>
      <w:r w:rsidR="00E61683" w:rsidRPr="00761B6B">
        <w:t xml:space="preserve"> Tím</w:t>
      </w:r>
      <w:r w:rsidR="00F5715C" w:rsidRPr="00761B6B">
        <w:t>to podkladem</w:t>
      </w:r>
      <w:r w:rsidR="00E61683" w:rsidRPr="00761B6B">
        <w:t xml:space="preserve"> je nejenom zákon </w:t>
      </w:r>
      <w:r w:rsidR="00B86B94" w:rsidRPr="00761B6B">
        <w:br/>
      </w:r>
      <w:r w:rsidR="00E61683" w:rsidRPr="00761B6B">
        <w:lastRenderedPageBreak/>
        <w:t>o vyvlastnění, jakožto obecný vyvlastňovací předpis, ale dále taktéž spousta speciálních zákonů upravujících zejména účely vyvlastnění.</w:t>
      </w:r>
      <w:r w:rsidR="00E61683" w:rsidRPr="00761B6B">
        <w:rPr>
          <w:rStyle w:val="Znakapoznpodarou"/>
        </w:rPr>
        <w:footnoteReference w:id="36"/>
      </w:r>
    </w:p>
    <w:p w14:paraId="66F2AE23" w14:textId="77777777" w:rsidR="003D5091" w:rsidRPr="00761B6B" w:rsidRDefault="003D5091" w:rsidP="003D5091">
      <w:pPr>
        <w:pStyle w:val="Nadpis3"/>
      </w:pPr>
      <w:bookmarkStart w:id="19" w:name="_Toc36414111"/>
      <w:r w:rsidRPr="00761B6B">
        <w:t>Účel vyvlastnění</w:t>
      </w:r>
      <w:bookmarkEnd w:id="19"/>
    </w:p>
    <w:p w14:paraId="070F5B5F" w14:textId="0815C0B8" w:rsidR="00AA1EC2" w:rsidRPr="00761B6B" w:rsidRDefault="00E5368C" w:rsidP="00E5368C">
      <w:pPr>
        <w:ind w:firstLine="708"/>
      </w:pPr>
      <w:r w:rsidRPr="00761B6B">
        <w:t xml:space="preserve">Zákon o vyvlastnění stanovuje </w:t>
      </w:r>
      <w:r w:rsidR="0009795E" w:rsidRPr="00761B6B">
        <w:t>další podmínky pro vyvlastnění</w:t>
      </w:r>
      <w:r w:rsidR="00D43B06" w:rsidRPr="00761B6B">
        <w:t>,</w:t>
      </w:r>
      <w:r w:rsidR="0009795E" w:rsidRPr="00761B6B">
        <w:t xml:space="preserve"> doplňující výše zmíněné ústavní předpoklady. Jednou z těchto podmínek je</w:t>
      </w:r>
      <w:r w:rsidR="00DC1428" w:rsidRPr="00761B6B">
        <w:t xml:space="preserve"> přípustnost</w:t>
      </w:r>
      <w:r w:rsidR="0009795E" w:rsidRPr="00761B6B">
        <w:t xml:space="preserve"> vyvlastnění </w:t>
      </w:r>
      <w:r w:rsidRPr="00761B6B">
        <w:t xml:space="preserve">jen </w:t>
      </w:r>
      <w:r w:rsidR="00B86B94" w:rsidRPr="00761B6B">
        <w:br/>
      </w:r>
      <w:r w:rsidRPr="00761B6B">
        <w:t xml:space="preserve">pro účel stanovený zvláštním zákonem. Tyto účely neboli expropriační tituly najdeme </w:t>
      </w:r>
      <w:r w:rsidR="00DE3C34" w:rsidRPr="00761B6B">
        <w:t xml:space="preserve">mimo jiné v zákoně o státní památkové péči, zákoně o ochraně přírody a krajiny, vodním zákoně, ale také </w:t>
      </w:r>
      <w:r w:rsidR="0039571A" w:rsidRPr="00761B6B">
        <w:t xml:space="preserve">především ve stavebním zákoně, který upravuje </w:t>
      </w:r>
      <w:r w:rsidR="00E34523" w:rsidRPr="00761B6B">
        <w:t xml:space="preserve">vyvlastnění práv k pozemkům </w:t>
      </w:r>
      <w:r w:rsidR="00B86B94" w:rsidRPr="00761B6B">
        <w:br/>
      </w:r>
      <w:r w:rsidR="00E34523" w:rsidRPr="00761B6B">
        <w:t>a stavbám pro realizaci staveb či jiných veřejně prospěšných opatření.</w:t>
      </w:r>
      <w:r w:rsidR="0039571A" w:rsidRPr="00761B6B">
        <w:rPr>
          <w:rStyle w:val="Znakapoznpodarou"/>
        </w:rPr>
        <w:footnoteReference w:id="37"/>
      </w:r>
      <w:r w:rsidR="009328FB" w:rsidRPr="00761B6B">
        <w:t xml:space="preserve"> Stavební zákon obsahuje taxativní výčet expropriačních titulů, jedná se například o výstavbu veřejně prospěšné stavby dopravní a technické infrastruktury, veřejně prospěšného zařízení či stavby k zajišťování obrany státu. </w:t>
      </w:r>
    </w:p>
    <w:p w14:paraId="7330F924" w14:textId="379D6182" w:rsidR="00090B12" w:rsidRPr="00761B6B" w:rsidRDefault="002E3540" w:rsidP="00090B12">
      <w:pPr>
        <w:ind w:firstLine="708"/>
      </w:pPr>
      <w:r w:rsidRPr="00761B6B">
        <w:t xml:space="preserve">Dalším právním předpisem, který upravuje expropriační tituly, jež jsou v praxi hojně využívané, je zákon č. 13/1997 Sb., o pozemních komunikacích, dle něhož je </w:t>
      </w:r>
      <w:r w:rsidR="00E367DB" w:rsidRPr="00761B6B">
        <w:t>možné využít institutu vyvlastnění</w:t>
      </w:r>
      <w:r w:rsidRPr="00761B6B">
        <w:t xml:space="preserve"> za účelem stavby dálnice, silnice a místní komunikace I. třídy. </w:t>
      </w:r>
      <w:r w:rsidR="00B86B94" w:rsidRPr="00761B6B">
        <w:br/>
      </w:r>
      <w:r w:rsidR="00E367DB" w:rsidRPr="00761B6B">
        <w:t xml:space="preserve">Při výstavbě dopravní infrastruktury </w:t>
      </w:r>
      <w:proofErr w:type="gramStart"/>
      <w:r w:rsidR="00E367DB" w:rsidRPr="00761B6B">
        <w:t>se</w:t>
      </w:r>
      <w:proofErr w:type="gramEnd"/>
      <w:r w:rsidR="00E367DB" w:rsidRPr="00761B6B">
        <w:t xml:space="preserve"> získání pozemků prostřednictvím vyvlastnění </w:t>
      </w:r>
      <w:r w:rsidR="00DE3C34" w:rsidRPr="00761B6B">
        <w:t>uskutečňuje</w:t>
      </w:r>
      <w:r w:rsidR="00E367DB" w:rsidRPr="00761B6B">
        <w:t xml:space="preserve"> poměrně často, neboť vlastníci předmětných pozemků, které jim náležely několik let, se daných pozemků nechtějí </w:t>
      </w:r>
      <w:r w:rsidR="00DC1428" w:rsidRPr="00761B6B">
        <w:t xml:space="preserve">dobrovolně </w:t>
      </w:r>
      <w:r w:rsidR="00E367DB" w:rsidRPr="00761B6B">
        <w:t>vzdát, případně jim nabízená cena za odkup pozemků nepřipadá adekvátní.</w:t>
      </w:r>
    </w:p>
    <w:p w14:paraId="38D2CBAC" w14:textId="77777777" w:rsidR="003F56EA" w:rsidRPr="00761B6B" w:rsidRDefault="003F56EA" w:rsidP="003F56EA">
      <w:pPr>
        <w:ind w:firstLine="708"/>
      </w:pPr>
      <w:r w:rsidRPr="00761B6B">
        <w:t>Je nutno dodat, že účel vyvlastnění musí být v každém případě v souladu s cíli a úkoly územního plánování. V případě, že realizací účelu vyvlastnění dochází ke změně ve využití území, je třeba, aby tato změna odpovídala cílům a úkolům územního plánování. Jinak řečeno, nelze daný pozemek vyvlastnit za účelem stavby dálnice v případě, že dle územního plánu zde má stát park.</w:t>
      </w:r>
      <w:r w:rsidRPr="00761B6B">
        <w:rPr>
          <w:rStyle w:val="Znakapoznpodarou"/>
        </w:rPr>
        <w:footnoteReference w:id="38"/>
      </w:r>
    </w:p>
    <w:p w14:paraId="09DC470D" w14:textId="77777777" w:rsidR="00A242AC" w:rsidRPr="00761B6B" w:rsidRDefault="00A242AC" w:rsidP="00A242AC">
      <w:pPr>
        <w:pStyle w:val="Nadpis3"/>
      </w:pPr>
      <w:bookmarkStart w:id="20" w:name="_Toc36414112"/>
      <w:r w:rsidRPr="00761B6B">
        <w:t>Soulad s cíli a úkoly územního plánování</w:t>
      </w:r>
      <w:bookmarkEnd w:id="20"/>
    </w:p>
    <w:p w14:paraId="629E6EB9" w14:textId="458F02DF" w:rsidR="003F56EA" w:rsidRPr="00761B6B" w:rsidRDefault="003F56EA" w:rsidP="00CC2BF0">
      <w:pPr>
        <w:ind w:firstLine="708"/>
      </w:pPr>
      <w:r w:rsidRPr="00761B6B">
        <w:t>Pokud v souvislosti s vyvlastněním dochází současně ke změně ve využití území</w:t>
      </w:r>
      <w:r w:rsidR="005D6AD5" w:rsidRPr="00761B6B">
        <w:t xml:space="preserve"> či jeho prostorovém uspořádání</w:t>
      </w:r>
      <w:r w:rsidRPr="00761B6B">
        <w:t>, je třeba</w:t>
      </w:r>
      <w:r w:rsidR="00D43B06" w:rsidRPr="00761B6B">
        <w:t>,</w:t>
      </w:r>
      <w:r w:rsidRPr="00761B6B">
        <w:t xml:space="preserve"> aby byla naplněna další podmínka, a to soulad s cíli </w:t>
      </w:r>
      <w:r w:rsidR="00B86B94" w:rsidRPr="00761B6B">
        <w:br/>
      </w:r>
      <w:r w:rsidRPr="00761B6B">
        <w:lastRenderedPageBreak/>
        <w:t>a úkoly územního plánování.</w:t>
      </w:r>
      <w:r w:rsidR="002D355F" w:rsidRPr="00761B6B">
        <w:rPr>
          <w:rStyle w:val="Znakapoznpodarou"/>
        </w:rPr>
        <w:footnoteReference w:id="39"/>
      </w:r>
      <w:r w:rsidRPr="00761B6B">
        <w:t xml:space="preserve"> Existence souladu se prokazuje zpravidla územním rozhodnutím ve vazbě na územně plánovací dokumentaci.</w:t>
      </w:r>
      <w:r w:rsidRPr="00761B6B">
        <w:rPr>
          <w:rStyle w:val="Znakapoznpodarou"/>
        </w:rPr>
        <w:footnoteReference w:id="40"/>
      </w:r>
    </w:p>
    <w:p w14:paraId="730AA777" w14:textId="79A669DB" w:rsidR="0015776A" w:rsidRPr="00761B6B" w:rsidRDefault="00090B12" w:rsidP="00CC2BF0">
      <w:pPr>
        <w:ind w:firstLine="708"/>
      </w:pPr>
      <w:r w:rsidRPr="00761B6B">
        <w:t>V souvislosti s územním plánem můžeme tak</w:t>
      </w:r>
      <w:r w:rsidR="00C54EA2" w:rsidRPr="00761B6B">
        <w:t>též</w:t>
      </w:r>
      <w:r w:rsidRPr="00761B6B">
        <w:t xml:space="preserve"> mluvit o jisté </w:t>
      </w:r>
      <w:r w:rsidR="00756B74" w:rsidRPr="00761B6B">
        <w:t xml:space="preserve">formě </w:t>
      </w:r>
      <w:r w:rsidRPr="00761B6B">
        <w:t>faktického omezení vlastnického</w:t>
      </w:r>
      <w:r w:rsidR="00756B74" w:rsidRPr="00761B6B">
        <w:t xml:space="preserve"> práva</w:t>
      </w:r>
      <w:r w:rsidRPr="00761B6B">
        <w:t>, neboť vlastníka pozemku svým způsobem omezuje v možnostech využití daného území.</w:t>
      </w:r>
      <w:r w:rsidRPr="00761B6B">
        <w:rPr>
          <w:rStyle w:val="Znakapoznpodarou"/>
        </w:rPr>
        <w:footnoteReference w:id="41"/>
      </w:r>
      <w:r w:rsidR="0015776A" w:rsidRPr="00761B6B">
        <w:t xml:space="preserve"> Pokud dojde změnou územn</w:t>
      </w:r>
      <w:r w:rsidR="00C54EA2" w:rsidRPr="00761B6B">
        <w:t>ího</w:t>
      </w:r>
      <w:r w:rsidR="0015776A" w:rsidRPr="00761B6B">
        <w:t xml:space="preserve"> </w:t>
      </w:r>
      <w:r w:rsidR="00C54EA2" w:rsidRPr="00761B6B">
        <w:t>plánu</w:t>
      </w:r>
      <w:r w:rsidR="0015776A" w:rsidRPr="00761B6B">
        <w:t xml:space="preserve"> současně </w:t>
      </w:r>
      <w:r w:rsidR="00B86B94" w:rsidRPr="00761B6B">
        <w:br/>
      </w:r>
      <w:r w:rsidR="0015776A" w:rsidRPr="00761B6B">
        <w:t>ke změně ve způsobu využití území</w:t>
      </w:r>
      <w:r w:rsidR="00761E34" w:rsidRPr="00761B6B">
        <w:t xml:space="preserve"> tak, že pozemek již nadále není určen k zastavění</w:t>
      </w:r>
      <w:r w:rsidR="0015776A" w:rsidRPr="00761B6B">
        <w:t xml:space="preserve"> </w:t>
      </w:r>
      <w:r w:rsidR="00761E34" w:rsidRPr="00761B6B">
        <w:t>(</w:t>
      </w:r>
      <w:r w:rsidR="00C54EA2" w:rsidRPr="00761B6B">
        <w:t xml:space="preserve">vlastník na svém pozemku nemůže </w:t>
      </w:r>
      <w:r w:rsidR="00761E34" w:rsidRPr="00761B6B">
        <w:t xml:space="preserve">např. </w:t>
      </w:r>
      <w:r w:rsidR="00C54EA2" w:rsidRPr="00761B6B">
        <w:t>postavit dům</w:t>
      </w:r>
      <w:r w:rsidR="00761E34" w:rsidRPr="00761B6B">
        <w:t>)</w:t>
      </w:r>
      <w:r w:rsidR="00C54EA2" w:rsidRPr="00761B6B">
        <w:t xml:space="preserve">, dochází na straně vlastníka pozemku </w:t>
      </w:r>
      <w:r w:rsidR="00F045D0" w:rsidRPr="00761B6B">
        <w:t xml:space="preserve">nepochybně </w:t>
      </w:r>
      <w:r w:rsidR="00C54EA2" w:rsidRPr="00761B6B">
        <w:t>ke škodě, která by měla být kompenzována.</w:t>
      </w:r>
      <w:r w:rsidR="00F045D0" w:rsidRPr="00761B6B">
        <w:rPr>
          <w:rStyle w:val="Znakapoznpodarou"/>
        </w:rPr>
        <w:footnoteReference w:id="42"/>
      </w:r>
      <w:r w:rsidR="00C54EA2" w:rsidRPr="00761B6B">
        <w:t xml:space="preserve"> Stavební zákon však v takovém případě stanoví </w:t>
      </w:r>
      <w:r w:rsidR="00F045D0" w:rsidRPr="00761B6B">
        <w:t xml:space="preserve">pouze </w:t>
      </w:r>
      <w:r w:rsidR="00C54EA2" w:rsidRPr="00761B6B">
        <w:t xml:space="preserve">právo na náhradu nákladů vynaložených na přípravu výstavby, </w:t>
      </w:r>
      <w:r w:rsidR="00F045D0" w:rsidRPr="00761B6B">
        <w:t>přičemž se jedná zejména o náklady vynaložené na koupi pozemku, na projektovou přípravu výstavby nebo v souvislosti se snížením hodnoty pozemku sloužícího k zajištění závazku.</w:t>
      </w:r>
      <w:r w:rsidR="00F045D0" w:rsidRPr="00761B6B">
        <w:rPr>
          <w:rStyle w:val="Znakapoznpodarou"/>
        </w:rPr>
        <w:footnoteReference w:id="43"/>
      </w:r>
      <w:r w:rsidR="00F045D0" w:rsidRPr="00761B6B">
        <w:t xml:space="preserve"> Na základě tohoto ustanovení jsou tedy vykompenzovány pouze náklady za tzv.</w:t>
      </w:r>
      <w:r w:rsidR="00F045D0" w:rsidRPr="00761B6B">
        <w:rPr>
          <w:i/>
          <w:iCs/>
        </w:rPr>
        <w:t xml:space="preserve"> </w:t>
      </w:r>
      <w:r w:rsidR="00D1403D" w:rsidRPr="00761B6B">
        <w:rPr>
          <w:i/>
          <w:iCs/>
        </w:rPr>
        <w:t>„</w:t>
      </w:r>
      <w:r w:rsidR="00F045D0" w:rsidRPr="00761B6B">
        <w:rPr>
          <w:i/>
          <w:iCs/>
        </w:rPr>
        <w:t>zmařenou investici</w:t>
      </w:r>
      <w:r w:rsidR="00D1403D" w:rsidRPr="00761B6B">
        <w:rPr>
          <w:i/>
          <w:iCs/>
        </w:rPr>
        <w:t>“</w:t>
      </w:r>
      <w:r w:rsidR="00F045D0" w:rsidRPr="00761B6B">
        <w:t xml:space="preserve">, nikoli však </w:t>
      </w:r>
      <w:r w:rsidR="00D1403D" w:rsidRPr="00761B6B">
        <w:t xml:space="preserve">již </w:t>
      </w:r>
      <w:r w:rsidR="00F045D0" w:rsidRPr="00761B6B">
        <w:t xml:space="preserve">škoda, která vlastníkovi pozemku vznikla tím, že v souvislosti se změnou územního plánu došlo ke snížení </w:t>
      </w:r>
      <w:r w:rsidR="00D1403D" w:rsidRPr="00761B6B">
        <w:t>hodnoty</w:t>
      </w:r>
      <w:r w:rsidR="00F045D0" w:rsidRPr="00761B6B">
        <w:t xml:space="preserve"> jeho nemovitosti.</w:t>
      </w:r>
      <w:r w:rsidR="00F045D0" w:rsidRPr="00761B6B">
        <w:rPr>
          <w:rStyle w:val="Znakapoznpodarou"/>
        </w:rPr>
        <w:footnoteReference w:id="44"/>
      </w:r>
    </w:p>
    <w:p w14:paraId="7AC76E86" w14:textId="77777777" w:rsidR="00DE3C34" w:rsidRPr="00761B6B" w:rsidRDefault="00C7016D" w:rsidP="00C7016D">
      <w:pPr>
        <w:pStyle w:val="Nadpis3"/>
      </w:pPr>
      <w:bookmarkStart w:id="21" w:name="_Toc36414113"/>
      <w:r w:rsidRPr="00761B6B">
        <w:t>Princip proporcionality</w:t>
      </w:r>
      <w:bookmarkEnd w:id="21"/>
    </w:p>
    <w:p w14:paraId="4FE7F2E8" w14:textId="0037FFFB" w:rsidR="006F5566" w:rsidRPr="00761B6B" w:rsidRDefault="000F476F" w:rsidP="006863B4">
      <w:pPr>
        <w:ind w:firstLine="708"/>
      </w:pPr>
      <w:r w:rsidRPr="00761B6B">
        <w:t xml:space="preserve">Princip proporcionality neboli přiměřenosti </w:t>
      </w:r>
      <w:r w:rsidR="006863B4" w:rsidRPr="00761B6B">
        <w:t xml:space="preserve">představuje další z podmínek vyvlastnění stanovených ve vyvlastňovacím zákoně. Vztahuje se k rozsahu vyvlastnění a znamená, že zásah do vlastnického práva má být proveden </w:t>
      </w:r>
      <w:r w:rsidR="00B53906" w:rsidRPr="00761B6B">
        <w:t>zásadně</w:t>
      </w:r>
      <w:r w:rsidR="006863B4" w:rsidRPr="00761B6B">
        <w:t xml:space="preserve"> v rozsahu nezbytném k dosažení daného účelu, pro nějž je vyvlastňováno. Tedy v případě, že k realizaci konkrétního účelu postačuje pouze omezení vlastnického práva např. ve formě zřízení věcného břemene, není možné vlastnické právo zcela odejmout.</w:t>
      </w:r>
      <w:r w:rsidR="005653BA" w:rsidRPr="00761B6B">
        <w:t xml:space="preserve"> Taktéž za situace, kdy </w:t>
      </w:r>
      <w:r w:rsidR="00E27B3F" w:rsidRPr="00761B6B">
        <w:t>bude vzhledem k účelu vyvlastnění dostačující vyvlastnění pouze části pozemku, bude vhodné s odkazem na princip přiměřenosti vyvlastnit pouze tuto část.</w:t>
      </w:r>
      <w:r w:rsidR="006863B4" w:rsidRPr="00761B6B">
        <w:rPr>
          <w:rStyle w:val="Znakapoznpodarou"/>
        </w:rPr>
        <w:footnoteReference w:id="45"/>
      </w:r>
      <w:r w:rsidR="00B53906" w:rsidRPr="00761B6B">
        <w:t xml:space="preserve"> Vyvlastňovací zákon však stanoví výjimku</w:t>
      </w:r>
      <w:r w:rsidR="00B53906" w:rsidRPr="00761B6B">
        <w:rPr>
          <w:rStyle w:val="Znakapoznpodarou"/>
        </w:rPr>
        <w:footnoteReference w:id="46"/>
      </w:r>
      <w:r w:rsidR="00B53906" w:rsidRPr="00761B6B">
        <w:t>, kdy lze rozšířit vyvlastnění i na vyvlastňovacím výrokem nepostižené pozemky</w:t>
      </w:r>
      <w:r w:rsidR="009E3C1C" w:rsidRPr="00761B6B">
        <w:t xml:space="preserve"> či stavby</w:t>
      </w:r>
      <w:r w:rsidR="00B53906" w:rsidRPr="00761B6B">
        <w:t xml:space="preserve">, a to </w:t>
      </w:r>
      <w:r w:rsidR="00B53906" w:rsidRPr="00761B6B">
        <w:lastRenderedPageBreak/>
        <w:t xml:space="preserve">z toho důvodu, že </w:t>
      </w:r>
      <w:r w:rsidR="009E3C1C" w:rsidRPr="00761B6B">
        <w:t xml:space="preserve">je nelze buď vůbec nebo jen s nepřiměřenými obtížemi </w:t>
      </w:r>
      <w:r w:rsidR="00B86B94" w:rsidRPr="00761B6B">
        <w:br/>
      </w:r>
      <w:r w:rsidR="009E3C1C" w:rsidRPr="00761B6B">
        <w:t>bez vyvlastňovaného pozemku užívat. Může se tak stát pouze na návrh vyvlastňovaného.</w:t>
      </w:r>
    </w:p>
    <w:p w14:paraId="105E7B3C" w14:textId="77777777" w:rsidR="007446D5" w:rsidRPr="00761B6B" w:rsidRDefault="00477BE7" w:rsidP="00477BE7">
      <w:pPr>
        <w:pStyle w:val="Nadpis3"/>
      </w:pPr>
      <w:bookmarkStart w:id="22" w:name="_Toc36414114"/>
      <w:r w:rsidRPr="00761B6B">
        <w:t>Princip subsidiarity</w:t>
      </w:r>
      <w:bookmarkEnd w:id="22"/>
    </w:p>
    <w:p w14:paraId="13AA752E" w14:textId="08FDD085" w:rsidR="002E4BDC" w:rsidRPr="00761B6B" w:rsidRDefault="00CF67BC" w:rsidP="00CF67BC">
      <w:pPr>
        <w:ind w:firstLine="708"/>
      </w:pPr>
      <w:r w:rsidRPr="00761B6B">
        <w:t xml:space="preserve">Vyvlastnění pozemku představuje řešení ultima </w:t>
      </w:r>
      <w:proofErr w:type="spellStart"/>
      <w:r w:rsidRPr="00761B6B">
        <w:t>racio</w:t>
      </w:r>
      <w:proofErr w:type="spellEnd"/>
      <w:r w:rsidRPr="00761B6B">
        <w:t xml:space="preserve"> v případě, že se nepodařilo pozemky či stavbu získat smluvní cestou. </w:t>
      </w:r>
      <w:r w:rsidR="004873CD" w:rsidRPr="00761B6B">
        <w:t xml:space="preserve">Aby mohlo vůbec dojít k vyvlastnění, je třeba předložení návrhu smlouvy o získání práv k pozemku nebo stavbě ze strany vyvlastnitele </w:t>
      </w:r>
      <w:r w:rsidR="00B86B94" w:rsidRPr="00761B6B">
        <w:br/>
      </w:r>
      <w:r w:rsidR="004873CD" w:rsidRPr="00761B6B">
        <w:t>a naplnit tak snahu předmětné pozemky či stavbu získat „mírnější cestou“.</w:t>
      </w:r>
      <w:r w:rsidR="004873CD" w:rsidRPr="00761B6B">
        <w:rPr>
          <w:rStyle w:val="Znakapoznpodarou"/>
        </w:rPr>
        <w:footnoteReference w:id="47"/>
      </w:r>
      <w:r w:rsidR="004873CD" w:rsidRPr="00761B6B">
        <w:t xml:space="preserve"> </w:t>
      </w:r>
      <w:r w:rsidR="007E7E2D" w:rsidRPr="00761B6B">
        <w:t xml:space="preserve">Zákon </w:t>
      </w:r>
      <w:r w:rsidR="00B86B94" w:rsidRPr="00761B6B">
        <w:br/>
      </w:r>
      <w:r w:rsidR="007E7E2D" w:rsidRPr="00761B6B">
        <w:t>o vyvlastnění stanovuje přesné náležitosti</w:t>
      </w:r>
      <w:r w:rsidR="007E7E2D" w:rsidRPr="00761B6B">
        <w:rPr>
          <w:rStyle w:val="Znakapoznpodarou"/>
        </w:rPr>
        <w:footnoteReference w:id="48"/>
      </w:r>
      <w:r w:rsidR="007E7E2D" w:rsidRPr="00761B6B">
        <w:t xml:space="preserve"> návrhu smlouvy o získání práv k pozemku nebo stavbě</w:t>
      </w:r>
      <w:r w:rsidR="00E63926" w:rsidRPr="00761B6B">
        <w:t>,</w:t>
      </w:r>
      <w:r w:rsidR="007E7E2D" w:rsidRPr="00761B6B">
        <w:t xml:space="preserve"> mezi které patří vymezení účelu, tedy konkrétn</w:t>
      </w:r>
      <w:r w:rsidR="0008260E" w:rsidRPr="00761B6B">
        <w:t>ího</w:t>
      </w:r>
      <w:r w:rsidR="007E7E2D" w:rsidRPr="00761B6B">
        <w:t xml:space="preserve"> záměru, současně s upozorněním, že v případě nedosažení dohody může dojít k</w:t>
      </w:r>
      <w:r w:rsidR="0008260E" w:rsidRPr="00761B6B">
        <w:t> </w:t>
      </w:r>
      <w:r w:rsidR="007E7E2D" w:rsidRPr="00761B6B">
        <w:t>vyvlastnění</w:t>
      </w:r>
      <w:r w:rsidR="0008260E" w:rsidRPr="00761B6B">
        <w:t xml:space="preserve">. </w:t>
      </w:r>
      <w:r w:rsidR="001840AE" w:rsidRPr="00761B6B">
        <w:t xml:space="preserve">V návrhu smlouvy musí být dále obsaženo ustanovení, které vyvlastňovanému zakládá právo na zpětné převedení práv </w:t>
      </w:r>
      <w:r w:rsidR="00B86B94" w:rsidRPr="00761B6B">
        <w:br/>
      </w:r>
      <w:r w:rsidR="001840AE" w:rsidRPr="00761B6B">
        <w:t xml:space="preserve">za situace, kdy nedojde k zahájení realizace účelu převodu ve lhůtě 3 let od uzavření předmětné smlouvy. </w:t>
      </w:r>
      <w:r w:rsidR="0008260E" w:rsidRPr="00761B6B">
        <w:t>Nedílnou součást návrhu smlouvy tvoří znalecký posudek určující kupní cenu nemovitosti, jejíž způsob určení bude rozebrán v další kapitole.</w:t>
      </w:r>
      <w:r w:rsidR="001D2973" w:rsidRPr="00761B6B">
        <w:t xml:space="preserve"> </w:t>
      </w:r>
      <w:r w:rsidR="008D265D" w:rsidRPr="00761B6B">
        <w:t>Je jistě žádoucí, že zákon pevně stanovuje povinné náležitosti návrhu smlouvy, neboť tímto způsobem je zaručen</w:t>
      </w:r>
      <w:r w:rsidR="00A01FF5" w:rsidRPr="00761B6B">
        <w:t>a</w:t>
      </w:r>
      <w:r w:rsidR="008D265D" w:rsidRPr="00761B6B">
        <w:t xml:space="preserve"> jistá transparentnost zamýšleného záměru v podobě informovanosti potenciálního vyvlastňovaného. </w:t>
      </w:r>
    </w:p>
    <w:p w14:paraId="0D5E2B06" w14:textId="77777777" w:rsidR="0027721A" w:rsidRPr="00761B6B" w:rsidRDefault="004873CD" w:rsidP="00CF67BC">
      <w:pPr>
        <w:ind w:firstLine="708"/>
      </w:pPr>
      <w:r w:rsidRPr="00761B6B">
        <w:t xml:space="preserve">K </w:t>
      </w:r>
      <w:r w:rsidR="001840AE" w:rsidRPr="00761B6B">
        <w:t>přijetí návrhu smlouvy</w:t>
      </w:r>
      <w:r w:rsidRPr="00761B6B">
        <w:t xml:space="preserve"> zákon stanovuje lhůtu 90 dnů, po jejímž</w:t>
      </w:r>
      <w:r w:rsidR="001840AE" w:rsidRPr="00761B6B">
        <w:t xml:space="preserve"> marném</w:t>
      </w:r>
      <w:r w:rsidRPr="00761B6B">
        <w:t xml:space="preserve"> </w:t>
      </w:r>
      <w:r w:rsidR="001840AE" w:rsidRPr="00761B6B">
        <w:t xml:space="preserve">uplynutí je podmínka subsidiarity </w:t>
      </w:r>
      <w:r w:rsidR="00E63926" w:rsidRPr="00761B6B">
        <w:t xml:space="preserve">vyvlastnění </w:t>
      </w:r>
      <w:r w:rsidR="001840AE" w:rsidRPr="00761B6B">
        <w:t>splněna a vyvlastnitel se může domáhat převodu práv v rámci vyvlastňovacího řízení.</w:t>
      </w:r>
      <w:r w:rsidR="001840AE" w:rsidRPr="00761B6B">
        <w:rPr>
          <w:rStyle w:val="Znakapoznpodarou"/>
        </w:rPr>
        <w:footnoteReference w:id="49"/>
      </w:r>
    </w:p>
    <w:p w14:paraId="70A53954" w14:textId="77777777" w:rsidR="004873CD" w:rsidRPr="00761B6B" w:rsidRDefault="0027721A" w:rsidP="0027721A">
      <w:pPr>
        <w:spacing w:line="259" w:lineRule="auto"/>
        <w:jc w:val="left"/>
      </w:pPr>
      <w:r w:rsidRPr="00761B6B">
        <w:br w:type="page"/>
      </w:r>
    </w:p>
    <w:p w14:paraId="0D95358B" w14:textId="77777777" w:rsidR="00E63926" w:rsidRPr="00761B6B" w:rsidRDefault="00756B74" w:rsidP="00E63926">
      <w:pPr>
        <w:pStyle w:val="Nadpis1"/>
      </w:pPr>
      <w:bookmarkStart w:id="23" w:name="_Toc36414115"/>
      <w:r w:rsidRPr="00761B6B">
        <w:lastRenderedPageBreak/>
        <w:t>Určení kupní ceny v návrhu smlouvy o získání práv k pozemku nebo stavbě</w:t>
      </w:r>
      <w:bookmarkEnd w:id="23"/>
    </w:p>
    <w:p w14:paraId="3033C9DF" w14:textId="77777777" w:rsidR="00390AC9" w:rsidRPr="00761B6B" w:rsidRDefault="00390AC9" w:rsidP="009B1B82">
      <w:pPr>
        <w:ind w:firstLine="432"/>
      </w:pPr>
      <w:r w:rsidRPr="00761B6B">
        <w:t xml:space="preserve">V této kapitole se budeme věnovat </w:t>
      </w:r>
      <w:r w:rsidR="009B1B82" w:rsidRPr="00761B6B">
        <w:t>procesu</w:t>
      </w:r>
      <w:r w:rsidRPr="00761B6B">
        <w:t xml:space="preserve">, </w:t>
      </w:r>
      <w:r w:rsidR="009B1B82" w:rsidRPr="00761B6B">
        <w:t>při kterém</w:t>
      </w:r>
      <w:r w:rsidRPr="00761B6B">
        <w:t xml:space="preserve"> je ze strany investora projevena snaha o smluvní odkup </w:t>
      </w:r>
      <w:r w:rsidR="009B1B82" w:rsidRPr="00761B6B">
        <w:t>pozemku</w:t>
      </w:r>
      <w:r w:rsidR="006D21AC" w:rsidRPr="00761B6B">
        <w:t xml:space="preserve"> či stavby</w:t>
      </w:r>
      <w:r w:rsidR="009B1B82" w:rsidRPr="00761B6B">
        <w:t xml:space="preserve">, přičemž v této fázi může být dané jednání úspěšně zakončeno smluvním odkupem pozemků, v případě neúspěchu </w:t>
      </w:r>
      <w:r w:rsidR="006D21AC" w:rsidRPr="00761B6B">
        <w:t xml:space="preserve">v rámci smluvního vyjednávání </w:t>
      </w:r>
      <w:r w:rsidR="009B1B82" w:rsidRPr="00761B6B">
        <w:t xml:space="preserve">je dán prostor pro zahájení vyvlastňovacího řízení. Proces smluvního vyjednávání </w:t>
      </w:r>
      <w:r w:rsidR="005D6AD5" w:rsidRPr="00761B6B">
        <w:t>s</w:t>
      </w:r>
      <w:r w:rsidR="009B1B82" w:rsidRPr="00761B6B">
        <w:t xml:space="preserve"> vyvlastňovací</w:t>
      </w:r>
      <w:r w:rsidR="005D6AD5" w:rsidRPr="00761B6B">
        <w:t>m</w:t>
      </w:r>
      <w:r w:rsidR="009B1B82" w:rsidRPr="00761B6B">
        <w:t xml:space="preserve"> řízení úzce souvisí, neboť vyvlastňovací řízení lze zahájit až poté, co se nepodařilo získat pozemky či stavbu smluvní cestou</w:t>
      </w:r>
      <w:r w:rsidR="006D21AC" w:rsidRPr="00761B6B">
        <w:t>.</w:t>
      </w:r>
      <w:r w:rsidR="009B1B82" w:rsidRPr="00761B6B">
        <w:t xml:space="preserve"> S ohledem na tuto skutečnost se domnívám, že je vhodné v této práci rozebrat taktéž otázku stanovení kupní ceny v návrhu smlouvy o získání práv k pozemku nebo stavbě.</w:t>
      </w:r>
    </w:p>
    <w:p w14:paraId="4DD44894" w14:textId="791673A8" w:rsidR="00167E08" w:rsidRPr="00761B6B" w:rsidRDefault="008E13FE" w:rsidP="00167E08">
      <w:pPr>
        <w:ind w:firstLine="432"/>
      </w:pPr>
      <w:r w:rsidRPr="00761B6B">
        <w:t xml:space="preserve">Jak bylo již řečeno v předchozí kapitole, nutnou součástí návrhu smlouvy o získání práv k pozemku nebo stavbě je znalecký posudek, dle něhož je navržena kupní cena za získání potřebných práv. </w:t>
      </w:r>
      <w:r w:rsidR="006E2778" w:rsidRPr="00761B6B">
        <w:t>Zákon však na tomto místě nestanovuje, o jaký druh ceny se má jednat, resp. jakým způsobem má znalec daný pozemek či stavbu ocenit.</w:t>
      </w:r>
      <w:r w:rsidR="00246F7A" w:rsidRPr="00761B6B">
        <w:t xml:space="preserve"> Dle Hanáka lze z</w:t>
      </w:r>
      <w:r w:rsidR="00167E08" w:rsidRPr="00761B6B">
        <w:t xml:space="preserve">e smyslu </w:t>
      </w:r>
      <w:r w:rsidR="009E412B" w:rsidRPr="00761B6B">
        <w:t>ustanovení zákona o vyvlastnění a občanského zákoníku dospět k závěru, že by cena v návrhu smlouvy měla být určena jako cena obvyklá, nestanoví-li zvláštní právní úprava něco jiného</w:t>
      </w:r>
      <w:r w:rsidR="00533F60" w:rsidRPr="00761B6B">
        <w:t xml:space="preserve"> (blíže </w:t>
      </w:r>
      <w:r w:rsidR="00A460E3" w:rsidRPr="00761B6B">
        <w:t>k pojmu cena</w:t>
      </w:r>
      <w:r w:rsidR="00533F60" w:rsidRPr="00761B6B">
        <w:t xml:space="preserve"> obvykl</w:t>
      </w:r>
      <w:r w:rsidR="00A460E3" w:rsidRPr="00761B6B">
        <w:t>á</w:t>
      </w:r>
      <w:r w:rsidR="00533F60" w:rsidRPr="00761B6B">
        <w:t xml:space="preserve"> viz kapitola 5</w:t>
      </w:r>
      <w:r w:rsidR="00A01FF5" w:rsidRPr="00761B6B">
        <w:t>.</w:t>
      </w:r>
      <w:r w:rsidR="00533F60" w:rsidRPr="00761B6B">
        <w:t>1</w:t>
      </w:r>
      <w:r w:rsidR="00A01FF5" w:rsidRPr="00761B6B">
        <w:t>.</w:t>
      </w:r>
      <w:r w:rsidR="00533F60" w:rsidRPr="00761B6B">
        <w:t>)</w:t>
      </w:r>
      <w:r w:rsidR="00246F7A" w:rsidRPr="00761B6B">
        <w:t>.</w:t>
      </w:r>
      <w:r w:rsidR="00246F7A" w:rsidRPr="00761B6B">
        <w:rPr>
          <w:rStyle w:val="Znakapoznpodarou"/>
        </w:rPr>
        <w:footnoteReference w:id="50"/>
      </w:r>
      <w:r w:rsidR="00246F7A" w:rsidRPr="00761B6B">
        <w:t xml:space="preserve"> </w:t>
      </w:r>
      <w:r w:rsidR="00533F60" w:rsidRPr="00761B6B">
        <w:t>K tomuto názoru se přiklání i autorka tohoto textu, neboť znalecký posudek vyvlastnitele je v případě posunu věci do vyvlastňovacího řízení</w:t>
      </w:r>
      <w:r w:rsidR="00B00DBE" w:rsidRPr="00761B6B">
        <w:t xml:space="preserve"> </w:t>
      </w:r>
      <w:r w:rsidR="00533F60" w:rsidRPr="00761B6B">
        <w:t>podkladem pro určení náhrady, přičemž ta se stanovuje ve výši ceny obvyklé.</w:t>
      </w:r>
    </w:p>
    <w:p w14:paraId="63F12410" w14:textId="653CB51C" w:rsidR="008E13FE" w:rsidRPr="00761B6B" w:rsidRDefault="00246F7A" w:rsidP="00167E08">
      <w:pPr>
        <w:ind w:firstLine="432"/>
      </w:pPr>
      <w:r w:rsidRPr="00761B6B">
        <w:t xml:space="preserve">Na základě ceny určené ve znaleckém posudku následně investor navrhne vlastníkovi pozemku jím nabízenou kupní cenu. Ve svém zájmu by však investor neměl nabízet cenu nižší, než je cena určená znalcem, neboť se tím vystavuje riziku, </w:t>
      </w:r>
      <w:r w:rsidR="00167E08" w:rsidRPr="00761B6B">
        <w:t>že</w:t>
      </w:r>
      <w:r w:rsidRPr="00761B6B">
        <w:t xml:space="preserve"> vlastník pozemk</w:t>
      </w:r>
      <w:r w:rsidR="007A398E" w:rsidRPr="00761B6B">
        <w:t>u</w:t>
      </w:r>
      <w:r w:rsidRPr="00761B6B">
        <w:t xml:space="preserve"> raději nechá náhradu určit v rámci vyvlastňovacího řízení ve výši ceny obvyklé.</w:t>
      </w:r>
      <w:r w:rsidRPr="00761B6B">
        <w:rPr>
          <w:rStyle w:val="Znakapoznpodarou"/>
        </w:rPr>
        <w:footnoteReference w:id="51"/>
      </w:r>
      <w:r w:rsidR="00167E08" w:rsidRPr="00761B6B">
        <w:t xml:space="preserve"> V praxi se však často stává, že cena stanovená ve znaleckém posudku předkládan</w:t>
      </w:r>
      <w:r w:rsidR="005725BB" w:rsidRPr="00761B6B">
        <w:t>ém</w:t>
      </w:r>
      <w:r w:rsidR="00167E08" w:rsidRPr="00761B6B">
        <w:t xml:space="preserve"> ze strany investor</w:t>
      </w:r>
      <w:r w:rsidR="005725BB" w:rsidRPr="00761B6B">
        <w:t>a</w:t>
      </w:r>
      <w:r w:rsidR="00167E08" w:rsidRPr="00761B6B">
        <w:t xml:space="preserve"> je velmi odlišná od ceny určené </w:t>
      </w:r>
      <w:r w:rsidR="007A398E" w:rsidRPr="00761B6B">
        <w:t>znaleckým posudkem</w:t>
      </w:r>
      <w:r w:rsidR="00167E08" w:rsidRPr="00761B6B">
        <w:t xml:space="preserve">, který si nezávisle nechal zpracovat vlastník pozemku. </w:t>
      </w:r>
      <w:r w:rsidR="005725BB" w:rsidRPr="00761B6B">
        <w:t xml:space="preserve">V případě nedosažení dohody ohledně výše ceny za odkup je </w:t>
      </w:r>
      <w:r w:rsidR="00B86B94" w:rsidRPr="00761B6B">
        <w:br/>
      </w:r>
      <w:r w:rsidR="005725BB" w:rsidRPr="00761B6B">
        <w:t xml:space="preserve">pro vyvlastňovaného lepší volbou vyčkat na zahájení vyvlastňovacího řízení a zde následně </w:t>
      </w:r>
      <w:r w:rsidR="009E4204" w:rsidRPr="00761B6B">
        <w:lastRenderedPageBreak/>
        <w:t xml:space="preserve">předložit </w:t>
      </w:r>
      <w:r w:rsidR="007A398E" w:rsidRPr="00761B6B">
        <w:t>znalecký posudek, jejž si nechal sám zpracovat</w:t>
      </w:r>
      <w:r w:rsidR="00FB1229" w:rsidRPr="00761B6B">
        <w:t>.</w:t>
      </w:r>
      <w:r w:rsidR="007A398E" w:rsidRPr="00761B6B">
        <w:rPr>
          <w:rStyle w:val="Znakapoznpodarou"/>
        </w:rPr>
        <w:footnoteReference w:id="52"/>
      </w:r>
      <w:r w:rsidR="00FB1229" w:rsidRPr="00761B6B">
        <w:t xml:space="preserve"> Vlachová však upozorňuje </w:t>
      </w:r>
      <w:r w:rsidR="00B86B94" w:rsidRPr="00761B6B">
        <w:br/>
      </w:r>
      <w:r w:rsidR="00FB1229" w:rsidRPr="00761B6B">
        <w:t>na rozdílnou praxi vyvlastňovacích úřadů, kdy na jedné straně úřady formálně zkoumají v rámci znaleckého posudku pouze přítomnost znalecké doložky</w:t>
      </w:r>
      <w:r w:rsidR="00CC0F23" w:rsidRPr="00761B6B">
        <w:t>,</w:t>
      </w:r>
      <w:r w:rsidR="00FB1229" w:rsidRPr="00761B6B">
        <w:t xml:space="preserve"> a na straně druhé jsou </w:t>
      </w:r>
      <w:r w:rsidR="00B86B94" w:rsidRPr="00761B6B">
        <w:br/>
      </w:r>
      <w:r w:rsidR="00FB1229" w:rsidRPr="00761B6B">
        <w:t>i případy, kdy vyvlastňovací úřady podrobují přezkumu v rámci znaleckého posudku taktéž způsob určení ceny</w:t>
      </w:r>
      <w:r w:rsidR="00D558C8" w:rsidRPr="00761B6B">
        <w:t xml:space="preserve"> a v případě nesrovnalostí vyvlastňovaného poučí o tom, že na podkladě jím předloženého posudku nemůže být </w:t>
      </w:r>
      <w:r w:rsidR="00B00DBE" w:rsidRPr="00761B6B">
        <w:t>náhrada</w:t>
      </w:r>
      <w:r w:rsidR="00D558C8" w:rsidRPr="00761B6B">
        <w:t xml:space="preserve"> za vyvlastnění</w:t>
      </w:r>
      <w:r w:rsidR="00B00DBE" w:rsidRPr="00761B6B">
        <w:t xml:space="preserve"> určena</w:t>
      </w:r>
      <w:r w:rsidR="00D558C8" w:rsidRPr="00761B6B">
        <w:t xml:space="preserve">. Vlachová se </w:t>
      </w:r>
      <w:r w:rsidR="00A01FF5" w:rsidRPr="00761B6B">
        <w:t xml:space="preserve">co </w:t>
      </w:r>
      <w:r w:rsidR="00B86B94" w:rsidRPr="00761B6B">
        <w:br/>
      </w:r>
      <w:r w:rsidR="00A01FF5" w:rsidRPr="00761B6B">
        <w:t xml:space="preserve">do správnosti </w:t>
      </w:r>
      <w:r w:rsidR="00D558C8" w:rsidRPr="00761B6B">
        <w:t>přiklání spíše ke druhé variantě postupu vyvlastňovacích úřadů, avšak</w:t>
      </w:r>
      <w:r w:rsidR="00FB1229" w:rsidRPr="00761B6B">
        <w:t xml:space="preserve"> dodává, že tato otázka není prozatím </w:t>
      </w:r>
      <w:proofErr w:type="spellStart"/>
      <w:r w:rsidR="00FB1229" w:rsidRPr="00761B6B">
        <w:t>judikatorně</w:t>
      </w:r>
      <w:proofErr w:type="spellEnd"/>
      <w:r w:rsidR="00FB1229" w:rsidRPr="00761B6B">
        <w:t xml:space="preserve"> vyřešena.</w:t>
      </w:r>
      <w:r w:rsidR="00FB1229" w:rsidRPr="00761B6B">
        <w:rPr>
          <w:rStyle w:val="Znakapoznpodarou"/>
        </w:rPr>
        <w:footnoteReference w:id="53"/>
      </w:r>
    </w:p>
    <w:p w14:paraId="350172E6" w14:textId="1F7C5CCB" w:rsidR="006538CF" w:rsidRPr="00761B6B" w:rsidRDefault="00D558C8" w:rsidP="00167E08">
      <w:pPr>
        <w:ind w:firstLine="432"/>
      </w:pPr>
      <w:r w:rsidRPr="00761B6B">
        <w:t xml:space="preserve">Je třeba uvést, že soukromý investor a </w:t>
      </w:r>
      <w:r w:rsidR="00A01FF5" w:rsidRPr="00761B6B">
        <w:t xml:space="preserve">za určitých podmínek i </w:t>
      </w:r>
      <w:r w:rsidRPr="00761B6B">
        <w:t>územně samosprávné celky</w:t>
      </w:r>
      <w:r w:rsidR="00907034" w:rsidRPr="00761B6B">
        <w:rPr>
          <w:rStyle w:val="Znakapoznpodarou"/>
        </w:rPr>
        <w:footnoteReference w:id="54"/>
      </w:r>
      <w:r w:rsidR="00794B82" w:rsidRPr="00761B6B">
        <w:t xml:space="preserve"> </w:t>
      </w:r>
      <w:r w:rsidRPr="00761B6B">
        <w:t xml:space="preserve">si mohou dovolit v návrhu smlouvy určit kupní cenu </w:t>
      </w:r>
      <w:r w:rsidR="00BF786B" w:rsidRPr="00761B6B">
        <w:t>ve výši</w:t>
      </w:r>
      <w:r w:rsidRPr="00761B6B">
        <w:t xml:space="preserve"> cen</w:t>
      </w:r>
      <w:r w:rsidR="00BF786B" w:rsidRPr="00761B6B">
        <w:t>y</w:t>
      </w:r>
      <w:r w:rsidRPr="00761B6B">
        <w:t xml:space="preserve"> obvykl</w:t>
      </w:r>
      <w:r w:rsidR="00907034" w:rsidRPr="00761B6B">
        <w:t>é či dokonce vyšší</w:t>
      </w:r>
      <w:r w:rsidR="00794B82" w:rsidRPr="00761B6B">
        <w:t>,</w:t>
      </w:r>
      <w:r w:rsidR="00907034" w:rsidRPr="00761B6B">
        <w:t xml:space="preserve"> než je cena obvyklá</w:t>
      </w:r>
      <w:r w:rsidRPr="00761B6B">
        <w:t xml:space="preserve"> a tímto způsobem urychlit proces odkupu pozemků či staveb. Pokud však na straně potenciálního kupujícího </w:t>
      </w:r>
      <w:r w:rsidR="004B117B" w:rsidRPr="00761B6B">
        <w:t xml:space="preserve">nemovitosti </w:t>
      </w:r>
      <w:r w:rsidRPr="00761B6B">
        <w:t>stojí stát, může být navržen</w:t>
      </w:r>
      <w:r w:rsidR="004B117B" w:rsidRPr="00761B6B">
        <w:t>a</w:t>
      </w:r>
      <w:r w:rsidRPr="00761B6B">
        <w:t xml:space="preserve"> cena pouze ve výši ceny zjištěné</w:t>
      </w:r>
      <w:r w:rsidR="006538CF" w:rsidRPr="00761B6B">
        <w:t>, tedy ceny určené podle cenového předpisu</w:t>
      </w:r>
      <w:r w:rsidRPr="00761B6B">
        <w:t>, neboť tak stanoví zákon č. 219/2000 Sb., o majetku České republiky a jejím vystupování v právních vztazích</w:t>
      </w:r>
      <w:r w:rsidR="00794977" w:rsidRPr="00761B6B">
        <w:t xml:space="preserve"> (</w:t>
      </w:r>
      <w:r w:rsidR="00794977" w:rsidRPr="00761B6B">
        <w:rPr>
          <w:b/>
          <w:bCs/>
        </w:rPr>
        <w:t>„zákon o majetku ČR“)</w:t>
      </w:r>
      <w:r w:rsidRPr="00761B6B">
        <w:t>.</w:t>
      </w:r>
      <w:r w:rsidR="00AD7D9B" w:rsidRPr="00761B6B">
        <w:t xml:space="preserve"> </w:t>
      </w:r>
      <w:r w:rsidR="006538CF" w:rsidRPr="00761B6B">
        <w:t>Cena zjištěná bývá zpravidla nižší, než je cena obvyklá.</w:t>
      </w:r>
      <w:r w:rsidR="006538CF" w:rsidRPr="00761B6B">
        <w:rPr>
          <w:rStyle w:val="Znakapoznpodarou"/>
        </w:rPr>
        <w:footnoteReference w:id="55"/>
      </w:r>
      <w:r w:rsidR="004B117B" w:rsidRPr="00761B6B">
        <w:t xml:space="preserve"> V případě, že by za odkup měla být sjednána cena vyšší</w:t>
      </w:r>
      <w:r w:rsidR="00057F95" w:rsidRPr="00761B6B">
        <w:t>, než je cena zjištěn</w:t>
      </w:r>
      <w:r w:rsidR="00B00DBE" w:rsidRPr="00761B6B">
        <w:t>á</w:t>
      </w:r>
      <w:r w:rsidR="004B117B" w:rsidRPr="00761B6B">
        <w:t xml:space="preserve">, je třeba </w:t>
      </w:r>
      <w:r w:rsidR="00B00DBE" w:rsidRPr="00761B6B">
        <w:t xml:space="preserve">předchozího </w:t>
      </w:r>
      <w:r w:rsidR="004B117B" w:rsidRPr="00761B6B">
        <w:t xml:space="preserve">souhlasu ze strany Ministerstva financí. </w:t>
      </w:r>
      <w:r w:rsidR="00B00DBE" w:rsidRPr="00761B6B">
        <w:t xml:space="preserve">Uzavření smlouvy bez tohoto souhlasu má za následek neplatnost smlouvy do </w:t>
      </w:r>
      <w:r w:rsidR="008A4081" w:rsidRPr="00761B6B">
        <w:t xml:space="preserve">té její části, kde </w:t>
      </w:r>
      <w:r w:rsidR="00B00DBE" w:rsidRPr="00761B6B">
        <w:t xml:space="preserve">cena kupní převyšuje </w:t>
      </w:r>
      <w:r w:rsidR="008A4081" w:rsidRPr="00761B6B">
        <w:t>cenu zjištěnou.</w:t>
      </w:r>
      <w:r w:rsidR="008A4081" w:rsidRPr="00761B6B">
        <w:rPr>
          <w:rStyle w:val="Znakapoznpodarou"/>
        </w:rPr>
        <w:footnoteReference w:id="56"/>
      </w:r>
      <w:r w:rsidR="008A4081" w:rsidRPr="00761B6B">
        <w:t xml:space="preserve"> </w:t>
      </w:r>
      <w:r w:rsidR="004B117B" w:rsidRPr="00761B6B">
        <w:t>Tato právní úprava činí ze státu poměrně „znevýhodněného investora“, neboť málokterý vlastník nemovité věci přistoupí na prodej pozemku za cenu zjištěnou dle platného cenového předpisu za situac</w:t>
      </w:r>
      <w:r w:rsidR="00057F95" w:rsidRPr="00761B6B">
        <w:t>e</w:t>
      </w:r>
      <w:r w:rsidR="004B117B" w:rsidRPr="00761B6B">
        <w:t xml:space="preserve">, kdy v rámci vyvlastňovacího řízení může nárokovat cenu obvyklou. Jisté </w:t>
      </w:r>
      <w:r w:rsidR="004B117B" w:rsidRPr="00761B6B">
        <w:lastRenderedPageBreak/>
        <w:t>vyrovnání této n</w:t>
      </w:r>
      <w:r w:rsidR="00A460E3" w:rsidRPr="00761B6B">
        <w:t>evýhody</w:t>
      </w:r>
      <w:r w:rsidR="004B117B" w:rsidRPr="00761B6B">
        <w:t xml:space="preserve"> přináší zákon o urychlení výstavby,</w:t>
      </w:r>
      <w:r w:rsidR="00F33D63" w:rsidRPr="00761B6B">
        <w:t xml:space="preserve"> který pro výstavbu v něm stanovených účelů stanovuje náhradu ve výši ceny obvyklé, není-li cena zjištěná vyšší.</w:t>
      </w:r>
      <w:r w:rsidR="00F33D63" w:rsidRPr="00761B6B">
        <w:rPr>
          <w:rStyle w:val="Znakapoznpodarou"/>
        </w:rPr>
        <w:footnoteReference w:id="57"/>
      </w:r>
    </w:p>
    <w:p w14:paraId="13A1A96A" w14:textId="77777777" w:rsidR="0027721A" w:rsidRPr="00761B6B" w:rsidRDefault="00F33D63" w:rsidP="0027721A">
      <w:pPr>
        <w:ind w:firstLine="432"/>
      </w:pPr>
      <w:r w:rsidRPr="00761B6B">
        <w:t>Po zhodnocení výše uvedeného lze dospět k závěru, že výši ceny stanovené v návrhu smlouvy ovlivňuje více faktorů, a to především skutečnost</w:t>
      </w:r>
      <w:r w:rsidR="00057F95" w:rsidRPr="00761B6B">
        <w:t>,</w:t>
      </w:r>
      <w:r w:rsidRPr="00761B6B">
        <w:t xml:space="preserve"> pro jaký účel by bylo možné danou věc vyvlastnit, resp. jakou právní úpravou se bude vyvlastnění řídit a dále také otázka </w:t>
      </w:r>
      <w:r w:rsidR="00A460E3" w:rsidRPr="00761B6B">
        <w:t>subjektu</w:t>
      </w:r>
      <w:r w:rsidRPr="00761B6B">
        <w:t xml:space="preserve">, </w:t>
      </w:r>
      <w:r w:rsidR="00A460E3" w:rsidRPr="00761B6B">
        <w:t>který</w:t>
      </w:r>
      <w:r w:rsidRPr="00761B6B">
        <w:t xml:space="preserve"> stojí na straně investora. </w:t>
      </w:r>
      <w:r w:rsidR="00F42B4F" w:rsidRPr="00761B6B">
        <w:t xml:space="preserve">Na tento </w:t>
      </w:r>
      <w:r w:rsidR="00B71654" w:rsidRPr="00761B6B">
        <w:t>problém upozorňuje i Vlachová, dle které se částky nabízené vlastníkům ve stejné oblasti za prodej podobných pozemků mohou velmi lišit, což v konečném důsledku vzbuzuje u daných osob pocit nespravedlnosti, který je často důvodem neúspěchu v rámci snahy o dosažení dohody ohledně odkupu pozemků.</w:t>
      </w:r>
      <w:r w:rsidR="00B71654" w:rsidRPr="00761B6B">
        <w:rPr>
          <w:rStyle w:val="Znakapoznpodarou"/>
        </w:rPr>
        <w:footnoteReference w:id="58"/>
      </w:r>
    </w:p>
    <w:p w14:paraId="3BED0267" w14:textId="77777777" w:rsidR="0027721A" w:rsidRPr="00761B6B" w:rsidRDefault="0027721A" w:rsidP="0027721A">
      <w:pPr>
        <w:spacing w:line="259" w:lineRule="auto"/>
        <w:jc w:val="left"/>
      </w:pPr>
      <w:r w:rsidRPr="00761B6B">
        <w:br w:type="page"/>
      </w:r>
    </w:p>
    <w:p w14:paraId="0E81FA6B" w14:textId="77777777" w:rsidR="004A098D" w:rsidRPr="00761B6B" w:rsidRDefault="00646978" w:rsidP="004A098D">
      <w:pPr>
        <w:pStyle w:val="Nadpis1"/>
      </w:pPr>
      <w:bookmarkStart w:id="24" w:name="_Toc36414116"/>
      <w:r w:rsidRPr="00761B6B">
        <w:lastRenderedPageBreak/>
        <w:t>Právní úprava náhrad za vyvlastnění</w:t>
      </w:r>
      <w:bookmarkEnd w:id="24"/>
    </w:p>
    <w:p w14:paraId="2B709BE9" w14:textId="77777777" w:rsidR="001D6602" w:rsidRPr="00761B6B" w:rsidRDefault="001D6602" w:rsidP="001D6602">
      <w:pPr>
        <w:ind w:firstLine="432"/>
      </w:pPr>
      <w:r w:rsidRPr="00761B6B">
        <w:t>Náhradám za vyvlastnění je věnována část čtvrtá vyvlastňovacího zákona, kde zákonodárce zakotvil nejen způsob určení jejich výše, ale taktéž vymezil druhy náhrad, které lze v rámci vyvlastňovacího řízení požadovat.</w:t>
      </w:r>
      <w:r w:rsidRPr="00761B6B">
        <w:rPr>
          <w:rStyle w:val="Znakapoznpodarou"/>
        </w:rPr>
        <w:footnoteReference w:id="59"/>
      </w:r>
      <w:r w:rsidRPr="00761B6B">
        <w:t xml:space="preserve"> </w:t>
      </w:r>
    </w:p>
    <w:p w14:paraId="1A1A0699" w14:textId="47B62DE5" w:rsidR="0049217F" w:rsidRPr="00761B6B" w:rsidRDefault="0049217F" w:rsidP="001D6602">
      <w:pPr>
        <w:ind w:firstLine="432"/>
      </w:pPr>
      <w:r w:rsidRPr="00761B6B">
        <w:t xml:space="preserve">Problematika </w:t>
      </w:r>
      <w:r w:rsidR="0095763F" w:rsidRPr="00761B6B">
        <w:t xml:space="preserve">určení kupní ceny v návrhu smlouvy o získání práv k pozemku nebo </w:t>
      </w:r>
      <w:r w:rsidR="00B86B94" w:rsidRPr="00761B6B">
        <w:br/>
      </w:r>
      <w:r w:rsidR="0095763F" w:rsidRPr="00761B6B">
        <w:t>ke stavbě, jež s problematikou náhrad úzce souvisí,</w:t>
      </w:r>
      <w:r w:rsidRPr="00761B6B">
        <w:t xml:space="preserve"> je řešena v rámci zvláštní právní úpravy zákona o urychlení výstavby, kde je způsob stanovení </w:t>
      </w:r>
      <w:r w:rsidR="0095763F" w:rsidRPr="00761B6B">
        <w:t>kupní ceny v návrhu smlouvy</w:t>
      </w:r>
      <w:r w:rsidRPr="00761B6B">
        <w:t xml:space="preserve"> upraven odlišně od vyvlastňovacího zákona, a to především </w:t>
      </w:r>
      <w:r w:rsidR="0095763F" w:rsidRPr="00761B6B">
        <w:t>za</w:t>
      </w:r>
      <w:r w:rsidRPr="00761B6B">
        <w:t xml:space="preserve"> účelem </w:t>
      </w:r>
      <w:r w:rsidR="000F26D0" w:rsidRPr="00761B6B">
        <w:t>u</w:t>
      </w:r>
      <w:r w:rsidRPr="00761B6B">
        <w:t>rychlení celého procesu (blíže k tomuto tématu viz kapitola 6.)</w:t>
      </w:r>
      <w:r w:rsidR="00821B0B" w:rsidRPr="00761B6B">
        <w:t>.</w:t>
      </w:r>
      <w:r w:rsidR="00FD2703" w:rsidRPr="00761B6B">
        <w:t xml:space="preserve"> Speciální úpravu náhrad nalezneme taktéž v již zmíněném zákoně č. 222/1999 Sb., o zajišťování obrany České republiky a dále v zákoně č. 115/2001 Sb., o podpoře sportu, který umožňuje namísto náhrady v případě vyvlastnění poskytnout jiné věcné plnění v obdobném rozsahu a kvalitě (např. ve formě poskytnutí jiného sportovního areálu).</w:t>
      </w:r>
    </w:p>
    <w:p w14:paraId="737BE3F6" w14:textId="77777777" w:rsidR="00C6626A" w:rsidRPr="00761B6B" w:rsidRDefault="001D6602" w:rsidP="00C6626A">
      <w:pPr>
        <w:pStyle w:val="Nadpis2"/>
      </w:pPr>
      <w:bookmarkStart w:id="25" w:name="_Toc36414117"/>
      <w:r w:rsidRPr="00761B6B">
        <w:t>Cena obvyklá a cena zjištěná</w:t>
      </w:r>
      <w:bookmarkEnd w:id="25"/>
    </w:p>
    <w:p w14:paraId="72E54009" w14:textId="330B7545" w:rsidR="00885DAF" w:rsidRPr="00761B6B" w:rsidRDefault="001D6602" w:rsidP="001D6602">
      <w:pPr>
        <w:ind w:firstLine="576"/>
      </w:pPr>
      <w:r w:rsidRPr="00761B6B">
        <w:t xml:space="preserve">Pro úplné pochopení </w:t>
      </w:r>
      <w:r w:rsidR="0049217F" w:rsidRPr="00761B6B">
        <w:t>metody</w:t>
      </w:r>
      <w:r w:rsidRPr="00761B6B">
        <w:t xml:space="preserve"> stanovení výše náhrady v rámci vyvlastňovacího řízení je nejprve třeba vysvětlit základní pojmy, které s touto problematikou úzce souvisí.</w:t>
      </w:r>
      <w:r w:rsidR="0049217F" w:rsidRPr="00761B6B">
        <w:t xml:space="preserve"> Zákon </w:t>
      </w:r>
      <w:r w:rsidR="00B86B94" w:rsidRPr="00761B6B">
        <w:br/>
      </w:r>
      <w:r w:rsidR="0049217F" w:rsidRPr="00761B6B">
        <w:t xml:space="preserve">o vyvlastnění v rámci ustanovení o určení výše náhrady za vyvlastnění pracuje s pojmy </w:t>
      </w:r>
      <w:r w:rsidR="0049217F" w:rsidRPr="00761B6B">
        <w:rPr>
          <w:i/>
          <w:iCs/>
        </w:rPr>
        <w:t>cena obvyklá</w:t>
      </w:r>
      <w:r w:rsidR="0049217F" w:rsidRPr="00761B6B">
        <w:t xml:space="preserve"> a </w:t>
      </w:r>
      <w:r w:rsidR="0049217F" w:rsidRPr="00761B6B">
        <w:rPr>
          <w:i/>
          <w:iCs/>
        </w:rPr>
        <w:t>cena zjištěná</w:t>
      </w:r>
      <w:r w:rsidR="0049217F" w:rsidRPr="00761B6B">
        <w:t xml:space="preserve">. Rozlišování těchto pojmů má velký význam, neboť ve skutečnosti se </w:t>
      </w:r>
      <w:r w:rsidR="0022099F" w:rsidRPr="00761B6B">
        <w:t>jejich výše zpravidla liší.</w:t>
      </w:r>
    </w:p>
    <w:p w14:paraId="5FD69A38" w14:textId="77777777" w:rsidR="004C2334" w:rsidRPr="00761B6B" w:rsidRDefault="004C2334" w:rsidP="001D6602">
      <w:pPr>
        <w:ind w:firstLine="576"/>
      </w:pPr>
      <w:r w:rsidRPr="00761B6B">
        <w:t xml:space="preserve">Nejprve však stručně k rozlišení pojmů </w:t>
      </w:r>
      <w:r w:rsidRPr="00761B6B">
        <w:rPr>
          <w:i/>
          <w:iCs/>
        </w:rPr>
        <w:t xml:space="preserve">cena </w:t>
      </w:r>
      <w:r w:rsidR="00E83ABA" w:rsidRPr="00761B6B">
        <w:t>a</w:t>
      </w:r>
      <w:r w:rsidR="00E83ABA" w:rsidRPr="00761B6B">
        <w:rPr>
          <w:i/>
          <w:iCs/>
        </w:rPr>
        <w:t xml:space="preserve"> hodnota. Hodnota</w:t>
      </w:r>
      <w:r w:rsidR="00E83ABA" w:rsidRPr="00761B6B">
        <w:t xml:space="preserve"> věci je pojem ekonomický (právní předpisy s tímto pojmem neoperují) a vyjadřuje prospěch věci pro jejího vlastníka, z tohoto důvodu nemůže být stanovena přesně a je určena pouze odhadem. Naproti tomu pojem </w:t>
      </w:r>
      <w:r w:rsidR="00E83ABA" w:rsidRPr="00761B6B">
        <w:rPr>
          <w:i/>
          <w:iCs/>
        </w:rPr>
        <w:t>cena</w:t>
      </w:r>
      <w:r w:rsidR="00E83ABA" w:rsidRPr="00761B6B">
        <w:t xml:space="preserve"> je částka, která je za danou věc skutečně poskytnuta</w:t>
      </w:r>
      <w:r w:rsidR="00821B0B" w:rsidRPr="00761B6B">
        <w:t xml:space="preserve"> či nabízena</w:t>
      </w:r>
      <w:r w:rsidR="00E83ABA" w:rsidRPr="00761B6B">
        <w:t>, přičemž cena věci nemusí vždy odpovídat její hodnotě.</w:t>
      </w:r>
      <w:r w:rsidR="00E83ABA" w:rsidRPr="00761B6B">
        <w:rPr>
          <w:rStyle w:val="Znakapoznpodarou"/>
        </w:rPr>
        <w:footnoteReference w:id="60"/>
      </w:r>
    </w:p>
    <w:p w14:paraId="46E74769" w14:textId="599EB20E" w:rsidR="0022099F" w:rsidRPr="00761B6B" w:rsidRDefault="0022099F" w:rsidP="001D6602">
      <w:pPr>
        <w:ind w:firstLine="576"/>
      </w:pPr>
      <w:r w:rsidRPr="00761B6B">
        <w:t>Cena obvyklá, někdy taktéž nazývaná jako cena tržní, je cena, za kterou by bylo reálně možné předmětnou věc v daném čase a místě koupit, resp. prodat.</w:t>
      </w:r>
      <w:r w:rsidRPr="00761B6B">
        <w:rPr>
          <w:rStyle w:val="Znakapoznpodarou"/>
        </w:rPr>
        <w:footnoteReference w:id="61"/>
      </w:r>
      <w:r w:rsidRPr="00761B6B">
        <w:t xml:space="preserve"> Pro účely určení ceny obvyklé zákon o vyvlastnění odkazuje na zákon</w:t>
      </w:r>
      <w:r w:rsidR="005A6EA5" w:rsidRPr="00761B6B">
        <w:t xml:space="preserve"> o oceňování majetku</w:t>
      </w:r>
      <w:r w:rsidRPr="00761B6B">
        <w:t xml:space="preserve">, který stanovuje její </w:t>
      </w:r>
      <w:r w:rsidRPr="00761B6B">
        <w:lastRenderedPageBreak/>
        <w:t>přesnou definici</w:t>
      </w:r>
      <w:r w:rsidR="0044348E" w:rsidRPr="00761B6B">
        <w:t xml:space="preserve">: </w:t>
      </w:r>
      <w:r w:rsidR="0044348E" w:rsidRPr="00761B6B">
        <w:rPr>
          <w:i/>
        </w:rPr>
        <w:t xml:space="preserve">„Obvyklou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w:t>
      </w:r>
      <w:r w:rsidR="00B86B94" w:rsidRPr="00761B6B">
        <w:rPr>
          <w:i/>
        </w:rPr>
        <w:br/>
      </w:r>
      <w:r w:rsidR="0044348E" w:rsidRPr="00761B6B">
        <w:rPr>
          <w:i/>
        </w:rPr>
        <w:t xml:space="preserve">z osobního vztahu k nim. Obvyklá cena vyjadřuje hodnotu věci a určí se porovnáním.“ </w:t>
      </w:r>
      <w:r w:rsidR="00642346" w:rsidRPr="00761B6B">
        <w:rPr>
          <w:rStyle w:val="Znakapoznpodarou"/>
        </w:rPr>
        <w:footnoteReference w:id="62"/>
      </w:r>
      <w:r w:rsidR="00642346" w:rsidRPr="00761B6B">
        <w:t xml:space="preserve"> </w:t>
      </w:r>
      <w:r w:rsidR="00403741" w:rsidRPr="00761B6B">
        <w:t xml:space="preserve">Zjednodušeně řečeno je cena obvyklá určena jako průměr cen dosažených při prodeji věcí stejného stáří, kvality atd. Přívlastek </w:t>
      </w:r>
      <w:r w:rsidR="00403741" w:rsidRPr="00761B6B">
        <w:rPr>
          <w:i/>
          <w:iCs/>
        </w:rPr>
        <w:t>„obvyklá“</w:t>
      </w:r>
      <w:r w:rsidR="00403741" w:rsidRPr="00761B6B">
        <w:t xml:space="preserve"> má vyjadřovat objektivní hlediska určující tuto cenu, kdy k subjektivním hlediskům, jako je například cena zvláštní obliby, se při jejím určení nepřihlíží. Obvyklá cena se v praxi určí na základě informací o uskutečněných prodejích obdobné věci v daném čase a místě. </w:t>
      </w:r>
      <w:r w:rsidR="00403741" w:rsidRPr="00761B6B">
        <w:rPr>
          <w:rStyle w:val="Znakapoznpodarou"/>
        </w:rPr>
        <w:footnoteReference w:id="63"/>
      </w:r>
    </w:p>
    <w:p w14:paraId="31AB64A8" w14:textId="77777777" w:rsidR="00F943F5" w:rsidRPr="00761B6B" w:rsidRDefault="005176BB" w:rsidP="005176BB">
      <w:r w:rsidRPr="00761B6B">
        <w:tab/>
      </w:r>
      <w:r w:rsidR="00C50288" w:rsidRPr="00761B6B">
        <w:t>V minulosti činilo stanovení ceny obvyklé problémy, neboť zákon</w:t>
      </w:r>
      <w:r w:rsidR="00821B0B" w:rsidRPr="00761B6B">
        <w:t xml:space="preserve"> o oceňování majetku</w:t>
      </w:r>
      <w:r w:rsidR="00C50288" w:rsidRPr="00761B6B">
        <w:t xml:space="preserve"> do roku 2013 neupravoval způsob jejího</w:t>
      </w:r>
      <w:r w:rsidRPr="00761B6B">
        <w:t xml:space="preserve"> </w:t>
      </w:r>
      <w:r w:rsidR="00C50288" w:rsidRPr="00761B6B">
        <w:t>určení.</w:t>
      </w:r>
      <w:r w:rsidR="00C50288" w:rsidRPr="00761B6B">
        <w:rPr>
          <w:rStyle w:val="Znakapoznpodarou"/>
        </w:rPr>
        <w:footnoteReference w:id="64"/>
      </w:r>
      <w:r w:rsidR="00C50288" w:rsidRPr="00761B6B">
        <w:t xml:space="preserve"> V oboru znalecké činnosti panovala převážně shoda na tom, že se cena obvyklá určí na základě komparační metody. Prakticky však znalci v některých případech neměli k dispozici informace o cenách v rámci uskutečněných obchodů s obdobnou věcí v daném čase a oblasti a cenu obvyklou v těchto případech určovali na základě částky stanovené v inzerci, případně používali k určení ceny obvyklé i jiné metody oceňování</w:t>
      </w:r>
      <w:r w:rsidR="00E53A59" w:rsidRPr="00761B6B">
        <w:t xml:space="preserve"> (převážně metodu výnosovou)</w:t>
      </w:r>
      <w:r w:rsidR="00C50288" w:rsidRPr="00761B6B">
        <w:t>.</w:t>
      </w:r>
      <w:r w:rsidR="00E53A59" w:rsidRPr="00761B6B">
        <w:t xml:space="preserve"> Praxe byla a v současné době částečně stále </w:t>
      </w:r>
      <w:r w:rsidR="00821B0B" w:rsidRPr="00761B6B">
        <w:t>pořád</w:t>
      </w:r>
      <w:r w:rsidR="00E53A59" w:rsidRPr="00761B6B">
        <w:t xml:space="preserve"> je taková, že vyvlastňovací úřady nezkoumají způsob stanovení ceny předmětu vyvlastnění a závěry obsažené ve znaleckém posudku bez dalšího přebírají do svého rozhodnutí.</w:t>
      </w:r>
      <w:r w:rsidR="00C50288" w:rsidRPr="00761B6B">
        <w:rPr>
          <w:rStyle w:val="Znakapoznpodarou"/>
        </w:rPr>
        <w:footnoteReference w:id="65"/>
      </w:r>
      <w:r w:rsidR="00E53A59" w:rsidRPr="00761B6B">
        <w:t xml:space="preserve"> </w:t>
      </w:r>
    </w:p>
    <w:p w14:paraId="17414EE2" w14:textId="77777777" w:rsidR="003A3C73" w:rsidRPr="00761B6B" w:rsidRDefault="00F943F5" w:rsidP="003A3C73">
      <w:r w:rsidRPr="00761B6B">
        <w:tab/>
        <w:t>K odstranění pochybností ohledně způsobu stanovení ceny obvyklé došlo k 1. 1. 2014, kdy do zákona o oceňování majetku k definici přibylo ustanovení o tom, že se určuje porovnáním.</w:t>
      </w:r>
      <w:r w:rsidR="004A67CC" w:rsidRPr="00761B6B">
        <w:t xml:space="preserve"> I přesto způsobuje určení ceny obvyklé v praxi potíže, a to z několika důvodů. </w:t>
      </w:r>
      <w:r w:rsidR="004A67CC" w:rsidRPr="00761B6B">
        <w:lastRenderedPageBreak/>
        <w:t>Ceny nemovitostí se v čase poměrně rychle mění, tudíž je třeba mít k dispozici vždy co nejaktuálnější údaje o uskutečněných transakcí</w:t>
      </w:r>
      <w:r w:rsidR="00316C74" w:rsidRPr="00761B6B">
        <w:t>ch</w:t>
      </w:r>
      <w:r w:rsidR="004A67CC" w:rsidRPr="00761B6B">
        <w:t>, přičemž ne vždy je jednoduché tyto údaje dohledat. Dále v případě stanovení ceny obvyklé u objektů, s nimiž se běžně neobchoduje (např. inženýrské stavby, vojenské objekty), je stanovení ceny porovnání</w:t>
      </w:r>
      <w:r w:rsidR="00316C74" w:rsidRPr="00761B6B">
        <w:t>m</w:t>
      </w:r>
      <w:r w:rsidR="004A67CC" w:rsidRPr="00761B6B">
        <w:t xml:space="preserve"> téměř nemožné. V </w:t>
      </w:r>
      <w:r w:rsidR="00821B0B" w:rsidRPr="00761B6B">
        <w:t>ne</w:t>
      </w:r>
      <w:r w:rsidR="004A67CC" w:rsidRPr="00761B6B">
        <w:t xml:space="preserve">poslední řadě je třeba brát v potaz i skutečnost, že cenu nemovitosti určuje její </w:t>
      </w:r>
      <w:r w:rsidR="00821B0B" w:rsidRPr="00761B6B">
        <w:t xml:space="preserve">přesná </w:t>
      </w:r>
      <w:r w:rsidR="004A67CC" w:rsidRPr="00761B6B">
        <w:t xml:space="preserve">poloha, tudíž srovnáním </w:t>
      </w:r>
      <w:r w:rsidR="00B86A6D" w:rsidRPr="00761B6B">
        <w:t>ceny při prodeji podobné nemovitosti ve stejné lokalitě, nemusíme vždy dojít k přesným výsledkům.</w:t>
      </w:r>
      <w:r w:rsidR="0095763F" w:rsidRPr="00761B6B">
        <w:rPr>
          <w:rStyle w:val="Znakapoznpodarou"/>
        </w:rPr>
        <w:footnoteReference w:id="66"/>
      </w:r>
    </w:p>
    <w:p w14:paraId="3F7C0360" w14:textId="7D6B57CF" w:rsidR="0031110C" w:rsidRPr="00761B6B" w:rsidRDefault="00D42342" w:rsidP="0031110C">
      <w:pPr>
        <w:ind w:firstLine="708"/>
      </w:pPr>
      <w:r w:rsidRPr="00761B6B">
        <w:t xml:space="preserve">Naproti tomu cena zjištěná je cena stanovená na základě ocenění provedeného </w:t>
      </w:r>
      <w:r w:rsidR="00B86B94" w:rsidRPr="00761B6B">
        <w:br/>
      </w:r>
      <w:r w:rsidR="00744A73" w:rsidRPr="00761B6B">
        <w:t>dle zákona o oceňování majetku, přičemž tato cena je stanovena jiným způsobem než cena obvyklá. Prováděcí vyhláškou k tomuto předpisu je tzv. oceňovací vyhláška, kdy v současné době se jedná o vyhlášku č. 441/2013 Sb.</w:t>
      </w:r>
      <w:r w:rsidR="008A4081" w:rsidRPr="00761B6B">
        <w:rPr>
          <w:rStyle w:val="Znakapoznpodarou"/>
        </w:rPr>
        <w:footnoteReference w:id="67"/>
      </w:r>
      <w:r w:rsidR="0031110C" w:rsidRPr="00761B6B">
        <w:t xml:space="preserve"> </w:t>
      </w:r>
      <w:r w:rsidR="009A2E19" w:rsidRPr="00761B6B">
        <w:t>V období před rokem 1990 neexistoval jiný způsob ocenění než právě na základě oceňovacího předpisu, neboť cena obvyklá byla</w:t>
      </w:r>
      <w:r w:rsidR="004572F1" w:rsidRPr="00761B6B">
        <w:t xml:space="preserve"> už</w:t>
      </w:r>
      <w:r w:rsidR="009A2E19" w:rsidRPr="00761B6B">
        <w:t xml:space="preserve"> z povahy věci s</w:t>
      </w:r>
      <w:r w:rsidR="00131767" w:rsidRPr="00761B6B">
        <w:t xml:space="preserve"> ideologií </w:t>
      </w:r>
      <w:r w:rsidR="009A2E19" w:rsidRPr="00761B6B">
        <w:t>tehdejší</w:t>
      </w:r>
      <w:r w:rsidR="00131767" w:rsidRPr="00761B6B">
        <w:t xml:space="preserve">ho režimu </w:t>
      </w:r>
      <w:r w:rsidR="009A2E19" w:rsidRPr="00761B6B">
        <w:t>neslučitelná.</w:t>
      </w:r>
      <w:r w:rsidR="00E2193D" w:rsidRPr="00761B6B">
        <w:t xml:space="preserve"> Dnes cena zjištěná neslouží </w:t>
      </w:r>
      <w:r w:rsidR="00B86B94" w:rsidRPr="00761B6B">
        <w:br/>
      </w:r>
      <w:r w:rsidR="00E2193D" w:rsidRPr="00761B6B">
        <w:t>k pevnému určení, za kolik musí být daná věc prodána, jejím současným účelem je především určení základu daně z nabytí nemovitosti v případě, kdy je cena kupní nižší než cena zjištěná.</w:t>
      </w:r>
      <w:r w:rsidR="00131767" w:rsidRPr="00761B6B">
        <w:rPr>
          <w:rStyle w:val="Znakapoznpodarou"/>
        </w:rPr>
        <w:footnoteReference w:id="68"/>
      </w:r>
      <w:r w:rsidR="00992E01" w:rsidRPr="00761B6B">
        <w:t xml:space="preserve"> Dále se cena zjištěná užívá podpůrně v rámci vyvlastňovacího řízení při stanovení náhrad</w:t>
      </w:r>
      <w:r w:rsidR="00AE610C" w:rsidRPr="00761B6B">
        <w:t>.</w:t>
      </w:r>
    </w:p>
    <w:p w14:paraId="139A5A76" w14:textId="77777777" w:rsidR="00992E01" w:rsidRPr="00761B6B" w:rsidRDefault="00AE610C" w:rsidP="0031110C">
      <w:pPr>
        <w:ind w:firstLine="708"/>
      </w:pPr>
      <w:r w:rsidRPr="00761B6B">
        <w:t>Rozdíl mezi cenou obvyklou a cenou zjištěnou je patrný již ze znaleckého posudku, kdy v</w:t>
      </w:r>
      <w:r w:rsidR="00992E01" w:rsidRPr="00761B6B">
        <w:t xml:space="preserve">ýsledkem znaleckého posudku, kterým se určuje cena zjištěná, by mělo být jedno konkrétní číslo, které by se nemělo ve všech znaleckých posudcích zpracovaných různými znalci na danou věc příliš lišit. Důvodem je přesné stanovení postupu </w:t>
      </w:r>
      <w:r w:rsidR="00A460E3" w:rsidRPr="00761B6B">
        <w:t xml:space="preserve">ocenění </w:t>
      </w:r>
      <w:r w:rsidR="00992E01" w:rsidRPr="00761B6B">
        <w:t xml:space="preserve">v cenovém předpisu. Naproti tomu </w:t>
      </w:r>
      <w:r w:rsidR="001344E4" w:rsidRPr="00761B6B">
        <w:t>cena obvyklá je zpravidla určena kombinací tří metod ocenění (nákladové, porovnávací a výnosové), z jejichž výpočtů vyjdou často různá čísla</w:t>
      </w:r>
      <w:r w:rsidR="00940C4B" w:rsidRPr="00761B6B">
        <w:t xml:space="preserve"> (blíže k těmto metodám v kapitole 5.2.1.).</w:t>
      </w:r>
      <w:r w:rsidR="001344E4" w:rsidRPr="00761B6B">
        <w:rPr>
          <w:rStyle w:val="Znakapoznpodarou"/>
        </w:rPr>
        <w:footnoteReference w:id="69"/>
      </w:r>
    </w:p>
    <w:p w14:paraId="238D1984" w14:textId="1A14958A" w:rsidR="00F724DC" w:rsidRPr="00761B6B" w:rsidRDefault="00F724DC" w:rsidP="00F724DC">
      <w:pPr>
        <w:pStyle w:val="Nadpis2"/>
      </w:pPr>
      <w:bookmarkStart w:id="26" w:name="_Toc36414118"/>
      <w:r w:rsidRPr="00761B6B">
        <w:lastRenderedPageBreak/>
        <w:t xml:space="preserve">Stanovení náhrady za vyvlastnění dle zákona č. 184/2006 Sb., </w:t>
      </w:r>
      <w:r w:rsidR="00B86B94" w:rsidRPr="00761B6B">
        <w:br/>
      </w:r>
      <w:r w:rsidRPr="00761B6B">
        <w:t>o vyvlastnění</w:t>
      </w:r>
      <w:bookmarkEnd w:id="26"/>
    </w:p>
    <w:p w14:paraId="77189CB7" w14:textId="77777777" w:rsidR="00F724DC" w:rsidRPr="00761B6B" w:rsidRDefault="00F724DC" w:rsidP="00F724DC">
      <w:pPr>
        <w:pStyle w:val="Nadpis3"/>
      </w:pPr>
      <w:bookmarkStart w:id="27" w:name="_Toc36414119"/>
      <w:r w:rsidRPr="00761B6B">
        <w:t>Stanovení náhrady ve výši ceny obvyklé</w:t>
      </w:r>
      <w:bookmarkEnd w:id="27"/>
    </w:p>
    <w:p w14:paraId="0641086D" w14:textId="446F4E57" w:rsidR="00510CCE" w:rsidRPr="00761B6B" w:rsidRDefault="00313680" w:rsidP="00510CCE">
      <w:pPr>
        <w:ind w:firstLine="708"/>
      </w:pPr>
      <w:r w:rsidRPr="00761B6B">
        <w:t xml:space="preserve">V oblasti stanovení náhrad za vyvlastnění doznala právní úprava značných změn s přijetím zákona o vyvlastnění. Stanovení náhrad před přijetím vyvlastňovacího zákona, které probíhalo na základě </w:t>
      </w:r>
      <w:r w:rsidRPr="00761B6B">
        <w:rPr>
          <w:szCs w:val="24"/>
        </w:rPr>
        <w:t>vyhlášky č. 122/1984 Sb., o náhradách při vyvlastnění staveb, pozemků, porostů a práv k nim a platných cenových předpisů</w:t>
      </w:r>
      <w:r w:rsidR="004572F1" w:rsidRPr="00761B6B">
        <w:rPr>
          <w:szCs w:val="24"/>
        </w:rPr>
        <w:t>,</w:t>
      </w:r>
      <w:r w:rsidRPr="00761B6B">
        <w:rPr>
          <w:szCs w:val="24"/>
        </w:rPr>
        <w:t xml:space="preserve"> nezajišťovalo poskytnutí spravedlivé náhrady za takto závažný zásah do vlastnického práva. Náhrada určená dle tehdy platných pravidel neodpovídala ceně, které by vyvlastňovaný dosáhl v případě smluvního převodu nemovitosti</w:t>
      </w:r>
      <w:r w:rsidR="00510CCE" w:rsidRPr="00761B6B">
        <w:rPr>
          <w:szCs w:val="24"/>
        </w:rPr>
        <w:t xml:space="preserve"> a dostatečně nekompenzovala újmu, </w:t>
      </w:r>
      <w:r w:rsidR="00AE610C" w:rsidRPr="00761B6B">
        <w:rPr>
          <w:szCs w:val="24"/>
        </w:rPr>
        <w:t>jež</w:t>
      </w:r>
      <w:r w:rsidR="00510CCE" w:rsidRPr="00761B6B">
        <w:rPr>
          <w:szCs w:val="24"/>
        </w:rPr>
        <w:t xml:space="preserve"> u vyvlastňovaného v důsledku vyvlastnění nastala</w:t>
      </w:r>
      <w:r w:rsidRPr="00761B6B">
        <w:rPr>
          <w:szCs w:val="24"/>
        </w:rPr>
        <w:t>.</w:t>
      </w:r>
      <w:r w:rsidR="00510CCE" w:rsidRPr="00761B6B">
        <w:rPr>
          <w:rStyle w:val="Znakapoznpodarou"/>
          <w:szCs w:val="24"/>
        </w:rPr>
        <w:footnoteReference w:id="70"/>
      </w:r>
      <w:r w:rsidR="00510CCE" w:rsidRPr="00761B6B">
        <w:rPr>
          <w:szCs w:val="24"/>
        </w:rPr>
        <w:t xml:space="preserve"> Tyto důvody vedly k tomu, že nová právní úprava náhrad obsažená </w:t>
      </w:r>
      <w:r w:rsidR="00B86B94" w:rsidRPr="00761B6B">
        <w:rPr>
          <w:szCs w:val="24"/>
        </w:rPr>
        <w:br/>
      </w:r>
      <w:r w:rsidR="00510CCE" w:rsidRPr="00761B6B">
        <w:rPr>
          <w:szCs w:val="24"/>
        </w:rPr>
        <w:t>ve vyvlastňovacím zákoně stanovila, že za</w:t>
      </w:r>
      <w:r w:rsidR="00510CCE" w:rsidRPr="00761B6B">
        <w:t xml:space="preserve"> vyvlastnění v užším slova smyslu, tedy </w:t>
      </w:r>
      <w:r w:rsidR="00B86B94" w:rsidRPr="00761B6B">
        <w:br/>
      </w:r>
      <w:r w:rsidR="00510CCE" w:rsidRPr="00761B6B">
        <w:t>ve významu úplného odnětí vlastnického práva, náleží vyvlastňovanému náhrada ve výši ceny obvyklé pozemku či stavby včetně příslušenství.</w:t>
      </w:r>
      <w:r w:rsidR="00510CCE" w:rsidRPr="00761B6B">
        <w:rPr>
          <w:rStyle w:val="Znakapoznpodarou"/>
        </w:rPr>
        <w:footnoteReference w:id="71"/>
      </w:r>
      <w:r w:rsidR="0095250C" w:rsidRPr="00761B6B">
        <w:t xml:space="preserve"> </w:t>
      </w:r>
    </w:p>
    <w:p w14:paraId="07ECFF77" w14:textId="7D1D3BFD" w:rsidR="00AF2D41" w:rsidRPr="00761B6B" w:rsidRDefault="00B16655" w:rsidP="00510CCE">
      <w:pPr>
        <w:ind w:firstLine="708"/>
      </w:pPr>
      <w:r w:rsidRPr="00761B6B">
        <w:t xml:space="preserve">Jak bylo již řečeno v předchozí kapitole, určení ceny obvyklé v praxi často činí potíže. </w:t>
      </w:r>
      <w:r w:rsidR="00E13D3E" w:rsidRPr="00761B6B">
        <w:t xml:space="preserve">Jistý posun lze spatřovat v tom, že od roku 2014 se v katastru nemovitostí zveřejňují cenové údaje z kupních smluv a dražeb, které mohou mimo jiné sloužit znalcům k porovnání cen </w:t>
      </w:r>
      <w:r w:rsidR="00B86B94" w:rsidRPr="00761B6B">
        <w:br/>
      </w:r>
      <w:r w:rsidR="00E13D3E" w:rsidRPr="00761B6B">
        <w:t>při určení ceny obvyklé.</w:t>
      </w:r>
      <w:r w:rsidR="009D1FB8" w:rsidRPr="00761B6B">
        <w:t xml:space="preserve"> </w:t>
      </w:r>
      <w:r w:rsidR="00415E61" w:rsidRPr="00761B6B">
        <w:t>I přesto musí být znalci při srovnávání cen uvedených v katastru nemovitostí obezřetní, neboť se zde mohou vyskytovat i ceny mimořádné, které mohou být vyšší či nižší, než je cena obvyklá, a to například s ohledem na rodinné vztahy mezi stranami smlouvy.</w:t>
      </w:r>
      <w:r w:rsidR="00E13D3E" w:rsidRPr="00761B6B">
        <w:rPr>
          <w:rStyle w:val="Znakapoznpodarou"/>
        </w:rPr>
        <w:footnoteReference w:id="72"/>
      </w:r>
      <w:r w:rsidR="001B5912" w:rsidRPr="00761B6B">
        <w:t xml:space="preserve"> Avšak je třeba znovu na tomto místě upozornit na to, že s ohledem na jistá specifika každé nemovité věci, někdy dojde k situaci, </w:t>
      </w:r>
      <w:r w:rsidR="00AE1B70" w:rsidRPr="00761B6B">
        <w:t>kdy</w:t>
      </w:r>
      <w:r w:rsidR="001B5912" w:rsidRPr="00761B6B">
        <w:t xml:space="preserve"> danou věc nelze s žádnou obdobnou věcí srovnat</w:t>
      </w:r>
      <w:r w:rsidR="00BC3188" w:rsidRPr="00761B6B">
        <w:t xml:space="preserve"> a cenové údaje z katastru nemovitostí nám </w:t>
      </w:r>
      <w:r w:rsidR="00A301D5" w:rsidRPr="00761B6B">
        <w:t xml:space="preserve">tedy </w:t>
      </w:r>
      <w:r w:rsidR="00BC3188" w:rsidRPr="00761B6B">
        <w:t>neposlouží.</w:t>
      </w:r>
    </w:p>
    <w:p w14:paraId="2A111EBF" w14:textId="6097E1AA" w:rsidR="00AE1B70" w:rsidRPr="00761B6B" w:rsidRDefault="00AF2D41" w:rsidP="00AF2D41">
      <w:r w:rsidRPr="00761B6B">
        <w:tab/>
        <w:t xml:space="preserve">V situaci, kdy nelze obvyklou cenu nemovitosti určit z důvodu jejích specifik, </w:t>
      </w:r>
      <w:r w:rsidR="00B86B94" w:rsidRPr="00761B6B">
        <w:br/>
      </w:r>
      <w:r w:rsidRPr="00761B6B">
        <w:t xml:space="preserve">pro které ji nelze porovnat s jinou nemovitostí, se názory ohledně postupu v ocenění liší. </w:t>
      </w:r>
      <w:proofErr w:type="spellStart"/>
      <w:r w:rsidRPr="00761B6B">
        <w:t>Telec</w:t>
      </w:r>
      <w:proofErr w:type="spellEnd"/>
      <w:r w:rsidRPr="00761B6B">
        <w:t xml:space="preserve"> </w:t>
      </w:r>
      <w:r w:rsidR="00A301D5" w:rsidRPr="00761B6B">
        <w:t>je toho názoru</w:t>
      </w:r>
      <w:r w:rsidRPr="00761B6B">
        <w:t xml:space="preserve">, že pokud nelze danou věc s žádnou obdobnou věcí komparovat, neměl by znalec cenu obvyklou stanovit jinak, neboť by se jednalo o porušení zákona o oceňování majetku, který stanoví, že cena obvyklá se určí porovnáním. V tomto případě by tedy měl </w:t>
      </w:r>
      <w:r w:rsidRPr="00761B6B">
        <w:lastRenderedPageBreak/>
        <w:t xml:space="preserve">vyslovit, že </w:t>
      </w:r>
      <w:r w:rsidR="00706622" w:rsidRPr="00761B6B">
        <w:t>cenu obvyklou stanovit nelze s odkazem na neexistenci dostatečných údajů sloužících k užití porovnávací metody.</w:t>
      </w:r>
      <w:r w:rsidR="00706622" w:rsidRPr="00761B6B">
        <w:rPr>
          <w:rStyle w:val="Znakapoznpodarou"/>
        </w:rPr>
        <w:footnoteReference w:id="73"/>
      </w:r>
      <w:r w:rsidR="00706622" w:rsidRPr="00761B6B">
        <w:t xml:space="preserve"> V případě vyvlastňovacího řízení, kd</w:t>
      </w:r>
      <w:r w:rsidR="009D7ED0" w:rsidRPr="00761B6B">
        <w:t>e</w:t>
      </w:r>
      <w:r w:rsidR="00706622" w:rsidRPr="00761B6B">
        <w:t xml:space="preserve"> se náhrada primárně určuje ve výši ceny obvyklé</w:t>
      </w:r>
      <w:r w:rsidR="0065043B" w:rsidRPr="00761B6B">
        <w:t xml:space="preserve">, je dle </w:t>
      </w:r>
      <w:r w:rsidR="007947E3" w:rsidRPr="00761B6B">
        <w:t xml:space="preserve">autorky textu </w:t>
      </w:r>
      <w:r w:rsidR="0065043B" w:rsidRPr="00761B6B">
        <w:t>tento postup nepoužitelný, neboť toto by v praxi znamenalo, že pokud nelze striktně užít k určení ceny obvyklé porovnávací metodu, byla by</w:t>
      </w:r>
      <w:r w:rsidR="007947E3" w:rsidRPr="00761B6B">
        <w:t xml:space="preserve"> </w:t>
      </w:r>
      <w:r w:rsidR="0065043B" w:rsidRPr="00761B6B">
        <w:t xml:space="preserve">pravděpodobně následně </w:t>
      </w:r>
      <w:r w:rsidR="004572F1" w:rsidRPr="00761B6B">
        <w:t xml:space="preserve">náhrada </w:t>
      </w:r>
      <w:r w:rsidR="0065043B" w:rsidRPr="00761B6B">
        <w:t xml:space="preserve">určena </w:t>
      </w:r>
      <w:r w:rsidR="004572F1" w:rsidRPr="00761B6B">
        <w:t>ve výši ceny zjištěné</w:t>
      </w:r>
      <w:r w:rsidR="0065043B" w:rsidRPr="00761B6B">
        <w:t>.</w:t>
      </w:r>
      <w:r w:rsidR="008C3D49" w:rsidRPr="00761B6B">
        <w:rPr>
          <w:rStyle w:val="Znakapoznpodarou"/>
        </w:rPr>
        <w:footnoteReference w:id="74"/>
      </w:r>
      <w:r w:rsidR="0065043B" w:rsidRPr="00761B6B">
        <w:t xml:space="preserve"> Cílem právní úpravy náhrad v zákoně o vyvlastnění však bylo upustit od stanovení náhrady </w:t>
      </w:r>
      <w:r w:rsidR="00B86B94" w:rsidRPr="00761B6B">
        <w:br/>
      </w:r>
      <w:r w:rsidR="0065043B" w:rsidRPr="00761B6B">
        <w:t xml:space="preserve">dle platného cenového předpisu a určit náhradu spravedlivě tak, aby odpovídala ceně obvyklé. </w:t>
      </w:r>
    </w:p>
    <w:p w14:paraId="6DD546CC" w14:textId="3DB911B9" w:rsidR="00556A00" w:rsidRPr="00761B6B" w:rsidRDefault="00A301D5" w:rsidP="00AF2D41">
      <w:r w:rsidRPr="00761B6B">
        <w:tab/>
        <w:t>Další</w:t>
      </w:r>
      <w:r w:rsidR="004572F1" w:rsidRPr="00761B6B">
        <w:t>m</w:t>
      </w:r>
      <w:r w:rsidR="00556A00" w:rsidRPr="00761B6B">
        <w:t xml:space="preserve"> směrem ve způsobu určování ceny obvyklé je její stanovení na základě kombinace tří běžně používaných oceňovacích metod, a to metody porovnávací, výnosové </w:t>
      </w:r>
      <w:r w:rsidR="00B86B94" w:rsidRPr="00761B6B">
        <w:br/>
      </w:r>
      <w:r w:rsidR="00556A00" w:rsidRPr="00761B6B">
        <w:t>a nákladové.</w:t>
      </w:r>
      <w:r w:rsidR="00556A00" w:rsidRPr="00761B6B">
        <w:rPr>
          <w:rStyle w:val="Znakapoznpodarou"/>
        </w:rPr>
        <w:footnoteReference w:id="75"/>
      </w:r>
      <w:r w:rsidR="00556A00" w:rsidRPr="00761B6B">
        <w:t xml:space="preserve"> </w:t>
      </w:r>
      <w:r w:rsidR="009D7ED0" w:rsidRPr="00761B6B">
        <w:t>Autorka textu považuje za vhodné</w:t>
      </w:r>
      <w:r w:rsidR="00556A00" w:rsidRPr="00761B6B">
        <w:t xml:space="preserve"> </w:t>
      </w:r>
      <w:r w:rsidR="009D7ED0" w:rsidRPr="00761B6B">
        <w:t xml:space="preserve">na tomto místě </w:t>
      </w:r>
      <w:r w:rsidR="00556A00" w:rsidRPr="00761B6B">
        <w:t>základní metody oceňování majetku stručně pop</w:t>
      </w:r>
      <w:r w:rsidR="009D7ED0" w:rsidRPr="00761B6B">
        <w:t>sat</w:t>
      </w:r>
      <w:r w:rsidR="00556A00" w:rsidRPr="00761B6B">
        <w:t>.</w:t>
      </w:r>
    </w:p>
    <w:p w14:paraId="2A09EFE7" w14:textId="7FE9AD4F" w:rsidR="00556A00" w:rsidRPr="00761B6B" w:rsidRDefault="00556A00" w:rsidP="00AF2D41">
      <w:r w:rsidRPr="00761B6B">
        <w:tab/>
        <w:t>Porovnávací metoda je zákonem o oceňování majetku označena za metodu, prostřednictvím které se stanoví cena obvyklá. V ob</w:t>
      </w:r>
      <w:r w:rsidR="00F42686" w:rsidRPr="00761B6B">
        <w:t>o</w:t>
      </w:r>
      <w:r w:rsidRPr="00761B6B">
        <w:t xml:space="preserve">ru znalecké činnosti </w:t>
      </w:r>
      <w:r w:rsidR="00F42686" w:rsidRPr="00761B6B">
        <w:t xml:space="preserve">je považována </w:t>
      </w:r>
      <w:r w:rsidR="00B86B94" w:rsidRPr="00761B6B">
        <w:br/>
      </w:r>
      <w:r w:rsidR="00F42686" w:rsidRPr="00761B6B">
        <w:t>za hlavní oceňovací metodu, přičemž ostatní metody slouží pouze ke korekci nedostatků. Tato metoda je však poměrně složitá a nákladná, neboť znalec si pro výpočet musí obstarat velké množství informací o obchodech s danou věcí a tyto údaje pak na základě složitých výpočtů porovnat.</w:t>
      </w:r>
      <w:r w:rsidR="00B8655D" w:rsidRPr="00761B6B">
        <w:t xml:space="preserve"> Jak bylo již řečeno, tato metoda je využitelná pouze v případech ocenění věcí, s nimiž se běžně obchoduje</w:t>
      </w:r>
      <w:r w:rsidR="0013240A" w:rsidRPr="00761B6B">
        <w:t xml:space="preserve"> (např. byty či rodinné domy), přičemž tyto věci musí být srovnatelné. </w:t>
      </w:r>
      <w:r w:rsidR="00F42686" w:rsidRPr="00761B6B">
        <w:rPr>
          <w:rStyle w:val="Znakapoznpodarou"/>
        </w:rPr>
        <w:footnoteReference w:id="76"/>
      </w:r>
    </w:p>
    <w:p w14:paraId="5A454B0E" w14:textId="77777777" w:rsidR="00CB69C2" w:rsidRPr="00761B6B" w:rsidRDefault="00CB69C2" w:rsidP="00AF2D41">
      <w:r w:rsidRPr="00761B6B">
        <w:tab/>
        <w:t xml:space="preserve">Výnosová metoda </w:t>
      </w:r>
      <w:r w:rsidR="00C24CAA" w:rsidRPr="00761B6B">
        <w:t xml:space="preserve">pracuje s předpokládanými </w:t>
      </w:r>
      <w:r w:rsidRPr="00761B6B">
        <w:t>budoucí</w:t>
      </w:r>
      <w:r w:rsidR="00C24CAA" w:rsidRPr="00761B6B">
        <w:t>mi</w:t>
      </w:r>
      <w:r w:rsidRPr="00761B6B">
        <w:t xml:space="preserve"> příjmy z</w:t>
      </w:r>
      <w:r w:rsidR="00C24CAA" w:rsidRPr="00761B6B">
        <w:t> </w:t>
      </w:r>
      <w:r w:rsidRPr="00761B6B">
        <w:t>nemovitost</w:t>
      </w:r>
      <w:r w:rsidR="00C24CAA" w:rsidRPr="00761B6B">
        <w:t>i (</w:t>
      </w:r>
      <w:r w:rsidRPr="00761B6B">
        <w:t>zejména v podobě nájemného</w:t>
      </w:r>
      <w:r w:rsidR="00C24CAA" w:rsidRPr="00761B6B">
        <w:t xml:space="preserve">), od nichž jsou odečteny výdaje </w:t>
      </w:r>
      <w:r w:rsidR="002E4C1A" w:rsidRPr="00761B6B">
        <w:t xml:space="preserve">vynaložené </w:t>
      </w:r>
      <w:r w:rsidR="00C24CAA" w:rsidRPr="00761B6B">
        <w:t>na jejich dosažení, přičemž tyto příjmy jsou následně odúročeny na současnou hodnotu.</w:t>
      </w:r>
      <w:r w:rsidR="00C24CAA" w:rsidRPr="00761B6B">
        <w:rPr>
          <w:rStyle w:val="Znakapoznpodarou"/>
        </w:rPr>
        <w:footnoteReference w:id="77"/>
      </w:r>
      <w:r w:rsidR="00C24CAA" w:rsidRPr="00761B6B">
        <w:t xml:space="preserve"> </w:t>
      </w:r>
    </w:p>
    <w:p w14:paraId="2F5D45A2" w14:textId="77777777" w:rsidR="00C24CAA" w:rsidRPr="00761B6B" w:rsidRDefault="00C24CAA" w:rsidP="00AF2D41">
      <w:r w:rsidRPr="00761B6B">
        <w:lastRenderedPageBreak/>
        <w:tab/>
      </w:r>
      <w:r w:rsidR="009810E6" w:rsidRPr="00761B6B">
        <w:t>Zatímco výnosová metoda nezohledňuje náklady vynaložené na vybudování stavby, nákladová metoda oceňování vypočítává cenu nemovitosti na základě jednotlivých položek, které tvoří náklady na stavbu. Vzhledem k tomu, že k využití této metody je třeba znát konstrukci dané budovy a její technické provedení, je tato metoda využitelná nejčastěji v případě nových staveb, případně u budov, ke kterým máme k dispozici podrobnou dokumentaci.</w:t>
      </w:r>
      <w:r w:rsidR="009810E6" w:rsidRPr="00761B6B">
        <w:rPr>
          <w:rStyle w:val="Znakapoznpodarou"/>
        </w:rPr>
        <w:footnoteReference w:id="78"/>
      </w:r>
    </w:p>
    <w:p w14:paraId="284520C2" w14:textId="77777777" w:rsidR="002E4C1A" w:rsidRPr="00761B6B" w:rsidRDefault="002E4C1A" w:rsidP="00AF2D41">
      <w:r w:rsidRPr="00761B6B">
        <w:tab/>
      </w:r>
      <w:r w:rsidR="00C521D7" w:rsidRPr="00761B6B">
        <w:t>Na ideálním trhu s nemovitostmi by ceny vypočtené výše zmíněnými metodami měly být shodné, ve skutečnosti však každá z metod dojde k rozdílnému výsledk</w:t>
      </w:r>
      <w:r w:rsidR="00A36A88" w:rsidRPr="00761B6B">
        <w:t>u</w:t>
      </w:r>
      <w:r w:rsidR="00C521D7" w:rsidRPr="00761B6B">
        <w:t>. Důvodem jsou aktuální trendy na realitním trhu, kdy v určitém období dochází například k preferenci koupě bytů před jejich dlouhodobým nájm</w:t>
      </w:r>
      <w:r w:rsidR="00A36A88" w:rsidRPr="00761B6B">
        <w:t>e</w:t>
      </w:r>
      <w:r w:rsidR="00C521D7" w:rsidRPr="00761B6B">
        <w:t>m, stejně tak jako k upřednostnění stavby nových domů oproti koupi těch již postavených. Z tohoto důvodu je dle Orta dobré využít k určení ceny obvyklé kombinaci oceňovacích metod, kdy eliminujeme nedostatky a dáme důraz na výhody každé z těchto metod.</w:t>
      </w:r>
      <w:r w:rsidR="00C521D7" w:rsidRPr="00761B6B">
        <w:rPr>
          <w:rStyle w:val="Znakapoznpodarou"/>
        </w:rPr>
        <w:footnoteReference w:id="79"/>
      </w:r>
    </w:p>
    <w:p w14:paraId="7F068232" w14:textId="5E268BAE" w:rsidR="00AE1B70" w:rsidRPr="00761B6B" w:rsidRDefault="00AE1B70" w:rsidP="00AF2D41">
      <w:r w:rsidRPr="00761B6B">
        <w:tab/>
        <w:t xml:space="preserve">Využití i jiných metod oceňování majetku pro stanovení ceny obvyklé připouští </w:t>
      </w:r>
      <w:r w:rsidR="00B86B94" w:rsidRPr="00761B6B">
        <w:br/>
      </w:r>
      <w:r w:rsidRPr="00761B6B">
        <w:t xml:space="preserve">i </w:t>
      </w:r>
      <w:proofErr w:type="spellStart"/>
      <w:r w:rsidRPr="00761B6B">
        <w:t>Buus</w:t>
      </w:r>
      <w:proofErr w:type="spellEnd"/>
      <w:r w:rsidRPr="00761B6B">
        <w:t xml:space="preserve">, který ve svém článku rozebírá ustanovení o definici ceny obvyklé upravené v zákoně o oceňování majetku jednotlivými právními metodami výkladu. Na základě aplikace metod výkladu vycházejících z teorie práva dochází k závěru, že smyslem ustanovení, jež stanoví, že se </w:t>
      </w:r>
      <w:r w:rsidR="00714AB1" w:rsidRPr="00761B6B">
        <w:rPr>
          <w:i/>
          <w:iCs/>
        </w:rPr>
        <w:t>„</w:t>
      </w:r>
      <w:r w:rsidRPr="00761B6B">
        <w:rPr>
          <w:i/>
          <w:iCs/>
        </w:rPr>
        <w:t>cena obvyklá určí porovnáním</w:t>
      </w:r>
      <w:r w:rsidR="00714AB1" w:rsidRPr="00761B6B">
        <w:rPr>
          <w:i/>
          <w:iCs/>
        </w:rPr>
        <w:t>“</w:t>
      </w:r>
      <w:r w:rsidRPr="00761B6B">
        <w:t xml:space="preserve">, není </w:t>
      </w:r>
      <w:r w:rsidR="004035BB" w:rsidRPr="00761B6B">
        <w:t xml:space="preserve">určení ceny obvyklé pouze na základě striktního užití porovnávací metody. Dle jeho mínění je možné stanovit cenu obvyklou i za použití jiných běžně používaných metod ocenění (nákladová, výnosová), přičemž tyto metody musí být </w:t>
      </w:r>
      <w:r w:rsidR="004035BB" w:rsidRPr="00761B6B">
        <w:rPr>
          <w:i/>
          <w:iCs/>
        </w:rPr>
        <w:t>„provedeny vždy tak, aby veškeré jejich podstatné parametry byly zjištěny porovnáním (tedy byly na obvyklé úrovni), nikoli stanoveny znalce</w:t>
      </w:r>
      <w:r w:rsidR="00986AC0" w:rsidRPr="00761B6B">
        <w:rPr>
          <w:i/>
          <w:iCs/>
        </w:rPr>
        <w:t>m</w:t>
      </w:r>
      <w:r w:rsidR="004035BB" w:rsidRPr="00761B6B">
        <w:rPr>
          <w:i/>
          <w:iCs/>
        </w:rPr>
        <w:t xml:space="preserve"> (odhadcem) libovolně anebo objektivizovány (stanoveny) obecně závazným předpisem.“</w:t>
      </w:r>
      <w:r w:rsidR="00714AB1" w:rsidRPr="00761B6B">
        <w:t xml:space="preserve"> Na podporu svého stanoviska uvádí nález Ústavního soudu </w:t>
      </w:r>
      <w:proofErr w:type="spellStart"/>
      <w:r w:rsidR="00714AB1" w:rsidRPr="00761B6B">
        <w:t>sp</w:t>
      </w:r>
      <w:proofErr w:type="spellEnd"/>
      <w:r w:rsidR="00714AB1" w:rsidRPr="00761B6B">
        <w:t>. zn. II. ÚS 3588/14, z něhož vyplývá, že cena obvyklá může být určena nákladovou metodou, avšak při ocenění musí být zohledněny taktéž tržní vlivy.</w:t>
      </w:r>
      <w:r w:rsidR="004035BB" w:rsidRPr="00761B6B">
        <w:rPr>
          <w:rStyle w:val="Znakapoznpodarou"/>
        </w:rPr>
        <w:footnoteReference w:id="80"/>
      </w:r>
      <w:r w:rsidR="004035BB" w:rsidRPr="00761B6B">
        <w:t xml:space="preserve"> </w:t>
      </w:r>
    </w:p>
    <w:p w14:paraId="37BDC28F" w14:textId="0985B96B" w:rsidR="00F724DC" w:rsidRPr="00761B6B" w:rsidRDefault="009616B1" w:rsidP="00F724DC">
      <w:r w:rsidRPr="00761B6B">
        <w:tab/>
      </w:r>
      <w:r w:rsidR="008F4B87" w:rsidRPr="00761B6B">
        <w:t>Výše zmíněný postup se uplatní při stanovení náhrady za odnětí vlastnického práva</w:t>
      </w:r>
      <w:r w:rsidR="009D7ED0" w:rsidRPr="00761B6B">
        <w:t>. Z</w:t>
      </w:r>
      <w:r w:rsidR="008F4B87" w:rsidRPr="00761B6B">
        <w:t xml:space="preserve">ákon o vyvlastnění však upravuje </w:t>
      </w:r>
      <w:r w:rsidR="00CD617B" w:rsidRPr="00761B6B">
        <w:t>taktéž způsob určení náhrady v případě, že dojde k omezení vlastnického práva zřízením věcného břemen</w:t>
      </w:r>
      <w:r w:rsidR="00C6314B" w:rsidRPr="00761B6B">
        <w:t>e</w:t>
      </w:r>
      <w:r w:rsidR="00CD617B" w:rsidRPr="00761B6B">
        <w:t xml:space="preserve"> a dále pro případ, kdy je naopak </w:t>
      </w:r>
      <w:r w:rsidR="00CD617B" w:rsidRPr="00761B6B">
        <w:lastRenderedPageBreak/>
        <w:t>odňato či omezeno právo odpovídající věcnému břemenu.</w:t>
      </w:r>
      <w:r w:rsidR="00CD617B" w:rsidRPr="00761B6B">
        <w:rPr>
          <w:rStyle w:val="Znakapoznpodarou"/>
        </w:rPr>
        <w:footnoteReference w:id="81"/>
      </w:r>
      <w:r w:rsidR="00C6314B" w:rsidRPr="00761B6B">
        <w:t xml:space="preserve"> </w:t>
      </w:r>
      <w:r w:rsidR="00176E3A" w:rsidRPr="00761B6B">
        <w:t xml:space="preserve">Je nutno podotknout, že ani v problematice oceňování věcných břemen nepanuje shoda napříč odbornou veřejností. </w:t>
      </w:r>
    </w:p>
    <w:p w14:paraId="05DDAE50" w14:textId="597BCFC4" w:rsidR="00176E3A" w:rsidRPr="00761B6B" w:rsidRDefault="00176E3A" w:rsidP="00F724DC">
      <w:r w:rsidRPr="00761B6B">
        <w:tab/>
        <w:t>Zákon říká, že v případě odejmutí nebo zřízení věcného břemene náleží vyvlastňovanému náhrada ve výši ceny práva odpovídajícího věcnému břemenu, přičemž v</w:t>
      </w:r>
      <w:r w:rsidR="00C17B35" w:rsidRPr="00761B6B">
        <w:t> </w:t>
      </w:r>
      <w:r w:rsidRPr="00761B6B">
        <w:t xml:space="preserve">poznámce pod čarou </w:t>
      </w:r>
      <w:r w:rsidR="00C17B35" w:rsidRPr="00761B6B">
        <w:t xml:space="preserve">u tohoto ustanovení </w:t>
      </w:r>
      <w:r w:rsidRPr="00761B6B">
        <w:t xml:space="preserve">vyvlastňovací zákon odkazuje na tehdejší § 18 zákona o oceňování majetku, který upravoval oceňování </w:t>
      </w:r>
      <w:r w:rsidR="00C17B35" w:rsidRPr="00761B6B">
        <w:t xml:space="preserve">práv odpovídajících věcným břemenům, </w:t>
      </w:r>
      <w:r w:rsidRPr="00761B6B">
        <w:t xml:space="preserve">jenž byl </w:t>
      </w:r>
      <w:r w:rsidR="00C17B35" w:rsidRPr="00761B6B">
        <w:t xml:space="preserve">k 1. 1. 2014 </w:t>
      </w:r>
      <w:r w:rsidRPr="00761B6B">
        <w:t>zrušen a nahrazen § 16b</w:t>
      </w:r>
      <w:r w:rsidR="00C17B35" w:rsidRPr="00761B6B">
        <w:t>, který oceňování věcných břemen nově upravuje.</w:t>
      </w:r>
      <w:r w:rsidR="00D64ED8" w:rsidRPr="00761B6B">
        <w:t xml:space="preserve"> </w:t>
      </w:r>
      <w:r w:rsidR="00DF0CEF" w:rsidRPr="00761B6B">
        <w:t xml:space="preserve">Při oceňování věcného břemene se výnosovou metodou stanoví roční užitek </w:t>
      </w:r>
      <w:r w:rsidR="00B86B94" w:rsidRPr="00761B6B">
        <w:br/>
      </w:r>
      <w:r w:rsidR="00DF0CEF" w:rsidRPr="00761B6B">
        <w:t xml:space="preserve">ve výši ceny obvyklé a tento se následně vynásobí počtem let užívání práva, maximálně však pěti. Pokud bylo právo zřízeno na dobu života dané osoby, násobí se roční užitek číslem deset. </w:t>
      </w:r>
      <w:r w:rsidR="0032326F" w:rsidRPr="00761B6B">
        <w:t xml:space="preserve">Výše ročního užitku však v některých případech bývá uvedena přímo ve smlouvě </w:t>
      </w:r>
      <w:r w:rsidR="00B86B94" w:rsidRPr="00761B6B">
        <w:br/>
      </w:r>
      <w:r w:rsidR="0032326F" w:rsidRPr="00761B6B">
        <w:t xml:space="preserve">o zřízení daného práva či v rozhodnutí příslušného orgánu, v této situaci se tedy vychází z tohoto cenového údaje, není-li o více než jednu třetinu nižší než cena obvyklá. </w:t>
      </w:r>
      <w:r w:rsidR="00DF0CEF" w:rsidRPr="00761B6B">
        <w:t>Pro případ, že nelze cenu na základě popsaných pravidel určit, ocení se právo částkou</w:t>
      </w:r>
      <w:r w:rsidR="0032326F" w:rsidRPr="00761B6B">
        <w:t xml:space="preserve"> </w:t>
      </w:r>
      <w:proofErr w:type="gramStart"/>
      <w:r w:rsidR="00DF0CEF" w:rsidRPr="00761B6B">
        <w:t>10.000,-</w:t>
      </w:r>
      <w:proofErr w:type="gramEnd"/>
      <w:r w:rsidR="00166083" w:rsidRPr="00761B6B">
        <w:t xml:space="preserve"> </w:t>
      </w:r>
      <w:r w:rsidR="00DF0CEF" w:rsidRPr="00761B6B">
        <w:t>Kč.</w:t>
      </w:r>
      <w:r w:rsidR="00DF0CEF" w:rsidRPr="00761B6B">
        <w:rPr>
          <w:rStyle w:val="Znakapoznpodarou"/>
        </w:rPr>
        <w:footnoteReference w:id="82"/>
      </w:r>
    </w:p>
    <w:p w14:paraId="2474D5AE" w14:textId="6B4F474B" w:rsidR="0032326F" w:rsidRPr="00761B6B" w:rsidRDefault="0032326F" w:rsidP="00BC661D">
      <w:r w:rsidRPr="00761B6B">
        <w:tab/>
      </w:r>
      <w:r w:rsidR="00706F9F" w:rsidRPr="00761B6B">
        <w:t>Část</w:t>
      </w:r>
      <w:r w:rsidRPr="00761B6B">
        <w:t xml:space="preserve"> autorů</w:t>
      </w:r>
      <w:r w:rsidR="00706F9F" w:rsidRPr="00761B6B">
        <w:t xml:space="preserve"> se</w:t>
      </w:r>
      <w:r w:rsidRPr="00761B6B">
        <w:t xml:space="preserve"> při oceňování věcného břemene drží výše popsaného postupu stanoveného v zákoně o oceňování majetku.</w:t>
      </w:r>
      <w:r w:rsidR="00706F9F" w:rsidRPr="00761B6B">
        <w:rPr>
          <w:rStyle w:val="Znakapoznpodarou"/>
        </w:rPr>
        <w:footnoteReference w:id="83"/>
      </w:r>
      <w:r w:rsidR="00EF03AC" w:rsidRPr="00761B6B">
        <w:t xml:space="preserve"> Hanák však upozorňuje na to, že v souladu s </w:t>
      </w:r>
      <w:proofErr w:type="spellStart"/>
      <w:r w:rsidR="00EF03AC" w:rsidRPr="00761B6B">
        <w:t>ust</w:t>
      </w:r>
      <w:proofErr w:type="spellEnd"/>
      <w:r w:rsidR="00EF03AC" w:rsidRPr="00761B6B">
        <w:t xml:space="preserve">. § 10 odst. 3 vyvlastňovacího zákona mají být náhrady za vyvlastnění stanoveny tak, aby odpovídaly majetkové újmě, jež u vyvlastňovaného v důsledku vyvlastnění nastala. S ohledem na toto ustanovení zastává názor, že náhrada za odnětí či zřízení věcného břemene má být stanovena primárně ve výši ceny obvyklé, což však není cena stanovená na základě postupu dle § 16b zákona o oceňování majetku, neboť </w:t>
      </w:r>
      <w:r w:rsidR="003F5487" w:rsidRPr="00761B6B">
        <w:t>v takovém případě</w:t>
      </w:r>
      <w:r w:rsidR="00EF03AC" w:rsidRPr="00761B6B">
        <w:t xml:space="preserve"> dle něj hovoříme </w:t>
      </w:r>
      <w:r w:rsidR="00B86B94" w:rsidRPr="00761B6B">
        <w:br/>
      </w:r>
      <w:r w:rsidR="00EF03AC" w:rsidRPr="00761B6B">
        <w:t xml:space="preserve">o ceně zjištěné. </w:t>
      </w:r>
      <w:r w:rsidR="003F5487" w:rsidRPr="00761B6B">
        <w:t xml:space="preserve">Na podporu svého tvrzení dodává, že poznámka pod čarou uvedená </w:t>
      </w:r>
      <w:r w:rsidR="00B86B94" w:rsidRPr="00761B6B">
        <w:br/>
      </w:r>
      <w:r w:rsidR="003F5487" w:rsidRPr="00761B6B">
        <w:t xml:space="preserve">ve vyvlastňovacím zákoně u </w:t>
      </w:r>
      <w:proofErr w:type="spellStart"/>
      <w:r w:rsidR="003F5487" w:rsidRPr="00761B6B">
        <w:t>ust</w:t>
      </w:r>
      <w:proofErr w:type="spellEnd"/>
      <w:r w:rsidR="003F5487" w:rsidRPr="00761B6B">
        <w:t xml:space="preserve">. § 10 odst. 1 písm. b), která odkazuje na tehdejší § 18 zákona o oceňování majetku, není s odkazem na judikaturu Ústavního soudu právně závazná </w:t>
      </w:r>
      <w:r w:rsidR="00B86B94" w:rsidRPr="00761B6B">
        <w:br/>
      </w:r>
      <w:r w:rsidR="003F5487" w:rsidRPr="00761B6B">
        <w:t>a z tohoto důvodu připouští i jiný způsob ocenění věcného břemene.</w:t>
      </w:r>
      <w:r w:rsidR="003F5487" w:rsidRPr="00761B6B">
        <w:rPr>
          <w:rStyle w:val="Znakapoznpodarou"/>
        </w:rPr>
        <w:footnoteReference w:id="84"/>
      </w:r>
      <w:r w:rsidR="003F5487" w:rsidRPr="00761B6B">
        <w:t xml:space="preserve"> K tomuto názoru se přiklání i autorka tohoto textu, neboť opět je na tomto místě třeba připomenout důvodovou zprávu k zákonu o vyvlastnění, dle které </w:t>
      </w:r>
      <w:r w:rsidR="00B700E7" w:rsidRPr="00761B6B">
        <w:t xml:space="preserve">musí být náhrada za vyvlastnění přiměřená </w:t>
      </w:r>
      <w:r w:rsidR="00B86B94" w:rsidRPr="00761B6B">
        <w:br/>
      </w:r>
      <w:r w:rsidR="00B700E7" w:rsidRPr="00761B6B">
        <w:lastRenderedPageBreak/>
        <w:t>a spravedlivá, přičemž „</w:t>
      </w:r>
      <w:r w:rsidR="00B700E7" w:rsidRPr="00761B6B">
        <w:rPr>
          <w:i/>
          <w:iCs/>
        </w:rPr>
        <w:t>tento obecný princip je garantován ustanovením, že určená náhrada za pozemek nebo stavbu musí korespondovat s cenou obvyklou.“</w:t>
      </w:r>
      <w:r w:rsidR="00B700E7" w:rsidRPr="00761B6B">
        <w:rPr>
          <w:rStyle w:val="Znakapoznpodarou"/>
        </w:rPr>
        <w:footnoteReference w:id="85"/>
      </w:r>
      <w:r w:rsidR="00B700E7" w:rsidRPr="00761B6B">
        <w:rPr>
          <w:i/>
          <w:iCs/>
        </w:rPr>
        <w:t xml:space="preserve"> </w:t>
      </w:r>
      <w:r w:rsidR="00B700E7" w:rsidRPr="00761B6B">
        <w:t>Z tohoto důvodu se tedy nelze spokojit s určením náhrady za vyvlastnění věcného břemeno pouze za použití cenového předpisu</w:t>
      </w:r>
      <w:r w:rsidR="00D02923" w:rsidRPr="00761B6B">
        <w:rPr>
          <w:rStyle w:val="Znakapoznpodarou"/>
        </w:rPr>
        <w:footnoteReference w:id="86"/>
      </w:r>
      <w:r w:rsidR="00385644" w:rsidRPr="00761B6B">
        <w:t xml:space="preserve">, </w:t>
      </w:r>
      <w:r w:rsidR="00B700E7" w:rsidRPr="00761B6B">
        <w:t>a je třeba po znalci požadovat taktéž určení ceny obvyklé, pokud je to možné</w:t>
      </w:r>
      <w:r w:rsidR="00BC661D" w:rsidRPr="00761B6B">
        <w:t xml:space="preserve"> </w:t>
      </w:r>
      <w:r w:rsidR="00BC661D" w:rsidRPr="00761B6B">
        <w:br/>
      </w:r>
      <w:r w:rsidR="00B16186" w:rsidRPr="00761B6B">
        <w:t>a tyto ceny porovnat.</w:t>
      </w:r>
    </w:p>
    <w:p w14:paraId="31364AE7" w14:textId="5B845F98" w:rsidR="00B16186" w:rsidRPr="00761B6B" w:rsidRDefault="00716C88" w:rsidP="00F724DC">
      <w:r w:rsidRPr="00761B6B">
        <w:tab/>
        <w:t>K problematice oceňování je třeba ještě dodat, že se cena pozemku či stavby stanoví na základě skutečného stavu ke dni podání žádosti o vyvlastnění, přičemž ke zhodnocení či znehodnocení v souvislosti s navrhovaným účelem vyvlastnění se nepřihlíží.</w:t>
      </w:r>
      <w:r w:rsidRPr="00761B6B">
        <w:rPr>
          <w:rStyle w:val="Znakapoznpodarou"/>
        </w:rPr>
        <w:footnoteReference w:id="87"/>
      </w:r>
      <w:r w:rsidRPr="00761B6B">
        <w:t xml:space="preserve"> </w:t>
      </w:r>
      <w:r w:rsidR="00BE7B34" w:rsidRPr="00761B6B">
        <w:t xml:space="preserve">Jedná se tedy </w:t>
      </w:r>
      <w:r w:rsidR="00B86B94" w:rsidRPr="00761B6B">
        <w:br/>
      </w:r>
      <w:r w:rsidR="00BE7B34" w:rsidRPr="00761B6B">
        <w:t xml:space="preserve">o výjimku z obecného pravidla, kdy se oceňování běžně provádí dle stavu platného ke dni ocenění. Důvodem přijetí tohoto ustanovení je především skutečnost, že </w:t>
      </w:r>
      <w:r w:rsidR="007947E3" w:rsidRPr="00761B6B">
        <w:t>vlastníci</w:t>
      </w:r>
      <w:r w:rsidR="00BE7B34" w:rsidRPr="00761B6B">
        <w:t xml:space="preserve"> na svém pozemku účel vyvlastnění, jenž vedl ke zhodnocení jejich pozemku, sami provést do té doby buď nemohli, nebo nechtěli. Z toho tedy vyplývá, že by vyvlastniteli nemělo jít k tíži zhodnocení pozemku v důsledku jeho vlastního projektu, které následně vede ke zvýšení požadované náhrady za vyvlastnění.</w:t>
      </w:r>
      <w:r w:rsidR="00BE7B34" w:rsidRPr="00761B6B">
        <w:rPr>
          <w:rStyle w:val="Znakapoznpodarou"/>
        </w:rPr>
        <w:footnoteReference w:id="88"/>
      </w:r>
      <w:r w:rsidR="00BE7B34" w:rsidRPr="00761B6B">
        <w:t xml:space="preserve"> </w:t>
      </w:r>
    </w:p>
    <w:p w14:paraId="0AE45FD4" w14:textId="77777777" w:rsidR="00176E3A" w:rsidRPr="00761B6B" w:rsidRDefault="00BE7B34" w:rsidP="00BE7B34">
      <w:pPr>
        <w:pStyle w:val="Nadpis3"/>
      </w:pPr>
      <w:bookmarkStart w:id="28" w:name="_Toc36414120"/>
      <w:r w:rsidRPr="00761B6B">
        <w:t>Stanovení náhrady ve výši ceny zjištěné</w:t>
      </w:r>
      <w:bookmarkEnd w:id="28"/>
    </w:p>
    <w:p w14:paraId="763D0EAC" w14:textId="10341E37" w:rsidR="00064C81" w:rsidRPr="00761B6B" w:rsidRDefault="00064C81" w:rsidP="00064C81">
      <w:pPr>
        <w:ind w:firstLine="708"/>
      </w:pPr>
      <w:r w:rsidRPr="00761B6B">
        <w:t xml:space="preserve">Jak bylo již řečeno dříve, cena zjištěná je cena určená na základě </w:t>
      </w:r>
      <w:r w:rsidR="00B24F34" w:rsidRPr="00761B6B">
        <w:t>platného</w:t>
      </w:r>
      <w:r w:rsidRPr="00761B6B">
        <w:t xml:space="preserve"> cenového předpisu a stanovuje se jiným způsobem než cena obvyklá. </w:t>
      </w:r>
      <w:r w:rsidR="00B24F34" w:rsidRPr="00761B6B">
        <w:t xml:space="preserve">Ocenění musí být provedeno </w:t>
      </w:r>
      <w:r w:rsidR="00B86B94" w:rsidRPr="00761B6B">
        <w:br/>
      </w:r>
      <w:r w:rsidR="00B24F34" w:rsidRPr="00761B6B">
        <w:t xml:space="preserve">na základě oceňovacího předpisu účinného v době rozhodování o vyvlastnění. </w:t>
      </w:r>
      <w:r w:rsidR="003611C4" w:rsidRPr="00761B6B">
        <w:t>Z</w:t>
      </w:r>
      <w:r w:rsidR="00B24F34" w:rsidRPr="00761B6B">
        <w:t xml:space="preserve">ákon </w:t>
      </w:r>
      <w:r w:rsidR="00B86B94" w:rsidRPr="00761B6B">
        <w:br/>
      </w:r>
      <w:r w:rsidR="00B24F34" w:rsidRPr="00761B6B">
        <w:t>o vyvlastnění říká, že pokud je cena obvyklá v daném případě nižší než cena zjištěná dle oceňovacího předpisu, náleží vyvlastňovanému náhrada ve výši ceny zjištěné.</w:t>
      </w:r>
      <w:r w:rsidR="00B24F34" w:rsidRPr="00761B6B">
        <w:rPr>
          <w:rStyle w:val="Znakapoznpodarou"/>
        </w:rPr>
        <w:footnoteReference w:id="89"/>
      </w:r>
      <w:r w:rsidR="00B24F34" w:rsidRPr="00761B6B">
        <w:t xml:space="preserve"> Z tohoto ustanovení tedy vyplývá, že by znalec měl ve svém posudku určit jak cenu obvyklou, tak </w:t>
      </w:r>
      <w:r w:rsidR="00B86B94" w:rsidRPr="00761B6B">
        <w:br/>
      </w:r>
      <w:r w:rsidR="00B24F34" w:rsidRPr="00761B6B">
        <w:lastRenderedPageBreak/>
        <w:t xml:space="preserve">i cenu zjištěnou, aby tyto cenové údaje mohly být následně porovnány a dle nich mohla být </w:t>
      </w:r>
      <w:r w:rsidR="003611C4" w:rsidRPr="00761B6B">
        <w:t xml:space="preserve">stanovena </w:t>
      </w:r>
      <w:r w:rsidR="00B24F34" w:rsidRPr="00761B6B">
        <w:t>náhrada za vyvlastnění.</w:t>
      </w:r>
      <w:r w:rsidR="007947E3" w:rsidRPr="00761B6B">
        <w:rPr>
          <w:rStyle w:val="Znakapoznpodarou"/>
        </w:rPr>
        <w:footnoteReference w:id="90"/>
      </w:r>
    </w:p>
    <w:p w14:paraId="1F68C157" w14:textId="77777777" w:rsidR="00B24F34" w:rsidRPr="00761B6B" w:rsidRDefault="003611C4" w:rsidP="00064C81">
      <w:pPr>
        <w:ind w:firstLine="708"/>
      </w:pPr>
      <w:r w:rsidRPr="00761B6B">
        <w:t>Ocenění pro účely stanovení ceny zjištěné se provede dle zákona o oceňování majetku, který neurčuje, kdo má ocenění provést. Pro účely stanovení náhrad však musí být ocenění provedeno ze strany znalce, jak ostatně vyplývá z </w:t>
      </w:r>
      <w:r w:rsidR="00290A5F" w:rsidRPr="00761B6B">
        <w:t xml:space="preserve">§ 20 </w:t>
      </w:r>
      <w:r w:rsidRPr="00761B6B">
        <w:t>vyvlastňovacího zákona.</w:t>
      </w:r>
      <w:r w:rsidRPr="00761B6B">
        <w:rPr>
          <w:rStyle w:val="Znakapoznpodarou"/>
        </w:rPr>
        <w:footnoteReference w:id="91"/>
      </w:r>
    </w:p>
    <w:p w14:paraId="10CDECF7" w14:textId="77777777" w:rsidR="003611C4" w:rsidRPr="00761B6B" w:rsidRDefault="003611C4" w:rsidP="003611C4">
      <w:pPr>
        <w:pStyle w:val="Nadpis3"/>
      </w:pPr>
      <w:bookmarkStart w:id="29" w:name="_Toc36414121"/>
      <w:r w:rsidRPr="00761B6B">
        <w:t>Znalecký posudek jako důkaz ve vyvlastňovacím řízení</w:t>
      </w:r>
      <w:bookmarkEnd w:id="29"/>
    </w:p>
    <w:p w14:paraId="470888B6" w14:textId="77777777" w:rsidR="005329AB" w:rsidRPr="00761B6B" w:rsidRDefault="00290A5F" w:rsidP="00506EE2">
      <w:pPr>
        <w:ind w:firstLine="708"/>
      </w:pPr>
      <w:r w:rsidRPr="00761B6B">
        <w:t xml:space="preserve">Pro stanovení náhrady za vyvlastnění je neodmyslitelnou součástí dokazování v rámci vyvlastňovacího řízení </w:t>
      </w:r>
      <w:r w:rsidR="00506EE2" w:rsidRPr="00761B6B">
        <w:t xml:space="preserve">důkaz znaleckým posudkem, který určuje cenu obvyklou a jak bylo řečeno výše, měl by obsahovat taktéž cenu zjištěnou. </w:t>
      </w:r>
      <w:r w:rsidR="005329AB" w:rsidRPr="00761B6B">
        <w:t>Obligatorní vyhotovení znaleckého posudku ve vyvlastňovacím řízení vyplývá nejenom z § 20 vyvlastňovacího zákona, ale taktéž z požadavku, aby náhrada za vyvlastnění byla určena spravedlivě tak, aby vykompenzovala majetkovou újmu, který vyvlastňovanému v důsledku vyvlastnění vznikla.</w:t>
      </w:r>
      <w:r w:rsidR="003167F4" w:rsidRPr="00761B6B">
        <w:rPr>
          <w:rStyle w:val="Znakapoznpodarou"/>
        </w:rPr>
        <w:footnoteReference w:id="92"/>
      </w:r>
    </w:p>
    <w:p w14:paraId="2D7184D0" w14:textId="3A77EA1D" w:rsidR="00290A5F" w:rsidRPr="00761B6B" w:rsidRDefault="00506EE2" w:rsidP="00506EE2">
      <w:pPr>
        <w:ind w:firstLine="708"/>
      </w:pPr>
      <w:r w:rsidRPr="00761B6B">
        <w:t>Zákon o vyvlastnění říká, že se náhrada za vyvlastnění stanoví dle znaleckého posudku vyhotoveného na žádost vyvlastňovaného nebo na žádost vyvlastnitele, pokud s tím vyvlastňovaný souhlasí. V případě, že ani jedna ze stran nezažádá o vyhotovení znaleckého posudku, určí se náhrada dle posudku znalce ustanoveného vyvlastňovacím úřadem.</w:t>
      </w:r>
      <w:r w:rsidRPr="00761B6B">
        <w:rPr>
          <w:rStyle w:val="Znakapoznpodarou"/>
        </w:rPr>
        <w:footnoteReference w:id="93"/>
      </w:r>
      <w:r w:rsidR="005F4D5D" w:rsidRPr="00761B6B">
        <w:t xml:space="preserve"> </w:t>
      </w:r>
      <w:r w:rsidR="00B86B94" w:rsidRPr="00761B6B">
        <w:br/>
      </w:r>
      <w:r w:rsidR="005F4D5D" w:rsidRPr="00761B6B">
        <w:t xml:space="preserve">Na tomto místě se projevuje subsidiární užití správního řádu, kdy vyvlastňovací úřad znalce přibere na základě </w:t>
      </w:r>
      <w:proofErr w:type="spellStart"/>
      <w:r w:rsidR="005F4D5D" w:rsidRPr="00761B6B">
        <w:t>ust</w:t>
      </w:r>
      <w:proofErr w:type="spellEnd"/>
      <w:r w:rsidR="005F4D5D" w:rsidRPr="00761B6B">
        <w:t>. § 56 správního řádu.</w:t>
      </w:r>
      <w:r w:rsidR="009170C9" w:rsidRPr="00761B6B">
        <w:t xml:space="preserve"> Pokud tedy k návrhu na zahájení vyvlastňovacího řízení není doložen znalecký posudek, který byl vyhotoven buď na žádost vyvlastňovaného nebo s jeho souhlasem na žádost vyvlastnitele, bude na místě, aby vyvlastňovací úřad dle §</w:t>
      </w:r>
      <w:r w:rsidR="00D53D9C" w:rsidRPr="00761B6B">
        <w:t xml:space="preserve"> 4 odst. 3 správního řádu strany </w:t>
      </w:r>
      <w:r w:rsidR="009170C9" w:rsidRPr="00761B6B">
        <w:t>uvědomil o tom, že pokud nebude znalecký posudek z jejich strany dodán, znalec bude ustanoven.</w:t>
      </w:r>
      <w:r w:rsidR="005F4D5D" w:rsidRPr="00761B6B">
        <w:rPr>
          <w:rStyle w:val="Znakapoznpodarou"/>
        </w:rPr>
        <w:footnoteReference w:id="94"/>
      </w:r>
    </w:p>
    <w:p w14:paraId="7700D91B" w14:textId="3EE2D721" w:rsidR="00B4091A" w:rsidRPr="00761B6B" w:rsidRDefault="00B4091A" w:rsidP="00506EE2">
      <w:pPr>
        <w:ind w:firstLine="708"/>
      </w:pPr>
      <w:r w:rsidRPr="00761B6B">
        <w:t xml:space="preserve">Pro účely vypracování znaleckého posudku má </w:t>
      </w:r>
      <w:r w:rsidR="00545F75" w:rsidRPr="00761B6B">
        <w:t>vyvlastňovaný a osoba, která pozemek či stavbu užívá</w:t>
      </w:r>
      <w:r w:rsidR="00385644" w:rsidRPr="00761B6B">
        <w:t>,</w:t>
      </w:r>
      <w:r w:rsidR="00545F75" w:rsidRPr="00761B6B">
        <w:t xml:space="preserve"> povinnost umožnit znalci ustanovenému vyvlastňovacím úřadem prohlídku </w:t>
      </w:r>
      <w:r w:rsidR="00545F75" w:rsidRPr="00761B6B">
        <w:lastRenderedPageBreak/>
        <w:t xml:space="preserve">pozemku či stavby, přičemž znalec musí danou prohlídku oznámit tři týdny předem. Pokud tak vyvlastňovaný neučiní, vystavuje se tím riziku, že znalec zpracuje posudek dle údajů, které si lze opatřit jinak. Současně tak vyvlastňovaný ztrácí právo na vznesení námitek </w:t>
      </w:r>
      <w:r w:rsidR="00B86B94" w:rsidRPr="00761B6B">
        <w:br/>
      </w:r>
      <w:r w:rsidR="00545F75" w:rsidRPr="00761B6B">
        <w:t>proti ocenění.</w:t>
      </w:r>
      <w:r w:rsidR="00545F75" w:rsidRPr="00761B6B">
        <w:rPr>
          <w:rStyle w:val="Znakapoznpodarou"/>
        </w:rPr>
        <w:footnoteReference w:id="95"/>
      </w:r>
    </w:p>
    <w:p w14:paraId="7695CDD4" w14:textId="276CC319" w:rsidR="00B4091A" w:rsidRPr="00761B6B" w:rsidRDefault="00D53D9C" w:rsidP="00B4091A">
      <w:pPr>
        <w:ind w:firstLine="708"/>
      </w:pPr>
      <w:r w:rsidRPr="00761B6B">
        <w:t xml:space="preserve">Znalec se při vyhotovení znaleckého posudku řídí zejména zákonem č. 36/1967 Sb., </w:t>
      </w:r>
      <w:r w:rsidR="00B86B94" w:rsidRPr="00761B6B">
        <w:br/>
      </w:r>
      <w:r w:rsidRPr="00761B6B">
        <w:t>o znalcích a tlumočnících</w:t>
      </w:r>
      <w:r w:rsidR="005329AB" w:rsidRPr="00761B6B">
        <w:t xml:space="preserve"> </w:t>
      </w:r>
      <w:r w:rsidR="00CB6546" w:rsidRPr="00761B6B">
        <w:t>(</w:t>
      </w:r>
      <w:r w:rsidR="00CB6546" w:rsidRPr="00761B6B">
        <w:rPr>
          <w:b/>
          <w:bCs/>
        </w:rPr>
        <w:t>„zákon o znalcích a tlumočnících“</w:t>
      </w:r>
      <w:r w:rsidR="00CB6546" w:rsidRPr="00761B6B">
        <w:t xml:space="preserve">) </w:t>
      </w:r>
      <w:r w:rsidR="005329AB" w:rsidRPr="00761B6B">
        <w:t>a dále zákonem o oceňování majetku, přičemž znalecký posudek musí splňovat formální náležitosti stanovené vyhláškou č. 37/1967 Sb., k provedení zákona o znalcích a tlumočnících.</w:t>
      </w:r>
      <w:r w:rsidR="005329AB" w:rsidRPr="00761B6B">
        <w:rPr>
          <w:rStyle w:val="Znakapoznpodarou"/>
        </w:rPr>
        <w:footnoteReference w:id="96"/>
      </w:r>
      <w:r w:rsidR="007A0EFF" w:rsidRPr="00761B6B">
        <w:t xml:space="preserve"> </w:t>
      </w:r>
      <w:r w:rsidR="00CB6546" w:rsidRPr="00761B6B">
        <w:t xml:space="preserve">Zákon o znalcích </w:t>
      </w:r>
      <w:r w:rsidR="00B86B94" w:rsidRPr="00761B6B">
        <w:br/>
      </w:r>
      <w:r w:rsidR="00CB6546" w:rsidRPr="00761B6B">
        <w:t xml:space="preserve">a tlumočnících upravuje institut vyloučení pro podjatost, který má zajistit objektivitu daného posudku. Důvodem vyloučení může být vztah znalce k projednávané věci, orgánům provádějícím řízení, účastníkům či jejich zástupcům. Hanák upozorňuje na problematickou praxi, kdy </w:t>
      </w:r>
      <w:r w:rsidR="008C4606" w:rsidRPr="00761B6B">
        <w:t>ze strany</w:t>
      </w:r>
      <w:r w:rsidR="00CB6546" w:rsidRPr="00761B6B">
        <w:t xml:space="preserve"> </w:t>
      </w:r>
      <w:r w:rsidR="008C4606" w:rsidRPr="00761B6B">
        <w:t xml:space="preserve">státních orgánů, jakožto vyvlastnitelů či vyvlastňovacích úřadů dochází k najímání stejného znalce pro více případů zpracování znaleckého posudku, přičemž </w:t>
      </w:r>
      <w:r w:rsidR="00B86B94" w:rsidRPr="00761B6B">
        <w:br/>
      </w:r>
      <w:r w:rsidR="008C4606" w:rsidRPr="00761B6B">
        <w:t>dle Hanáka lze postupem času tento poměr přirovnat k poměru zaměstnaneckému, neboť se znalec stává na dané instituci svým způsobem finančně závislým (především v případě, kdy nemá další zakázky).</w:t>
      </w:r>
      <w:r w:rsidR="00EF1A2C" w:rsidRPr="00761B6B">
        <w:t xml:space="preserve"> Právě zaměstnanecký poměr znalce ke straně řízení je však soudy považován za důvod pro vyloučení.</w:t>
      </w:r>
      <w:r w:rsidR="008C4606" w:rsidRPr="00761B6B">
        <w:rPr>
          <w:rStyle w:val="Znakapoznpodarou"/>
        </w:rPr>
        <w:footnoteReference w:id="97"/>
      </w:r>
    </w:p>
    <w:p w14:paraId="6C0622F1" w14:textId="238E0922" w:rsidR="00A34153" w:rsidRPr="00761B6B" w:rsidRDefault="00EF1A2C" w:rsidP="00A34153">
      <w:pPr>
        <w:ind w:firstLine="708"/>
      </w:pPr>
      <w:r w:rsidRPr="00761B6B">
        <w:t>Co se týče nákladů za zpracování znaleckého posudku, tak tyto hradí vyvlastnitel.</w:t>
      </w:r>
      <w:r w:rsidRPr="00761B6B">
        <w:rPr>
          <w:rStyle w:val="Znakapoznpodarou"/>
        </w:rPr>
        <w:footnoteReference w:id="98"/>
      </w:r>
      <w:r w:rsidRPr="00761B6B">
        <w:t xml:space="preserve"> Stejně je tomu i v případě, </w:t>
      </w:r>
      <w:r w:rsidR="00094E21" w:rsidRPr="00761B6B">
        <w:t>kdy</w:t>
      </w:r>
      <w:r w:rsidRPr="00761B6B">
        <w:t xml:space="preserve"> je pro vypracování znaleckého posudku znalec ustanoven vyvlastňovacím úřadem, což odráží skutečnost, že vyvlastňovací řízení je zahájeno z podnětu vyvlastnitele, a proto by měl hradit s tím spojené náklady.</w:t>
      </w:r>
      <w:r w:rsidRPr="00761B6B">
        <w:rPr>
          <w:rStyle w:val="Znakapoznpodarou"/>
        </w:rPr>
        <w:footnoteReference w:id="99"/>
      </w:r>
      <w:r w:rsidRPr="00761B6B">
        <w:t xml:space="preserve"> </w:t>
      </w:r>
      <w:r w:rsidR="00094E21" w:rsidRPr="00761B6B">
        <w:t>S ohledem na tuto skutečnost může být pro vyvlastnitele vyvlastňovací řízení poměrně nákladné, neboť pro vyvlastňovací řízení je příznačné, že vyvlastňovaný nesouhlasí s cenou uvedenou v posudku přiloženém k návrhu smlouvy o získání práv k pozemku a trvá ve vyvlastňovacím řízení na vypracování „svého“ znaleckého posudku, který však taktéž hradí vyvlastnitel.</w:t>
      </w:r>
      <w:r w:rsidR="00094E21" w:rsidRPr="00761B6B">
        <w:rPr>
          <w:rStyle w:val="Znakapoznpodarou"/>
        </w:rPr>
        <w:footnoteReference w:id="100"/>
      </w:r>
      <w:r w:rsidR="00094E21" w:rsidRPr="00761B6B">
        <w:t xml:space="preserve"> V situaci, kdy má vyvlastňovací úřad k dispozici několik znaleckých posudků s odlišnými závěry, se nabízí </w:t>
      </w:r>
      <w:r w:rsidR="00166083" w:rsidRPr="00761B6B">
        <w:lastRenderedPageBreak/>
        <w:t>následující</w:t>
      </w:r>
      <w:r w:rsidR="00094E21" w:rsidRPr="00761B6B">
        <w:t xml:space="preserve"> řešení. Vyvlastňovací úřad si může na své náklady obstarat revizní </w:t>
      </w:r>
      <w:r w:rsidR="000A7045" w:rsidRPr="00761B6B">
        <w:t>znalecký posudek, který se současně vyjádří ke správnosti již předložených posudků a na základě toho určí náhradu za vyvlastnění.</w:t>
      </w:r>
      <w:r w:rsidR="000A7045" w:rsidRPr="00761B6B">
        <w:rPr>
          <w:rStyle w:val="Znakapoznpodarou"/>
        </w:rPr>
        <w:footnoteReference w:id="101"/>
      </w:r>
      <w:r w:rsidR="0086447F" w:rsidRPr="00761B6B">
        <w:t xml:space="preserve"> Další možností je, že se vyvlastňovací úřad přikloní k jednomu z předložených znaleckých posudků, a to za předpokladu, že tuto volbu řádně odůvodní. Tato varianta je možná za situace, kdy jeden znalecký posudek postrádá dostatečné odůvodnění </w:t>
      </w:r>
      <w:r w:rsidR="00B86B94" w:rsidRPr="00761B6B">
        <w:br/>
      </w:r>
      <w:r w:rsidR="0086447F" w:rsidRPr="00761B6B">
        <w:t>a je z něj zřejmé, že znalec použil špatnou metodu ocenění (např. v případě, kdy znalec cenu zemědělského pozemku srovnával s cenou pozemku stavebního).</w:t>
      </w:r>
      <w:r w:rsidR="0086447F" w:rsidRPr="00761B6B">
        <w:rPr>
          <w:rStyle w:val="Znakapoznpodarou"/>
        </w:rPr>
        <w:footnoteReference w:id="102"/>
      </w:r>
      <w:r w:rsidR="00B4091A" w:rsidRPr="00761B6B">
        <w:t xml:space="preserve"> Praxe vyvlastňovacích úřadů je však taková, že úřady často přebírají závěry znaleckých posudků, aniž by je podrobily přezkumu</w:t>
      </w:r>
      <w:r w:rsidR="00B4091A" w:rsidRPr="00761B6B">
        <w:rPr>
          <w:rStyle w:val="Znakapoznpodarou"/>
        </w:rPr>
        <w:footnoteReference w:id="103"/>
      </w:r>
      <w:r w:rsidR="00B4091A" w:rsidRPr="00761B6B">
        <w:t>, což je pravděpodobně způsobeno náročností problematiky oceňování.</w:t>
      </w:r>
    </w:p>
    <w:p w14:paraId="42776B2A" w14:textId="77777777" w:rsidR="00A34153" w:rsidRPr="00761B6B" w:rsidRDefault="00A34153" w:rsidP="00A34153">
      <w:pPr>
        <w:pStyle w:val="Nadpis2"/>
      </w:pPr>
      <w:bookmarkStart w:id="30" w:name="_Toc36414122"/>
      <w:r w:rsidRPr="00761B6B">
        <w:t>Druhy náhrad ve vyvlastňovacím řízení</w:t>
      </w:r>
      <w:bookmarkEnd w:id="30"/>
    </w:p>
    <w:p w14:paraId="7A570E95" w14:textId="06C29B91" w:rsidR="00793E43" w:rsidRPr="00761B6B" w:rsidRDefault="00CE209F" w:rsidP="00CE209F">
      <w:pPr>
        <w:ind w:firstLine="576"/>
      </w:pPr>
      <w:r w:rsidRPr="00761B6B">
        <w:t xml:space="preserve">S ohledem na požadavek, aby byla vyrovnána újma, která vyvlastňovanému v důsledku vyvlastnění vznikla, počítá vyvlastňovací zákon s různými druhy náhrad, které lze v rámci vyvlastňovacího řízení požadovat. Primárně se jedná o náhradu za odnětí vlastnického práva k pozemku či ke stavbě ve výši ceny obvyklé nebo náhradu za zřízení věcného břemene </w:t>
      </w:r>
      <w:r w:rsidR="00B86B94" w:rsidRPr="00761B6B">
        <w:br/>
      </w:r>
      <w:r w:rsidRPr="00761B6B">
        <w:t>či odnětí práva odpovídající</w:t>
      </w:r>
      <w:r w:rsidR="00324CB7" w:rsidRPr="00761B6B">
        <w:t>ho</w:t>
      </w:r>
      <w:r w:rsidRPr="00761B6B">
        <w:t xml:space="preserve"> věcnému břemenu, o nichž bylo hovořeno v předchozích kapitolách. Zákon však umožňuje, aby </w:t>
      </w:r>
      <w:r w:rsidR="006E16BE" w:rsidRPr="00761B6B">
        <w:t xml:space="preserve">byl </w:t>
      </w:r>
      <w:r w:rsidRPr="00761B6B">
        <w:t>vyvlastňovanému</w:t>
      </w:r>
      <w:r w:rsidR="006E16BE" w:rsidRPr="00761B6B">
        <w:t xml:space="preserve"> namísto náhrady za odnětí vlastnického práva k pozemku nebo stavbě poskytnut jiný pozemek či stavba, pokud se </w:t>
      </w:r>
      <w:r w:rsidR="00B86B94" w:rsidRPr="00761B6B">
        <w:br/>
      </w:r>
      <w:r w:rsidR="006E16BE" w:rsidRPr="00761B6B">
        <w:t xml:space="preserve">na tom s vyvlastnitelem dohodne, přičemž právo na vyrovnání cenového rozdílu </w:t>
      </w:r>
      <w:r w:rsidR="00B86B94" w:rsidRPr="00761B6B">
        <w:br/>
      </w:r>
      <w:r w:rsidR="006E16BE" w:rsidRPr="00761B6B">
        <w:t>mezi pozemky zůstává zachováno.</w:t>
      </w:r>
      <w:r w:rsidR="00604309" w:rsidRPr="00761B6B">
        <w:rPr>
          <w:rStyle w:val="Znakapoznpodarou"/>
        </w:rPr>
        <w:footnoteReference w:id="104"/>
      </w:r>
      <w:r w:rsidR="00761B6B">
        <w:t xml:space="preserve"> </w:t>
      </w:r>
      <w:r w:rsidR="006D3A14" w:rsidRPr="00761B6B">
        <w:t xml:space="preserve">Toto ustanovení je vykládáno tak, že dorovnání cenového rozdílu se poskytne vyvlastňovanému, pokud je cena vyvlastňovaného pozemku vyšší, než je cena pozemku, který je poskytnut jako náhrada. </w:t>
      </w:r>
      <w:r w:rsidR="00233231" w:rsidRPr="00761B6B">
        <w:t>Vyplacení cenového rozdílu vyvlastniteli v případě, že by cena poskytnutého pozemku byla vyšší než cena vyvlastněného pozemku, zákon výslovně neupravuje.</w:t>
      </w:r>
      <w:r w:rsidR="00233231" w:rsidRPr="00761B6B">
        <w:rPr>
          <w:rStyle w:val="Znakapoznpodarou"/>
        </w:rPr>
        <w:footnoteReference w:id="105"/>
      </w:r>
    </w:p>
    <w:p w14:paraId="78D772A5" w14:textId="168C4810" w:rsidR="0087724D" w:rsidRPr="00761B6B" w:rsidRDefault="001D1767" w:rsidP="0052545B">
      <w:pPr>
        <w:ind w:firstLine="708"/>
      </w:pPr>
      <w:r w:rsidRPr="00761B6B">
        <w:t xml:space="preserve">Nejvyšší správní soud ve svém rozhodnutí vyjádřil, že mezi </w:t>
      </w:r>
      <w:proofErr w:type="spellStart"/>
      <w:r w:rsidRPr="00761B6B">
        <w:t>ust</w:t>
      </w:r>
      <w:proofErr w:type="spellEnd"/>
      <w:r w:rsidRPr="00761B6B">
        <w:t>. § 11 a § 3 odst. 1, resp</w:t>
      </w:r>
      <w:r w:rsidR="00761B6B">
        <w:t>ektive</w:t>
      </w:r>
      <w:r w:rsidRPr="00761B6B">
        <w:t xml:space="preserve"> § 5 odst. 1 vyvlastňovacího zákona, </w:t>
      </w:r>
      <w:r w:rsidR="00817234" w:rsidRPr="00761B6B">
        <w:t>jež upravuje</w:t>
      </w:r>
      <w:r w:rsidRPr="00761B6B">
        <w:t xml:space="preserve"> zásadu subsidiarity, existuje určitý vztah. Vyslovil, že na směnu pozemků sice není právní nárok, ale v případě, že vyvlastnitel pozemky vhodnými ke směně disponuje a bezdůvodně jejich směnu odmítá, nelze </w:t>
      </w:r>
      <w:r w:rsidRPr="00761B6B">
        <w:lastRenderedPageBreak/>
        <w:t>dojít k závěru, že byla podmínka subsidiarity vyvlastnění naplněna.</w:t>
      </w:r>
      <w:r w:rsidR="0026684C" w:rsidRPr="00761B6B">
        <w:t xml:space="preserve"> Pokud tedy vyvlastňovaný preferuje směnu pozemků před prodejem svého pozemku a vyvlastnitel vlastní pozemky vhodné ke směně,</w:t>
      </w:r>
      <w:r w:rsidR="00D33F31" w:rsidRPr="00761B6B">
        <w:t xml:space="preserve"> </w:t>
      </w:r>
      <w:r w:rsidR="0026684C" w:rsidRPr="00761B6B">
        <w:t>měl by vyvlastnitel tomuto požadavku vyhovět.</w:t>
      </w:r>
      <w:r w:rsidRPr="00761B6B">
        <w:rPr>
          <w:rStyle w:val="Znakapoznpodarou"/>
        </w:rPr>
        <w:footnoteReference w:id="106"/>
      </w:r>
    </w:p>
    <w:p w14:paraId="7C562258" w14:textId="4AB84B5B" w:rsidR="003611C4" w:rsidRPr="00761B6B" w:rsidRDefault="0052545B" w:rsidP="00ED78D7">
      <w:pPr>
        <w:ind w:firstLine="708"/>
      </w:pPr>
      <w:r w:rsidRPr="00761B6B">
        <w:t xml:space="preserve">Mimo výše uvedené typy náhrad mohou být v rámci vyvlastňovacího řízení vykompenzovány i tzv. stěhovací náklady, náklady spojené se změnou místa podnikání a další obdobné </w:t>
      </w:r>
      <w:r w:rsidR="00513B59" w:rsidRPr="00761B6B">
        <w:t xml:space="preserve">účelně vynaložené </w:t>
      </w:r>
      <w:r w:rsidRPr="00761B6B">
        <w:t>náklady, které vyvlastňovanému v souvislosti s vyvlastněním vznikly.</w:t>
      </w:r>
      <w:r w:rsidRPr="00761B6B">
        <w:rPr>
          <w:rStyle w:val="Znakapoznpodarou"/>
        </w:rPr>
        <w:footnoteReference w:id="107"/>
      </w:r>
      <w:r w:rsidR="00513B59" w:rsidRPr="00761B6B">
        <w:t xml:space="preserve"> Na tomto místě se opět odráží požadavek, aby osoba, které byl pozemek odňat proti její vůli, nemusela nést finanční následky s tímto rozhodnutím spojené. </w:t>
      </w:r>
      <w:r w:rsidR="00B90907" w:rsidRPr="00761B6B">
        <w:t xml:space="preserve">Zákon ponechává demonstrativní výčet nákladů, jejichž náhradu lze v rámci vyvlastňovacího řízení nárokovat. Vyvlastňovaný může uplatnit i zákonem výslovně nezmiňované nároky, ovšem </w:t>
      </w:r>
      <w:r w:rsidR="00BF5EA5" w:rsidRPr="00761B6B">
        <w:t>musí doložit, že tyto náklady vynaložil účelně a v příčinné souvislosti s vyvlastněním. Takové náklady mohou představovat například náklady vynaložené na úschovu věcí vyklizených z vyvlastněné nemovitosti, pokud v daný okamžik neměl vyvlastňovaný k dispozici vlastní prostory k uskladnění. Co se týče nákladů spojených se změnou místa podnikání, tak tyto mohou zahrnovat například náklady vynaložené na tisk nových vizitek či reklamních předmětů.</w:t>
      </w:r>
      <w:r w:rsidR="00406819" w:rsidRPr="00761B6B">
        <w:t xml:space="preserve"> Hanák se současně domnívá, že by vyvlastňovanému měly být nahrazeny i náklady právního zastoupení, které vyvlastňovaný v souvislosti s vyvlastněním účelně vynaložil. Svůj názor odůvodňuje tím, že vyvlastnitel má v tomto oboru často bohaté zkušenosti nebo si </w:t>
      </w:r>
      <w:r w:rsidR="00B86B94" w:rsidRPr="00761B6B">
        <w:br/>
      </w:r>
      <w:r w:rsidR="00406819" w:rsidRPr="00761B6B">
        <w:t>pro tuto věc najímá odborníky, proto je pro vyvlastňovaného, který je právním laikem často nezbytné, aby si k vy</w:t>
      </w:r>
      <w:r w:rsidR="00817234" w:rsidRPr="00761B6B">
        <w:t>vážení</w:t>
      </w:r>
      <w:r w:rsidR="00406819" w:rsidRPr="00761B6B">
        <w:t xml:space="preserve"> této nerovnosti najal právního zástupce.</w:t>
      </w:r>
      <w:r w:rsidR="00BF5EA5" w:rsidRPr="00761B6B">
        <w:rPr>
          <w:rStyle w:val="Znakapoznpodarou"/>
        </w:rPr>
        <w:footnoteReference w:id="108"/>
      </w:r>
      <w:r w:rsidR="00406819" w:rsidRPr="00761B6B">
        <w:t xml:space="preserve"> S tímto názorem se ztotožňuje i autorka tohoto textu, neboť pokud mají být vyvlastňovanému vykompenzovány majetkové újmy, které mu byly v důsledku vyvlastnění způsobeny, nepochybně by měly být nahrazeny i náklady právního zastoupen</w:t>
      </w:r>
      <w:r w:rsidR="00ED78D7" w:rsidRPr="00761B6B">
        <w:t>í, když tyto byly vynaloženy v příčinné souvislosti s vyvlastněním.</w:t>
      </w:r>
    </w:p>
    <w:p w14:paraId="0F70744C" w14:textId="77777777" w:rsidR="002617E5" w:rsidRPr="00761B6B" w:rsidRDefault="002617E5" w:rsidP="002617E5">
      <w:pPr>
        <w:pStyle w:val="Nadpis2"/>
      </w:pPr>
      <w:bookmarkStart w:id="31" w:name="_Toc36414123"/>
      <w:r w:rsidRPr="00761B6B">
        <w:t>Vypořádání práv třetích osob</w:t>
      </w:r>
      <w:bookmarkEnd w:id="31"/>
    </w:p>
    <w:p w14:paraId="682A317E" w14:textId="0F3D0FC4" w:rsidR="00A95A7D" w:rsidRPr="00761B6B" w:rsidRDefault="0040334E" w:rsidP="00817234">
      <w:pPr>
        <w:ind w:firstLine="576"/>
      </w:pPr>
      <w:r w:rsidRPr="00761B6B">
        <w:t>V souvislosti s vyvlastněním spočívajícím v odnětí vlastnického práva dochází k zániku všech práv třetích osob s</w:t>
      </w:r>
      <w:r w:rsidR="00A95A7D" w:rsidRPr="00761B6B">
        <w:t xml:space="preserve"> výjimkou nájmu bytu, nebytového prostoru, stavby či pozemku </w:t>
      </w:r>
      <w:r w:rsidR="00B86B94" w:rsidRPr="00761B6B">
        <w:br/>
      </w:r>
      <w:r w:rsidR="00A95A7D" w:rsidRPr="00761B6B">
        <w:lastRenderedPageBreak/>
        <w:t>a dále takového věcného břemen</w:t>
      </w:r>
      <w:r w:rsidR="00817234" w:rsidRPr="00761B6B">
        <w:t>e</w:t>
      </w:r>
      <w:r w:rsidR="00A95A7D" w:rsidRPr="00761B6B">
        <w:t>, u něhož veřejný zájem vyžaduje jeho zachování.</w:t>
      </w:r>
      <w:r w:rsidR="00A95A7D" w:rsidRPr="00761B6B">
        <w:rPr>
          <w:rStyle w:val="Znakapoznpodarou"/>
        </w:rPr>
        <w:footnoteReference w:id="109"/>
      </w:r>
      <w:r w:rsidR="00A95A7D" w:rsidRPr="00761B6B">
        <w:t xml:space="preserve"> </w:t>
      </w:r>
      <w:r w:rsidR="00AA5D04" w:rsidRPr="00761B6B">
        <w:t>Je vhodné zmínit, že zákon počítá s náhradami za zrušení práv třetích osob</w:t>
      </w:r>
      <w:r w:rsidR="007A7350" w:rsidRPr="00761B6B">
        <w:t xml:space="preserve">, ať už se jedná </w:t>
      </w:r>
      <w:r w:rsidR="00B86B94" w:rsidRPr="00761B6B">
        <w:br/>
      </w:r>
      <w:r w:rsidR="007A7350" w:rsidRPr="00761B6B">
        <w:t>o věcná břemena</w:t>
      </w:r>
      <w:r w:rsidR="004B1897" w:rsidRPr="00761B6B">
        <w:t xml:space="preserve"> nebo</w:t>
      </w:r>
      <w:r w:rsidR="007A7350" w:rsidRPr="00761B6B">
        <w:t xml:space="preserve"> zástavní a zajišťovací práva. </w:t>
      </w:r>
    </w:p>
    <w:p w14:paraId="35B99D38" w14:textId="77777777" w:rsidR="00AA5D04" w:rsidRPr="00761B6B" w:rsidRDefault="007A7350" w:rsidP="00A3378F">
      <w:pPr>
        <w:ind w:firstLine="708"/>
      </w:pPr>
      <w:r w:rsidRPr="00761B6B">
        <w:t>P</w:t>
      </w:r>
      <w:r w:rsidR="00AA5D04" w:rsidRPr="00761B6B">
        <w:t>okud s vyvlastněním zanikají věcná břemena váznoucí na pozemku či stavbě, náleží oprávněnému z věcného břemen</w:t>
      </w:r>
      <w:r w:rsidR="00324CB7" w:rsidRPr="00761B6B">
        <w:t>e</w:t>
      </w:r>
      <w:r w:rsidR="00AA5D04" w:rsidRPr="00761B6B">
        <w:t xml:space="preserve"> náhrada ve výši ceny tohoto práva.</w:t>
      </w:r>
      <w:r w:rsidR="00AA5D04" w:rsidRPr="00761B6B">
        <w:rPr>
          <w:rStyle w:val="Znakapoznpodarou"/>
        </w:rPr>
        <w:footnoteReference w:id="110"/>
      </w:r>
      <w:r w:rsidR="00AA5D04" w:rsidRPr="00761B6B">
        <w:t xml:space="preserve"> Problematika oceňování věcných břemen byla rozvedena v rámci kapitoly 5.2.1. a je použitelná i na tomto místě.</w:t>
      </w:r>
      <w:r w:rsidR="00A95A7D" w:rsidRPr="00761B6B">
        <w:t xml:space="preserve"> Náhrada </w:t>
      </w:r>
      <w:r w:rsidR="00662E8E" w:rsidRPr="00761B6B">
        <w:t xml:space="preserve">za zánik věcného břemene </w:t>
      </w:r>
      <w:r w:rsidR="00A95A7D" w:rsidRPr="00761B6B">
        <w:t>je oprávněnému z věcného břemene poskytnuta přímo ze strany vyvlastnitele.</w:t>
      </w:r>
      <w:r w:rsidR="00662E8E" w:rsidRPr="00761B6B">
        <w:rPr>
          <w:rStyle w:val="Znakapoznpodarou"/>
        </w:rPr>
        <w:footnoteReference w:id="111"/>
      </w:r>
    </w:p>
    <w:p w14:paraId="2CD13D25" w14:textId="34929A5C" w:rsidR="00662E8E" w:rsidRPr="00761B6B" w:rsidRDefault="00662E8E" w:rsidP="00A3378F">
      <w:pPr>
        <w:ind w:firstLine="708"/>
      </w:pPr>
      <w:r w:rsidRPr="00761B6B">
        <w:t xml:space="preserve">Nemovitost bývá v praxi často zatížena zástavním právem zajišťujícím dosud nesplacenou pohledávku (nejčastěji zástavní právo banky) nebo také podzástavním právem </w:t>
      </w:r>
      <w:r w:rsidR="00B86B94" w:rsidRPr="00761B6B">
        <w:br/>
      </w:r>
      <w:r w:rsidRPr="00761B6B">
        <w:t>či zajišťovacím převodem práva. I tato práva rozhodnutím o vyvlastnění zanikají, tudíž za n</w:t>
      </w:r>
      <w:r w:rsidR="00340C19" w:rsidRPr="00761B6B">
        <w:t>ě</w:t>
      </w:r>
      <w:r w:rsidRPr="00761B6B">
        <w:t xml:space="preserve"> musí být poskytnuta kompenzace. </w:t>
      </w:r>
      <w:r w:rsidR="00340C19" w:rsidRPr="00761B6B">
        <w:t>V této situaci je preferován postup, kdy vyvlastňovaný s osobami oprávněnými ze zajišťovacích institutů uzavře dohodu o tom, v jakém poměru bude mezi ně rozdělena náhrada za vyvlastnění</w:t>
      </w:r>
      <w:r w:rsidR="009419D3" w:rsidRPr="00761B6B">
        <w:t>, přičemž vyvlastňovací úřad rozhodne o rozdělení náhrady v souladu s touto dohodou</w:t>
      </w:r>
      <w:r w:rsidR="004B1897" w:rsidRPr="00761B6B">
        <w:t xml:space="preserve"> a v rozhodnutí určí, jakou částku má vyvlastnitel vyplatit přímo osobám oprávněným ze zajišťovacích institutů</w:t>
      </w:r>
      <w:r w:rsidR="009419D3" w:rsidRPr="00761B6B">
        <w:t>.</w:t>
      </w:r>
      <w:r w:rsidR="00340C19" w:rsidRPr="00761B6B">
        <w:t xml:space="preserve"> Pokud se takové dohody nepodaří dosáhnout, určí </w:t>
      </w:r>
      <w:r w:rsidR="009419D3" w:rsidRPr="00761B6B">
        <w:t>rozdělení částky soud. V takovém případě se vyvlastnitel zprostí povinnosti poskytnout náhradu složením částky do soudní úschovy</w:t>
      </w:r>
      <w:r w:rsidR="004B1897" w:rsidRPr="00761B6B">
        <w:t xml:space="preserve"> (blíže k vyplácení náhrady do soudní úschovy v následující kapitole).</w:t>
      </w:r>
      <w:r w:rsidR="009419D3" w:rsidRPr="00761B6B">
        <w:rPr>
          <w:rStyle w:val="Znakapoznpodarou"/>
        </w:rPr>
        <w:footnoteReference w:id="112"/>
      </w:r>
    </w:p>
    <w:p w14:paraId="72237913" w14:textId="77777777" w:rsidR="004B1897" w:rsidRPr="00761B6B" w:rsidRDefault="004B1897" w:rsidP="004B1897">
      <w:pPr>
        <w:pStyle w:val="Nadpis2"/>
      </w:pPr>
      <w:bookmarkStart w:id="32" w:name="_Toc36414124"/>
      <w:r w:rsidRPr="00761B6B">
        <w:t>Vyplacení náhrady za vyvlastnění</w:t>
      </w:r>
      <w:bookmarkEnd w:id="32"/>
    </w:p>
    <w:p w14:paraId="55E8B66D" w14:textId="77777777" w:rsidR="004B1897" w:rsidRPr="00761B6B" w:rsidRDefault="00AD733E" w:rsidP="00AD733E">
      <w:pPr>
        <w:ind w:firstLine="576"/>
      </w:pPr>
      <w:r w:rsidRPr="00761B6B">
        <w:t xml:space="preserve">Vyvlastňovací úřad v rozhodnutí o vyvlastnění v samostatném výroku určí výši náhrady, kterou je vyvlastnitel povinen vyvlastňovanému </w:t>
      </w:r>
      <w:r w:rsidR="00221C26" w:rsidRPr="00761B6B">
        <w:t xml:space="preserve">vyplatit </w:t>
      </w:r>
      <w:r w:rsidRPr="00761B6B">
        <w:t>ve lhůtě</w:t>
      </w:r>
      <w:r w:rsidR="00AB6A5B" w:rsidRPr="00761B6B">
        <w:t xml:space="preserve"> stanovené v rozhodnutí o vyvlastnění</w:t>
      </w:r>
      <w:r w:rsidRPr="00761B6B">
        <w:t xml:space="preserve">, jež nesmí být delší </w:t>
      </w:r>
      <w:r w:rsidR="00FA1689" w:rsidRPr="00761B6B">
        <w:t>než 60 dnů od právní moci rozhodnutí</w:t>
      </w:r>
      <w:r w:rsidR="00AB6A5B" w:rsidRPr="00761B6B">
        <w:t xml:space="preserve">. Vyvlastnitel náhradu vyvlastněnému a osobám oprávněným z věcného břemene poskytne </w:t>
      </w:r>
      <w:r w:rsidR="00AB6A5B" w:rsidRPr="00761B6B">
        <w:lastRenderedPageBreak/>
        <w:t>jednorázově v penězích.</w:t>
      </w:r>
      <w:r w:rsidR="00AB6A5B" w:rsidRPr="00761B6B">
        <w:rPr>
          <w:rStyle w:val="Znakapoznpodarou"/>
        </w:rPr>
        <w:footnoteReference w:id="113"/>
      </w:r>
      <w:r w:rsidR="00AB6A5B" w:rsidRPr="00761B6B">
        <w:t xml:space="preserve"> Výjimkou z peněžitého poskytnutí náhrady je už z povahy věci případ, kdy je jako náhrada za vyvlastnění poskytnut jiný pozemek či stavba.</w:t>
      </w:r>
    </w:p>
    <w:p w14:paraId="5BAB5C6C" w14:textId="3A2A400A" w:rsidR="00AB6A5B" w:rsidRPr="00761B6B" w:rsidRDefault="00AB6A5B" w:rsidP="00AD733E">
      <w:pPr>
        <w:ind w:firstLine="576"/>
      </w:pPr>
      <w:r w:rsidRPr="00761B6B">
        <w:t xml:space="preserve">Zákon o vyvlastnění počítá i s variantou, kdy </w:t>
      </w:r>
      <w:r w:rsidR="00C64E1B" w:rsidRPr="00761B6B">
        <w:t>osoba, které má být náhrada vyplacena, není známa nebo není znám její pobyt anebo je tato osoba v</w:t>
      </w:r>
      <w:r w:rsidR="00181706" w:rsidRPr="00761B6B">
        <w:t> </w:t>
      </w:r>
      <w:r w:rsidR="00C64E1B" w:rsidRPr="00761B6B">
        <w:t>prodlení</w:t>
      </w:r>
      <w:r w:rsidR="00181706" w:rsidRPr="00761B6B">
        <w:t>.</w:t>
      </w:r>
      <w:r w:rsidR="00181706" w:rsidRPr="00761B6B">
        <w:rPr>
          <w:rStyle w:val="Znakapoznpodarou"/>
        </w:rPr>
        <w:footnoteReference w:id="114"/>
      </w:r>
      <w:r w:rsidR="00C64E1B" w:rsidRPr="00761B6B">
        <w:t xml:space="preserve"> Za této situace se vyvlastnitel zprostí povinnosti poskytnout náhradu jejím vyplacením ve stanovené lhůtě </w:t>
      </w:r>
      <w:r w:rsidR="00B86B94" w:rsidRPr="00761B6B">
        <w:br/>
      </w:r>
      <w:r w:rsidR="00C64E1B" w:rsidRPr="00761B6B">
        <w:t>do soudní úschovy.</w:t>
      </w:r>
      <w:r w:rsidR="007C302C" w:rsidRPr="00761B6B">
        <w:rPr>
          <w:rStyle w:val="Znakapoznpodarou"/>
        </w:rPr>
        <w:footnoteReference w:id="115"/>
      </w:r>
      <w:r w:rsidR="00C64E1B" w:rsidRPr="00761B6B">
        <w:t xml:space="preserve"> Jedná se především o případy, kdy v katastru nemovitostí není vlastník pozemku evidován, </w:t>
      </w:r>
      <w:r w:rsidR="007C302C" w:rsidRPr="00761B6B">
        <w:t>protože není znám nebo pokud je sice vlastník nemovitosti evidován, ale chybí u něj údaje potřebné k jeho dostatečné identifikaci. Pokud je vyvlastňovaný osobou neznámou</w:t>
      </w:r>
      <w:r w:rsidR="00181706" w:rsidRPr="00761B6B">
        <w:t xml:space="preserve"> či osobou neznámého pobytu</w:t>
      </w:r>
      <w:r w:rsidR="007C302C" w:rsidRPr="00761B6B">
        <w:t xml:space="preserve">, je třeba v této věci uvést ještě jednu souvislost, a to že v tomto případě odpadá povinnost vyvlastnitele zaslat vyvlastňovanému návrh smlouvy </w:t>
      </w:r>
      <w:r w:rsidR="00B86B94" w:rsidRPr="00761B6B">
        <w:br/>
      </w:r>
      <w:r w:rsidR="007C302C" w:rsidRPr="00761B6B">
        <w:t>o získání práv k pozemku nebo ke stavbě</w:t>
      </w:r>
      <w:r w:rsidR="00181706" w:rsidRPr="00761B6B">
        <w:t>, přičemž</w:t>
      </w:r>
      <w:r w:rsidR="007C302C" w:rsidRPr="00761B6B">
        <w:t xml:space="preserve"> vyvlastnitel může rovnou podat návrh </w:t>
      </w:r>
      <w:r w:rsidR="00B86B94" w:rsidRPr="00761B6B">
        <w:br/>
      </w:r>
      <w:r w:rsidR="007C302C" w:rsidRPr="00761B6B">
        <w:t>na zahájení vyvlastňovacího řízení</w:t>
      </w:r>
      <w:r w:rsidR="00181706" w:rsidRPr="00761B6B">
        <w:t>.</w:t>
      </w:r>
      <w:r w:rsidR="00181706" w:rsidRPr="00761B6B">
        <w:rPr>
          <w:rStyle w:val="Znakapoznpodarou"/>
        </w:rPr>
        <w:footnoteReference w:id="116"/>
      </w:r>
    </w:p>
    <w:p w14:paraId="5805797E" w14:textId="77777777" w:rsidR="007C54EB" w:rsidRPr="00761B6B" w:rsidRDefault="007C54EB" w:rsidP="00AD733E">
      <w:pPr>
        <w:ind w:firstLine="576"/>
      </w:pPr>
      <w:r w:rsidRPr="00761B6B">
        <w:t xml:space="preserve">Další případem, kdy vyvlastnitel vyplácí náhradu do soudní úschovy, je situace, </w:t>
      </w:r>
      <w:r w:rsidR="00426E1C" w:rsidRPr="00761B6B">
        <w:t>kdy osoba oprávněná k náhradě zemře a tuto náhradu není možné v průběhu dědického řízení vyplatit správci dědictví ani dědicům. Vyvlastnitel náhradu složí u soudu příslušného k projednání dědictví nebo u soudního komisaře pověřeného provést úkony v řízení o dědictví po oprávněné osobě, jež zemřela.</w:t>
      </w:r>
      <w:r w:rsidR="00426E1C" w:rsidRPr="00761B6B">
        <w:rPr>
          <w:rStyle w:val="Znakapoznpodarou"/>
        </w:rPr>
        <w:footnoteReference w:id="117"/>
      </w:r>
      <w:r w:rsidR="00426E1C" w:rsidRPr="00761B6B">
        <w:t xml:space="preserve"> </w:t>
      </w:r>
    </w:p>
    <w:p w14:paraId="6512C3F1" w14:textId="6A585078" w:rsidR="007C54EB" w:rsidRPr="00761B6B" w:rsidRDefault="00424758" w:rsidP="00424758">
      <w:pPr>
        <w:ind w:firstLine="576"/>
      </w:pPr>
      <w:r w:rsidRPr="00761B6B">
        <w:t>Pokud má být náhrada složena do úschovy, vyvlastňovací úřad o tom musí ve svém rozhodnutí vyvlastnitele poučit s uvedením příslušného soudu</w:t>
      </w:r>
      <w:r w:rsidR="000F3DAE" w:rsidRPr="00761B6B">
        <w:t>,</w:t>
      </w:r>
      <w:r w:rsidRPr="00761B6B">
        <w:t xml:space="preserve"> případně soudního komisaře.</w:t>
      </w:r>
      <w:r w:rsidRPr="00761B6B">
        <w:rPr>
          <w:rStyle w:val="Znakapoznpodarou"/>
        </w:rPr>
        <w:footnoteReference w:id="118"/>
      </w:r>
      <w:r w:rsidRPr="00761B6B">
        <w:t xml:space="preserve"> </w:t>
      </w:r>
      <w:r w:rsidR="00426E1C" w:rsidRPr="00761B6B">
        <w:t xml:space="preserve">Právní úpravu řízení o úschovách nalezneme v zákoně č. 292/2013 Sb., </w:t>
      </w:r>
      <w:r w:rsidR="00B86B94" w:rsidRPr="00761B6B">
        <w:br/>
      </w:r>
      <w:r w:rsidR="00426E1C" w:rsidRPr="00761B6B">
        <w:t xml:space="preserve">o zvláštních řízeních soudních v § 289 a násl. Jedná se o typ řízení, které je zahajováno </w:t>
      </w:r>
      <w:r w:rsidR="00B86B94" w:rsidRPr="00761B6B">
        <w:br/>
      </w:r>
      <w:r w:rsidR="00426E1C" w:rsidRPr="00761B6B">
        <w:t>na návrh, přičemž pokud j</w:t>
      </w:r>
      <w:r w:rsidR="000F3DAE" w:rsidRPr="00761B6B">
        <w:t>d</w:t>
      </w:r>
      <w:r w:rsidR="00426E1C" w:rsidRPr="00761B6B">
        <w:t xml:space="preserve">e o složení náhrady za vyvlastnění, navrhovatelem je v tomto řízení vyvlastnitel, neboť tento skládá úschovu. Účastníkem řízení je vyvlastnitel jakožto složitel úschovy a poté, co soud rozhodne o přijetí úschovy, stává se účastníkem řízení </w:t>
      </w:r>
      <w:r w:rsidRPr="00761B6B">
        <w:t>také ten</w:t>
      </w:r>
      <w:r w:rsidR="00BD321B" w:rsidRPr="00761B6B">
        <w:t xml:space="preserve">, </w:t>
      </w:r>
      <w:r w:rsidRPr="00761B6B">
        <w:t xml:space="preserve">pro koho jsou peníze určeny a ten, kdo uplatňuje právo na předmět úschovy. Pokud se </w:t>
      </w:r>
      <w:r w:rsidR="00B86B94" w:rsidRPr="00761B6B">
        <w:br/>
      </w:r>
      <w:r w:rsidRPr="00761B6B">
        <w:lastRenderedPageBreak/>
        <w:t>o předmět úschovy ve lhůtě tří let od právní moci rozhodnutí o přijetí úschovy nikdo nepřihlásí, rozhodne soud o tom, že předmět úschovy připadá státu.</w:t>
      </w:r>
      <w:r w:rsidRPr="00761B6B">
        <w:rPr>
          <w:rStyle w:val="Znakapoznpodarou"/>
        </w:rPr>
        <w:footnoteReference w:id="119"/>
      </w:r>
    </w:p>
    <w:p w14:paraId="1BF3E758" w14:textId="3A7A2242" w:rsidR="000F1DE5" w:rsidRPr="00761B6B" w:rsidRDefault="000F1DE5" w:rsidP="00424758">
      <w:pPr>
        <w:ind w:firstLine="576"/>
      </w:pPr>
      <w:r w:rsidRPr="00761B6B">
        <w:t>Je v zájmu vyvlastňovaného, aby náhradu za vyvlastnění v</w:t>
      </w:r>
      <w:r w:rsidR="000F3DAE" w:rsidRPr="00761B6B">
        <w:t>e stanovené</w:t>
      </w:r>
      <w:r w:rsidRPr="00761B6B">
        <w:t xml:space="preserve"> lhůtě uhradil, neboť jinak se vystavuje riziku, že bude rozhodnutí o vyvlastnění na návrh vyvlastňovaného zrušeno.</w:t>
      </w:r>
      <w:r w:rsidR="00FD633D" w:rsidRPr="00761B6B">
        <w:t xml:space="preserve"> Vyvlastňovací úřad rozhodnutí k návrhu vyvlastňovaného zruší, pokud vyvlastnitel nezaplatil vyvlastňovanému náhradu ve lhůtě 30 dnů ode dne uplynutí lhůty k poskytnutí náhrady stanovené vyvlastňovacím úřadem ve výroku rozhodnutí.</w:t>
      </w:r>
      <w:r w:rsidR="001A1F46" w:rsidRPr="00761B6B">
        <w:t xml:space="preserve"> Odňatá či omezená práva nabývá vyvlastňovaný zpět s právní mocí rozhodnutí o zrušení vyvlastnění, přičemž vyvlastňovanému tímto vzniká povinnost vrátit </w:t>
      </w:r>
      <w:r w:rsidR="000F3DAE" w:rsidRPr="00761B6B">
        <w:t>náhrady</w:t>
      </w:r>
      <w:r w:rsidR="000F3DAE" w:rsidRPr="00761B6B">
        <w:rPr>
          <w:rStyle w:val="Znakapoznpodarou"/>
        </w:rPr>
        <w:footnoteReference w:id="120"/>
      </w:r>
      <w:r w:rsidR="000F3DAE" w:rsidRPr="00761B6B">
        <w:t xml:space="preserve"> </w:t>
      </w:r>
      <w:r w:rsidR="001A1F46" w:rsidRPr="00761B6B">
        <w:t>ve lhůtě jednoho měsíce od právní moci rozhodnutí o zrušení vyvlastnění</w:t>
      </w:r>
      <w:r w:rsidR="00297C5F" w:rsidRPr="00761B6B">
        <w:t>. Náhradu za odnětí vlastnického práva či práva odpovídajícího věcnému břemenu je vyvlastňovaný povinen navrátit v plné výši, přičemž jiné druhy náhrad představující například náhradu stěhovacích nákladů</w:t>
      </w:r>
      <w:r w:rsidR="00221C26" w:rsidRPr="00761B6B">
        <w:t xml:space="preserve"> vrací vyvlastňovaný pouze ve výši, která nebyla doposud reálně vynaložena.</w:t>
      </w:r>
      <w:r w:rsidR="00221C26" w:rsidRPr="00761B6B">
        <w:rPr>
          <w:rStyle w:val="Znakapoznpodarou"/>
        </w:rPr>
        <w:footnoteReference w:id="121"/>
      </w:r>
      <w:r w:rsidR="000F3DAE" w:rsidRPr="00761B6B">
        <w:t xml:space="preserve"> V souvislosti se zrušením vyvlastnění </w:t>
      </w:r>
      <w:r w:rsidR="00B86B94" w:rsidRPr="00761B6B">
        <w:br/>
      </w:r>
      <w:r w:rsidR="000F3DAE" w:rsidRPr="00761B6B">
        <w:t>pro nezaplacení náhrady je třeba zmínit, že k tomuto v České republice v praxi moc často nedochází, neboť náhrady jsou zde</w:t>
      </w:r>
      <w:r w:rsidR="00375BBB" w:rsidRPr="00761B6B">
        <w:t xml:space="preserve"> ze strany vyvlastnitelů</w:t>
      </w:r>
      <w:r w:rsidR="000F3DAE" w:rsidRPr="00761B6B">
        <w:t xml:space="preserve"> vypláceny </w:t>
      </w:r>
      <w:r w:rsidR="00375BBB" w:rsidRPr="00761B6B">
        <w:t>ve stanovených lhůtách.</w:t>
      </w:r>
      <w:r w:rsidR="00375BBB" w:rsidRPr="00761B6B">
        <w:rPr>
          <w:rStyle w:val="Znakapoznpodarou"/>
        </w:rPr>
        <w:footnoteReference w:id="122"/>
      </w:r>
    </w:p>
    <w:p w14:paraId="76FED8EE" w14:textId="77777777" w:rsidR="00621EE7" w:rsidRPr="00761B6B" w:rsidRDefault="00C77D97" w:rsidP="00621EE7">
      <w:pPr>
        <w:pStyle w:val="Nadpis2"/>
      </w:pPr>
      <w:bookmarkStart w:id="33" w:name="_Toc36414125"/>
      <w:r w:rsidRPr="00761B6B">
        <w:t>Výrok</w:t>
      </w:r>
      <w:r w:rsidR="00621EE7" w:rsidRPr="00761B6B">
        <w:t xml:space="preserve"> o náhradě za vyvlastnění a jeho přezkum</w:t>
      </w:r>
      <w:bookmarkEnd w:id="33"/>
    </w:p>
    <w:p w14:paraId="29D52AFB" w14:textId="6531B321" w:rsidR="00C77D97" w:rsidRPr="00761B6B" w:rsidRDefault="00EF6924" w:rsidP="00EF6924">
      <w:pPr>
        <w:ind w:firstLine="576"/>
      </w:pPr>
      <w:r w:rsidRPr="00761B6B">
        <w:t>Dojde-li vyvlastňovací úřad k závěru, že jsou dány podmínky pro vyvlastnění, rozhodne v samostatných výrocích o vyvlastnění práv a o náhradě za vyvlastnění.</w:t>
      </w:r>
      <w:r w:rsidRPr="00761B6B">
        <w:rPr>
          <w:rStyle w:val="Znakapoznpodarou"/>
        </w:rPr>
        <w:footnoteReference w:id="123"/>
      </w:r>
      <w:r w:rsidRPr="00761B6B">
        <w:t xml:space="preserve"> Výroky týkající se náhrad obsahují stanovení výše náhrady pro vyvlastňovaného, případně oprávněného z věcného břemene</w:t>
      </w:r>
      <w:r w:rsidR="00346064" w:rsidRPr="00761B6B">
        <w:t xml:space="preserve"> za zánik jejich práv a současně určení lhůty, v níž má být náhrada zaplacena.</w:t>
      </w:r>
      <w:r w:rsidR="00E7488F" w:rsidRPr="00761B6B">
        <w:t xml:space="preserve"> </w:t>
      </w:r>
      <w:r w:rsidR="00E52FE3" w:rsidRPr="00761B6B">
        <w:t xml:space="preserve">Maximální délka této lhůty je však zákonem stanovena na 60 dní od právní moci rozhodnutí o vyvlastnění. </w:t>
      </w:r>
      <w:r w:rsidR="00346064" w:rsidRPr="00761B6B">
        <w:t xml:space="preserve">Pokud je jakožto náhrada poskytnut jiný pozemek, určí vyvlastňovací úřad ve výroku o náhradě, k jakému pozemku či stavbě přechází vlastnické </w:t>
      </w:r>
      <w:r w:rsidR="00346064" w:rsidRPr="00761B6B">
        <w:lastRenderedPageBreak/>
        <w:t xml:space="preserve">právo na vyvlastňovaného a pro případ, že by zde byl cenový rozdíl mezi vyvlastňovaným </w:t>
      </w:r>
      <w:r w:rsidR="00B86B94" w:rsidRPr="00761B6B">
        <w:br/>
      </w:r>
      <w:r w:rsidR="00346064" w:rsidRPr="00761B6B">
        <w:t xml:space="preserve">a náhradním pozemkem, rozhodne taktéž o vyrovnání tohoto rozdílu určeného </w:t>
      </w:r>
      <w:r w:rsidR="00B86B94" w:rsidRPr="00761B6B">
        <w:br/>
      </w:r>
      <w:r w:rsidR="00346064" w:rsidRPr="00761B6B">
        <w:t xml:space="preserve">dle oceňovacího předpisu. </w:t>
      </w:r>
      <w:r w:rsidR="00A026F0" w:rsidRPr="00761B6B">
        <w:t xml:space="preserve">Vázlo-li na pozemku či stavbě zástavní právo, podzástavní právo nebo zajišťovací převod práva, určí soud ve výroku o náhradě, jakou část náhrady určené </w:t>
      </w:r>
      <w:r w:rsidR="00B86B94" w:rsidRPr="00761B6B">
        <w:br/>
      </w:r>
      <w:r w:rsidR="00A026F0" w:rsidRPr="00761B6B">
        <w:t xml:space="preserve">pro vyvlastňovaného má vyvlastnitel zaplatit oprávněným z těchto zajišťovacích institutů, a to </w:t>
      </w:r>
      <w:r w:rsidR="00B86B94" w:rsidRPr="00761B6B">
        <w:br/>
      </w:r>
      <w:r w:rsidR="00A026F0" w:rsidRPr="00761B6B">
        <w:t>za předpokladu, že byla předložena dohoda</w:t>
      </w:r>
      <w:r w:rsidR="00A6430D" w:rsidRPr="00761B6B">
        <w:t xml:space="preserve"> určující rozdělení částky</w:t>
      </w:r>
      <w:r w:rsidR="00A026F0" w:rsidRPr="00761B6B">
        <w:t xml:space="preserve">. Pokud k uzavření dohody mezi vyvlastňovaným a osobami oprávněnými ze zajišťovacích institutů nedošlo, vyvlastňovací úřad vysloví povinnost vyvlastnitele složit náhradu do soudní úschovy. </w:t>
      </w:r>
      <w:r w:rsidR="00B41E6E" w:rsidRPr="00761B6B">
        <w:t xml:space="preserve">Pokud vyvlastňovaný vynaložil náklady na vypracování znaleckého posudku, je součástí výroku </w:t>
      </w:r>
      <w:r w:rsidR="00B86B94" w:rsidRPr="00761B6B">
        <w:br/>
      </w:r>
      <w:r w:rsidR="00B41E6E" w:rsidRPr="00761B6B">
        <w:t>o náhradě za vyvlastnění taktéž povinnost vyvlastnitele nahradit vyvlastňovanému náklady vynaložené na vyhotovení znaleckého posudku.</w:t>
      </w:r>
      <w:r w:rsidR="00B41E6E" w:rsidRPr="00761B6B">
        <w:rPr>
          <w:rStyle w:val="Znakapoznpodarou"/>
        </w:rPr>
        <w:footnoteReference w:id="124"/>
      </w:r>
    </w:p>
    <w:p w14:paraId="71DEB739" w14:textId="1831F1A9" w:rsidR="00E52FE3" w:rsidRPr="00761B6B" w:rsidRDefault="00E52FE3" w:rsidP="00EF6924">
      <w:pPr>
        <w:ind w:firstLine="576"/>
      </w:pPr>
      <w:r w:rsidRPr="00761B6B">
        <w:t>Proti rozhodnutí o vyvlastnění se lze bránit odvoláním</w:t>
      </w:r>
      <w:r w:rsidR="007C138D" w:rsidRPr="00761B6B">
        <w:t>, jež je řádným opravným prostředkem</w:t>
      </w:r>
      <w:r w:rsidR="00D5138D" w:rsidRPr="00761B6B">
        <w:t xml:space="preserve">. Odvolání směřující proti výroku o vyvlastnění má odkladný účinek i na výroky o náhradě. Pokud je však odvoláním napaden pouze některý z výroků o náhradě </w:t>
      </w:r>
      <w:r w:rsidR="00B86B94" w:rsidRPr="00761B6B">
        <w:br/>
      </w:r>
      <w:r w:rsidR="00D5138D" w:rsidRPr="00761B6B">
        <w:t>za vyvlastnění, odkladný účinek se nevztahuje na ostatní výroky rozhodnutí</w:t>
      </w:r>
      <w:r w:rsidR="007C138D" w:rsidRPr="00761B6B">
        <w:t xml:space="preserve">, tedy výrok </w:t>
      </w:r>
      <w:r w:rsidR="00B86B94" w:rsidRPr="00761B6B">
        <w:br/>
      </w:r>
      <w:r w:rsidR="007C138D" w:rsidRPr="00761B6B">
        <w:t xml:space="preserve">o vyvlastnění tímto </w:t>
      </w:r>
      <w:r w:rsidR="001F6CD5" w:rsidRPr="00761B6B">
        <w:t>zůstává nedotčen</w:t>
      </w:r>
      <w:r w:rsidR="007C138D" w:rsidRPr="00761B6B">
        <w:t>.</w:t>
      </w:r>
      <w:r w:rsidR="00D5138D" w:rsidRPr="00761B6B">
        <w:rPr>
          <w:rStyle w:val="Znakapoznpodarou"/>
        </w:rPr>
        <w:footnoteReference w:id="125"/>
      </w:r>
      <w:r w:rsidR="00D5138D" w:rsidRPr="00761B6B">
        <w:t xml:space="preserve"> </w:t>
      </w:r>
      <w:r w:rsidR="00933745" w:rsidRPr="00761B6B">
        <w:t>Odvolací orgán nesmí změnit výrok o náhradě v neprospěch vyvlastňovaného ani dalších oprávněných</w:t>
      </w:r>
      <w:r w:rsidR="00A6430D" w:rsidRPr="00761B6B">
        <w:t>. P</w:t>
      </w:r>
      <w:r w:rsidR="00933745" w:rsidRPr="00761B6B">
        <w:t xml:space="preserve">okud tedy krajský úřad dojde k závěru, že je přiznaná náhrada příliš vysoká a je na místě ji snížit, dané rozhodnutí zruší </w:t>
      </w:r>
      <w:r w:rsidR="00B86B94" w:rsidRPr="00761B6B">
        <w:br/>
      </w:r>
      <w:r w:rsidR="00933745" w:rsidRPr="00761B6B">
        <w:t>a věc vrátí prvostupňovému orgánu k dalšímu řízení.</w:t>
      </w:r>
      <w:r w:rsidR="00933745" w:rsidRPr="00761B6B">
        <w:rPr>
          <w:rStyle w:val="Znakapoznpodarou"/>
        </w:rPr>
        <w:footnoteReference w:id="126"/>
      </w:r>
      <w:r w:rsidR="00933745" w:rsidRPr="00761B6B">
        <w:t xml:space="preserve"> Naproti tomu o zvýšení náhrady může </w:t>
      </w:r>
      <w:r w:rsidR="00525417" w:rsidRPr="00761B6B">
        <w:t xml:space="preserve">odvolací </w:t>
      </w:r>
      <w:r w:rsidR="00D05602" w:rsidRPr="00761B6B">
        <w:t xml:space="preserve">orgán </w:t>
      </w:r>
      <w:r w:rsidR="00933745" w:rsidRPr="00761B6B">
        <w:t>rozhodnout sám, přičemž v tomto případě je vyvlastnitel povinen dorovnat rozdíl nejpozději do 30 dnů od právní moci rozhodnutí</w:t>
      </w:r>
      <w:r w:rsidR="00525417" w:rsidRPr="00761B6B">
        <w:t>.</w:t>
      </w:r>
      <w:r w:rsidR="00525417" w:rsidRPr="00761B6B">
        <w:rPr>
          <w:rStyle w:val="Znakapoznpodarou"/>
        </w:rPr>
        <w:footnoteReference w:id="127"/>
      </w:r>
    </w:p>
    <w:p w14:paraId="0827EFF6" w14:textId="2BE3F68E" w:rsidR="00A3378F" w:rsidRPr="00761B6B" w:rsidRDefault="001F6CD5" w:rsidP="003208EE">
      <w:pPr>
        <w:ind w:firstLine="576"/>
      </w:pPr>
      <w:r w:rsidRPr="00761B6B">
        <w:t xml:space="preserve">Pokud osoba vyčerpá řádné opravné prostředky, má možnost </w:t>
      </w:r>
      <w:r w:rsidR="00F65FDC" w:rsidRPr="00761B6B">
        <w:t>využít soudního přezkumu rozhodnutí</w:t>
      </w:r>
      <w:r w:rsidRPr="00761B6B">
        <w:t>, což vyplývá z čl. 36 odst. 2 Listiny základních práv a svobod</w:t>
      </w:r>
      <w:r w:rsidR="00611DDB" w:rsidRPr="00761B6B">
        <w:t xml:space="preserve">: </w:t>
      </w:r>
      <w:r w:rsidR="00611DDB" w:rsidRPr="00761B6B">
        <w:rPr>
          <w:i/>
          <w:iCs/>
        </w:rPr>
        <w:t xml:space="preserve">„Kdo tvrdí, že byl na svých právech zkrácen rozhodnutím orgánu veřejné správy, může se obrátit na soud, aby přezkoumal zákonnost takového rozhodnutí, nestanoví-li zákon jinak. Z pravomoci soudu však nesmí být vyloučeno přezkoumávání rozhodnutí týkajících se základních práv a svobod podle Listiny.“ </w:t>
      </w:r>
      <w:r w:rsidR="00611DDB" w:rsidRPr="00761B6B">
        <w:t xml:space="preserve">Dnes je otázka pravomoci soudů k přezkumu rozhodnutí o vyvlastnění vyjasněna, </w:t>
      </w:r>
      <w:r w:rsidR="000D4F76" w:rsidRPr="00761B6B">
        <w:br/>
      </w:r>
      <w:r w:rsidR="00611DDB" w:rsidRPr="00761B6B">
        <w:lastRenderedPageBreak/>
        <w:t>a to tak, že o výroku o vyvlastnění rozhodují soudy ve správním soudnictví dle zákona č. 150/2002 Sb., soudní řád správní (</w:t>
      </w:r>
      <w:r w:rsidR="00611DDB" w:rsidRPr="00761B6B">
        <w:rPr>
          <w:b/>
          <w:bCs/>
        </w:rPr>
        <w:t>„</w:t>
      </w:r>
      <w:proofErr w:type="spellStart"/>
      <w:r w:rsidR="00BD5CDF" w:rsidRPr="00761B6B">
        <w:rPr>
          <w:b/>
          <w:bCs/>
        </w:rPr>
        <w:t>s.ř.s</w:t>
      </w:r>
      <w:proofErr w:type="spellEnd"/>
      <w:r w:rsidR="00BD5CDF" w:rsidRPr="00761B6B">
        <w:rPr>
          <w:b/>
          <w:bCs/>
        </w:rPr>
        <w:t>.</w:t>
      </w:r>
      <w:r w:rsidR="00611DDB" w:rsidRPr="00761B6B">
        <w:rPr>
          <w:b/>
          <w:bCs/>
        </w:rPr>
        <w:t>“</w:t>
      </w:r>
      <w:r w:rsidR="00611DDB" w:rsidRPr="00761B6B">
        <w:t>)</w:t>
      </w:r>
      <w:r w:rsidR="00611DDB" w:rsidRPr="00761B6B">
        <w:rPr>
          <w:b/>
          <w:bCs/>
        </w:rPr>
        <w:t xml:space="preserve"> </w:t>
      </w:r>
      <w:r w:rsidR="00611DDB" w:rsidRPr="00761B6B">
        <w:t>a problematika náhrad je svěřena soudům civilním</w:t>
      </w:r>
      <w:r w:rsidR="00BD5CDF" w:rsidRPr="00761B6B">
        <w:t>, jež postupují dle části páté zákona č. 99/1963 Sb., občanský soudní řád (</w:t>
      </w:r>
      <w:r w:rsidR="00BD5CDF" w:rsidRPr="00761B6B">
        <w:rPr>
          <w:b/>
          <w:bCs/>
        </w:rPr>
        <w:t>„o.s.ř.“</w:t>
      </w:r>
      <w:r w:rsidR="00BD5CDF" w:rsidRPr="00761B6B">
        <w:t>).</w:t>
      </w:r>
      <w:r w:rsidR="00F65FDC" w:rsidRPr="00761B6B">
        <w:t xml:space="preserve"> Ne vždy však ohledně této problematiky panovala shoda</w:t>
      </w:r>
      <w:r w:rsidR="005C55BD" w:rsidRPr="00761B6B">
        <w:t>.</w:t>
      </w:r>
      <w:r w:rsidR="00F65FDC" w:rsidRPr="00761B6B">
        <w:rPr>
          <w:rStyle w:val="Znakapoznpodarou"/>
        </w:rPr>
        <w:footnoteReference w:id="128"/>
      </w:r>
    </w:p>
    <w:p w14:paraId="7F2D535B" w14:textId="2B99F195" w:rsidR="00BF53F5" w:rsidRPr="00761B6B" w:rsidRDefault="003208EE" w:rsidP="003208EE">
      <w:pPr>
        <w:ind w:firstLine="576"/>
      </w:pPr>
      <w:r w:rsidRPr="00761B6B">
        <w:t xml:space="preserve">Před přijetím vyvlastňovacího zákona </w:t>
      </w:r>
      <w:r w:rsidR="00A61D35" w:rsidRPr="00761B6B">
        <w:t xml:space="preserve">nebyla otázka soudního přezkumu rozhodnutí </w:t>
      </w:r>
      <w:r w:rsidR="000D4F76" w:rsidRPr="00761B6B">
        <w:br/>
      </w:r>
      <w:r w:rsidR="00A61D35" w:rsidRPr="00761B6B">
        <w:t>o vyvlastnění zákonem upravena</w:t>
      </w:r>
      <w:r w:rsidR="007147C7" w:rsidRPr="00761B6B">
        <w:t>, ohledně této otázky byly vedeny rozsáhlé diskuze napříč odbornou veřejností</w:t>
      </w:r>
      <w:r w:rsidR="00F17211" w:rsidRPr="00761B6B">
        <w:t xml:space="preserve">, </w:t>
      </w:r>
      <w:r w:rsidR="001A7827" w:rsidRPr="00761B6B">
        <w:t>přičemž</w:t>
      </w:r>
      <w:r w:rsidR="00A61D35" w:rsidRPr="00761B6B">
        <w:t xml:space="preserve"> </w:t>
      </w:r>
      <w:r w:rsidR="007147C7" w:rsidRPr="00761B6B">
        <w:t xml:space="preserve">následně byla </w:t>
      </w:r>
      <w:r w:rsidR="001A7827" w:rsidRPr="00761B6B">
        <w:t xml:space="preserve">soudní </w:t>
      </w:r>
      <w:r w:rsidR="00A61D35" w:rsidRPr="00761B6B">
        <w:t>praxí nastavena</w:t>
      </w:r>
      <w:r w:rsidRPr="00761B6B">
        <w:t xml:space="preserve"> dvojkolejnost.</w:t>
      </w:r>
      <w:r w:rsidR="00A61D35" w:rsidRPr="00761B6B">
        <w:rPr>
          <w:rStyle w:val="Znakapoznpodarou"/>
        </w:rPr>
        <w:footnoteReference w:id="129"/>
      </w:r>
      <w:r w:rsidRPr="00761B6B">
        <w:t xml:space="preserve"> </w:t>
      </w:r>
      <w:r w:rsidR="0046567A" w:rsidRPr="00761B6B">
        <w:t xml:space="preserve">Tento postup ve svém rozhodnutí </w:t>
      </w:r>
      <w:r w:rsidR="001A7827" w:rsidRPr="00761B6B">
        <w:t xml:space="preserve">vyjádřil </w:t>
      </w:r>
      <w:r w:rsidR="00A61D35" w:rsidRPr="00761B6B">
        <w:t xml:space="preserve">Nejvyšší správní soud: </w:t>
      </w:r>
      <w:r w:rsidR="00A61D35" w:rsidRPr="00761B6B">
        <w:rPr>
          <w:i/>
          <w:iCs/>
        </w:rPr>
        <w:t xml:space="preserve">„Rozhodnutí správního orgánu </w:t>
      </w:r>
      <w:r w:rsidR="000D4F76" w:rsidRPr="00761B6B">
        <w:rPr>
          <w:i/>
          <w:iCs/>
        </w:rPr>
        <w:br/>
      </w:r>
      <w:r w:rsidR="00A61D35" w:rsidRPr="00761B6B">
        <w:rPr>
          <w:i/>
          <w:iCs/>
        </w:rPr>
        <w:t xml:space="preserve">o zřízení věcného břemene nebo o vyvlastnění není rozhodnutím správního orgánu </w:t>
      </w:r>
      <w:r w:rsidR="000D4F76" w:rsidRPr="00761B6B">
        <w:rPr>
          <w:i/>
          <w:iCs/>
        </w:rPr>
        <w:br/>
      </w:r>
      <w:r w:rsidR="00A61D35" w:rsidRPr="00761B6B">
        <w:rPr>
          <w:i/>
          <w:iCs/>
        </w:rPr>
        <w:t>v soukromoprávní věci, vydaným v mezích zákonné pravomoci správního orgánu ve smyslu § 68 písm. b) s. ř. s.; jeho přezkum tak náleží do pravomoci správních soudů, a nikoliv soudů obecných. Rozhodnutím ve věci soukromého práva je však rozhodnutí o určení způsobu a výše náhrady.“</w:t>
      </w:r>
      <w:r w:rsidR="0046567A" w:rsidRPr="00761B6B">
        <w:rPr>
          <w:rStyle w:val="Znakapoznpodarou"/>
        </w:rPr>
        <w:footnoteReference w:id="130"/>
      </w:r>
      <w:r w:rsidR="00BF53F5" w:rsidRPr="00761B6B">
        <w:t xml:space="preserve"> Stejné stanovisko následně zaujal i Ústavní soud ve své rozhodovací činnosti.</w:t>
      </w:r>
      <w:r w:rsidR="00BF53F5" w:rsidRPr="00761B6B">
        <w:rPr>
          <w:rStyle w:val="Znakapoznpodarou"/>
        </w:rPr>
        <w:footnoteReference w:id="131"/>
      </w:r>
    </w:p>
    <w:p w14:paraId="08E3C399" w14:textId="7B38FE71" w:rsidR="00F41EF6" w:rsidRPr="00761B6B" w:rsidRDefault="00F41EF6" w:rsidP="003208EE">
      <w:pPr>
        <w:ind w:firstLine="576"/>
      </w:pPr>
      <w:r w:rsidRPr="00761B6B">
        <w:t xml:space="preserve">S přijetím vyvlastňovacího zákona, který nabyl účinnosti dne 1. 1. 2007 </w:t>
      </w:r>
      <w:r w:rsidR="00EC240B" w:rsidRPr="00761B6B">
        <w:t xml:space="preserve">(ve znění účinném do 31. 1. 2013) </w:t>
      </w:r>
      <w:r w:rsidRPr="00761B6B">
        <w:t xml:space="preserve">byla otázka pravomoci soudu k přezkumu jasně stanovena zákonem, a to tak, že </w:t>
      </w:r>
      <w:r w:rsidR="0081165A" w:rsidRPr="00761B6B">
        <w:t xml:space="preserve">rozhodnutí o vyvlastnění přezkoumávají civilní soudy dle části páté </w:t>
      </w:r>
      <w:r w:rsidR="005C55BD" w:rsidRPr="00761B6B">
        <w:t>o.s.ř</w:t>
      </w:r>
      <w:r w:rsidR="0081165A" w:rsidRPr="00761B6B">
        <w:t>. Tato právní úprava byla</w:t>
      </w:r>
      <w:r w:rsidR="00EC240B" w:rsidRPr="00761B6B">
        <w:t xml:space="preserve"> však</w:t>
      </w:r>
      <w:r w:rsidR="0081165A" w:rsidRPr="00761B6B">
        <w:t xml:space="preserve"> v praxi často kritizována</w:t>
      </w:r>
      <w:r w:rsidR="002D77DE" w:rsidRPr="00761B6B">
        <w:t xml:space="preserve"> pro rozpor s dosavadní soudní praxí </w:t>
      </w:r>
      <w:r w:rsidR="000D4F76" w:rsidRPr="00761B6B">
        <w:br/>
      </w:r>
      <w:r w:rsidR="002D77DE" w:rsidRPr="00761B6B">
        <w:t xml:space="preserve">a dělbou právních vztahů na veřejnoprávní a soukromoprávní. </w:t>
      </w:r>
      <w:r w:rsidR="00EC240B" w:rsidRPr="00761B6B">
        <w:t xml:space="preserve">Ryška poukazoval </w:t>
      </w:r>
      <w:r w:rsidR="000D4F76" w:rsidRPr="00761B6B">
        <w:br/>
      </w:r>
      <w:r w:rsidR="00EC240B" w:rsidRPr="00761B6B">
        <w:t>na skutečnost, že daná práv</w:t>
      </w:r>
      <w:r w:rsidR="005C55BD" w:rsidRPr="00761B6B">
        <w:t>ní úprava</w:t>
      </w:r>
      <w:r w:rsidR="00EC240B" w:rsidRPr="00761B6B">
        <w:t xml:space="preserve"> je v rozporu s principem duality soudní ochrany, když civilní soudy dle části páté o.s.ř., která je určena k projednání soukromoprávních záležitostí, </w:t>
      </w:r>
      <w:r w:rsidR="00D05602" w:rsidRPr="00761B6B">
        <w:t xml:space="preserve">podle této úpravy </w:t>
      </w:r>
      <w:r w:rsidR="00EC240B" w:rsidRPr="00761B6B">
        <w:t xml:space="preserve">rozhodují ve věcech veřejnoprávních. Současně ve svém článku upozornil na problém, který nastává v případě, </w:t>
      </w:r>
      <w:r w:rsidR="005C55BD" w:rsidRPr="00761B6B">
        <w:t>kdy</w:t>
      </w:r>
      <w:r w:rsidR="00EC240B" w:rsidRPr="00761B6B">
        <w:t xml:space="preserve"> </w:t>
      </w:r>
      <w:r w:rsidR="00487031" w:rsidRPr="00761B6B">
        <w:t xml:space="preserve">vyvlastňovací úřad z formálních důvodů </w:t>
      </w:r>
      <w:r w:rsidR="000D4F76" w:rsidRPr="00761B6B">
        <w:br/>
      </w:r>
      <w:r w:rsidR="00487031" w:rsidRPr="00761B6B">
        <w:t>o vyvlastnění nerozhodne a při následném podání žaloby dle části páté o.s.ř. je civilní soud prvním, kdo v dané věci vydá meritorní rozhodnutí. Tímto způsobem může ze strany správních orgánů docházet k „přehození“ věci na civilní soudy</w:t>
      </w:r>
      <w:r w:rsidR="005C55BD" w:rsidRPr="00761B6B">
        <w:t xml:space="preserve">, </w:t>
      </w:r>
      <w:r w:rsidR="00351B69" w:rsidRPr="00761B6B">
        <w:t xml:space="preserve">čímž je </w:t>
      </w:r>
      <w:r w:rsidR="005C55BD" w:rsidRPr="00761B6B">
        <w:t>z</w:t>
      </w:r>
      <w:r w:rsidR="00351B69" w:rsidRPr="00761B6B">
        <w:t>pochybněn</w:t>
      </w:r>
      <w:r w:rsidR="005C55BD" w:rsidRPr="00761B6B">
        <w:t xml:space="preserve"> význam </w:t>
      </w:r>
      <w:r w:rsidR="005C55BD" w:rsidRPr="00761B6B">
        <w:lastRenderedPageBreak/>
        <w:t>správního soudnictví v České republice.</w:t>
      </w:r>
      <w:r w:rsidR="00487031" w:rsidRPr="00761B6B">
        <w:rPr>
          <w:rStyle w:val="Znakapoznpodarou"/>
        </w:rPr>
        <w:footnoteReference w:id="132"/>
      </w:r>
      <w:r w:rsidR="00F17211" w:rsidRPr="00761B6B">
        <w:t xml:space="preserve"> Taktéž Winterová se kriticky vyjádřila k právní úpravě soudní ochrany při vyvlastnění</w:t>
      </w:r>
      <w:r w:rsidR="00D05602" w:rsidRPr="00761B6B">
        <w:t>.</w:t>
      </w:r>
      <w:r w:rsidR="00F17211" w:rsidRPr="00761B6B">
        <w:t xml:space="preserve"> </w:t>
      </w:r>
      <w:r w:rsidR="00D05602" w:rsidRPr="00761B6B">
        <w:t>Po</w:t>
      </w:r>
      <w:r w:rsidR="00F17211" w:rsidRPr="00761B6B">
        <w:t xml:space="preserve">dle </w:t>
      </w:r>
      <w:r w:rsidR="00D05602" w:rsidRPr="00761B6B">
        <w:t xml:space="preserve">ní </w:t>
      </w:r>
      <w:r w:rsidR="00977C9D" w:rsidRPr="00761B6B">
        <w:t>je tato právní úprava</w:t>
      </w:r>
      <w:r w:rsidR="00F17211" w:rsidRPr="00761B6B">
        <w:t xml:space="preserve">, která je v naprostém rozporu s dosavadní soudní praxí, </w:t>
      </w:r>
      <w:r w:rsidR="00977C9D" w:rsidRPr="00761B6B">
        <w:t>vyjádřením</w:t>
      </w:r>
      <w:r w:rsidR="00F17211" w:rsidRPr="00761B6B">
        <w:t xml:space="preserve"> </w:t>
      </w:r>
      <w:r w:rsidR="00977C9D" w:rsidRPr="00761B6B">
        <w:rPr>
          <w:i/>
          <w:iCs/>
        </w:rPr>
        <w:t>„malého respektu k právu a k justici, o teorii ani nemluvě“.</w:t>
      </w:r>
      <w:r w:rsidR="00977C9D" w:rsidRPr="00761B6B">
        <w:rPr>
          <w:rStyle w:val="Znakapoznpodarou"/>
          <w:i/>
          <w:iCs/>
        </w:rPr>
        <w:footnoteReference w:id="133"/>
      </w:r>
    </w:p>
    <w:p w14:paraId="24D369AC" w14:textId="77777777" w:rsidR="0027721A" w:rsidRPr="00761B6B" w:rsidRDefault="000A0FCE" w:rsidP="003208EE">
      <w:pPr>
        <w:ind w:firstLine="576"/>
      </w:pPr>
      <w:r w:rsidRPr="00761B6B">
        <w:t>Před nastolením současného právního stavu prošla judikatura a právní úprava několika fázemi.</w:t>
      </w:r>
      <w:r w:rsidRPr="00761B6B">
        <w:rPr>
          <w:rStyle w:val="Znakapoznpodarou"/>
        </w:rPr>
        <w:footnoteReference w:id="134"/>
      </w:r>
      <w:r w:rsidRPr="00761B6B">
        <w:t xml:space="preserve"> Poslední změna, která nastavila dnešní dvojkolejnost soudního přezkumu, přišla s </w:t>
      </w:r>
      <w:r w:rsidR="009E7A72" w:rsidRPr="00761B6B">
        <w:t>novelizací</w:t>
      </w:r>
      <w:r w:rsidRPr="00761B6B">
        <w:t xml:space="preserve"> zákona o vyvlastnění</w:t>
      </w:r>
      <w:r w:rsidR="009E7A72" w:rsidRPr="00761B6B">
        <w:t xml:space="preserve"> zákonem č. 405/2012 Sb</w:t>
      </w:r>
      <w:r w:rsidR="00165A33" w:rsidRPr="00761B6B">
        <w:t>.</w:t>
      </w:r>
      <w:r w:rsidR="009E7A72" w:rsidRPr="00761B6B">
        <w:t xml:space="preserve"> s účinností ke dni 1. 1. 2013.</w:t>
      </w:r>
      <w:r w:rsidR="00165A33" w:rsidRPr="00761B6B">
        <w:t xml:space="preserve"> Výrok o náhradě za vyvlastnění je tak odděleně od výroku o vyvlastnění přezkoumáván civilními soudy</w:t>
      </w:r>
      <w:r w:rsidR="007C3C52" w:rsidRPr="00761B6B">
        <w:t>, kdy v prvním stupni je věcně příslušným krajský soud. Žaloba musí být podána ve lhůtě 30 dnů od právní moci rozhodnutí vyvlastňovacího úřadu. Vyvlastňovací zákon soudu umožňuje při splnění jistých předpokladů náhradu za vyvlastnění zvýšit s ohledem na mimořádné vlastnosti pozemku či stavby nebo mimořádné okolnosti.</w:t>
      </w:r>
      <w:r w:rsidR="000C0F56" w:rsidRPr="00761B6B">
        <w:rPr>
          <w:rStyle w:val="Znakapoznpodarou"/>
        </w:rPr>
        <w:footnoteReference w:id="135"/>
      </w:r>
      <w:r w:rsidR="007C3C52" w:rsidRPr="00761B6B">
        <w:t xml:space="preserve"> </w:t>
      </w:r>
      <w:r w:rsidR="00525417" w:rsidRPr="00761B6B">
        <w:t xml:space="preserve">Zákon žalobě proti výroku o náhradě na rozdíl od žaloby proti výroku o vyvlastnění nepřiznává odkladný účinek, což se v praxi projevuje tak, že </w:t>
      </w:r>
      <w:r w:rsidR="000C0F56" w:rsidRPr="00761B6B">
        <w:t>vyvlastňovaný o své pozemky přijde, účel vyvlastnění začíná být realizován, ale na náhradu může vyvlastňovaný z důvodu probíhajících soudních sporů ještě dlouho čekat.</w:t>
      </w:r>
      <w:r w:rsidR="000C0F56" w:rsidRPr="00761B6B">
        <w:rPr>
          <w:rStyle w:val="Znakapoznpodarou"/>
        </w:rPr>
        <w:footnoteReference w:id="136"/>
      </w:r>
      <w:r w:rsidR="00525417" w:rsidRPr="00761B6B">
        <w:t xml:space="preserve"> </w:t>
      </w:r>
      <w:r w:rsidR="007C3C52" w:rsidRPr="00761B6B">
        <w:t xml:space="preserve">Závěrem je třeba dodat, že pokud </w:t>
      </w:r>
      <w:r w:rsidR="00D031A7" w:rsidRPr="00761B6B">
        <w:t xml:space="preserve">je podána správní žaloba proti výroku o vyvlastnění a </w:t>
      </w:r>
      <w:r w:rsidR="007C3C52" w:rsidRPr="00761B6B">
        <w:t xml:space="preserve">správní soud </w:t>
      </w:r>
      <w:r w:rsidR="00D031A7" w:rsidRPr="00761B6B">
        <w:t>tento výrok zruší</w:t>
      </w:r>
      <w:r w:rsidR="007C3C52" w:rsidRPr="00761B6B">
        <w:t>, pozbývá tímto své platnosti i výrok o náhradě.</w:t>
      </w:r>
      <w:r w:rsidR="007C3C52" w:rsidRPr="00761B6B">
        <w:rPr>
          <w:rStyle w:val="Znakapoznpodarou"/>
        </w:rPr>
        <w:footnoteReference w:id="137"/>
      </w:r>
    </w:p>
    <w:p w14:paraId="5D89C1F3" w14:textId="77777777" w:rsidR="005B5C33" w:rsidRPr="00761B6B" w:rsidRDefault="0027721A" w:rsidP="0027721A">
      <w:pPr>
        <w:spacing w:line="259" w:lineRule="auto"/>
        <w:jc w:val="left"/>
      </w:pPr>
      <w:r w:rsidRPr="00761B6B">
        <w:br w:type="page"/>
      </w:r>
    </w:p>
    <w:p w14:paraId="08E278A6" w14:textId="54862811" w:rsidR="00D031A7" w:rsidRPr="00761B6B" w:rsidRDefault="00D031A7" w:rsidP="00D031A7">
      <w:pPr>
        <w:pStyle w:val="Nadpis1"/>
        <w:rPr>
          <w:szCs w:val="24"/>
        </w:rPr>
      </w:pPr>
      <w:bookmarkStart w:id="34" w:name="_Toc36414126"/>
      <w:r w:rsidRPr="00761B6B">
        <w:rPr>
          <w:szCs w:val="24"/>
        </w:rPr>
        <w:lastRenderedPageBreak/>
        <w:t xml:space="preserve">Stanovení </w:t>
      </w:r>
      <w:r w:rsidR="00EC5046" w:rsidRPr="00761B6B">
        <w:rPr>
          <w:szCs w:val="24"/>
        </w:rPr>
        <w:t>kupní ceny</w:t>
      </w:r>
      <w:r w:rsidRPr="00761B6B">
        <w:rPr>
          <w:szCs w:val="24"/>
        </w:rPr>
        <w:t xml:space="preserve"> dle zákona č. 416/2009 Sb., o urychlení výstavby dopravní, vodní a energetické infrastruktury </w:t>
      </w:r>
      <w:r w:rsidR="000D4F76" w:rsidRPr="00761B6B">
        <w:rPr>
          <w:szCs w:val="24"/>
        </w:rPr>
        <w:br/>
      </w:r>
      <w:r w:rsidRPr="00761B6B">
        <w:rPr>
          <w:szCs w:val="24"/>
        </w:rPr>
        <w:t>a infrastruktury elektronických komunikací</w:t>
      </w:r>
      <w:bookmarkEnd w:id="34"/>
    </w:p>
    <w:p w14:paraId="733B24F6" w14:textId="39BBE71F" w:rsidR="00165A33" w:rsidRPr="00761B6B" w:rsidRDefault="000C4C6E" w:rsidP="00EC5046">
      <w:pPr>
        <w:ind w:firstLine="432"/>
      </w:pPr>
      <w:r w:rsidRPr="00761B6B">
        <w:t xml:space="preserve">Důvodem přijetí </w:t>
      </w:r>
      <w:r w:rsidR="00DF3882" w:rsidRPr="00761B6B">
        <w:t xml:space="preserve">speciální právní úpravy zakotvené v zákoně o urychlení výstavby bylo urychlení výstavby dopravní obslužnosti prostřednictvím zjednodušení vyjednávacích procesů o odkupu pozemků a správního řízení. Návrh tohoto zákona původně nesl název </w:t>
      </w:r>
      <w:r w:rsidR="00DF3882" w:rsidRPr="00761B6B">
        <w:rPr>
          <w:i/>
          <w:iCs/>
        </w:rPr>
        <w:t xml:space="preserve">„zákon </w:t>
      </w:r>
      <w:r w:rsidR="000D4F76" w:rsidRPr="00761B6B">
        <w:rPr>
          <w:i/>
          <w:iCs/>
        </w:rPr>
        <w:br/>
      </w:r>
      <w:r w:rsidR="00DF3882" w:rsidRPr="00761B6B">
        <w:rPr>
          <w:i/>
          <w:iCs/>
        </w:rPr>
        <w:t>o urychlení výstavby rychlostní komunikace R 35“</w:t>
      </w:r>
      <w:r w:rsidR="00DF3882" w:rsidRPr="00761B6B">
        <w:t xml:space="preserve">, následně byl však ještě </w:t>
      </w:r>
      <w:r w:rsidR="00EC5046" w:rsidRPr="00761B6B">
        <w:t xml:space="preserve">v </w:t>
      </w:r>
      <w:r w:rsidR="00DF3882" w:rsidRPr="00761B6B">
        <w:t>procesu jeho přijímání přejmenován, neboť není přípustné, aby zákon označil konkrétní stavbu jako veřejný zájem.</w:t>
      </w:r>
      <w:r w:rsidR="0065415A" w:rsidRPr="00761B6B">
        <w:rPr>
          <w:rStyle w:val="Znakapoznpodarou"/>
        </w:rPr>
        <w:footnoteReference w:id="138"/>
      </w:r>
      <w:r w:rsidR="0065415A" w:rsidRPr="00761B6B">
        <w:t xml:space="preserve"> Jedná se o zvláštní právní předpis, který stanoví speciální právní úpravu vyvlastnění pro účel výstavby infrastruktury tímto zákonem specifikované</w:t>
      </w:r>
      <w:r w:rsidR="000729D3" w:rsidRPr="00761B6B">
        <w:rPr>
          <w:rStyle w:val="Znakapoznpodarou"/>
        </w:rPr>
        <w:footnoteReference w:id="139"/>
      </w:r>
      <w:r w:rsidR="0065415A" w:rsidRPr="00761B6B">
        <w:t>, přičemž vyvlastňovací zákon se užije subsidiárně.</w:t>
      </w:r>
      <w:r w:rsidR="0065415A" w:rsidRPr="00761B6B">
        <w:rPr>
          <w:rStyle w:val="Znakapoznpodarou"/>
        </w:rPr>
        <w:footnoteReference w:id="140"/>
      </w:r>
    </w:p>
    <w:p w14:paraId="3F05D519" w14:textId="70C95412" w:rsidR="00EC5046" w:rsidRPr="00761B6B" w:rsidRDefault="00EC5046" w:rsidP="00EC5046">
      <w:pPr>
        <w:ind w:firstLine="432"/>
      </w:pPr>
      <w:r w:rsidRPr="00761B6B">
        <w:t xml:space="preserve">Vzhledem k tomu, že smyslem tohoto právního předpisu je co nejvíce urychlit proces výstavby </w:t>
      </w:r>
      <w:r w:rsidR="003261B7" w:rsidRPr="00761B6B">
        <w:t>infrastruktury a tímto přispívat k územnímu rozvoji, upravuje zákon o rychlení výstavby instituty, které mají tuto rychlejší proceduru zajistit. Jedním z nich je nabíd</w:t>
      </w:r>
      <w:r w:rsidR="00DD7537" w:rsidRPr="00761B6B">
        <w:t>ka</w:t>
      </w:r>
      <w:r w:rsidR="003261B7" w:rsidRPr="00761B6B">
        <w:t xml:space="preserve"> kupní ceny za odkup pozemků, která je vypočítána jako násobek ceny stanovené znaleckým posudkem</w:t>
      </w:r>
      <w:r w:rsidR="00E55990" w:rsidRPr="00761B6B">
        <w:rPr>
          <w:rStyle w:val="Znakapoznpodarou"/>
        </w:rPr>
        <w:footnoteReference w:id="141"/>
      </w:r>
      <w:r w:rsidR="003261B7" w:rsidRPr="00761B6B">
        <w:t xml:space="preserve"> a koeficientu uvedeného v zákoně. </w:t>
      </w:r>
      <w:r w:rsidR="00DD7537" w:rsidRPr="00761B6B">
        <w:t>Je-li předmětem odkupu stavební pozemek nebo stavba, násobí se cena uvedená ve znaleckém posudku koeficientem 1,15. V případě ostatních pozemků činí tento koeficient číslo 8.</w:t>
      </w:r>
      <w:r w:rsidR="00C02F2A" w:rsidRPr="00761B6B">
        <w:rPr>
          <w:rStyle w:val="Znakapoznpodarou"/>
        </w:rPr>
        <w:footnoteReference w:id="142"/>
      </w:r>
      <w:r w:rsidR="00DD7537" w:rsidRPr="00761B6B">
        <w:t xml:space="preserve"> Pokud tedy stojí na straně potenciálního vyvlastnitele stát a současně je účelem výstavb</w:t>
      </w:r>
      <w:r w:rsidR="00E55990" w:rsidRPr="00761B6B">
        <w:t>a</w:t>
      </w:r>
      <w:r w:rsidR="00DD7537" w:rsidRPr="00761B6B">
        <w:t xml:space="preserve"> infrastruktur</w:t>
      </w:r>
      <w:r w:rsidR="00E55990" w:rsidRPr="00761B6B">
        <w:t>y</w:t>
      </w:r>
      <w:r w:rsidR="00DD7537" w:rsidRPr="00761B6B">
        <w:t xml:space="preserve"> dopravní</w:t>
      </w:r>
      <w:r w:rsidR="00ED7497" w:rsidRPr="00761B6B">
        <w:t xml:space="preserve"> či</w:t>
      </w:r>
      <w:r w:rsidR="00DD7537" w:rsidRPr="00761B6B">
        <w:t xml:space="preserve"> vodní, vlastník </w:t>
      </w:r>
      <w:r w:rsidR="00DD7537" w:rsidRPr="00761B6B">
        <w:lastRenderedPageBreak/>
        <w:t>pozemku obdrží cenovou nabídku s cenou vynásobenou příslušným koeficientem.</w:t>
      </w:r>
      <w:r w:rsidR="00E55990" w:rsidRPr="00761B6B">
        <w:rPr>
          <w:rStyle w:val="Znakapoznpodarou"/>
        </w:rPr>
        <w:footnoteReference w:id="143"/>
      </w:r>
      <w:r w:rsidR="0089238D" w:rsidRPr="00761B6B">
        <w:t xml:space="preserve"> Z této právní úpravy je zřejmý její cíl, tedy vyhnout se zdlouhavému vyvlastňovacímu řízení tím, že bude vlastníkovi nabídnuta dostatečně vysoká cena za odkup jeho pozemku. Pokud totiž vlastník pozemku danou nabídku nepřijme a se zájemcem ve lhůtě smlouvu neuzavře, </w:t>
      </w:r>
      <w:r w:rsidR="000D4F76" w:rsidRPr="00761B6B">
        <w:br/>
      </w:r>
      <w:r w:rsidR="0089238D" w:rsidRPr="00761B6B">
        <w:t xml:space="preserve">ve vyvlastňovacím řízení se koeficienty stanovené zákonem o urychlení výstavby nepoužijí </w:t>
      </w:r>
      <w:r w:rsidR="000D4F76" w:rsidRPr="00761B6B">
        <w:br/>
      </w:r>
      <w:r w:rsidR="0089238D" w:rsidRPr="00761B6B">
        <w:t>a jako náhrada je poskytnuta pouze cena obvyklá.</w:t>
      </w:r>
      <w:r w:rsidR="0089238D" w:rsidRPr="00761B6B">
        <w:rPr>
          <w:rStyle w:val="Znakapoznpodarou"/>
        </w:rPr>
        <w:footnoteReference w:id="144"/>
      </w:r>
    </w:p>
    <w:p w14:paraId="5DCCF0EE" w14:textId="07637D28" w:rsidR="00237A77" w:rsidRPr="00761B6B" w:rsidRDefault="00237A77" w:rsidP="00EC5046">
      <w:pPr>
        <w:ind w:firstLine="432"/>
      </w:pPr>
      <w:r w:rsidRPr="00761B6B">
        <w:t xml:space="preserve">Na tomto místě je opět vhodné upozornit na právní úpravu, kterou se řídí stát jakožto investor v závislosti na plánovaném účelu výstavby a jaké důsledky z toho pro potenciálního vyvlastňovaného plynou. Pokud totiž stát vystupuje jako kupující a účelem odkupu je stavba objektu, který nespadá pod právní právu zákona o urychlení výstavby, řídí se stát zákonem </w:t>
      </w:r>
      <w:r w:rsidR="000D4F76" w:rsidRPr="00761B6B">
        <w:br/>
      </w:r>
      <w:r w:rsidRPr="00761B6B">
        <w:t>o majetku ČR a vlastníkovi pozemku tak může nabídnout cenu ve výši ceny zjištěné</w:t>
      </w:r>
      <w:r w:rsidR="00ED7497" w:rsidRPr="00761B6B">
        <w:t xml:space="preserve">, která </w:t>
      </w:r>
      <w:r w:rsidR="000D4F76" w:rsidRPr="00761B6B">
        <w:br/>
      </w:r>
      <w:r w:rsidR="00ED7497" w:rsidRPr="00761B6B">
        <w:t xml:space="preserve">ve většině případů bývá nižší než cena obvyklá. Je-li však účelem odkupu pozemků výstavba </w:t>
      </w:r>
      <w:r w:rsidR="00B9479A" w:rsidRPr="00761B6B">
        <w:t>dopravní nebo vodní infrastruktury a jsou naplněn</w:t>
      </w:r>
      <w:r w:rsidR="00DE550B" w:rsidRPr="00761B6B">
        <w:t>y</w:t>
      </w:r>
      <w:r w:rsidR="00B9479A" w:rsidRPr="00761B6B">
        <w:t xml:space="preserve"> podmínky k aplikaci speciálního zákona </w:t>
      </w:r>
      <w:r w:rsidR="000D4F76" w:rsidRPr="00761B6B">
        <w:br/>
      </w:r>
      <w:r w:rsidR="00B9479A" w:rsidRPr="00761B6B">
        <w:t>o urychlení výstavby, stát nabízí vlastníkovi pozemku cenu obvyklou stanovenou znaleckým posudkem vynásobenou příslušným koeficientem. V daném regionu tak může mezi vlastníky pozemků panovat nespokojenost, neboť ceny za odkup sousedních pozemků se mohou rapidně lišit právě v důsledku výše popsaných faktorů.</w:t>
      </w:r>
      <w:r w:rsidR="00B9479A" w:rsidRPr="00761B6B">
        <w:rPr>
          <w:rStyle w:val="Znakapoznpodarou"/>
        </w:rPr>
        <w:footnoteReference w:id="145"/>
      </w:r>
      <w:r w:rsidR="00B9479A" w:rsidRPr="00761B6B">
        <w:t xml:space="preserve"> </w:t>
      </w:r>
    </w:p>
    <w:p w14:paraId="325A604B" w14:textId="7C7E4B51" w:rsidR="001C6F6E" w:rsidRPr="00761B6B" w:rsidRDefault="008B6EF6" w:rsidP="00860BE3">
      <w:pPr>
        <w:ind w:firstLine="432"/>
      </w:pPr>
      <w:r w:rsidRPr="00761B6B">
        <w:t xml:space="preserve">Je třeba dodat, že zákon o urychlení výstavby neobsahuje úpravu týkající se stanovení náhrad za vyvlastnění, neboť spoléhá na podpůrné užití zákona o vyvlastnění. Otázky náhrad za vyvlastnění se však dotýká v souvislosti s úpravou tzv. mezitímního rozhodnutí. Toto rozhodnutí vyvlastňovací úřad vydá na žádost vyvlastnitele, pokud dojde k závěru, že podmínky pro vyvlastnění jsou splněny, </w:t>
      </w:r>
      <w:r w:rsidR="00102E09" w:rsidRPr="00761B6B">
        <w:t xml:space="preserve">přičemž v řízení se pokračuje </w:t>
      </w:r>
      <w:r w:rsidR="00DE550B" w:rsidRPr="00761B6B">
        <w:t xml:space="preserve">nadále pouze </w:t>
      </w:r>
      <w:r w:rsidR="000D4F76" w:rsidRPr="00761B6B">
        <w:br/>
      </w:r>
      <w:r w:rsidR="00102E09" w:rsidRPr="00761B6B">
        <w:t xml:space="preserve">kvůli určení výše náhrady. Proti mezitímnímu rozhodnutí nelze podat odvolání, avšak lze se proti němu bránit správní žalobou. Nedojde-li na základě soudního přezkumu ke zrušení mezitímního rozhodnutí, je vyvlastnitel povinen vyvlastňovanému poskytnout zálohu </w:t>
      </w:r>
      <w:r w:rsidR="000D4F76" w:rsidRPr="00761B6B">
        <w:br/>
      </w:r>
      <w:r w:rsidR="00102E09" w:rsidRPr="00761B6B">
        <w:t xml:space="preserve">na náhradu za vyvlastnění ve výši stanovené znaleckým posudkem, jenž byl připojen k návrhu smlouvy o získání práv k pozemku nebo ke stavbě. Rozdíl </w:t>
      </w:r>
      <w:r w:rsidR="004E3A46" w:rsidRPr="00761B6B">
        <w:t xml:space="preserve">mezi vyplacenou zálohou </w:t>
      </w:r>
      <w:r w:rsidR="000D4F76" w:rsidRPr="00761B6B">
        <w:br/>
      </w:r>
      <w:r w:rsidR="004E3A46" w:rsidRPr="00761B6B">
        <w:t xml:space="preserve">a následně přiznanou výší náhrady za vyvlastnění je vyvlastnitel povinen dorovnat nejpozději </w:t>
      </w:r>
      <w:r w:rsidR="004E3A46" w:rsidRPr="00761B6B">
        <w:lastRenderedPageBreak/>
        <w:t>do 60 dnů od právní moci rozhodnutí o zbytku věci. Pokud by naopak zaplacená záloha byla vyšší, než je náhrada stanovená v rozhodnutí o zbytku věci, musel by vyvlastňovaný rozdíl vrátit v totožné lhůtě vyvlastniteli zpět.</w:t>
      </w:r>
      <w:r w:rsidR="00102E09" w:rsidRPr="00761B6B">
        <w:rPr>
          <w:rStyle w:val="Znakapoznpodarou"/>
        </w:rPr>
        <w:footnoteReference w:id="146"/>
      </w:r>
      <w:r w:rsidR="004E3A46" w:rsidRPr="00761B6B">
        <w:t xml:space="preserve"> Vlachová dle mého názoru správně poukazuje </w:t>
      </w:r>
      <w:r w:rsidR="000D4F76" w:rsidRPr="00761B6B">
        <w:br/>
      </w:r>
      <w:r w:rsidR="004E3A46" w:rsidRPr="00761B6B">
        <w:t xml:space="preserve">na to, že právní úprava zálohy na náhradu za vyvlastnění by byla žádoucí i v obecné úpravě vyvlastnění v rámci vyvlastňovacího zákona. </w:t>
      </w:r>
      <w:r w:rsidR="009362CF" w:rsidRPr="00761B6B">
        <w:t xml:space="preserve">Ve skutečnosti totiž dochází k situaci, kdy vyvlastnitel podá proti výroku o náhradě opravný prostředek, protože vyvlastňovací úřad rozhodl na základě znaleckého posudku předloženého vyvlastňovaným, v němž byla stanovena cena vyšší než v posudku dodaném ze strany vyvlastnitele. Pokud však nebyl odvoláním napaden současně i výrok o vyvlastnění, vyvlastňovaný je pravomocně vyvlastněn, ale na vyplacení náhrady může </w:t>
      </w:r>
      <w:r w:rsidR="00AB6F51" w:rsidRPr="00761B6B">
        <w:t>s ohledem na probíhající přezkum čekat poměrně dlouho.</w:t>
      </w:r>
      <w:r w:rsidR="00AB6F51" w:rsidRPr="00761B6B">
        <w:rPr>
          <w:rStyle w:val="Znakapoznpodarou"/>
        </w:rPr>
        <w:footnoteReference w:id="147"/>
      </w:r>
    </w:p>
    <w:p w14:paraId="0FC4C5CC" w14:textId="1142EA05" w:rsidR="0017370D" w:rsidRPr="00761B6B" w:rsidRDefault="001C6F6E" w:rsidP="001C6F6E">
      <w:pPr>
        <w:spacing w:line="259" w:lineRule="auto"/>
        <w:jc w:val="left"/>
      </w:pPr>
      <w:r w:rsidRPr="00761B6B">
        <w:br w:type="page"/>
      </w:r>
    </w:p>
    <w:p w14:paraId="502CE4E0" w14:textId="1DA4A22F" w:rsidR="001C6F6E" w:rsidRPr="00761B6B" w:rsidRDefault="0017370D" w:rsidP="001C6F6E">
      <w:pPr>
        <w:pStyle w:val="Nadpis1"/>
        <w:numPr>
          <w:ilvl w:val="0"/>
          <w:numId w:val="0"/>
        </w:numPr>
        <w:ind w:left="432" w:hanging="432"/>
      </w:pPr>
      <w:bookmarkStart w:id="35" w:name="_Toc36414127"/>
      <w:r w:rsidRPr="00761B6B">
        <w:lastRenderedPageBreak/>
        <w:t>Závěr</w:t>
      </w:r>
      <w:bookmarkEnd w:id="35"/>
    </w:p>
    <w:p w14:paraId="4FEEB53F" w14:textId="21175F9E" w:rsidR="001C6F6E" w:rsidRPr="00761B6B" w:rsidRDefault="00715F35" w:rsidP="00715F35">
      <w:pPr>
        <w:ind w:firstLine="432"/>
      </w:pPr>
      <w:r w:rsidRPr="00761B6B">
        <w:t xml:space="preserve">Cílem autorky textu bylo v této práci komplexně </w:t>
      </w:r>
      <w:r w:rsidR="00CF6A26" w:rsidRPr="00761B6B">
        <w:t>obsáhnout</w:t>
      </w:r>
      <w:r w:rsidRPr="00761B6B">
        <w:t xml:space="preserve"> problematiku náhrad </w:t>
      </w:r>
      <w:r w:rsidR="000D4F76" w:rsidRPr="00761B6B">
        <w:br/>
      </w:r>
      <w:r w:rsidRPr="00761B6B">
        <w:t xml:space="preserve">za vyvlastnění, a to jak z hlediska hmotněprávního, tak i z pohledu procesněprávního. Autorka věří, že se jí tohoto záměru podařilo dosáhnout, neboť v jednotlivých kapitolách </w:t>
      </w:r>
      <w:r w:rsidR="001F5779" w:rsidRPr="00761B6B">
        <w:t xml:space="preserve">rozebrala právní úpravu týkající se náhrad za vyvlastnění, upozornila na aspekty, které přináší rozličný výklad napříč odbornou veřejností a v praxi činí potíže, přičemž se snažila celou práci koncipovat tak, aby na sebe kapitoly logicky navazovaly a zaměřovaly se téměř výhradně na problematiku náhrad, případně na problematiku, která s náhradami </w:t>
      </w:r>
      <w:r w:rsidR="000D4F76" w:rsidRPr="00761B6B">
        <w:br/>
      </w:r>
      <w:r w:rsidR="001F5779" w:rsidRPr="00761B6B">
        <w:t>za vyvlastnění úzce souvisí.</w:t>
      </w:r>
    </w:p>
    <w:p w14:paraId="5542BDF0" w14:textId="7491EA7F" w:rsidR="00981A9F" w:rsidRPr="00761B6B" w:rsidRDefault="00981A9F" w:rsidP="00715F35">
      <w:pPr>
        <w:ind w:firstLine="432"/>
      </w:pPr>
      <w:r w:rsidRPr="00761B6B">
        <w:t>Vyvlastnění</w:t>
      </w:r>
      <w:r w:rsidR="00CF51C9" w:rsidRPr="00761B6B">
        <w:t>,</w:t>
      </w:r>
      <w:r w:rsidRPr="00761B6B">
        <w:t xml:space="preserve"> jakožto podstatný a nucený zásah do ústavně zaručeného práva vlastnit majetek</w:t>
      </w:r>
      <w:r w:rsidR="00CF51C9" w:rsidRPr="00761B6B">
        <w:t>,</w:t>
      </w:r>
      <w:r w:rsidRPr="00761B6B">
        <w:t xml:space="preserve"> musí splňovat podmínky stanovené jak na ústavní úrovni, tak na úrovni zákonné. Mezi podmínky vyvlastnění stanovené Listinou základních práv a svobod náleží mimo jiné povinnost poskytnout za vyvlastnění náhradu</w:t>
      </w:r>
      <w:r w:rsidR="00C71C41" w:rsidRPr="00761B6B">
        <w:t>.</w:t>
      </w:r>
      <w:r w:rsidRPr="00761B6B">
        <w:t xml:space="preserve"> </w:t>
      </w:r>
      <w:r w:rsidR="00C71C41" w:rsidRPr="00761B6B">
        <w:t>Z</w:t>
      </w:r>
      <w:r w:rsidRPr="00761B6B">
        <w:t>ákon o vyvlastnění</w:t>
      </w:r>
      <w:r w:rsidR="00CF51C9" w:rsidRPr="00761B6B">
        <w:t>,</w:t>
      </w:r>
      <w:r w:rsidRPr="00761B6B">
        <w:t xml:space="preserve"> jako obecný </w:t>
      </w:r>
      <w:r w:rsidR="00CF6A26" w:rsidRPr="00761B6B">
        <w:t xml:space="preserve">právní </w:t>
      </w:r>
      <w:r w:rsidRPr="00761B6B">
        <w:t>předpis upravující vyvlastnění</w:t>
      </w:r>
      <w:r w:rsidR="00CF51C9" w:rsidRPr="00761B6B">
        <w:t>,</w:t>
      </w:r>
      <w:r w:rsidRPr="00761B6B">
        <w:t xml:space="preserve"> </w:t>
      </w:r>
      <w:r w:rsidR="00C71C41" w:rsidRPr="00761B6B">
        <w:t xml:space="preserve">toto ústavní pravidlo upřesňuje, když stanoví, že </w:t>
      </w:r>
      <w:r w:rsidR="00CF6A26" w:rsidRPr="00761B6B">
        <w:t xml:space="preserve">se </w:t>
      </w:r>
      <w:r w:rsidR="00C71C41" w:rsidRPr="00761B6B">
        <w:t xml:space="preserve">náhrada poskytne takovým způsobem a v takové výši, aby odpovídala majetkové újmě, která </w:t>
      </w:r>
      <w:r w:rsidR="000D4F76" w:rsidRPr="00761B6B">
        <w:br/>
      </w:r>
      <w:r w:rsidR="00C71C41" w:rsidRPr="00761B6B">
        <w:t>u vyvlastňovaného v důsledku vyvlastnění nasta</w:t>
      </w:r>
      <w:r w:rsidR="00B92BE5" w:rsidRPr="00761B6B">
        <w:t>la</w:t>
      </w:r>
      <w:r w:rsidR="00C71C41" w:rsidRPr="00761B6B">
        <w:t>.</w:t>
      </w:r>
    </w:p>
    <w:p w14:paraId="066DB1A0" w14:textId="5913F671" w:rsidR="007F4827" w:rsidRPr="00761B6B" w:rsidRDefault="007F4827" w:rsidP="00715F35">
      <w:pPr>
        <w:ind w:firstLine="432"/>
      </w:pPr>
      <w:r w:rsidRPr="00761B6B">
        <w:t xml:space="preserve">Institut vyvlastnění lze nalézt již v občanských zákonících a ústavách z 19. století, přičemž v minulosti základní zákony naší země několikrát připustily možnost vyvlastnit </w:t>
      </w:r>
      <w:r w:rsidR="000D4F76" w:rsidRPr="00761B6B">
        <w:br/>
      </w:r>
      <w:r w:rsidRPr="00761B6B">
        <w:t xml:space="preserve">i bez poskytnutí náhrady. Nutno podotknout, že i samotný způsob stanovení náhrady </w:t>
      </w:r>
      <w:r w:rsidR="000D4F76" w:rsidRPr="00761B6B">
        <w:br/>
      </w:r>
      <w:r w:rsidRPr="00761B6B">
        <w:t>za vyvlastněn</w:t>
      </w:r>
      <w:r w:rsidR="008D526D" w:rsidRPr="00761B6B">
        <w:t>í</w:t>
      </w:r>
      <w:r w:rsidRPr="00761B6B">
        <w:t xml:space="preserve"> prošel určitým</w:t>
      </w:r>
      <w:r w:rsidR="00CF6A26" w:rsidRPr="00761B6B">
        <w:t xml:space="preserve"> vývojem</w:t>
      </w:r>
      <w:r w:rsidRPr="00761B6B">
        <w:t xml:space="preserve">. S přijetím zákona o vyvlastnění se náhrada </w:t>
      </w:r>
      <w:r w:rsidR="000D4F76" w:rsidRPr="00761B6B">
        <w:br/>
      </w:r>
      <w:r w:rsidRPr="00761B6B">
        <w:t>za vyvlastnění pozemku či stavby určuje ve výši ceny obvyklé, což je cena, za n</w:t>
      </w:r>
      <w:r w:rsidR="00CF51C9" w:rsidRPr="00761B6B">
        <w:t>i</w:t>
      </w:r>
      <w:r w:rsidRPr="00761B6B">
        <w:t xml:space="preserve">ž lze obdobnou věc koupit, resp. prodat na trhu v daném čase a místě. Přijetím </w:t>
      </w:r>
      <w:r w:rsidR="008D526D" w:rsidRPr="00761B6B">
        <w:t xml:space="preserve">této úpravy byl nahrazen veřejností často kritizovaný způsob stanovení náhrady ve výši ceny zjištěné, tedy ceny určené </w:t>
      </w:r>
      <w:r w:rsidR="00B92BE5" w:rsidRPr="00761B6B">
        <w:t>dle</w:t>
      </w:r>
      <w:r w:rsidR="008D526D" w:rsidRPr="00761B6B">
        <w:t xml:space="preserve"> cenového předpisu, která ve většině případů nedosahuje výše ceny obvyklé.</w:t>
      </w:r>
    </w:p>
    <w:p w14:paraId="05755CE9" w14:textId="6DE227A3" w:rsidR="007D7BFC" w:rsidRPr="00761B6B" w:rsidRDefault="007D7BFC" w:rsidP="00715F35">
      <w:pPr>
        <w:ind w:firstLine="432"/>
      </w:pPr>
      <w:r w:rsidRPr="00761B6B">
        <w:t xml:space="preserve">Je třeba upozornit na skutečnost, že </w:t>
      </w:r>
      <w:r w:rsidR="00B92BE5" w:rsidRPr="00761B6B">
        <w:t>uvnitř</w:t>
      </w:r>
      <w:r w:rsidRPr="00761B6B">
        <w:t xml:space="preserve"> odborn</w:t>
      </w:r>
      <w:r w:rsidR="00B92BE5" w:rsidRPr="00761B6B">
        <w:t>é</w:t>
      </w:r>
      <w:r w:rsidRPr="00761B6B">
        <w:t xml:space="preserve"> veřejnost</w:t>
      </w:r>
      <w:r w:rsidR="00B92BE5" w:rsidRPr="00761B6B">
        <w:t>i</w:t>
      </w:r>
      <w:r w:rsidRPr="00761B6B">
        <w:t xml:space="preserve"> nepanuje shoda </w:t>
      </w:r>
      <w:r w:rsidR="00CF51C9" w:rsidRPr="00761B6B">
        <w:t>ohledně toho</w:t>
      </w:r>
      <w:r w:rsidRPr="00761B6B">
        <w:t>, jak má být cen</w:t>
      </w:r>
      <w:r w:rsidR="00744FA4" w:rsidRPr="00761B6B">
        <w:t>a</w:t>
      </w:r>
      <w:r w:rsidRPr="00761B6B">
        <w:t xml:space="preserve"> obvyklá určena. Zákon o oceňování majetku stanoví, že se cena obvyklá určuje porovnáním. Problém však nastává v případě, kdy není možné danou věc s žádnou obdobnou věcí porovnat, ať už z důvodu jejích specifik (</w:t>
      </w:r>
      <w:r w:rsidR="00744FA4" w:rsidRPr="00761B6B">
        <w:t xml:space="preserve">např. </w:t>
      </w:r>
      <w:r w:rsidRPr="00761B6B">
        <w:t xml:space="preserve">poloha nemovité věci) nebo z důvodu, že se s takovými věcmi neobchoduje (např. </w:t>
      </w:r>
      <w:r w:rsidR="00CF6A26" w:rsidRPr="00761B6B">
        <w:t xml:space="preserve">vojenské </w:t>
      </w:r>
      <w:r w:rsidRPr="00761B6B">
        <w:t>bunkry)</w:t>
      </w:r>
      <w:r w:rsidR="00744FA4" w:rsidRPr="00761B6B">
        <w:t xml:space="preserve"> nebo </w:t>
      </w:r>
      <w:r w:rsidR="00CF51C9" w:rsidRPr="00761B6B">
        <w:br/>
      </w:r>
      <w:r w:rsidR="00744FA4" w:rsidRPr="00761B6B">
        <w:t xml:space="preserve">o provedených transakcích nejsou dostupné údaje. V tomto případě </w:t>
      </w:r>
      <w:r w:rsidR="00B92BE5" w:rsidRPr="00761B6B">
        <w:t>se lze setkat s názorem</w:t>
      </w:r>
      <w:r w:rsidR="00744FA4" w:rsidRPr="00761B6B">
        <w:t>, že by cena obvyklá s ohledem na nemožnost jejího určení neměla být vůbec stanovena. Většina</w:t>
      </w:r>
      <w:r w:rsidR="00B92BE5" w:rsidRPr="00761B6B">
        <w:t xml:space="preserve"> </w:t>
      </w:r>
      <w:r w:rsidR="00B92BE5" w:rsidRPr="00761B6B">
        <w:lastRenderedPageBreak/>
        <w:t>autorů</w:t>
      </w:r>
      <w:r w:rsidR="00744FA4" w:rsidRPr="00761B6B">
        <w:t xml:space="preserve"> však dochází k závěru, že není na místě ustanovení zákona o oceňování majetku ohledně stanovení ceny obvyklé porovnáním vykládat striktně tak, že se má cena obvyklá určit výhradně porovnávací metodou oceňování majetku. Ustanovení je dle nich nutno </w:t>
      </w:r>
      <w:r w:rsidR="00CF6A26" w:rsidRPr="00761B6B">
        <w:t>chápat</w:t>
      </w:r>
      <w:r w:rsidR="00744FA4" w:rsidRPr="00761B6B">
        <w:t xml:space="preserve"> tak, že se připouští ke stanovení ceny obvyklé využít i jiné metody oceňování, přičemž podstatné znaky mají být určeny porovnáním. K tomuto závěru se s ohledem na smysl a účel právní úpravy vyvlastnění přiklání i autorka této práce.</w:t>
      </w:r>
    </w:p>
    <w:p w14:paraId="1B8B1D8A" w14:textId="0B48B612" w:rsidR="001F5779" w:rsidRPr="00761B6B" w:rsidRDefault="00D36119" w:rsidP="00715F35">
      <w:pPr>
        <w:ind w:firstLine="432"/>
      </w:pPr>
      <w:r w:rsidRPr="00761B6B">
        <w:t>Autorka do své práce zahrnula taktéž fáz</w:t>
      </w:r>
      <w:r w:rsidR="00B92BE5" w:rsidRPr="00761B6B">
        <w:t>i</w:t>
      </w:r>
      <w:r w:rsidRPr="00761B6B">
        <w:t xml:space="preserve"> vyjednávání o smluvním odkupu pozemků, jež vyvlastňovacímu řízení předchází, přičemž v této oblasti se zaměřila na otázky spojené se stanovením kupní ceny v návrhu smlouvy o získání práv k pozemku nebo ke stavbě. Je třeba uvést, že ne všichni investoři mají při stanovení ceny za odkup pozemků prostor pro </w:t>
      </w:r>
      <w:r w:rsidR="00331978" w:rsidRPr="00761B6B">
        <w:t>volné uvážení. To se týká především státu, který může v </w:t>
      </w:r>
      <w:r w:rsidR="00794977" w:rsidRPr="00761B6B">
        <w:t>„</w:t>
      </w:r>
      <w:r w:rsidR="00331978" w:rsidRPr="00761B6B">
        <w:t>klasickém</w:t>
      </w:r>
      <w:r w:rsidR="00794977" w:rsidRPr="00761B6B">
        <w:t>“</w:t>
      </w:r>
      <w:r w:rsidR="00331978" w:rsidRPr="00761B6B">
        <w:t xml:space="preserve"> režimu vyvlastnění</w:t>
      </w:r>
      <w:r w:rsidR="00794977" w:rsidRPr="00761B6B">
        <w:t xml:space="preserve"> </w:t>
      </w:r>
      <w:r w:rsidR="000D4F76" w:rsidRPr="00761B6B">
        <w:br/>
      </w:r>
      <w:r w:rsidR="00794977" w:rsidRPr="00761B6B">
        <w:t>dle vyvlastňovacího zákona</w:t>
      </w:r>
      <w:r w:rsidR="00331978" w:rsidRPr="00761B6B">
        <w:t xml:space="preserve"> nabídnout pouze cenu ve výši ceny zjištěné, neboť je</w:t>
      </w:r>
      <w:r w:rsidR="00794977" w:rsidRPr="00761B6B">
        <w:t xml:space="preserve"> </w:t>
      </w:r>
      <w:r w:rsidR="00331978" w:rsidRPr="00761B6B">
        <w:t xml:space="preserve">v této věci omezen zákonem o majetku </w:t>
      </w:r>
      <w:r w:rsidR="00794977" w:rsidRPr="00761B6B">
        <w:t>ČR</w:t>
      </w:r>
      <w:r w:rsidR="00331978" w:rsidRPr="00761B6B">
        <w:t>. Pokud však stát zamýšlí odkoupit pozemky za účelem výstavby dopravní či vodní infrastruktury a nacházíme se v režimu zákona o urychlení výstavby, má v tomto případě stát jakožto investor mnohem silnější pozici, neboť zde nabízí cenu obvyklou vynásobenou příslušným koeficientem. Co se týče soukromých investorů, tito nejsou nijak omezeni při stanovení ceny za odkup pozemku.</w:t>
      </w:r>
    </w:p>
    <w:p w14:paraId="3431BC3E" w14:textId="7F7D8F66" w:rsidR="00991B8E" w:rsidRPr="00761B6B" w:rsidRDefault="00991B8E" w:rsidP="00715F35">
      <w:pPr>
        <w:ind w:firstLine="432"/>
        <w:rPr>
          <w:szCs w:val="24"/>
        </w:rPr>
      </w:pPr>
      <w:r w:rsidRPr="00761B6B">
        <w:t>Na základě výše uvedeného nalézá autorka odpověď na svoji první výzkumnou otázku, zda</w:t>
      </w:r>
      <w:r w:rsidR="00794977" w:rsidRPr="00761B6B">
        <w:t>:</w:t>
      </w:r>
      <w:r w:rsidRPr="00761B6B">
        <w:t xml:space="preserve"> </w:t>
      </w:r>
      <w:r w:rsidRPr="00761B6B">
        <w:rPr>
          <w:i/>
          <w:iCs/>
          <w:szCs w:val="24"/>
        </w:rPr>
        <w:t xml:space="preserve">„Je zákonem zakotvený způsob stanovení náhrady za vyvlastnění pro vlastníka spravedlivý?“. </w:t>
      </w:r>
      <w:r w:rsidR="00794977" w:rsidRPr="00761B6B">
        <w:rPr>
          <w:szCs w:val="24"/>
        </w:rPr>
        <w:t>Pokud jde o náhradu za</w:t>
      </w:r>
      <w:r w:rsidRPr="00761B6B">
        <w:rPr>
          <w:szCs w:val="24"/>
        </w:rPr>
        <w:t xml:space="preserve"> vyvlastnění, lze dospět k závěru, že právní úprava doznala s přijetím vyvlastňovacího zákona značného posunu směrem ke spravedlivějšímu určení výše náhrady. Vzhledem k tomu, že se náhrada za vyvlastnění stanoví ve výši ceny obvyklé</w:t>
      </w:r>
      <w:r w:rsidR="007C1F9A" w:rsidRPr="00761B6B">
        <w:rPr>
          <w:szCs w:val="24"/>
        </w:rPr>
        <w:t xml:space="preserve"> a jsou současně vykompenzovány taktéž náklady s vyvlastněním spojené, lze říci, že právní úprava vlastníkovi pozemku poskytuje dostatečné odškodnění za nucené odnětí jeho věci. Autorka však spatřuje jistou nespravedlnost v tom, že zákon nepřiznává vyvlastňovanému náhradu nákladů právního zastoupení ze strany vyvlastnitele. Pro právního laika je dle autorčina názoru téměř nezbytné </w:t>
      </w:r>
      <w:r w:rsidR="008D2F3D" w:rsidRPr="00761B6B">
        <w:rPr>
          <w:szCs w:val="24"/>
        </w:rPr>
        <w:t>využít pro účely vyvlastňovacího řízení odborné právní pomoci, přičemž nelze považovat za spravedlivé po vyvlastňovaném požadovat, aby tyto náklady nesl sám, když tyto byly vynaloženy v příčinné souvislosti s vyvlastnění</w:t>
      </w:r>
      <w:r w:rsidR="00794977" w:rsidRPr="00761B6B">
        <w:rPr>
          <w:szCs w:val="24"/>
        </w:rPr>
        <w:t>m</w:t>
      </w:r>
      <w:r w:rsidR="008D2F3D" w:rsidRPr="00761B6B">
        <w:rPr>
          <w:szCs w:val="24"/>
        </w:rPr>
        <w:t xml:space="preserve">. Autorka tedy navrhuje řešení de lege </w:t>
      </w:r>
      <w:proofErr w:type="spellStart"/>
      <w:r w:rsidR="008D2F3D" w:rsidRPr="00761B6B">
        <w:rPr>
          <w:szCs w:val="24"/>
        </w:rPr>
        <w:t>ferenda</w:t>
      </w:r>
      <w:proofErr w:type="spellEnd"/>
      <w:r w:rsidR="008D2F3D" w:rsidRPr="00761B6B">
        <w:rPr>
          <w:szCs w:val="24"/>
        </w:rPr>
        <w:t xml:space="preserve">, kdy obdobně jako nese vyvlastnitel náklady </w:t>
      </w:r>
      <w:r w:rsidR="000D4F76" w:rsidRPr="00761B6B">
        <w:rPr>
          <w:szCs w:val="24"/>
        </w:rPr>
        <w:br/>
      </w:r>
      <w:r w:rsidR="008D2F3D" w:rsidRPr="00761B6B">
        <w:rPr>
          <w:szCs w:val="24"/>
        </w:rPr>
        <w:t xml:space="preserve">na zpracování znaleckého posudku (ať už je vypracován z jeho popudu či na návrh </w:t>
      </w:r>
      <w:r w:rsidR="008D2F3D" w:rsidRPr="00761B6B">
        <w:rPr>
          <w:szCs w:val="24"/>
        </w:rPr>
        <w:lastRenderedPageBreak/>
        <w:t>vyvlastňovaného), by měly jít k tíži vyvlastnitele taktéž účelně vynaložené náklady právního zastoupení vyvlastňovaného.</w:t>
      </w:r>
    </w:p>
    <w:p w14:paraId="3D0816F9" w14:textId="26A3078C" w:rsidR="00B7126C" w:rsidRPr="00761B6B" w:rsidRDefault="00F45977" w:rsidP="00715F35">
      <w:pPr>
        <w:ind w:firstLine="432"/>
        <w:rPr>
          <w:szCs w:val="24"/>
        </w:rPr>
      </w:pPr>
      <w:r w:rsidRPr="00761B6B">
        <w:rPr>
          <w:szCs w:val="24"/>
        </w:rPr>
        <w:t>Výše zmíněné teze dávají současně odpověď na druhou výzkumnou otázku, a to zda</w:t>
      </w:r>
      <w:r w:rsidR="00794977" w:rsidRPr="00761B6B">
        <w:rPr>
          <w:szCs w:val="24"/>
        </w:rPr>
        <w:t>:</w:t>
      </w:r>
      <w:r w:rsidRPr="00761B6B">
        <w:rPr>
          <w:szCs w:val="24"/>
        </w:rPr>
        <w:t xml:space="preserve"> </w:t>
      </w:r>
      <w:r w:rsidRPr="00761B6B">
        <w:rPr>
          <w:i/>
          <w:iCs/>
          <w:szCs w:val="24"/>
        </w:rPr>
        <w:t xml:space="preserve">„Je pro vlastníka pozemku výhodnější odmítnout smluvní prodej pozemku a nechat svůj pozemek </w:t>
      </w:r>
      <w:r w:rsidR="00794977" w:rsidRPr="00761B6B">
        <w:rPr>
          <w:i/>
          <w:iCs/>
          <w:szCs w:val="24"/>
        </w:rPr>
        <w:t xml:space="preserve">s ohledem na výši náhrady </w:t>
      </w:r>
      <w:r w:rsidRPr="00761B6B">
        <w:rPr>
          <w:i/>
          <w:iCs/>
          <w:szCs w:val="24"/>
        </w:rPr>
        <w:t xml:space="preserve">vyvlastnit?“. </w:t>
      </w:r>
      <w:r w:rsidRPr="00761B6B">
        <w:rPr>
          <w:szCs w:val="24"/>
        </w:rPr>
        <w:t xml:space="preserve">Na tuto otázku nelze jednoznačně poskytnout obecnou odpověď, která by pokrývala všechny případy vyvlastnění. Lze však říci, že v případě, kdy konkrétní </w:t>
      </w:r>
      <w:r w:rsidR="002524D3" w:rsidRPr="00761B6B">
        <w:rPr>
          <w:szCs w:val="24"/>
        </w:rPr>
        <w:t>případ</w:t>
      </w:r>
      <w:r w:rsidRPr="00761B6B">
        <w:rPr>
          <w:szCs w:val="24"/>
        </w:rPr>
        <w:t xml:space="preserve"> vyvlastnění spadá pod režim zákona o urychlení výstavby, je s ohledem na navýšení ceny obvyklé o příslušný koeficient pro vlastníka </w:t>
      </w:r>
      <w:r w:rsidR="002524D3" w:rsidRPr="00761B6B">
        <w:rPr>
          <w:szCs w:val="24"/>
        </w:rPr>
        <w:t xml:space="preserve">výhodné tuto nabídku přijmout, neboť ve vyvlastňovacím řízení mu bude stanovena náhrada </w:t>
      </w:r>
      <w:r w:rsidR="00B7126C" w:rsidRPr="00761B6B">
        <w:rPr>
          <w:szCs w:val="24"/>
        </w:rPr>
        <w:t>„</w:t>
      </w:r>
      <w:r w:rsidR="002524D3" w:rsidRPr="00761B6B">
        <w:rPr>
          <w:szCs w:val="24"/>
        </w:rPr>
        <w:t>pouze</w:t>
      </w:r>
      <w:r w:rsidR="00B7126C" w:rsidRPr="00761B6B">
        <w:rPr>
          <w:szCs w:val="24"/>
        </w:rPr>
        <w:t>“</w:t>
      </w:r>
      <w:r w:rsidR="002524D3" w:rsidRPr="00761B6B">
        <w:rPr>
          <w:szCs w:val="24"/>
        </w:rPr>
        <w:t xml:space="preserve"> </w:t>
      </w:r>
      <w:r w:rsidR="000D4F76" w:rsidRPr="00761B6B">
        <w:rPr>
          <w:szCs w:val="24"/>
        </w:rPr>
        <w:br/>
      </w:r>
      <w:r w:rsidR="002524D3" w:rsidRPr="00761B6B">
        <w:rPr>
          <w:szCs w:val="24"/>
        </w:rPr>
        <w:t xml:space="preserve">ve výši ceny obvyklé. Za situace, kdy se však na daný účel vyvlastnění nepoužije právní úprava zákona o urychlení výstavby a případným vyvlastnitelem je stát, který může zásadně nabídnout kupní cenu ve výši ceny zjištěné, je pro vlastníka pozemku pravděpodobně výhodnější návrh na uzavření smlouvy nepřijmout a vyčkat na zahájení vyvlastňovacího řízení. V rámci vyvlastňovacího řízení je mu garantováno poskytnutí náhrady ve výši ceny obvyklé, která bývá zpravidla vyšší, než je cena zjištěná a pro případ, že by cena zjištěná </w:t>
      </w:r>
      <w:r w:rsidR="000D4F76" w:rsidRPr="00761B6B">
        <w:rPr>
          <w:szCs w:val="24"/>
        </w:rPr>
        <w:br/>
      </w:r>
      <w:r w:rsidR="002524D3" w:rsidRPr="00761B6B">
        <w:rPr>
          <w:szCs w:val="24"/>
        </w:rPr>
        <w:t>dle cenového předpisu převyšovala cenu obvyklou, poskytne se vyvlastňovanému cena zjištěná.</w:t>
      </w:r>
      <w:r w:rsidR="00B7126C" w:rsidRPr="00761B6B">
        <w:rPr>
          <w:szCs w:val="24"/>
        </w:rPr>
        <w:t xml:space="preserve"> V tomto ohledu se autorka domnívá, že by bylo vhodné změnit právní úpravu tak, aby stát v případě předložení návrhu smlouvy o získání práv k pozemku nebo ke stavbě mohl nabídnout kupní cenu ve výši ceny obvyklé. Dle autorky by touto změnou bylo možné docílit rychlejšího odkupu pozemků</w:t>
      </w:r>
      <w:r w:rsidR="006C15F6" w:rsidRPr="00761B6B">
        <w:rPr>
          <w:szCs w:val="24"/>
        </w:rPr>
        <w:t>.</w:t>
      </w:r>
      <w:r w:rsidR="00B7126C" w:rsidRPr="00761B6B">
        <w:rPr>
          <w:szCs w:val="24"/>
        </w:rPr>
        <w:t xml:space="preserve"> </w:t>
      </w:r>
    </w:p>
    <w:p w14:paraId="2FAB3907" w14:textId="57654E3D" w:rsidR="00B8438D" w:rsidRPr="00761B6B" w:rsidRDefault="002524D3" w:rsidP="00715F35">
      <w:pPr>
        <w:ind w:firstLine="432"/>
        <w:rPr>
          <w:szCs w:val="24"/>
        </w:rPr>
      </w:pPr>
      <w:r w:rsidRPr="00761B6B">
        <w:rPr>
          <w:szCs w:val="24"/>
        </w:rPr>
        <w:t xml:space="preserve">V případě cenové nabídky ze strany soukromého investora nelze poskytnout jednoznačnou zobecněnou odpověď, neboť zde se bude lišit případ od případu. Klíčovou roli však </w:t>
      </w:r>
      <w:r w:rsidR="00B8438D" w:rsidRPr="00761B6B">
        <w:rPr>
          <w:szCs w:val="24"/>
        </w:rPr>
        <w:t xml:space="preserve">zde hraje znalecký posudek a cena v něm určená. Pro zodpovězení otázky, zda je </w:t>
      </w:r>
      <w:r w:rsidR="000D4F76" w:rsidRPr="00761B6B">
        <w:rPr>
          <w:szCs w:val="24"/>
        </w:rPr>
        <w:br/>
      </w:r>
      <w:r w:rsidR="00B8438D" w:rsidRPr="00761B6B">
        <w:rPr>
          <w:szCs w:val="24"/>
        </w:rPr>
        <w:t xml:space="preserve">pro vlastníka pozemku výhodné nabídku přijmout, lze </w:t>
      </w:r>
      <w:r w:rsidR="006C15F6" w:rsidRPr="00761B6B">
        <w:rPr>
          <w:szCs w:val="24"/>
        </w:rPr>
        <w:t xml:space="preserve">vlastníkovi </w:t>
      </w:r>
      <w:r w:rsidR="00B8438D" w:rsidRPr="00761B6B">
        <w:rPr>
          <w:szCs w:val="24"/>
        </w:rPr>
        <w:t>doporučit nechat si nezávisle zpracovat „svůj“ znalecký posudek a následně zvážit, zda je vzhledem ke všem okolnostem vhodné nechat svůj pozemek případně vyvlastnit.</w:t>
      </w:r>
    </w:p>
    <w:p w14:paraId="10D29C76" w14:textId="59F78CCB" w:rsidR="0093640F" w:rsidRPr="00761B6B" w:rsidRDefault="00B8438D" w:rsidP="000D4F76">
      <w:pPr>
        <w:ind w:firstLine="432"/>
        <w:rPr>
          <w:szCs w:val="24"/>
        </w:rPr>
      </w:pPr>
      <w:r w:rsidRPr="00761B6B">
        <w:rPr>
          <w:szCs w:val="24"/>
        </w:rPr>
        <w:t xml:space="preserve">V návaznosti na výše uvedené závěry se nabízí otázka k zamyšlení, zda je ve svém souhrnu právní úprava náhrad spravedlivá. Autorka </w:t>
      </w:r>
      <w:r w:rsidR="00AA0CB1" w:rsidRPr="00761B6B">
        <w:rPr>
          <w:szCs w:val="24"/>
        </w:rPr>
        <w:t>si je vědoma</w:t>
      </w:r>
      <w:r w:rsidRPr="00761B6B">
        <w:rPr>
          <w:szCs w:val="24"/>
        </w:rPr>
        <w:t xml:space="preserve">, že různé režimy náhrad </w:t>
      </w:r>
      <w:r w:rsidR="000D4F76" w:rsidRPr="00761B6B">
        <w:rPr>
          <w:szCs w:val="24"/>
        </w:rPr>
        <w:br/>
      </w:r>
      <w:r w:rsidRPr="00761B6B">
        <w:rPr>
          <w:szCs w:val="24"/>
        </w:rPr>
        <w:t>za vyvlastnění</w:t>
      </w:r>
      <w:r w:rsidR="00AA0CB1" w:rsidRPr="00761B6B">
        <w:rPr>
          <w:szCs w:val="24"/>
        </w:rPr>
        <w:t xml:space="preserve">, </w:t>
      </w:r>
      <w:r w:rsidR="00967675" w:rsidRPr="00761B6B">
        <w:rPr>
          <w:szCs w:val="24"/>
        </w:rPr>
        <w:t>jež</w:t>
      </w:r>
      <w:r w:rsidR="00AA0CB1" w:rsidRPr="00761B6B">
        <w:rPr>
          <w:szCs w:val="24"/>
        </w:rPr>
        <w:t xml:space="preserve"> se odvíjí od</w:t>
      </w:r>
      <w:r w:rsidRPr="00761B6B">
        <w:rPr>
          <w:szCs w:val="24"/>
        </w:rPr>
        <w:t xml:space="preserve"> účelu vyvlastnění a </w:t>
      </w:r>
      <w:r w:rsidR="00AA0CB1" w:rsidRPr="00761B6B">
        <w:rPr>
          <w:szCs w:val="24"/>
        </w:rPr>
        <w:t xml:space="preserve">subjektu stojícího na straně investora, mohou vést k jistému vzájemnému nerovnému postavení mezi vyvlastňovanými. Lze však dospět k závěru, že tato právní úprava má své opodstatnění za situace, kdy je třeba pro určité </w:t>
      </w:r>
      <w:r w:rsidR="00AA0CB1" w:rsidRPr="00761B6B">
        <w:rPr>
          <w:szCs w:val="24"/>
        </w:rPr>
        <w:lastRenderedPageBreak/>
        <w:t xml:space="preserve">účely z důvodu veřejného zájmu získat pozemky co nejrychlejším způsobem, což je možné jedině prostřednictvím navýšení kupní ceny. Současně je třeba přijmout fakt, že </w:t>
      </w:r>
      <w:r w:rsidR="00AC425F" w:rsidRPr="00761B6B">
        <w:rPr>
          <w:szCs w:val="24"/>
        </w:rPr>
        <w:t>není hospodárné a nutné pro</w:t>
      </w:r>
      <w:r w:rsidR="00AA0CB1" w:rsidRPr="00761B6B">
        <w:rPr>
          <w:szCs w:val="24"/>
        </w:rPr>
        <w:t xml:space="preserve"> všechny účely vyvlast</w:t>
      </w:r>
      <w:r w:rsidR="00AC425F" w:rsidRPr="00761B6B">
        <w:rPr>
          <w:szCs w:val="24"/>
        </w:rPr>
        <w:t xml:space="preserve">ňovat ve zrychleném režimu a ztotožnit se </w:t>
      </w:r>
      <w:r w:rsidR="000D4F76" w:rsidRPr="00761B6B">
        <w:rPr>
          <w:szCs w:val="24"/>
        </w:rPr>
        <w:br/>
      </w:r>
      <w:r w:rsidR="00AC425F" w:rsidRPr="00761B6B">
        <w:rPr>
          <w:szCs w:val="24"/>
        </w:rPr>
        <w:t xml:space="preserve">se skutečností, že </w:t>
      </w:r>
      <w:r w:rsidR="00BA6012" w:rsidRPr="00761B6B">
        <w:rPr>
          <w:szCs w:val="24"/>
        </w:rPr>
        <w:t>kompenzace za odkup, případně vyvlastnění obdobné věci</w:t>
      </w:r>
      <w:r w:rsidR="00967675" w:rsidRPr="00761B6B">
        <w:rPr>
          <w:szCs w:val="24"/>
        </w:rPr>
        <w:t>,</w:t>
      </w:r>
      <w:r w:rsidR="00BA6012" w:rsidRPr="00761B6B">
        <w:rPr>
          <w:szCs w:val="24"/>
        </w:rPr>
        <w:t xml:space="preserve"> se může </w:t>
      </w:r>
      <w:r w:rsidR="006C15F6" w:rsidRPr="00761B6B">
        <w:rPr>
          <w:szCs w:val="24"/>
        </w:rPr>
        <w:t xml:space="preserve">v konkrétních případech </w:t>
      </w:r>
      <w:r w:rsidR="00BA6012" w:rsidRPr="00761B6B">
        <w:rPr>
          <w:szCs w:val="24"/>
        </w:rPr>
        <w:t>výrazně lišit.</w:t>
      </w:r>
    </w:p>
    <w:p w14:paraId="263F0ED1" w14:textId="77777777" w:rsidR="0093640F" w:rsidRPr="00761B6B" w:rsidRDefault="0093640F">
      <w:pPr>
        <w:spacing w:line="259" w:lineRule="auto"/>
        <w:jc w:val="left"/>
        <w:rPr>
          <w:szCs w:val="24"/>
        </w:rPr>
      </w:pPr>
      <w:r w:rsidRPr="00761B6B">
        <w:rPr>
          <w:szCs w:val="24"/>
        </w:rPr>
        <w:br w:type="page"/>
      </w:r>
    </w:p>
    <w:p w14:paraId="0EC725B4" w14:textId="5655C330" w:rsidR="008D3C15" w:rsidRPr="00761B6B" w:rsidRDefault="0017370D" w:rsidP="00DD27F1">
      <w:pPr>
        <w:pStyle w:val="Nadpis1"/>
        <w:numPr>
          <w:ilvl w:val="0"/>
          <w:numId w:val="0"/>
        </w:numPr>
      </w:pPr>
      <w:bookmarkStart w:id="36" w:name="_Toc36414128"/>
      <w:r w:rsidRPr="00761B6B">
        <w:lastRenderedPageBreak/>
        <w:t>Seznam použitých zdrojů</w:t>
      </w:r>
      <w:bookmarkEnd w:id="36"/>
    </w:p>
    <w:p w14:paraId="2D761C66" w14:textId="38773D3E" w:rsidR="00DF2D6D" w:rsidRPr="00761B6B" w:rsidRDefault="0088683E" w:rsidP="00DF2D6D">
      <w:pPr>
        <w:pStyle w:val="Odstavecseseznamem"/>
        <w:numPr>
          <w:ilvl w:val="0"/>
          <w:numId w:val="14"/>
        </w:numPr>
        <w:rPr>
          <w:b/>
          <w:bCs/>
        </w:rPr>
      </w:pPr>
      <w:r w:rsidRPr="00761B6B">
        <w:rPr>
          <w:b/>
          <w:bCs/>
        </w:rPr>
        <w:t>monografi</w:t>
      </w:r>
      <w:bookmarkStart w:id="37" w:name="_Hlk30869002"/>
      <w:r w:rsidR="00A40999" w:rsidRPr="00761B6B">
        <w:rPr>
          <w:b/>
          <w:bCs/>
        </w:rPr>
        <w:t>e</w:t>
      </w:r>
    </w:p>
    <w:bookmarkEnd w:id="37"/>
    <w:p w14:paraId="676B7905"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AMBRUSOVÁ, Eva. </w:t>
      </w:r>
      <w:r w:rsidRPr="00761B6B">
        <w:rPr>
          <w:i/>
          <w:szCs w:val="24"/>
        </w:rPr>
        <w:t>Vyvlastňovací řízení od A do Z</w:t>
      </w:r>
      <w:r w:rsidRPr="00761B6B">
        <w:rPr>
          <w:szCs w:val="24"/>
        </w:rPr>
        <w:t>. 1. vydání. Olomouc: ANAG, 2009. 231 s.</w:t>
      </w:r>
    </w:p>
    <w:p w14:paraId="210EA62F"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BRADÁČ, Albert, FIALA, Josef, HLAVINKOVÁ, Vítězslava. </w:t>
      </w:r>
      <w:r w:rsidRPr="00761B6B">
        <w:rPr>
          <w:i/>
          <w:szCs w:val="24"/>
        </w:rPr>
        <w:t>Nemovitosti: oceňování a právní vztahy</w:t>
      </w:r>
      <w:r w:rsidRPr="00761B6B">
        <w:rPr>
          <w:szCs w:val="24"/>
        </w:rPr>
        <w:t xml:space="preserve">. 4. vydání. Praha: Linde, 2007. 740 s. </w:t>
      </w:r>
    </w:p>
    <w:p w14:paraId="4A0A2C18" w14:textId="4CB1E88E"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HANÁK, Jakub. </w:t>
      </w:r>
      <w:r w:rsidRPr="00761B6B">
        <w:rPr>
          <w:i/>
          <w:szCs w:val="24"/>
        </w:rPr>
        <w:t>Vyvlastnění z environmentálních důvodů: současný stav a perspektivy</w:t>
      </w:r>
      <w:r w:rsidRPr="00761B6B">
        <w:rPr>
          <w:szCs w:val="24"/>
        </w:rPr>
        <w:t>.</w:t>
      </w:r>
      <w:r w:rsidR="006828F0" w:rsidRPr="00761B6B">
        <w:rPr>
          <w:szCs w:val="24"/>
        </w:rPr>
        <w:t xml:space="preserve"> 1. vydání. </w:t>
      </w:r>
      <w:r w:rsidRPr="00761B6B">
        <w:rPr>
          <w:szCs w:val="24"/>
        </w:rPr>
        <w:t xml:space="preserve">Brno: Masarykova univerzita, 2015. 246 s. </w:t>
      </w:r>
    </w:p>
    <w:p w14:paraId="034A7874"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HENDRYCH, Dušan a kol. </w:t>
      </w:r>
      <w:r w:rsidRPr="00761B6B">
        <w:rPr>
          <w:i/>
          <w:szCs w:val="24"/>
        </w:rPr>
        <w:t>Správní právo. Obecná část</w:t>
      </w:r>
      <w:r w:rsidRPr="00761B6B">
        <w:rPr>
          <w:szCs w:val="24"/>
        </w:rPr>
        <w:t>. 9. vydání. Praha: C. H. Beck, 2016. 599 s.</w:t>
      </w:r>
      <w:bookmarkStart w:id="38" w:name="_Hlk29990697"/>
    </w:p>
    <w:p w14:paraId="5AFBA48C"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CHYBA, Jaroslav, PRŮCHOVÁ, Ivana. </w:t>
      </w:r>
      <w:r w:rsidRPr="00761B6B">
        <w:rPr>
          <w:i/>
          <w:szCs w:val="24"/>
        </w:rPr>
        <w:t>Omezení vlastnického práva k pozemku z důvodu obecného zájmu</w:t>
      </w:r>
      <w:r w:rsidRPr="00761B6B">
        <w:rPr>
          <w:szCs w:val="24"/>
        </w:rPr>
        <w:t>. 1. vydání. Brno: Masarykova univerzita, 1998. 185 s.</w:t>
      </w:r>
      <w:bookmarkStart w:id="39" w:name="_Hlk8807485"/>
      <w:bookmarkEnd w:id="38"/>
    </w:p>
    <w:p w14:paraId="02E487BA"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JANDERKA, Karel. </w:t>
      </w:r>
      <w:r w:rsidRPr="00761B6B">
        <w:rPr>
          <w:i/>
          <w:szCs w:val="24"/>
        </w:rPr>
        <w:t>Zákon o vyvlastnění</w:t>
      </w:r>
      <w:r w:rsidRPr="00761B6B">
        <w:rPr>
          <w:szCs w:val="24"/>
        </w:rPr>
        <w:t>. 2. vydání. Praha: Linde, 2010. 171 s.</w:t>
      </w:r>
      <w:bookmarkEnd w:id="39"/>
    </w:p>
    <w:p w14:paraId="14378E2A"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KINDL, Milan</w:t>
      </w:r>
      <w:r w:rsidRPr="00761B6B">
        <w:rPr>
          <w:i/>
          <w:szCs w:val="24"/>
        </w:rPr>
        <w:t>. Právo nemovitostí</w:t>
      </w:r>
      <w:r w:rsidRPr="00761B6B">
        <w:rPr>
          <w:szCs w:val="24"/>
        </w:rPr>
        <w:t xml:space="preserve">. 1. vydání. Praha: C.H. Beck, 2015. 502 s. </w:t>
      </w:r>
    </w:p>
    <w:p w14:paraId="32559F74"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PEKÁREK, Milan a kol. </w:t>
      </w:r>
      <w:r w:rsidRPr="00761B6B">
        <w:rPr>
          <w:i/>
          <w:szCs w:val="24"/>
        </w:rPr>
        <w:t>Pozemkové právo</w:t>
      </w:r>
      <w:r w:rsidRPr="00761B6B">
        <w:rPr>
          <w:szCs w:val="24"/>
        </w:rPr>
        <w:t>. 1. vydání. Brno: Masarykova univerzita, Právnická fakulta, 2015. 486 s.</w:t>
      </w:r>
      <w:bookmarkStart w:id="40" w:name="_Hlk31887066"/>
    </w:p>
    <w:p w14:paraId="19D2E67B" w14:textId="28CAF687" w:rsidR="009A6188" w:rsidRPr="00761B6B" w:rsidRDefault="009A6188" w:rsidP="00A40999">
      <w:pPr>
        <w:pStyle w:val="Odstavecseseznamem"/>
        <w:numPr>
          <w:ilvl w:val="1"/>
          <w:numId w:val="14"/>
        </w:numPr>
        <w:spacing w:afterLines="100" w:after="240"/>
        <w:ind w:left="567" w:hanging="357"/>
        <w:contextualSpacing w:val="0"/>
        <w:rPr>
          <w:b/>
          <w:bCs/>
        </w:rPr>
      </w:pPr>
      <w:bookmarkStart w:id="41" w:name="_Hlk30076900"/>
      <w:bookmarkEnd w:id="40"/>
      <w:r w:rsidRPr="00761B6B">
        <w:rPr>
          <w:szCs w:val="24"/>
        </w:rPr>
        <w:t xml:space="preserve">WEYR, František. </w:t>
      </w:r>
      <w:r w:rsidRPr="00761B6B">
        <w:rPr>
          <w:i/>
          <w:szCs w:val="24"/>
        </w:rPr>
        <w:t>Československé právo ústavní</w:t>
      </w:r>
      <w:r w:rsidRPr="00761B6B">
        <w:rPr>
          <w:szCs w:val="24"/>
        </w:rPr>
        <w:t xml:space="preserve">. </w:t>
      </w:r>
      <w:r w:rsidR="00A40999" w:rsidRPr="00761B6B">
        <w:rPr>
          <w:szCs w:val="24"/>
        </w:rPr>
        <w:t xml:space="preserve">1. vydání. </w:t>
      </w:r>
      <w:r w:rsidRPr="00761B6B">
        <w:rPr>
          <w:szCs w:val="24"/>
        </w:rPr>
        <w:t xml:space="preserve">Praha: </w:t>
      </w:r>
      <w:proofErr w:type="spellStart"/>
      <w:r w:rsidRPr="00761B6B">
        <w:rPr>
          <w:szCs w:val="24"/>
        </w:rPr>
        <w:t>Melantrich</w:t>
      </w:r>
      <w:proofErr w:type="spellEnd"/>
      <w:r w:rsidRPr="00761B6B">
        <w:rPr>
          <w:szCs w:val="24"/>
        </w:rPr>
        <w:t>, 1937</w:t>
      </w:r>
      <w:r w:rsidR="00A40999" w:rsidRPr="00761B6B">
        <w:rPr>
          <w:szCs w:val="24"/>
        </w:rPr>
        <w:t>.</w:t>
      </w:r>
      <w:r w:rsidRPr="00761B6B">
        <w:rPr>
          <w:szCs w:val="24"/>
        </w:rPr>
        <w:t xml:space="preserve"> 339 s.</w:t>
      </w:r>
    </w:p>
    <w:p w14:paraId="0D606938" w14:textId="77777777" w:rsidR="00761B6B" w:rsidRPr="00761B6B" w:rsidRDefault="00761B6B" w:rsidP="00761B6B">
      <w:pPr>
        <w:pStyle w:val="Odstavecseseznamem"/>
        <w:spacing w:afterLines="100" w:after="240"/>
        <w:ind w:left="567"/>
        <w:contextualSpacing w:val="0"/>
        <w:rPr>
          <w:b/>
          <w:bCs/>
        </w:rPr>
      </w:pPr>
    </w:p>
    <w:bookmarkEnd w:id="41"/>
    <w:p w14:paraId="1188BB47" w14:textId="369B5643" w:rsidR="0088683E" w:rsidRPr="00761B6B" w:rsidRDefault="009F611A" w:rsidP="00A40999">
      <w:pPr>
        <w:pStyle w:val="Odstavecseseznamem"/>
        <w:numPr>
          <w:ilvl w:val="0"/>
          <w:numId w:val="14"/>
        </w:numPr>
        <w:ind w:left="567"/>
        <w:rPr>
          <w:b/>
          <w:bCs/>
        </w:rPr>
      </w:pPr>
      <w:r w:rsidRPr="00761B6B">
        <w:rPr>
          <w:b/>
          <w:bCs/>
        </w:rPr>
        <w:t>k</w:t>
      </w:r>
      <w:r w:rsidR="0088683E" w:rsidRPr="00761B6B">
        <w:rPr>
          <w:b/>
          <w:bCs/>
        </w:rPr>
        <w:t>omentáře</w:t>
      </w:r>
    </w:p>
    <w:p w14:paraId="0E9BCA2C"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MACHAČKOVÁ, Jana. </w:t>
      </w:r>
      <w:r w:rsidRPr="00761B6B">
        <w:rPr>
          <w:i/>
          <w:szCs w:val="24"/>
        </w:rPr>
        <w:t>Stavební zákon: komentář</w:t>
      </w:r>
      <w:r w:rsidRPr="00761B6B">
        <w:rPr>
          <w:szCs w:val="24"/>
        </w:rPr>
        <w:t xml:space="preserve">. 3. vydání. Praha: C.H. Beck, 2018. 1199 s. </w:t>
      </w:r>
    </w:p>
    <w:p w14:paraId="09A7A419" w14:textId="2C004D72"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PETROV, Jan a kol</w:t>
      </w:r>
      <w:r w:rsidRPr="00761B6B">
        <w:rPr>
          <w:i/>
          <w:szCs w:val="24"/>
        </w:rPr>
        <w:t>. Občanský zákoník. Komentář</w:t>
      </w:r>
      <w:r w:rsidRPr="00761B6B">
        <w:rPr>
          <w:szCs w:val="24"/>
        </w:rPr>
        <w:t xml:space="preserve">. </w:t>
      </w:r>
      <w:r w:rsidR="004409DF" w:rsidRPr="00761B6B">
        <w:rPr>
          <w:szCs w:val="24"/>
        </w:rPr>
        <w:t xml:space="preserve">1. vydání. </w:t>
      </w:r>
      <w:r w:rsidRPr="00761B6B">
        <w:rPr>
          <w:szCs w:val="24"/>
        </w:rPr>
        <w:t>Praha: C.H. Beck, 2017</w:t>
      </w:r>
      <w:r w:rsidR="004409DF" w:rsidRPr="00761B6B">
        <w:rPr>
          <w:szCs w:val="24"/>
        </w:rPr>
        <w:t>.</w:t>
      </w:r>
      <w:r w:rsidRPr="00761B6B">
        <w:rPr>
          <w:szCs w:val="24"/>
        </w:rPr>
        <w:t xml:space="preserve"> 3053 s.</w:t>
      </w:r>
    </w:p>
    <w:p w14:paraId="7F4F09B4" w14:textId="1E40DA64"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lastRenderedPageBreak/>
        <w:t xml:space="preserve">ROUČEK, František, SEDLÁČEK, Jaromír. </w:t>
      </w:r>
      <w:r w:rsidRPr="00761B6B">
        <w:rPr>
          <w:i/>
          <w:szCs w:val="24"/>
        </w:rPr>
        <w:t>Komentář k československému obecnému zákoníku občanskému a občanské právo platné na Slovensku a v Podkarpatské Rusi. Díl 2, (§§ 285 až 530)</w:t>
      </w:r>
      <w:r w:rsidRPr="00761B6B">
        <w:rPr>
          <w:szCs w:val="24"/>
        </w:rPr>
        <w:t>. 1. vydání. Praha: V. Linhart, 1935</w:t>
      </w:r>
      <w:r w:rsidR="004409DF" w:rsidRPr="00761B6B">
        <w:rPr>
          <w:szCs w:val="24"/>
        </w:rPr>
        <w:t>.</w:t>
      </w:r>
      <w:r w:rsidRPr="00761B6B">
        <w:rPr>
          <w:szCs w:val="24"/>
        </w:rPr>
        <w:t xml:space="preserve"> 970 s.</w:t>
      </w:r>
    </w:p>
    <w:p w14:paraId="16342831"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SPÁČIL, Jiří a kol. </w:t>
      </w:r>
      <w:r w:rsidRPr="00761B6B">
        <w:rPr>
          <w:i/>
          <w:szCs w:val="24"/>
        </w:rPr>
        <w:t xml:space="preserve">Občanský zákoník III: věcná práva (§976-1474). </w:t>
      </w:r>
      <w:r w:rsidRPr="00761B6B">
        <w:rPr>
          <w:szCs w:val="24"/>
        </w:rPr>
        <w:t>1. vydání. Praha: C. H. Beck, 2013. 1260 s.</w:t>
      </w:r>
      <w:bookmarkStart w:id="42" w:name="_Hlk30582935"/>
    </w:p>
    <w:p w14:paraId="69F6A58F" w14:textId="5B530800"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ŠVESTKA, Jiří a kol. </w:t>
      </w:r>
      <w:r w:rsidRPr="00761B6B">
        <w:rPr>
          <w:i/>
          <w:iCs/>
          <w:szCs w:val="24"/>
        </w:rPr>
        <w:t xml:space="preserve">Občanský zákoník: komentář. Svazek III (§ 976 až 1474). </w:t>
      </w:r>
      <w:r w:rsidRPr="00761B6B">
        <w:rPr>
          <w:szCs w:val="24"/>
        </w:rPr>
        <w:t xml:space="preserve">1. vydání. Praha: </w:t>
      </w:r>
      <w:proofErr w:type="spellStart"/>
      <w:r w:rsidRPr="00761B6B">
        <w:rPr>
          <w:szCs w:val="24"/>
        </w:rPr>
        <w:t>Wolters</w:t>
      </w:r>
      <w:proofErr w:type="spellEnd"/>
      <w:r w:rsidRPr="00761B6B">
        <w:rPr>
          <w:szCs w:val="24"/>
        </w:rPr>
        <w:t xml:space="preserve"> </w:t>
      </w:r>
      <w:proofErr w:type="spellStart"/>
      <w:r w:rsidRPr="00761B6B">
        <w:rPr>
          <w:szCs w:val="24"/>
        </w:rPr>
        <w:t>Kluwer</w:t>
      </w:r>
      <w:proofErr w:type="spellEnd"/>
      <w:r w:rsidRPr="00761B6B">
        <w:rPr>
          <w:szCs w:val="24"/>
        </w:rPr>
        <w:t>, a.s., 2014</w:t>
      </w:r>
      <w:r w:rsidR="004409DF" w:rsidRPr="00761B6B">
        <w:rPr>
          <w:szCs w:val="24"/>
        </w:rPr>
        <w:t>.</w:t>
      </w:r>
      <w:r w:rsidRPr="00761B6B">
        <w:rPr>
          <w:szCs w:val="24"/>
        </w:rPr>
        <w:t xml:space="preserve"> 1328 s.</w:t>
      </w:r>
      <w:bookmarkEnd w:id="42"/>
    </w:p>
    <w:p w14:paraId="363A3CE9" w14:textId="0EDDAC62" w:rsidR="009A6188" w:rsidRPr="00761B6B" w:rsidRDefault="009A6188" w:rsidP="00A40999">
      <w:pPr>
        <w:pStyle w:val="Odstavecseseznamem"/>
        <w:numPr>
          <w:ilvl w:val="1"/>
          <w:numId w:val="14"/>
        </w:numPr>
        <w:spacing w:afterLines="100" w:after="240"/>
        <w:ind w:left="567" w:hanging="357"/>
        <w:contextualSpacing w:val="0"/>
        <w:rPr>
          <w:b/>
          <w:bCs/>
        </w:rPr>
      </w:pPr>
      <w:bookmarkStart w:id="43" w:name="_Hlk29989622"/>
      <w:r w:rsidRPr="00761B6B">
        <w:rPr>
          <w:szCs w:val="24"/>
        </w:rPr>
        <w:t xml:space="preserve">VLACHOVÁ, Barbora. </w:t>
      </w:r>
      <w:r w:rsidRPr="00761B6B">
        <w:rPr>
          <w:i/>
          <w:szCs w:val="24"/>
        </w:rPr>
        <w:t>Zákon o vyvlastnění</w:t>
      </w:r>
      <w:r w:rsidRPr="00761B6B">
        <w:rPr>
          <w:szCs w:val="24"/>
        </w:rPr>
        <w:t>.</w:t>
      </w:r>
      <w:r w:rsidR="004409DF" w:rsidRPr="00761B6B">
        <w:rPr>
          <w:szCs w:val="24"/>
        </w:rPr>
        <w:t xml:space="preserve"> </w:t>
      </w:r>
      <w:r w:rsidR="004409DF" w:rsidRPr="00761B6B">
        <w:rPr>
          <w:i/>
          <w:iCs/>
          <w:szCs w:val="24"/>
        </w:rPr>
        <w:t>Komentář.</w:t>
      </w:r>
      <w:r w:rsidRPr="00761B6B">
        <w:rPr>
          <w:szCs w:val="24"/>
        </w:rPr>
        <w:t xml:space="preserve"> 1. vydání. Praha: C. H. Beck, 2018. 158 s.</w:t>
      </w:r>
      <w:bookmarkEnd w:id="43"/>
    </w:p>
    <w:p w14:paraId="733F87F0" w14:textId="65F041F0"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WAGNEROVÁ, Eliška a kol. </w:t>
      </w:r>
      <w:r w:rsidRPr="00761B6B">
        <w:rPr>
          <w:i/>
          <w:szCs w:val="24"/>
        </w:rPr>
        <w:t>Listina základních práv a svobod: komentář</w:t>
      </w:r>
      <w:r w:rsidRPr="00761B6B">
        <w:rPr>
          <w:szCs w:val="24"/>
        </w:rPr>
        <w:t>.</w:t>
      </w:r>
      <w:r w:rsidR="006828F0" w:rsidRPr="00761B6B">
        <w:rPr>
          <w:szCs w:val="24"/>
        </w:rPr>
        <w:t xml:space="preserve"> 1. vydání.</w:t>
      </w:r>
      <w:r w:rsidRPr="00761B6B">
        <w:rPr>
          <w:szCs w:val="24"/>
        </w:rPr>
        <w:t xml:space="preserve"> Praha: </w:t>
      </w:r>
      <w:proofErr w:type="spellStart"/>
      <w:r w:rsidRPr="00761B6B">
        <w:rPr>
          <w:szCs w:val="24"/>
        </w:rPr>
        <w:t>Wolters</w:t>
      </w:r>
      <w:proofErr w:type="spellEnd"/>
      <w:r w:rsidRPr="00761B6B">
        <w:rPr>
          <w:szCs w:val="24"/>
        </w:rPr>
        <w:t xml:space="preserve"> </w:t>
      </w:r>
      <w:proofErr w:type="spellStart"/>
      <w:r w:rsidRPr="00761B6B">
        <w:rPr>
          <w:szCs w:val="24"/>
        </w:rPr>
        <w:t>Kluwer</w:t>
      </w:r>
      <w:proofErr w:type="spellEnd"/>
      <w:r w:rsidRPr="00761B6B">
        <w:rPr>
          <w:szCs w:val="24"/>
        </w:rPr>
        <w:t xml:space="preserve"> ČR, 2012. 906 s.</w:t>
      </w:r>
    </w:p>
    <w:p w14:paraId="4D1E91C4" w14:textId="77777777" w:rsidR="00761B6B" w:rsidRPr="00761B6B" w:rsidRDefault="00761B6B" w:rsidP="00761B6B">
      <w:pPr>
        <w:pStyle w:val="Odstavecseseznamem"/>
        <w:spacing w:afterLines="100" w:after="240"/>
        <w:ind w:left="567"/>
        <w:contextualSpacing w:val="0"/>
        <w:rPr>
          <w:b/>
          <w:bCs/>
        </w:rPr>
      </w:pPr>
    </w:p>
    <w:p w14:paraId="00A2E89B" w14:textId="77777777" w:rsidR="00DF2D88" w:rsidRPr="00761B6B" w:rsidRDefault="00DF2D6D" w:rsidP="00A40999">
      <w:pPr>
        <w:pStyle w:val="Odstavecseseznamem"/>
        <w:numPr>
          <w:ilvl w:val="0"/>
          <w:numId w:val="14"/>
        </w:numPr>
        <w:ind w:left="567"/>
        <w:rPr>
          <w:b/>
          <w:bCs/>
        </w:rPr>
      </w:pPr>
      <w:r w:rsidRPr="00761B6B">
        <w:rPr>
          <w:b/>
          <w:bCs/>
        </w:rPr>
        <w:t>odborné časopisy</w:t>
      </w:r>
    </w:p>
    <w:p w14:paraId="26A008CF" w14:textId="72F48873"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ELIÁŠ, Karel. Dvě pozemkové reformy a státní nabytí vlastnického práva k nemovitostem. </w:t>
      </w:r>
      <w:r w:rsidRPr="00761B6B">
        <w:rPr>
          <w:i/>
          <w:szCs w:val="24"/>
        </w:rPr>
        <w:t>Právník</w:t>
      </w:r>
      <w:r w:rsidR="004409DF" w:rsidRPr="00761B6B">
        <w:rPr>
          <w:szCs w:val="24"/>
        </w:rPr>
        <w:t>,</w:t>
      </w:r>
      <w:r w:rsidRPr="00761B6B">
        <w:rPr>
          <w:szCs w:val="24"/>
        </w:rPr>
        <w:t xml:space="preserve"> 2016, </w:t>
      </w:r>
      <w:r w:rsidR="004409DF" w:rsidRPr="00761B6B">
        <w:rPr>
          <w:szCs w:val="24"/>
        </w:rPr>
        <w:t xml:space="preserve">roč. </w:t>
      </w:r>
      <w:r w:rsidRPr="00761B6B">
        <w:rPr>
          <w:szCs w:val="24"/>
        </w:rPr>
        <w:t>155</w:t>
      </w:r>
      <w:r w:rsidR="004409DF" w:rsidRPr="00761B6B">
        <w:rPr>
          <w:szCs w:val="24"/>
        </w:rPr>
        <w:t xml:space="preserve">, č. </w:t>
      </w:r>
      <w:r w:rsidRPr="00761B6B">
        <w:rPr>
          <w:szCs w:val="24"/>
        </w:rPr>
        <w:t>3, s. 209-232.</w:t>
      </w:r>
    </w:p>
    <w:p w14:paraId="478D05BC" w14:textId="0821E560" w:rsidR="00475125" w:rsidRPr="00761B6B" w:rsidRDefault="00475125" w:rsidP="00A40999">
      <w:pPr>
        <w:pStyle w:val="Odstavecseseznamem"/>
        <w:numPr>
          <w:ilvl w:val="1"/>
          <w:numId w:val="14"/>
        </w:numPr>
        <w:spacing w:afterLines="100" w:after="240"/>
        <w:ind w:left="567" w:hanging="357"/>
        <w:contextualSpacing w:val="0"/>
        <w:rPr>
          <w:b/>
          <w:bCs/>
        </w:rPr>
      </w:pPr>
      <w:r w:rsidRPr="00761B6B">
        <w:t xml:space="preserve">ORT, Petr. Oceňování majetku obcí a měst: Jeden majetek – různé ceny ve znaleckém posudku. </w:t>
      </w:r>
      <w:r w:rsidRPr="00761B6B">
        <w:rPr>
          <w:i/>
          <w:iCs/>
        </w:rPr>
        <w:t>Veřejná správa</w:t>
      </w:r>
      <w:r w:rsidRPr="00761B6B">
        <w:t>, 2015, č. 16, s. 8-10.</w:t>
      </w:r>
    </w:p>
    <w:p w14:paraId="647EA5B1" w14:textId="40892284"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POMAHAČ, R</w:t>
      </w:r>
      <w:r w:rsidR="004409DF" w:rsidRPr="00761B6B">
        <w:rPr>
          <w:szCs w:val="24"/>
        </w:rPr>
        <w:t>ichard</w:t>
      </w:r>
      <w:r w:rsidRPr="00761B6B">
        <w:rPr>
          <w:szCs w:val="24"/>
        </w:rPr>
        <w:t xml:space="preserve">. Evropský soud pro lidská práva: Přiměřenost náhrady za vyvlastnění. </w:t>
      </w:r>
      <w:r w:rsidRPr="00761B6B">
        <w:rPr>
          <w:i/>
          <w:szCs w:val="24"/>
        </w:rPr>
        <w:t>Právní rozhledy</w:t>
      </w:r>
      <w:r w:rsidRPr="00761B6B">
        <w:rPr>
          <w:szCs w:val="24"/>
        </w:rPr>
        <w:t>, 2010, roč. 18, č. 9, s. 339-342.</w:t>
      </w:r>
    </w:p>
    <w:p w14:paraId="69A775DA"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RYŠKA, Michal. Žaloby ve věcech vyvlastnění a příslušnost soudu. </w:t>
      </w:r>
      <w:r w:rsidRPr="00761B6B">
        <w:rPr>
          <w:i/>
          <w:szCs w:val="24"/>
        </w:rPr>
        <w:t>Právní rozhledy</w:t>
      </w:r>
      <w:r w:rsidRPr="00761B6B">
        <w:rPr>
          <w:szCs w:val="24"/>
        </w:rPr>
        <w:t>, 2008, roč. 16, č. 20, s. 731-734.</w:t>
      </w:r>
    </w:p>
    <w:p w14:paraId="58612461" w14:textId="17EB732D"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TELEC, Ivo. Posuzování obvyklé ceny u převodu nemovitostí. </w:t>
      </w:r>
      <w:r w:rsidRPr="00761B6B">
        <w:rPr>
          <w:i/>
          <w:iCs/>
          <w:szCs w:val="24"/>
        </w:rPr>
        <w:t>Bulletin advokacie</w:t>
      </w:r>
      <w:r w:rsidR="005B00F5" w:rsidRPr="00761B6B">
        <w:rPr>
          <w:szCs w:val="24"/>
        </w:rPr>
        <w:t>,</w:t>
      </w:r>
      <w:r w:rsidRPr="00761B6B">
        <w:rPr>
          <w:szCs w:val="24"/>
        </w:rPr>
        <w:t xml:space="preserve"> 2015, č. 6, s. 15-19.</w:t>
      </w:r>
    </w:p>
    <w:p w14:paraId="21BD8491" w14:textId="7777777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VLACHOVÁ, Barbora. Aktuální otázky vyvlastnění v režimu zákona o urychlení výstavby. </w:t>
      </w:r>
      <w:r w:rsidRPr="00761B6B">
        <w:rPr>
          <w:i/>
          <w:szCs w:val="24"/>
        </w:rPr>
        <w:t xml:space="preserve">Bulletin advokacie, </w:t>
      </w:r>
      <w:r w:rsidRPr="00761B6B">
        <w:rPr>
          <w:szCs w:val="24"/>
        </w:rPr>
        <w:t>2019, č. 6, s. 21-25.</w:t>
      </w:r>
    </w:p>
    <w:p w14:paraId="7E9374A8" w14:textId="1559749D"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lastRenderedPageBreak/>
        <w:t xml:space="preserve">VOLKOVÁ, Jana. Příslušnost soudů ve věcech vyvlastnění ve vleku neustálých legislativních změn. </w:t>
      </w:r>
      <w:r w:rsidRPr="00761B6B">
        <w:rPr>
          <w:i/>
          <w:szCs w:val="24"/>
        </w:rPr>
        <w:t>Právní rozhledy</w:t>
      </w:r>
      <w:r w:rsidRPr="00761B6B">
        <w:rPr>
          <w:szCs w:val="24"/>
        </w:rPr>
        <w:t>, 2013, roč. 21, č. 19, s. 660-666.</w:t>
      </w:r>
    </w:p>
    <w:p w14:paraId="514BA991" w14:textId="31689075" w:rsidR="00761B6B" w:rsidRPr="00761B6B" w:rsidRDefault="009F611A" w:rsidP="00761B6B">
      <w:pPr>
        <w:pStyle w:val="Odstavecseseznamem"/>
        <w:numPr>
          <w:ilvl w:val="1"/>
          <w:numId w:val="14"/>
        </w:numPr>
        <w:spacing w:afterLines="100" w:after="240"/>
        <w:ind w:left="567" w:hanging="357"/>
        <w:contextualSpacing w:val="0"/>
        <w:rPr>
          <w:b/>
          <w:bCs/>
        </w:rPr>
      </w:pPr>
      <w:r w:rsidRPr="00761B6B">
        <w:t xml:space="preserve">WINTEROVÁ, Alena. Soudní ochrana při vyvlastnění. </w:t>
      </w:r>
      <w:r w:rsidRPr="00761B6B">
        <w:rPr>
          <w:i/>
          <w:iCs/>
        </w:rPr>
        <w:t>Právní fórum</w:t>
      </w:r>
      <w:r w:rsidRPr="00761B6B">
        <w:t>, 2009, č. 5, s. 195-198.</w:t>
      </w:r>
    </w:p>
    <w:p w14:paraId="137AB7F7" w14:textId="77777777" w:rsidR="00761B6B" w:rsidRPr="00761B6B" w:rsidRDefault="00761B6B" w:rsidP="00761B6B">
      <w:pPr>
        <w:pStyle w:val="Odstavecseseznamem"/>
        <w:spacing w:afterLines="100" w:after="240"/>
        <w:ind w:left="567"/>
        <w:contextualSpacing w:val="0"/>
        <w:rPr>
          <w:b/>
          <w:bCs/>
        </w:rPr>
      </w:pPr>
    </w:p>
    <w:p w14:paraId="2D44233D" w14:textId="77777777" w:rsidR="009A6188" w:rsidRPr="00761B6B" w:rsidRDefault="0088683E" w:rsidP="00A40999">
      <w:pPr>
        <w:pStyle w:val="Odstavecseseznamem"/>
        <w:numPr>
          <w:ilvl w:val="0"/>
          <w:numId w:val="14"/>
        </w:numPr>
        <w:ind w:left="567"/>
        <w:rPr>
          <w:b/>
          <w:bCs/>
        </w:rPr>
      </w:pPr>
      <w:r w:rsidRPr="00761B6B">
        <w:rPr>
          <w:b/>
          <w:bCs/>
        </w:rPr>
        <w:t>právní předpisy</w:t>
      </w:r>
    </w:p>
    <w:p w14:paraId="74018A0C" w14:textId="32402B2A" w:rsidR="005B00F5" w:rsidRPr="00761B6B" w:rsidRDefault="006828F0" w:rsidP="00A40999">
      <w:pPr>
        <w:pStyle w:val="Odstavecseseznamem"/>
        <w:numPr>
          <w:ilvl w:val="1"/>
          <w:numId w:val="14"/>
        </w:numPr>
        <w:spacing w:afterLines="100" w:after="240"/>
        <w:ind w:left="567" w:hanging="357"/>
        <w:contextualSpacing w:val="0"/>
        <w:rPr>
          <w:b/>
          <w:bCs/>
        </w:rPr>
      </w:pPr>
      <w:r w:rsidRPr="00761B6B">
        <w:t>u</w:t>
      </w:r>
      <w:r w:rsidR="005B00F5" w:rsidRPr="00761B6B">
        <w:t>snesení předsednictva České národní rady o vyhlášení Listiny základních práv a svobod, uveřejněné pod č. 2/1993 Sb., ve znění pozdějších předpisů</w:t>
      </w:r>
    </w:p>
    <w:p w14:paraId="29D12A66" w14:textId="3ED66742"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zákon č. 99/1963 Sb., občanský soudní řád, ve znění pozdějších předpisů</w:t>
      </w:r>
    </w:p>
    <w:p w14:paraId="12C72422" w14:textId="42441DE0"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zákon č. 36/1967 Sb., o znalcích a tlumočnících, ve znění pozdějších předpisů</w:t>
      </w:r>
    </w:p>
    <w:p w14:paraId="29936CB2" w14:textId="4A3AFE7B" w:rsidR="007954BD" w:rsidRPr="00761B6B" w:rsidRDefault="007954BD" w:rsidP="00A40999">
      <w:pPr>
        <w:pStyle w:val="Odstavecseseznamem"/>
        <w:numPr>
          <w:ilvl w:val="1"/>
          <w:numId w:val="14"/>
        </w:numPr>
        <w:spacing w:afterLines="100" w:after="240"/>
        <w:ind w:left="567" w:hanging="357"/>
        <w:contextualSpacing w:val="0"/>
        <w:rPr>
          <w:b/>
          <w:bCs/>
        </w:rPr>
      </w:pPr>
      <w:r w:rsidRPr="00761B6B">
        <w:t>zákon č. 20/1987 Sb., o státní památkové péči, ve znění pozdějších předpisů</w:t>
      </w:r>
    </w:p>
    <w:p w14:paraId="5DD4C235" w14:textId="544181EF" w:rsidR="007954BD" w:rsidRPr="00761B6B" w:rsidRDefault="007954BD" w:rsidP="00A40999">
      <w:pPr>
        <w:pStyle w:val="Odstavecseseznamem"/>
        <w:numPr>
          <w:ilvl w:val="1"/>
          <w:numId w:val="14"/>
        </w:numPr>
        <w:spacing w:afterLines="100" w:after="240"/>
        <w:ind w:left="567" w:hanging="357"/>
        <w:contextualSpacing w:val="0"/>
      </w:pPr>
      <w:r w:rsidRPr="00761B6B">
        <w:t>zákon č. 114/1992 Sb., o ochraně přírody a krajiny, ve znění pozdějších předpisů</w:t>
      </w:r>
    </w:p>
    <w:p w14:paraId="024DE761" w14:textId="70229213" w:rsidR="007954BD" w:rsidRPr="00761B6B" w:rsidRDefault="007954BD" w:rsidP="00A40999">
      <w:pPr>
        <w:pStyle w:val="Odstavecseseznamem"/>
        <w:numPr>
          <w:ilvl w:val="1"/>
          <w:numId w:val="14"/>
        </w:numPr>
        <w:spacing w:afterLines="100" w:after="240"/>
        <w:ind w:left="567" w:hanging="357"/>
        <w:contextualSpacing w:val="0"/>
        <w:rPr>
          <w:b/>
          <w:bCs/>
        </w:rPr>
      </w:pPr>
      <w:r w:rsidRPr="00761B6B">
        <w:t>zákon č. 13/1997 Sb., o pozemních komunikacích, ve znění pozdějších předpisů</w:t>
      </w:r>
    </w:p>
    <w:p w14:paraId="0BCB93A0" w14:textId="794AE473"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 xml:space="preserve">zákon </w:t>
      </w:r>
      <w:bookmarkStart w:id="44" w:name="_Hlk30585865"/>
      <w:r w:rsidRPr="00761B6B">
        <w:rPr>
          <w:szCs w:val="24"/>
        </w:rPr>
        <w:t>č. 151/1997 Sb., o oceňování majetku, ve znění pozdějších předpisů</w:t>
      </w:r>
      <w:bookmarkEnd w:id="44"/>
    </w:p>
    <w:p w14:paraId="43A253C7" w14:textId="492B123A"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zákon č. 150/2002 Sb., soudní řád správní, ve znění pozdějších předpisů</w:t>
      </w:r>
    </w:p>
    <w:p w14:paraId="4DF50909" w14:textId="14671E0E"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zákon č. 500/2004 Sb., správní řád, ve znění pozdějších předpisů</w:t>
      </w:r>
    </w:p>
    <w:p w14:paraId="07A51574" w14:textId="52F8B08A" w:rsidR="009A6188" w:rsidRPr="00761B6B" w:rsidRDefault="009A6188" w:rsidP="00A40999">
      <w:pPr>
        <w:pStyle w:val="Odstavecseseznamem"/>
        <w:numPr>
          <w:ilvl w:val="1"/>
          <w:numId w:val="14"/>
        </w:numPr>
        <w:spacing w:afterLines="100" w:after="240"/>
        <w:ind w:left="567" w:hanging="357"/>
        <w:contextualSpacing w:val="0"/>
        <w:rPr>
          <w:b/>
          <w:bCs/>
        </w:rPr>
      </w:pPr>
      <w:bookmarkStart w:id="45" w:name="_Hlk30585779"/>
      <w:r w:rsidRPr="00761B6B">
        <w:rPr>
          <w:szCs w:val="24"/>
        </w:rPr>
        <w:t>zákon č. 184/2006 Sb., o odnětí nebo omezení vlastnického práva k pozemku nebo ke stavbě (zákon o vyvlastnění), ve znění pozdějších předpisů</w:t>
      </w:r>
      <w:bookmarkEnd w:id="45"/>
    </w:p>
    <w:p w14:paraId="20F61F8D" w14:textId="2999737A"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zákon č. 186/2006 Sb., o územním plánování a stavebním řádu (stavební zákon), ve znění pozdějších předpisů</w:t>
      </w:r>
    </w:p>
    <w:p w14:paraId="268A4141" w14:textId="7EEFE4E3"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zákon č. 416/2009 Sb., o urychlení výstavby dopravní infrastruktury, ve znění pozdějších předpisů</w:t>
      </w:r>
    </w:p>
    <w:p w14:paraId="500FC8A1" w14:textId="542CC2F0"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zákon č. 89/2012 Sb., občanský zákoník, ve znění pozdějších předpisů</w:t>
      </w:r>
    </w:p>
    <w:p w14:paraId="65F79A61" w14:textId="543F4F5F" w:rsidR="00E615A6" w:rsidRPr="00761B6B" w:rsidRDefault="00E615A6" w:rsidP="00A40999">
      <w:pPr>
        <w:pStyle w:val="Odstavecseseznamem"/>
        <w:numPr>
          <w:ilvl w:val="1"/>
          <w:numId w:val="14"/>
        </w:numPr>
        <w:spacing w:afterLines="100" w:after="240"/>
        <w:ind w:left="567" w:hanging="357"/>
        <w:contextualSpacing w:val="0"/>
        <w:rPr>
          <w:b/>
          <w:bCs/>
        </w:rPr>
      </w:pPr>
      <w:r w:rsidRPr="00761B6B">
        <w:rPr>
          <w:szCs w:val="24"/>
        </w:rPr>
        <w:lastRenderedPageBreak/>
        <w:t xml:space="preserve">zákon </w:t>
      </w:r>
      <w:r w:rsidRPr="00761B6B">
        <w:t>č. 292/2013 Sb., o zvláštních řízeních soudních, ve znění pozdějších předpisů</w:t>
      </w:r>
    </w:p>
    <w:p w14:paraId="6A31BE3A" w14:textId="1BD4D5B7" w:rsidR="009A6188" w:rsidRPr="00761B6B" w:rsidRDefault="009A6188" w:rsidP="00A40999">
      <w:pPr>
        <w:pStyle w:val="Odstavecseseznamem"/>
        <w:numPr>
          <w:ilvl w:val="1"/>
          <w:numId w:val="14"/>
        </w:numPr>
        <w:spacing w:afterLines="100" w:after="240"/>
        <w:ind w:left="567" w:hanging="357"/>
        <w:contextualSpacing w:val="0"/>
        <w:rPr>
          <w:b/>
          <w:bCs/>
        </w:rPr>
      </w:pPr>
      <w:r w:rsidRPr="00761B6B">
        <w:rPr>
          <w:szCs w:val="24"/>
        </w:rPr>
        <w:t>vyhláška č. 122/1984 Sb., o náhradách při vyvlastnění staveb, pozemků, porostů a práv k</w:t>
      </w:r>
      <w:r w:rsidR="005B00F5" w:rsidRPr="00761B6B">
        <w:rPr>
          <w:szCs w:val="24"/>
        </w:rPr>
        <w:t> </w:t>
      </w:r>
      <w:r w:rsidRPr="00761B6B">
        <w:rPr>
          <w:szCs w:val="24"/>
        </w:rPr>
        <w:t>nim</w:t>
      </w:r>
    </w:p>
    <w:p w14:paraId="74F24F5B" w14:textId="55D625A7" w:rsidR="007954BD" w:rsidRPr="00761B6B" w:rsidRDefault="009A6188" w:rsidP="00761B6B">
      <w:pPr>
        <w:pStyle w:val="Odstavecseseznamem"/>
        <w:numPr>
          <w:ilvl w:val="1"/>
          <w:numId w:val="14"/>
        </w:numPr>
        <w:spacing w:afterLines="100" w:after="240"/>
        <w:ind w:left="567" w:hanging="357"/>
        <w:contextualSpacing w:val="0"/>
        <w:rPr>
          <w:b/>
          <w:bCs/>
        </w:rPr>
      </w:pPr>
      <w:r w:rsidRPr="00761B6B">
        <w:rPr>
          <w:szCs w:val="24"/>
        </w:rPr>
        <w:t>vyhláška č. 441/2013 Sb., k provedení zákona o oceňování majetku</w:t>
      </w:r>
    </w:p>
    <w:p w14:paraId="136F56FB" w14:textId="77777777" w:rsidR="00761B6B" w:rsidRPr="00761B6B" w:rsidRDefault="00761B6B" w:rsidP="00761B6B">
      <w:pPr>
        <w:pStyle w:val="Odstavecseseznamem"/>
        <w:spacing w:afterLines="100" w:after="240"/>
        <w:ind w:left="567"/>
        <w:contextualSpacing w:val="0"/>
        <w:rPr>
          <w:b/>
          <w:bCs/>
        </w:rPr>
      </w:pPr>
    </w:p>
    <w:p w14:paraId="30E09F14" w14:textId="0832C5E0" w:rsidR="0088683E" w:rsidRPr="00761B6B" w:rsidRDefault="0088683E" w:rsidP="00A40999">
      <w:pPr>
        <w:pStyle w:val="Odstavecseseznamem"/>
        <w:numPr>
          <w:ilvl w:val="0"/>
          <w:numId w:val="14"/>
        </w:numPr>
        <w:ind w:left="567"/>
        <w:rPr>
          <w:b/>
          <w:bCs/>
        </w:rPr>
      </w:pPr>
      <w:r w:rsidRPr="00761B6B">
        <w:rPr>
          <w:b/>
          <w:bCs/>
        </w:rPr>
        <w:t>judikatura</w:t>
      </w:r>
    </w:p>
    <w:p w14:paraId="1EDDC8BE" w14:textId="11C8675C" w:rsidR="00E94632" w:rsidRPr="00761B6B" w:rsidRDefault="00E94632" w:rsidP="00A40999">
      <w:pPr>
        <w:pStyle w:val="Odstavecseseznamem"/>
        <w:numPr>
          <w:ilvl w:val="1"/>
          <w:numId w:val="14"/>
        </w:numPr>
        <w:spacing w:afterLines="100" w:after="240"/>
        <w:ind w:left="567" w:hanging="357"/>
        <w:contextualSpacing w:val="0"/>
      </w:pPr>
      <w:r w:rsidRPr="00761B6B">
        <w:t>rozsudek Evropského soudu pro lidská práva ze dne 26. listopadu 2009 o stížnosti č. 22186/03</w:t>
      </w:r>
    </w:p>
    <w:p w14:paraId="5031E713" w14:textId="1EC752A3" w:rsidR="00475125" w:rsidRPr="00761B6B" w:rsidRDefault="00475125" w:rsidP="00A40999">
      <w:pPr>
        <w:pStyle w:val="Odstavecseseznamem"/>
        <w:numPr>
          <w:ilvl w:val="1"/>
          <w:numId w:val="14"/>
        </w:numPr>
        <w:spacing w:afterLines="100" w:after="240"/>
        <w:ind w:left="567" w:hanging="357"/>
        <w:contextualSpacing w:val="0"/>
      </w:pPr>
      <w:r w:rsidRPr="00761B6B">
        <w:t>rozsudek Evropského soudu pro lidská práva ze dne 27. května 2010 o stížnosti č. 11765/05</w:t>
      </w:r>
    </w:p>
    <w:p w14:paraId="18389B8B" w14:textId="62C4B077" w:rsidR="00E615A6" w:rsidRPr="00761B6B" w:rsidRDefault="00E615A6" w:rsidP="00A40999">
      <w:pPr>
        <w:pStyle w:val="Odstavecseseznamem"/>
        <w:numPr>
          <w:ilvl w:val="1"/>
          <w:numId w:val="14"/>
        </w:numPr>
        <w:spacing w:afterLines="100" w:after="240"/>
        <w:ind w:left="567" w:hanging="357"/>
        <w:contextualSpacing w:val="0"/>
      </w:pPr>
      <w:r w:rsidRPr="00761B6B">
        <w:t xml:space="preserve">nález Ústavního soudu ze dne 28. června 2005, </w:t>
      </w:r>
      <w:proofErr w:type="spellStart"/>
      <w:r w:rsidRPr="00761B6B">
        <w:t>sp</w:t>
      </w:r>
      <w:proofErr w:type="spellEnd"/>
      <w:r w:rsidRPr="00761B6B">
        <w:t xml:space="preserve">. zn. </w:t>
      </w:r>
      <w:proofErr w:type="spellStart"/>
      <w:r w:rsidRPr="00761B6B">
        <w:t>Pl</w:t>
      </w:r>
      <w:proofErr w:type="spellEnd"/>
      <w:r w:rsidRPr="00761B6B">
        <w:t>. ÚS 24/04</w:t>
      </w:r>
    </w:p>
    <w:p w14:paraId="6E4DDAC1" w14:textId="727EFCD9" w:rsidR="00E615A6" w:rsidRPr="00761B6B" w:rsidRDefault="00E615A6" w:rsidP="00A40999">
      <w:pPr>
        <w:pStyle w:val="Odstavecseseznamem"/>
        <w:numPr>
          <w:ilvl w:val="1"/>
          <w:numId w:val="14"/>
        </w:numPr>
        <w:spacing w:afterLines="100" w:after="240"/>
        <w:ind w:left="567" w:hanging="357"/>
        <w:contextualSpacing w:val="0"/>
      </w:pPr>
      <w:r w:rsidRPr="00761B6B">
        <w:t xml:space="preserve">usnesení Ústavního soudu ze dne 7. prosince 2006, </w:t>
      </w:r>
      <w:proofErr w:type="spellStart"/>
      <w:r w:rsidRPr="00761B6B">
        <w:t>sp</w:t>
      </w:r>
      <w:proofErr w:type="spellEnd"/>
      <w:r w:rsidRPr="00761B6B">
        <w:t xml:space="preserve">. zn. </w:t>
      </w:r>
      <w:proofErr w:type="spellStart"/>
      <w:r w:rsidRPr="00761B6B">
        <w:t>Pl</w:t>
      </w:r>
      <w:proofErr w:type="spellEnd"/>
      <w:r w:rsidRPr="00761B6B">
        <w:t>. ÚS 14/06</w:t>
      </w:r>
    </w:p>
    <w:p w14:paraId="79251BF1" w14:textId="4F179E07" w:rsidR="00E94632" w:rsidRPr="00761B6B" w:rsidRDefault="00E94632" w:rsidP="00A40999">
      <w:pPr>
        <w:pStyle w:val="Odstavecseseznamem"/>
        <w:numPr>
          <w:ilvl w:val="1"/>
          <w:numId w:val="14"/>
        </w:numPr>
        <w:spacing w:afterLines="100" w:after="240"/>
        <w:ind w:left="567" w:hanging="357"/>
        <w:contextualSpacing w:val="0"/>
      </w:pPr>
      <w:r w:rsidRPr="00761B6B">
        <w:rPr>
          <w:szCs w:val="24"/>
        </w:rPr>
        <w:t xml:space="preserve">nález Ústavního soudu ze dne 9. ledna 2008, </w:t>
      </w:r>
      <w:proofErr w:type="spellStart"/>
      <w:r w:rsidRPr="00761B6B">
        <w:rPr>
          <w:szCs w:val="24"/>
        </w:rPr>
        <w:t>sp</w:t>
      </w:r>
      <w:proofErr w:type="spellEnd"/>
      <w:r w:rsidRPr="00761B6B">
        <w:rPr>
          <w:szCs w:val="24"/>
        </w:rPr>
        <w:t>. zn. II. ÚS 268/06</w:t>
      </w:r>
    </w:p>
    <w:p w14:paraId="7DAB6F1C" w14:textId="43D612F5" w:rsidR="00E94632" w:rsidRPr="00761B6B" w:rsidRDefault="00E94632" w:rsidP="00A40999">
      <w:pPr>
        <w:pStyle w:val="Odstavecseseznamem"/>
        <w:numPr>
          <w:ilvl w:val="1"/>
          <w:numId w:val="14"/>
        </w:numPr>
        <w:spacing w:afterLines="100" w:after="240"/>
        <w:ind w:left="567" w:hanging="357"/>
        <w:contextualSpacing w:val="0"/>
      </w:pPr>
      <w:r w:rsidRPr="00761B6B">
        <w:t xml:space="preserve">nález Ústavního soudu ze dne 16. června 2015, </w:t>
      </w:r>
      <w:proofErr w:type="spellStart"/>
      <w:r w:rsidRPr="00761B6B">
        <w:t>sp</w:t>
      </w:r>
      <w:proofErr w:type="spellEnd"/>
      <w:r w:rsidRPr="00761B6B">
        <w:t>. zn. II. ÚS 3588/14</w:t>
      </w:r>
    </w:p>
    <w:p w14:paraId="7435C7C7" w14:textId="1A104DAA" w:rsidR="00475125" w:rsidRPr="00761B6B" w:rsidRDefault="00475125" w:rsidP="00A40999">
      <w:pPr>
        <w:pStyle w:val="Odstavecseseznamem"/>
        <w:numPr>
          <w:ilvl w:val="1"/>
          <w:numId w:val="14"/>
        </w:numPr>
        <w:spacing w:afterLines="100" w:after="240"/>
        <w:ind w:left="567" w:hanging="357"/>
        <w:contextualSpacing w:val="0"/>
      </w:pPr>
      <w:r w:rsidRPr="00761B6B">
        <w:t xml:space="preserve">rozsudek Nejvyššího soudu ze dne 28. dubna 2011, </w:t>
      </w:r>
      <w:proofErr w:type="spellStart"/>
      <w:r w:rsidRPr="00761B6B">
        <w:t>sp</w:t>
      </w:r>
      <w:proofErr w:type="spellEnd"/>
      <w:r w:rsidRPr="00761B6B">
        <w:t>. zn. 22 </w:t>
      </w:r>
      <w:proofErr w:type="spellStart"/>
      <w:r w:rsidRPr="00761B6B">
        <w:t>Cdo</w:t>
      </w:r>
      <w:proofErr w:type="spellEnd"/>
      <w:r w:rsidRPr="00761B6B">
        <w:t> 2854/2010</w:t>
      </w:r>
    </w:p>
    <w:p w14:paraId="4D9639AD" w14:textId="1139F2D8" w:rsidR="00475125" w:rsidRPr="00761B6B" w:rsidRDefault="00475125" w:rsidP="00A40999">
      <w:pPr>
        <w:pStyle w:val="Odstavecseseznamem"/>
        <w:numPr>
          <w:ilvl w:val="1"/>
          <w:numId w:val="14"/>
        </w:numPr>
        <w:spacing w:afterLines="100" w:after="240"/>
        <w:ind w:left="567" w:hanging="357"/>
        <w:contextualSpacing w:val="0"/>
      </w:pPr>
      <w:r w:rsidRPr="00761B6B">
        <w:t xml:space="preserve">rozsudek Nejvyššího soudu ze dne 16. listopadu 2016, </w:t>
      </w:r>
      <w:proofErr w:type="spellStart"/>
      <w:r w:rsidRPr="00761B6B">
        <w:t>sp.zn</w:t>
      </w:r>
      <w:proofErr w:type="spellEnd"/>
      <w:r w:rsidRPr="00761B6B">
        <w:t xml:space="preserve">. 21 </w:t>
      </w:r>
      <w:proofErr w:type="spellStart"/>
      <w:r w:rsidRPr="00761B6B">
        <w:t>Cdo</w:t>
      </w:r>
      <w:proofErr w:type="spellEnd"/>
      <w:r w:rsidRPr="00761B6B">
        <w:t xml:space="preserve"> 5247/2015</w:t>
      </w:r>
    </w:p>
    <w:p w14:paraId="772609E1" w14:textId="52585CFF" w:rsidR="00475125" w:rsidRPr="00761B6B" w:rsidRDefault="00475125" w:rsidP="00A40999">
      <w:pPr>
        <w:pStyle w:val="Odstavecseseznamem"/>
        <w:numPr>
          <w:ilvl w:val="1"/>
          <w:numId w:val="14"/>
        </w:numPr>
        <w:spacing w:afterLines="100" w:after="240"/>
        <w:ind w:left="567" w:hanging="357"/>
        <w:contextualSpacing w:val="0"/>
      </w:pPr>
      <w:r w:rsidRPr="00761B6B">
        <w:t xml:space="preserve">rozsudek Nejvyššího správního soudu ze dne 12. října 2004, </w:t>
      </w:r>
      <w:proofErr w:type="spellStart"/>
      <w:r w:rsidRPr="00761B6B">
        <w:t>sp</w:t>
      </w:r>
      <w:proofErr w:type="spellEnd"/>
      <w:r w:rsidRPr="00761B6B">
        <w:t>. zn. 4 As 47/2003</w:t>
      </w:r>
    </w:p>
    <w:p w14:paraId="71DA7A9A" w14:textId="6778A75C" w:rsidR="00475125" w:rsidRDefault="00475125" w:rsidP="00761B6B">
      <w:pPr>
        <w:pStyle w:val="Odstavecseseznamem"/>
        <w:numPr>
          <w:ilvl w:val="1"/>
          <w:numId w:val="14"/>
        </w:numPr>
        <w:spacing w:afterLines="100" w:after="240"/>
        <w:ind w:left="567" w:hanging="357"/>
        <w:contextualSpacing w:val="0"/>
      </w:pPr>
      <w:r w:rsidRPr="00761B6B">
        <w:t xml:space="preserve">rozsudek Nejvyššího správního soudu ze dne 23. října 2014, </w:t>
      </w:r>
      <w:proofErr w:type="spellStart"/>
      <w:r w:rsidRPr="00761B6B">
        <w:t>sp</w:t>
      </w:r>
      <w:proofErr w:type="spellEnd"/>
      <w:r w:rsidRPr="00761B6B">
        <w:t>. zn. 174/2014</w:t>
      </w:r>
    </w:p>
    <w:p w14:paraId="1AB967F7" w14:textId="77777777" w:rsidR="00761B6B" w:rsidRPr="00761B6B" w:rsidRDefault="00761B6B" w:rsidP="00761B6B">
      <w:pPr>
        <w:pStyle w:val="Odstavecseseznamem"/>
        <w:spacing w:afterLines="100" w:after="240"/>
        <w:ind w:left="567"/>
        <w:contextualSpacing w:val="0"/>
      </w:pPr>
    </w:p>
    <w:p w14:paraId="4230F4CC" w14:textId="5438DBD3" w:rsidR="0088683E" w:rsidRPr="00761B6B" w:rsidRDefault="00DF2D6D" w:rsidP="00A40999">
      <w:pPr>
        <w:pStyle w:val="Odstavecseseznamem"/>
        <w:numPr>
          <w:ilvl w:val="0"/>
          <w:numId w:val="14"/>
        </w:numPr>
        <w:ind w:left="567"/>
        <w:rPr>
          <w:b/>
          <w:bCs/>
        </w:rPr>
      </w:pPr>
      <w:r w:rsidRPr="00761B6B">
        <w:rPr>
          <w:b/>
          <w:bCs/>
        </w:rPr>
        <w:t>elektronické prameny</w:t>
      </w:r>
      <w:r w:rsidR="00E615A6" w:rsidRPr="00761B6B">
        <w:rPr>
          <w:b/>
          <w:bCs/>
        </w:rPr>
        <w:t xml:space="preserve"> a ostatní zdroje</w:t>
      </w:r>
    </w:p>
    <w:p w14:paraId="467AEA87" w14:textId="6C012BD0" w:rsidR="00475125" w:rsidRPr="00761B6B" w:rsidRDefault="00475125" w:rsidP="00A40999">
      <w:pPr>
        <w:pStyle w:val="Odstavecseseznamem"/>
        <w:numPr>
          <w:ilvl w:val="1"/>
          <w:numId w:val="14"/>
        </w:numPr>
        <w:ind w:left="567"/>
        <w:rPr>
          <w:b/>
          <w:bCs/>
        </w:rPr>
      </w:pPr>
      <w:r w:rsidRPr="00761B6B">
        <w:t xml:space="preserve">BUUS, Tomáš. </w:t>
      </w:r>
      <w:r w:rsidRPr="00761B6B">
        <w:rPr>
          <w:i/>
          <w:iCs/>
        </w:rPr>
        <w:t>Problémy s vymezením „obvyklé ceny“</w:t>
      </w:r>
      <w:r w:rsidRPr="00761B6B">
        <w:t xml:space="preserve"> [online]. bulletin-advokacie.cz, 10. září 2018 [cit. 10. února 2020]. Dostupné na &lt; </w:t>
      </w:r>
      <w:hyperlink r:id="rId8" w:history="1">
        <w:r w:rsidRPr="00761B6B">
          <w:rPr>
            <w:rStyle w:val="Hypertextovodkaz"/>
            <w:rFonts w:eastAsiaTheme="majorEastAsia"/>
          </w:rPr>
          <w:t>http://www.bulletin-advokacie.cz/problemy-s-vymezenim-obvykle-ceny</w:t>
        </w:r>
      </w:hyperlink>
      <w:r w:rsidRPr="00761B6B">
        <w:t>&gt;</w:t>
      </w:r>
      <w:r w:rsidR="005B00F5" w:rsidRPr="00761B6B">
        <w:t>.</w:t>
      </w:r>
    </w:p>
    <w:p w14:paraId="10C9F7DA" w14:textId="0172A789" w:rsidR="00475125" w:rsidRPr="00761B6B" w:rsidRDefault="00475125" w:rsidP="00A40999">
      <w:pPr>
        <w:pStyle w:val="Odstavecseseznamem"/>
        <w:numPr>
          <w:ilvl w:val="1"/>
          <w:numId w:val="14"/>
        </w:numPr>
        <w:ind w:left="567"/>
        <w:rPr>
          <w:b/>
          <w:bCs/>
        </w:rPr>
      </w:pPr>
      <w:r w:rsidRPr="00761B6B">
        <w:lastRenderedPageBreak/>
        <w:t xml:space="preserve">Ministerstvo financí. </w:t>
      </w:r>
      <w:r w:rsidRPr="00761B6B">
        <w:rPr>
          <w:i/>
          <w:iCs/>
        </w:rPr>
        <w:t xml:space="preserve">Komentář k určování obvyklé ceny (ocenění majetku a služeb) </w:t>
      </w:r>
      <w:r w:rsidRPr="00761B6B">
        <w:t xml:space="preserve">[online]. mfcr.cz, 26. </w:t>
      </w:r>
      <w:r w:rsidR="005B00F5" w:rsidRPr="00761B6B">
        <w:t>září</w:t>
      </w:r>
      <w:r w:rsidRPr="00761B6B">
        <w:t xml:space="preserve"> 2014 [cit. 26. </w:t>
      </w:r>
      <w:r w:rsidR="005B00F5" w:rsidRPr="00761B6B">
        <w:t>ledna</w:t>
      </w:r>
      <w:r w:rsidRPr="00761B6B">
        <w:t xml:space="preserve"> 2020]. Dostupné na &lt;</w:t>
      </w:r>
      <w:hyperlink r:id="rId9" w:history="1">
        <w:r w:rsidRPr="00761B6B">
          <w:rPr>
            <w:rStyle w:val="Hypertextovodkaz"/>
            <w:rFonts w:eastAsiaTheme="majorEastAsia"/>
          </w:rPr>
          <w:t>https://www.mfcr.cz/cs/verejny-sektor/ocenovani-majetku/komentare/komentar-k-urcovani-obvykle-ceny-oceneni-19349</w:t>
        </w:r>
      </w:hyperlink>
      <w:r w:rsidRPr="00761B6B">
        <w:t>&gt;</w:t>
      </w:r>
      <w:r w:rsidR="005B00F5" w:rsidRPr="00761B6B">
        <w:t>.</w:t>
      </w:r>
    </w:p>
    <w:p w14:paraId="0AC3DF63" w14:textId="2691D34A" w:rsidR="00475125" w:rsidRPr="00761B6B" w:rsidRDefault="00475125" w:rsidP="00A40999">
      <w:pPr>
        <w:pStyle w:val="Odstavecseseznamem"/>
        <w:numPr>
          <w:ilvl w:val="1"/>
          <w:numId w:val="14"/>
        </w:numPr>
        <w:ind w:left="567"/>
        <w:rPr>
          <w:b/>
          <w:bCs/>
        </w:rPr>
      </w:pPr>
      <w:r w:rsidRPr="00761B6B">
        <w:t>Důvodová zpráva k zákonu č. 184/2006 Sb., o odnětí nebo omezení vlastnického práva k pozemku nebo ke stavbě. Sněmovní tisk č. 1015. 4. volební období</w:t>
      </w:r>
      <w:r w:rsidR="005B00F5" w:rsidRPr="00761B6B">
        <w:t>.</w:t>
      </w:r>
    </w:p>
    <w:p w14:paraId="0D44CF19" w14:textId="43639147" w:rsidR="00475125" w:rsidRPr="00761B6B" w:rsidRDefault="00475125" w:rsidP="00A40999">
      <w:pPr>
        <w:pStyle w:val="Odstavecseseznamem"/>
        <w:numPr>
          <w:ilvl w:val="1"/>
          <w:numId w:val="14"/>
        </w:numPr>
        <w:ind w:left="567"/>
        <w:rPr>
          <w:b/>
          <w:bCs/>
        </w:rPr>
      </w:pPr>
      <w:r w:rsidRPr="00761B6B">
        <w:t>Důvodová zpráva k zákonu č. 89/2012 Sb., občanský zákoník. Sněmovní tisk č. 362. 6. volební období</w:t>
      </w:r>
      <w:r w:rsidR="005B00F5" w:rsidRPr="00761B6B">
        <w:t>.</w:t>
      </w:r>
    </w:p>
    <w:p w14:paraId="148C9DD3" w14:textId="718F7700" w:rsidR="009F611A" w:rsidRPr="00761B6B" w:rsidRDefault="009F611A" w:rsidP="00A40999">
      <w:pPr>
        <w:pStyle w:val="Odstavecseseznamem"/>
        <w:numPr>
          <w:ilvl w:val="1"/>
          <w:numId w:val="14"/>
        </w:numPr>
        <w:ind w:left="567"/>
        <w:rPr>
          <w:b/>
          <w:bCs/>
        </w:rPr>
      </w:pPr>
      <w:r w:rsidRPr="00761B6B">
        <w:t>Důvodová zpráva k zákonu č. 49/2016 Sb., kterým se mění zákon č. 416/2009 Sb., o urychlení výstavby dopravní, vodní a energetické infrastruktury, ve znění pozdějších předpisů, a zákon č. 184/2006 Sb., o odnětí nebo omezení vlastnického práva k pozemku nebo ke stavbě (zákon o vyvlastnění), ve znění pozdějších předpisů. Sněmovní tisk č. 628. 7. volební období.</w:t>
      </w:r>
    </w:p>
    <w:p w14:paraId="082BA425" w14:textId="77777777" w:rsidR="00475125" w:rsidRPr="00761B6B" w:rsidRDefault="00475125" w:rsidP="00475125">
      <w:pPr>
        <w:pStyle w:val="Odstavecseseznamem"/>
        <w:ind w:left="1069"/>
        <w:rPr>
          <w:b/>
          <w:bCs/>
        </w:rPr>
      </w:pPr>
    </w:p>
    <w:p w14:paraId="3429CE4C" w14:textId="24989D2B" w:rsidR="006B5285" w:rsidRPr="00761B6B" w:rsidRDefault="0093640F" w:rsidP="0093640F">
      <w:pPr>
        <w:spacing w:line="259" w:lineRule="auto"/>
        <w:jc w:val="left"/>
        <w:rPr>
          <w:rFonts w:eastAsiaTheme="majorEastAsia"/>
          <w:b/>
          <w:bCs/>
          <w:sz w:val="32"/>
          <w:szCs w:val="28"/>
        </w:rPr>
      </w:pPr>
      <w:r w:rsidRPr="00761B6B">
        <w:br w:type="page"/>
      </w:r>
    </w:p>
    <w:p w14:paraId="162147B8" w14:textId="42DBFC12" w:rsidR="0017370D" w:rsidRPr="00761B6B" w:rsidRDefault="0017370D" w:rsidP="006B5285">
      <w:pPr>
        <w:pStyle w:val="Nadpis1"/>
        <w:numPr>
          <w:ilvl w:val="0"/>
          <w:numId w:val="0"/>
        </w:numPr>
        <w:ind w:left="432" w:hanging="432"/>
      </w:pPr>
      <w:bookmarkStart w:id="46" w:name="_Toc36414129"/>
      <w:r w:rsidRPr="00761B6B">
        <w:lastRenderedPageBreak/>
        <w:t>Shrnutí</w:t>
      </w:r>
      <w:bookmarkEnd w:id="46"/>
    </w:p>
    <w:p w14:paraId="0C621CCD" w14:textId="53400325" w:rsidR="0093640F" w:rsidRPr="00761B6B" w:rsidRDefault="006B5285" w:rsidP="006B5285">
      <w:pPr>
        <w:ind w:firstLine="432"/>
      </w:pPr>
      <w:r w:rsidRPr="00761B6B">
        <w:t>Diplomová práce je zaměřena na náhradu za vyvlastnění</w:t>
      </w:r>
      <w:r w:rsidR="00967675" w:rsidRPr="00761B6B">
        <w:t>,</w:t>
      </w:r>
      <w:r w:rsidRPr="00761B6B">
        <w:t xml:space="preserve"> jakožto jednu z ústavněprávních podmínek vyvlastnění. </w:t>
      </w:r>
      <w:r w:rsidR="006807B1" w:rsidRPr="00761B6B">
        <w:t>Autorka v textu rozvádí právní úpravu náhrad, její historický vývoj</w:t>
      </w:r>
      <w:r w:rsidR="00BD321B" w:rsidRPr="00761B6B">
        <w:t xml:space="preserve"> </w:t>
      </w:r>
      <w:r w:rsidR="006807B1" w:rsidRPr="00761B6B">
        <w:t xml:space="preserve">a </w:t>
      </w:r>
      <w:r w:rsidR="00761274" w:rsidRPr="00761B6B">
        <w:t xml:space="preserve">současně se věnuje i problematice určení kupní ceny v návrhu smlouvy </w:t>
      </w:r>
      <w:r w:rsidR="00967675" w:rsidRPr="00761B6B">
        <w:br/>
      </w:r>
      <w:r w:rsidR="00761274" w:rsidRPr="00761B6B">
        <w:t>o získání práv k pozemku nebo ke stavbě.</w:t>
      </w:r>
      <w:r w:rsidR="006807B1" w:rsidRPr="00761B6B">
        <w:t xml:space="preserve"> </w:t>
      </w:r>
      <w:r w:rsidR="00761274" w:rsidRPr="00761B6B">
        <w:t>P</w:t>
      </w:r>
      <w:r w:rsidR="006807B1" w:rsidRPr="00761B6B">
        <w:t xml:space="preserve">rimárně se však </w:t>
      </w:r>
      <w:r w:rsidR="00967675" w:rsidRPr="00761B6B">
        <w:t xml:space="preserve">práce </w:t>
      </w:r>
      <w:r w:rsidR="006807B1" w:rsidRPr="00761B6B">
        <w:t>soustředí na způsob stanovení výše náhrady v rámci vyvlastňovacího řízení</w:t>
      </w:r>
      <w:r w:rsidR="00761274" w:rsidRPr="00761B6B">
        <w:t>, čímž se současně dotýká oblasti znaleckého oceňování majetku. Autorka rovněž přináší srovnání</w:t>
      </w:r>
      <w:r w:rsidR="0093640F" w:rsidRPr="00761B6B">
        <w:t xml:space="preserve"> kompenzace</w:t>
      </w:r>
      <w:r w:rsidR="00761274" w:rsidRPr="00761B6B">
        <w:t xml:space="preserve"> v režimu zákona o vyvlastnění se zvláštní právní úpravou zakotvenou v zákoně o urychlení výstavby.</w:t>
      </w:r>
    </w:p>
    <w:p w14:paraId="657747E6" w14:textId="40691195" w:rsidR="00F82AFD" w:rsidRDefault="00F82AFD" w:rsidP="00F82AFD"/>
    <w:p w14:paraId="19D4550D" w14:textId="01CF97FD" w:rsidR="007D08DD" w:rsidRDefault="007D08DD" w:rsidP="00F82AFD"/>
    <w:p w14:paraId="1406643C" w14:textId="77777777" w:rsidR="007D08DD" w:rsidRPr="00761B6B" w:rsidRDefault="007D08DD" w:rsidP="00F82AFD"/>
    <w:p w14:paraId="03EA7341" w14:textId="4BCD42DF" w:rsidR="00F82AFD" w:rsidRPr="00761B6B" w:rsidRDefault="00F82AFD" w:rsidP="00734339">
      <w:pPr>
        <w:rPr>
          <w:b/>
          <w:bCs/>
          <w:sz w:val="32"/>
          <w:szCs w:val="32"/>
        </w:rPr>
      </w:pPr>
      <w:proofErr w:type="spellStart"/>
      <w:r w:rsidRPr="00761B6B">
        <w:rPr>
          <w:b/>
          <w:bCs/>
          <w:sz w:val="32"/>
          <w:szCs w:val="32"/>
        </w:rPr>
        <w:t>Abstract</w:t>
      </w:r>
      <w:proofErr w:type="spellEnd"/>
      <w:r w:rsidRPr="00761B6B">
        <w:rPr>
          <w:b/>
          <w:bCs/>
          <w:sz w:val="32"/>
          <w:szCs w:val="32"/>
        </w:rPr>
        <w:t xml:space="preserve"> </w:t>
      </w:r>
      <w:bookmarkStart w:id="47" w:name="_GoBack"/>
      <w:bookmarkEnd w:id="47"/>
    </w:p>
    <w:p w14:paraId="39A3518E" w14:textId="69399A9A" w:rsidR="00BD321B" w:rsidRPr="00761B6B" w:rsidRDefault="00BD321B" w:rsidP="00734339">
      <w:pPr>
        <w:ind w:firstLine="708"/>
      </w:pPr>
      <w:proofErr w:type="spellStart"/>
      <w:r w:rsidRPr="00761B6B">
        <w:t>The</w:t>
      </w:r>
      <w:proofErr w:type="spellEnd"/>
      <w:r w:rsidRPr="00761B6B">
        <w:t xml:space="preserve"> thesis </w:t>
      </w:r>
      <w:proofErr w:type="spellStart"/>
      <w:r w:rsidRPr="00761B6B">
        <w:t>is</w:t>
      </w:r>
      <w:proofErr w:type="spellEnd"/>
      <w:r w:rsidRPr="00761B6B">
        <w:t xml:space="preserve"> </w:t>
      </w:r>
      <w:proofErr w:type="spellStart"/>
      <w:r w:rsidRPr="00761B6B">
        <w:t>focused</w:t>
      </w:r>
      <w:proofErr w:type="spellEnd"/>
      <w:r w:rsidRPr="00761B6B">
        <w:t xml:space="preserve"> on </w:t>
      </w:r>
      <w:proofErr w:type="spellStart"/>
      <w:r w:rsidRPr="00761B6B">
        <w:t>compensation</w:t>
      </w:r>
      <w:proofErr w:type="spellEnd"/>
      <w:r w:rsidRPr="00761B6B">
        <w:t xml:space="preserve"> </w:t>
      </w:r>
      <w:proofErr w:type="spellStart"/>
      <w:r w:rsidRPr="00761B6B">
        <w:t>for</w:t>
      </w:r>
      <w:proofErr w:type="spellEnd"/>
      <w:r w:rsidRPr="00761B6B">
        <w:t xml:space="preserve"> </w:t>
      </w:r>
      <w:proofErr w:type="spellStart"/>
      <w:r w:rsidRPr="00761B6B">
        <w:t>expropriation</w:t>
      </w:r>
      <w:proofErr w:type="spellEnd"/>
      <w:r w:rsidRPr="00761B6B">
        <w:t xml:space="preserve"> as </w:t>
      </w:r>
      <w:proofErr w:type="spellStart"/>
      <w:r w:rsidRPr="00761B6B">
        <w:t>one</w:t>
      </w:r>
      <w:proofErr w:type="spellEnd"/>
      <w:r w:rsidRPr="00761B6B">
        <w:t xml:space="preserve"> </w:t>
      </w:r>
      <w:proofErr w:type="spellStart"/>
      <w:r w:rsidRPr="00761B6B">
        <w:t>of</w:t>
      </w:r>
      <w:proofErr w:type="spellEnd"/>
      <w:r w:rsidRPr="00761B6B">
        <w:t xml:space="preserve"> </w:t>
      </w:r>
      <w:proofErr w:type="spellStart"/>
      <w:r w:rsidRPr="00761B6B">
        <w:t>the</w:t>
      </w:r>
      <w:proofErr w:type="spellEnd"/>
      <w:r w:rsidR="00734339" w:rsidRPr="00761B6B">
        <w:t xml:space="preserve"> </w:t>
      </w:r>
      <w:proofErr w:type="spellStart"/>
      <w:r w:rsidRPr="00761B6B">
        <w:t>constitutional</w:t>
      </w:r>
      <w:proofErr w:type="spellEnd"/>
      <w:r w:rsidRPr="00761B6B">
        <w:t xml:space="preserve"> term </w:t>
      </w:r>
      <w:proofErr w:type="spellStart"/>
      <w:r w:rsidRPr="00761B6B">
        <w:t>of</w:t>
      </w:r>
      <w:proofErr w:type="spellEnd"/>
      <w:r w:rsidRPr="00761B6B">
        <w:t xml:space="preserve"> </w:t>
      </w:r>
      <w:proofErr w:type="spellStart"/>
      <w:r w:rsidRPr="00761B6B">
        <w:t>expropriation</w:t>
      </w:r>
      <w:proofErr w:type="spellEnd"/>
      <w:r w:rsidRPr="00761B6B">
        <w:t xml:space="preserve">. In </w:t>
      </w:r>
      <w:proofErr w:type="spellStart"/>
      <w:r w:rsidRPr="00761B6B">
        <w:t>the</w:t>
      </w:r>
      <w:proofErr w:type="spellEnd"/>
      <w:r w:rsidRPr="00761B6B">
        <w:t xml:space="preserve"> text, </w:t>
      </w:r>
      <w:proofErr w:type="spellStart"/>
      <w:r w:rsidRPr="00761B6B">
        <w:t>the</w:t>
      </w:r>
      <w:proofErr w:type="spellEnd"/>
      <w:r w:rsidRPr="00761B6B">
        <w:t xml:space="preserve"> </w:t>
      </w:r>
      <w:proofErr w:type="spellStart"/>
      <w:r w:rsidRPr="00761B6B">
        <w:t>author</w:t>
      </w:r>
      <w:proofErr w:type="spellEnd"/>
      <w:r w:rsidRPr="00761B6B">
        <w:t xml:space="preserve"> </w:t>
      </w:r>
      <w:proofErr w:type="spellStart"/>
      <w:r w:rsidRPr="00761B6B">
        <w:t>elaborate</w:t>
      </w:r>
      <w:proofErr w:type="spellEnd"/>
      <w:r w:rsidR="00734339" w:rsidRPr="00761B6B">
        <w:t xml:space="preserve"> </w:t>
      </w:r>
      <w:proofErr w:type="spellStart"/>
      <w:r w:rsidRPr="00761B6B">
        <w:t>the</w:t>
      </w:r>
      <w:proofErr w:type="spellEnd"/>
      <w:r w:rsidRPr="00761B6B">
        <w:t xml:space="preserve"> </w:t>
      </w:r>
      <w:proofErr w:type="spellStart"/>
      <w:r w:rsidRPr="00761B6B">
        <w:t>legal</w:t>
      </w:r>
      <w:proofErr w:type="spellEnd"/>
      <w:r w:rsidRPr="00761B6B">
        <w:t xml:space="preserve"> </w:t>
      </w:r>
      <w:proofErr w:type="spellStart"/>
      <w:r w:rsidRPr="00761B6B">
        <w:t>regulation</w:t>
      </w:r>
      <w:proofErr w:type="spellEnd"/>
      <w:r w:rsidRPr="00761B6B">
        <w:t xml:space="preserve"> </w:t>
      </w:r>
      <w:proofErr w:type="spellStart"/>
      <w:r w:rsidRPr="00761B6B">
        <w:t>of</w:t>
      </w:r>
      <w:proofErr w:type="spellEnd"/>
      <w:r w:rsidRPr="00761B6B">
        <w:t xml:space="preserve"> </w:t>
      </w:r>
      <w:proofErr w:type="spellStart"/>
      <w:r w:rsidRPr="00761B6B">
        <w:t>compensation</w:t>
      </w:r>
      <w:proofErr w:type="spellEnd"/>
      <w:r w:rsidRPr="00761B6B">
        <w:t xml:space="preserve">, </w:t>
      </w:r>
      <w:proofErr w:type="spellStart"/>
      <w:r w:rsidRPr="00761B6B">
        <w:t>its</w:t>
      </w:r>
      <w:proofErr w:type="spellEnd"/>
      <w:r w:rsidRPr="00761B6B">
        <w:t xml:space="preserve"> </w:t>
      </w:r>
      <w:proofErr w:type="spellStart"/>
      <w:r w:rsidRPr="00761B6B">
        <w:t>historical</w:t>
      </w:r>
      <w:proofErr w:type="spellEnd"/>
      <w:r w:rsidRPr="00761B6B">
        <w:t xml:space="preserve"> </w:t>
      </w:r>
      <w:proofErr w:type="spellStart"/>
      <w:r w:rsidRPr="00761B6B">
        <w:t>progress</w:t>
      </w:r>
      <w:proofErr w:type="spellEnd"/>
      <w:r w:rsidRPr="00761B6B">
        <w:t xml:space="preserve"> and</w:t>
      </w:r>
      <w:r w:rsidR="00734339" w:rsidRPr="00761B6B">
        <w:t xml:space="preserve"> </w:t>
      </w:r>
      <w:proofErr w:type="spellStart"/>
      <w:r w:rsidRPr="00761B6B">
        <w:t>simultaneously</w:t>
      </w:r>
      <w:proofErr w:type="spellEnd"/>
      <w:r w:rsidRPr="00761B6B">
        <w:t xml:space="preserve"> </w:t>
      </w:r>
      <w:proofErr w:type="spellStart"/>
      <w:r w:rsidRPr="00761B6B">
        <w:t>deals</w:t>
      </w:r>
      <w:proofErr w:type="spellEnd"/>
      <w:r w:rsidRPr="00761B6B">
        <w:t xml:space="preserve"> </w:t>
      </w:r>
      <w:proofErr w:type="spellStart"/>
      <w:r w:rsidRPr="00761B6B">
        <w:t>with</w:t>
      </w:r>
      <w:proofErr w:type="spellEnd"/>
      <w:r w:rsidRPr="00761B6B">
        <w:t xml:space="preserve"> </w:t>
      </w:r>
      <w:proofErr w:type="spellStart"/>
      <w:r w:rsidRPr="00761B6B">
        <w:t>the</w:t>
      </w:r>
      <w:proofErr w:type="spellEnd"/>
      <w:r w:rsidRPr="00761B6B">
        <w:t xml:space="preserve"> </w:t>
      </w:r>
      <w:proofErr w:type="spellStart"/>
      <w:r w:rsidRPr="00761B6B">
        <w:t>issue</w:t>
      </w:r>
      <w:proofErr w:type="spellEnd"/>
      <w:r w:rsidRPr="00761B6B">
        <w:t xml:space="preserve"> </w:t>
      </w:r>
      <w:proofErr w:type="spellStart"/>
      <w:r w:rsidRPr="00761B6B">
        <w:t>of</w:t>
      </w:r>
      <w:proofErr w:type="spellEnd"/>
      <w:r w:rsidRPr="00761B6B">
        <w:t xml:space="preserve"> </w:t>
      </w:r>
      <w:proofErr w:type="spellStart"/>
      <w:r w:rsidRPr="00761B6B">
        <w:t>determining</w:t>
      </w:r>
      <w:proofErr w:type="spellEnd"/>
      <w:r w:rsidRPr="00761B6B">
        <w:t xml:space="preserve"> </w:t>
      </w:r>
      <w:proofErr w:type="spellStart"/>
      <w:r w:rsidRPr="00761B6B">
        <w:t>the</w:t>
      </w:r>
      <w:proofErr w:type="spellEnd"/>
      <w:r w:rsidRPr="00761B6B">
        <w:t xml:space="preserve"> </w:t>
      </w:r>
      <w:proofErr w:type="spellStart"/>
      <w:r w:rsidRPr="00761B6B">
        <w:t>purchase</w:t>
      </w:r>
      <w:proofErr w:type="spellEnd"/>
      <w:r w:rsidRPr="00761B6B">
        <w:t xml:space="preserve"> </w:t>
      </w:r>
      <w:proofErr w:type="spellStart"/>
      <w:r w:rsidRPr="00761B6B">
        <w:t>price</w:t>
      </w:r>
      <w:proofErr w:type="spellEnd"/>
      <w:r w:rsidRPr="00761B6B">
        <w:t xml:space="preserve"> in</w:t>
      </w:r>
      <w:r w:rsidR="00734339" w:rsidRPr="00761B6B">
        <w:t xml:space="preserve"> </w:t>
      </w:r>
      <w:proofErr w:type="spellStart"/>
      <w:r w:rsidRPr="00761B6B">
        <w:t>the</w:t>
      </w:r>
      <w:proofErr w:type="spellEnd"/>
      <w:r w:rsidRPr="00761B6B">
        <w:t xml:space="preserve"> draft </w:t>
      </w:r>
      <w:proofErr w:type="spellStart"/>
      <w:r w:rsidRPr="00761B6B">
        <w:t>contract</w:t>
      </w:r>
      <w:proofErr w:type="spellEnd"/>
      <w:r w:rsidRPr="00761B6B">
        <w:t xml:space="preserve"> on </w:t>
      </w:r>
      <w:proofErr w:type="spellStart"/>
      <w:r w:rsidRPr="00761B6B">
        <w:t>the</w:t>
      </w:r>
      <w:proofErr w:type="spellEnd"/>
      <w:r w:rsidRPr="00761B6B">
        <w:t xml:space="preserve"> </w:t>
      </w:r>
      <w:proofErr w:type="spellStart"/>
      <w:r w:rsidRPr="00761B6B">
        <w:t>acquisition</w:t>
      </w:r>
      <w:proofErr w:type="spellEnd"/>
      <w:r w:rsidRPr="00761B6B">
        <w:t xml:space="preserve"> </w:t>
      </w:r>
      <w:proofErr w:type="spellStart"/>
      <w:r w:rsidRPr="00761B6B">
        <w:t>of</w:t>
      </w:r>
      <w:proofErr w:type="spellEnd"/>
      <w:r w:rsidRPr="00761B6B">
        <w:t xml:space="preserve"> </w:t>
      </w:r>
      <w:proofErr w:type="spellStart"/>
      <w:r w:rsidRPr="00761B6B">
        <w:t>rights</w:t>
      </w:r>
      <w:proofErr w:type="spellEnd"/>
      <w:r w:rsidRPr="00761B6B">
        <w:t xml:space="preserve"> to </w:t>
      </w:r>
      <w:proofErr w:type="spellStart"/>
      <w:r w:rsidRPr="00761B6B">
        <w:t>land</w:t>
      </w:r>
      <w:proofErr w:type="spellEnd"/>
      <w:r w:rsidRPr="00761B6B">
        <w:t xml:space="preserve"> </w:t>
      </w:r>
      <w:proofErr w:type="spellStart"/>
      <w:r w:rsidRPr="00761B6B">
        <w:t>or</w:t>
      </w:r>
      <w:proofErr w:type="spellEnd"/>
      <w:r w:rsidRPr="00761B6B">
        <w:t xml:space="preserve"> </w:t>
      </w:r>
      <w:proofErr w:type="spellStart"/>
      <w:r w:rsidRPr="00761B6B">
        <w:t>construction</w:t>
      </w:r>
      <w:proofErr w:type="spellEnd"/>
      <w:r w:rsidRPr="00761B6B">
        <w:t>.</w:t>
      </w:r>
      <w:r w:rsidR="00734339" w:rsidRPr="00761B6B">
        <w:t xml:space="preserve"> </w:t>
      </w:r>
      <w:proofErr w:type="spellStart"/>
      <w:r w:rsidRPr="00761B6B">
        <w:t>However</w:t>
      </w:r>
      <w:proofErr w:type="spellEnd"/>
      <w:r w:rsidRPr="00761B6B">
        <w:t xml:space="preserve"> </w:t>
      </w:r>
      <w:proofErr w:type="spellStart"/>
      <w:r w:rsidRPr="00761B6B">
        <w:t>the</w:t>
      </w:r>
      <w:proofErr w:type="spellEnd"/>
      <w:r w:rsidRPr="00761B6B">
        <w:t xml:space="preserve"> </w:t>
      </w:r>
      <w:proofErr w:type="spellStart"/>
      <w:r w:rsidRPr="00761B6B">
        <w:t>author</w:t>
      </w:r>
      <w:proofErr w:type="spellEnd"/>
      <w:r w:rsidRPr="00761B6B">
        <w:t xml:space="preserve"> </w:t>
      </w:r>
      <w:proofErr w:type="spellStart"/>
      <w:r w:rsidRPr="00761B6B">
        <w:t>focuses</w:t>
      </w:r>
      <w:proofErr w:type="spellEnd"/>
      <w:r w:rsidRPr="00761B6B">
        <w:t xml:space="preserve"> </w:t>
      </w:r>
      <w:proofErr w:type="spellStart"/>
      <w:r w:rsidRPr="00761B6B">
        <w:t>primarily</w:t>
      </w:r>
      <w:proofErr w:type="spellEnd"/>
      <w:r w:rsidRPr="00761B6B">
        <w:t xml:space="preserve"> on </w:t>
      </w:r>
      <w:proofErr w:type="spellStart"/>
      <w:r w:rsidRPr="00761B6B">
        <w:t>the</w:t>
      </w:r>
      <w:proofErr w:type="spellEnd"/>
      <w:r w:rsidRPr="00761B6B">
        <w:t xml:space="preserve"> </w:t>
      </w:r>
      <w:proofErr w:type="spellStart"/>
      <w:r w:rsidRPr="00761B6B">
        <w:t>method</w:t>
      </w:r>
      <w:proofErr w:type="spellEnd"/>
      <w:r w:rsidRPr="00761B6B">
        <w:t xml:space="preserve"> </w:t>
      </w:r>
      <w:proofErr w:type="spellStart"/>
      <w:r w:rsidRPr="00761B6B">
        <w:t>of</w:t>
      </w:r>
      <w:proofErr w:type="spellEnd"/>
      <w:r w:rsidRPr="00761B6B">
        <w:t xml:space="preserve"> </w:t>
      </w:r>
      <w:proofErr w:type="spellStart"/>
      <w:r w:rsidRPr="00761B6B">
        <w:t>determining</w:t>
      </w:r>
      <w:proofErr w:type="spellEnd"/>
      <w:r w:rsidRPr="00761B6B">
        <w:t xml:space="preserve"> </w:t>
      </w:r>
      <w:proofErr w:type="spellStart"/>
      <w:r w:rsidRPr="00761B6B">
        <w:t>the</w:t>
      </w:r>
      <w:proofErr w:type="spellEnd"/>
      <w:r w:rsidR="00734339" w:rsidRPr="00761B6B">
        <w:t xml:space="preserve"> </w:t>
      </w:r>
      <w:proofErr w:type="spellStart"/>
      <w:r w:rsidRPr="00761B6B">
        <w:t>amount</w:t>
      </w:r>
      <w:proofErr w:type="spellEnd"/>
      <w:r w:rsidRPr="00761B6B">
        <w:t xml:space="preserve"> </w:t>
      </w:r>
      <w:proofErr w:type="spellStart"/>
      <w:r w:rsidRPr="00761B6B">
        <w:t>of</w:t>
      </w:r>
      <w:proofErr w:type="spellEnd"/>
      <w:r w:rsidRPr="00761B6B">
        <w:t xml:space="preserve"> </w:t>
      </w:r>
      <w:proofErr w:type="spellStart"/>
      <w:r w:rsidRPr="00761B6B">
        <w:t>compensation</w:t>
      </w:r>
      <w:proofErr w:type="spellEnd"/>
      <w:r w:rsidRPr="00761B6B">
        <w:t xml:space="preserve"> in </w:t>
      </w:r>
      <w:proofErr w:type="spellStart"/>
      <w:r w:rsidRPr="00761B6B">
        <w:t>the</w:t>
      </w:r>
      <w:proofErr w:type="spellEnd"/>
      <w:r w:rsidRPr="00761B6B">
        <w:t xml:space="preserve"> </w:t>
      </w:r>
      <w:proofErr w:type="spellStart"/>
      <w:r w:rsidRPr="00761B6B">
        <w:t>expropriation</w:t>
      </w:r>
      <w:proofErr w:type="spellEnd"/>
      <w:r w:rsidRPr="00761B6B">
        <w:t xml:space="preserve"> </w:t>
      </w:r>
      <w:proofErr w:type="spellStart"/>
      <w:r w:rsidRPr="00761B6B">
        <w:t>proce</w:t>
      </w:r>
      <w:r w:rsidR="002603AF" w:rsidRPr="00761B6B">
        <w:t>edings</w:t>
      </w:r>
      <w:proofErr w:type="spellEnd"/>
      <w:r w:rsidRPr="00761B6B">
        <w:t xml:space="preserve">, </w:t>
      </w:r>
      <w:proofErr w:type="spellStart"/>
      <w:r w:rsidRPr="00761B6B">
        <w:t>which</w:t>
      </w:r>
      <w:proofErr w:type="spellEnd"/>
      <w:r w:rsidRPr="00761B6B">
        <w:t xml:space="preserve"> </w:t>
      </w:r>
      <w:proofErr w:type="spellStart"/>
      <w:r w:rsidRPr="00761B6B">
        <w:t>at</w:t>
      </w:r>
      <w:proofErr w:type="spellEnd"/>
      <w:r w:rsidRPr="00761B6B">
        <w:t xml:space="preserve"> </w:t>
      </w:r>
      <w:proofErr w:type="spellStart"/>
      <w:r w:rsidRPr="00761B6B">
        <w:t>the</w:t>
      </w:r>
      <w:proofErr w:type="spellEnd"/>
      <w:r w:rsidRPr="00761B6B">
        <w:t xml:space="preserve"> </w:t>
      </w:r>
      <w:proofErr w:type="spellStart"/>
      <w:r w:rsidRPr="00761B6B">
        <w:t>same</w:t>
      </w:r>
      <w:proofErr w:type="spellEnd"/>
      <w:r w:rsidR="00734339" w:rsidRPr="00761B6B">
        <w:t xml:space="preserve"> </w:t>
      </w:r>
      <w:proofErr w:type="spellStart"/>
      <w:r w:rsidRPr="00761B6B">
        <w:t>time</w:t>
      </w:r>
      <w:proofErr w:type="spellEnd"/>
      <w:r w:rsidRPr="00761B6B">
        <w:t xml:space="preserve"> </w:t>
      </w:r>
      <w:proofErr w:type="spellStart"/>
      <w:r w:rsidRPr="00761B6B">
        <w:t>affects</w:t>
      </w:r>
      <w:proofErr w:type="spellEnd"/>
      <w:r w:rsidRPr="00761B6B">
        <w:t xml:space="preserve"> </w:t>
      </w:r>
      <w:proofErr w:type="spellStart"/>
      <w:r w:rsidRPr="00761B6B">
        <w:t>the</w:t>
      </w:r>
      <w:proofErr w:type="spellEnd"/>
      <w:r w:rsidRPr="00761B6B">
        <w:t xml:space="preserve"> </w:t>
      </w:r>
      <w:proofErr w:type="spellStart"/>
      <w:r w:rsidRPr="00761B6B">
        <w:t>field</w:t>
      </w:r>
      <w:proofErr w:type="spellEnd"/>
      <w:r w:rsidRPr="00761B6B">
        <w:t xml:space="preserve"> </w:t>
      </w:r>
      <w:proofErr w:type="spellStart"/>
      <w:r w:rsidRPr="00761B6B">
        <w:t>of</w:t>
      </w:r>
      <w:proofErr w:type="spellEnd"/>
      <w:r w:rsidRPr="00761B6B">
        <w:t xml:space="preserve"> expert </w:t>
      </w:r>
      <w:proofErr w:type="spellStart"/>
      <w:r w:rsidRPr="00761B6B">
        <w:t>valuation</w:t>
      </w:r>
      <w:proofErr w:type="spellEnd"/>
      <w:r w:rsidRPr="00761B6B">
        <w:t xml:space="preserve"> </w:t>
      </w:r>
      <w:proofErr w:type="spellStart"/>
      <w:r w:rsidRPr="00761B6B">
        <w:t>of</w:t>
      </w:r>
      <w:proofErr w:type="spellEnd"/>
      <w:r w:rsidRPr="00761B6B">
        <w:t xml:space="preserve"> </w:t>
      </w:r>
      <w:proofErr w:type="spellStart"/>
      <w:r w:rsidRPr="00761B6B">
        <w:t>property</w:t>
      </w:r>
      <w:proofErr w:type="spellEnd"/>
      <w:r w:rsidRPr="00761B6B">
        <w:t xml:space="preserve">. </w:t>
      </w:r>
      <w:proofErr w:type="spellStart"/>
      <w:r w:rsidRPr="00761B6B">
        <w:t>The</w:t>
      </w:r>
      <w:proofErr w:type="spellEnd"/>
      <w:r w:rsidRPr="00761B6B">
        <w:t xml:space="preserve"> </w:t>
      </w:r>
      <w:proofErr w:type="spellStart"/>
      <w:r w:rsidRPr="00761B6B">
        <w:t>author</w:t>
      </w:r>
      <w:proofErr w:type="spellEnd"/>
      <w:r w:rsidRPr="00761B6B">
        <w:t xml:space="preserve"> </w:t>
      </w:r>
      <w:proofErr w:type="spellStart"/>
      <w:r w:rsidRPr="00761B6B">
        <w:t>also</w:t>
      </w:r>
      <w:proofErr w:type="spellEnd"/>
      <w:r w:rsidR="00734339" w:rsidRPr="00761B6B">
        <w:t xml:space="preserve"> </w:t>
      </w:r>
      <w:proofErr w:type="spellStart"/>
      <w:r w:rsidRPr="00761B6B">
        <w:t>brings</w:t>
      </w:r>
      <w:proofErr w:type="spellEnd"/>
      <w:r w:rsidRPr="00761B6B">
        <w:t xml:space="preserve"> a </w:t>
      </w:r>
      <w:proofErr w:type="spellStart"/>
      <w:r w:rsidRPr="00761B6B">
        <w:t>comparison</w:t>
      </w:r>
      <w:proofErr w:type="spellEnd"/>
      <w:r w:rsidRPr="00761B6B">
        <w:t xml:space="preserve"> </w:t>
      </w:r>
      <w:proofErr w:type="spellStart"/>
      <w:r w:rsidRPr="00761B6B">
        <w:t>of</w:t>
      </w:r>
      <w:proofErr w:type="spellEnd"/>
      <w:r w:rsidRPr="00761B6B">
        <w:t xml:space="preserve"> </w:t>
      </w:r>
      <w:proofErr w:type="spellStart"/>
      <w:r w:rsidRPr="00761B6B">
        <w:t>compensation</w:t>
      </w:r>
      <w:proofErr w:type="spellEnd"/>
      <w:r w:rsidRPr="00761B6B">
        <w:t xml:space="preserve"> </w:t>
      </w:r>
      <w:proofErr w:type="spellStart"/>
      <w:r w:rsidRPr="00761B6B">
        <w:t>under</w:t>
      </w:r>
      <w:proofErr w:type="spellEnd"/>
      <w:r w:rsidRPr="00761B6B">
        <w:t xml:space="preserve"> </w:t>
      </w:r>
      <w:proofErr w:type="spellStart"/>
      <w:r w:rsidRPr="00761B6B">
        <w:t>the</w:t>
      </w:r>
      <w:proofErr w:type="spellEnd"/>
      <w:r w:rsidRPr="00761B6B">
        <w:t xml:space="preserve"> </w:t>
      </w:r>
      <w:proofErr w:type="spellStart"/>
      <w:r w:rsidRPr="00761B6B">
        <w:t>regime</w:t>
      </w:r>
      <w:proofErr w:type="spellEnd"/>
      <w:r w:rsidRPr="00761B6B">
        <w:t xml:space="preserve"> </w:t>
      </w:r>
      <w:proofErr w:type="spellStart"/>
      <w:r w:rsidRPr="00761B6B">
        <w:t>of</w:t>
      </w:r>
      <w:proofErr w:type="spellEnd"/>
      <w:r w:rsidRPr="00761B6B">
        <w:t xml:space="preserve"> </w:t>
      </w:r>
      <w:proofErr w:type="spellStart"/>
      <w:r w:rsidRPr="00761B6B">
        <w:t>expropriation</w:t>
      </w:r>
      <w:proofErr w:type="spellEnd"/>
      <w:r w:rsidR="00734339" w:rsidRPr="00761B6B">
        <w:t xml:space="preserve"> </w:t>
      </w:r>
      <w:proofErr w:type="spellStart"/>
      <w:r w:rsidRPr="00761B6B">
        <w:t>law</w:t>
      </w:r>
      <w:proofErr w:type="spellEnd"/>
      <w:r w:rsidRPr="00761B6B">
        <w:t xml:space="preserve"> </w:t>
      </w:r>
      <w:proofErr w:type="spellStart"/>
      <w:r w:rsidRPr="00761B6B">
        <w:t>with</w:t>
      </w:r>
      <w:proofErr w:type="spellEnd"/>
      <w:r w:rsidRPr="00761B6B">
        <w:t xml:space="preserve"> </w:t>
      </w:r>
      <w:proofErr w:type="spellStart"/>
      <w:r w:rsidRPr="00761B6B">
        <w:t>special</w:t>
      </w:r>
      <w:proofErr w:type="spellEnd"/>
      <w:r w:rsidRPr="00761B6B">
        <w:t xml:space="preserve"> </w:t>
      </w:r>
      <w:proofErr w:type="spellStart"/>
      <w:r w:rsidRPr="00761B6B">
        <w:t>legislation</w:t>
      </w:r>
      <w:proofErr w:type="spellEnd"/>
      <w:r w:rsidRPr="00761B6B">
        <w:t xml:space="preserve"> </w:t>
      </w:r>
      <w:proofErr w:type="spellStart"/>
      <w:r w:rsidRPr="00761B6B">
        <w:t>enshrined</w:t>
      </w:r>
      <w:proofErr w:type="spellEnd"/>
      <w:r w:rsidRPr="00761B6B">
        <w:t xml:space="preserve"> in </w:t>
      </w:r>
      <w:proofErr w:type="spellStart"/>
      <w:r w:rsidRPr="00761B6B">
        <w:t>the</w:t>
      </w:r>
      <w:proofErr w:type="spellEnd"/>
      <w:r w:rsidRPr="00761B6B">
        <w:t xml:space="preserve"> </w:t>
      </w:r>
      <w:proofErr w:type="spellStart"/>
      <w:r w:rsidRPr="00761B6B">
        <w:t>law</w:t>
      </w:r>
      <w:proofErr w:type="spellEnd"/>
      <w:r w:rsidRPr="00761B6B">
        <w:t xml:space="preserve"> on </w:t>
      </w:r>
      <w:proofErr w:type="spellStart"/>
      <w:r w:rsidRPr="00761B6B">
        <w:t>accelerated</w:t>
      </w:r>
      <w:proofErr w:type="spellEnd"/>
      <w:r w:rsidR="00734339" w:rsidRPr="00761B6B">
        <w:t xml:space="preserve"> </w:t>
      </w:r>
      <w:proofErr w:type="spellStart"/>
      <w:r w:rsidRPr="00761B6B">
        <w:t>construction</w:t>
      </w:r>
      <w:proofErr w:type="spellEnd"/>
      <w:r w:rsidRPr="00761B6B">
        <w:t>.</w:t>
      </w:r>
    </w:p>
    <w:p w14:paraId="11F3FB8D" w14:textId="77777777" w:rsidR="0093640F" w:rsidRPr="00761B6B" w:rsidRDefault="0093640F">
      <w:pPr>
        <w:spacing w:line="259" w:lineRule="auto"/>
        <w:jc w:val="left"/>
      </w:pPr>
      <w:r w:rsidRPr="00761B6B">
        <w:br w:type="page"/>
      </w:r>
    </w:p>
    <w:p w14:paraId="15C91DC3" w14:textId="7086CD8D" w:rsidR="0017370D" w:rsidRPr="00761B6B" w:rsidRDefault="00F82AFD" w:rsidP="0093640F">
      <w:pPr>
        <w:pStyle w:val="Nadpis1"/>
        <w:numPr>
          <w:ilvl w:val="0"/>
          <w:numId w:val="0"/>
        </w:numPr>
      </w:pPr>
      <w:bookmarkStart w:id="48" w:name="_Toc36414130"/>
      <w:r w:rsidRPr="00761B6B">
        <w:lastRenderedPageBreak/>
        <w:t>Klíčová slova</w:t>
      </w:r>
      <w:bookmarkEnd w:id="48"/>
    </w:p>
    <w:p w14:paraId="42D43E2E" w14:textId="533CA753" w:rsidR="0093640F" w:rsidRPr="00761B6B" w:rsidRDefault="00F41E02" w:rsidP="0093640F">
      <w:r>
        <w:t>v</w:t>
      </w:r>
      <w:r w:rsidR="0093640F" w:rsidRPr="00761B6B">
        <w:t>yvlastnění, vyvlastňovací řízení, náhrada za vyvlastnění,</w:t>
      </w:r>
      <w:r w:rsidR="00211410" w:rsidRPr="00761B6B">
        <w:t xml:space="preserve"> cena obvyklá</w:t>
      </w:r>
    </w:p>
    <w:p w14:paraId="59D8567F" w14:textId="5B7B3EFF" w:rsidR="00F82AFD" w:rsidRPr="00761B6B" w:rsidRDefault="00F82AFD" w:rsidP="0093640F"/>
    <w:p w14:paraId="222C95F4" w14:textId="238178E6" w:rsidR="00F82AFD" w:rsidRPr="00761B6B" w:rsidRDefault="00F82AFD" w:rsidP="0093640F"/>
    <w:p w14:paraId="3907DF6E" w14:textId="7E134A8F" w:rsidR="00F82AFD" w:rsidRPr="00761B6B" w:rsidRDefault="00F82AFD" w:rsidP="0093640F"/>
    <w:p w14:paraId="181CC8DC" w14:textId="77777777" w:rsidR="00F82AFD" w:rsidRPr="00761B6B" w:rsidRDefault="00F82AFD" w:rsidP="00F82AFD">
      <w:pPr>
        <w:spacing w:line="276" w:lineRule="auto"/>
        <w:rPr>
          <w:b/>
          <w:bCs/>
          <w:sz w:val="32"/>
          <w:szCs w:val="32"/>
        </w:rPr>
      </w:pPr>
      <w:proofErr w:type="spellStart"/>
      <w:r w:rsidRPr="00761B6B">
        <w:rPr>
          <w:b/>
          <w:bCs/>
          <w:sz w:val="32"/>
          <w:szCs w:val="32"/>
        </w:rPr>
        <w:t>Key</w:t>
      </w:r>
      <w:proofErr w:type="spellEnd"/>
      <w:r w:rsidRPr="00761B6B">
        <w:rPr>
          <w:b/>
          <w:bCs/>
          <w:sz w:val="32"/>
          <w:szCs w:val="32"/>
        </w:rPr>
        <w:t xml:space="preserve"> </w:t>
      </w:r>
      <w:proofErr w:type="spellStart"/>
      <w:r w:rsidRPr="00761B6B">
        <w:rPr>
          <w:b/>
          <w:bCs/>
          <w:sz w:val="32"/>
          <w:szCs w:val="32"/>
        </w:rPr>
        <w:t>words</w:t>
      </w:r>
      <w:proofErr w:type="spellEnd"/>
      <w:r w:rsidRPr="00761B6B">
        <w:rPr>
          <w:b/>
          <w:bCs/>
          <w:sz w:val="32"/>
          <w:szCs w:val="32"/>
        </w:rPr>
        <w:t xml:space="preserve"> </w:t>
      </w:r>
    </w:p>
    <w:p w14:paraId="11A42AA2" w14:textId="71758B2C" w:rsidR="00F82AFD" w:rsidRPr="00761B6B" w:rsidRDefault="00F41E02" w:rsidP="00F82AFD">
      <w:pPr>
        <w:spacing w:line="276" w:lineRule="auto"/>
        <w:rPr>
          <w:b/>
          <w:bCs/>
          <w:sz w:val="32"/>
          <w:szCs w:val="32"/>
        </w:rPr>
      </w:pPr>
      <w:proofErr w:type="spellStart"/>
      <w:r>
        <w:rPr>
          <w:szCs w:val="24"/>
        </w:rPr>
        <w:t>e</w:t>
      </w:r>
      <w:r w:rsidR="00F82AFD" w:rsidRPr="00761B6B">
        <w:rPr>
          <w:szCs w:val="24"/>
        </w:rPr>
        <w:t>xpropriation</w:t>
      </w:r>
      <w:proofErr w:type="spellEnd"/>
      <w:r w:rsidR="00F82AFD" w:rsidRPr="00761B6B">
        <w:rPr>
          <w:szCs w:val="24"/>
        </w:rPr>
        <w:t xml:space="preserve">, </w:t>
      </w:r>
      <w:proofErr w:type="spellStart"/>
      <w:r w:rsidR="00F82AFD" w:rsidRPr="00761B6B">
        <w:rPr>
          <w:szCs w:val="24"/>
        </w:rPr>
        <w:t>expropriation</w:t>
      </w:r>
      <w:proofErr w:type="spellEnd"/>
      <w:r w:rsidR="00F82AFD" w:rsidRPr="00761B6B">
        <w:rPr>
          <w:szCs w:val="24"/>
        </w:rPr>
        <w:t xml:space="preserve"> </w:t>
      </w:r>
      <w:proofErr w:type="spellStart"/>
      <w:r w:rsidR="00F82AFD" w:rsidRPr="00761B6B">
        <w:rPr>
          <w:szCs w:val="24"/>
        </w:rPr>
        <w:t>proceedings</w:t>
      </w:r>
      <w:proofErr w:type="spellEnd"/>
      <w:r w:rsidR="00F82AFD" w:rsidRPr="00761B6B">
        <w:rPr>
          <w:szCs w:val="24"/>
        </w:rPr>
        <w:t xml:space="preserve">, </w:t>
      </w:r>
      <w:proofErr w:type="spellStart"/>
      <w:r w:rsidR="00F82AFD" w:rsidRPr="00761B6B">
        <w:rPr>
          <w:szCs w:val="24"/>
        </w:rPr>
        <w:t>compensation</w:t>
      </w:r>
      <w:proofErr w:type="spellEnd"/>
      <w:r w:rsidR="00F82AFD" w:rsidRPr="00761B6B">
        <w:rPr>
          <w:szCs w:val="24"/>
        </w:rPr>
        <w:t xml:space="preserve"> </w:t>
      </w:r>
      <w:proofErr w:type="spellStart"/>
      <w:r w:rsidR="00F82AFD" w:rsidRPr="00761B6B">
        <w:rPr>
          <w:szCs w:val="24"/>
        </w:rPr>
        <w:t>for</w:t>
      </w:r>
      <w:proofErr w:type="spellEnd"/>
      <w:r w:rsidR="00F82AFD" w:rsidRPr="00761B6B">
        <w:rPr>
          <w:szCs w:val="24"/>
        </w:rPr>
        <w:t xml:space="preserve"> </w:t>
      </w:r>
      <w:proofErr w:type="spellStart"/>
      <w:r w:rsidR="00F82AFD" w:rsidRPr="00761B6B">
        <w:rPr>
          <w:szCs w:val="24"/>
        </w:rPr>
        <w:t>expropriation</w:t>
      </w:r>
      <w:proofErr w:type="spellEnd"/>
      <w:r w:rsidR="00F82AFD" w:rsidRPr="00761B6B">
        <w:rPr>
          <w:szCs w:val="24"/>
        </w:rPr>
        <w:t xml:space="preserve">, </w:t>
      </w:r>
      <w:r w:rsidR="00C55FBA" w:rsidRPr="00761B6B">
        <w:rPr>
          <w:szCs w:val="24"/>
        </w:rPr>
        <w:t xml:space="preserve">open </w:t>
      </w:r>
      <w:r w:rsidR="00F82AFD" w:rsidRPr="00761B6B">
        <w:rPr>
          <w:szCs w:val="24"/>
        </w:rPr>
        <w:t xml:space="preserve">market </w:t>
      </w:r>
      <w:proofErr w:type="spellStart"/>
      <w:r w:rsidR="00F82AFD" w:rsidRPr="00761B6B">
        <w:rPr>
          <w:szCs w:val="24"/>
        </w:rPr>
        <w:t>value</w:t>
      </w:r>
      <w:proofErr w:type="spellEnd"/>
    </w:p>
    <w:sectPr w:rsidR="00F82AFD" w:rsidRPr="00761B6B" w:rsidSect="00CE6B14">
      <w:headerReference w:type="default" r:id="rId10"/>
      <w:footerReference w:type="default" r:id="rId11"/>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177BB" w14:textId="77777777" w:rsidR="001A6FC7" w:rsidRDefault="001A6FC7">
      <w:pPr>
        <w:spacing w:after="0" w:line="240" w:lineRule="auto"/>
      </w:pPr>
      <w:r>
        <w:separator/>
      </w:r>
    </w:p>
  </w:endnote>
  <w:endnote w:type="continuationSeparator" w:id="0">
    <w:p w14:paraId="14696187" w14:textId="77777777" w:rsidR="001A6FC7" w:rsidRDefault="001A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9"/>
      <w:gridCol w:w="3009"/>
      <w:gridCol w:w="3009"/>
    </w:tblGrid>
    <w:tr w:rsidR="000F6E8E" w14:paraId="0E2C4BB6" w14:textId="77777777" w:rsidTr="0054417D">
      <w:tc>
        <w:tcPr>
          <w:tcW w:w="3009" w:type="dxa"/>
        </w:tcPr>
        <w:p w14:paraId="0750DCC2" w14:textId="77777777" w:rsidR="000F6E8E" w:rsidRDefault="000F6E8E">
          <w:r w:rsidRPr="11BB577B">
            <w:rPr>
              <w:i/>
              <w:iCs/>
            </w:rPr>
            <w:t xml:space="preserve"> </w:t>
          </w:r>
        </w:p>
        <w:p w14:paraId="4431C608" w14:textId="77777777" w:rsidR="000F6E8E" w:rsidRDefault="000F6E8E" w:rsidP="11BB577B">
          <w:pPr>
            <w:pStyle w:val="Zhlav"/>
            <w:ind w:left="-115"/>
          </w:pPr>
        </w:p>
      </w:tc>
      <w:tc>
        <w:tcPr>
          <w:tcW w:w="3009" w:type="dxa"/>
        </w:tcPr>
        <w:p w14:paraId="44870CA7" w14:textId="77777777" w:rsidR="000F6E8E" w:rsidRPr="00621EE7" w:rsidRDefault="000F6E8E" w:rsidP="39955E92">
          <w:pPr>
            <w:pStyle w:val="Zhlav"/>
            <w:jc w:val="center"/>
          </w:pPr>
          <w:r w:rsidRPr="00621EE7">
            <w:t xml:space="preserve"> </w:t>
          </w:r>
          <w:r w:rsidRPr="00621EE7">
            <w:fldChar w:fldCharType="begin"/>
          </w:r>
          <w:r w:rsidRPr="00621EE7">
            <w:instrText>PAGE</w:instrText>
          </w:r>
          <w:r w:rsidRPr="00621EE7">
            <w:fldChar w:fldCharType="separate"/>
          </w:r>
          <w:r w:rsidRPr="00621EE7">
            <w:rPr>
              <w:noProof/>
            </w:rPr>
            <w:t>10</w:t>
          </w:r>
          <w:r w:rsidRPr="00621EE7">
            <w:fldChar w:fldCharType="end"/>
          </w:r>
        </w:p>
      </w:tc>
      <w:tc>
        <w:tcPr>
          <w:tcW w:w="3009" w:type="dxa"/>
        </w:tcPr>
        <w:p w14:paraId="0BFD4427" w14:textId="77777777" w:rsidR="000F6E8E" w:rsidRDefault="000F6E8E" w:rsidP="11BB577B">
          <w:pPr>
            <w:pStyle w:val="Zhlav"/>
            <w:ind w:right="-115"/>
            <w:jc w:val="right"/>
          </w:pPr>
        </w:p>
      </w:tc>
    </w:tr>
  </w:tbl>
  <w:p w14:paraId="546139CA" w14:textId="77777777" w:rsidR="000F6E8E" w:rsidRDefault="000F6E8E" w:rsidP="11BB57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2290" w14:textId="77777777" w:rsidR="001A6FC7" w:rsidRDefault="001A6FC7">
      <w:pPr>
        <w:spacing w:after="0" w:line="240" w:lineRule="auto"/>
      </w:pPr>
      <w:r>
        <w:separator/>
      </w:r>
    </w:p>
  </w:footnote>
  <w:footnote w:type="continuationSeparator" w:id="0">
    <w:p w14:paraId="1262B25D" w14:textId="77777777" w:rsidR="001A6FC7" w:rsidRDefault="001A6FC7">
      <w:pPr>
        <w:spacing w:after="0" w:line="240" w:lineRule="auto"/>
      </w:pPr>
      <w:r>
        <w:continuationSeparator/>
      </w:r>
    </w:p>
  </w:footnote>
  <w:footnote w:id="1">
    <w:p w14:paraId="6A5719D0" w14:textId="77777777" w:rsidR="000F6E8E" w:rsidRDefault="000F6E8E">
      <w:pPr>
        <w:pStyle w:val="Textpoznpodarou"/>
      </w:pPr>
      <w:r>
        <w:rPr>
          <w:rStyle w:val="Znakapoznpodarou"/>
        </w:rPr>
        <w:footnoteRef/>
      </w:r>
      <w:r>
        <w:t xml:space="preserve"> </w:t>
      </w:r>
      <w:r w:rsidRPr="00371254">
        <w:t xml:space="preserve">HENDRYCH, Dušan a kol. </w:t>
      </w:r>
      <w:r w:rsidRPr="00371254">
        <w:rPr>
          <w:i/>
        </w:rPr>
        <w:t>Správní právo. Obecná část</w:t>
      </w:r>
      <w:r w:rsidRPr="00371254">
        <w:t>. 9. vydání. Praha: C. H. Beck, 2016</w:t>
      </w:r>
      <w:r>
        <w:t>,</w:t>
      </w:r>
      <w:r w:rsidRPr="00371254">
        <w:t xml:space="preserve"> </w:t>
      </w:r>
      <w:r>
        <w:t>s. 230.</w:t>
      </w:r>
    </w:p>
  </w:footnote>
  <w:footnote w:id="2">
    <w:p w14:paraId="2A8620B2" w14:textId="2C78F02C" w:rsidR="000F6E8E" w:rsidRDefault="000F6E8E">
      <w:pPr>
        <w:pStyle w:val="Textpoznpodarou"/>
      </w:pPr>
      <w:r>
        <w:rPr>
          <w:rStyle w:val="Znakapoznpodarou"/>
        </w:rPr>
        <w:footnoteRef/>
      </w:r>
      <w:r>
        <w:t xml:space="preserve"> Právo vlastnit majetek zaručené čl. 11 odst. 1 Listiny základních práv a svobod, vyhlášené u</w:t>
      </w:r>
      <w:r w:rsidRPr="00A067B7">
        <w:t>snesení</w:t>
      </w:r>
      <w:r>
        <w:t>m předsednictva České národní rady</w:t>
      </w:r>
      <w:r w:rsidRPr="00A067B7">
        <w:t xml:space="preserve"> </w:t>
      </w:r>
      <w:r>
        <w:t>č. 2/1993 Sb.,</w:t>
      </w:r>
      <w:r w:rsidRPr="00A067B7">
        <w:t xml:space="preserve"> o vyhlášení </w:t>
      </w:r>
      <w:r>
        <w:t>Listiny základních práv a svobod</w:t>
      </w:r>
      <w:r w:rsidRPr="00A067B7">
        <w:t xml:space="preserve"> jako součást</w:t>
      </w:r>
      <w:r>
        <w:t>i</w:t>
      </w:r>
      <w:r w:rsidRPr="00A067B7">
        <w:t xml:space="preserve"> ústavního pořádku České republiky</w:t>
      </w:r>
      <w:r>
        <w:t>, ve znění pozdějších předpisů.</w:t>
      </w:r>
    </w:p>
  </w:footnote>
  <w:footnote w:id="3">
    <w:p w14:paraId="76A12839" w14:textId="77777777" w:rsidR="000F6E8E" w:rsidRDefault="000F6E8E">
      <w:pPr>
        <w:pStyle w:val="Textpoznpodarou"/>
      </w:pPr>
      <w:r>
        <w:rPr>
          <w:rStyle w:val="Znakapoznpodarou"/>
        </w:rPr>
        <w:footnoteRef/>
      </w:r>
      <w:r>
        <w:t xml:space="preserve"> </w:t>
      </w:r>
      <w:r w:rsidRPr="006D1D68">
        <w:t>PEKÁREK, Milan a kol</w:t>
      </w:r>
      <w:r w:rsidRPr="006D1D68">
        <w:rPr>
          <w:i/>
        </w:rPr>
        <w:t>. Pozemkové právo</w:t>
      </w:r>
      <w:r w:rsidRPr="006D1D68">
        <w:t>. 1. vydání. Brno: Masarykova univerzita, Právnická fakulta, 2015</w:t>
      </w:r>
      <w:r>
        <w:t>,</w:t>
      </w:r>
      <w:r w:rsidRPr="006D1D68">
        <w:t xml:space="preserve"> </w:t>
      </w:r>
      <w:r>
        <w:t>s. 188.</w:t>
      </w:r>
    </w:p>
  </w:footnote>
  <w:footnote w:id="4">
    <w:p w14:paraId="1F911190" w14:textId="77777777" w:rsidR="000F6E8E" w:rsidRDefault="000F6E8E">
      <w:pPr>
        <w:pStyle w:val="Textpoznpodarou"/>
      </w:pPr>
      <w:r>
        <w:rPr>
          <w:rStyle w:val="Znakapoznpodarou"/>
        </w:rPr>
        <w:footnoteRef/>
      </w:r>
      <w:r>
        <w:t xml:space="preserve"> Například v zákoně č. 20/1987 Sb., o státní památkové péči, ve znění pozdějších předpisů, zákoně č. 13/1997 Sb., o pozemních komunikacích, ve znění pozdějších předpisů či v zákoně č. 114/1992 Sb., o ochraně přírody a krajiny, ve znění pozdějších předpisů.</w:t>
      </w:r>
    </w:p>
  </w:footnote>
  <w:footnote w:id="5">
    <w:p w14:paraId="1B5B88B9" w14:textId="77777777" w:rsidR="000F6E8E" w:rsidRDefault="000F6E8E">
      <w:pPr>
        <w:pStyle w:val="Textpoznpodarou"/>
      </w:pPr>
      <w:r>
        <w:rPr>
          <w:rStyle w:val="Znakapoznpodarou"/>
        </w:rPr>
        <w:footnoteRef/>
      </w:r>
      <w:r>
        <w:t xml:space="preserve"> Úprava zkráceného vyvlastňovacího řízení se nachází v § 45 a násl. tohoto zákona.</w:t>
      </w:r>
    </w:p>
  </w:footnote>
  <w:footnote w:id="6">
    <w:p w14:paraId="2198D8A8" w14:textId="77777777" w:rsidR="000F6E8E" w:rsidRDefault="000F6E8E">
      <w:pPr>
        <w:pStyle w:val="Textpoznpodarou"/>
      </w:pPr>
      <w:r>
        <w:rPr>
          <w:rStyle w:val="Znakapoznpodarou"/>
        </w:rPr>
        <w:footnoteRef/>
      </w:r>
      <w:r>
        <w:t xml:space="preserve"> </w:t>
      </w:r>
      <w:r w:rsidRPr="00371254">
        <w:t xml:space="preserve">HENDRYCH, Dušan a kol. </w:t>
      </w:r>
      <w:r w:rsidRPr="00371254">
        <w:rPr>
          <w:i/>
        </w:rPr>
        <w:t>Správní právo. Obecná část</w:t>
      </w:r>
      <w:r w:rsidRPr="00371254">
        <w:t>. 9. vydání. Praha: C. H. Beck, 2016</w:t>
      </w:r>
      <w:r>
        <w:t>,</w:t>
      </w:r>
      <w:r w:rsidRPr="00371254">
        <w:t xml:space="preserve"> </w:t>
      </w:r>
      <w:r>
        <w:t>s. 235.</w:t>
      </w:r>
    </w:p>
  </w:footnote>
  <w:footnote w:id="7">
    <w:p w14:paraId="7FBC6863" w14:textId="77777777" w:rsidR="000F6E8E" w:rsidRDefault="000F6E8E">
      <w:pPr>
        <w:pStyle w:val="Textpoznpodarou"/>
      </w:pPr>
      <w:r>
        <w:rPr>
          <w:rStyle w:val="Znakapoznpodarou"/>
        </w:rPr>
        <w:footnoteRef/>
      </w:r>
      <w:r>
        <w:t xml:space="preserve"> </w:t>
      </w:r>
      <w:r w:rsidRPr="006D1D68">
        <w:t>PEKÁREK, Milan a kol</w:t>
      </w:r>
      <w:r w:rsidRPr="006D1D68">
        <w:rPr>
          <w:i/>
        </w:rPr>
        <w:t>. Pozemkové právo</w:t>
      </w:r>
      <w:r w:rsidRPr="006D1D68">
        <w:t>. 1. vydání. Brno: Masarykova univerzita, Právnická fakulta, 2015</w:t>
      </w:r>
      <w:r>
        <w:t>,</w:t>
      </w:r>
      <w:r w:rsidRPr="006D1D68">
        <w:t xml:space="preserve"> </w:t>
      </w:r>
      <w:r>
        <w:t>s. 188.</w:t>
      </w:r>
    </w:p>
  </w:footnote>
  <w:footnote w:id="8">
    <w:p w14:paraId="79FDA97A" w14:textId="77777777" w:rsidR="000F6E8E" w:rsidRPr="002D5064" w:rsidRDefault="000F6E8E">
      <w:pPr>
        <w:pStyle w:val="Textpoznpodarou"/>
      </w:pPr>
      <w:r>
        <w:rPr>
          <w:rStyle w:val="Znakapoznpodarou"/>
        </w:rPr>
        <w:footnoteRef/>
      </w:r>
      <w:r>
        <w:t xml:space="preserve"> Dle čl. 17 odst. 1 Listiny základních práv EU: </w:t>
      </w:r>
      <w:r>
        <w:rPr>
          <w:i/>
          <w:iCs/>
        </w:rPr>
        <w:t>„Nikdo nesmí být zbaven svého majetku, s výjimkou veřejného zájmu, v případech a za podmínek stanovených zákonem a při zajištění odpovídající náhrady v přiměřené lhůtě.“</w:t>
      </w:r>
    </w:p>
  </w:footnote>
  <w:footnote w:id="9">
    <w:p w14:paraId="135BB5EB" w14:textId="77777777" w:rsidR="000F6E8E" w:rsidRDefault="000F6E8E">
      <w:pPr>
        <w:pStyle w:val="Textpoznpodarou"/>
      </w:pPr>
      <w:r>
        <w:rPr>
          <w:rStyle w:val="Znakapoznpodarou"/>
        </w:rPr>
        <w:footnoteRef/>
      </w:r>
      <w:r>
        <w:t xml:space="preserve"> </w:t>
      </w:r>
      <w:r w:rsidRPr="000C0986">
        <w:t xml:space="preserve">VLACHOVÁ, Barbora. </w:t>
      </w:r>
      <w:r w:rsidRPr="000C0986">
        <w:rPr>
          <w:i/>
        </w:rPr>
        <w:t>Zákon o vyvlastnění</w:t>
      </w:r>
      <w:r>
        <w:rPr>
          <w:i/>
        </w:rPr>
        <w:t>: komentář</w:t>
      </w:r>
      <w:r w:rsidRPr="000C0986">
        <w:t>. 1. vydání. Praha: C. H. Beck, 2018</w:t>
      </w:r>
      <w:r>
        <w:t>,</w:t>
      </w:r>
      <w:r w:rsidRPr="000C0986">
        <w:t xml:space="preserve"> </w:t>
      </w:r>
      <w:r>
        <w:t>s. 3 (§ 1).</w:t>
      </w:r>
    </w:p>
  </w:footnote>
  <w:footnote w:id="10">
    <w:p w14:paraId="405EB0F1" w14:textId="77777777" w:rsidR="000F6E8E" w:rsidRPr="00154C81" w:rsidRDefault="000F6E8E">
      <w:pPr>
        <w:pStyle w:val="Textpoznpodarou"/>
        <w:rPr>
          <w:i/>
        </w:rPr>
      </w:pPr>
      <w:r>
        <w:rPr>
          <w:rStyle w:val="Znakapoznpodarou"/>
        </w:rPr>
        <w:footnoteRef/>
      </w:r>
      <w:r>
        <w:t xml:space="preserve"> </w:t>
      </w:r>
      <w:bookmarkStart w:id="12" w:name="_Hlk29981868"/>
      <w:r>
        <w:t xml:space="preserve">ROUČEK, František, SEDLÁČEK, Jaromír. </w:t>
      </w:r>
      <w:r w:rsidRPr="00154C81">
        <w:rPr>
          <w:i/>
        </w:rPr>
        <w:t>Komentář k československému obecnému zákoníku občanskému a občanské právo platné na Slovensku a v Podkarpatské Rusi. Díl 2, (§§ 285 až 530)</w:t>
      </w:r>
      <w:r w:rsidRPr="00154C81">
        <w:t xml:space="preserve">. </w:t>
      </w:r>
      <w:r>
        <w:t xml:space="preserve">1. vydání. </w:t>
      </w:r>
      <w:r w:rsidRPr="00154C81">
        <w:t xml:space="preserve">Praha: V. Linhart, 1935, </w:t>
      </w:r>
      <w:bookmarkEnd w:id="12"/>
      <w:r>
        <w:t>s. 275 (§ 365).</w:t>
      </w:r>
    </w:p>
  </w:footnote>
  <w:footnote w:id="11">
    <w:p w14:paraId="0BB6ECB7" w14:textId="77777777" w:rsidR="000F6E8E" w:rsidRDefault="000F6E8E">
      <w:pPr>
        <w:pStyle w:val="Textpoznpodarou"/>
      </w:pPr>
      <w:r>
        <w:rPr>
          <w:rStyle w:val="Znakapoznpodarou"/>
        </w:rPr>
        <w:footnoteRef/>
      </w:r>
      <w:r>
        <w:t xml:space="preserve"> </w:t>
      </w:r>
      <w:r w:rsidRPr="009E1D0D">
        <w:t>Tamtéž s. 280-282.</w:t>
      </w:r>
    </w:p>
  </w:footnote>
  <w:footnote w:id="12">
    <w:p w14:paraId="03A3CFD2"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18-21</w:t>
      </w:r>
      <w:r w:rsidRPr="00900FAD">
        <w:t>.</w:t>
      </w:r>
    </w:p>
  </w:footnote>
  <w:footnote w:id="13">
    <w:p w14:paraId="3E686CA1" w14:textId="77777777" w:rsidR="000F6E8E" w:rsidRDefault="000F6E8E">
      <w:pPr>
        <w:pStyle w:val="Textpoznpodarou"/>
      </w:pPr>
      <w:r>
        <w:rPr>
          <w:rStyle w:val="Znakapoznpodarou"/>
        </w:rPr>
        <w:footnoteRef/>
      </w:r>
      <w:r>
        <w:t xml:space="preserve"> </w:t>
      </w:r>
      <w:r w:rsidRPr="00895E80">
        <w:t xml:space="preserve">WEYR, František. </w:t>
      </w:r>
      <w:r w:rsidRPr="00895E80">
        <w:rPr>
          <w:i/>
        </w:rPr>
        <w:t>Československé právo ústavní</w:t>
      </w:r>
      <w:r w:rsidRPr="00895E80">
        <w:t xml:space="preserve">. </w:t>
      </w:r>
      <w:r>
        <w:t xml:space="preserve">1. vydání. </w:t>
      </w:r>
      <w:r w:rsidRPr="00895E80">
        <w:t xml:space="preserve">Praha: Melantrich, 1937, </w:t>
      </w:r>
      <w:r>
        <w:t>s. 256.</w:t>
      </w:r>
    </w:p>
  </w:footnote>
  <w:footnote w:id="14">
    <w:p w14:paraId="471C1EF3" w14:textId="77777777" w:rsidR="000F6E8E" w:rsidRDefault="000F6E8E">
      <w:pPr>
        <w:pStyle w:val="Textpoznpodarou"/>
      </w:pPr>
      <w:r>
        <w:rPr>
          <w:rStyle w:val="Znakapoznpodarou"/>
        </w:rPr>
        <w:footnoteRef/>
      </w:r>
      <w:r>
        <w:t xml:space="preserve"> </w:t>
      </w:r>
      <w:r w:rsidRPr="000C0986">
        <w:t xml:space="preserve">VLACHOVÁ, Barbora. </w:t>
      </w:r>
      <w:r w:rsidRPr="000C0986">
        <w:rPr>
          <w:i/>
        </w:rPr>
        <w:t>Zákon o vyvlastnění</w:t>
      </w:r>
      <w:r>
        <w:rPr>
          <w:i/>
        </w:rPr>
        <w:t>: komentář</w:t>
      </w:r>
      <w:r w:rsidRPr="000C0986">
        <w:t>. 1. vydání. Praha: C. H. Beck, 2018</w:t>
      </w:r>
      <w:r>
        <w:t>,</w:t>
      </w:r>
      <w:r w:rsidRPr="000C0986">
        <w:t xml:space="preserve"> </w:t>
      </w:r>
      <w:r>
        <w:t>s. 3-4 (§ 1).</w:t>
      </w:r>
    </w:p>
  </w:footnote>
  <w:footnote w:id="15">
    <w:p w14:paraId="1CDC2E8A" w14:textId="77777777" w:rsidR="000F6E8E" w:rsidRDefault="000F6E8E">
      <w:pPr>
        <w:pStyle w:val="Textpoznpodarou"/>
      </w:pPr>
      <w:r>
        <w:rPr>
          <w:rStyle w:val="Znakapoznpodarou"/>
        </w:rPr>
        <w:footnoteRef/>
      </w:r>
      <w:r>
        <w:t xml:space="preserve"> </w:t>
      </w:r>
      <w:r w:rsidRPr="00442E28">
        <w:t xml:space="preserve">ELIÁŠ, Karel. Dvě pozemkové reformy a státní nabytí vlastnického práva k nemovitostem. </w:t>
      </w:r>
      <w:r w:rsidRPr="00442E28">
        <w:rPr>
          <w:i/>
        </w:rPr>
        <w:t>Právník</w:t>
      </w:r>
      <w:r>
        <w:t>,</w:t>
      </w:r>
      <w:r w:rsidRPr="00442E28">
        <w:t xml:space="preserve"> 2016, </w:t>
      </w:r>
      <w:r>
        <w:t xml:space="preserve">roč. </w:t>
      </w:r>
      <w:r w:rsidRPr="00442E28">
        <w:t>155</w:t>
      </w:r>
      <w:r>
        <w:t xml:space="preserve">, č. </w:t>
      </w:r>
      <w:r w:rsidRPr="00442E28">
        <w:t>3, s. 209-232.</w:t>
      </w:r>
    </w:p>
  </w:footnote>
  <w:footnote w:id="16">
    <w:p w14:paraId="45F22AF1" w14:textId="77777777" w:rsidR="000F6E8E" w:rsidRDefault="000F6E8E">
      <w:pPr>
        <w:pStyle w:val="Textpoznpodarou"/>
      </w:pPr>
      <w:r>
        <w:rPr>
          <w:rStyle w:val="Znakapoznpodarou"/>
        </w:rPr>
        <w:footnoteRef/>
      </w:r>
      <w:r>
        <w:t xml:space="preserve"> </w:t>
      </w:r>
      <w:r w:rsidRPr="00BC089C">
        <w:t xml:space="preserve">CHYBA, Jaroslav, PRŮCHOVÁ, Ivana. </w:t>
      </w:r>
      <w:r w:rsidRPr="00BC089C">
        <w:rPr>
          <w:i/>
          <w:iCs/>
        </w:rPr>
        <w:t>Omezení vlastnického práva k pozemku z důvodu obecného zájmu</w:t>
      </w:r>
      <w:r w:rsidRPr="00BC089C">
        <w:t>. 1. vydání. Brno: Masarykova univerzita, 1998</w:t>
      </w:r>
      <w:r>
        <w:t>,</w:t>
      </w:r>
      <w:r w:rsidRPr="00BC089C">
        <w:t xml:space="preserve"> </w:t>
      </w:r>
      <w:r>
        <w:t>s. 19-20.</w:t>
      </w:r>
    </w:p>
  </w:footnote>
  <w:footnote w:id="17">
    <w:p w14:paraId="76662BFA"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133</w:t>
      </w:r>
      <w:r w:rsidRPr="00900FAD">
        <w:t>.</w:t>
      </w:r>
    </w:p>
  </w:footnote>
  <w:footnote w:id="18">
    <w:p w14:paraId="48B1FA26" w14:textId="77777777" w:rsidR="000F6E8E" w:rsidRDefault="000F6E8E">
      <w:pPr>
        <w:pStyle w:val="Textpoznpodarou"/>
      </w:pPr>
      <w:r>
        <w:rPr>
          <w:rStyle w:val="Znakapoznpodarou"/>
        </w:rPr>
        <w:footnoteRef/>
      </w:r>
      <w:r>
        <w:t xml:space="preserve"> Tamtéž</w:t>
      </w:r>
      <w:r w:rsidRPr="00900FAD">
        <w:t xml:space="preserve"> </w:t>
      </w:r>
      <w:r>
        <w:t>s. 18-21</w:t>
      </w:r>
      <w:r w:rsidRPr="00900FAD">
        <w:t>.</w:t>
      </w:r>
    </w:p>
  </w:footnote>
  <w:footnote w:id="19">
    <w:p w14:paraId="6ED66608" w14:textId="77777777" w:rsidR="000F6E8E" w:rsidRDefault="000F6E8E">
      <w:pPr>
        <w:pStyle w:val="Textpoznpodarou"/>
      </w:pPr>
      <w:r>
        <w:rPr>
          <w:rStyle w:val="Znakapoznpodarou"/>
        </w:rPr>
        <w:footnoteRef/>
      </w:r>
      <w:r>
        <w:t xml:space="preserve"> </w:t>
      </w:r>
      <w:r w:rsidRPr="006D1D68">
        <w:t>PEKÁREK, Milan a kol</w:t>
      </w:r>
      <w:r w:rsidRPr="006D1D68">
        <w:rPr>
          <w:i/>
        </w:rPr>
        <w:t>. Pozemkové právo</w:t>
      </w:r>
      <w:r w:rsidRPr="006D1D68">
        <w:t>. 1. vydání. Brno: Masarykova univerzita, Právnická fakulta, 2015</w:t>
      </w:r>
      <w:r>
        <w:t>,</w:t>
      </w:r>
      <w:r w:rsidRPr="006D1D68">
        <w:t xml:space="preserve"> </w:t>
      </w:r>
      <w:r>
        <w:t>s. 39.</w:t>
      </w:r>
    </w:p>
  </w:footnote>
  <w:footnote w:id="20">
    <w:p w14:paraId="32154621" w14:textId="77777777" w:rsidR="000F6E8E" w:rsidRDefault="000F6E8E">
      <w:pPr>
        <w:pStyle w:val="Textpoznpodarou"/>
      </w:pPr>
      <w:r>
        <w:rPr>
          <w:rStyle w:val="Znakapoznpodarou"/>
        </w:rPr>
        <w:footnoteRef/>
      </w:r>
      <w:r>
        <w:t xml:space="preserve"> </w:t>
      </w:r>
      <w:r w:rsidRPr="000C0986">
        <w:t xml:space="preserve">VLACHOVÁ, Barbora. </w:t>
      </w:r>
      <w:r w:rsidRPr="000C0986">
        <w:rPr>
          <w:i/>
        </w:rPr>
        <w:t>Zákon o vyvlastnění</w:t>
      </w:r>
      <w:r>
        <w:rPr>
          <w:i/>
        </w:rPr>
        <w:t>: komentář</w:t>
      </w:r>
      <w:r w:rsidRPr="000C0986">
        <w:t>. 1. vydání. Praha: C. H. Beck, 2018</w:t>
      </w:r>
      <w:r>
        <w:t>,</w:t>
      </w:r>
      <w:r w:rsidRPr="000C0986">
        <w:t xml:space="preserve"> </w:t>
      </w:r>
      <w:r>
        <w:t>s. 39 (§ 10).</w:t>
      </w:r>
    </w:p>
  </w:footnote>
  <w:footnote w:id="21">
    <w:p w14:paraId="75303853" w14:textId="77777777" w:rsidR="000F6E8E" w:rsidRDefault="000F6E8E" w:rsidP="0042614A">
      <w:pPr>
        <w:pStyle w:val="Textpoznpodarou"/>
      </w:pPr>
      <w:r>
        <w:rPr>
          <w:rStyle w:val="Znakapoznpodarou"/>
        </w:rPr>
        <w:footnoteRef/>
      </w:r>
      <w:r>
        <w:t xml:space="preserve"> Tamtéž</w:t>
      </w:r>
      <w:r w:rsidRPr="000C0986">
        <w:t xml:space="preserve"> </w:t>
      </w:r>
      <w:r>
        <w:t>s. 3 (§ 1).</w:t>
      </w:r>
    </w:p>
  </w:footnote>
  <w:footnote w:id="22">
    <w:p w14:paraId="55EDCE46" w14:textId="77777777" w:rsidR="000F6E8E" w:rsidRDefault="000F6E8E">
      <w:pPr>
        <w:pStyle w:val="Textpoznpodarou"/>
      </w:pPr>
      <w:r>
        <w:rPr>
          <w:rStyle w:val="Znakapoznpodarou"/>
        </w:rPr>
        <w:footnoteRef/>
      </w:r>
      <w:r>
        <w:t xml:space="preserve"> </w:t>
      </w:r>
      <w:r w:rsidRPr="009E37A1">
        <w:t>WAGNEROVÁ, Eliška</w:t>
      </w:r>
      <w:r>
        <w:t xml:space="preserve"> a kol</w:t>
      </w:r>
      <w:r w:rsidRPr="009E37A1">
        <w:t xml:space="preserve">. </w:t>
      </w:r>
      <w:r w:rsidRPr="009E37A1">
        <w:rPr>
          <w:i/>
        </w:rPr>
        <w:t>Listina základních práv a svobod: komentář</w:t>
      </w:r>
      <w:r w:rsidRPr="009E37A1">
        <w:t>.</w:t>
      </w:r>
      <w:r>
        <w:t xml:space="preserve"> 1. vydání.</w:t>
      </w:r>
      <w:r w:rsidRPr="009E37A1">
        <w:t xml:space="preserve"> Praha: Wolters Kluwer ČR, 2012, </w:t>
      </w:r>
      <w:r>
        <w:t>s. 315 (čl. 11 Listiny).</w:t>
      </w:r>
    </w:p>
  </w:footnote>
  <w:footnote w:id="23">
    <w:p w14:paraId="1F0F32AA" w14:textId="69208C05" w:rsidR="000F6E8E" w:rsidRDefault="000F6E8E">
      <w:pPr>
        <w:pStyle w:val="Textpoznpodarou"/>
      </w:pPr>
      <w:r>
        <w:rPr>
          <w:rStyle w:val="Znakapoznpodarou"/>
        </w:rPr>
        <w:footnoteRef/>
      </w:r>
      <w:r>
        <w:t xml:space="preserve"> U stěžovatelky došlo k odnětí majetku na základě zákona o půdě, jenž umožnil osobám zpětné vydání majetku, který přešel na stát na základě vyvlastnění bez vyplacení náhrady. Rozsudek Evropského soudu pro lidská práva ze dne 26. listopadu 2009 o stížnosti č. 22186/03.</w:t>
      </w:r>
    </w:p>
  </w:footnote>
  <w:footnote w:id="24">
    <w:p w14:paraId="2517786E" w14:textId="1871E467" w:rsidR="000F6E8E" w:rsidRDefault="000F6E8E">
      <w:pPr>
        <w:pStyle w:val="Textpoznpodarou"/>
      </w:pPr>
      <w:r>
        <w:rPr>
          <w:rStyle w:val="Znakapoznpodarou"/>
        </w:rPr>
        <w:footnoteRef/>
      </w:r>
      <w:r>
        <w:t xml:space="preserve"> </w:t>
      </w:r>
      <w:r w:rsidRPr="00CC3EEE">
        <w:t>POMAHAČ, R</w:t>
      </w:r>
      <w:r w:rsidR="00017638">
        <w:t>ichard</w:t>
      </w:r>
      <w:r w:rsidRPr="00CC3EEE">
        <w:t xml:space="preserve">. Evropský soud pro lidská práva: Přiměřenost náhrady za vyvlastnění. </w:t>
      </w:r>
      <w:r w:rsidRPr="00CC3EEE">
        <w:rPr>
          <w:i/>
        </w:rPr>
        <w:t>Právní rozhledy</w:t>
      </w:r>
      <w:r w:rsidRPr="00CC3EEE">
        <w:t>, 2010, roč. 18, č. 9, s. 339-342.</w:t>
      </w:r>
    </w:p>
  </w:footnote>
  <w:footnote w:id="25">
    <w:p w14:paraId="1073D12E"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134</w:t>
      </w:r>
      <w:r w:rsidRPr="00900FAD">
        <w:t>.</w:t>
      </w:r>
    </w:p>
  </w:footnote>
  <w:footnote w:id="26">
    <w:p w14:paraId="462C948C" w14:textId="64540534" w:rsidR="000F6E8E" w:rsidRPr="00526999" w:rsidRDefault="000F6E8E">
      <w:pPr>
        <w:pStyle w:val="Textpoznpodarou"/>
      </w:pPr>
      <w:r>
        <w:rPr>
          <w:rStyle w:val="Znakapoznpodarou"/>
        </w:rPr>
        <w:footnoteRef/>
      </w:r>
      <w:r>
        <w:t xml:space="preserve"> </w:t>
      </w:r>
      <w:bookmarkStart w:id="14" w:name="_Hlk29932899"/>
      <w:r>
        <w:t xml:space="preserve">SPÁČIL, Jiří a kol. </w:t>
      </w:r>
      <w:r>
        <w:rPr>
          <w:i/>
        </w:rPr>
        <w:t xml:space="preserve">Občanský zákoník III: věcná práva (§976-1474): komentář. </w:t>
      </w:r>
      <w:r>
        <w:t>1. vydání. Praha: C. H. Beck, 2013, s. 213</w:t>
      </w:r>
      <w:bookmarkEnd w:id="14"/>
      <w:r>
        <w:t xml:space="preserve"> (§1039).</w:t>
      </w:r>
    </w:p>
  </w:footnote>
  <w:footnote w:id="27">
    <w:p w14:paraId="374B9999" w14:textId="77777777" w:rsidR="000F6E8E" w:rsidRDefault="000F6E8E">
      <w:pPr>
        <w:pStyle w:val="Textpoznpodarou"/>
      </w:pPr>
      <w:r>
        <w:rPr>
          <w:rStyle w:val="Znakapoznpodarou"/>
        </w:rPr>
        <w:footnoteRef/>
      </w:r>
      <w:r>
        <w:t xml:space="preserve"> Důvodová zpráva k zákonu č. 89/2012 Sb., občanský zákoník. Sněmovní tisk č. 362. 6. volební období.</w:t>
      </w:r>
    </w:p>
  </w:footnote>
  <w:footnote w:id="28">
    <w:p w14:paraId="6A505B25"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134</w:t>
      </w:r>
      <w:r w:rsidRPr="00900FAD">
        <w:t>.</w:t>
      </w:r>
    </w:p>
  </w:footnote>
  <w:footnote w:id="29">
    <w:p w14:paraId="27C58F1B" w14:textId="7E0D1758" w:rsidR="000F6E8E" w:rsidRDefault="000F6E8E">
      <w:pPr>
        <w:pStyle w:val="Textpoznpodarou"/>
      </w:pPr>
      <w:r>
        <w:rPr>
          <w:rStyle w:val="Znakapoznpodarou"/>
        </w:rPr>
        <w:footnoteRef/>
      </w:r>
      <w:r>
        <w:t xml:space="preserve"> </w:t>
      </w:r>
      <w:r w:rsidR="00017638">
        <w:t>VEČEŘA,</w:t>
      </w:r>
      <w:r w:rsidR="00E62C7C">
        <w:t xml:space="preserve"> Jiří. In</w:t>
      </w:r>
      <w:r w:rsidR="00017638">
        <w:t xml:space="preserve"> </w:t>
      </w:r>
      <w:r w:rsidRPr="00B11B5B">
        <w:t xml:space="preserve">ŠVESTKA, Jiří a kol. </w:t>
      </w:r>
      <w:r w:rsidRPr="00B11B5B">
        <w:rPr>
          <w:i/>
          <w:iCs/>
        </w:rPr>
        <w:t>Občanský zákoník: komentář. Svazek III (§ 976 až 1474)</w:t>
      </w:r>
      <w:r w:rsidRPr="00B11B5B">
        <w:t xml:space="preserve">. 1. vydání. Praha: Wolters Kluwer, a.s., 2014, </w:t>
      </w:r>
      <w:r>
        <w:t>s. 124</w:t>
      </w:r>
      <w:r w:rsidR="00017638">
        <w:t xml:space="preserve"> (§103</w:t>
      </w:r>
      <w:r w:rsidR="00E62C7C">
        <w:t>8</w:t>
      </w:r>
      <w:r w:rsidR="00017638">
        <w:t>).</w:t>
      </w:r>
    </w:p>
  </w:footnote>
  <w:footnote w:id="30">
    <w:p w14:paraId="610FD187" w14:textId="77777777" w:rsidR="000F6E8E" w:rsidRDefault="000F6E8E">
      <w:pPr>
        <w:pStyle w:val="Textpoznpodarou"/>
      </w:pPr>
      <w:r>
        <w:rPr>
          <w:rStyle w:val="Znakapoznpodarou"/>
        </w:rPr>
        <w:footnoteRef/>
      </w:r>
      <w:r>
        <w:t xml:space="preserve"> </w:t>
      </w:r>
      <w:r w:rsidRPr="00371254">
        <w:t xml:space="preserve">HENDRYCH, Dušan a kol. </w:t>
      </w:r>
      <w:r w:rsidRPr="00371254">
        <w:rPr>
          <w:i/>
        </w:rPr>
        <w:t>Správní právo. Obecná část</w:t>
      </w:r>
      <w:r w:rsidRPr="00371254">
        <w:t>. 9. vydání. Praha: C. H. Beck, 2016</w:t>
      </w:r>
      <w:r>
        <w:t>,</w:t>
      </w:r>
      <w:r w:rsidRPr="00371254">
        <w:t xml:space="preserve"> </w:t>
      </w:r>
      <w:r>
        <w:t>s. 230.</w:t>
      </w:r>
    </w:p>
  </w:footnote>
  <w:footnote w:id="31">
    <w:p w14:paraId="36E61643" w14:textId="0DE66DC6" w:rsidR="000F6E8E" w:rsidRDefault="000F6E8E">
      <w:pPr>
        <w:pStyle w:val="Textpoznpodarou"/>
      </w:pPr>
      <w:r>
        <w:rPr>
          <w:rStyle w:val="Znakapoznpodarou"/>
        </w:rPr>
        <w:footnoteRef/>
      </w:r>
      <w:r>
        <w:t xml:space="preserve"> </w:t>
      </w:r>
      <w:r w:rsidRPr="001F4C94">
        <w:t xml:space="preserve">nález Ústavního soudu ze dne 28. </w:t>
      </w:r>
      <w:r>
        <w:t>června</w:t>
      </w:r>
      <w:r w:rsidRPr="001F4C94">
        <w:t xml:space="preserve"> 2005, sp. zn. Pl. ÚS 24/04</w:t>
      </w:r>
      <w:r>
        <w:t>.</w:t>
      </w:r>
    </w:p>
  </w:footnote>
  <w:footnote w:id="32">
    <w:p w14:paraId="33F0E999" w14:textId="77777777" w:rsidR="000F6E8E" w:rsidRDefault="000F6E8E" w:rsidP="0092005B">
      <w:pPr>
        <w:pStyle w:val="Textpoznpodarou"/>
      </w:pPr>
      <w:r>
        <w:rPr>
          <w:rStyle w:val="Znakapoznpodarou"/>
        </w:rPr>
        <w:footnoteRef/>
      </w:r>
      <w:r>
        <w:t xml:space="preserve"> </w:t>
      </w:r>
      <w:r w:rsidRPr="00AE5374">
        <w:t xml:space="preserve">CHYBA, Jaroslav, PRŮCHOVÁ, Ivana. </w:t>
      </w:r>
      <w:r w:rsidRPr="00C22B6C">
        <w:rPr>
          <w:i/>
          <w:iCs/>
        </w:rPr>
        <w:t>Omezení vlastnického práva k pozemku z důvodu obecného zájmu.</w:t>
      </w:r>
      <w:r w:rsidRPr="00AE5374">
        <w:t xml:space="preserve"> 1. vydání. Brno: Masarykova univerzita, 1998</w:t>
      </w:r>
      <w:r>
        <w:t>,</w:t>
      </w:r>
      <w:r w:rsidRPr="00AE5374">
        <w:t xml:space="preserve"> </w:t>
      </w:r>
      <w:r>
        <w:t>s. 31.</w:t>
      </w:r>
    </w:p>
  </w:footnote>
  <w:footnote w:id="33">
    <w:p w14:paraId="3C3E6394" w14:textId="77777777" w:rsidR="000F6E8E" w:rsidRDefault="000F6E8E">
      <w:pPr>
        <w:pStyle w:val="Textpoznpodarou"/>
      </w:pPr>
      <w:r>
        <w:rPr>
          <w:rStyle w:val="Znakapoznpodarou"/>
        </w:rPr>
        <w:footnoteRef/>
      </w:r>
      <w:r>
        <w:t xml:space="preserve"> Tamtéž s. 49.</w:t>
      </w:r>
    </w:p>
  </w:footnote>
  <w:footnote w:id="34">
    <w:p w14:paraId="407F0C2B"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17-19 (§ 3).</w:t>
      </w:r>
    </w:p>
  </w:footnote>
  <w:footnote w:id="35">
    <w:p w14:paraId="65029A92" w14:textId="77777777" w:rsidR="000F6E8E" w:rsidRDefault="000F6E8E">
      <w:pPr>
        <w:pStyle w:val="Textpoznpodarou"/>
      </w:pPr>
      <w:r>
        <w:rPr>
          <w:rStyle w:val="Znakapoznpodarou"/>
        </w:rPr>
        <w:footnoteRef/>
      </w:r>
      <w:r>
        <w:t xml:space="preserve"> Absenci formálního postupu při vyvlastnění vytkl Evropský soud pro lidská práva v případu Sarica a Dilaver vs. Turecko, kde došlo ze strany státu k fatickému vyvlastnění pozemků jejich zahrnutím pod vojenský prostor. O tomto aktu však nebylo vedeno příslušné vyvlastňovací řízení, chybělo zde formální rozhodnutí a poškozenému nebyla poskytnuta náhrada. Turecku byla uložena povinnost přijmout příslušnou právní úpravu, která zabrání této praxi. </w:t>
      </w:r>
      <w:bookmarkStart w:id="18" w:name="_Hlk35173434"/>
      <w:r>
        <w:t>Rozsudek Evropského soudu pro lidská práva ze dne 27. května 2010 o stížnosti č. 11765/05.</w:t>
      </w:r>
    </w:p>
    <w:bookmarkEnd w:id="18"/>
  </w:footnote>
  <w:footnote w:id="36">
    <w:p w14:paraId="2FF0C1C9" w14:textId="77777777" w:rsidR="000F6E8E" w:rsidRDefault="000F6E8E">
      <w:pPr>
        <w:pStyle w:val="Textpoznpodarou"/>
      </w:pPr>
      <w:r>
        <w:rPr>
          <w:rStyle w:val="Znakapoznpodarou"/>
        </w:rPr>
        <w:footnoteRef/>
      </w:r>
      <w:r>
        <w:t xml:space="preserve"> DOBROVOLNÁ, Eva. In </w:t>
      </w:r>
      <w:r w:rsidRPr="00E61683">
        <w:t xml:space="preserve">PETROV, Jan a kol. </w:t>
      </w:r>
      <w:r w:rsidRPr="00E61683">
        <w:rPr>
          <w:i/>
          <w:iCs/>
        </w:rPr>
        <w:t>Občanský zákoník. Komentář</w:t>
      </w:r>
      <w:r w:rsidRPr="00E61683">
        <w:t xml:space="preserve">. Praha: C.H. Beck, 2017, </w:t>
      </w:r>
      <w:r>
        <w:t>s. 1048 (§ 1038).</w:t>
      </w:r>
    </w:p>
  </w:footnote>
  <w:footnote w:id="37">
    <w:p w14:paraId="42470154" w14:textId="607B9C74" w:rsidR="000F6E8E" w:rsidRDefault="000F6E8E">
      <w:pPr>
        <w:pStyle w:val="Textpoznpodarou"/>
      </w:pPr>
      <w:r>
        <w:rPr>
          <w:rStyle w:val="Znakapoznpodarou"/>
        </w:rPr>
        <w:footnoteRef/>
      </w:r>
      <w:r>
        <w:t xml:space="preserve"> § 170 zákona č. 183/2006 Sb., o územním plánování a stavebním řádu, ve znění pozdějších předpisů</w:t>
      </w:r>
      <w:r w:rsidR="001B0A1A">
        <w:t>.</w:t>
      </w:r>
    </w:p>
  </w:footnote>
  <w:footnote w:id="38">
    <w:p w14:paraId="390ACE08" w14:textId="77777777" w:rsidR="000F6E8E" w:rsidRDefault="000F6E8E" w:rsidP="003F56EA">
      <w:pPr>
        <w:pStyle w:val="Textpoznpodarou"/>
      </w:pPr>
      <w:r>
        <w:rPr>
          <w:rStyle w:val="Znakapoznpodarou"/>
        </w:rPr>
        <w:footnoteRef/>
      </w:r>
      <w:r>
        <w:t xml:space="preserve"> </w:t>
      </w:r>
      <w:r w:rsidRPr="00E23A5D">
        <w:t xml:space="preserve">KINDL, Milan. </w:t>
      </w:r>
      <w:r w:rsidRPr="00E23A5D">
        <w:rPr>
          <w:i/>
        </w:rPr>
        <w:t>Právo nemovitostí</w:t>
      </w:r>
      <w:r w:rsidRPr="00E23A5D">
        <w:t>. 1. vydání. Praha: C.H. Beck, 2015</w:t>
      </w:r>
      <w:r>
        <w:t>,</w:t>
      </w:r>
      <w:r w:rsidRPr="00E23A5D">
        <w:t xml:space="preserve"> </w:t>
      </w:r>
      <w:r>
        <w:t>s. 382.</w:t>
      </w:r>
    </w:p>
  </w:footnote>
  <w:footnote w:id="39">
    <w:p w14:paraId="6E8ECC90" w14:textId="77777777" w:rsidR="000F6E8E" w:rsidRDefault="000F6E8E">
      <w:pPr>
        <w:pStyle w:val="Textpoznpodarou"/>
      </w:pPr>
      <w:r>
        <w:rPr>
          <w:rStyle w:val="Znakapoznpodarou"/>
        </w:rPr>
        <w:footnoteRef/>
      </w:r>
      <w:r>
        <w:t xml:space="preserve"> Cíle a úkoly územního plánování upravuje § 18 a § 19 zákona </w:t>
      </w:r>
      <w:r w:rsidRPr="002D355F">
        <w:t>č. 183/2006 Sb., o územním plánování a stavebním řádu, ve znění pozdějších předpisů</w:t>
      </w:r>
      <w:r>
        <w:t xml:space="preserve">. </w:t>
      </w:r>
    </w:p>
  </w:footnote>
  <w:footnote w:id="40">
    <w:p w14:paraId="774AB156" w14:textId="77777777" w:rsidR="000F6E8E" w:rsidRDefault="000F6E8E">
      <w:pPr>
        <w:pStyle w:val="Textpoznpodarou"/>
      </w:pPr>
      <w:r>
        <w:rPr>
          <w:rStyle w:val="Znakapoznpodarou"/>
        </w:rPr>
        <w:footnoteRef/>
      </w:r>
      <w:r>
        <w:t xml:space="preserve"> </w:t>
      </w:r>
      <w:r w:rsidRPr="00371254">
        <w:t xml:space="preserve">HENDRYCH, Dušan a kol. </w:t>
      </w:r>
      <w:r w:rsidRPr="00371254">
        <w:rPr>
          <w:i/>
        </w:rPr>
        <w:t>Správní právo. Obecná část</w:t>
      </w:r>
      <w:r w:rsidRPr="00371254">
        <w:t>. 9. vydání. Praha: C. H. Beck, 2016</w:t>
      </w:r>
      <w:r>
        <w:t>,</w:t>
      </w:r>
      <w:r w:rsidRPr="00371254">
        <w:t xml:space="preserve"> </w:t>
      </w:r>
      <w:r>
        <w:t>s. 232-233.</w:t>
      </w:r>
    </w:p>
  </w:footnote>
  <w:footnote w:id="41">
    <w:p w14:paraId="0782285B" w14:textId="5B1D835A" w:rsidR="000F6E8E" w:rsidRDefault="000F6E8E">
      <w:pPr>
        <w:pStyle w:val="Textpoznpodarou"/>
      </w:pPr>
      <w:r>
        <w:rPr>
          <w:rStyle w:val="Znakapoznpodarou"/>
        </w:rPr>
        <w:footnoteRef/>
      </w:r>
      <w:r>
        <w:t xml:space="preserve"> </w:t>
      </w:r>
      <w:r w:rsidRPr="00090B12">
        <w:t xml:space="preserve">MACHAČKOVÁ, Jana. </w:t>
      </w:r>
      <w:r w:rsidRPr="00090B12">
        <w:rPr>
          <w:i/>
        </w:rPr>
        <w:t>Stavební zákon: komentář</w:t>
      </w:r>
      <w:r w:rsidRPr="00090B12">
        <w:t>. 3. vydání. Praha: C.H. Beck, 2018</w:t>
      </w:r>
      <w:r w:rsidR="001B0A1A">
        <w:t>,</w:t>
      </w:r>
      <w:r w:rsidRPr="00090B12">
        <w:t xml:space="preserve"> </w:t>
      </w:r>
      <w:r>
        <w:t>s. 1105 (§ 170).</w:t>
      </w:r>
    </w:p>
  </w:footnote>
  <w:footnote w:id="42">
    <w:p w14:paraId="2752E521"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w:t>
      </w:r>
      <w:r>
        <w:t xml:space="preserve"> 1. vydání.</w:t>
      </w:r>
      <w:r w:rsidRPr="00900FAD">
        <w:t xml:space="preserve"> Brno: Masarykova univerzita, 2015</w:t>
      </w:r>
      <w:r>
        <w:t>,</w:t>
      </w:r>
      <w:r w:rsidRPr="00900FAD">
        <w:t xml:space="preserve"> </w:t>
      </w:r>
      <w:r>
        <w:t>s. 96.</w:t>
      </w:r>
    </w:p>
  </w:footnote>
  <w:footnote w:id="43">
    <w:p w14:paraId="322CF410" w14:textId="77777777" w:rsidR="000F6E8E" w:rsidRDefault="000F6E8E">
      <w:pPr>
        <w:pStyle w:val="Textpoznpodarou"/>
      </w:pPr>
      <w:r>
        <w:rPr>
          <w:rStyle w:val="Znakapoznpodarou"/>
        </w:rPr>
        <w:footnoteRef/>
      </w:r>
      <w:r>
        <w:t xml:space="preserve"> § 102 odst. 2 zákona č. 183/2006 Sb., o územním plánování a stavebním řádu, ve znění pozdějších předpisů</w:t>
      </w:r>
    </w:p>
  </w:footnote>
  <w:footnote w:id="44">
    <w:p w14:paraId="019BD1D3"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w:t>
      </w:r>
      <w:r>
        <w:t xml:space="preserve"> 1 vydání.</w:t>
      </w:r>
      <w:r w:rsidRPr="00900FAD">
        <w:t xml:space="preserve"> Brno: Masarykova univerzita, 2015</w:t>
      </w:r>
      <w:r>
        <w:t>,</w:t>
      </w:r>
      <w:r w:rsidRPr="00900FAD">
        <w:t xml:space="preserve"> </w:t>
      </w:r>
      <w:r>
        <w:t>s. 96.</w:t>
      </w:r>
    </w:p>
  </w:footnote>
  <w:footnote w:id="45">
    <w:p w14:paraId="51CD2E1E"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22 (§ 4).</w:t>
      </w:r>
    </w:p>
  </w:footnote>
  <w:footnote w:id="46">
    <w:p w14:paraId="476F2405" w14:textId="1644F8ED" w:rsidR="000F6E8E" w:rsidRDefault="000F6E8E">
      <w:pPr>
        <w:pStyle w:val="Textpoznpodarou"/>
      </w:pPr>
      <w:r>
        <w:rPr>
          <w:rStyle w:val="Znakapoznpodarou"/>
        </w:rPr>
        <w:footnoteRef/>
      </w:r>
      <w:r>
        <w:t xml:space="preserve"> § 4 odst. 3 zákona </w:t>
      </w:r>
      <w:r w:rsidRPr="00A13766">
        <w:t>č. 184/2006 Sb., o odnětí nebo omezení vlastnického práva k pozemku nebo ke stavbě</w:t>
      </w:r>
      <w:r>
        <w:t xml:space="preserve">, </w:t>
      </w:r>
      <w:r w:rsidRPr="00A13766">
        <w:t>ve znění pozdějších předpisů</w:t>
      </w:r>
      <w:r w:rsidR="001B0A1A">
        <w:t>.</w:t>
      </w:r>
    </w:p>
  </w:footnote>
  <w:footnote w:id="47">
    <w:p w14:paraId="0DC5A112" w14:textId="77777777" w:rsidR="000F6E8E" w:rsidRDefault="000F6E8E">
      <w:pPr>
        <w:pStyle w:val="Textpoznpodarou"/>
      </w:pPr>
      <w:r>
        <w:rPr>
          <w:rStyle w:val="Znakapoznpodarou"/>
        </w:rPr>
        <w:footnoteRef/>
      </w:r>
      <w:r>
        <w:t xml:space="preserve"> </w:t>
      </w:r>
      <w:r w:rsidRPr="006D1D68">
        <w:t>PEKÁREK, Milan a kol</w:t>
      </w:r>
      <w:r w:rsidRPr="006D1D68">
        <w:rPr>
          <w:i/>
        </w:rPr>
        <w:t>. Pozemkové právo</w:t>
      </w:r>
      <w:r w:rsidRPr="006D1D68">
        <w:t>. 1. vydání. Brno: Masarykova univerzita, Právnická fakulta, 2015</w:t>
      </w:r>
      <w:r>
        <w:t>,</w:t>
      </w:r>
      <w:r w:rsidRPr="006D1D68">
        <w:t xml:space="preserve"> </w:t>
      </w:r>
      <w:r>
        <w:t>s. 195.</w:t>
      </w:r>
    </w:p>
  </w:footnote>
  <w:footnote w:id="48">
    <w:p w14:paraId="71C0ED6D" w14:textId="6F0E6A3F" w:rsidR="000F6E8E" w:rsidRDefault="000F6E8E">
      <w:pPr>
        <w:pStyle w:val="Textpoznpodarou"/>
      </w:pPr>
      <w:r>
        <w:rPr>
          <w:rStyle w:val="Znakapoznpodarou"/>
        </w:rPr>
        <w:footnoteRef/>
      </w:r>
      <w:r>
        <w:t xml:space="preserve"> § 5 zákona </w:t>
      </w:r>
      <w:r w:rsidRPr="00A13766">
        <w:t>č. 184/2006 Sb., o odnětí nebo omezení vlastnického práva k pozemku nebo ke stavbě</w:t>
      </w:r>
      <w:r>
        <w:t xml:space="preserve">, </w:t>
      </w:r>
      <w:r w:rsidRPr="00A13766">
        <w:t>ve znění pozdějších předpisů</w:t>
      </w:r>
      <w:r w:rsidR="001B0A1A">
        <w:t>.</w:t>
      </w:r>
    </w:p>
  </w:footnote>
  <w:footnote w:id="49">
    <w:p w14:paraId="11617027" w14:textId="77777777" w:rsidR="000F6E8E" w:rsidRDefault="000F6E8E">
      <w:pPr>
        <w:pStyle w:val="Textpoznpodarou"/>
      </w:pPr>
      <w:r>
        <w:rPr>
          <w:rStyle w:val="Znakapoznpodarou"/>
        </w:rPr>
        <w:footnoteRef/>
      </w:r>
      <w:r>
        <w:t xml:space="preserve"> </w:t>
      </w:r>
      <w:r w:rsidRPr="006D1D68">
        <w:t>PEKÁREK, Milan a kol</w:t>
      </w:r>
      <w:r w:rsidRPr="006D1D68">
        <w:rPr>
          <w:i/>
        </w:rPr>
        <w:t>. Pozemkové právo</w:t>
      </w:r>
      <w:r w:rsidRPr="006D1D68">
        <w:t>. 1. vydání. Brno: Masarykova univerzita, Právnická fakulta, 2015</w:t>
      </w:r>
      <w:r>
        <w:t>,</w:t>
      </w:r>
      <w:r w:rsidRPr="006D1D68">
        <w:t xml:space="preserve"> </w:t>
      </w:r>
      <w:r>
        <w:t>s. 195.</w:t>
      </w:r>
    </w:p>
  </w:footnote>
  <w:footnote w:id="50">
    <w:p w14:paraId="62183DE4"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w:t>
      </w:r>
      <w:r>
        <w:t xml:space="preserve"> 1. vydání.</w:t>
      </w:r>
      <w:r w:rsidRPr="00900FAD">
        <w:t xml:space="preserve"> Brno: Masarykova univerzita, 2015</w:t>
      </w:r>
      <w:r>
        <w:t>,</w:t>
      </w:r>
      <w:r w:rsidRPr="00900FAD">
        <w:t xml:space="preserve"> </w:t>
      </w:r>
      <w:r>
        <w:t>s. 116.</w:t>
      </w:r>
    </w:p>
  </w:footnote>
  <w:footnote w:id="51">
    <w:p w14:paraId="570B36BB" w14:textId="77777777" w:rsidR="000F6E8E" w:rsidRDefault="000F6E8E">
      <w:pPr>
        <w:pStyle w:val="Textpoznpodarou"/>
      </w:pPr>
      <w:r>
        <w:rPr>
          <w:rStyle w:val="Znakapoznpodarou"/>
        </w:rPr>
        <w:footnoteRef/>
      </w:r>
      <w:r>
        <w:t xml:space="preserve"> Tamtéž.</w:t>
      </w:r>
    </w:p>
  </w:footnote>
  <w:footnote w:id="52">
    <w:p w14:paraId="643F9B25" w14:textId="77777777" w:rsidR="000F6E8E" w:rsidRPr="00E41504" w:rsidRDefault="000F6E8E" w:rsidP="00CA1E08">
      <w:pPr>
        <w:spacing w:after="0" w:line="240" w:lineRule="auto"/>
        <w:rPr>
          <w:sz w:val="20"/>
          <w:szCs w:val="20"/>
        </w:rPr>
      </w:pPr>
      <w:r w:rsidRPr="007A398E">
        <w:rPr>
          <w:rStyle w:val="Znakapoznpodarou"/>
          <w:sz w:val="20"/>
          <w:szCs w:val="20"/>
        </w:rPr>
        <w:footnoteRef/>
      </w:r>
      <w:r w:rsidRPr="007A398E">
        <w:rPr>
          <w:sz w:val="20"/>
          <w:szCs w:val="20"/>
        </w:rPr>
        <w:t xml:space="preserve"> VLACHOVÁ, Barbora. Aktuální otázky vyvlastnění v režimu zákona o urychlení výstavby. </w:t>
      </w:r>
      <w:r w:rsidRPr="007A398E">
        <w:rPr>
          <w:i/>
          <w:sz w:val="20"/>
          <w:szCs w:val="20"/>
        </w:rPr>
        <w:t xml:space="preserve">Bulletin advokacie, </w:t>
      </w:r>
      <w:r w:rsidRPr="007A398E">
        <w:rPr>
          <w:sz w:val="20"/>
          <w:szCs w:val="20"/>
        </w:rPr>
        <w:t xml:space="preserve">2019, č. 6, s. </w:t>
      </w:r>
      <w:r>
        <w:rPr>
          <w:sz w:val="20"/>
          <w:szCs w:val="20"/>
        </w:rPr>
        <w:t>24</w:t>
      </w:r>
      <w:r w:rsidRPr="007A398E">
        <w:rPr>
          <w:sz w:val="20"/>
          <w:szCs w:val="20"/>
        </w:rPr>
        <w:t>.</w:t>
      </w:r>
    </w:p>
  </w:footnote>
  <w:footnote w:id="53">
    <w:p w14:paraId="772FB3E7" w14:textId="77777777" w:rsidR="000F6E8E" w:rsidRDefault="000F6E8E" w:rsidP="00CA1E08">
      <w:pPr>
        <w:pStyle w:val="Textpoznpodarou"/>
      </w:pPr>
      <w:r>
        <w:rPr>
          <w:rStyle w:val="Znakapoznpodarou"/>
        </w:rPr>
        <w:footnoteRef/>
      </w:r>
      <w:r>
        <w:t xml:space="preserve"> Tamtéž.</w:t>
      </w:r>
    </w:p>
  </w:footnote>
  <w:footnote w:id="54">
    <w:p w14:paraId="7C15A079" w14:textId="77777777" w:rsidR="000F6E8E" w:rsidRDefault="000F6E8E">
      <w:pPr>
        <w:pStyle w:val="Textpoznpodarou"/>
      </w:pPr>
      <w:r>
        <w:rPr>
          <w:rStyle w:val="Znakapoznpodarou"/>
        </w:rPr>
        <w:footnoteRef/>
      </w:r>
      <w:r>
        <w:t xml:space="preserve"> V případě územně samosprávného celku jakožto vyvlastnitele však platí taktéž určitá omezení. Územně samosprávné celky mohou na rozdíl od státu v návrhu smlouvy nabídnout kupní cenu ve výši ceny obvyklé, avšak musí přitom dbát ust. § 38 zákona č. 128/2000 Sb., o obcích a ust. § 17 zákona č. 129/2000 Sb., o krajích, tedy musí jednat účelně a hospodárně. V odůvodněných případech mohou navrhnout i kupní cenu vyšší, než je cena obvyklá, a to například pokud se jedná o výkup klíčových pozemků důležitých pro realizaci veřejně prospěšné stavby.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70-71.</w:t>
      </w:r>
    </w:p>
  </w:footnote>
  <w:footnote w:id="55">
    <w:p w14:paraId="64BA3006"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116.</w:t>
      </w:r>
    </w:p>
  </w:footnote>
  <w:footnote w:id="56">
    <w:p w14:paraId="55D14FF0" w14:textId="77777777" w:rsidR="000F6E8E" w:rsidRDefault="000F6E8E">
      <w:pPr>
        <w:pStyle w:val="Textpoznpodarou"/>
      </w:pPr>
      <w:r>
        <w:rPr>
          <w:rStyle w:val="Znakapoznpodarou"/>
        </w:rPr>
        <w:footnoteRef/>
      </w:r>
      <w:r>
        <w:t xml:space="preserve"> </w:t>
      </w:r>
      <w:r w:rsidRPr="006D1D68">
        <w:t>PEKÁREK, Milan a kol</w:t>
      </w:r>
      <w:r w:rsidRPr="006D1D68">
        <w:rPr>
          <w:i/>
        </w:rPr>
        <w:t>. Pozemkové právo</w:t>
      </w:r>
      <w:r w:rsidRPr="006D1D68">
        <w:t>. 1. vydání. Brno: Masarykova univerzita, Právnická fakulta, 2015</w:t>
      </w:r>
      <w:r>
        <w:t>,</w:t>
      </w:r>
      <w:r w:rsidRPr="006D1D68">
        <w:t xml:space="preserve"> </w:t>
      </w:r>
      <w:r>
        <w:t>s. 120.</w:t>
      </w:r>
    </w:p>
  </w:footnote>
  <w:footnote w:id="57">
    <w:p w14:paraId="59F48A65"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68-69.</w:t>
      </w:r>
    </w:p>
  </w:footnote>
  <w:footnote w:id="58">
    <w:p w14:paraId="156E273A" w14:textId="77777777" w:rsidR="000F6E8E" w:rsidRDefault="000F6E8E">
      <w:pPr>
        <w:pStyle w:val="Textpoznpodarou"/>
      </w:pPr>
      <w:r>
        <w:rPr>
          <w:rStyle w:val="Znakapoznpodarou"/>
        </w:rPr>
        <w:footnoteRef/>
      </w:r>
      <w:r>
        <w:t xml:space="preserve"> </w:t>
      </w:r>
      <w:r w:rsidRPr="007A398E">
        <w:t xml:space="preserve">VLACHOVÁ, Barbora. Aktuální otázky vyvlastnění v režimu zákona o urychlení výstavby. </w:t>
      </w:r>
      <w:r w:rsidRPr="007A398E">
        <w:rPr>
          <w:i/>
        </w:rPr>
        <w:t xml:space="preserve">Bulletin advokacie, </w:t>
      </w:r>
      <w:r w:rsidRPr="007A398E">
        <w:t xml:space="preserve">2019, č. 6, s. </w:t>
      </w:r>
      <w:r>
        <w:t>24</w:t>
      </w:r>
      <w:r w:rsidRPr="007A398E">
        <w:t>.</w:t>
      </w:r>
    </w:p>
  </w:footnote>
  <w:footnote w:id="59">
    <w:p w14:paraId="3DE38A14" w14:textId="77777777" w:rsidR="000F6E8E" w:rsidRDefault="000F6E8E" w:rsidP="001D6602">
      <w:pPr>
        <w:pStyle w:val="Textpoznpodarou"/>
      </w:pPr>
      <w:r>
        <w:rPr>
          <w:rStyle w:val="Znakapoznpodarou"/>
        </w:rPr>
        <w:footnoteRef/>
      </w:r>
      <w:r>
        <w:t xml:space="preserve"> § 10-14 zákona </w:t>
      </w:r>
      <w:r w:rsidRPr="00A13766">
        <w:t>č. 184/2006 Sb., o odnětí nebo omezení vlastnického práva k pozemku nebo ke stavbě</w:t>
      </w:r>
      <w:r>
        <w:t xml:space="preserve">, </w:t>
      </w:r>
      <w:r w:rsidRPr="00A13766">
        <w:t>ve znění pozdějších předpisů</w:t>
      </w:r>
      <w:r>
        <w:t>.</w:t>
      </w:r>
    </w:p>
  </w:footnote>
  <w:footnote w:id="60">
    <w:p w14:paraId="5D34E8F8" w14:textId="77777777" w:rsidR="000F6E8E" w:rsidRDefault="000F6E8E">
      <w:pPr>
        <w:pStyle w:val="Textpoznpodarou"/>
      </w:pPr>
      <w:r>
        <w:rPr>
          <w:rStyle w:val="Znakapoznpodarou"/>
        </w:rPr>
        <w:footnoteRef/>
      </w:r>
      <w:r>
        <w:t xml:space="preserve"> </w:t>
      </w:r>
      <w:r w:rsidRPr="006D1D68">
        <w:t>PEKÁREK, Milan a kol</w:t>
      </w:r>
      <w:r w:rsidRPr="006D1D68">
        <w:rPr>
          <w:i/>
        </w:rPr>
        <w:t>. Pozemkové právo</w:t>
      </w:r>
      <w:r w:rsidRPr="006D1D68">
        <w:t>. 1. vydání. Brno: Masarykova univerzita, Právnická fakulta, 2015</w:t>
      </w:r>
      <w:r>
        <w:t>, s. 205.</w:t>
      </w:r>
    </w:p>
  </w:footnote>
  <w:footnote w:id="61">
    <w:p w14:paraId="51DA6BC7" w14:textId="77777777" w:rsidR="000F6E8E" w:rsidRDefault="000F6E8E">
      <w:pPr>
        <w:pStyle w:val="Textpoznpodarou"/>
      </w:pPr>
      <w:r>
        <w:rPr>
          <w:rStyle w:val="Znakapoznpodarou"/>
        </w:rPr>
        <w:footnoteRef/>
      </w:r>
      <w:r>
        <w:t xml:space="preserve"> </w:t>
      </w:r>
      <w:r w:rsidRPr="0022099F">
        <w:t xml:space="preserve">BRADÁČ, Albert, FIALA, Josef, HLAVINKOVÁ, Vítězslava. </w:t>
      </w:r>
      <w:r w:rsidRPr="0022099F">
        <w:rPr>
          <w:i/>
        </w:rPr>
        <w:t>Nemovitosti: oceňování a právní vztahy</w:t>
      </w:r>
      <w:r w:rsidRPr="0022099F">
        <w:t>. 4. vydání. Praha: Linde, 2007</w:t>
      </w:r>
      <w:r>
        <w:t>,</w:t>
      </w:r>
      <w:r w:rsidRPr="0022099F">
        <w:t xml:space="preserve"> </w:t>
      </w:r>
      <w:r>
        <w:t>s. 522-525.</w:t>
      </w:r>
    </w:p>
  </w:footnote>
  <w:footnote w:id="62">
    <w:p w14:paraId="43658A88" w14:textId="77777777" w:rsidR="000F6E8E" w:rsidRDefault="000F6E8E">
      <w:pPr>
        <w:pStyle w:val="Textpoznpodarou"/>
      </w:pPr>
      <w:r>
        <w:rPr>
          <w:rStyle w:val="Znakapoznpodarou"/>
        </w:rPr>
        <w:footnoteRef/>
      </w:r>
      <w:r>
        <w:t xml:space="preserve"> § 2 odst. 1 zákona </w:t>
      </w:r>
      <w:r w:rsidRPr="00A13766">
        <w:t>č. 151/1997 Sb., o oceňování majetku, ve znění pozdějších předpisů</w:t>
      </w:r>
      <w:r>
        <w:t>.</w:t>
      </w:r>
    </w:p>
  </w:footnote>
  <w:footnote w:id="63">
    <w:p w14:paraId="29806A0F" w14:textId="1FA9E833" w:rsidR="000F6E8E" w:rsidRDefault="000F6E8E">
      <w:pPr>
        <w:pStyle w:val="Textpoznpodarou"/>
      </w:pPr>
      <w:r>
        <w:rPr>
          <w:rStyle w:val="Znakapoznpodarou"/>
        </w:rPr>
        <w:footnoteRef/>
      </w:r>
      <w:r>
        <w:t xml:space="preserve"> </w:t>
      </w:r>
      <w:r w:rsidRPr="0022099F">
        <w:t xml:space="preserve">BRADÁČ, Albert, FIALA, Josef, HLAVINKOVÁ, Vítězslava. </w:t>
      </w:r>
      <w:r w:rsidRPr="0022099F">
        <w:rPr>
          <w:i/>
        </w:rPr>
        <w:t>Nemovitosti: oceňování a právní vztahy</w:t>
      </w:r>
      <w:r w:rsidRPr="0022099F">
        <w:t>. 4. vydání. Praha: Linde, 2007</w:t>
      </w:r>
      <w:r w:rsidR="001B0A1A">
        <w:t>,</w:t>
      </w:r>
      <w:r w:rsidRPr="0022099F">
        <w:t xml:space="preserve"> </w:t>
      </w:r>
      <w:r>
        <w:t>s. 522-525.</w:t>
      </w:r>
    </w:p>
  </w:footnote>
  <w:footnote w:id="64">
    <w:p w14:paraId="3E719572" w14:textId="77777777" w:rsidR="000F6E8E" w:rsidRDefault="000F6E8E">
      <w:pPr>
        <w:pStyle w:val="Textpoznpodarou"/>
      </w:pPr>
      <w:r>
        <w:rPr>
          <w:rStyle w:val="Znakapoznpodarou"/>
        </w:rPr>
        <w:footnoteRef/>
      </w:r>
      <w:r>
        <w:t xml:space="preserve"> Dnes zákon o oceňování majetku v § 2 odst. 1 výslovně stanoví, že se cena obvyklá určí porovnáním.</w:t>
      </w:r>
    </w:p>
  </w:footnote>
  <w:footnote w:id="65">
    <w:p w14:paraId="267F01A5"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138-141.</w:t>
      </w:r>
    </w:p>
  </w:footnote>
  <w:footnote w:id="66">
    <w:p w14:paraId="716ED880" w14:textId="77777777" w:rsidR="000F6E8E" w:rsidRDefault="000F6E8E">
      <w:pPr>
        <w:pStyle w:val="Textpoznpodarou"/>
      </w:pPr>
      <w:r>
        <w:rPr>
          <w:rStyle w:val="Znakapoznpodarou"/>
        </w:rPr>
        <w:footnoteRef/>
      </w:r>
      <w:r>
        <w:t xml:space="preserve"> Tamtéž.</w:t>
      </w:r>
    </w:p>
  </w:footnote>
  <w:footnote w:id="67">
    <w:p w14:paraId="4474A43B" w14:textId="77777777" w:rsidR="000F6E8E" w:rsidRDefault="000F6E8E">
      <w:pPr>
        <w:pStyle w:val="Textpoznpodarou"/>
      </w:pPr>
      <w:r>
        <w:rPr>
          <w:rStyle w:val="Znakapoznpodarou"/>
        </w:rPr>
        <w:footnoteRef/>
      </w:r>
      <w:r>
        <w:t xml:space="preserve"> Tato vyhláška byla již několikrát novelizována, naposledy vyhláškou č. 188/2019 Sb., a to z důvodu reakce na vývoj cen nemovitostí.</w:t>
      </w:r>
    </w:p>
  </w:footnote>
  <w:footnote w:id="68">
    <w:p w14:paraId="49CD3D7B" w14:textId="77777777" w:rsidR="000F6E8E" w:rsidRPr="00131767" w:rsidRDefault="000F6E8E">
      <w:pPr>
        <w:pStyle w:val="Textpoznpodarou"/>
      </w:pPr>
      <w:r>
        <w:rPr>
          <w:rStyle w:val="Znakapoznpodarou"/>
        </w:rPr>
        <w:footnoteRef/>
      </w:r>
      <w:r>
        <w:t xml:space="preserve"> ORT, Petr. Oceňování majetku obcí a měst: Jeden majetek – různé ceny ve znaleckém posudku. </w:t>
      </w:r>
      <w:r>
        <w:rPr>
          <w:i/>
          <w:iCs/>
        </w:rPr>
        <w:t>Veřejná správa</w:t>
      </w:r>
      <w:r>
        <w:t>, 2015, č. 16, s. 8-10.</w:t>
      </w:r>
    </w:p>
  </w:footnote>
  <w:footnote w:id="69">
    <w:p w14:paraId="61BC6D8D" w14:textId="77777777" w:rsidR="000F6E8E" w:rsidRDefault="000F6E8E">
      <w:pPr>
        <w:pStyle w:val="Textpoznpodarou"/>
      </w:pPr>
      <w:r>
        <w:rPr>
          <w:rStyle w:val="Znakapoznpodarou"/>
        </w:rPr>
        <w:footnoteRef/>
      </w:r>
      <w:r>
        <w:t xml:space="preserve"> Tamtéž.</w:t>
      </w:r>
    </w:p>
  </w:footnote>
  <w:footnote w:id="70">
    <w:p w14:paraId="14C39A35" w14:textId="77777777" w:rsidR="000F6E8E" w:rsidRDefault="000F6E8E">
      <w:pPr>
        <w:pStyle w:val="Textpoznpodarou"/>
      </w:pPr>
      <w:r>
        <w:rPr>
          <w:rStyle w:val="Znakapoznpodarou"/>
        </w:rPr>
        <w:footnoteRef/>
      </w:r>
      <w:r>
        <w:t xml:space="preserve"> Důvodová zpráva k zákonu </w:t>
      </w:r>
      <w:r w:rsidRPr="00A13766">
        <w:t>č. 184/2006 Sb., o odnětí nebo omezení vlastnického práva k pozemku nebo ke stavbě</w:t>
      </w:r>
      <w:r>
        <w:t>. Sněmovní tisk č. 1015. 4. volební období.</w:t>
      </w:r>
    </w:p>
  </w:footnote>
  <w:footnote w:id="71">
    <w:p w14:paraId="2EFFB0E2" w14:textId="77777777" w:rsidR="000F6E8E" w:rsidRDefault="000F6E8E" w:rsidP="00510CCE">
      <w:pPr>
        <w:pStyle w:val="Textpoznpodarou"/>
      </w:pPr>
      <w:r>
        <w:rPr>
          <w:rStyle w:val="Znakapoznpodarou"/>
        </w:rPr>
        <w:footnoteRef/>
      </w:r>
      <w:r>
        <w:t xml:space="preserve"> § 10 odst. 1 písm. a) zákona </w:t>
      </w:r>
      <w:r w:rsidRPr="00A13766">
        <w:t>č. 184/2006 Sb., o odnětí nebo omezení vlastnického práva k pozemku nebo ke stavbě</w:t>
      </w:r>
      <w:r>
        <w:t xml:space="preserve">, </w:t>
      </w:r>
      <w:r w:rsidRPr="00A13766">
        <w:t>ve znění pozdějších předpisů</w:t>
      </w:r>
      <w:r>
        <w:t>.</w:t>
      </w:r>
    </w:p>
  </w:footnote>
  <w:footnote w:id="72">
    <w:p w14:paraId="22318879" w14:textId="77777777" w:rsidR="000F6E8E" w:rsidRDefault="000F6E8E">
      <w:pPr>
        <w:pStyle w:val="Textpoznpodarou"/>
      </w:pPr>
      <w:r>
        <w:rPr>
          <w:rStyle w:val="Znakapoznpodarou"/>
        </w:rPr>
        <w:footnoteRef/>
      </w:r>
      <w:r>
        <w:t xml:space="preserve"> </w:t>
      </w:r>
      <w:r w:rsidRPr="00E13D3E">
        <w:t xml:space="preserve">TELEC, Ivo. Posuzování obvyklé ceny u převodu nemovitostí. </w:t>
      </w:r>
      <w:r w:rsidRPr="00E13D3E">
        <w:rPr>
          <w:i/>
          <w:iCs/>
        </w:rPr>
        <w:t>Bulletin advokacie</w:t>
      </w:r>
      <w:r w:rsidRPr="00E13D3E">
        <w:t>. 2015, č. 6, s. 15-19.</w:t>
      </w:r>
    </w:p>
  </w:footnote>
  <w:footnote w:id="73">
    <w:p w14:paraId="614D508A" w14:textId="77777777" w:rsidR="000F6E8E" w:rsidRDefault="000F6E8E">
      <w:pPr>
        <w:pStyle w:val="Textpoznpodarou"/>
      </w:pPr>
      <w:r>
        <w:rPr>
          <w:rStyle w:val="Znakapoznpodarou"/>
        </w:rPr>
        <w:footnoteRef/>
      </w:r>
      <w:r>
        <w:t xml:space="preserve"> Tamtéž.</w:t>
      </w:r>
    </w:p>
  </w:footnote>
  <w:footnote w:id="74">
    <w:p w14:paraId="6E179C04" w14:textId="1F820FF1" w:rsidR="000F6E8E" w:rsidRPr="001906D2" w:rsidRDefault="000F6E8E">
      <w:pPr>
        <w:pStyle w:val="Textpoznpodarou"/>
      </w:pPr>
      <w:r>
        <w:rPr>
          <w:rStyle w:val="Znakapoznpodarou"/>
        </w:rPr>
        <w:footnoteRef/>
      </w:r>
      <w:r>
        <w:t xml:space="preserve"> Tento postup ostatně připouští i Ministerstvo financí, které vydalo v září roku 2014 K</w:t>
      </w:r>
      <w:r w:rsidRPr="008C3D49">
        <w:t xml:space="preserve">omentář k určování obvyklé </w:t>
      </w:r>
      <w:r>
        <w:t xml:space="preserve">ceny, v němž říká: </w:t>
      </w:r>
      <w:r w:rsidRPr="008C3D49">
        <w:rPr>
          <w:i/>
          <w:iCs/>
        </w:rPr>
        <w:t>„Podle zákona o oceňování majetku se při určení ceny obvyklé postupuje podle ustanovení § 2 odst. 1. Nelze-li cenu obvyklou určit statistickým vyhodnocením skutečně realizovaných prodejů podle definice obvyklé ceny, postupuje se podle zmíněného ustanovení a určí se cena zjištěná. S důvody neurčení ceny obvyklé je nutné se vypořádat.“</w:t>
      </w:r>
      <w:r>
        <w:rPr>
          <w:i/>
          <w:iCs/>
        </w:rPr>
        <w:t xml:space="preserve"> </w:t>
      </w:r>
      <w:r>
        <w:t xml:space="preserve">Ministerstvo financí. </w:t>
      </w:r>
      <w:r>
        <w:rPr>
          <w:i/>
          <w:iCs/>
        </w:rPr>
        <w:t xml:space="preserve">Komentář k určování obvyklé ceny (ocenění majetku a služeb) </w:t>
      </w:r>
      <w:r>
        <w:t xml:space="preserve">[online]. mfcr.cz, 26. </w:t>
      </w:r>
      <w:r w:rsidR="001B0A1A">
        <w:t>října</w:t>
      </w:r>
      <w:r>
        <w:t xml:space="preserve"> 2014 [cit. 26. </w:t>
      </w:r>
      <w:r w:rsidR="001B0A1A">
        <w:t>ledna</w:t>
      </w:r>
      <w:r>
        <w:t xml:space="preserve"> 2020]. Dostupné na &lt;</w:t>
      </w:r>
      <w:hyperlink r:id="rId1" w:history="1">
        <w:r w:rsidRPr="00B405FD">
          <w:rPr>
            <w:rStyle w:val="Hypertextovodkaz"/>
            <w:rFonts w:eastAsiaTheme="majorEastAsia"/>
          </w:rPr>
          <w:t>https://www.mfcr.cz/cs/verejny-sektor/ocenovani-majetku/komentare/komentar-k-urcovani-obvykle-ceny-oceneni-19349</w:t>
        </w:r>
      </w:hyperlink>
      <w:r>
        <w:t xml:space="preserve">&gt;. </w:t>
      </w:r>
    </w:p>
  </w:footnote>
  <w:footnote w:id="75">
    <w:p w14:paraId="1AC93626" w14:textId="77777777" w:rsidR="000F6E8E" w:rsidRDefault="000F6E8E">
      <w:pPr>
        <w:pStyle w:val="Textpoznpodarou"/>
      </w:pPr>
      <w:r>
        <w:rPr>
          <w:rStyle w:val="Znakapoznpodarou"/>
        </w:rPr>
        <w:footnoteRef/>
      </w:r>
      <w:r>
        <w:t xml:space="preserve"> ORT, Petr. Oceňování majetku obcí a měst: Jeden majetek – různé ceny ve znaleckém posudku. </w:t>
      </w:r>
      <w:r>
        <w:rPr>
          <w:i/>
          <w:iCs/>
        </w:rPr>
        <w:t>Veřejná správa</w:t>
      </w:r>
      <w:r>
        <w:t>, 2015, č. 16, s. 8-10.</w:t>
      </w:r>
    </w:p>
  </w:footnote>
  <w:footnote w:id="76">
    <w:p w14:paraId="342F0A79" w14:textId="77777777" w:rsidR="000F6E8E" w:rsidRDefault="000F6E8E">
      <w:pPr>
        <w:pStyle w:val="Textpoznpodarou"/>
      </w:pPr>
      <w:r>
        <w:rPr>
          <w:rStyle w:val="Znakapoznpodarou"/>
        </w:rPr>
        <w:footnoteRef/>
      </w:r>
      <w:r>
        <w:t xml:space="preserve"> Tamtéž.</w:t>
      </w:r>
    </w:p>
  </w:footnote>
  <w:footnote w:id="77">
    <w:p w14:paraId="0BB1A66B" w14:textId="30AF934F" w:rsidR="000F6E8E" w:rsidRDefault="000F6E8E">
      <w:pPr>
        <w:pStyle w:val="Textpoznpodarou"/>
      </w:pPr>
      <w:r>
        <w:rPr>
          <w:rStyle w:val="Znakapoznpodarou"/>
        </w:rPr>
        <w:footnoteRef/>
      </w:r>
      <w:r>
        <w:t xml:space="preserve"> </w:t>
      </w:r>
      <w:r w:rsidRPr="0022099F">
        <w:t xml:space="preserve">BRADÁČ, Albert, FIALA, Josef, HLAVINKOVÁ, Vítězslava. </w:t>
      </w:r>
      <w:r w:rsidRPr="0022099F">
        <w:rPr>
          <w:i/>
        </w:rPr>
        <w:t>Nemovitosti: oceňování a právní vztahy</w:t>
      </w:r>
      <w:r w:rsidRPr="0022099F">
        <w:t>. 4. vydání. Praha: Linde, 2007</w:t>
      </w:r>
      <w:r w:rsidR="001B0A1A">
        <w:t>,</w:t>
      </w:r>
      <w:r w:rsidRPr="0022099F">
        <w:t xml:space="preserve"> </w:t>
      </w:r>
      <w:r>
        <w:t>s. 109.</w:t>
      </w:r>
    </w:p>
  </w:footnote>
  <w:footnote w:id="78">
    <w:p w14:paraId="3949FDE9" w14:textId="77777777" w:rsidR="000F6E8E" w:rsidRDefault="000F6E8E">
      <w:pPr>
        <w:pStyle w:val="Textpoznpodarou"/>
      </w:pPr>
      <w:r>
        <w:rPr>
          <w:rStyle w:val="Znakapoznpodarou"/>
        </w:rPr>
        <w:footnoteRef/>
      </w:r>
      <w:r>
        <w:t xml:space="preserve"> Tamtéž s. 87.</w:t>
      </w:r>
    </w:p>
  </w:footnote>
  <w:footnote w:id="79">
    <w:p w14:paraId="669E9F78" w14:textId="77777777" w:rsidR="000F6E8E" w:rsidRDefault="000F6E8E">
      <w:pPr>
        <w:pStyle w:val="Textpoznpodarou"/>
      </w:pPr>
      <w:r>
        <w:rPr>
          <w:rStyle w:val="Znakapoznpodarou"/>
        </w:rPr>
        <w:footnoteRef/>
      </w:r>
      <w:r>
        <w:t xml:space="preserve"> ORT, Petr. Oceňování majetku obcí a měst: Jeden majetek – různé ceny ve znaleckém posudku. </w:t>
      </w:r>
      <w:r>
        <w:rPr>
          <w:i/>
          <w:iCs/>
        </w:rPr>
        <w:t>Veřejná správa</w:t>
      </w:r>
      <w:r>
        <w:t>, 2015, č. 16, s. 8-10.</w:t>
      </w:r>
    </w:p>
  </w:footnote>
  <w:footnote w:id="80">
    <w:p w14:paraId="6E58B7E6" w14:textId="543DBA9A" w:rsidR="000F6E8E" w:rsidRPr="00F00C74" w:rsidRDefault="000F6E8E">
      <w:pPr>
        <w:pStyle w:val="Textpoznpodarou"/>
      </w:pPr>
      <w:r>
        <w:rPr>
          <w:rStyle w:val="Znakapoznpodarou"/>
        </w:rPr>
        <w:footnoteRef/>
      </w:r>
      <w:r>
        <w:t xml:space="preserve"> </w:t>
      </w:r>
      <w:r w:rsidRPr="004035BB">
        <w:t xml:space="preserve">BUUS, Tomáš. </w:t>
      </w:r>
      <w:r w:rsidRPr="00F00C74">
        <w:rPr>
          <w:i/>
          <w:iCs/>
        </w:rPr>
        <w:t>Problémy s vymezením „obvyklé ceny“</w:t>
      </w:r>
      <w:r w:rsidRPr="004035BB">
        <w:t xml:space="preserve"> </w:t>
      </w:r>
      <w:r>
        <w:t>[online]. bulletin-advokacie.cz, 10. září 2018 [cit. 10. února 2020]. Dostupné na &lt;</w:t>
      </w:r>
      <w:r w:rsidRPr="00F00C74">
        <w:t xml:space="preserve"> </w:t>
      </w:r>
      <w:hyperlink r:id="rId2" w:history="1">
        <w:r>
          <w:rPr>
            <w:rStyle w:val="Hypertextovodkaz"/>
            <w:rFonts w:eastAsiaTheme="majorEastAsia"/>
          </w:rPr>
          <w:t>http://www.bulletin-advokacie.cz/problemy-s-vymezenim-obvykle-ceny</w:t>
        </w:r>
      </w:hyperlink>
      <w:r>
        <w:t>&gt;.</w:t>
      </w:r>
    </w:p>
  </w:footnote>
  <w:footnote w:id="81">
    <w:p w14:paraId="5C93F5AE" w14:textId="77777777" w:rsidR="000F6E8E" w:rsidRDefault="000F6E8E">
      <w:pPr>
        <w:pStyle w:val="Textpoznpodarou"/>
      </w:pPr>
      <w:r>
        <w:rPr>
          <w:rStyle w:val="Znakapoznpodarou"/>
        </w:rPr>
        <w:footnoteRef/>
      </w:r>
      <w:r>
        <w:t xml:space="preserve"> § 10 odst. 1 písm. b) zákona </w:t>
      </w:r>
      <w:r w:rsidRPr="00A13766">
        <w:t>č. 184/2006 Sb., o odnětí nebo omezení vlastnického práva k pozemku nebo ke stavbě</w:t>
      </w:r>
      <w:r>
        <w:t xml:space="preserve">, </w:t>
      </w:r>
      <w:r w:rsidRPr="00A13766">
        <w:t>ve znění pozdějších předpisů</w:t>
      </w:r>
      <w:r>
        <w:t>.</w:t>
      </w:r>
    </w:p>
  </w:footnote>
  <w:footnote w:id="82">
    <w:p w14:paraId="3344E941" w14:textId="77777777" w:rsidR="000F6E8E" w:rsidRDefault="000F6E8E">
      <w:pPr>
        <w:pStyle w:val="Textpoznpodarou"/>
      </w:pPr>
      <w:r>
        <w:rPr>
          <w:rStyle w:val="Znakapoznpodarou"/>
        </w:rPr>
        <w:footnoteRef/>
      </w:r>
      <w:r>
        <w:t xml:space="preserve"> § 16b zákona </w:t>
      </w:r>
      <w:r w:rsidRPr="00A13766">
        <w:t>č. 151/1997 Sb., o oceňování majetku, ve znění pozdějších předpisů</w:t>
      </w:r>
      <w:r>
        <w:t>.</w:t>
      </w:r>
    </w:p>
  </w:footnote>
  <w:footnote w:id="83">
    <w:p w14:paraId="75B542AB" w14:textId="77777777" w:rsidR="000F6E8E" w:rsidRDefault="000F6E8E">
      <w:pPr>
        <w:pStyle w:val="Textpoznpodarou"/>
      </w:pPr>
      <w:r>
        <w:rPr>
          <w:rStyle w:val="Znakapoznpodarou"/>
        </w:rPr>
        <w:footnoteRef/>
      </w:r>
      <w:r>
        <w:t xml:space="preserve"> Například </w:t>
      </w:r>
      <w:r w:rsidRPr="00706F9F">
        <w:t xml:space="preserve">AMBRUSOVÁ, Eva. </w:t>
      </w:r>
      <w:r w:rsidRPr="00706F9F">
        <w:rPr>
          <w:i/>
          <w:iCs/>
        </w:rPr>
        <w:t>Vyvlastňovací řízení od A do Z</w:t>
      </w:r>
      <w:r w:rsidRPr="00706F9F">
        <w:t>. 1. vydání. Olomouc: ANAG, 2009</w:t>
      </w:r>
      <w:r>
        <w:t>,</w:t>
      </w:r>
      <w:r w:rsidRPr="00706F9F">
        <w:t xml:space="preserve"> </w:t>
      </w:r>
      <w:r>
        <w:t xml:space="preserve">s. 106, shodně taktéž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rsidRPr="007A398E">
        <w:t xml:space="preserve">s. </w:t>
      </w:r>
      <w:r>
        <w:t>39 (§10).</w:t>
      </w:r>
    </w:p>
  </w:footnote>
  <w:footnote w:id="84">
    <w:p w14:paraId="45CB9514"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171-176.</w:t>
      </w:r>
    </w:p>
  </w:footnote>
  <w:footnote w:id="85">
    <w:p w14:paraId="2E22FCF4" w14:textId="77777777" w:rsidR="000F6E8E" w:rsidRDefault="000F6E8E">
      <w:pPr>
        <w:pStyle w:val="Textpoznpodarou"/>
      </w:pPr>
      <w:r>
        <w:rPr>
          <w:rStyle w:val="Znakapoznpodarou"/>
        </w:rPr>
        <w:footnoteRef/>
      </w:r>
      <w:r>
        <w:t xml:space="preserve"> Důvodová zpráva k zákonu </w:t>
      </w:r>
      <w:r w:rsidRPr="00A13766">
        <w:t>č. 184/2006 Sb., o odnětí nebo omezení vlastnického práva k pozemku nebo ke stavbě</w:t>
      </w:r>
      <w:r>
        <w:t>. Sněmovní tisk č. 1015. 4. volební období.</w:t>
      </w:r>
    </w:p>
  </w:footnote>
  <w:footnote w:id="86">
    <w:p w14:paraId="0F4EEA92" w14:textId="199B4552" w:rsidR="000F6E8E" w:rsidRPr="00D02923" w:rsidRDefault="000F6E8E">
      <w:pPr>
        <w:pStyle w:val="Textpoznpodarou"/>
        <w:rPr>
          <w:i/>
          <w:iCs/>
        </w:rPr>
      </w:pPr>
      <w:r>
        <w:rPr>
          <w:rStyle w:val="Znakapoznpodarou"/>
        </w:rPr>
        <w:footnoteRef/>
      </w:r>
      <w:r>
        <w:t xml:space="preserve"> Obdobně viz rozsudek</w:t>
      </w:r>
      <w:r w:rsidRPr="00D02923">
        <w:t xml:space="preserve"> </w:t>
      </w:r>
      <w:r>
        <w:t>Nejvyššího soudu</w:t>
      </w:r>
      <w:r w:rsidRPr="00D02923">
        <w:t xml:space="preserve"> ze dne 28. </w:t>
      </w:r>
      <w:r>
        <w:t>dubna</w:t>
      </w:r>
      <w:r w:rsidRPr="00D02923">
        <w:t> 2011, sp. zn. 22 Cdo 2854/2010</w:t>
      </w:r>
      <w:r>
        <w:t>:</w:t>
      </w:r>
      <w:r w:rsidRPr="00D02923">
        <w:t xml:space="preserve"> </w:t>
      </w:r>
      <w:r>
        <w:rPr>
          <w:i/>
          <w:iCs/>
        </w:rPr>
        <w:t>„</w:t>
      </w:r>
      <w:r w:rsidRPr="00D02923">
        <w:rPr>
          <w:i/>
          <w:iCs/>
        </w:rPr>
        <w:t xml:space="preserve">Při stanovení náhrady za zřízení věcného břemene cesty podle § 151o odst. 3 </w:t>
      </w:r>
      <w:r>
        <w:rPr>
          <w:i/>
          <w:iCs/>
        </w:rPr>
        <w:t xml:space="preserve">občanského zákoníku </w:t>
      </w:r>
      <w:r w:rsidRPr="00D02923">
        <w:rPr>
          <w:i/>
          <w:iCs/>
        </w:rPr>
        <w:t>nelze vycházet z ceny určené podle cenových předpisů. Je třeba zvážit všechny okolnosti případu, zejména proč stavba zůstala bez přístupu k veřejné komunikaci, stejně jako všechny negativní účinky, které s sebou zřízení nezbytné cesty pro zatížený pozemek přinese. Náhrada za zřízení práva nezbytné cesty zahrnuje i náhradu za újmu, kterou vlastník pozemku utrpí, a to i tím, že v důsledku tzv. právní závady – práva cesty svědčícího vlastníku stavby – zpravidla klesne cena zatíženého pozemku i stavby na něm zřízené a že jeho vlastník bude výkonem tohoto práva omezen v užívání pozemku, bude narušeno jeho soukromí apod. Nelze pominout skutečnost, že právo cesty se zřizuje bez časového omezení (i když není v konkrétní věci vyloučeno ani jeho zřízení na určitou dobu). Stanovení výše náhrady je tak na úvaze soudu, která musí být řádně zdůvodněna.“</w:t>
      </w:r>
    </w:p>
  </w:footnote>
  <w:footnote w:id="87">
    <w:p w14:paraId="618992EB" w14:textId="77777777" w:rsidR="000F6E8E" w:rsidRDefault="000F6E8E">
      <w:pPr>
        <w:pStyle w:val="Textpoznpodarou"/>
      </w:pPr>
      <w:r>
        <w:rPr>
          <w:rStyle w:val="Znakapoznpodarou"/>
        </w:rPr>
        <w:footnoteRef/>
      </w:r>
      <w:r>
        <w:t xml:space="preserve"> § 10 odst. 5 zákona </w:t>
      </w:r>
      <w:r w:rsidRPr="00A13766">
        <w:t>č. 184/2006 Sb., o odnětí nebo omezení vlastnického práva k pozemku nebo ke stavbě</w:t>
      </w:r>
      <w:r>
        <w:t xml:space="preserve">, </w:t>
      </w:r>
      <w:r w:rsidRPr="00A13766">
        <w:t>ve znění pozdějších předpisů</w:t>
      </w:r>
      <w:r>
        <w:t>.</w:t>
      </w:r>
    </w:p>
  </w:footnote>
  <w:footnote w:id="88">
    <w:p w14:paraId="75D61DD4"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148-151.</w:t>
      </w:r>
    </w:p>
  </w:footnote>
  <w:footnote w:id="89">
    <w:p w14:paraId="324353C4" w14:textId="77777777" w:rsidR="000F6E8E" w:rsidRDefault="000F6E8E">
      <w:pPr>
        <w:pStyle w:val="Textpoznpodarou"/>
      </w:pPr>
      <w:r>
        <w:rPr>
          <w:rStyle w:val="Znakapoznpodarou"/>
        </w:rPr>
        <w:footnoteRef/>
      </w:r>
      <w:r>
        <w:t xml:space="preserve"> § 10 odst. 4 zákona </w:t>
      </w:r>
      <w:r w:rsidRPr="00A13766">
        <w:t>č. 184/2006 Sb., o odnětí nebo omezení vlastnického práva k pozemku nebo ke stavbě</w:t>
      </w:r>
      <w:r>
        <w:t xml:space="preserve">, </w:t>
      </w:r>
      <w:r w:rsidRPr="00A13766">
        <w:t>ve znění pozdějších předpisů</w:t>
      </w:r>
      <w:r>
        <w:t>.</w:t>
      </w:r>
    </w:p>
  </w:footnote>
  <w:footnote w:id="90">
    <w:p w14:paraId="5BF14285" w14:textId="77777777" w:rsidR="000F6E8E" w:rsidRDefault="000F6E8E">
      <w:pPr>
        <w:pStyle w:val="Textpoznpodarou"/>
      </w:pPr>
      <w:r>
        <w:rPr>
          <w:rStyle w:val="Znakapoznpodarou"/>
        </w:rPr>
        <w:footnoteRef/>
      </w:r>
      <w:r>
        <w:t xml:space="preserve"> </w:t>
      </w:r>
      <w:r w:rsidRPr="00706F9F">
        <w:t xml:space="preserve">AMBRUSOVÁ, Eva. </w:t>
      </w:r>
      <w:r w:rsidRPr="00706F9F">
        <w:rPr>
          <w:i/>
          <w:iCs/>
        </w:rPr>
        <w:t>Vyvlastňovací řízení od A do Z</w:t>
      </w:r>
      <w:r w:rsidRPr="00706F9F">
        <w:t>. 1. vydání. Olomouc: ANAG, 2009</w:t>
      </w:r>
      <w:r>
        <w:t>,</w:t>
      </w:r>
      <w:r w:rsidRPr="00706F9F">
        <w:t xml:space="preserve"> </w:t>
      </w:r>
      <w:r>
        <w:t>s. 103.</w:t>
      </w:r>
    </w:p>
  </w:footnote>
  <w:footnote w:id="91">
    <w:p w14:paraId="5191CA9F" w14:textId="77777777" w:rsidR="000F6E8E" w:rsidRDefault="000F6E8E">
      <w:pPr>
        <w:pStyle w:val="Textpoznpodarou"/>
      </w:pPr>
      <w:r>
        <w:rPr>
          <w:rStyle w:val="Znakapoznpodarou"/>
        </w:rPr>
        <w:footnoteRef/>
      </w:r>
      <w:r>
        <w:t xml:space="preserve"> Tamtéž.</w:t>
      </w:r>
    </w:p>
  </w:footnote>
  <w:footnote w:id="92">
    <w:p w14:paraId="61171B96" w14:textId="398A0636" w:rsidR="000F6E8E" w:rsidRPr="003167F4" w:rsidRDefault="000F6E8E">
      <w:pPr>
        <w:pStyle w:val="Textpoznpodarou"/>
        <w:rPr>
          <w:i/>
          <w:iCs/>
        </w:rPr>
      </w:pPr>
      <w:r>
        <w:rPr>
          <w:rStyle w:val="Znakapoznpodarou"/>
        </w:rPr>
        <w:footnoteRef/>
      </w:r>
      <w:r>
        <w:t xml:space="preserve"> K tomu viz rozsudek Nejvyššího soudu ze dne 16. listopadu 2016, sp.zn. 21 Cdo 5247/2015: </w:t>
      </w:r>
      <w:r>
        <w:rPr>
          <w:i/>
          <w:iCs/>
        </w:rPr>
        <w:t>„</w:t>
      </w:r>
      <w:r w:rsidRPr="00945ECF">
        <w:rPr>
          <w:i/>
          <w:iCs/>
        </w:rPr>
        <w:t>Podstatné tedy je zjištění obvyklé ceny vyvlastňované věci nebo práva.</w:t>
      </w:r>
      <w:r>
        <w:rPr>
          <w:i/>
          <w:iCs/>
        </w:rPr>
        <w:t xml:space="preserve"> </w:t>
      </w:r>
      <w:r w:rsidRPr="003167F4">
        <w:rPr>
          <w:i/>
          <w:iCs/>
        </w:rPr>
        <w:t>Okolnost, že se tak má stát na základě znaleckého posudku, neznamená, že by náhrada neměla být ve výši obvyklé ceny a že by neměla odpovídat majetkové újmě, která se u vyvlastňovaného projeví v důsledku vyvlastnění. Smyslem tohoto požadavku je, aby výše náhrady byla zakotvena v poměrech cen nemovitostí (a práv s nimi souvisejících), jež panují v době vyvlastnění tam, kde k vyvlastnění dochází. Jinak řečeno, výše náhrady má být stanovena ve výši, která má vyvlastňovanému zajistit, aby mu nevznikla majetková újma (s přihlédnutím k místu a času), a ze znaleckého posudku se přitom vychází.</w:t>
      </w:r>
      <w:r>
        <w:rPr>
          <w:i/>
          <w:iCs/>
        </w:rPr>
        <w:t>“</w:t>
      </w:r>
    </w:p>
  </w:footnote>
  <w:footnote w:id="93">
    <w:p w14:paraId="4E8A43ED" w14:textId="77777777" w:rsidR="000F6E8E" w:rsidRDefault="000F6E8E">
      <w:pPr>
        <w:pStyle w:val="Textpoznpodarou"/>
      </w:pPr>
      <w:r>
        <w:rPr>
          <w:rStyle w:val="Znakapoznpodarou"/>
        </w:rPr>
        <w:footnoteRef/>
      </w:r>
      <w:r>
        <w:t xml:space="preserve"> § 20 odst. 1 zákona č. </w:t>
      </w:r>
      <w:r w:rsidRPr="00A13766">
        <w:t>184/2006 Sb., o odnětí nebo omezení vlastnického práva k pozemku nebo ke stavbě</w:t>
      </w:r>
      <w:r>
        <w:t xml:space="preserve">, </w:t>
      </w:r>
      <w:r w:rsidRPr="00A13766">
        <w:t>ve znění pozdějších předpisů</w:t>
      </w:r>
      <w:r>
        <w:t>.</w:t>
      </w:r>
    </w:p>
  </w:footnote>
  <w:footnote w:id="94">
    <w:p w14:paraId="295CAD4C" w14:textId="77777777" w:rsidR="000F6E8E" w:rsidRDefault="000F6E8E">
      <w:pPr>
        <w:pStyle w:val="Textpoznpodarou"/>
      </w:pPr>
      <w:r>
        <w:rPr>
          <w:rStyle w:val="Znakapoznpodarou"/>
        </w:rPr>
        <w:footnoteRef/>
      </w:r>
      <w:r>
        <w:t xml:space="preserve"> </w:t>
      </w:r>
      <w:r w:rsidRPr="00706F9F">
        <w:t xml:space="preserve">AMBRUSOVÁ, Eva. </w:t>
      </w:r>
      <w:r w:rsidRPr="00706F9F">
        <w:rPr>
          <w:i/>
          <w:iCs/>
        </w:rPr>
        <w:t>Vyvlastňovací řízení od A do Z</w:t>
      </w:r>
      <w:r w:rsidRPr="00706F9F">
        <w:t>. 1. vydání. Olomouc: ANAG, 2009</w:t>
      </w:r>
      <w:r>
        <w:t>,</w:t>
      </w:r>
      <w:r w:rsidRPr="00706F9F">
        <w:t xml:space="preserve"> </w:t>
      </w:r>
      <w:r>
        <w:t>s. 56.</w:t>
      </w:r>
    </w:p>
  </w:footnote>
  <w:footnote w:id="95">
    <w:p w14:paraId="6370FA0C" w14:textId="12856C07" w:rsidR="000F6E8E" w:rsidRDefault="000F6E8E">
      <w:pPr>
        <w:pStyle w:val="Textpoznpodarou"/>
      </w:pPr>
      <w:r>
        <w:rPr>
          <w:rStyle w:val="Znakapoznpodarou"/>
        </w:rPr>
        <w:footnoteRef/>
      </w:r>
      <w:r>
        <w:t xml:space="preserve"> § 20 odst. 2 a odst. 3 zákona č. </w:t>
      </w:r>
      <w:r w:rsidRPr="00A13766">
        <w:t xml:space="preserve">184/2006 Sb., o odnětí nebo omezení vlastnického práva k pozemku nebo </w:t>
      </w:r>
      <w:r>
        <w:br/>
      </w:r>
      <w:r w:rsidRPr="00A13766">
        <w:t>ke stavbě</w:t>
      </w:r>
      <w:r>
        <w:t xml:space="preserve">, </w:t>
      </w:r>
      <w:r w:rsidRPr="00A13766">
        <w:t>ve znění pozdějších předpisů</w:t>
      </w:r>
      <w:r>
        <w:t>.</w:t>
      </w:r>
    </w:p>
  </w:footnote>
  <w:footnote w:id="96">
    <w:p w14:paraId="00359C78"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71-73 (§ 20).</w:t>
      </w:r>
    </w:p>
  </w:footnote>
  <w:footnote w:id="97">
    <w:p w14:paraId="23C04F9C"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180-181.</w:t>
      </w:r>
    </w:p>
  </w:footnote>
  <w:footnote w:id="98">
    <w:p w14:paraId="23BAC700" w14:textId="77777777" w:rsidR="000F6E8E" w:rsidRDefault="000F6E8E">
      <w:pPr>
        <w:pStyle w:val="Textpoznpodarou"/>
      </w:pPr>
      <w:r>
        <w:rPr>
          <w:rStyle w:val="Znakapoznpodarou"/>
        </w:rPr>
        <w:footnoteRef/>
      </w:r>
      <w:r>
        <w:t xml:space="preserve"> § 20 odst. 4 zákona č. </w:t>
      </w:r>
      <w:r w:rsidRPr="00A13766">
        <w:t>184/2006 Sb., o odnětí nebo omezení vlastnického práva k pozemku nebo ke stavbě</w:t>
      </w:r>
      <w:r>
        <w:t xml:space="preserve">, </w:t>
      </w:r>
      <w:r w:rsidRPr="00A13766">
        <w:t>ve znění pozdějších předpisů</w:t>
      </w:r>
      <w:r>
        <w:t>.</w:t>
      </w:r>
    </w:p>
  </w:footnote>
  <w:footnote w:id="99">
    <w:p w14:paraId="4F711D1F"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71-73 (§ 20).</w:t>
      </w:r>
    </w:p>
  </w:footnote>
  <w:footnote w:id="100">
    <w:p w14:paraId="41770B19"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 xml:space="preserve">s. 181-183. </w:t>
      </w:r>
    </w:p>
  </w:footnote>
  <w:footnote w:id="101">
    <w:p w14:paraId="0EF199F3" w14:textId="77777777" w:rsidR="000F6E8E" w:rsidRDefault="000F6E8E">
      <w:pPr>
        <w:pStyle w:val="Textpoznpodarou"/>
      </w:pPr>
      <w:r>
        <w:rPr>
          <w:rStyle w:val="Znakapoznpodarou"/>
        </w:rPr>
        <w:footnoteRef/>
      </w:r>
      <w:r>
        <w:t xml:space="preserve"> </w:t>
      </w:r>
      <w:r w:rsidRPr="00706F9F">
        <w:t xml:space="preserve">AMBRUSOVÁ, Eva. </w:t>
      </w:r>
      <w:r w:rsidRPr="00706F9F">
        <w:rPr>
          <w:i/>
          <w:iCs/>
        </w:rPr>
        <w:t>Vyvlastňovací řízení od A do Z</w:t>
      </w:r>
      <w:r w:rsidRPr="00706F9F">
        <w:t>. 1. vydání. Olomouc: ANAG, 2009</w:t>
      </w:r>
      <w:r>
        <w:t>,</w:t>
      </w:r>
      <w:r w:rsidRPr="00706F9F">
        <w:t xml:space="preserve"> </w:t>
      </w:r>
      <w:r>
        <w:t>s. 57.</w:t>
      </w:r>
    </w:p>
  </w:footnote>
  <w:footnote w:id="102">
    <w:p w14:paraId="65ABA6EA"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181-183.</w:t>
      </w:r>
    </w:p>
  </w:footnote>
  <w:footnote w:id="103">
    <w:p w14:paraId="052F3C39" w14:textId="77777777" w:rsidR="000F6E8E" w:rsidRDefault="000F6E8E">
      <w:pPr>
        <w:pStyle w:val="Textpoznpodarou"/>
      </w:pPr>
      <w:r>
        <w:rPr>
          <w:rStyle w:val="Znakapoznpodarou"/>
        </w:rPr>
        <w:footnoteRef/>
      </w:r>
      <w:r>
        <w:t xml:space="preserve"> </w:t>
      </w:r>
      <w:r w:rsidRPr="007A398E">
        <w:t xml:space="preserve">VLACHOVÁ, Barbora. Aktuální otázky vyvlastnění v režimu zákona o urychlení výstavby. </w:t>
      </w:r>
      <w:r w:rsidRPr="007A398E">
        <w:rPr>
          <w:i/>
        </w:rPr>
        <w:t xml:space="preserve">Bulletin advokacie, </w:t>
      </w:r>
      <w:r w:rsidRPr="007A398E">
        <w:t xml:space="preserve">2019, č. 6, s. </w:t>
      </w:r>
      <w:r>
        <w:t>24</w:t>
      </w:r>
      <w:r w:rsidRPr="007A398E">
        <w:t>.</w:t>
      </w:r>
    </w:p>
  </w:footnote>
  <w:footnote w:id="104">
    <w:p w14:paraId="002608B0" w14:textId="77777777" w:rsidR="000F6E8E" w:rsidRDefault="000F6E8E">
      <w:pPr>
        <w:pStyle w:val="Textpoznpodarou"/>
      </w:pPr>
      <w:r>
        <w:rPr>
          <w:rStyle w:val="Znakapoznpodarou"/>
        </w:rPr>
        <w:footnoteRef/>
      </w:r>
      <w:r>
        <w:t xml:space="preserve"> § 11 zákona č. </w:t>
      </w:r>
      <w:r w:rsidRPr="00A13766">
        <w:t>184/2006 Sb., o odnětí nebo omezení vlastnického práva k pozemku nebo ke stavbě</w:t>
      </w:r>
      <w:r>
        <w:t xml:space="preserve">, </w:t>
      </w:r>
      <w:r w:rsidRPr="00A13766">
        <w:t>ve znění pozdějších předpisů</w:t>
      </w:r>
      <w:r>
        <w:t>.</w:t>
      </w:r>
    </w:p>
  </w:footnote>
  <w:footnote w:id="105">
    <w:p w14:paraId="4E280155"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46 (§ 11).</w:t>
      </w:r>
    </w:p>
  </w:footnote>
  <w:footnote w:id="106">
    <w:p w14:paraId="6FC7F8F6" w14:textId="77777777" w:rsidR="000F6E8E" w:rsidRDefault="000F6E8E">
      <w:pPr>
        <w:pStyle w:val="Textpoznpodarou"/>
      </w:pPr>
      <w:r>
        <w:rPr>
          <w:rStyle w:val="Znakapoznpodarou"/>
        </w:rPr>
        <w:footnoteRef/>
      </w:r>
      <w:r>
        <w:t xml:space="preserve"> rozsudek Nejvyššího správního soudu ze dne 23. října 2014, sp. zn. 174/2014.</w:t>
      </w:r>
    </w:p>
  </w:footnote>
  <w:footnote w:id="107">
    <w:p w14:paraId="65A6F0D9" w14:textId="77777777" w:rsidR="000F6E8E" w:rsidRDefault="000F6E8E">
      <w:pPr>
        <w:pStyle w:val="Textpoznpodarou"/>
      </w:pPr>
      <w:r>
        <w:rPr>
          <w:rStyle w:val="Znakapoznpodarou"/>
        </w:rPr>
        <w:footnoteRef/>
      </w:r>
      <w:r>
        <w:t xml:space="preserve"> § 10 odst. 2 zákona č. </w:t>
      </w:r>
      <w:r w:rsidRPr="00A13766">
        <w:t>184/2006 Sb., o odnětí nebo omezení vlastnického práva k pozemku nebo ke stavbě</w:t>
      </w:r>
      <w:r>
        <w:t xml:space="preserve">, </w:t>
      </w:r>
      <w:r w:rsidRPr="00A13766">
        <w:t>ve znění pozdějších předpisů</w:t>
      </w:r>
      <w:r>
        <w:t>.</w:t>
      </w:r>
    </w:p>
  </w:footnote>
  <w:footnote w:id="108">
    <w:p w14:paraId="50729BDC"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165-167.</w:t>
      </w:r>
    </w:p>
  </w:footnote>
  <w:footnote w:id="109">
    <w:p w14:paraId="57D21765" w14:textId="77777777" w:rsidR="000F6E8E" w:rsidRDefault="000F6E8E">
      <w:pPr>
        <w:pStyle w:val="Textpoznpodarou"/>
      </w:pPr>
      <w:r>
        <w:rPr>
          <w:rStyle w:val="Znakapoznpodarou"/>
        </w:rPr>
        <w:footnoteRef/>
      </w:r>
      <w:r>
        <w:t xml:space="preserve"> § 6 a násl. zákona č. </w:t>
      </w:r>
      <w:r w:rsidRPr="00A13766">
        <w:t>184/2006 Sb., o odnětí nebo omezení vlastnického práva k pozemku nebo ke stavbě</w:t>
      </w:r>
      <w:r>
        <w:t xml:space="preserve">, </w:t>
      </w:r>
      <w:r w:rsidRPr="00A13766">
        <w:t>ve znění pozdějších předpisů</w:t>
      </w:r>
      <w:r>
        <w:t>.</w:t>
      </w:r>
    </w:p>
  </w:footnote>
  <w:footnote w:id="110">
    <w:p w14:paraId="31D85AAE" w14:textId="77777777" w:rsidR="000F6E8E" w:rsidRDefault="000F6E8E">
      <w:pPr>
        <w:pStyle w:val="Textpoznpodarou"/>
      </w:pPr>
      <w:r>
        <w:rPr>
          <w:rStyle w:val="Znakapoznpodarou"/>
        </w:rPr>
        <w:footnoteRef/>
      </w:r>
      <w:r>
        <w:t xml:space="preserve"> § 12 zákona č. </w:t>
      </w:r>
      <w:r w:rsidRPr="00A13766">
        <w:t>184/2006 Sb., o odnětí nebo omezení vlastnického práva k pozemku nebo ke stavbě</w:t>
      </w:r>
      <w:r>
        <w:t xml:space="preserve">, </w:t>
      </w:r>
      <w:r w:rsidRPr="00A13766">
        <w:t>ve znění pozdějších předpisů</w:t>
      </w:r>
      <w:r>
        <w:t>.</w:t>
      </w:r>
    </w:p>
  </w:footnote>
  <w:footnote w:id="111">
    <w:p w14:paraId="541B88A5" w14:textId="77777777" w:rsidR="000F6E8E" w:rsidRDefault="000F6E8E">
      <w:pPr>
        <w:pStyle w:val="Textpoznpodarou"/>
      </w:pPr>
      <w:r>
        <w:rPr>
          <w:rStyle w:val="Znakapoznpodarou"/>
        </w:rPr>
        <w:footnoteRef/>
      </w:r>
      <w:r>
        <w:t xml:space="preserve"> § 14 odst. 1 zákona č. </w:t>
      </w:r>
      <w:r w:rsidRPr="00A13766">
        <w:t>184/2006 Sb., o odnětí nebo omezení vlastnického práva k pozemku nebo ke stavbě</w:t>
      </w:r>
      <w:r>
        <w:t xml:space="preserve">, </w:t>
      </w:r>
      <w:r w:rsidRPr="00A13766">
        <w:t>ve znění pozdějších předpisů</w:t>
      </w:r>
      <w:r>
        <w:t>.</w:t>
      </w:r>
    </w:p>
  </w:footnote>
  <w:footnote w:id="112">
    <w:p w14:paraId="3F560E10"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51-53 (§ 14).</w:t>
      </w:r>
    </w:p>
  </w:footnote>
  <w:footnote w:id="113">
    <w:p w14:paraId="636659C5" w14:textId="77777777" w:rsidR="000F6E8E" w:rsidRDefault="000F6E8E">
      <w:pPr>
        <w:pStyle w:val="Textpoznpodarou"/>
      </w:pPr>
      <w:r>
        <w:rPr>
          <w:rStyle w:val="Znakapoznpodarou"/>
        </w:rPr>
        <w:footnoteRef/>
      </w:r>
      <w:r>
        <w:t xml:space="preserve"> § 13 odst. 1 zákona č. </w:t>
      </w:r>
      <w:r w:rsidRPr="00A13766">
        <w:t>184/2006 Sb., o odnětí nebo omezení vlastnického práva k pozemku nebo ke stavbě</w:t>
      </w:r>
      <w:r>
        <w:t xml:space="preserve">, </w:t>
      </w:r>
      <w:r w:rsidRPr="00A13766">
        <w:t>ve znění pozdějších předpisů</w:t>
      </w:r>
      <w:r>
        <w:t>.</w:t>
      </w:r>
    </w:p>
  </w:footnote>
  <w:footnote w:id="114">
    <w:p w14:paraId="688ED23A" w14:textId="77777777" w:rsidR="000F6E8E" w:rsidRPr="00181706" w:rsidRDefault="000F6E8E">
      <w:pPr>
        <w:pStyle w:val="Textpoznpodarou"/>
        <w:rPr>
          <w:i/>
          <w:iCs/>
        </w:rPr>
      </w:pPr>
      <w:r>
        <w:rPr>
          <w:rStyle w:val="Znakapoznpodarou"/>
        </w:rPr>
        <w:footnoteRef/>
      </w:r>
      <w:r>
        <w:t xml:space="preserve"> Dle § 1975 zákona č. 89/2012 Sb., občanský zákoník: </w:t>
      </w:r>
      <w:r>
        <w:rPr>
          <w:i/>
          <w:iCs/>
        </w:rPr>
        <w:t>„</w:t>
      </w:r>
      <w:r w:rsidRPr="00181706">
        <w:rPr>
          <w:i/>
          <w:iCs/>
        </w:rPr>
        <w:t>Věřitel je v prodlení, nepřijal-li řádně nabídnuté plnění nebo neposkytl-li dlužníku součinnost potřebnou ke splnění dluhu.</w:t>
      </w:r>
      <w:r>
        <w:rPr>
          <w:i/>
          <w:iCs/>
        </w:rPr>
        <w:t>“</w:t>
      </w:r>
    </w:p>
  </w:footnote>
  <w:footnote w:id="115">
    <w:p w14:paraId="4A23D7FB" w14:textId="77777777" w:rsidR="000F6E8E" w:rsidRDefault="000F6E8E">
      <w:pPr>
        <w:pStyle w:val="Textpoznpodarou"/>
      </w:pPr>
      <w:r>
        <w:rPr>
          <w:rStyle w:val="Znakapoznpodarou"/>
        </w:rPr>
        <w:footnoteRef/>
      </w:r>
      <w:r>
        <w:t xml:space="preserve"> § 13 odst. 2 zákona č. </w:t>
      </w:r>
      <w:r w:rsidRPr="00A13766">
        <w:t>184/2006 Sb., o odnětí nebo omezení vlastnického práva k pozemku nebo ke stavbě</w:t>
      </w:r>
      <w:r>
        <w:t xml:space="preserve">, </w:t>
      </w:r>
      <w:r w:rsidRPr="00A13766">
        <w:t>ve znění pozdějších předpisů</w:t>
      </w:r>
      <w:r>
        <w:t>.</w:t>
      </w:r>
    </w:p>
  </w:footnote>
  <w:footnote w:id="116">
    <w:p w14:paraId="5C219B03"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49-50 (§ 13).</w:t>
      </w:r>
    </w:p>
  </w:footnote>
  <w:footnote w:id="117">
    <w:p w14:paraId="1044B256" w14:textId="77777777" w:rsidR="000F6E8E" w:rsidRDefault="000F6E8E">
      <w:pPr>
        <w:pStyle w:val="Textpoznpodarou"/>
      </w:pPr>
      <w:r>
        <w:rPr>
          <w:rStyle w:val="Znakapoznpodarou"/>
        </w:rPr>
        <w:footnoteRef/>
      </w:r>
      <w:r>
        <w:t xml:space="preserve"> § 13 odst. 3 zákona č. </w:t>
      </w:r>
      <w:r w:rsidRPr="00A13766">
        <w:t>184/2006 Sb., o odnětí nebo omezení vlastnického práva k pozemku nebo ke stavbě</w:t>
      </w:r>
      <w:r>
        <w:t xml:space="preserve">, </w:t>
      </w:r>
      <w:r w:rsidRPr="00A13766">
        <w:t>ve znění pozdějších předpisů</w:t>
      </w:r>
      <w:r>
        <w:t>.</w:t>
      </w:r>
    </w:p>
  </w:footnote>
  <w:footnote w:id="118">
    <w:p w14:paraId="367A4477" w14:textId="77777777" w:rsidR="000F6E8E" w:rsidRDefault="000F6E8E">
      <w:pPr>
        <w:pStyle w:val="Textpoznpodarou"/>
      </w:pPr>
      <w:r>
        <w:rPr>
          <w:rStyle w:val="Znakapoznpodarou"/>
        </w:rPr>
        <w:footnoteRef/>
      </w:r>
      <w:r>
        <w:t xml:space="preserve"> </w:t>
      </w:r>
      <w:r w:rsidRPr="00706F9F">
        <w:t xml:space="preserve">AMBRUSOVÁ, Eva. </w:t>
      </w:r>
      <w:r w:rsidRPr="00706F9F">
        <w:rPr>
          <w:i/>
          <w:iCs/>
        </w:rPr>
        <w:t>Vyvlastňovací řízení od A do Z</w:t>
      </w:r>
      <w:r w:rsidRPr="00706F9F">
        <w:t>. 1. vydání. Olomouc: ANAG, 2009</w:t>
      </w:r>
      <w:r>
        <w:t>,</w:t>
      </w:r>
      <w:r w:rsidRPr="00706F9F">
        <w:t xml:space="preserve"> </w:t>
      </w:r>
      <w:r>
        <w:t>s. 112.</w:t>
      </w:r>
    </w:p>
  </w:footnote>
  <w:footnote w:id="119">
    <w:p w14:paraId="0BA15E0E"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49-50 (§ 13).</w:t>
      </w:r>
    </w:p>
  </w:footnote>
  <w:footnote w:id="120">
    <w:p w14:paraId="48A1E3E0" w14:textId="77777777" w:rsidR="000F6E8E" w:rsidRDefault="000F6E8E">
      <w:pPr>
        <w:pStyle w:val="Textpoznpodarou"/>
      </w:pPr>
      <w:r>
        <w:rPr>
          <w:rStyle w:val="Znakapoznpodarou"/>
        </w:rPr>
        <w:footnoteRef/>
      </w:r>
      <w:r>
        <w:t xml:space="preserve"> Jedná se o náhrady poskytnuté dle § 10 odst. 1 a § 10 odst. 2 vyvlastňovacího zákona, tedy o náhradu za odnětí vlastnického práva, případně náhradu za zřízení či odnětí práva odpovídajícího věcnému břemenu a dále taktéž o další typy náhrad jako jsou stěhovací náklady, náklady spojené se změnou místa podnikání atd. Pokud byl jako náhrada poskytnut jiný pozemek či stavba, přechází vlastnické právo k němu zpět na vyvlastnitele s právní mocí rozhodnutí o zrušení vyvlastnění.</w:t>
      </w:r>
    </w:p>
  </w:footnote>
  <w:footnote w:id="121">
    <w:p w14:paraId="05AFE956" w14:textId="77777777" w:rsidR="000F6E8E" w:rsidRDefault="000F6E8E">
      <w:pPr>
        <w:pStyle w:val="Textpoznpodarou"/>
      </w:pPr>
      <w:r>
        <w:rPr>
          <w:rStyle w:val="Znakapoznpodarou"/>
        </w:rPr>
        <w:footnoteRef/>
      </w:r>
      <w:r>
        <w:t xml:space="preserve"> § 26 zákona č. </w:t>
      </w:r>
      <w:r w:rsidRPr="00A13766">
        <w:t>184/2006 Sb., o odnětí nebo omezení vlastnického práva k pozemku nebo ke stavbě</w:t>
      </w:r>
      <w:r>
        <w:t xml:space="preserve">, </w:t>
      </w:r>
      <w:r w:rsidRPr="00A13766">
        <w:t>ve znění pozdějších předpisů</w:t>
      </w:r>
      <w:r>
        <w:t>.</w:t>
      </w:r>
    </w:p>
  </w:footnote>
  <w:footnote w:id="122">
    <w:p w14:paraId="48973D5E" w14:textId="77777777" w:rsidR="000F6E8E" w:rsidRDefault="000F6E8E">
      <w:pPr>
        <w:pStyle w:val="Textpoznpodarou"/>
      </w:pPr>
      <w:r>
        <w:rPr>
          <w:rStyle w:val="Znakapoznpodarou"/>
        </w:rPr>
        <w:footnoteRef/>
      </w:r>
      <w:r>
        <w:t xml:space="preserve"> </w:t>
      </w:r>
      <w:r w:rsidRPr="00900FAD">
        <w:t>HANÁK, Jakub</w:t>
      </w:r>
      <w:r w:rsidRPr="00900FAD">
        <w:rPr>
          <w:i/>
        </w:rPr>
        <w:t>. Vyvlastnění z environmentálních důvodů: současný stav a perspektivy</w:t>
      </w:r>
      <w:r w:rsidRPr="00900FAD">
        <w:t xml:space="preserve">. </w:t>
      </w:r>
      <w:r>
        <w:t xml:space="preserve">1. vydání. </w:t>
      </w:r>
      <w:r w:rsidRPr="00900FAD">
        <w:t>Brno: Masarykova univerzita, 2015</w:t>
      </w:r>
      <w:r>
        <w:t>,</w:t>
      </w:r>
      <w:r w:rsidRPr="00900FAD">
        <w:t xml:space="preserve"> </w:t>
      </w:r>
      <w:r>
        <w:t>s. 188.</w:t>
      </w:r>
    </w:p>
  </w:footnote>
  <w:footnote w:id="123">
    <w:p w14:paraId="6D1A10AB" w14:textId="77777777" w:rsidR="000F6E8E" w:rsidRDefault="000F6E8E">
      <w:pPr>
        <w:pStyle w:val="Textpoznpodarou"/>
      </w:pPr>
      <w:r>
        <w:rPr>
          <w:rStyle w:val="Znakapoznpodarou"/>
        </w:rPr>
        <w:footnoteRef/>
      </w:r>
      <w:r>
        <w:t xml:space="preserve"> § 24 odst. 2 zákona č. </w:t>
      </w:r>
      <w:r w:rsidRPr="00A13766">
        <w:t>184/2006 Sb., o odnětí nebo omezení vlastnického práva k pozemku nebo ke stavbě</w:t>
      </w:r>
      <w:r>
        <w:t xml:space="preserve">, </w:t>
      </w:r>
      <w:r w:rsidRPr="00A13766">
        <w:t>ve znění pozdějších předpisů</w:t>
      </w:r>
      <w:r>
        <w:t>.</w:t>
      </w:r>
    </w:p>
  </w:footnote>
  <w:footnote w:id="124">
    <w:p w14:paraId="1BFE61F1" w14:textId="77777777" w:rsidR="000F6E8E" w:rsidRDefault="000F6E8E">
      <w:pPr>
        <w:pStyle w:val="Textpoznpodarou"/>
      </w:pPr>
      <w:r>
        <w:rPr>
          <w:rStyle w:val="Znakapoznpodarou"/>
        </w:rPr>
        <w:footnoteRef/>
      </w:r>
      <w:r>
        <w:t xml:space="preserve"> § 24 odst. 4 zákona č. </w:t>
      </w:r>
      <w:r w:rsidRPr="00A13766">
        <w:t>184/2006 Sb., o odnětí nebo omezení vlastnického práva k pozemku nebo ke stavbě</w:t>
      </w:r>
      <w:r>
        <w:t xml:space="preserve">, </w:t>
      </w:r>
      <w:r w:rsidRPr="00A13766">
        <w:t>ve znění pozdějších předpisů</w:t>
      </w:r>
      <w:r>
        <w:t>.</w:t>
      </w:r>
    </w:p>
  </w:footnote>
  <w:footnote w:id="125">
    <w:p w14:paraId="09000ABC" w14:textId="77777777" w:rsidR="000F6E8E" w:rsidRDefault="000F6E8E">
      <w:pPr>
        <w:pStyle w:val="Textpoznpodarou"/>
      </w:pPr>
      <w:r>
        <w:rPr>
          <w:rStyle w:val="Znakapoznpodarou"/>
        </w:rPr>
        <w:footnoteRef/>
      </w:r>
      <w:r>
        <w:t xml:space="preserve"> § 25 zákona č. </w:t>
      </w:r>
      <w:r w:rsidRPr="00A13766">
        <w:t>184/2006 Sb., o odnětí nebo omezení vlastnického práva k pozemku nebo ke stavbě</w:t>
      </w:r>
      <w:r>
        <w:t xml:space="preserve">, </w:t>
      </w:r>
      <w:r w:rsidRPr="00A13766">
        <w:t>ve znění pozdějších předpisů</w:t>
      </w:r>
      <w:r>
        <w:t>.</w:t>
      </w:r>
    </w:p>
  </w:footnote>
  <w:footnote w:id="126">
    <w:p w14:paraId="61A879E7"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95 (§ 25).</w:t>
      </w:r>
    </w:p>
  </w:footnote>
  <w:footnote w:id="127">
    <w:p w14:paraId="1759882F" w14:textId="77777777" w:rsidR="000F6E8E" w:rsidRDefault="000F6E8E">
      <w:pPr>
        <w:pStyle w:val="Textpoznpodarou"/>
      </w:pPr>
      <w:r>
        <w:rPr>
          <w:rStyle w:val="Znakapoznpodarou"/>
        </w:rPr>
        <w:footnoteRef/>
      </w:r>
      <w:r>
        <w:t xml:space="preserve"> § 25 odst. 4</w:t>
      </w:r>
      <w:r w:rsidRPr="00525417">
        <w:t xml:space="preserve"> </w:t>
      </w:r>
      <w:r>
        <w:t xml:space="preserve">zákona č. </w:t>
      </w:r>
      <w:r w:rsidRPr="00A13766">
        <w:t>184/2006 Sb., o odnětí nebo omezení vlastnického práva k pozemku nebo ke stavbě</w:t>
      </w:r>
      <w:r>
        <w:t xml:space="preserve">, </w:t>
      </w:r>
      <w:r w:rsidRPr="00A13766">
        <w:t>ve znění pozdějších předpisů</w:t>
      </w:r>
      <w:r>
        <w:t>.</w:t>
      </w:r>
    </w:p>
  </w:footnote>
  <w:footnote w:id="128">
    <w:p w14:paraId="60CA30D0" w14:textId="77777777" w:rsidR="000F6E8E" w:rsidRDefault="000F6E8E">
      <w:pPr>
        <w:pStyle w:val="Textpoznpodarou"/>
      </w:pPr>
      <w:r>
        <w:rPr>
          <w:rStyle w:val="Znakapoznpodarou"/>
        </w:rPr>
        <w:footnoteRef/>
      </w:r>
      <w:r>
        <w:t xml:space="preserve"> </w:t>
      </w:r>
      <w:r w:rsidRPr="003E428E">
        <w:t xml:space="preserve">VLACHOVÁ, Barbora. </w:t>
      </w:r>
      <w:r w:rsidRPr="003E428E">
        <w:rPr>
          <w:i/>
        </w:rPr>
        <w:t>Zákon o vyvlastnění</w:t>
      </w:r>
      <w:r>
        <w:rPr>
          <w:i/>
        </w:rPr>
        <w:t>: komentář</w:t>
      </w:r>
      <w:r w:rsidRPr="003E428E">
        <w:t>. 1. vydání. Praha: C. H. Beck, 2018</w:t>
      </w:r>
      <w:r>
        <w:t>,</w:t>
      </w:r>
      <w:r w:rsidRPr="003E428E">
        <w:t xml:space="preserve"> </w:t>
      </w:r>
      <w:r>
        <w:t>s. 89 (§ 24).</w:t>
      </w:r>
    </w:p>
  </w:footnote>
  <w:footnote w:id="129">
    <w:p w14:paraId="47BF8F2D" w14:textId="77777777" w:rsidR="000F6E8E" w:rsidRDefault="000F6E8E">
      <w:pPr>
        <w:pStyle w:val="Textpoznpodarou"/>
      </w:pPr>
      <w:r>
        <w:rPr>
          <w:rStyle w:val="Znakapoznpodarou"/>
        </w:rPr>
        <w:footnoteRef/>
      </w:r>
      <w:r>
        <w:t xml:space="preserve"> Tamtéž</w:t>
      </w:r>
    </w:p>
  </w:footnote>
  <w:footnote w:id="130">
    <w:p w14:paraId="1AE4959B" w14:textId="77777777" w:rsidR="000F6E8E" w:rsidRDefault="000F6E8E">
      <w:pPr>
        <w:pStyle w:val="Textpoznpodarou"/>
      </w:pPr>
      <w:r>
        <w:rPr>
          <w:rStyle w:val="Znakapoznpodarou"/>
        </w:rPr>
        <w:footnoteRef/>
      </w:r>
      <w:r>
        <w:t xml:space="preserve"> rozsudek Nejvyššího správního soudu ze dne 12. října 2004, sp. zn. 4 As 47/2003.</w:t>
      </w:r>
    </w:p>
  </w:footnote>
  <w:footnote w:id="131">
    <w:p w14:paraId="4E4C1022" w14:textId="77777777" w:rsidR="000F6E8E" w:rsidRDefault="000F6E8E">
      <w:pPr>
        <w:pStyle w:val="Textpoznpodarou"/>
      </w:pPr>
      <w:r>
        <w:rPr>
          <w:rStyle w:val="Znakapoznpodarou"/>
        </w:rPr>
        <w:footnoteRef/>
      </w:r>
      <w:r>
        <w:t xml:space="preserve"> usnesení Ústavního soudu ze dne 7. prosince 2006, sp. zn. Pl. ÚS 14/06: </w:t>
      </w:r>
      <w:r>
        <w:rPr>
          <w:i/>
          <w:iCs/>
        </w:rPr>
        <w:t>„</w:t>
      </w:r>
      <w:r w:rsidRPr="00BF53F5">
        <w:rPr>
          <w:i/>
          <w:iCs/>
        </w:rPr>
        <w:t>Posuzovanou otázku lze proto uzavřít tak, že je nezbytné rozlišit, zda předmětem řízení je otázka vyvlastnění nebo nuceného omezení vlastnického práva věcným břemenem zřizovaným správním aktem na straně jedné, či zda je předmětem řízení spor o vlastnické právo na straně druhé. Rozhodoval-li správní orgán o vyvlastnění či o nuceném omezení vlastnického práva věcným břemenem, pak rozhodoval ve veřejnoprávní, a nikoliv v soukromoprávní věci, a proto je dána pravomoc správních soudů. Naopak pravomoc civilních soudů se vztahuje na spory o výši a případné rozdělení náhrady za tyto veřejnoprávní akty.</w:t>
      </w:r>
      <w:r>
        <w:rPr>
          <w:i/>
          <w:iCs/>
        </w:rPr>
        <w:t>“</w:t>
      </w:r>
      <w:r>
        <w:t xml:space="preserve"> </w:t>
      </w:r>
    </w:p>
  </w:footnote>
  <w:footnote w:id="132">
    <w:p w14:paraId="5713C45D" w14:textId="77777777" w:rsidR="000F6E8E" w:rsidRDefault="000F6E8E">
      <w:pPr>
        <w:pStyle w:val="Textpoznpodarou"/>
      </w:pPr>
      <w:r>
        <w:rPr>
          <w:rStyle w:val="Znakapoznpodarou"/>
        </w:rPr>
        <w:footnoteRef/>
      </w:r>
      <w:r>
        <w:t xml:space="preserve"> </w:t>
      </w:r>
      <w:r w:rsidRPr="00487031">
        <w:t xml:space="preserve">RYŠKA, Michal. Žaloby ve věcech vyvlastnění a příslušnost soudu. </w:t>
      </w:r>
      <w:r w:rsidRPr="00487031">
        <w:rPr>
          <w:i/>
          <w:iCs/>
        </w:rPr>
        <w:t>Právní rozhledy</w:t>
      </w:r>
      <w:r w:rsidRPr="00487031">
        <w:t>, 2008, roč. 16, č. 20, s. 731-734.</w:t>
      </w:r>
    </w:p>
  </w:footnote>
  <w:footnote w:id="133">
    <w:p w14:paraId="2C60FFB9" w14:textId="77777777" w:rsidR="000F6E8E" w:rsidRPr="00977C9D" w:rsidRDefault="000F6E8E">
      <w:pPr>
        <w:pStyle w:val="Textpoznpodarou"/>
      </w:pPr>
      <w:r>
        <w:rPr>
          <w:rStyle w:val="Znakapoznpodarou"/>
        </w:rPr>
        <w:footnoteRef/>
      </w:r>
      <w:r>
        <w:t xml:space="preserve"> WINTEROVÁ, Alena. Soudní ochrana při vyvlastnění. </w:t>
      </w:r>
      <w:r>
        <w:rPr>
          <w:i/>
          <w:iCs/>
        </w:rPr>
        <w:t>Právní fórum</w:t>
      </w:r>
      <w:r>
        <w:t>, 2009, č. 5, s. 195-198.</w:t>
      </w:r>
    </w:p>
  </w:footnote>
  <w:footnote w:id="134">
    <w:p w14:paraId="203F312E" w14:textId="77777777" w:rsidR="000F6E8E" w:rsidRDefault="000F6E8E">
      <w:pPr>
        <w:pStyle w:val="Textpoznpodarou"/>
      </w:pPr>
      <w:r>
        <w:rPr>
          <w:rStyle w:val="Znakapoznpodarou"/>
        </w:rPr>
        <w:footnoteRef/>
      </w:r>
      <w:r>
        <w:t xml:space="preserve"> K tomu blíže </w:t>
      </w:r>
      <w:r w:rsidRPr="000A0FCE">
        <w:t xml:space="preserve">VOLKOVÁ, Jana. Příslušnost soudů ve věcech vyvlastnění ve vleku neustálých legislativních změn. </w:t>
      </w:r>
      <w:r w:rsidRPr="000A0FCE">
        <w:rPr>
          <w:i/>
          <w:iCs/>
        </w:rPr>
        <w:t>Právní rozhledy</w:t>
      </w:r>
      <w:r w:rsidRPr="000A0FCE">
        <w:t>, 2013, roč. 21, č. 19, s. 660-666.</w:t>
      </w:r>
    </w:p>
  </w:footnote>
  <w:footnote w:id="135">
    <w:p w14:paraId="334E6470" w14:textId="77777777" w:rsidR="000F6E8E" w:rsidRDefault="000F6E8E">
      <w:pPr>
        <w:pStyle w:val="Textpoznpodarou"/>
      </w:pPr>
      <w:r>
        <w:rPr>
          <w:rStyle w:val="Znakapoznpodarou"/>
        </w:rPr>
        <w:footnoteRef/>
      </w:r>
      <w:r>
        <w:t xml:space="preserve"> § 28 zákona č. </w:t>
      </w:r>
      <w:r w:rsidRPr="00A13766">
        <w:t>184/2006 Sb., o odnětí nebo omezení vlastnického práva k pozemku nebo ke stavbě</w:t>
      </w:r>
      <w:r>
        <w:t xml:space="preserve">, </w:t>
      </w:r>
      <w:r w:rsidRPr="00A13766">
        <w:t>ve znění pozdějších předpisů</w:t>
      </w:r>
      <w:r>
        <w:t>.</w:t>
      </w:r>
    </w:p>
  </w:footnote>
  <w:footnote w:id="136">
    <w:p w14:paraId="616FF567" w14:textId="77777777" w:rsidR="000F6E8E" w:rsidRDefault="000F6E8E">
      <w:pPr>
        <w:pStyle w:val="Textpoznpodarou"/>
      </w:pPr>
      <w:r>
        <w:rPr>
          <w:rStyle w:val="Znakapoznpodarou"/>
        </w:rPr>
        <w:footnoteRef/>
      </w:r>
      <w:r>
        <w:t xml:space="preserve"> </w:t>
      </w:r>
      <w:r w:rsidRPr="007A398E">
        <w:t xml:space="preserve">VLACHOVÁ, Barbora. Aktuální otázky vyvlastnění v režimu zákona o urychlení výstavby. </w:t>
      </w:r>
      <w:r w:rsidRPr="007A398E">
        <w:rPr>
          <w:i/>
        </w:rPr>
        <w:t xml:space="preserve">Bulletin advokacie, </w:t>
      </w:r>
      <w:r w:rsidRPr="007A398E">
        <w:t xml:space="preserve">2019, č. 6, s. </w:t>
      </w:r>
      <w:r>
        <w:t>25.</w:t>
      </w:r>
    </w:p>
  </w:footnote>
  <w:footnote w:id="137">
    <w:p w14:paraId="1F264CA8" w14:textId="77777777" w:rsidR="000F6E8E" w:rsidRDefault="000F6E8E">
      <w:pPr>
        <w:pStyle w:val="Textpoznpodarou"/>
      </w:pPr>
      <w:r>
        <w:rPr>
          <w:rStyle w:val="Znakapoznpodarou"/>
        </w:rPr>
        <w:footnoteRef/>
      </w:r>
      <w:r>
        <w:t xml:space="preserve"> § 28 odst. 2 zákona č. </w:t>
      </w:r>
      <w:r w:rsidRPr="00A13766">
        <w:t>184/2006 Sb., o odnětí nebo omezení vlastnického práva k pozemku nebo ke stavbě</w:t>
      </w:r>
      <w:r>
        <w:t xml:space="preserve">, </w:t>
      </w:r>
      <w:r w:rsidRPr="00A13766">
        <w:t>ve znění pozdějších předpisů</w:t>
      </w:r>
      <w:r>
        <w:t>.</w:t>
      </w:r>
    </w:p>
  </w:footnote>
  <w:footnote w:id="138">
    <w:p w14:paraId="1B579383" w14:textId="77777777" w:rsidR="000F6E8E" w:rsidRDefault="000F6E8E">
      <w:pPr>
        <w:pStyle w:val="Textpoznpodarou"/>
      </w:pPr>
      <w:r>
        <w:rPr>
          <w:rStyle w:val="Znakapoznpodarou"/>
        </w:rPr>
        <w:footnoteRef/>
      </w:r>
      <w:r>
        <w:t xml:space="preserve"> </w:t>
      </w:r>
      <w:r w:rsidRPr="0065415A">
        <w:t xml:space="preserve">JANDERKA, Karel. </w:t>
      </w:r>
      <w:r w:rsidRPr="0065415A">
        <w:rPr>
          <w:i/>
          <w:iCs/>
        </w:rPr>
        <w:t>Zákon o vyvlastnění</w:t>
      </w:r>
      <w:r w:rsidRPr="0065415A">
        <w:t>. 2. vydání. Praha: Linde, 2010</w:t>
      </w:r>
      <w:r>
        <w:t>,</w:t>
      </w:r>
      <w:r w:rsidRPr="0065415A">
        <w:t xml:space="preserve"> </w:t>
      </w:r>
      <w:r>
        <w:t>s. 63.</w:t>
      </w:r>
    </w:p>
  </w:footnote>
  <w:footnote w:id="139">
    <w:p w14:paraId="09C2D133" w14:textId="77777777" w:rsidR="000F6E8E" w:rsidRDefault="000F6E8E">
      <w:pPr>
        <w:pStyle w:val="Textpoznpodarou"/>
      </w:pPr>
      <w:r>
        <w:rPr>
          <w:rStyle w:val="Znakapoznpodarou"/>
        </w:rPr>
        <w:footnoteRef/>
      </w:r>
      <w:r>
        <w:t xml:space="preserve"> Vymezení pojmů dopravní, vodní, energetická infrastruktura a infrastruktura elektronických komunikací pro účely zákona o urychlení výstavby nalezneme v § 1 tohoto zákona.</w:t>
      </w:r>
    </w:p>
  </w:footnote>
  <w:footnote w:id="140">
    <w:p w14:paraId="11E04562" w14:textId="77777777" w:rsidR="000F6E8E" w:rsidRDefault="000F6E8E">
      <w:pPr>
        <w:pStyle w:val="Textpoznpodarou"/>
      </w:pPr>
      <w:r>
        <w:rPr>
          <w:rStyle w:val="Znakapoznpodarou"/>
        </w:rPr>
        <w:footnoteRef/>
      </w:r>
      <w:r>
        <w:t xml:space="preserve"> § 3 odst. 1 zákona č. </w:t>
      </w:r>
      <w:r w:rsidRPr="00D031A7">
        <w:rPr>
          <w:szCs w:val="24"/>
        </w:rPr>
        <w:t>416/2009 Sb., o urychlení výstavby dopravní, vodní a energetické infrastruktury a infrastruktury elektronických komunikací</w:t>
      </w:r>
      <w:r>
        <w:rPr>
          <w:szCs w:val="24"/>
        </w:rPr>
        <w:t>, ve znění pozdějších předpisů.</w:t>
      </w:r>
    </w:p>
  </w:footnote>
  <w:footnote w:id="141">
    <w:p w14:paraId="63D26863" w14:textId="77777777" w:rsidR="000F6E8E" w:rsidRDefault="000F6E8E">
      <w:pPr>
        <w:pStyle w:val="Textpoznpodarou"/>
      </w:pPr>
      <w:r>
        <w:rPr>
          <w:rStyle w:val="Znakapoznpodarou"/>
        </w:rPr>
        <w:footnoteRef/>
      </w:r>
      <w:r>
        <w:t xml:space="preserve"> Přílohou návrhu smlouvy o získání práv je znalecký posudek, který stanoví cenu objektu ve výši ceny obvyklé (§ 3b odst. 2 zákona o urychlení výstavby).</w:t>
      </w:r>
    </w:p>
  </w:footnote>
  <w:footnote w:id="142">
    <w:p w14:paraId="19FB891D" w14:textId="01138A57" w:rsidR="000F6E8E" w:rsidRDefault="000F6E8E">
      <w:pPr>
        <w:pStyle w:val="Textpoznpodarou"/>
      </w:pPr>
      <w:r>
        <w:rPr>
          <w:rStyle w:val="Znakapoznpodarou"/>
        </w:rPr>
        <w:footnoteRef/>
      </w:r>
      <w:r>
        <w:t xml:space="preserve"> Právní úprava koeficientů doznala od přijetí zákona o urychlení výstavby několika změn. V první fázi (do 1. 2. 2013) právní úprava vůbec nezakotvovala možnost navýšení kupní ceny. Tato možnost přišla až s právní úpravou účinnou od 1. 2. 2013, kdy cenu stanovenou znalcem bylo možné navýšit v případě stavebních pozemků až o 15 % a u ostatních pozemků až o 100 %. V režimu účinném od 13. 9. 2014 byl změněn pouze koeficient u jiných než stavebních pozemků tak, že ceny u těchto pozemků mohly být navýšeny až o šestnáctinásobek, což byla reakce na pokles výkupní ceny zemědělské a lesnické půdy a</w:t>
      </w:r>
      <w:r w:rsidR="005A02A6">
        <w:t xml:space="preserve"> na </w:t>
      </w:r>
      <w:r>
        <w:t xml:space="preserve">s tím </w:t>
      </w:r>
      <w:r w:rsidR="005A02A6">
        <w:t>související</w:t>
      </w:r>
      <w:r>
        <w:t xml:space="preserve"> neochotu ke smluvnímu prodeji těchto pozemků. Důvodem přijetí současné právní úpravy, kdy jsou koeficienty stanoveny pevně (nikoli v podobě rozpětí), byla skutečnost, že v praxi docházelo ke zpomalování vyjednávacích procesů, neboť každý z vlastníků si chtěl vyjednat maximální výši koeficientu a tímto vznikalo riziko rozdílného zacházení. Důvodová zpráva k zákonu </w:t>
      </w:r>
      <w:r w:rsidRPr="00A13766">
        <w:t xml:space="preserve">č. </w:t>
      </w:r>
      <w:r>
        <w:t>49/2016</w:t>
      </w:r>
      <w:r w:rsidRPr="00A13766">
        <w:t xml:space="preserve"> Sb., </w:t>
      </w:r>
      <w:r w:rsidRPr="00075F8F">
        <w:t>kterým se mění zákon č. 416/2009 Sb., o urychlení výstavby dopravní, vodní a energetické infrastruktury, ve znění pozdějších předpisů, a zákon č. 184/2006 Sb., o odnětí nebo omezení vlastnického práva k pozemku nebo ke stavbě (zákon o vyvlastnění), ve znění pozdějších předpisů</w:t>
      </w:r>
      <w:r>
        <w:t>. Sněmovní tisk č. 628. 7. volební období.</w:t>
      </w:r>
    </w:p>
  </w:footnote>
  <w:footnote w:id="143">
    <w:p w14:paraId="61C7EDA2" w14:textId="02D321BC" w:rsidR="000F6E8E" w:rsidRDefault="000F6E8E">
      <w:pPr>
        <w:pStyle w:val="Textpoznpodarou"/>
      </w:pPr>
      <w:r>
        <w:rPr>
          <w:rStyle w:val="Znakapoznpodarou"/>
        </w:rPr>
        <w:footnoteRef/>
      </w:r>
      <w:r>
        <w:t xml:space="preserve"> §</w:t>
      </w:r>
      <w:r w:rsidR="005A02A6">
        <w:t xml:space="preserve"> </w:t>
      </w:r>
      <w:r>
        <w:t xml:space="preserve">3b </w:t>
      </w:r>
      <w:r w:rsidRPr="00E55990">
        <w:t>zákona č. 416/2009 Sb., o urychlení výstavby dopravní, vodní a energetické infrastruktury a infrastruktury elektronických komunikací, ve znění pozdějších předpisů.</w:t>
      </w:r>
    </w:p>
  </w:footnote>
  <w:footnote w:id="144">
    <w:p w14:paraId="4DF4405C" w14:textId="77777777" w:rsidR="000F6E8E" w:rsidRDefault="000F6E8E">
      <w:pPr>
        <w:pStyle w:val="Textpoznpodarou"/>
      </w:pPr>
      <w:r>
        <w:rPr>
          <w:rStyle w:val="Znakapoznpodarou"/>
        </w:rPr>
        <w:footnoteRef/>
      </w:r>
      <w:r>
        <w:t xml:space="preserve"> </w:t>
      </w:r>
      <w:r w:rsidRPr="007A398E">
        <w:t xml:space="preserve">VLACHOVÁ, Barbora. Aktuální otázky vyvlastnění v režimu zákona o urychlení výstavby. </w:t>
      </w:r>
      <w:r w:rsidRPr="007A398E">
        <w:rPr>
          <w:i/>
        </w:rPr>
        <w:t xml:space="preserve">Bulletin advokacie, </w:t>
      </w:r>
      <w:r w:rsidRPr="007A398E">
        <w:t xml:space="preserve">2019, č. 6, s. </w:t>
      </w:r>
      <w:r>
        <w:t>24.</w:t>
      </w:r>
    </w:p>
  </w:footnote>
  <w:footnote w:id="145">
    <w:p w14:paraId="2E55E177" w14:textId="77777777" w:rsidR="000F6E8E" w:rsidRDefault="000F6E8E">
      <w:pPr>
        <w:pStyle w:val="Textpoznpodarou"/>
      </w:pPr>
      <w:r>
        <w:rPr>
          <w:rStyle w:val="Znakapoznpodarou"/>
        </w:rPr>
        <w:footnoteRef/>
      </w:r>
      <w:r>
        <w:t xml:space="preserve"> Tamtéž.</w:t>
      </w:r>
    </w:p>
  </w:footnote>
  <w:footnote w:id="146">
    <w:p w14:paraId="2FB7561E" w14:textId="77777777" w:rsidR="000F6E8E" w:rsidRDefault="000F6E8E">
      <w:pPr>
        <w:pStyle w:val="Textpoznpodarou"/>
      </w:pPr>
      <w:r>
        <w:rPr>
          <w:rStyle w:val="Znakapoznpodarou"/>
        </w:rPr>
        <w:footnoteRef/>
      </w:r>
      <w:r>
        <w:t xml:space="preserve"> § 4a </w:t>
      </w:r>
      <w:r w:rsidRPr="00E55990">
        <w:t>zákona č. 416/2009 Sb., o urychlení výstavby dopravní, vodní a energetické infrastruktury a infrastruktury elektronických komunikací, ve znění pozdějších předpisů.</w:t>
      </w:r>
    </w:p>
  </w:footnote>
  <w:footnote w:id="147">
    <w:p w14:paraId="276F861B" w14:textId="77777777" w:rsidR="000F6E8E" w:rsidRDefault="000F6E8E">
      <w:pPr>
        <w:pStyle w:val="Textpoznpodarou"/>
      </w:pPr>
      <w:r>
        <w:rPr>
          <w:rStyle w:val="Znakapoznpodarou"/>
        </w:rPr>
        <w:footnoteRef/>
      </w:r>
      <w:r>
        <w:t xml:space="preserve"> </w:t>
      </w:r>
      <w:r w:rsidRPr="00AB6F51">
        <w:t xml:space="preserve">VLACHOVÁ, Barbora. Aktuální otázky vyvlastnění v režimu zákona o urychlení výstavby. </w:t>
      </w:r>
      <w:r w:rsidRPr="00AB6F51">
        <w:rPr>
          <w:i/>
          <w:iCs/>
        </w:rPr>
        <w:t>Bulletin advokacie</w:t>
      </w:r>
      <w:r w:rsidRPr="00AB6F51">
        <w:t>, 2019, č. 6, s. 2</w:t>
      </w:r>
      <w:r>
        <w:t xml:space="preserve">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9"/>
      <w:gridCol w:w="3009"/>
      <w:gridCol w:w="3009"/>
    </w:tblGrid>
    <w:tr w:rsidR="000F6E8E" w14:paraId="602A319B" w14:textId="77777777" w:rsidTr="11BB577B">
      <w:tc>
        <w:tcPr>
          <w:tcW w:w="3009" w:type="dxa"/>
        </w:tcPr>
        <w:p w14:paraId="553305C2" w14:textId="77777777" w:rsidR="000F6E8E" w:rsidRDefault="000F6E8E" w:rsidP="11BB577B">
          <w:pPr>
            <w:pStyle w:val="Zhlav"/>
            <w:ind w:left="-115"/>
          </w:pPr>
        </w:p>
      </w:tc>
      <w:tc>
        <w:tcPr>
          <w:tcW w:w="3009" w:type="dxa"/>
        </w:tcPr>
        <w:p w14:paraId="2170D119" w14:textId="77777777" w:rsidR="000F6E8E" w:rsidRDefault="000F6E8E" w:rsidP="11BB577B">
          <w:pPr>
            <w:pStyle w:val="Zhlav"/>
            <w:jc w:val="center"/>
          </w:pPr>
        </w:p>
      </w:tc>
      <w:tc>
        <w:tcPr>
          <w:tcW w:w="3009" w:type="dxa"/>
        </w:tcPr>
        <w:p w14:paraId="00127BF6" w14:textId="77777777" w:rsidR="000F6E8E" w:rsidRDefault="000F6E8E" w:rsidP="11BB577B">
          <w:pPr>
            <w:pStyle w:val="Zhlav"/>
            <w:ind w:right="-115"/>
            <w:jc w:val="right"/>
          </w:pPr>
        </w:p>
      </w:tc>
    </w:tr>
  </w:tbl>
  <w:p w14:paraId="4DBDEBB7" w14:textId="77777777" w:rsidR="000F6E8E" w:rsidRDefault="000F6E8E" w:rsidP="11BB57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2F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D6F54"/>
    <w:multiLevelType w:val="multilevel"/>
    <w:tmpl w:val="A7D885C6"/>
    <w:lvl w:ilvl="0">
      <w:start w:val="1"/>
      <w:numFmt w:val="decimal"/>
      <w:pStyle w:val="Nadpis1"/>
      <w:lvlText w:val="%1"/>
      <w:lvlJc w:val="left"/>
      <w:pPr>
        <w:ind w:left="432" w:hanging="432"/>
      </w:pPr>
      <w:rPr>
        <w:sz w:val="32"/>
        <w:szCs w:val="32"/>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7BE2F9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2223A6"/>
    <w:multiLevelType w:val="hybridMultilevel"/>
    <w:tmpl w:val="17124F5C"/>
    <w:lvl w:ilvl="0" w:tplc="04050017">
      <w:start w:val="1"/>
      <w:numFmt w:val="lowerLetter"/>
      <w:lvlText w:val="%1)"/>
      <w:lvlJc w:val="left"/>
      <w:pPr>
        <w:ind w:left="502" w:hanging="360"/>
      </w:pPr>
    </w:lvl>
    <w:lvl w:ilvl="1" w:tplc="6A047742">
      <w:start w:val="1"/>
      <w:numFmt w:val="bullet"/>
      <w:lvlText w:val=""/>
      <w:lvlJc w:val="left"/>
      <w:pPr>
        <w:ind w:left="360"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2353512"/>
    <w:multiLevelType w:val="multilevel"/>
    <w:tmpl w:val="8E7E171E"/>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9754408"/>
    <w:multiLevelType w:val="hybridMultilevel"/>
    <w:tmpl w:val="6A72F094"/>
    <w:lvl w:ilvl="0" w:tplc="E9225764">
      <w:start w:val="1"/>
      <w:numFmt w:val="lowerLetter"/>
      <w:lvlText w:val="%1."/>
      <w:lvlJc w:val="left"/>
      <w:pPr>
        <w:ind w:left="720" w:hanging="360"/>
      </w:pPr>
      <w:rPr>
        <w:rFonts w:cs="Times New Roman"/>
      </w:rPr>
    </w:lvl>
    <w:lvl w:ilvl="1" w:tplc="0ECC14B8">
      <w:start w:val="1"/>
      <w:numFmt w:val="lowerLetter"/>
      <w:lvlText w:val="%2."/>
      <w:lvlJc w:val="left"/>
      <w:pPr>
        <w:ind w:left="1440" w:hanging="360"/>
      </w:pPr>
      <w:rPr>
        <w:rFonts w:cs="Times New Roman"/>
      </w:rPr>
    </w:lvl>
    <w:lvl w:ilvl="2" w:tplc="586A7218">
      <w:start w:val="1"/>
      <w:numFmt w:val="lowerRoman"/>
      <w:lvlText w:val="%3."/>
      <w:lvlJc w:val="right"/>
      <w:pPr>
        <w:ind w:left="2160" w:hanging="180"/>
      </w:pPr>
      <w:rPr>
        <w:rFonts w:cs="Times New Roman"/>
      </w:rPr>
    </w:lvl>
    <w:lvl w:ilvl="3" w:tplc="89C26972">
      <w:start w:val="1"/>
      <w:numFmt w:val="decimal"/>
      <w:lvlText w:val="%4."/>
      <w:lvlJc w:val="left"/>
      <w:pPr>
        <w:ind w:left="2880" w:hanging="360"/>
      </w:pPr>
      <w:rPr>
        <w:rFonts w:cs="Times New Roman"/>
      </w:rPr>
    </w:lvl>
    <w:lvl w:ilvl="4" w:tplc="A8E041DC">
      <w:start w:val="1"/>
      <w:numFmt w:val="lowerLetter"/>
      <w:lvlText w:val="%5."/>
      <w:lvlJc w:val="left"/>
      <w:pPr>
        <w:ind w:left="3600" w:hanging="360"/>
      </w:pPr>
      <w:rPr>
        <w:rFonts w:cs="Times New Roman"/>
      </w:rPr>
    </w:lvl>
    <w:lvl w:ilvl="5" w:tplc="14A2E9F4">
      <w:start w:val="1"/>
      <w:numFmt w:val="lowerRoman"/>
      <w:lvlText w:val="%6."/>
      <w:lvlJc w:val="right"/>
      <w:pPr>
        <w:ind w:left="4320" w:hanging="180"/>
      </w:pPr>
      <w:rPr>
        <w:rFonts w:cs="Times New Roman"/>
      </w:rPr>
    </w:lvl>
    <w:lvl w:ilvl="6" w:tplc="D446F9BA">
      <w:start w:val="1"/>
      <w:numFmt w:val="decimal"/>
      <w:lvlText w:val="%7."/>
      <w:lvlJc w:val="left"/>
      <w:pPr>
        <w:ind w:left="5040" w:hanging="360"/>
      </w:pPr>
      <w:rPr>
        <w:rFonts w:cs="Times New Roman"/>
      </w:rPr>
    </w:lvl>
    <w:lvl w:ilvl="7" w:tplc="DBBA25A4">
      <w:start w:val="1"/>
      <w:numFmt w:val="lowerLetter"/>
      <w:lvlText w:val="%8."/>
      <w:lvlJc w:val="left"/>
      <w:pPr>
        <w:ind w:left="5760" w:hanging="360"/>
      </w:pPr>
      <w:rPr>
        <w:rFonts w:cs="Times New Roman"/>
      </w:rPr>
    </w:lvl>
    <w:lvl w:ilvl="8" w:tplc="583A3C98">
      <w:start w:val="1"/>
      <w:numFmt w:val="lowerRoman"/>
      <w:lvlText w:val="%9."/>
      <w:lvlJc w:val="right"/>
      <w:pPr>
        <w:ind w:left="6480" w:hanging="180"/>
      </w:pPr>
      <w:rPr>
        <w:rFonts w:cs="Times New Roman"/>
      </w:rPr>
    </w:lvl>
  </w:abstractNum>
  <w:abstractNum w:abstractNumId="6" w15:restartNumberingAfterBreak="0">
    <w:nsid w:val="1E777824"/>
    <w:multiLevelType w:val="hybridMultilevel"/>
    <w:tmpl w:val="1F3A69FC"/>
    <w:lvl w:ilvl="0" w:tplc="C204B5C6">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492509"/>
    <w:multiLevelType w:val="hybridMultilevel"/>
    <w:tmpl w:val="16ECA1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9AD7152"/>
    <w:multiLevelType w:val="hybridMultilevel"/>
    <w:tmpl w:val="3788AED8"/>
    <w:lvl w:ilvl="0" w:tplc="16C4CA0E">
      <w:start w:val="1"/>
      <w:numFmt w:val="decimal"/>
      <w:lvlText w:val="%1."/>
      <w:lvlJc w:val="left"/>
      <w:pPr>
        <w:ind w:left="720" w:hanging="360"/>
      </w:pPr>
      <w:rPr>
        <w:rFonts w:cs="Times New Roman"/>
      </w:rPr>
    </w:lvl>
    <w:lvl w:ilvl="1" w:tplc="1A963338">
      <w:start w:val="1"/>
      <w:numFmt w:val="lowerLetter"/>
      <w:lvlText w:val="%2."/>
      <w:lvlJc w:val="left"/>
      <w:pPr>
        <w:ind w:left="1440" w:hanging="360"/>
      </w:pPr>
      <w:rPr>
        <w:rFonts w:cs="Times New Roman"/>
      </w:rPr>
    </w:lvl>
    <w:lvl w:ilvl="2" w:tplc="31A289AC">
      <w:start w:val="1"/>
      <w:numFmt w:val="lowerRoman"/>
      <w:lvlText w:val="%3."/>
      <w:lvlJc w:val="right"/>
      <w:pPr>
        <w:ind w:left="2160" w:hanging="180"/>
      </w:pPr>
      <w:rPr>
        <w:rFonts w:cs="Times New Roman"/>
      </w:rPr>
    </w:lvl>
    <w:lvl w:ilvl="3" w:tplc="11880574">
      <w:start w:val="1"/>
      <w:numFmt w:val="decimal"/>
      <w:lvlText w:val="%4."/>
      <w:lvlJc w:val="left"/>
      <w:pPr>
        <w:ind w:left="2880" w:hanging="360"/>
      </w:pPr>
      <w:rPr>
        <w:rFonts w:cs="Times New Roman"/>
      </w:rPr>
    </w:lvl>
    <w:lvl w:ilvl="4" w:tplc="AF92E9F0">
      <w:start w:val="1"/>
      <w:numFmt w:val="lowerLetter"/>
      <w:lvlText w:val="%5."/>
      <w:lvlJc w:val="left"/>
      <w:pPr>
        <w:ind w:left="3600" w:hanging="360"/>
      </w:pPr>
      <w:rPr>
        <w:rFonts w:cs="Times New Roman"/>
      </w:rPr>
    </w:lvl>
    <w:lvl w:ilvl="5" w:tplc="3D24F000">
      <w:start w:val="1"/>
      <w:numFmt w:val="lowerRoman"/>
      <w:lvlText w:val="%6."/>
      <w:lvlJc w:val="right"/>
      <w:pPr>
        <w:ind w:left="4320" w:hanging="180"/>
      </w:pPr>
      <w:rPr>
        <w:rFonts w:cs="Times New Roman"/>
      </w:rPr>
    </w:lvl>
    <w:lvl w:ilvl="6" w:tplc="C158CC24">
      <w:start w:val="1"/>
      <w:numFmt w:val="decimal"/>
      <w:lvlText w:val="%7."/>
      <w:lvlJc w:val="left"/>
      <w:pPr>
        <w:ind w:left="5040" w:hanging="360"/>
      </w:pPr>
      <w:rPr>
        <w:rFonts w:cs="Times New Roman"/>
      </w:rPr>
    </w:lvl>
    <w:lvl w:ilvl="7" w:tplc="12E2B66C">
      <w:start w:val="1"/>
      <w:numFmt w:val="lowerLetter"/>
      <w:lvlText w:val="%8."/>
      <w:lvlJc w:val="left"/>
      <w:pPr>
        <w:ind w:left="5760" w:hanging="360"/>
      </w:pPr>
      <w:rPr>
        <w:rFonts w:cs="Times New Roman"/>
      </w:rPr>
    </w:lvl>
    <w:lvl w:ilvl="8" w:tplc="CCFA1EE6">
      <w:start w:val="1"/>
      <w:numFmt w:val="lowerRoman"/>
      <w:lvlText w:val="%9."/>
      <w:lvlJc w:val="right"/>
      <w:pPr>
        <w:ind w:left="6480" w:hanging="180"/>
      </w:pPr>
      <w:rPr>
        <w:rFonts w:cs="Times New Roman"/>
      </w:rPr>
    </w:lvl>
  </w:abstractNum>
  <w:abstractNum w:abstractNumId="9" w15:restartNumberingAfterBreak="0">
    <w:nsid w:val="426F56BA"/>
    <w:multiLevelType w:val="hybridMultilevel"/>
    <w:tmpl w:val="A8E880BE"/>
    <w:lvl w:ilvl="0" w:tplc="6A0477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2D55E4B"/>
    <w:multiLevelType w:val="multilevel"/>
    <w:tmpl w:val="8E7E171E"/>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95A678E"/>
    <w:multiLevelType w:val="hybridMultilevel"/>
    <w:tmpl w:val="EA406160"/>
    <w:lvl w:ilvl="0" w:tplc="2B9C8ACC">
      <w:start w:val="1"/>
      <w:numFmt w:val="decimal"/>
      <w:lvlText w:val="%1."/>
      <w:lvlJc w:val="left"/>
      <w:pPr>
        <w:ind w:left="720" w:hanging="360"/>
      </w:pPr>
      <w:rPr>
        <w:rFonts w:cs="Times New Roman"/>
      </w:rPr>
    </w:lvl>
    <w:lvl w:ilvl="1" w:tplc="1598D83A">
      <w:start w:val="1"/>
      <w:numFmt w:val="lowerLetter"/>
      <w:lvlText w:val="%2."/>
      <w:lvlJc w:val="left"/>
      <w:pPr>
        <w:ind w:left="1440" w:hanging="360"/>
      </w:pPr>
      <w:rPr>
        <w:rFonts w:cs="Times New Roman"/>
      </w:rPr>
    </w:lvl>
    <w:lvl w:ilvl="2" w:tplc="B42EF1BE">
      <w:start w:val="1"/>
      <w:numFmt w:val="lowerRoman"/>
      <w:lvlText w:val="%3."/>
      <w:lvlJc w:val="right"/>
      <w:pPr>
        <w:ind w:left="2160" w:hanging="180"/>
      </w:pPr>
      <w:rPr>
        <w:rFonts w:cs="Times New Roman"/>
      </w:rPr>
    </w:lvl>
    <w:lvl w:ilvl="3" w:tplc="AD181766">
      <w:start w:val="1"/>
      <w:numFmt w:val="decimal"/>
      <w:lvlText w:val="%4."/>
      <w:lvlJc w:val="left"/>
      <w:pPr>
        <w:ind w:left="2880" w:hanging="360"/>
      </w:pPr>
      <w:rPr>
        <w:rFonts w:cs="Times New Roman"/>
      </w:rPr>
    </w:lvl>
    <w:lvl w:ilvl="4" w:tplc="F3F0DD36">
      <w:start w:val="1"/>
      <w:numFmt w:val="lowerLetter"/>
      <w:lvlText w:val="%5."/>
      <w:lvlJc w:val="left"/>
      <w:pPr>
        <w:ind w:left="3600" w:hanging="360"/>
      </w:pPr>
      <w:rPr>
        <w:rFonts w:cs="Times New Roman"/>
      </w:rPr>
    </w:lvl>
    <w:lvl w:ilvl="5" w:tplc="EA9034BC">
      <w:start w:val="1"/>
      <w:numFmt w:val="lowerRoman"/>
      <w:lvlText w:val="%6."/>
      <w:lvlJc w:val="right"/>
      <w:pPr>
        <w:ind w:left="4320" w:hanging="180"/>
      </w:pPr>
      <w:rPr>
        <w:rFonts w:cs="Times New Roman"/>
      </w:rPr>
    </w:lvl>
    <w:lvl w:ilvl="6" w:tplc="9D70630E">
      <w:start w:val="1"/>
      <w:numFmt w:val="decimal"/>
      <w:lvlText w:val="%7."/>
      <w:lvlJc w:val="left"/>
      <w:pPr>
        <w:ind w:left="5040" w:hanging="360"/>
      </w:pPr>
      <w:rPr>
        <w:rFonts w:cs="Times New Roman"/>
      </w:rPr>
    </w:lvl>
    <w:lvl w:ilvl="7" w:tplc="6C3C9A72">
      <w:start w:val="1"/>
      <w:numFmt w:val="lowerLetter"/>
      <w:lvlText w:val="%8."/>
      <w:lvlJc w:val="left"/>
      <w:pPr>
        <w:ind w:left="5760" w:hanging="360"/>
      </w:pPr>
      <w:rPr>
        <w:rFonts w:cs="Times New Roman"/>
      </w:rPr>
    </w:lvl>
    <w:lvl w:ilvl="8" w:tplc="8EB89016">
      <w:start w:val="1"/>
      <w:numFmt w:val="lowerRoman"/>
      <w:lvlText w:val="%9."/>
      <w:lvlJc w:val="right"/>
      <w:pPr>
        <w:ind w:left="6480" w:hanging="180"/>
      </w:pPr>
      <w:rPr>
        <w:rFonts w:cs="Times New Roman"/>
      </w:rPr>
    </w:lvl>
  </w:abstractNum>
  <w:abstractNum w:abstractNumId="12" w15:restartNumberingAfterBreak="0">
    <w:nsid w:val="6E464003"/>
    <w:multiLevelType w:val="multilevel"/>
    <w:tmpl w:val="08E23988"/>
    <w:lvl w:ilvl="0">
      <w:start w:val="4"/>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79AF0810"/>
    <w:multiLevelType w:val="hybridMultilevel"/>
    <w:tmpl w:val="DA7ED55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11"/>
  </w:num>
  <w:num w:numId="3">
    <w:abstractNumId w:val="5"/>
  </w:num>
  <w:num w:numId="4">
    <w:abstractNumId w:val="1"/>
  </w:num>
  <w:num w:numId="5">
    <w:abstractNumId w:val="10"/>
  </w:num>
  <w:num w:numId="6">
    <w:abstractNumId w:val="13"/>
  </w:num>
  <w:num w:numId="7">
    <w:abstractNumId w:val="7"/>
  </w:num>
  <w:num w:numId="8">
    <w:abstractNumId w:val="4"/>
  </w:num>
  <w:num w:numId="9">
    <w:abstractNumId w:val="12"/>
  </w:num>
  <w:num w:numId="10">
    <w:abstractNumId w:val="6"/>
  </w:num>
  <w:num w:numId="11">
    <w:abstractNumId w:val="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77BAAFDD"/>
    <w:rsid w:val="000034CF"/>
    <w:rsid w:val="00013AD6"/>
    <w:rsid w:val="00014A10"/>
    <w:rsid w:val="00017638"/>
    <w:rsid w:val="00021629"/>
    <w:rsid w:val="00021DCF"/>
    <w:rsid w:val="0002674E"/>
    <w:rsid w:val="00057F95"/>
    <w:rsid w:val="0006438B"/>
    <w:rsid w:val="00064C81"/>
    <w:rsid w:val="00066E36"/>
    <w:rsid w:val="00071D3E"/>
    <w:rsid w:val="000729D3"/>
    <w:rsid w:val="00074AAB"/>
    <w:rsid w:val="00075F8F"/>
    <w:rsid w:val="0008260E"/>
    <w:rsid w:val="000861E4"/>
    <w:rsid w:val="000870B0"/>
    <w:rsid w:val="00090B12"/>
    <w:rsid w:val="000925ED"/>
    <w:rsid w:val="0009334B"/>
    <w:rsid w:val="00094E21"/>
    <w:rsid w:val="0009795E"/>
    <w:rsid w:val="000A0FCE"/>
    <w:rsid w:val="000A7045"/>
    <w:rsid w:val="000B7917"/>
    <w:rsid w:val="000C0986"/>
    <w:rsid w:val="000C0F56"/>
    <w:rsid w:val="000C4C6E"/>
    <w:rsid w:val="000C5672"/>
    <w:rsid w:val="000D1490"/>
    <w:rsid w:val="000D1E00"/>
    <w:rsid w:val="000D286A"/>
    <w:rsid w:val="000D29B1"/>
    <w:rsid w:val="000D4F76"/>
    <w:rsid w:val="000E054B"/>
    <w:rsid w:val="000F1D00"/>
    <w:rsid w:val="000F1DE5"/>
    <w:rsid w:val="000F26D0"/>
    <w:rsid w:val="000F3DAE"/>
    <w:rsid w:val="000F476F"/>
    <w:rsid w:val="000F6E8E"/>
    <w:rsid w:val="000F7A75"/>
    <w:rsid w:val="00102E09"/>
    <w:rsid w:val="00103CD6"/>
    <w:rsid w:val="0012179D"/>
    <w:rsid w:val="00123374"/>
    <w:rsid w:val="00131767"/>
    <w:rsid w:val="00131C4F"/>
    <w:rsid w:val="0013240A"/>
    <w:rsid w:val="00133881"/>
    <w:rsid w:val="001344E4"/>
    <w:rsid w:val="0013764F"/>
    <w:rsid w:val="00151808"/>
    <w:rsid w:val="00154C81"/>
    <w:rsid w:val="0015776A"/>
    <w:rsid w:val="00165A33"/>
    <w:rsid w:val="00166083"/>
    <w:rsid w:val="00167E08"/>
    <w:rsid w:val="00171A0A"/>
    <w:rsid w:val="0017370D"/>
    <w:rsid w:val="00176D2F"/>
    <w:rsid w:val="00176E3A"/>
    <w:rsid w:val="00181706"/>
    <w:rsid w:val="001834A1"/>
    <w:rsid w:val="001840AE"/>
    <w:rsid w:val="0019000E"/>
    <w:rsid w:val="001906D2"/>
    <w:rsid w:val="00190927"/>
    <w:rsid w:val="00192F8F"/>
    <w:rsid w:val="0019640A"/>
    <w:rsid w:val="001A1F46"/>
    <w:rsid w:val="001A6FC7"/>
    <w:rsid w:val="001A7827"/>
    <w:rsid w:val="001A7C9A"/>
    <w:rsid w:val="001B0A1A"/>
    <w:rsid w:val="001B5912"/>
    <w:rsid w:val="001C0209"/>
    <w:rsid w:val="001C2046"/>
    <w:rsid w:val="001C6518"/>
    <w:rsid w:val="001C6DF3"/>
    <w:rsid w:val="001C6F6E"/>
    <w:rsid w:val="001C7318"/>
    <w:rsid w:val="001D1767"/>
    <w:rsid w:val="001D2973"/>
    <w:rsid w:val="001D6602"/>
    <w:rsid w:val="001E0B8A"/>
    <w:rsid w:val="001E7D35"/>
    <w:rsid w:val="001F4A16"/>
    <w:rsid w:val="001F4C94"/>
    <w:rsid w:val="001F5779"/>
    <w:rsid w:val="001F5C7E"/>
    <w:rsid w:val="001F650A"/>
    <w:rsid w:val="001F6CD5"/>
    <w:rsid w:val="00201F38"/>
    <w:rsid w:val="002034D0"/>
    <w:rsid w:val="002039E0"/>
    <w:rsid w:val="00203A21"/>
    <w:rsid w:val="00203F41"/>
    <w:rsid w:val="002111EE"/>
    <w:rsid w:val="00211410"/>
    <w:rsid w:val="0021350F"/>
    <w:rsid w:val="00215506"/>
    <w:rsid w:val="00216358"/>
    <w:rsid w:val="0022099F"/>
    <w:rsid w:val="002218EC"/>
    <w:rsid w:val="00221C26"/>
    <w:rsid w:val="002241DE"/>
    <w:rsid w:val="0022657B"/>
    <w:rsid w:val="00233231"/>
    <w:rsid w:val="00234BFC"/>
    <w:rsid w:val="00235DF0"/>
    <w:rsid w:val="00237A77"/>
    <w:rsid w:val="00246F7A"/>
    <w:rsid w:val="0024741B"/>
    <w:rsid w:val="002524D3"/>
    <w:rsid w:val="00255913"/>
    <w:rsid w:val="002603AF"/>
    <w:rsid w:val="002617E5"/>
    <w:rsid w:val="00262D84"/>
    <w:rsid w:val="00263F1E"/>
    <w:rsid w:val="00265AE0"/>
    <w:rsid w:val="0026684C"/>
    <w:rsid w:val="0027720D"/>
    <w:rsid w:val="0027721A"/>
    <w:rsid w:val="00280D78"/>
    <w:rsid w:val="002875EA"/>
    <w:rsid w:val="00290A5F"/>
    <w:rsid w:val="00294A74"/>
    <w:rsid w:val="00297C5F"/>
    <w:rsid w:val="002A27F9"/>
    <w:rsid w:val="002A715E"/>
    <w:rsid w:val="002C5969"/>
    <w:rsid w:val="002D0449"/>
    <w:rsid w:val="002D355F"/>
    <w:rsid w:val="002D5064"/>
    <w:rsid w:val="002D77DE"/>
    <w:rsid w:val="002E3540"/>
    <w:rsid w:val="002E455E"/>
    <w:rsid w:val="002E4BDC"/>
    <w:rsid w:val="002E4C1A"/>
    <w:rsid w:val="002E55D9"/>
    <w:rsid w:val="002F2E98"/>
    <w:rsid w:val="002F43DB"/>
    <w:rsid w:val="002F7DAB"/>
    <w:rsid w:val="003074F9"/>
    <w:rsid w:val="003107A9"/>
    <w:rsid w:val="0031110C"/>
    <w:rsid w:val="00313680"/>
    <w:rsid w:val="003167F4"/>
    <w:rsid w:val="00316C74"/>
    <w:rsid w:val="003208EE"/>
    <w:rsid w:val="0032326F"/>
    <w:rsid w:val="00324CB7"/>
    <w:rsid w:val="003261B7"/>
    <w:rsid w:val="003262C0"/>
    <w:rsid w:val="00331978"/>
    <w:rsid w:val="00333B1A"/>
    <w:rsid w:val="00340C19"/>
    <w:rsid w:val="00346064"/>
    <w:rsid w:val="00351B69"/>
    <w:rsid w:val="00354BD7"/>
    <w:rsid w:val="003611C4"/>
    <w:rsid w:val="00370B6C"/>
    <w:rsid w:val="00371254"/>
    <w:rsid w:val="0037145D"/>
    <w:rsid w:val="00374688"/>
    <w:rsid w:val="00374DD5"/>
    <w:rsid w:val="00375BBB"/>
    <w:rsid w:val="003767F0"/>
    <w:rsid w:val="00385644"/>
    <w:rsid w:val="00390AC9"/>
    <w:rsid w:val="0039571A"/>
    <w:rsid w:val="003A3489"/>
    <w:rsid w:val="003A3C73"/>
    <w:rsid w:val="003B2938"/>
    <w:rsid w:val="003D5091"/>
    <w:rsid w:val="003E428E"/>
    <w:rsid w:val="003E4F58"/>
    <w:rsid w:val="003E6370"/>
    <w:rsid w:val="003F5487"/>
    <w:rsid w:val="003F56EA"/>
    <w:rsid w:val="0040334E"/>
    <w:rsid w:val="004035BB"/>
    <w:rsid w:val="00403741"/>
    <w:rsid w:val="00405007"/>
    <w:rsid w:val="00406819"/>
    <w:rsid w:val="00411F28"/>
    <w:rsid w:val="00413AFE"/>
    <w:rsid w:val="00414329"/>
    <w:rsid w:val="00415E61"/>
    <w:rsid w:val="0041771E"/>
    <w:rsid w:val="00424758"/>
    <w:rsid w:val="0042614A"/>
    <w:rsid w:val="00426E1C"/>
    <w:rsid w:val="00427E41"/>
    <w:rsid w:val="004343AF"/>
    <w:rsid w:val="00435836"/>
    <w:rsid w:val="004360FA"/>
    <w:rsid w:val="004409DF"/>
    <w:rsid w:val="00442E28"/>
    <w:rsid w:val="0044348E"/>
    <w:rsid w:val="00446C18"/>
    <w:rsid w:val="004512A6"/>
    <w:rsid w:val="004572F1"/>
    <w:rsid w:val="00460431"/>
    <w:rsid w:val="0046567A"/>
    <w:rsid w:val="00466747"/>
    <w:rsid w:val="00470C1E"/>
    <w:rsid w:val="00475125"/>
    <w:rsid w:val="004760C3"/>
    <w:rsid w:val="00477BE7"/>
    <w:rsid w:val="00481EFE"/>
    <w:rsid w:val="00487031"/>
    <w:rsid w:val="004873CD"/>
    <w:rsid w:val="00487964"/>
    <w:rsid w:val="0049217F"/>
    <w:rsid w:val="0049275B"/>
    <w:rsid w:val="004941D4"/>
    <w:rsid w:val="004965CC"/>
    <w:rsid w:val="00497621"/>
    <w:rsid w:val="004A098D"/>
    <w:rsid w:val="004A67CC"/>
    <w:rsid w:val="004B117B"/>
    <w:rsid w:val="004B13F2"/>
    <w:rsid w:val="004B1897"/>
    <w:rsid w:val="004B787F"/>
    <w:rsid w:val="004C2334"/>
    <w:rsid w:val="004C5700"/>
    <w:rsid w:val="004D7862"/>
    <w:rsid w:val="004E28B5"/>
    <w:rsid w:val="004E3A46"/>
    <w:rsid w:val="004F492E"/>
    <w:rsid w:val="004F75D5"/>
    <w:rsid w:val="00503BC8"/>
    <w:rsid w:val="00506EE2"/>
    <w:rsid w:val="00510CCE"/>
    <w:rsid w:val="00513B59"/>
    <w:rsid w:val="005176BB"/>
    <w:rsid w:val="005230AD"/>
    <w:rsid w:val="00525417"/>
    <w:rsid w:val="0052545B"/>
    <w:rsid w:val="00526999"/>
    <w:rsid w:val="0053029D"/>
    <w:rsid w:val="005329AB"/>
    <w:rsid w:val="00533F60"/>
    <w:rsid w:val="0054417D"/>
    <w:rsid w:val="00545F75"/>
    <w:rsid w:val="00552C31"/>
    <w:rsid w:val="00556A00"/>
    <w:rsid w:val="00563E1D"/>
    <w:rsid w:val="005653BA"/>
    <w:rsid w:val="0057150C"/>
    <w:rsid w:val="005725BB"/>
    <w:rsid w:val="005821E0"/>
    <w:rsid w:val="0058339D"/>
    <w:rsid w:val="005922DC"/>
    <w:rsid w:val="00594E0E"/>
    <w:rsid w:val="005A02A6"/>
    <w:rsid w:val="005A5CBB"/>
    <w:rsid w:val="005A6EA5"/>
    <w:rsid w:val="005B00F5"/>
    <w:rsid w:val="005B5C33"/>
    <w:rsid w:val="005C06B9"/>
    <w:rsid w:val="005C4A7B"/>
    <w:rsid w:val="005C55BD"/>
    <w:rsid w:val="005C601F"/>
    <w:rsid w:val="005D14B6"/>
    <w:rsid w:val="005D4A4A"/>
    <w:rsid w:val="005D6AD5"/>
    <w:rsid w:val="005F12C0"/>
    <w:rsid w:val="005F4D5D"/>
    <w:rsid w:val="005F5726"/>
    <w:rsid w:val="0060191B"/>
    <w:rsid w:val="006021F5"/>
    <w:rsid w:val="00604309"/>
    <w:rsid w:val="006103C2"/>
    <w:rsid w:val="00611DDB"/>
    <w:rsid w:val="00621EE7"/>
    <w:rsid w:val="00624849"/>
    <w:rsid w:val="006354F8"/>
    <w:rsid w:val="00642346"/>
    <w:rsid w:val="00646978"/>
    <w:rsid w:val="00647AB8"/>
    <w:rsid w:val="006501D5"/>
    <w:rsid w:val="0065043B"/>
    <w:rsid w:val="006506CE"/>
    <w:rsid w:val="006538CF"/>
    <w:rsid w:val="0065415A"/>
    <w:rsid w:val="006628CF"/>
    <w:rsid w:val="00662E8E"/>
    <w:rsid w:val="006729EF"/>
    <w:rsid w:val="006807B1"/>
    <w:rsid w:val="006828F0"/>
    <w:rsid w:val="006863B4"/>
    <w:rsid w:val="0068727E"/>
    <w:rsid w:val="0069173E"/>
    <w:rsid w:val="006958F6"/>
    <w:rsid w:val="00697A2C"/>
    <w:rsid w:val="006A524F"/>
    <w:rsid w:val="006B5285"/>
    <w:rsid w:val="006C15F6"/>
    <w:rsid w:val="006C272F"/>
    <w:rsid w:val="006D1D68"/>
    <w:rsid w:val="006D21AC"/>
    <w:rsid w:val="006D3A14"/>
    <w:rsid w:val="006D3EC2"/>
    <w:rsid w:val="006D5CCC"/>
    <w:rsid w:val="006E16BE"/>
    <w:rsid w:val="006E1A3F"/>
    <w:rsid w:val="006E1D59"/>
    <w:rsid w:val="006E2778"/>
    <w:rsid w:val="006E2E9C"/>
    <w:rsid w:val="006F5566"/>
    <w:rsid w:val="00701FFD"/>
    <w:rsid w:val="0070478C"/>
    <w:rsid w:val="007054B7"/>
    <w:rsid w:val="00706622"/>
    <w:rsid w:val="00706F9F"/>
    <w:rsid w:val="0071351E"/>
    <w:rsid w:val="0071427E"/>
    <w:rsid w:val="007147C7"/>
    <w:rsid w:val="00714AB1"/>
    <w:rsid w:val="00715F35"/>
    <w:rsid w:val="00716C88"/>
    <w:rsid w:val="00717A40"/>
    <w:rsid w:val="00722B9B"/>
    <w:rsid w:val="007251F3"/>
    <w:rsid w:val="00726988"/>
    <w:rsid w:val="00732118"/>
    <w:rsid w:val="00734339"/>
    <w:rsid w:val="00734BAD"/>
    <w:rsid w:val="007446D5"/>
    <w:rsid w:val="00744A73"/>
    <w:rsid w:val="00744FA4"/>
    <w:rsid w:val="00747863"/>
    <w:rsid w:val="007505C2"/>
    <w:rsid w:val="00756B74"/>
    <w:rsid w:val="007601CD"/>
    <w:rsid w:val="00761274"/>
    <w:rsid w:val="00761B6B"/>
    <w:rsid w:val="00761E34"/>
    <w:rsid w:val="007669BB"/>
    <w:rsid w:val="007776F8"/>
    <w:rsid w:val="00793E43"/>
    <w:rsid w:val="007947E3"/>
    <w:rsid w:val="00794977"/>
    <w:rsid w:val="00794B82"/>
    <w:rsid w:val="007954BD"/>
    <w:rsid w:val="007A0EFF"/>
    <w:rsid w:val="007A398E"/>
    <w:rsid w:val="007A7350"/>
    <w:rsid w:val="007B5B61"/>
    <w:rsid w:val="007B66C0"/>
    <w:rsid w:val="007B72AF"/>
    <w:rsid w:val="007C138D"/>
    <w:rsid w:val="007C1B9F"/>
    <w:rsid w:val="007C1F9A"/>
    <w:rsid w:val="007C25D2"/>
    <w:rsid w:val="007C302C"/>
    <w:rsid w:val="007C3C52"/>
    <w:rsid w:val="007C3D59"/>
    <w:rsid w:val="007C54EB"/>
    <w:rsid w:val="007C6ABC"/>
    <w:rsid w:val="007C6CDF"/>
    <w:rsid w:val="007D08DD"/>
    <w:rsid w:val="007D7BFC"/>
    <w:rsid w:val="007E0ECA"/>
    <w:rsid w:val="007E71B8"/>
    <w:rsid w:val="007E7E2D"/>
    <w:rsid w:val="007F4827"/>
    <w:rsid w:val="00810BE9"/>
    <w:rsid w:val="0081165A"/>
    <w:rsid w:val="00817234"/>
    <w:rsid w:val="00817E88"/>
    <w:rsid w:val="00821B0B"/>
    <w:rsid w:val="00827C46"/>
    <w:rsid w:val="00832838"/>
    <w:rsid w:val="008417BA"/>
    <w:rsid w:val="00853385"/>
    <w:rsid w:val="00860BE3"/>
    <w:rsid w:val="0086447F"/>
    <w:rsid w:val="00864992"/>
    <w:rsid w:val="00867631"/>
    <w:rsid w:val="00873C20"/>
    <w:rsid w:val="00876D49"/>
    <w:rsid w:val="0087724D"/>
    <w:rsid w:val="00881D6F"/>
    <w:rsid w:val="00885DAF"/>
    <w:rsid w:val="0088683E"/>
    <w:rsid w:val="008908F4"/>
    <w:rsid w:val="0089238D"/>
    <w:rsid w:val="00895E80"/>
    <w:rsid w:val="00896136"/>
    <w:rsid w:val="008A4081"/>
    <w:rsid w:val="008B3BE7"/>
    <w:rsid w:val="008B4533"/>
    <w:rsid w:val="008B574D"/>
    <w:rsid w:val="008B6642"/>
    <w:rsid w:val="008B6EF6"/>
    <w:rsid w:val="008C3D49"/>
    <w:rsid w:val="008C4606"/>
    <w:rsid w:val="008D265D"/>
    <w:rsid w:val="008D2F3D"/>
    <w:rsid w:val="008D3C15"/>
    <w:rsid w:val="008D526D"/>
    <w:rsid w:val="008D5778"/>
    <w:rsid w:val="008E13FE"/>
    <w:rsid w:val="008F137D"/>
    <w:rsid w:val="008F45FF"/>
    <w:rsid w:val="008F4B87"/>
    <w:rsid w:val="00900FAD"/>
    <w:rsid w:val="00907034"/>
    <w:rsid w:val="009170C9"/>
    <w:rsid w:val="00917438"/>
    <w:rsid w:val="0092005B"/>
    <w:rsid w:val="009275F8"/>
    <w:rsid w:val="009328FB"/>
    <w:rsid w:val="00933745"/>
    <w:rsid w:val="00935E8A"/>
    <w:rsid w:val="009362CF"/>
    <w:rsid w:val="0093640F"/>
    <w:rsid w:val="009374F1"/>
    <w:rsid w:val="00937B50"/>
    <w:rsid w:val="00940B7E"/>
    <w:rsid w:val="00940C4B"/>
    <w:rsid w:val="009419D3"/>
    <w:rsid w:val="009431B8"/>
    <w:rsid w:val="00945ECF"/>
    <w:rsid w:val="0095250C"/>
    <w:rsid w:val="009537CB"/>
    <w:rsid w:val="00957383"/>
    <w:rsid w:val="0095763F"/>
    <w:rsid w:val="009616B1"/>
    <w:rsid w:val="009651E4"/>
    <w:rsid w:val="009670AA"/>
    <w:rsid w:val="00967675"/>
    <w:rsid w:val="00977C9D"/>
    <w:rsid w:val="009810E6"/>
    <w:rsid w:val="00981A9F"/>
    <w:rsid w:val="009821E8"/>
    <w:rsid w:val="0098318C"/>
    <w:rsid w:val="00986AC0"/>
    <w:rsid w:val="00991B8E"/>
    <w:rsid w:val="00992E01"/>
    <w:rsid w:val="00996947"/>
    <w:rsid w:val="009A2E19"/>
    <w:rsid w:val="009A6188"/>
    <w:rsid w:val="009A6314"/>
    <w:rsid w:val="009A7551"/>
    <w:rsid w:val="009B0246"/>
    <w:rsid w:val="009B1B82"/>
    <w:rsid w:val="009C3654"/>
    <w:rsid w:val="009C5955"/>
    <w:rsid w:val="009C67C6"/>
    <w:rsid w:val="009D1FB8"/>
    <w:rsid w:val="009D2DC8"/>
    <w:rsid w:val="009D7ED0"/>
    <w:rsid w:val="009E12F8"/>
    <w:rsid w:val="009E1D0D"/>
    <w:rsid w:val="009E37A1"/>
    <w:rsid w:val="009E3C1C"/>
    <w:rsid w:val="009E412B"/>
    <w:rsid w:val="009E4204"/>
    <w:rsid w:val="009E58CF"/>
    <w:rsid w:val="009E7A72"/>
    <w:rsid w:val="009F3CE4"/>
    <w:rsid w:val="009F611A"/>
    <w:rsid w:val="009F66A9"/>
    <w:rsid w:val="00A0088B"/>
    <w:rsid w:val="00A01FF5"/>
    <w:rsid w:val="00A026F0"/>
    <w:rsid w:val="00A0609B"/>
    <w:rsid w:val="00A067B7"/>
    <w:rsid w:val="00A06CCE"/>
    <w:rsid w:val="00A1059D"/>
    <w:rsid w:val="00A10B44"/>
    <w:rsid w:val="00A13766"/>
    <w:rsid w:val="00A15CE1"/>
    <w:rsid w:val="00A20B31"/>
    <w:rsid w:val="00A23E34"/>
    <w:rsid w:val="00A242AC"/>
    <w:rsid w:val="00A245DE"/>
    <w:rsid w:val="00A2499F"/>
    <w:rsid w:val="00A301D5"/>
    <w:rsid w:val="00A3378F"/>
    <w:rsid w:val="00A34153"/>
    <w:rsid w:val="00A36A88"/>
    <w:rsid w:val="00A40999"/>
    <w:rsid w:val="00A460E3"/>
    <w:rsid w:val="00A61D35"/>
    <w:rsid w:val="00A6430D"/>
    <w:rsid w:val="00A64FCE"/>
    <w:rsid w:val="00A661B9"/>
    <w:rsid w:val="00A716EF"/>
    <w:rsid w:val="00A75692"/>
    <w:rsid w:val="00A923E5"/>
    <w:rsid w:val="00A92C52"/>
    <w:rsid w:val="00A94B17"/>
    <w:rsid w:val="00A95A7D"/>
    <w:rsid w:val="00AA0CB1"/>
    <w:rsid w:val="00AA1EC2"/>
    <w:rsid w:val="00AA5D04"/>
    <w:rsid w:val="00AA6AB3"/>
    <w:rsid w:val="00AB2C81"/>
    <w:rsid w:val="00AB6A0A"/>
    <w:rsid w:val="00AB6A5B"/>
    <w:rsid w:val="00AB6F51"/>
    <w:rsid w:val="00AC2CAB"/>
    <w:rsid w:val="00AC425F"/>
    <w:rsid w:val="00AD0703"/>
    <w:rsid w:val="00AD219A"/>
    <w:rsid w:val="00AD57BF"/>
    <w:rsid w:val="00AD733E"/>
    <w:rsid w:val="00AD7A10"/>
    <w:rsid w:val="00AD7D9B"/>
    <w:rsid w:val="00AE1B70"/>
    <w:rsid w:val="00AE22C9"/>
    <w:rsid w:val="00AE5374"/>
    <w:rsid w:val="00AE610C"/>
    <w:rsid w:val="00AF0F7C"/>
    <w:rsid w:val="00AF1940"/>
    <w:rsid w:val="00AF2895"/>
    <w:rsid w:val="00AF2D41"/>
    <w:rsid w:val="00B00DBE"/>
    <w:rsid w:val="00B070C4"/>
    <w:rsid w:val="00B11B5B"/>
    <w:rsid w:val="00B14588"/>
    <w:rsid w:val="00B16186"/>
    <w:rsid w:val="00B16655"/>
    <w:rsid w:val="00B24F34"/>
    <w:rsid w:val="00B25D15"/>
    <w:rsid w:val="00B31972"/>
    <w:rsid w:val="00B31B90"/>
    <w:rsid w:val="00B3591D"/>
    <w:rsid w:val="00B40382"/>
    <w:rsid w:val="00B4091A"/>
    <w:rsid w:val="00B41E6E"/>
    <w:rsid w:val="00B529ED"/>
    <w:rsid w:val="00B5373D"/>
    <w:rsid w:val="00B53906"/>
    <w:rsid w:val="00B61A7F"/>
    <w:rsid w:val="00B653C5"/>
    <w:rsid w:val="00B67040"/>
    <w:rsid w:val="00B700E7"/>
    <w:rsid w:val="00B7126C"/>
    <w:rsid w:val="00B71654"/>
    <w:rsid w:val="00B8144C"/>
    <w:rsid w:val="00B82CA7"/>
    <w:rsid w:val="00B8438D"/>
    <w:rsid w:val="00B8655D"/>
    <w:rsid w:val="00B868F0"/>
    <w:rsid w:val="00B86A6D"/>
    <w:rsid w:val="00B86B94"/>
    <w:rsid w:val="00B90907"/>
    <w:rsid w:val="00B92BE5"/>
    <w:rsid w:val="00B9479A"/>
    <w:rsid w:val="00B95137"/>
    <w:rsid w:val="00BA4A6F"/>
    <w:rsid w:val="00BA6012"/>
    <w:rsid w:val="00BB3024"/>
    <w:rsid w:val="00BB49BF"/>
    <w:rsid w:val="00BC089C"/>
    <w:rsid w:val="00BC3188"/>
    <w:rsid w:val="00BC4122"/>
    <w:rsid w:val="00BC4EAE"/>
    <w:rsid w:val="00BC661D"/>
    <w:rsid w:val="00BD321B"/>
    <w:rsid w:val="00BD4707"/>
    <w:rsid w:val="00BD51AF"/>
    <w:rsid w:val="00BD5CDF"/>
    <w:rsid w:val="00BE7B34"/>
    <w:rsid w:val="00BF53F5"/>
    <w:rsid w:val="00BF5EA5"/>
    <w:rsid w:val="00BF6D9E"/>
    <w:rsid w:val="00BF7647"/>
    <w:rsid w:val="00BF786B"/>
    <w:rsid w:val="00C02F2A"/>
    <w:rsid w:val="00C129F1"/>
    <w:rsid w:val="00C13CB0"/>
    <w:rsid w:val="00C17B35"/>
    <w:rsid w:val="00C22B6C"/>
    <w:rsid w:val="00C24BF7"/>
    <w:rsid w:val="00C24CAA"/>
    <w:rsid w:val="00C266BE"/>
    <w:rsid w:val="00C31C5A"/>
    <w:rsid w:val="00C31E9B"/>
    <w:rsid w:val="00C43DBC"/>
    <w:rsid w:val="00C50288"/>
    <w:rsid w:val="00C5030D"/>
    <w:rsid w:val="00C51B2E"/>
    <w:rsid w:val="00C521D7"/>
    <w:rsid w:val="00C54EA2"/>
    <w:rsid w:val="00C55FBA"/>
    <w:rsid w:val="00C60774"/>
    <w:rsid w:val="00C60A45"/>
    <w:rsid w:val="00C6314B"/>
    <w:rsid w:val="00C64E1B"/>
    <w:rsid w:val="00C6554A"/>
    <w:rsid w:val="00C6626A"/>
    <w:rsid w:val="00C7016D"/>
    <w:rsid w:val="00C716EC"/>
    <w:rsid w:val="00C71C41"/>
    <w:rsid w:val="00C77D97"/>
    <w:rsid w:val="00C833B0"/>
    <w:rsid w:val="00C833F3"/>
    <w:rsid w:val="00CA0CE4"/>
    <w:rsid w:val="00CA1E08"/>
    <w:rsid w:val="00CB3DC3"/>
    <w:rsid w:val="00CB6546"/>
    <w:rsid w:val="00CB69C2"/>
    <w:rsid w:val="00CC0F23"/>
    <w:rsid w:val="00CC295C"/>
    <w:rsid w:val="00CC2BF0"/>
    <w:rsid w:val="00CC3EEE"/>
    <w:rsid w:val="00CC792B"/>
    <w:rsid w:val="00CD617B"/>
    <w:rsid w:val="00CE049C"/>
    <w:rsid w:val="00CE209F"/>
    <w:rsid w:val="00CE2F3F"/>
    <w:rsid w:val="00CE6B14"/>
    <w:rsid w:val="00CF51C9"/>
    <w:rsid w:val="00CF67BC"/>
    <w:rsid w:val="00CF6A26"/>
    <w:rsid w:val="00CF7E72"/>
    <w:rsid w:val="00D02923"/>
    <w:rsid w:val="00D031A7"/>
    <w:rsid w:val="00D04D16"/>
    <w:rsid w:val="00D05602"/>
    <w:rsid w:val="00D13B9C"/>
    <w:rsid w:val="00D13D3F"/>
    <w:rsid w:val="00D1403D"/>
    <w:rsid w:val="00D23B98"/>
    <w:rsid w:val="00D33F31"/>
    <w:rsid w:val="00D35802"/>
    <w:rsid w:val="00D36119"/>
    <w:rsid w:val="00D36485"/>
    <w:rsid w:val="00D3753D"/>
    <w:rsid w:val="00D42342"/>
    <w:rsid w:val="00D42D47"/>
    <w:rsid w:val="00D43B06"/>
    <w:rsid w:val="00D50B34"/>
    <w:rsid w:val="00D5138D"/>
    <w:rsid w:val="00D53D9C"/>
    <w:rsid w:val="00D558C8"/>
    <w:rsid w:val="00D56091"/>
    <w:rsid w:val="00D5721F"/>
    <w:rsid w:val="00D64ED8"/>
    <w:rsid w:val="00D67E87"/>
    <w:rsid w:val="00D72757"/>
    <w:rsid w:val="00D841C8"/>
    <w:rsid w:val="00D97BCE"/>
    <w:rsid w:val="00DA0A3B"/>
    <w:rsid w:val="00DA3D81"/>
    <w:rsid w:val="00DB5CC4"/>
    <w:rsid w:val="00DC1428"/>
    <w:rsid w:val="00DC4A44"/>
    <w:rsid w:val="00DD1631"/>
    <w:rsid w:val="00DD2506"/>
    <w:rsid w:val="00DD27F1"/>
    <w:rsid w:val="00DD42A4"/>
    <w:rsid w:val="00DD7537"/>
    <w:rsid w:val="00DE3C34"/>
    <w:rsid w:val="00DE4D14"/>
    <w:rsid w:val="00DE550B"/>
    <w:rsid w:val="00DF0CEF"/>
    <w:rsid w:val="00DF2D6D"/>
    <w:rsid w:val="00DF2D88"/>
    <w:rsid w:val="00DF3882"/>
    <w:rsid w:val="00DF5017"/>
    <w:rsid w:val="00E03C60"/>
    <w:rsid w:val="00E13D3E"/>
    <w:rsid w:val="00E2193D"/>
    <w:rsid w:val="00E21FB4"/>
    <w:rsid w:val="00E23A5D"/>
    <w:rsid w:val="00E27B3F"/>
    <w:rsid w:val="00E30CF9"/>
    <w:rsid w:val="00E31740"/>
    <w:rsid w:val="00E34523"/>
    <w:rsid w:val="00E367DB"/>
    <w:rsid w:val="00E371A4"/>
    <w:rsid w:val="00E41504"/>
    <w:rsid w:val="00E432DE"/>
    <w:rsid w:val="00E51A45"/>
    <w:rsid w:val="00E51F97"/>
    <w:rsid w:val="00E52FE3"/>
    <w:rsid w:val="00E5368C"/>
    <w:rsid w:val="00E53A59"/>
    <w:rsid w:val="00E55990"/>
    <w:rsid w:val="00E615A6"/>
    <w:rsid w:val="00E61683"/>
    <w:rsid w:val="00E622A8"/>
    <w:rsid w:val="00E62C7C"/>
    <w:rsid w:val="00E635FC"/>
    <w:rsid w:val="00E63926"/>
    <w:rsid w:val="00E6625F"/>
    <w:rsid w:val="00E673B3"/>
    <w:rsid w:val="00E7488F"/>
    <w:rsid w:val="00E75DF3"/>
    <w:rsid w:val="00E83ABA"/>
    <w:rsid w:val="00E85645"/>
    <w:rsid w:val="00E91E1F"/>
    <w:rsid w:val="00E94632"/>
    <w:rsid w:val="00E9500E"/>
    <w:rsid w:val="00E95C99"/>
    <w:rsid w:val="00E95E5B"/>
    <w:rsid w:val="00E968DD"/>
    <w:rsid w:val="00EA4AC1"/>
    <w:rsid w:val="00EA66FD"/>
    <w:rsid w:val="00EC240B"/>
    <w:rsid w:val="00EC5046"/>
    <w:rsid w:val="00ED009F"/>
    <w:rsid w:val="00ED24DC"/>
    <w:rsid w:val="00ED7497"/>
    <w:rsid w:val="00ED78D7"/>
    <w:rsid w:val="00EE12E9"/>
    <w:rsid w:val="00EE340D"/>
    <w:rsid w:val="00EE5D97"/>
    <w:rsid w:val="00EF03AC"/>
    <w:rsid w:val="00EF1A2C"/>
    <w:rsid w:val="00EF6924"/>
    <w:rsid w:val="00F004C7"/>
    <w:rsid w:val="00F00C74"/>
    <w:rsid w:val="00F0204B"/>
    <w:rsid w:val="00F045D0"/>
    <w:rsid w:val="00F05227"/>
    <w:rsid w:val="00F136BF"/>
    <w:rsid w:val="00F17211"/>
    <w:rsid w:val="00F33D63"/>
    <w:rsid w:val="00F36042"/>
    <w:rsid w:val="00F41E02"/>
    <w:rsid w:val="00F41EF6"/>
    <w:rsid w:val="00F42686"/>
    <w:rsid w:val="00F42B4F"/>
    <w:rsid w:val="00F442E0"/>
    <w:rsid w:val="00F45977"/>
    <w:rsid w:val="00F468EA"/>
    <w:rsid w:val="00F5715C"/>
    <w:rsid w:val="00F65FDC"/>
    <w:rsid w:val="00F724DC"/>
    <w:rsid w:val="00F82AFD"/>
    <w:rsid w:val="00F92757"/>
    <w:rsid w:val="00F943F5"/>
    <w:rsid w:val="00FA1689"/>
    <w:rsid w:val="00FA62BC"/>
    <w:rsid w:val="00FB1229"/>
    <w:rsid w:val="00FB4DB3"/>
    <w:rsid w:val="00FB5E2E"/>
    <w:rsid w:val="00FC40C4"/>
    <w:rsid w:val="00FD12D0"/>
    <w:rsid w:val="00FD2703"/>
    <w:rsid w:val="00FD3930"/>
    <w:rsid w:val="00FD633D"/>
    <w:rsid w:val="00FE026A"/>
    <w:rsid w:val="00FF52AA"/>
    <w:rsid w:val="039B4773"/>
    <w:rsid w:val="11BB577B"/>
    <w:rsid w:val="13582531"/>
    <w:rsid w:val="2059BB27"/>
    <w:rsid w:val="213096F0"/>
    <w:rsid w:val="2B9FD318"/>
    <w:rsid w:val="34806324"/>
    <w:rsid w:val="38F573FE"/>
    <w:rsid w:val="39955E92"/>
    <w:rsid w:val="4B48B621"/>
    <w:rsid w:val="50BCB957"/>
    <w:rsid w:val="58788EA1"/>
    <w:rsid w:val="77BAAFDD"/>
    <w:rsid w:val="7F6FB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8485B"/>
  <w14:defaultImageDpi w14:val="0"/>
  <w15:docId w15:val="{54D96C43-D62F-499F-9F5E-518F23BE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11F28"/>
    <w:pPr>
      <w:spacing w:line="360" w:lineRule="auto"/>
      <w:jc w:val="both"/>
    </w:pPr>
    <w:rPr>
      <w:rFonts w:ascii="Times New Roman" w:hAnsi="Times New Roman" w:cs="Times New Roman"/>
      <w:sz w:val="24"/>
    </w:rPr>
  </w:style>
  <w:style w:type="paragraph" w:styleId="Nadpis1">
    <w:name w:val="heading 1"/>
    <w:basedOn w:val="Normln"/>
    <w:next w:val="Normln"/>
    <w:link w:val="Nadpis1Char"/>
    <w:uiPriority w:val="9"/>
    <w:qFormat/>
    <w:rsid w:val="00A0088B"/>
    <w:pPr>
      <w:keepNext/>
      <w:keepLines/>
      <w:numPr>
        <w:numId w:val="4"/>
      </w:numPr>
      <w:spacing w:before="480" w:after="0"/>
      <w:outlineLvl w:val="0"/>
    </w:pPr>
    <w:rPr>
      <w:rFonts w:eastAsiaTheme="majorEastAsia"/>
      <w:b/>
      <w:bCs/>
      <w:sz w:val="32"/>
      <w:szCs w:val="28"/>
    </w:rPr>
  </w:style>
  <w:style w:type="paragraph" w:styleId="Nadpis2">
    <w:name w:val="heading 2"/>
    <w:basedOn w:val="Normln"/>
    <w:next w:val="Normln"/>
    <w:link w:val="Nadpis2Char"/>
    <w:uiPriority w:val="9"/>
    <w:unhideWhenUsed/>
    <w:qFormat/>
    <w:rsid w:val="008B574D"/>
    <w:pPr>
      <w:keepNext/>
      <w:keepLines/>
      <w:numPr>
        <w:ilvl w:val="1"/>
        <w:numId w:val="4"/>
      </w:numPr>
      <w:spacing w:before="200" w:after="0"/>
      <w:outlineLvl w:val="1"/>
    </w:pPr>
    <w:rPr>
      <w:rFonts w:eastAsiaTheme="majorEastAsia"/>
      <w:b/>
      <w:bCs/>
      <w:sz w:val="28"/>
      <w:szCs w:val="26"/>
    </w:rPr>
  </w:style>
  <w:style w:type="paragraph" w:styleId="Nadpis3">
    <w:name w:val="heading 3"/>
    <w:basedOn w:val="Normln"/>
    <w:next w:val="Normln"/>
    <w:link w:val="Nadpis3Char"/>
    <w:uiPriority w:val="9"/>
    <w:unhideWhenUsed/>
    <w:qFormat/>
    <w:rsid w:val="008B574D"/>
    <w:pPr>
      <w:keepNext/>
      <w:keepLines/>
      <w:numPr>
        <w:ilvl w:val="2"/>
        <w:numId w:val="4"/>
      </w:numPr>
      <w:spacing w:before="40" w:after="0"/>
      <w:outlineLvl w:val="2"/>
    </w:pPr>
    <w:rPr>
      <w:rFonts w:eastAsiaTheme="majorEastAsia"/>
      <w:b/>
      <w:szCs w:val="24"/>
    </w:rPr>
  </w:style>
  <w:style w:type="paragraph" w:styleId="Nadpis4">
    <w:name w:val="heading 4"/>
    <w:basedOn w:val="Normln"/>
    <w:next w:val="Normln"/>
    <w:link w:val="Nadpis4Char"/>
    <w:uiPriority w:val="9"/>
    <w:semiHidden/>
    <w:unhideWhenUsed/>
    <w:qFormat/>
    <w:rsid w:val="00BA4A6F"/>
    <w:pPr>
      <w:keepNext/>
      <w:keepLines/>
      <w:numPr>
        <w:ilvl w:val="3"/>
        <w:numId w:val="4"/>
      </w:numPr>
      <w:spacing w:before="40" w:after="0"/>
      <w:outlineLvl w:val="3"/>
    </w:pPr>
    <w:rPr>
      <w:rFonts w:asciiTheme="majorHAnsi" w:eastAsiaTheme="majorEastAsia" w:hAnsiTheme="majorHAnsi"/>
      <w:i/>
      <w:iCs/>
      <w:color w:val="2E74B5" w:themeColor="accent1" w:themeShade="BF"/>
    </w:rPr>
  </w:style>
  <w:style w:type="paragraph" w:styleId="Nadpis5">
    <w:name w:val="heading 5"/>
    <w:basedOn w:val="Normln"/>
    <w:next w:val="Normln"/>
    <w:link w:val="Nadpis5Char"/>
    <w:uiPriority w:val="9"/>
    <w:semiHidden/>
    <w:unhideWhenUsed/>
    <w:qFormat/>
    <w:rsid w:val="00BA4A6F"/>
    <w:pPr>
      <w:keepNext/>
      <w:keepLines/>
      <w:numPr>
        <w:ilvl w:val="4"/>
        <w:numId w:val="4"/>
      </w:numPr>
      <w:spacing w:before="40" w:after="0"/>
      <w:outlineLvl w:val="4"/>
    </w:pPr>
    <w:rPr>
      <w:rFonts w:asciiTheme="majorHAnsi" w:eastAsiaTheme="majorEastAsia" w:hAnsiTheme="majorHAnsi"/>
      <w:color w:val="2E74B5" w:themeColor="accent1" w:themeShade="BF"/>
    </w:rPr>
  </w:style>
  <w:style w:type="paragraph" w:styleId="Nadpis6">
    <w:name w:val="heading 6"/>
    <w:basedOn w:val="Normln"/>
    <w:next w:val="Normln"/>
    <w:link w:val="Nadpis6Char"/>
    <w:uiPriority w:val="9"/>
    <w:semiHidden/>
    <w:unhideWhenUsed/>
    <w:qFormat/>
    <w:rsid w:val="00BA4A6F"/>
    <w:pPr>
      <w:keepNext/>
      <w:keepLines/>
      <w:numPr>
        <w:ilvl w:val="5"/>
        <w:numId w:val="4"/>
      </w:numPr>
      <w:spacing w:before="40" w:after="0"/>
      <w:outlineLvl w:val="5"/>
    </w:pPr>
    <w:rPr>
      <w:rFonts w:asciiTheme="majorHAnsi" w:eastAsiaTheme="majorEastAsia" w:hAnsiTheme="majorHAnsi"/>
      <w:color w:val="1F4D78" w:themeColor="accent1" w:themeShade="7F"/>
    </w:rPr>
  </w:style>
  <w:style w:type="paragraph" w:styleId="Nadpis7">
    <w:name w:val="heading 7"/>
    <w:basedOn w:val="Normln"/>
    <w:next w:val="Normln"/>
    <w:link w:val="Nadpis7Char"/>
    <w:uiPriority w:val="9"/>
    <w:semiHidden/>
    <w:unhideWhenUsed/>
    <w:qFormat/>
    <w:rsid w:val="00BA4A6F"/>
    <w:pPr>
      <w:keepNext/>
      <w:keepLines/>
      <w:numPr>
        <w:ilvl w:val="6"/>
        <w:numId w:val="4"/>
      </w:numPr>
      <w:spacing w:before="40" w:after="0"/>
      <w:outlineLvl w:val="6"/>
    </w:pPr>
    <w:rPr>
      <w:rFonts w:asciiTheme="majorHAnsi" w:eastAsiaTheme="majorEastAsia" w:hAnsiTheme="majorHAnsi"/>
      <w:i/>
      <w:iCs/>
      <w:color w:val="1F4D78" w:themeColor="accent1" w:themeShade="7F"/>
    </w:rPr>
  </w:style>
  <w:style w:type="paragraph" w:styleId="Nadpis8">
    <w:name w:val="heading 8"/>
    <w:basedOn w:val="Normln"/>
    <w:next w:val="Normln"/>
    <w:link w:val="Nadpis8Char"/>
    <w:uiPriority w:val="9"/>
    <w:semiHidden/>
    <w:unhideWhenUsed/>
    <w:qFormat/>
    <w:rsid w:val="00BA4A6F"/>
    <w:pPr>
      <w:keepNext/>
      <w:keepLines/>
      <w:numPr>
        <w:ilvl w:val="7"/>
        <w:numId w:val="4"/>
      </w:numPr>
      <w:spacing w:before="40" w:after="0"/>
      <w:outlineLvl w:val="7"/>
    </w:pPr>
    <w:rPr>
      <w:rFonts w:asciiTheme="majorHAnsi" w:eastAsiaTheme="majorEastAsia" w:hAnsiTheme="majorHAnsi"/>
      <w:color w:val="272727" w:themeColor="text1" w:themeTint="D8"/>
      <w:sz w:val="21"/>
      <w:szCs w:val="21"/>
    </w:rPr>
  </w:style>
  <w:style w:type="paragraph" w:styleId="Nadpis9">
    <w:name w:val="heading 9"/>
    <w:basedOn w:val="Normln"/>
    <w:next w:val="Normln"/>
    <w:link w:val="Nadpis9Char"/>
    <w:uiPriority w:val="9"/>
    <w:semiHidden/>
    <w:unhideWhenUsed/>
    <w:qFormat/>
    <w:rsid w:val="00BA4A6F"/>
    <w:pPr>
      <w:keepNext/>
      <w:keepLines/>
      <w:numPr>
        <w:ilvl w:val="8"/>
        <w:numId w:val="4"/>
      </w:numPr>
      <w:spacing w:before="40" w:after="0"/>
      <w:outlineLvl w:val="8"/>
    </w:pPr>
    <w:rPr>
      <w:rFonts w:asciiTheme="majorHAnsi" w:eastAsiaTheme="majorEastAsia" w:hAnsiTheme="majorHAns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0088B"/>
    <w:rPr>
      <w:rFonts w:ascii="Times New Roman" w:eastAsiaTheme="majorEastAsia" w:hAnsi="Times New Roman" w:cs="Times New Roman"/>
      <w:b/>
      <w:bCs/>
      <w:sz w:val="32"/>
      <w:szCs w:val="28"/>
    </w:rPr>
  </w:style>
  <w:style w:type="character" w:customStyle="1" w:styleId="Nadpis2Char">
    <w:name w:val="Nadpis 2 Char"/>
    <w:basedOn w:val="Standardnpsmoodstavce"/>
    <w:link w:val="Nadpis2"/>
    <w:uiPriority w:val="9"/>
    <w:locked/>
    <w:rsid w:val="008B574D"/>
    <w:rPr>
      <w:rFonts w:ascii="Times New Roman" w:eastAsiaTheme="majorEastAsia" w:hAnsi="Times New Roman" w:cs="Times New Roman"/>
      <w:b/>
      <w:bCs/>
      <w:sz w:val="28"/>
      <w:szCs w:val="26"/>
    </w:rPr>
  </w:style>
  <w:style w:type="character" w:customStyle="1" w:styleId="Nadpis3Char">
    <w:name w:val="Nadpis 3 Char"/>
    <w:basedOn w:val="Standardnpsmoodstavce"/>
    <w:link w:val="Nadpis3"/>
    <w:uiPriority w:val="9"/>
    <w:locked/>
    <w:rsid w:val="008B574D"/>
    <w:rPr>
      <w:rFonts w:ascii="Times New Roman" w:eastAsiaTheme="majorEastAsia" w:hAnsi="Times New Roman" w:cs="Times New Roman"/>
      <w:b/>
      <w:sz w:val="24"/>
      <w:szCs w:val="24"/>
    </w:rPr>
  </w:style>
  <w:style w:type="character" w:customStyle="1" w:styleId="Nadpis4Char">
    <w:name w:val="Nadpis 4 Char"/>
    <w:basedOn w:val="Standardnpsmoodstavce"/>
    <w:link w:val="Nadpis4"/>
    <w:uiPriority w:val="9"/>
    <w:semiHidden/>
    <w:locked/>
    <w:rsid w:val="00BA4A6F"/>
    <w:rPr>
      <w:rFonts w:asciiTheme="majorHAnsi" w:eastAsiaTheme="majorEastAsia" w:hAnsiTheme="majorHAnsi" w:cs="Times New Roman"/>
      <w:i/>
      <w:iCs/>
      <w:color w:val="2E74B5" w:themeColor="accent1" w:themeShade="BF"/>
    </w:rPr>
  </w:style>
  <w:style w:type="character" w:customStyle="1" w:styleId="Nadpis5Char">
    <w:name w:val="Nadpis 5 Char"/>
    <w:basedOn w:val="Standardnpsmoodstavce"/>
    <w:link w:val="Nadpis5"/>
    <w:uiPriority w:val="9"/>
    <w:semiHidden/>
    <w:locked/>
    <w:rsid w:val="00BA4A6F"/>
    <w:rPr>
      <w:rFonts w:asciiTheme="majorHAnsi" w:eastAsiaTheme="majorEastAsia" w:hAnsiTheme="majorHAnsi" w:cs="Times New Roman"/>
      <w:color w:val="2E74B5" w:themeColor="accent1" w:themeShade="BF"/>
    </w:rPr>
  </w:style>
  <w:style w:type="character" w:customStyle="1" w:styleId="Nadpis6Char">
    <w:name w:val="Nadpis 6 Char"/>
    <w:basedOn w:val="Standardnpsmoodstavce"/>
    <w:link w:val="Nadpis6"/>
    <w:uiPriority w:val="9"/>
    <w:semiHidden/>
    <w:locked/>
    <w:rsid w:val="00BA4A6F"/>
    <w:rPr>
      <w:rFonts w:asciiTheme="majorHAnsi" w:eastAsiaTheme="majorEastAsia" w:hAnsiTheme="majorHAnsi" w:cs="Times New Roman"/>
      <w:color w:val="1F4D78" w:themeColor="accent1" w:themeShade="7F"/>
    </w:rPr>
  </w:style>
  <w:style w:type="character" w:customStyle="1" w:styleId="Nadpis7Char">
    <w:name w:val="Nadpis 7 Char"/>
    <w:basedOn w:val="Standardnpsmoodstavce"/>
    <w:link w:val="Nadpis7"/>
    <w:uiPriority w:val="9"/>
    <w:semiHidden/>
    <w:locked/>
    <w:rsid w:val="00BA4A6F"/>
    <w:rPr>
      <w:rFonts w:asciiTheme="majorHAnsi" w:eastAsiaTheme="majorEastAsia" w:hAnsiTheme="majorHAnsi" w:cs="Times New Roman"/>
      <w:i/>
      <w:iCs/>
      <w:color w:val="1F4D78" w:themeColor="accent1" w:themeShade="7F"/>
    </w:rPr>
  </w:style>
  <w:style w:type="character" w:customStyle="1" w:styleId="Nadpis8Char">
    <w:name w:val="Nadpis 8 Char"/>
    <w:basedOn w:val="Standardnpsmoodstavce"/>
    <w:link w:val="Nadpis8"/>
    <w:uiPriority w:val="9"/>
    <w:semiHidden/>
    <w:locked/>
    <w:rsid w:val="00BA4A6F"/>
    <w:rPr>
      <w:rFonts w:asciiTheme="majorHAnsi" w:eastAsiaTheme="majorEastAsia" w:hAnsiTheme="majorHAnsi" w:cs="Times New Roman"/>
      <w:color w:val="272727" w:themeColor="text1" w:themeTint="D8"/>
      <w:sz w:val="21"/>
      <w:szCs w:val="21"/>
    </w:rPr>
  </w:style>
  <w:style w:type="character" w:customStyle="1" w:styleId="Nadpis9Char">
    <w:name w:val="Nadpis 9 Char"/>
    <w:basedOn w:val="Standardnpsmoodstavce"/>
    <w:link w:val="Nadpis9"/>
    <w:uiPriority w:val="9"/>
    <w:semiHidden/>
    <w:locked/>
    <w:rsid w:val="00BA4A6F"/>
    <w:rPr>
      <w:rFonts w:asciiTheme="majorHAnsi" w:eastAsiaTheme="majorEastAsia" w:hAnsiTheme="majorHAnsi" w:cs="Times New Roman"/>
      <w:i/>
      <w:iCs/>
      <w:color w:val="272727" w:themeColor="text1" w:themeTint="D8"/>
      <w:sz w:val="21"/>
      <w:szCs w:val="21"/>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rFonts w:cs="Times New Roman"/>
      <w:color w:val="0563C1" w:themeColor="hyperlink"/>
      <w:u w:val="single"/>
    </w:rPr>
  </w:style>
  <w:style w:type="table" w:styleId="Mkatabulky">
    <w:name w:val="Table Grid"/>
    <w:basedOn w:val="Normlntabulka"/>
    <w:uiPriority w:val="5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locked/>
    <w:rPr>
      <w:rFonts w:cs="Times New Roman"/>
    </w:rPr>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hlavChar1">
    <w:name w:val="Záhlaví Char1"/>
    <w:basedOn w:val="Standardnpsmoodstavce"/>
    <w:uiPriority w:val="99"/>
    <w:semiHidden/>
    <w:rPr>
      <w:rFonts w:ascii="Times New Roman" w:hAnsi="Times New Roman" w:cs="Times New Roman"/>
    </w:rPr>
  </w:style>
  <w:style w:type="character" w:customStyle="1" w:styleId="ZhlavChar17">
    <w:name w:val="Záhlaví Char17"/>
    <w:basedOn w:val="Standardnpsmoodstavce"/>
    <w:uiPriority w:val="99"/>
    <w:semiHidden/>
    <w:rPr>
      <w:rFonts w:ascii="Times New Roman" w:hAnsi="Times New Roman" w:cs="Times New Roman"/>
    </w:rPr>
  </w:style>
  <w:style w:type="character" w:customStyle="1" w:styleId="ZhlavChar16">
    <w:name w:val="Záhlaví Char16"/>
    <w:basedOn w:val="Standardnpsmoodstavce"/>
    <w:uiPriority w:val="99"/>
    <w:semiHidden/>
    <w:rPr>
      <w:rFonts w:ascii="Times New Roman" w:hAnsi="Times New Roman" w:cs="Times New Roman"/>
    </w:rPr>
  </w:style>
  <w:style w:type="character" w:customStyle="1" w:styleId="ZhlavChar15">
    <w:name w:val="Záhlaví Char15"/>
    <w:basedOn w:val="Standardnpsmoodstavce"/>
    <w:uiPriority w:val="99"/>
    <w:semiHidden/>
    <w:rPr>
      <w:rFonts w:ascii="Times New Roman" w:hAnsi="Times New Roman" w:cs="Times New Roman"/>
    </w:rPr>
  </w:style>
  <w:style w:type="character" w:customStyle="1" w:styleId="ZhlavChar14">
    <w:name w:val="Záhlaví Char14"/>
    <w:basedOn w:val="Standardnpsmoodstavce"/>
    <w:uiPriority w:val="99"/>
    <w:semiHidden/>
    <w:rPr>
      <w:rFonts w:ascii="Times New Roman" w:hAnsi="Times New Roman" w:cs="Times New Roman"/>
    </w:rPr>
  </w:style>
  <w:style w:type="character" w:customStyle="1" w:styleId="ZhlavChar13">
    <w:name w:val="Záhlaví Char13"/>
    <w:basedOn w:val="Standardnpsmoodstavce"/>
    <w:uiPriority w:val="99"/>
    <w:semiHidden/>
    <w:rPr>
      <w:rFonts w:ascii="Times New Roman" w:hAnsi="Times New Roman" w:cs="Times New Roman"/>
    </w:rPr>
  </w:style>
  <w:style w:type="character" w:customStyle="1" w:styleId="ZhlavChar12">
    <w:name w:val="Záhlaví Char12"/>
    <w:basedOn w:val="Standardnpsmoodstavce"/>
    <w:uiPriority w:val="99"/>
    <w:semiHidden/>
    <w:rPr>
      <w:rFonts w:ascii="Times New Roman" w:hAnsi="Times New Roman" w:cs="Times New Roman"/>
    </w:rPr>
  </w:style>
  <w:style w:type="character" w:customStyle="1" w:styleId="ZhlavChar11">
    <w:name w:val="Záhlaví Char11"/>
    <w:basedOn w:val="Standardnpsmoodstavce"/>
    <w:uiPriority w:val="99"/>
    <w:semiHidden/>
    <w:rPr>
      <w:rFonts w:ascii="Times New Roman" w:hAnsi="Times New Roman" w:cs="Times New Roman"/>
    </w:rPr>
  </w:style>
  <w:style w:type="character" w:customStyle="1" w:styleId="ZpatChar">
    <w:name w:val="Zápatí Char"/>
    <w:basedOn w:val="Standardnpsmoodstavce"/>
    <w:link w:val="Zpat"/>
    <w:uiPriority w:val="99"/>
    <w:locked/>
    <w:rPr>
      <w:rFonts w:cs="Times New Roman"/>
    </w:rPr>
  </w:style>
  <w:style w:type="paragraph" w:styleId="Zpat">
    <w:name w:val="footer"/>
    <w:basedOn w:val="Normln"/>
    <w:link w:val="ZpatChar"/>
    <w:uiPriority w:val="99"/>
    <w:unhideWhenUsed/>
    <w:pPr>
      <w:tabs>
        <w:tab w:val="center" w:pos="4680"/>
        <w:tab w:val="right" w:pos="9360"/>
      </w:tabs>
      <w:spacing w:after="0" w:line="240" w:lineRule="auto"/>
    </w:pPr>
  </w:style>
  <w:style w:type="character" w:customStyle="1" w:styleId="ZpatChar1">
    <w:name w:val="Zápatí Char1"/>
    <w:basedOn w:val="Standardnpsmoodstavce"/>
    <w:uiPriority w:val="99"/>
    <w:semiHidden/>
    <w:rPr>
      <w:rFonts w:ascii="Times New Roman" w:hAnsi="Times New Roman" w:cs="Times New Roman"/>
    </w:rPr>
  </w:style>
  <w:style w:type="character" w:customStyle="1" w:styleId="ZpatChar17">
    <w:name w:val="Zápatí Char17"/>
    <w:basedOn w:val="Standardnpsmoodstavce"/>
    <w:uiPriority w:val="99"/>
    <w:semiHidden/>
    <w:rPr>
      <w:rFonts w:ascii="Times New Roman" w:hAnsi="Times New Roman" w:cs="Times New Roman"/>
    </w:rPr>
  </w:style>
  <w:style w:type="character" w:customStyle="1" w:styleId="ZpatChar16">
    <w:name w:val="Zápatí Char16"/>
    <w:basedOn w:val="Standardnpsmoodstavce"/>
    <w:uiPriority w:val="99"/>
    <w:semiHidden/>
    <w:rPr>
      <w:rFonts w:ascii="Times New Roman" w:hAnsi="Times New Roman" w:cs="Times New Roman"/>
    </w:rPr>
  </w:style>
  <w:style w:type="character" w:customStyle="1" w:styleId="ZpatChar15">
    <w:name w:val="Zápatí Char15"/>
    <w:basedOn w:val="Standardnpsmoodstavce"/>
    <w:uiPriority w:val="99"/>
    <w:semiHidden/>
    <w:rPr>
      <w:rFonts w:ascii="Times New Roman" w:hAnsi="Times New Roman" w:cs="Times New Roman"/>
    </w:rPr>
  </w:style>
  <w:style w:type="character" w:customStyle="1" w:styleId="ZpatChar14">
    <w:name w:val="Zápatí Char14"/>
    <w:basedOn w:val="Standardnpsmoodstavce"/>
    <w:uiPriority w:val="99"/>
    <w:semiHidden/>
    <w:rPr>
      <w:rFonts w:ascii="Times New Roman" w:hAnsi="Times New Roman" w:cs="Times New Roman"/>
    </w:rPr>
  </w:style>
  <w:style w:type="character" w:customStyle="1" w:styleId="ZpatChar13">
    <w:name w:val="Zápatí Char13"/>
    <w:basedOn w:val="Standardnpsmoodstavce"/>
    <w:uiPriority w:val="99"/>
    <w:semiHidden/>
    <w:rPr>
      <w:rFonts w:ascii="Times New Roman" w:hAnsi="Times New Roman" w:cs="Times New Roman"/>
    </w:rPr>
  </w:style>
  <w:style w:type="character" w:customStyle="1" w:styleId="ZpatChar12">
    <w:name w:val="Zápatí Char12"/>
    <w:basedOn w:val="Standardnpsmoodstavce"/>
    <w:uiPriority w:val="99"/>
    <w:semiHidden/>
    <w:rPr>
      <w:rFonts w:ascii="Times New Roman" w:hAnsi="Times New Roman" w:cs="Times New Roman"/>
    </w:rPr>
  </w:style>
  <w:style w:type="character" w:customStyle="1" w:styleId="ZpatChar11">
    <w:name w:val="Zápatí Char11"/>
    <w:basedOn w:val="Standardnpsmoodstavce"/>
    <w:uiPriority w:val="99"/>
    <w:semiHidden/>
    <w:rPr>
      <w:rFonts w:ascii="Times New Roman" w:hAnsi="Times New Roman" w:cs="Times New Roman"/>
    </w:rPr>
  </w:style>
  <w:style w:type="character" w:styleId="Znakapoznpodarou">
    <w:name w:val="footnote reference"/>
    <w:basedOn w:val="Standardnpsmoodstavce"/>
    <w:uiPriority w:val="99"/>
    <w:semiHidden/>
    <w:unhideWhenUsed/>
    <w:rPr>
      <w:rFonts w:cs="Times New Roman"/>
      <w:vertAlign w:val="superscript"/>
    </w:r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1">
    <w:name w:val="Text pozn. pod čarou Char1"/>
    <w:basedOn w:val="Standardnpsmoodstavce"/>
    <w:uiPriority w:val="99"/>
    <w:semiHidden/>
    <w:rPr>
      <w:rFonts w:ascii="Times New Roman" w:hAnsi="Times New Roman" w:cs="Times New Roman"/>
      <w:sz w:val="20"/>
      <w:szCs w:val="20"/>
    </w:rPr>
  </w:style>
  <w:style w:type="character" w:customStyle="1" w:styleId="TextpoznpodarouChar17">
    <w:name w:val="Text pozn. pod čarou Char17"/>
    <w:basedOn w:val="Standardnpsmoodstavce"/>
    <w:uiPriority w:val="99"/>
    <w:semiHidden/>
    <w:rPr>
      <w:rFonts w:ascii="Times New Roman" w:hAnsi="Times New Roman" w:cs="Times New Roman"/>
      <w:sz w:val="20"/>
      <w:szCs w:val="20"/>
    </w:rPr>
  </w:style>
  <w:style w:type="character" w:customStyle="1" w:styleId="TextpoznpodarouChar16">
    <w:name w:val="Text pozn. pod čarou Char16"/>
    <w:basedOn w:val="Standardnpsmoodstavce"/>
    <w:uiPriority w:val="99"/>
    <w:semiHidden/>
    <w:rPr>
      <w:rFonts w:ascii="Times New Roman" w:hAnsi="Times New Roman" w:cs="Times New Roman"/>
      <w:sz w:val="20"/>
      <w:szCs w:val="20"/>
    </w:rPr>
  </w:style>
  <w:style w:type="character" w:customStyle="1" w:styleId="TextpoznpodarouChar15">
    <w:name w:val="Text pozn. pod čarou Char15"/>
    <w:basedOn w:val="Standardnpsmoodstavce"/>
    <w:uiPriority w:val="99"/>
    <w:semiHidden/>
    <w:rPr>
      <w:rFonts w:ascii="Times New Roman" w:hAnsi="Times New Roman" w:cs="Times New Roman"/>
      <w:sz w:val="20"/>
      <w:szCs w:val="20"/>
    </w:rPr>
  </w:style>
  <w:style w:type="character" w:customStyle="1" w:styleId="TextpoznpodarouChar14">
    <w:name w:val="Text pozn. pod čarou Char14"/>
    <w:basedOn w:val="Standardnpsmoodstavce"/>
    <w:uiPriority w:val="99"/>
    <w:semiHidden/>
    <w:rPr>
      <w:rFonts w:ascii="Times New Roman" w:hAnsi="Times New Roman" w:cs="Times New Roman"/>
      <w:sz w:val="20"/>
      <w:szCs w:val="20"/>
    </w:rPr>
  </w:style>
  <w:style w:type="character" w:customStyle="1" w:styleId="TextpoznpodarouChar13">
    <w:name w:val="Text pozn. pod čarou Char13"/>
    <w:basedOn w:val="Standardnpsmoodstavce"/>
    <w:uiPriority w:val="99"/>
    <w:semiHidden/>
    <w:rPr>
      <w:rFonts w:ascii="Times New Roman" w:hAnsi="Times New Roman" w:cs="Times New Roman"/>
      <w:sz w:val="20"/>
      <w:szCs w:val="20"/>
    </w:rPr>
  </w:style>
  <w:style w:type="character" w:customStyle="1" w:styleId="TextpoznpodarouChar12">
    <w:name w:val="Text pozn. pod čarou Char12"/>
    <w:basedOn w:val="Standardnpsmoodstavce"/>
    <w:uiPriority w:val="99"/>
    <w:semiHidden/>
    <w:rPr>
      <w:rFonts w:ascii="Times New Roman" w:hAnsi="Times New Roman" w:cs="Times New Roman"/>
      <w:sz w:val="20"/>
      <w:szCs w:val="20"/>
    </w:rPr>
  </w:style>
  <w:style w:type="character" w:customStyle="1" w:styleId="TextpoznpodarouChar11">
    <w:name w:val="Text pozn. pod čarou Char11"/>
    <w:basedOn w:val="Standardnpsmoodstavce"/>
    <w:uiPriority w:val="99"/>
    <w:semiHidden/>
    <w:rPr>
      <w:rFonts w:ascii="Times New Roman" w:hAnsi="Times New Roman" w:cs="Times New Roman"/>
      <w:sz w:val="20"/>
      <w:szCs w:val="20"/>
    </w:rPr>
  </w:style>
  <w:style w:type="table" w:customStyle="1" w:styleId="Svtltabulkasmkou1zvraznn11">
    <w:name w:val="Světlá tabulka s mřížkou 1 – zvýraznění 11"/>
    <w:basedOn w:val="Normlntabulka"/>
    <w:uiPriority w:val="46"/>
    <w:pPr>
      <w:spacing w:after="0" w:line="240" w:lineRule="auto"/>
    </w:pPr>
    <w:rPr>
      <w:rFonts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Poznmkypodarou">
    <w:name w:val="Poznámky pod čarou"/>
    <w:basedOn w:val="Textpoznpodarou"/>
    <w:qFormat/>
    <w:rsid w:val="009E58CF"/>
    <w:rPr>
      <w:rFonts w:cs="Arial"/>
      <w:color w:val="000000" w:themeColor="text1"/>
    </w:rPr>
  </w:style>
  <w:style w:type="character" w:styleId="Sledovanodkaz">
    <w:name w:val="FollowedHyperlink"/>
    <w:basedOn w:val="Standardnpsmoodstavce"/>
    <w:uiPriority w:val="99"/>
    <w:semiHidden/>
    <w:unhideWhenUsed/>
    <w:rsid w:val="00D35802"/>
    <w:rPr>
      <w:rFonts w:cs="Times New Roman"/>
      <w:color w:val="954F72" w:themeColor="followedHyperlink"/>
      <w:u w:val="single"/>
    </w:rPr>
  </w:style>
  <w:style w:type="paragraph" w:styleId="Nadpisobsahu">
    <w:name w:val="TOC Heading"/>
    <w:basedOn w:val="Nadpis1"/>
    <w:next w:val="Normln"/>
    <w:uiPriority w:val="39"/>
    <w:unhideWhenUsed/>
    <w:qFormat/>
    <w:rsid w:val="009F66A9"/>
    <w:pPr>
      <w:numPr>
        <w:numId w:val="0"/>
      </w:numPr>
      <w:spacing w:before="240" w:line="259" w:lineRule="auto"/>
      <w:jc w:val="left"/>
      <w:outlineLvl w:val="9"/>
    </w:pPr>
    <w:rPr>
      <w:rFonts w:asciiTheme="majorHAnsi" w:hAnsiTheme="majorHAnsi"/>
      <w:b w:val="0"/>
      <w:bCs w:val="0"/>
      <w:color w:val="2E74B5" w:themeColor="accent1" w:themeShade="BF"/>
      <w:szCs w:val="32"/>
      <w:lang w:eastAsia="cs-CZ"/>
    </w:rPr>
  </w:style>
  <w:style w:type="paragraph" w:styleId="Obsah2">
    <w:name w:val="toc 2"/>
    <w:basedOn w:val="Normln"/>
    <w:next w:val="Normln"/>
    <w:autoRedefine/>
    <w:uiPriority w:val="39"/>
    <w:unhideWhenUsed/>
    <w:rsid w:val="009F66A9"/>
    <w:pPr>
      <w:spacing w:after="100" w:line="259" w:lineRule="auto"/>
      <w:ind w:left="220"/>
      <w:jc w:val="left"/>
    </w:pPr>
    <w:rPr>
      <w:rFonts w:asciiTheme="minorHAnsi" w:eastAsiaTheme="minorEastAsia" w:hAnsiTheme="minorHAnsi"/>
      <w:lang w:eastAsia="cs-CZ"/>
    </w:rPr>
  </w:style>
  <w:style w:type="paragraph" w:styleId="Obsah1">
    <w:name w:val="toc 1"/>
    <w:basedOn w:val="Normln"/>
    <w:next w:val="Normln"/>
    <w:autoRedefine/>
    <w:uiPriority w:val="39"/>
    <w:unhideWhenUsed/>
    <w:rsid w:val="009F66A9"/>
    <w:pPr>
      <w:spacing w:after="100" w:line="259" w:lineRule="auto"/>
      <w:jc w:val="left"/>
    </w:pPr>
    <w:rPr>
      <w:rFonts w:asciiTheme="minorHAnsi" w:eastAsiaTheme="minorEastAsia" w:hAnsiTheme="minorHAnsi"/>
      <w:lang w:eastAsia="cs-CZ"/>
    </w:rPr>
  </w:style>
  <w:style w:type="paragraph" w:styleId="Obsah3">
    <w:name w:val="toc 3"/>
    <w:basedOn w:val="Normln"/>
    <w:next w:val="Normln"/>
    <w:autoRedefine/>
    <w:uiPriority w:val="39"/>
    <w:unhideWhenUsed/>
    <w:rsid w:val="00A242AC"/>
    <w:pPr>
      <w:tabs>
        <w:tab w:val="left" w:pos="1320"/>
        <w:tab w:val="right" w:leader="dot" w:pos="9061"/>
      </w:tabs>
      <w:spacing w:after="100" w:line="259" w:lineRule="auto"/>
      <w:ind w:left="440"/>
      <w:jc w:val="left"/>
    </w:pPr>
    <w:rPr>
      <w:rFonts w:eastAsiaTheme="minorEastAsia"/>
      <w:noProof/>
      <w:lang w:eastAsia="cs-CZ"/>
    </w:rPr>
  </w:style>
  <w:style w:type="paragraph" w:styleId="Textbubliny">
    <w:name w:val="Balloon Text"/>
    <w:basedOn w:val="Normln"/>
    <w:link w:val="TextbublinyChar"/>
    <w:uiPriority w:val="99"/>
    <w:semiHidden/>
    <w:unhideWhenUsed/>
    <w:rsid w:val="003A3C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3C73"/>
    <w:rPr>
      <w:rFonts w:ascii="Segoe UI" w:hAnsi="Segoe UI" w:cs="Segoe UI"/>
      <w:sz w:val="18"/>
      <w:szCs w:val="18"/>
    </w:rPr>
  </w:style>
  <w:style w:type="character" w:styleId="Nevyeenzmnka">
    <w:name w:val="Unresolved Mention"/>
    <w:basedOn w:val="Standardnpsmoodstavce"/>
    <w:uiPriority w:val="99"/>
    <w:semiHidden/>
    <w:unhideWhenUsed/>
    <w:rsid w:val="001906D2"/>
    <w:rPr>
      <w:color w:val="605E5C"/>
      <w:shd w:val="clear" w:color="auto" w:fill="E1DFDD"/>
    </w:rPr>
  </w:style>
  <w:style w:type="character" w:styleId="Odkaznakoment">
    <w:name w:val="annotation reference"/>
    <w:basedOn w:val="Standardnpsmoodstavce"/>
    <w:uiPriority w:val="99"/>
    <w:semiHidden/>
    <w:unhideWhenUsed/>
    <w:rsid w:val="0009795E"/>
    <w:rPr>
      <w:sz w:val="16"/>
      <w:szCs w:val="16"/>
    </w:rPr>
  </w:style>
  <w:style w:type="paragraph" w:styleId="Textkomente">
    <w:name w:val="annotation text"/>
    <w:basedOn w:val="Normln"/>
    <w:link w:val="TextkomenteChar"/>
    <w:uiPriority w:val="99"/>
    <w:semiHidden/>
    <w:unhideWhenUsed/>
    <w:rsid w:val="0009795E"/>
    <w:pPr>
      <w:spacing w:line="240" w:lineRule="auto"/>
    </w:pPr>
    <w:rPr>
      <w:sz w:val="20"/>
      <w:szCs w:val="20"/>
    </w:rPr>
  </w:style>
  <w:style w:type="character" w:customStyle="1" w:styleId="TextkomenteChar">
    <w:name w:val="Text komentáře Char"/>
    <w:basedOn w:val="Standardnpsmoodstavce"/>
    <w:link w:val="Textkomente"/>
    <w:uiPriority w:val="99"/>
    <w:semiHidden/>
    <w:rsid w:val="0009795E"/>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9795E"/>
    <w:rPr>
      <w:b/>
      <w:bCs/>
    </w:rPr>
  </w:style>
  <w:style w:type="character" w:customStyle="1" w:styleId="PedmtkomenteChar">
    <w:name w:val="Předmět komentáře Char"/>
    <w:basedOn w:val="TextkomenteChar"/>
    <w:link w:val="Pedmtkomente"/>
    <w:uiPriority w:val="99"/>
    <w:semiHidden/>
    <w:rsid w:val="0009795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66150">
      <w:bodyDiv w:val="1"/>
      <w:marLeft w:val="0"/>
      <w:marRight w:val="0"/>
      <w:marTop w:val="0"/>
      <w:marBottom w:val="0"/>
      <w:divBdr>
        <w:top w:val="none" w:sz="0" w:space="0" w:color="auto"/>
        <w:left w:val="none" w:sz="0" w:space="0" w:color="auto"/>
        <w:bottom w:val="none" w:sz="0" w:space="0" w:color="auto"/>
        <w:right w:val="none" w:sz="0" w:space="0" w:color="auto"/>
      </w:divBdr>
    </w:div>
    <w:div w:id="2008707596">
      <w:marLeft w:val="0"/>
      <w:marRight w:val="0"/>
      <w:marTop w:val="0"/>
      <w:marBottom w:val="0"/>
      <w:divBdr>
        <w:top w:val="none" w:sz="0" w:space="0" w:color="auto"/>
        <w:left w:val="none" w:sz="0" w:space="0" w:color="auto"/>
        <w:bottom w:val="none" w:sz="0" w:space="0" w:color="auto"/>
        <w:right w:val="none" w:sz="0" w:space="0" w:color="auto"/>
      </w:divBdr>
    </w:div>
    <w:div w:id="2008707597">
      <w:marLeft w:val="0"/>
      <w:marRight w:val="0"/>
      <w:marTop w:val="0"/>
      <w:marBottom w:val="0"/>
      <w:divBdr>
        <w:top w:val="none" w:sz="0" w:space="0" w:color="auto"/>
        <w:left w:val="none" w:sz="0" w:space="0" w:color="auto"/>
        <w:bottom w:val="none" w:sz="0" w:space="0" w:color="auto"/>
        <w:right w:val="none" w:sz="0" w:space="0" w:color="auto"/>
      </w:divBdr>
    </w:div>
    <w:div w:id="2008707598">
      <w:marLeft w:val="0"/>
      <w:marRight w:val="0"/>
      <w:marTop w:val="0"/>
      <w:marBottom w:val="0"/>
      <w:divBdr>
        <w:top w:val="none" w:sz="0" w:space="0" w:color="auto"/>
        <w:left w:val="none" w:sz="0" w:space="0" w:color="auto"/>
        <w:bottom w:val="none" w:sz="0" w:space="0" w:color="auto"/>
        <w:right w:val="none" w:sz="0" w:space="0" w:color="auto"/>
      </w:divBdr>
    </w:div>
    <w:div w:id="2008707599">
      <w:marLeft w:val="0"/>
      <w:marRight w:val="0"/>
      <w:marTop w:val="0"/>
      <w:marBottom w:val="0"/>
      <w:divBdr>
        <w:top w:val="none" w:sz="0" w:space="0" w:color="auto"/>
        <w:left w:val="none" w:sz="0" w:space="0" w:color="auto"/>
        <w:bottom w:val="none" w:sz="0" w:space="0" w:color="auto"/>
        <w:right w:val="none" w:sz="0" w:space="0" w:color="auto"/>
      </w:divBdr>
    </w:div>
    <w:div w:id="2008707600">
      <w:marLeft w:val="0"/>
      <w:marRight w:val="0"/>
      <w:marTop w:val="0"/>
      <w:marBottom w:val="0"/>
      <w:divBdr>
        <w:top w:val="none" w:sz="0" w:space="0" w:color="auto"/>
        <w:left w:val="none" w:sz="0" w:space="0" w:color="auto"/>
        <w:bottom w:val="none" w:sz="0" w:space="0" w:color="auto"/>
        <w:right w:val="none" w:sz="0" w:space="0" w:color="auto"/>
      </w:divBdr>
    </w:div>
    <w:div w:id="2008707601">
      <w:marLeft w:val="0"/>
      <w:marRight w:val="0"/>
      <w:marTop w:val="0"/>
      <w:marBottom w:val="0"/>
      <w:divBdr>
        <w:top w:val="none" w:sz="0" w:space="0" w:color="auto"/>
        <w:left w:val="none" w:sz="0" w:space="0" w:color="auto"/>
        <w:bottom w:val="none" w:sz="0" w:space="0" w:color="auto"/>
        <w:right w:val="none" w:sz="0" w:space="0" w:color="auto"/>
      </w:divBdr>
    </w:div>
    <w:div w:id="2064521213">
      <w:bodyDiv w:val="1"/>
      <w:marLeft w:val="0"/>
      <w:marRight w:val="0"/>
      <w:marTop w:val="0"/>
      <w:marBottom w:val="0"/>
      <w:divBdr>
        <w:top w:val="none" w:sz="0" w:space="0" w:color="auto"/>
        <w:left w:val="none" w:sz="0" w:space="0" w:color="auto"/>
        <w:bottom w:val="none" w:sz="0" w:space="0" w:color="auto"/>
        <w:right w:val="none" w:sz="0" w:space="0" w:color="auto"/>
      </w:divBdr>
      <w:divsChild>
        <w:div w:id="1078013331">
          <w:marLeft w:val="0"/>
          <w:marRight w:val="0"/>
          <w:marTop w:val="0"/>
          <w:marBottom w:val="0"/>
          <w:divBdr>
            <w:top w:val="none" w:sz="0" w:space="0" w:color="auto"/>
            <w:left w:val="none" w:sz="0" w:space="0" w:color="auto"/>
            <w:bottom w:val="none" w:sz="0" w:space="0" w:color="auto"/>
            <w:right w:val="none" w:sz="0" w:space="0" w:color="auto"/>
          </w:divBdr>
          <w:divsChild>
            <w:div w:id="759524791">
              <w:marLeft w:val="0"/>
              <w:marRight w:val="0"/>
              <w:marTop w:val="0"/>
              <w:marBottom w:val="0"/>
              <w:divBdr>
                <w:top w:val="none" w:sz="0" w:space="0" w:color="auto"/>
                <w:left w:val="none" w:sz="0" w:space="0" w:color="auto"/>
                <w:bottom w:val="none" w:sz="0" w:space="0" w:color="auto"/>
                <w:right w:val="none" w:sz="0" w:space="0" w:color="auto"/>
              </w:divBdr>
              <w:divsChild>
                <w:div w:id="164172636">
                  <w:marLeft w:val="0"/>
                  <w:marRight w:val="0"/>
                  <w:marTop w:val="120"/>
                  <w:marBottom w:val="0"/>
                  <w:divBdr>
                    <w:top w:val="none" w:sz="0" w:space="0" w:color="auto"/>
                    <w:left w:val="none" w:sz="0" w:space="0" w:color="auto"/>
                    <w:bottom w:val="none" w:sz="0" w:space="0" w:color="auto"/>
                    <w:right w:val="none" w:sz="0" w:space="0" w:color="auto"/>
                  </w:divBdr>
                  <w:divsChild>
                    <w:div w:id="831335928">
                      <w:marLeft w:val="0"/>
                      <w:marRight w:val="0"/>
                      <w:marTop w:val="0"/>
                      <w:marBottom w:val="0"/>
                      <w:divBdr>
                        <w:top w:val="none" w:sz="0" w:space="0" w:color="auto"/>
                        <w:left w:val="none" w:sz="0" w:space="0" w:color="auto"/>
                        <w:bottom w:val="none" w:sz="0" w:space="0" w:color="auto"/>
                        <w:right w:val="none" w:sz="0" w:space="0" w:color="auto"/>
                      </w:divBdr>
                      <w:divsChild>
                        <w:div w:id="1812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lletin-advokacie.cz/problemy-s-vymezenim-obvykle-cen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fcr.cz/cs/verejny-sektor/ocenovani-majetku/komentare/komentar-k-urcovani-obvykle-ceny-oceneni-1934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ulletin-advokacie.cz/problemy-s-vymezenim-obvykle-ceny" TargetMode="External"/><Relationship Id="rId1" Type="http://schemas.openxmlformats.org/officeDocument/2006/relationships/hyperlink" Target="https://www.mfcr.cz/cs/verejny-sektor/ocenovani-majetku/komentare/komentar-k-urcovani-obvykle-ceny-oceneni-19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2D9F-613A-4800-8707-6109DFD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72258</TotalTime>
  <Pages>53</Pages>
  <Words>13355</Words>
  <Characters>78799</Characters>
  <Application>Microsoft Office Word</Application>
  <DocSecurity>0</DocSecurity>
  <Lines>656</Lines>
  <Paragraphs>183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Svobodová</dc:creator>
  <cp:keywords/>
  <dc:description/>
  <cp:lastModifiedBy>Andrea Svobodová</cp:lastModifiedBy>
  <cp:revision>175</cp:revision>
  <dcterms:created xsi:type="dcterms:W3CDTF">2019-11-26T21:26:00Z</dcterms:created>
  <dcterms:modified xsi:type="dcterms:W3CDTF">2020-03-29T21:09:00Z</dcterms:modified>
</cp:coreProperties>
</file>