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933" w:rsidRPr="00200DF1" w:rsidRDefault="00741D6B" w:rsidP="009943EB">
      <w:pPr>
        <w:pStyle w:val="ZPNzevprce"/>
        <w:spacing w:line="360" w:lineRule="auto"/>
        <w:rPr>
          <w:rFonts w:ascii="Times New Roman" w:hAnsi="Times New Roman"/>
        </w:rPr>
      </w:pPr>
      <w:r w:rsidRPr="00200DF1">
        <w:rPr>
          <w:rFonts w:ascii="Times New Roman" w:hAnsi="Times New Roman"/>
        </w:rPr>
        <w:t>Překladatelské postupy a jejich aplikace</w:t>
      </w:r>
      <w:r w:rsidR="005237FE" w:rsidRPr="00200DF1">
        <w:rPr>
          <w:rFonts w:ascii="Times New Roman" w:hAnsi="Times New Roman"/>
        </w:rPr>
        <w:t xml:space="preserve"> </w:t>
      </w:r>
      <w:r w:rsidRPr="00200DF1">
        <w:rPr>
          <w:rFonts w:ascii="Times New Roman" w:hAnsi="Times New Roman"/>
        </w:rPr>
        <w:t>při překladu audiovizuálních</w:t>
      </w:r>
      <w:r w:rsidR="00B5116B">
        <w:rPr>
          <w:rFonts w:ascii="Times New Roman" w:hAnsi="Times New Roman"/>
        </w:rPr>
        <w:t xml:space="preserve"> reklam</w:t>
      </w:r>
    </w:p>
    <w:p w:rsidR="00B4411F" w:rsidRPr="00200DF1" w:rsidRDefault="00EC61EE" w:rsidP="009943EB">
      <w:pPr>
        <w:pStyle w:val="ZPNzevprce"/>
        <w:spacing w:line="360" w:lineRule="auto"/>
        <w:rPr>
          <w:rFonts w:ascii="Times New Roman" w:hAnsi="Times New Roman"/>
        </w:rPr>
      </w:pPr>
      <w:r>
        <w:rPr>
          <w:rFonts w:ascii="Times New Roman" w:hAnsi="Times New Roman"/>
        </w:rPr>
        <w:t>Translation Strategies a</w:t>
      </w:r>
      <w:r w:rsidR="00B4411F" w:rsidRPr="00200DF1">
        <w:rPr>
          <w:rFonts w:ascii="Times New Roman" w:hAnsi="Times New Roman"/>
        </w:rPr>
        <w:t>nd Their Application In Audiovisua</w:t>
      </w:r>
      <w:r w:rsidR="00B5116B">
        <w:rPr>
          <w:rFonts w:ascii="Times New Roman" w:hAnsi="Times New Roman"/>
        </w:rPr>
        <w:t>l Translation of Advertisements</w:t>
      </w:r>
    </w:p>
    <w:p w:rsidR="00581933" w:rsidRPr="00200DF1" w:rsidRDefault="00581933" w:rsidP="009943EB">
      <w:pPr>
        <w:pStyle w:val="ZPTypprce"/>
        <w:spacing w:line="360" w:lineRule="auto"/>
        <w:rPr>
          <w:rFonts w:ascii="Times New Roman" w:hAnsi="Times New Roman"/>
        </w:rPr>
      </w:pPr>
      <w:r w:rsidRPr="00200DF1">
        <w:rPr>
          <w:rFonts w:ascii="Times New Roman" w:hAnsi="Times New Roman"/>
        </w:rPr>
        <w:t>Bakalářská práce</w:t>
      </w:r>
    </w:p>
    <w:p w:rsidR="0064198F" w:rsidRPr="00200DF1" w:rsidRDefault="00581933" w:rsidP="009943EB">
      <w:pPr>
        <w:pStyle w:val="ZPOdsazennadpisy"/>
        <w:spacing w:line="360" w:lineRule="auto"/>
        <w:rPr>
          <w:rFonts w:ascii="Times New Roman" w:hAnsi="Times New Roman"/>
        </w:rPr>
      </w:pPr>
      <w:r w:rsidRPr="00200DF1">
        <w:rPr>
          <w:rFonts w:ascii="Times New Roman" w:hAnsi="Times New Roman"/>
        </w:rPr>
        <w:t>Vedoucí práce:</w:t>
      </w:r>
      <w:r w:rsidR="005237FE" w:rsidRPr="00200DF1">
        <w:rPr>
          <w:rFonts w:ascii="Times New Roman" w:hAnsi="Times New Roman"/>
        </w:rPr>
        <w:t xml:space="preserve"> </w:t>
      </w:r>
    </w:p>
    <w:p w:rsidR="00581933" w:rsidRPr="00200DF1" w:rsidRDefault="005237FE" w:rsidP="009943EB">
      <w:pPr>
        <w:pStyle w:val="ZPJmnaastnk"/>
        <w:spacing w:line="360" w:lineRule="auto"/>
        <w:rPr>
          <w:rFonts w:ascii="Times New Roman" w:hAnsi="Times New Roman"/>
        </w:rPr>
      </w:pPr>
      <w:r w:rsidRPr="00200DF1">
        <w:rPr>
          <w:rFonts w:ascii="Times New Roman" w:hAnsi="Times New Roman"/>
        </w:rPr>
        <w:t>Mgr. Josefína Zubáková, Ph.D.</w:t>
      </w:r>
      <w:r w:rsidR="00581933" w:rsidRPr="00200DF1">
        <w:rPr>
          <w:rFonts w:ascii="Times New Roman" w:hAnsi="Times New Roman"/>
        </w:rPr>
        <w:tab/>
      </w:r>
      <w:r w:rsidR="00370A98" w:rsidRPr="00200DF1">
        <w:rPr>
          <w:rFonts w:ascii="Times New Roman" w:hAnsi="Times New Roman"/>
        </w:rPr>
        <w:t>Marek Španiel</w:t>
      </w:r>
    </w:p>
    <w:p w:rsidR="00501AEA" w:rsidRPr="00200DF1" w:rsidRDefault="00501AEA" w:rsidP="009943EB">
      <w:pPr>
        <w:pStyle w:val="ZPJmnaastnk"/>
        <w:spacing w:line="360" w:lineRule="auto"/>
        <w:rPr>
          <w:rFonts w:ascii="Times New Roman" w:hAnsi="Times New Roman"/>
        </w:rPr>
        <w:sectPr w:rsidR="00501AEA" w:rsidRPr="00200DF1" w:rsidSect="00196CE0">
          <w:headerReference w:type="first" r:id="rId8"/>
          <w:footerReference w:type="first" r:id="rId9"/>
          <w:pgSz w:w="11906" w:h="16838" w:code="9"/>
          <w:pgMar w:top="1418" w:right="1418" w:bottom="1701" w:left="851" w:header="1701" w:footer="1276" w:gutter="1134"/>
          <w:cols w:space="708"/>
          <w:titlePg/>
          <w:docGrid w:linePitch="360"/>
        </w:sectPr>
      </w:pPr>
    </w:p>
    <w:p w:rsidR="00581933" w:rsidRPr="00200DF1" w:rsidRDefault="00581933" w:rsidP="009943EB">
      <w:pPr>
        <w:pStyle w:val="ZPJmnaastnk"/>
        <w:spacing w:line="360" w:lineRule="auto"/>
        <w:rPr>
          <w:rFonts w:ascii="Times New Roman" w:hAnsi="Times New Roman"/>
        </w:rPr>
      </w:pPr>
    </w:p>
    <w:p w:rsidR="00581933" w:rsidRPr="00200DF1" w:rsidRDefault="00581933" w:rsidP="009943EB">
      <w:pPr>
        <w:pStyle w:val="ZPVechnynadpisy"/>
        <w:spacing w:line="360" w:lineRule="auto"/>
        <w:jc w:val="both"/>
        <w:rPr>
          <w:rFonts w:ascii="Times New Roman" w:hAnsi="Times New Roman"/>
        </w:rPr>
      </w:pPr>
      <w:r w:rsidRPr="00200DF1">
        <w:rPr>
          <w:rFonts w:ascii="Times New Roman" w:hAnsi="Times New Roman"/>
        </w:rPr>
        <w:br w:type="page"/>
      </w:r>
    </w:p>
    <w:p w:rsidR="00F6519E" w:rsidRPr="00200DF1" w:rsidRDefault="00F6519E" w:rsidP="009943EB">
      <w:pPr>
        <w:pStyle w:val="ZPPodkovnaprohlen"/>
        <w:spacing w:line="360" w:lineRule="auto"/>
        <w:rPr>
          <w:rFonts w:ascii="Times New Roman" w:hAnsi="Times New Roman"/>
        </w:rPr>
      </w:pPr>
      <w:r w:rsidRPr="00200DF1">
        <w:rPr>
          <w:rFonts w:ascii="Times New Roman" w:hAnsi="Times New Roman"/>
        </w:rPr>
        <w:lastRenderedPageBreak/>
        <w:t>Poděkování</w:t>
      </w:r>
    </w:p>
    <w:p w:rsidR="00581933" w:rsidRPr="00200DF1" w:rsidRDefault="00B24087" w:rsidP="009943EB">
      <w:pPr>
        <w:pStyle w:val="ZPZanadpisem"/>
        <w:spacing w:line="360" w:lineRule="auto"/>
        <w:rPr>
          <w:rFonts w:ascii="Times New Roman" w:hAnsi="Times New Roman"/>
        </w:rPr>
      </w:pPr>
      <w:r>
        <w:rPr>
          <w:rFonts w:ascii="Times New Roman" w:hAnsi="Times New Roman"/>
        </w:rPr>
        <w:t>Chtěl bych poděkovat paní Mgr. Josefíně Zubákové za její expertízu, znalosti</w:t>
      </w:r>
      <w:r w:rsidR="00AF7FF9">
        <w:rPr>
          <w:rFonts w:ascii="Times New Roman" w:hAnsi="Times New Roman"/>
        </w:rPr>
        <w:t>,</w:t>
      </w:r>
      <w:r>
        <w:rPr>
          <w:rFonts w:ascii="Times New Roman" w:hAnsi="Times New Roman"/>
        </w:rPr>
        <w:t xml:space="preserve"> věd</w:t>
      </w:r>
      <w:r>
        <w:rPr>
          <w:rFonts w:ascii="Times New Roman" w:hAnsi="Times New Roman"/>
        </w:rPr>
        <w:t>o</w:t>
      </w:r>
      <w:r>
        <w:rPr>
          <w:rFonts w:ascii="Times New Roman" w:hAnsi="Times New Roman"/>
        </w:rPr>
        <w:t>mosti a zřejmě i nekonečnou trpělivost.</w:t>
      </w:r>
      <w:r w:rsidR="00C10271">
        <w:rPr>
          <w:rFonts w:ascii="Times New Roman" w:hAnsi="Times New Roman"/>
        </w:rPr>
        <w:t xml:space="preserve"> Také bych rád poděkoval Kateřině Kopúnové za pomoc s vizuální úpravou.</w:t>
      </w:r>
    </w:p>
    <w:p w:rsidR="006613D4" w:rsidRPr="00200DF1" w:rsidRDefault="00581933" w:rsidP="009943EB">
      <w:pPr>
        <w:pStyle w:val="ZPPodkovnaprohlen"/>
        <w:spacing w:line="360" w:lineRule="auto"/>
        <w:rPr>
          <w:rFonts w:ascii="Times New Roman" w:hAnsi="Times New Roman"/>
        </w:rPr>
      </w:pPr>
      <w:r w:rsidRPr="00200DF1">
        <w:rPr>
          <w:rFonts w:ascii="Times New Roman" w:hAnsi="Times New Roman"/>
        </w:rPr>
        <w:br w:type="page"/>
      </w:r>
      <w:r w:rsidRPr="00200DF1">
        <w:rPr>
          <w:rFonts w:ascii="Times New Roman" w:hAnsi="Times New Roman"/>
        </w:rPr>
        <w:lastRenderedPageBreak/>
        <w:br w:type="page"/>
      </w:r>
      <w:r w:rsidR="006613D4" w:rsidRPr="00200DF1">
        <w:rPr>
          <w:rFonts w:ascii="Times New Roman" w:hAnsi="Times New Roman"/>
        </w:rPr>
        <w:lastRenderedPageBreak/>
        <w:t>Čestné prohlášení</w:t>
      </w:r>
    </w:p>
    <w:p w:rsidR="00E12F14" w:rsidRPr="00200DF1" w:rsidRDefault="00E12F14" w:rsidP="009943EB">
      <w:pPr>
        <w:pStyle w:val="ZPZanadpisem"/>
        <w:spacing w:line="360" w:lineRule="auto"/>
        <w:rPr>
          <w:rFonts w:ascii="Times New Roman" w:hAnsi="Times New Roman"/>
        </w:rPr>
      </w:pPr>
      <w:r w:rsidRPr="00200DF1">
        <w:rPr>
          <w:rFonts w:ascii="Times New Roman" w:hAnsi="Times New Roman"/>
        </w:rPr>
        <w:t>Prohlašuji, že jsem tuto bakalářskou práci vypracoval samostatně a uvedl úplný seznam citované a použité literatury.</w:t>
      </w:r>
    </w:p>
    <w:p w:rsidR="00581933" w:rsidRPr="00200DF1" w:rsidRDefault="001B1A8E" w:rsidP="009943EB">
      <w:pPr>
        <w:pStyle w:val="ZPPodpisprohlen"/>
        <w:spacing w:line="360" w:lineRule="auto"/>
        <w:rPr>
          <w:rFonts w:ascii="Times New Roman" w:hAnsi="Times New Roman"/>
        </w:rPr>
      </w:pPr>
      <w:r w:rsidRPr="00200DF1">
        <w:rPr>
          <w:rFonts w:ascii="Times New Roman" w:hAnsi="Times New Roman"/>
        </w:rPr>
        <w:t xml:space="preserve">V Olomouci dne </w:t>
      </w:r>
      <w:r w:rsidR="001B1D76">
        <w:rPr>
          <w:rFonts w:ascii="Times New Roman" w:hAnsi="Times New Roman"/>
        </w:rPr>
        <w:t>10. 12. 2019</w:t>
      </w:r>
      <w:r w:rsidR="00581933" w:rsidRPr="00200DF1">
        <w:rPr>
          <w:rFonts w:ascii="Times New Roman" w:hAnsi="Times New Roman"/>
        </w:rPr>
        <w:tab/>
      </w:r>
      <w:r w:rsidR="00581933" w:rsidRPr="00200DF1">
        <w:rPr>
          <w:rFonts w:ascii="Times New Roman" w:hAnsi="Times New Roman"/>
        </w:rPr>
        <w:tab/>
      </w:r>
    </w:p>
    <w:p w:rsidR="00501AEA" w:rsidRPr="00200DF1" w:rsidRDefault="00581933" w:rsidP="009943EB">
      <w:pPr>
        <w:pStyle w:val="ZPPodpisprohlen"/>
        <w:spacing w:line="360" w:lineRule="auto"/>
        <w:rPr>
          <w:rStyle w:val="ZPAnglicktext"/>
          <w:rFonts w:ascii="Times New Roman" w:hAnsi="Times New Roman"/>
          <w:lang w:val="cs-CZ"/>
        </w:rPr>
        <w:sectPr w:rsidR="00501AEA" w:rsidRPr="00200DF1" w:rsidSect="00501AEA">
          <w:headerReference w:type="first" r:id="rId10"/>
          <w:footerReference w:type="first" r:id="rId11"/>
          <w:pgSz w:w="11906" w:h="16838" w:code="9"/>
          <w:pgMar w:top="1418" w:right="1418" w:bottom="1701" w:left="851" w:header="1701" w:footer="1276" w:gutter="1134"/>
          <w:cols w:space="708"/>
          <w:vAlign w:val="bottom"/>
          <w:titlePg/>
          <w:docGrid w:linePitch="360"/>
        </w:sectPr>
      </w:pPr>
      <w:r w:rsidRPr="00200DF1">
        <w:rPr>
          <w:rFonts w:ascii="Times New Roman" w:hAnsi="Times New Roman"/>
        </w:rPr>
        <w:br w:type="page"/>
      </w:r>
    </w:p>
    <w:p w:rsidR="00B5116B" w:rsidRPr="00200DF1" w:rsidRDefault="00B5116B" w:rsidP="00B5116B">
      <w:pPr>
        <w:pStyle w:val="ZPAbstrakt--nadpis"/>
        <w:spacing w:line="360" w:lineRule="auto"/>
        <w:jc w:val="both"/>
        <w:rPr>
          <w:rFonts w:ascii="Times New Roman" w:hAnsi="Times New Roman"/>
        </w:rPr>
      </w:pPr>
      <w:r w:rsidRPr="00200DF1">
        <w:rPr>
          <w:rFonts w:ascii="Times New Roman" w:hAnsi="Times New Roman"/>
        </w:rPr>
        <w:lastRenderedPageBreak/>
        <w:t>Abstrakt</w:t>
      </w:r>
    </w:p>
    <w:p w:rsidR="00B5116B" w:rsidRPr="00200DF1" w:rsidRDefault="00B5116B" w:rsidP="00B5116B">
      <w:pPr>
        <w:pStyle w:val="ZPBntext"/>
        <w:spacing w:line="360" w:lineRule="auto"/>
        <w:rPr>
          <w:rFonts w:ascii="Times New Roman" w:hAnsi="Times New Roman"/>
        </w:rPr>
      </w:pPr>
      <w:r>
        <w:rPr>
          <w:rFonts w:ascii="Times New Roman" w:hAnsi="Times New Roman"/>
        </w:rPr>
        <w:t>Tato bakalářská práce se zabývá aplikací překladatelských postupů v oblasti aud</w:t>
      </w:r>
      <w:r>
        <w:rPr>
          <w:rFonts w:ascii="Times New Roman" w:hAnsi="Times New Roman"/>
        </w:rPr>
        <w:t>i</w:t>
      </w:r>
      <w:r>
        <w:rPr>
          <w:rFonts w:ascii="Times New Roman" w:hAnsi="Times New Roman"/>
        </w:rPr>
        <w:t>ovizuálního překladu reklam. Hlavními pilíři jsou audiovizuální překlad, překladatelské postupy a reklama. Teoretická část obsahuje představení různých typů audiovizuálního překladu se zaměřením na titulkování. V teoretické části je také představena historie reklamy, její účel a specifičnost reklam v prostředí audiovizuálního překla</w:t>
      </w:r>
      <w:r w:rsidR="00343E2D">
        <w:rPr>
          <w:rFonts w:ascii="Times New Roman" w:hAnsi="Times New Roman"/>
        </w:rPr>
        <w:t>du. V neposlední řadě dojde také k představení překladatelských postupů</w:t>
      </w:r>
      <w:r>
        <w:rPr>
          <w:rFonts w:ascii="Times New Roman" w:hAnsi="Times New Roman"/>
        </w:rPr>
        <w:t xml:space="preserve"> podle Anne Schjoldager (2008)</w:t>
      </w:r>
      <w:r w:rsidR="00587E5B">
        <w:rPr>
          <w:rFonts w:ascii="Times New Roman" w:hAnsi="Times New Roman"/>
        </w:rPr>
        <w:t xml:space="preserve"> a Jana Pedersena (2008) z jejichž</w:t>
      </w:r>
      <w:r w:rsidR="00343E2D">
        <w:rPr>
          <w:rFonts w:ascii="Times New Roman" w:hAnsi="Times New Roman"/>
        </w:rPr>
        <w:t xml:space="preserve"> prací</w:t>
      </w:r>
      <w:r>
        <w:rPr>
          <w:rFonts w:ascii="Times New Roman" w:hAnsi="Times New Roman"/>
        </w:rPr>
        <w:t xml:space="preserve"> následně vychází praktická část. Aplikace těchto postupů je </w:t>
      </w:r>
      <w:r w:rsidR="00587E5B">
        <w:rPr>
          <w:rFonts w:ascii="Times New Roman" w:hAnsi="Times New Roman"/>
        </w:rPr>
        <w:t>popsána</w:t>
      </w:r>
      <w:r>
        <w:rPr>
          <w:rFonts w:ascii="Times New Roman" w:hAnsi="Times New Roman"/>
        </w:rPr>
        <w:t xml:space="preserve"> v praktické části na třech reklamních spotech. Tyto rekla</w:t>
      </w:r>
      <w:r w:rsidR="00343E2D">
        <w:rPr>
          <w:rFonts w:ascii="Times New Roman" w:hAnsi="Times New Roman"/>
        </w:rPr>
        <w:t>my byly vybrány, protože obsahují</w:t>
      </w:r>
      <w:r>
        <w:rPr>
          <w:rFonts w:ascii="Times New Roman" w:hAnsi="Times New Roman"/>
        </w:rPr>
        <w:t xml:space="preserve"> kulturně specifické prvky, které musí být adekvátně převedeny pro cílového diváka.</w:t>
      </w:r>
    </w:p>
    <w:p w:rsidR="00B5116B" w:rsidRPr="00200DF1" w:rsidRDefault="00B5116B" w:rsidP="00B5116B">
      <w:pPr>
        <w:pStyle w:val="ZPKlovslova--nadpis"/>
        <w:spacing w:line="360" w:lineRule="auto"/>
        <w:jc w:val="both"/>
        <w:rPr>
          <w:rFonts w:ascii="Times New Roman" w:hAnsi="Times New Roman"/>
        </w:rPr>
      </w:pPr>
      <w:r w:rsidRPr="00200DF1">
        <w:rPr>
          <w:rFonts w:ascii="Times New Roman" w:hAnsi="Times New Roman"/>
        </w:rPr>
        <w:t>Klíčová slova</w:t>
      </w:r>
    </w:p>
    <w:p w:rsidR="00B5116B" w:rsidRPr="00200DF1" w:rsidRDefault="00B5116B" w:rsidP="00B5116B">
      <w:pPr>
        <w:pStyle w:val="ZPZanadpisem"/>
        <w:spacing w:line="360" w:lineRule="auto"/>
        <w:rPr>
          <w:rFonts w:ascii="Times New Roman" w:hAnsi="Times New Roman"/>
        </w:rPr>
      </w:pPr>
      <w:r>
        <w:rPr>
          <w:rFonts w:ascii="Times New Roman" w:hAnsi="Times New Roman"/>
        </w:rPr>
        <w:t xml:space="preserve">Audiovizuální překlad, reklama, překlad reklam, </w:t>
      </w:r>
      <w:r w:rsidR="00D34C61">
        <w:rPr>
          <w:rFonts w:ascii="Times New Roman" w:hAnsi="Times New Roman"/>
        </w:rPr>
        <w:t>titulkování</w:t>
      </w:r>
      <w:r>
        <w:rPr>
          <w:rFonts w:ascii="Times New Roman" w:hAnsi="Times New Roman"/>
        </w:rPr>
        <w:t>, překladatelské postupy</w:t>
      </w:r>
      <w:r w:rsidR="00D34C61">
        <w:rPr>
          <w:rFonts w:ascii="Times New Roman" w:hAnsi="Times New Roman"/>
        </w:rPr>
        <w:t>, humor</w:t>
      </w:r>
    </w:p>
    <w:p w:rsidR="00B5116B" w:rsidRPr="00200DF1" w:rsidRDefault="00B5116B" w:rsidP="00B5116B">
      <w:pPr>
        <w:pStyle w:val="ZPZanadpisem"/>
        <w:spacing w:line="360" w:lineRule="auto"/>
        <w:rPr>
          <w:rFonts w:ascii="Times New Roman" w:hAnsi="Times New Roman"/>
        </w:rPr>
        <w:sectPr w:rsidR="00B5116B" w:rsidRPr="00200DF1" w:rsidSect="00196CE0">
          <w:pgSz w:w="11906" w:h="16838" w:code="9"/>
          <w:pgMar w:top="1418" w:right="1418" w:bottom="1701" w:left="851" w:header="1701" w:footer="1276" w:gutter="1134"/>
          <w:cols w:space="708"/>
          <w:titlePg/>
          <w:docGrid w:linePitch="360"/>
        </w:sectPr>
      </w:pPr>
    </w:p>
    <w:p w:rsidR="00581933" w:rsidRPr="00200DF1" w:rsidRDefault="00581933" w:rsidP="009943EB">
      <w:pPr>
        <w:pStyle w:val="ZPAbstrakt--nadpis"/>
        <w:spacing w:line="360" w:lineRule="auto"/>
        <w:jc w:val="both"/>
        <w:rPr>
          <w:rStyle w:val="ZPAnglicktext"/>
          <w:rFonts w:ascii="Times New Roman" w:hAnsi="Times New Roman"/>
        </w:rPr>
      </w:pPr>
      <w:r w:rsidRPr="00200DF1">
        <w:rPr>
          <w:rStyle w:val="ZPAnglicktext"/>
          <w:rFonts w:ascii="Times New Roman" w:hAnsi="Times New Roman"/>
        </w:rPr>
        <w:lastRenderedPageBreak/>
        <w:t>Abstract</w:t>
      </w:r>
    </w:p>
    <w:p w:rsidR="00581933" w:rsidRPr="00200DF1" w:rsidRDefault="009147FE" w:rsidP="009943EB">
      <w:pPr>
        <w:pStyle w:val="ZPZanadpisem"/>
        <w:spacing w:line="360" w:lineRule="auto"/>
        <w:rPr>
          <w:rStyle w:val="ZPAnglicktext"/>
          <w:rFonts w:ascii="Times New Roman" w:hAnsi="Times New Roman"/>
        </w:rPr>
      </w:pPr>
      <w:r>
        <w:rPr>
          <w:rStyle w:val="ZPAnglicktext"/>
          <w:rFonts w:ascii="Times New Roman" w:hAnsi="Times New Roman"/>
        </w:rPr>
        <w:t>This bachelor thesis deals with application of translation strategies in the area of audi</w:t>
      </w:r>
      <w:r>
        <w:rPr>
          <w:rStyle w:val="ZPAnglicktext"/>
          <w:rFonts w:ascii="Times New Roman" w:hAnsi="Times New Roman"/>
        </w:rPr>
        <w:t>o</w:t>
      </w:r>
      <w:r>
        <w:rPr>
          <w:rStyle w:val="ZPAnglicktext"/>
          <w:rFonts w:ascii="Times New Roman" w:hAnsi="Times New Roman"/>
        </w:rPr>
        <w:t xml:space="preserve">visual translation of advertisements. The theme </w:t>
      </w:r>
      <w:r w:rsidR="00B5116B">
        <w:rPr>
          <w:rStyle w:val="ZPAnglicktext"/>
          <w:rFonts w:ascii="Times New Roman" w:hAnsi="Times New Roman"/>
        </w:rPr>
        <w:t>covers</w:t>
      </w:r>
      <w:r>
        <w:rPr>
          <w:rStyle w:val="ZPAnglicktext"/>
          <w:rFonts w:ascii="Times New Roman" w:hAnsi="Times New Roman"/>
        </w:rPr>
        <w:t xml:space="preserve"> audiovisual translation, transl</w:t>
      </w:r>
      <w:r>
        <w:rPr>
          <w:rStyle w:val="ZPAnglicktext"/>
          <w:rFonts w:ascii="Times New Roman" w:hAnsi="Times New Roman"/>
        </w:rPr>
        <w:t>a</w:t>
      </w:r>
      <w:r>
        <w:rPr>
          <w:rStyle w:val="ZPAnglicktext"/>
          <w:rFonts w:ascii="Times New Roman" w:hAnsi="Times New Roman"/>
        </w:rPr>
        <w:t xml:space="preserve">tion strategies and advertisements. </w:t>
      </w:r>
      <w:r w:rsidR="00A71B6B">
        <w:rPr>
          <w:rStyle w:val="ZPAnglicktext"/>
          <w:rFonts w:ascii="Times New Roman" w:hAnsi="Times New Roman"/>
        </w:rPr>
        <w:t>Various types of audiovisual translation are pr</w:t>
      </w:r>
      <w:r w:rsidR="00A71B6B">
        <w:rPr>
          <w:rStyle w:val="ZPAnglicktext"/>
          <w:rFonts w:ascii="Times New Roman" w:hAnsi="Times New Roman"/>
        </w:rPr>
        <w:t>e</w:t>
      </w:r>
      <w:r w:rsidR="00A71B6B">
        <w:rPr>
          <w:rStyle w:val="ZPAnglicktext"/>
          <w:rFonts w:ascii="Times New Roman" w:hAnsi="Times New Roman"/>
        </w:rPr>
        <w:t>sented in the theoretical part of this thesis with focus on subtitling. Advertisement, hi</w:t>
      </w:r>
      <w:r w:rsidR="00A71B6B">
        <w:rPr>
          <w:rStyle w:val="ZPAnglicktext"/>
          <w:rFonts w:ascii="Times New Roman" w:hAnsi="Times New Roman"/>
        </w:rPr>
        <w:t>s</w:t>
      </w:r>
      <w:r w:rsidR="00A71B6B">
        <w:rPr>
          <w:rStyle w:val="ZPAnglicktext"/>
          <w:rFonts w:ascii="Times New Roman" w:hAnsi="Times New Roman"/>
        </w:rPr>
        <w:t xml:space="preserve">tory of advertisement and the specificity of translation of texts in advertisement is all part of the theoretical part. Subsequently the translation strategies of Anne Schjoldager (2008) </w:t>
      </w:r>
      <w:r w:rsidR="00587E5B">
        <w:rPr>
          <w:rStyle w:val="ZPAnglicktext"/>
          <w:rFonts w:ascii="Times New Roman" w:hAnsi="Times New Roman"/>
        </w:rPr>
        <w:t xml:space="preserve">and Jan Pedersen (2008) </w:t>
      </w:r>
      <w:r w:rsidR="00A71B6B">
        <w:rPr>
          <w:rStyle w:val="ZPAnglicktext"/>
          <w:rFonts w:ascii="Times New Roman" w:hAnsi="Times New Roman"/>
        </w:rPr>
        <w:t>are introduced upon which the practical part of this th</w:t>
      </w:r>
      <w:r w:rsidR="00A71B6B">
        <w:rPr>
          <w:rStyle w:val="ZPAnglicktext"/>
          <w:rFonts w:ascii="Times New Roman" w:hAnsi="Times New Roman"/>
        </w:rPr>
        <w:t>e</w:t>
      </w:r>
      <w:r w:rsidR="00A71B6B">
        <w:rPr>
          <w:rStyle w:val="ZPAnglicktext"/>
          <w:rFonts w:ascii="Times New Roman" w:hAnsi="Times New Roman"/>
        </w:rPr>
        <w:t>sis is based. The usage of these methods is then discussed and explained on three co</w:t>
      </w:r>
      <w:r w:rsidR="00A71B6B">
        <w:rPr>
          <w:rStyle w:val="ZPAnglicktext"/>
          <w:rFonts w:ascii="Times New Roman" w:hAnsi="Times New Roman"/>
        </w:rPr>
        <w:t>m</w:t>
      </w:r>
      <w:r w:rsidR="00A71B6B">
        <w:rPr>
          <w:rStyle w:val="ZPAnglicktext"/>
          <w:rFonts w:ascii="Times New Roman" w:hAnsi="Times New Roman"/>
        </w:rPr>
        <w:t xml:space="preserve">mercials. The </w:t>
      </w:r>
      <w:r w:rsidR="006669EC">
        <w:rPr>
          <w:rStyle w:val="ZPAnglicktext"/>
          <w:rFonts w:ascii="Times New Roman" w:hAnsi="Times New Roman"/>
        </w:rPr>
        <w:t xml:space="preserve">criteria for selection of </w:t>
      </w:r>
      <w:r w:rsidR="00587E5B">
        <w:rPr>
          <w:rStyle w:val="ZPAnglicktext"/>
          <w:rFonts w:ascii="Times New Roman" w:hAnsi="Times New Roman"/>
        </w:rPr>
        <w:t xml:space="preserve">these </w:t>
      </w:r>
      <w:r w:rsidR="006669EC">
        <w:rPr>
          <w:rStyle w:val="ZPAnglicktext"/>
          <w:rFonts w:ascii="Times New Roman" w:hAnsi="Times New Roman"/>
        </w:rPr>
        <w:t>commercials were</w:t>
      </w:r>
      <w:r w:rsidR="00A71B6B">
        <w:rPr>
          <w:rStyle w:val="ZPAnglicktext"/>
          <w:rFonts w:ascii="Times New Roman" w:hAnsi="Times New Roman"/>
        </w:rPr>
        <w:t xml:space="preserve"> the extralinguistic cu</w:t>
      </w:r>
      <w:r w:rsidR="00A71B6B">
        <w:rPr>
          <w:rStyle w:val="ZPAnglicktext"/>
          <w:rFonts w:ascii="Times New Roman" w:hAnsi="Times New Roman"/>
        </w:rPr>
        <w:t>l</w:t>
      </w:r>
      <w:r w:rsidR="00A71B6B">
        <w:rPr>
          <w:rStyle w:val="ZPAnglicktext"/>
          <w:rFonts w:ascii="Times New Roman" w:hAnsi="Times New Roman"/>
        </w:rPr>
        <w:t>tural reference</w:t>
      </w:r>
      <w:r w:rsidR="006669EC">
        <w:rPr>
          <w:rStyle w:val="ZPAnglicktext"/>
          <w:rFonts w:ascii="Times New Roman" w:hAnsi="Times New Roman"/>
        </w:rPr>
        <w:t>s</w:t>
      </w:r>
      <w:r w:rsidR="00A71B6B">
        <w:rPr>
          <w:rStyle w:val="ZPAnglicktext"/>
          <w:rFonts w:ascii="Times New Roman" w:hAnsi="Times New Roman"/>
        </w:rPr>
        <w:t>, which had to be present in all of them.</w:t>
      </w:r>
    </w:p>
    <w:p w:rsidR="00581933" w:rsidRPr="00200DF1" w:rsidRDefault="00581933" w:rsidP="009943EB">
      <w:pPr>
        <w:pStyle w:val="ZPKlovslova--nadpis"/>
        <w:spacing w:line="360" w:lineRule="auto"/>
        <w:jc w:val="both"/>
        <w:rPr>
          <w:rStyle w:val="ZPAnglicktext"/>
          <w:rFonts w:ascii="Times New Roman" w:hAnsi="Times New Roman"/>
        </w:rPr>
      </w:pPr>
      <w:r w:rsidRPr="00200DF1">
        <w:rPr>
          <w:rStyle w:val="ZPAnglicktext"/>
          <w:rFonts w:ascii="Times New Roman" w:hAnsi="Times New Roman"/>
        </w:rPr>
        <w:t>Keywords</w:t>
      </w:r>
    </w:p>
    <w:p w:rsidR="008E0202" w:rsidRDefault="0001446A" w:rsidP="009943EB">
      <w:pPr>
        <w:pStyle w:val="ZPZanadpisem"/>
        <w:spacing w:line="360" w:lineRule="auto"/>
        <w:rPr>
          <w:rStyle w:val="ZPAnglicktext"/>
          <w:rFonts w:ascii="Times New Roman" w:hAnsi="Times New Roman"/>
        </w:rPr>
      </w:pPr>
      <w:r>
        <w:rPr>
          <w:rStyle w:val="ZPAnglicktext"/>
          <w:rFonts w:ascii="Times New Roman" w:hAnsi="Times New Roman"/>
        </w:rPr>
        <w:t xml:space="preserve">Audiovisual translation, advertisement, translation </w:t>
      </w:r>
      <w:r w:rsidR="00D34C61">
        <w:rPr>
          <w:rStyle w:val="ZPAnglicktext"/>
          <w:rFonts w:ascii="Times New Roman" w:hAnsi="Times New Roman"/>
        </w:rPr>
        <w:t>of advertisement, subtitling,</w:t>
      </w:r>
      <w:r>
        <w:rPr>
          <w:rStyle w:val="ZPAnglicktext"/>
          <w:rFonts w:ascii="Times New Roman" w:hAnsi="Times New Roman"/>
        </w:rPr>
        <w:t xml:space="preserve"> transl</w:t>
      </w:r>
      <w:r>
        <w:rPr>
          <w:rStyle w:val="ZPAnglicktext"/>
          <w:rFonts w:ascii="Times New Roman" w:hAnsi="Times New Roman"/>
        </w:rPr>
        <w:t>a</w:t>
      </w:r>
      <w:r>
        <w:rPr>
          <w:rStyle w:val="ZPAnglicktext"/>
          <w:rFonts w:ascii="Times New Roman" w:hAnsi="Times New Roman"/>
        </w:rPr>
        <w:t>t</w:t>
      </w:r>
      <w:r w:rsidR="00A71B6B">
        <w:rPr>
          <w:rStyle w:val="ZPAnglicktext"/>
          <w:rFonts w:ascii="Times New Roman" w:hAnsi="Times New Roman"/>
        </w:rPr>
        <w:t>ion strategies</w:t>
      </w:r>
      <w:r w:rsidR="00D34C61">
        <w:rPr>
          <w:rStyle w:val="ZPAnglicktext"/>
          <w:rFonts w:ascii="Times New Roman" w:hAnsi="Times New Roman"/>
        </w:rPr>
        <w:t>, humour</w:t>
      </w:r>
    </w:p>
    <w:p w:rsidR="008E0202" w:rsidRDefault="008E0202">
      <w:pPr>
        <w:rPr>
          <w:rStyle w:val="ZPAnglicktext"/>
        </w:rPr>
      </w:pPr>
      <w:r>
        <w:rPr>
          <w:rStyle w:val="ZPAnglicktext"/>
        </w:rPr>
        <w:br w:type="page"/>
      </w:r>
    </w:p>
    <w:p w:rsidR="00767CE6" w:rsidRPr="00200DF1" w:rsidRDefault="00767CE6" w:rsidP="00B70E6E">
      <w:pPr>
        <w:pStyle w:val="ZPHlavnnadpis"/>
        <w:numPr>
          <w:ilvl w:val="0"/>
          <w:numId w:val="0"/>
        </w:numPr>
        <w:spacing w:line="360" w:lineRule="auto"/>
        <w:jc w:val="both"/>
      </w:pPr>
      <w:bookmarkStart w:id="0" w:name="_Toc26870074"/>
      <w:r w:rsidRPr="00200DF1">
        <w:lastRenderedPageBreak/>
        <w:t>Seznam obrázků</w:t>
      </w:r>
      <w:bookmarkEnd w:id="0"/>
    </w:p>
    <w:p w:rsidR="00555D2F" w:rsidRDefault="0079365D">
      <w:pPr>
        <w:pStyle w:val="Seznamobrzk"/>
        <w:tabs>
          <w:tab w:val="left" w:pos="850"/>
          <w:tab w:val="right" w:leader="dot" w:pos="8493"/>
        </w:tabs>
        <w:rPr>
          <w:rFonts w:asciiTheme="minorHAnsi" w:eastAsiaTheme="minorEastAsia" w:hAnsiTheme="minorHAnsi" w:cstheme="minorBidi"/>
          <w:noProof/>
          <w:sz w:val="22"/>
          <w:szCs w:val="22"/>
        </w:rPr>
      </w:pPr>
      <w:r w:rsidRPr="0079365D">
        <w:rPr>
          <w:rFonts w:ascii="Cambria" w:hAnsi="Cambria"/>
          <w:b/>
        </w:rPr>
        <w:fldChar w:fldCharType="begin"/>
      </w:r>
      <w:r w:rsidR="00F72100">
        <w:rPr>
          <w:rFonts w:ascii="Cambria" w:hAnsi="Cambria"/>
          <w:b/>
        </w:rPr>
        <w:instrText xml:space="preserve"> TOC \f A \h \z \t "ZP: Popisek obrázku" \c "Obrázek" </w:instrText>
      </w:r>
      <w:r w:rsidRPr="0079365D">
        <w:rPr>
          <w:rFonts w:ascii="Cambria" w:hAnsi="Cambria"/>
          <w:b/>
        </w:rPr>
        <w:fldChar w:fldCharType="separate"/>
      </w:r>
      <w:hyperlink w:anchor="_Toc26852866" w:history="1">
        <w:r w:rsidR="00555D2F" w:rsidRPr="00073B01">
          <w:rPr>
            <w:rStyle w:val="Hypertextovodkaz"/>
            <w:rFonts w:eastAsiaTheme="majorEastAsia"/>
            <w:noProof/>
          </w:rPr>
          <w:t>Obr. 1</w:t>
        </w:r>
        <w:r w:rsidR="00555D2F">
          <w:rPr>
            <w:rFonts w:asciiTheme="minorHAnsi" w:eastAsiaTheme="minorEastAsia" w:hAnsiTheme="minorHAnsi" w:cstheme="minorBidi"/>
            <w:noProof/>
            <w:sz w:val="22"/>
            <w:szCs w:val="22"/>
          </w:rPr>
          <w:tab/>
        </w:r>
        <w:r w:rsidR="00555D2F" w:rsidRPr="00073B01">
          <w:rPr>
            <w:rStyle w:val="Hypertextovodkaz"/>
            <w:rFonts w:eastAsiaTheme="majorEastAsia"/>
            <w:noProof/>
          </w:rPr>
          <w:t>Pedersenova taxonomie při práci s EKR</w:t>
        </w:r>
        <w:r w:rsidR="00555D2F">
          <w:rPr>
            <w:noProof/>
            <w:webHidden/>
          </w:rPr>
          <w:tab/>
        </w:r>
        <w:r>
          <w:rPr>
            <w:noProof/>
            <w:webHidden/>
          </w:rPr>
          <w:fldChar w:fldCharType="begin"/>
        </w:r>
        <w:r w:rsidR="00555D2F">
          <w:rPr>
            <w:noProof/>
            <w:webHidden/>
          </w:rPr>
          <w:instrText xml:space="preserve"> PAGEREF _Toc26852866 \h </w:instrText>
        </w:r>
        <w:r>
          <w:rPr>
            <w:noProof/>
            <w:webHidden/>
          </w:rPr>
        </w:r>
        <w:r>
          <w:rPr>
            <w:noProof/>
            <w:webHidden/>
          </w:rPr>
          <w:fldChar w:fldCharType="separate"/>
        </w:r>
        <w:r w:rsidR="004B203D">
          <w:rPr>
            <w:noProof/>
            <w:webHidden/>
          </w:rPr>
          <w:t>41</w:t>
        </w:r>
        <w:r>
          <w:rPr>
            <w:noProof/>
            <w:webHidden/>
          </w:rPr>
          <w:fldChar w:fldCharType="end"/>
        </w:r>
      </w:hyperlink>
    </w:p>
    <w:p w:rsidR="00555D2F"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52867" w:history="1">
        <w:r w:rsidR="00555D2F" w:rsidRPr="00073B01">
          <w:rPr>
            <w:rStyle w:val="Hypertextovodkaz"/>
            <w:rFonts w:eastAsiaTheme="majorEastAsia"/>
            <w:noProof/>
          </w:rPr>
          <w:t>Obr. 2</w:t>
        </w:r>
        <w:r w:rsidR="00555D2F">
          <w:rPr>
            <w:rFonts w:asciiTheme="minorHAnsi" w:eastAsiaTheme="minorEastAsia" w:hAnsiTheme="minorHAnsi" w:cstheme="minorBidi"/>
            <w:noProof/>
            <w:sz w:val="22"/>
            <w:szCs w:val="22"/>
          </w:rPr>
          <w:tab/>
        </w:r>
        <w:r w:rsidR="00555D2F" w:rsidRPr="00073B01">
          <w:rPr>
            <w:rStyle w:val="Hypertextovodkaz"/>
            <w:rFonts w:eastAsiaTheme="majorEastAsia"/>
            <w:noProof/>
          </w:rPr>
          <w:t>Vinnie Jones ve spotu British Heart Foundation</w:t>
        </w:r>
        <w:r w:rsidR="00555D2F">
          <w:rPr>
            <w:noProof/>
            <w:webHidden/>
          </w:rPr>
          <w:tab/>
        </w:r>
        <w:r>
          <w:rPr>
            <w:noProof/>
            <w:webHidden/>
          </w:rPr>
          <w:fldChar w:fldCharType="begin"/>
        </w:r>
        <w:r w:rsidR="00555D2F">
          <w:rPr>
            <w:noProof/>
            <w:webHidden/>
          </w:rPr>
          <w:instrText xml:space="preserve"> PAGEREF _Toc26852867 \h </w:instrText>
        </w:r>
        <w:r>
          <w:rPr>
            <w:noProof/>
            <w:webHidden/>
          </w:rPr>
        </w:r>
        <w:r>
          <w:rPr>
            <w:noProof/>
            <w:webHidden/>
          </w:rPr>
          <w:fldChar w:fldCharType="separate"/>
        </w:r>
        <w:r w:rsidR="004B203D">
          <w:rPr>
            <w:noProof/>
            <w:webHidden/>
          </w:rPr>
          <w:t>45</w:t>
        </w:r>
        <w:r>
          <w:rPr>
            <w:noProof/>
            <w:webHidden/>
          </w:rPr>
          <w:fldChar w:fldCharType="end"/>
        </w:r>
      </w:hyperlink>
    </w:p>
    <w:p w:rsidR="00555D2F"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52868" w:history="1">
        <w:r w:rsidR="00555D2F" w:rsidRPr="00073B01">
          <w:rPr>
            <w:rStyle w:val="Hypertextovodkaz"/>
            <w:rFonts w:eastAsiaTheme="majorEastAsia"/>
            <w:noProof/>
          </w:rPr>
          <w:t>Obr. 3</w:t>
        </w:r>
        <w:r w:rsidR="00555D2F">
          <w:rPr>
            <w:rFonts w:asciiTheme="minorHAnsi" w:eastAsiaTheme="minorEastAsia" w:hAnsiTheme="minorHAnsi" w:cstheme="minorBidi"/>
            <w:noProof/>
            <w:sz w:val="22"/>
            <w:szCs w:val="22"/>
          </w:rPr>
          <w:tab/>
        </w:r>
        <w:r w:rsidR="00555D2F" w:rsidRPr="00073B01">
          <w:rPr>
            <w:rStyle w:val="Hypertextovodkaz"/>
            <w:rFonts w:eastAsiaTheme="majorEastAsia"/>
            <w:noProof/>
          </w:rPr>
          <w:t>Avocados from Mexico: Secret Society</w:t>
        </w:r>
        <w:r w:rsidR="00555D2F">
          <w:rPr>
            <w:noProof/>
            <w:webHidden/>
          </w:rPr>
          <w:tab/>
        </w:r>
        <w:r>
          <w:rPr>
            <w:noProof/>
            <w:webHidden/>
          </w:rPr>
          <w:fldChar w:fldCharType="begin"/>
        </w:r>
        <w:r w:rsidR="00555D2F">
          <w:rPr>
            <w:noProof/>
            <w:webHidden/>
          </w:rPr>
          <w:instrText xml:space="preserve"> PAGEREF _Toc26852868 \h </w:instrText>
        </w:r>
        <w:r>
          <w:rPr>
            <w:noProof/>
            <w:webHidden/>
          </w:rPr>
        </w:r>
        <w:r>
          <w:rPr>
            <w:noProof/>
            <w:webHidden/>
          </w:rPr>
          <w:fldChar w:fldCharType="separate"/>
        </w:r>
        <w:r w:rsidR="004B203D">
          <w:rPr>
            <w:noProof/>
            <w:webHidden/>
          </w:rPr>
          <w:t>51</w:t>
        </w:r>
        <w:r>
          <w:rPr>
            <w:noProof/>
            <w:webHidden/>
          </w:rPr>
          <w:fldChar w:fldCharType="end"/>
        </w:r>
      </w:hyperlink>
    </w:p>
    <w:p w:rsidR="00555D2F"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52869" w:history="1">
        <w:r w:rsidR="00555D2F" w:rsidRPr="00073B01">
          <w:rPr>
            <w:rStyle w:val="Hypertextovodkaz"/>
            <w:rFonts w:eastAsiaTheme="majorEastAsia"/>
            <w:noProof/>
          </w:rPr>
          <w:t>Obr. 4</w:t>
        </w:r>
        <w:r w:rsidR="00555D2F">
          <w:rPr>
            <w:rFonts w:asciiTheme="minorHAnsi" w:eastAsiaTheme="minorEastAsia" w:hAnsiTheme="minorHAnsi" w:cstheme="minorBidi"/>
            <w:noProof/>
            <w:sz w:val="22"/>
            <w:szCs w:val="22"/>
          </w:rPr>
          <w:tab/>
        </w:r>
        <w:r w:rsidR="00555D2F" w:rsidRPr="00073B01">
          <w:rPr>
            <w:rStyle w:val="Hypertextovodkaz"/>
            <w:rFonts w:eastAsiaTheme="majorEastAsia"/>
            <w:noProof/>
          </w:rPr>
          <w:t>Universal Studios: Peyton Manning Vacation Quarterback</w:t>
        </w:r>
        <w:r w:rsidR="00555D2F">
          <w:rPr>
            <w:noProof/>
            <w:webHidden/>
          </w:rPr>
          <w:tab/>
        </w:r>
        <w:r>
          <w:rPr>
            <w:noProof/>
            <w:webHidden/>
          </w:rPr>
          <w:fldChar w:fldCharType="begin"/>
        </w:r>
        <w:r w:rsidR="00555D2F">
          <w:rPr>
            <w:noProof/>
            <w:webHidden/>
          </w:rPr>
          <w:instrText xml:space="preserve"> PAGEREF _Toc26852869 \h </w:instrText>
        </w:r>
        <w:r>
          <w:rPr>
            <w:noProof/>
            <w:webHidden/>
          </w:rPr>
        </w:r>
        <w:r>
          <w:rPr>
            <w:noProof/>
            <w:webHidden/>
          </w:rPr>
          <w:fldChar w:fldCharType="separate"/>
        </w:r>
        <w:r w:rsidR="004B203D">
          <w:rPr>
            <w:noProof/>
            <w:webHidden/>
          </w:rPr>
          <w:t>56</w:t>
        </w:r>
        <w:r>
          <w:rPr>
            <w:noProof/>
            <w:webHidden/>
          </w:rPr>
          <w:fldChar w:fldCharType="end"/>
        </w:r>
      </w:hyperlink>
    </w:p>
    <w:p w:rsidR="00555D2F"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52870" w:history="1">
        <w:r w:rsidR="00555D2F" w:rsidRPr="00073B01">
          <w:rPr>
            <w:rStyle w:val="Hypertextovodkaz"/>
            <w:rFonts w:eastAsiaTheme="majorEastAsia"/>
            <w:noProof/>
          </w:rPr>
          <w:t>Obr. 5</w:t>
        </w:r>
        <w:r w:rsidR="00555D2F">
          <w:rPr>
            <w:rFonts w:asciiTheme="minorHAnsi" w:eastAsiaTheme="minorEastAsia" w:hAnsiTheme="minorHAnsi" w:cstheme="minorBidi"/>
            <w:noProof/>
            <w:sz w:val="22"/>
            <w:szCs w:val="22"/>
          </w:rPr>
          <w:tab/>
        </w:r>
        <w:r w:rsidR="00555D2F" w:rsidRPr="00073B01">
          <w:rPr>
            <w:rStyle w:val="Hypertextovodkaz"/>
            <w:rFonts w:eastAsiaTheme="majorEastAsia"/>
            <w:noProof/>
          </w:rPr>
          <w:t>Četnost překladatelských postupů</w:t>
        </w:r>
        <w:r w:rsidR="00555D2F">
          <w:rPr>
            <w:noProof/>
            <w:webHidden/>
          </w:rPr>
          <w:tab/>
        </w:r>
        <w:r>
          <w:rPr>
            <w:noProof/>
            <w:webHidden/>
          </w:rPr>
          <w:fldChar w:fldCharType="begin"/>
        </w:r>
        <w:r w:rsidR="00555D2F">
          <w:rPr>
            <w:noProof/>
            <w:webHidden/>
          </w:rPr>
          <w:instrText xml:space="preserve"> PAGEREF _Toc26852870 \h </w:instrText>
        </w:r>
        <w:r>
          <w:rPr>
            <w:noProof/>
            <w:webHidden/>
          </w:rPr>
        </w:r>
        <w:r>
          <w:rPr>
            <w:noProof/>
            <w:webHidden/>
          </w:rPr>
          <w:fldChar w:fldCharType="separate"/>
        </w:r>
        <w:r w:rsidR="004B203D">
          <w:rPr>
            <w:noProof/>
            <w:webHidden/>
          </w:rPr>
          <w:t>63</w:t>
        </w:r>
        <w:r>
          <w:rPr>
            <w:noProof/>
            <w:webHidden/>
          </w:rPr>
          <w:fldChar w:fldCharType="end"/>
        </w:r>
      </w:hyperlink>
    </w:p>
    <w:p w:rsidR="00F72100" w:rsidRDefault="0079365D" w:rsidP="00767CE6">
      <w:pPr>
        <w:pStyle w:val="ZPHlavnnadpis"/>
        <w:numPr>
          <w:ilvl w:val="0"/>
          <w:numId w:val="0"/>
        </w:numPr>
        <w:spacing w:line="360" w:lineRule="auto"/>
        <w:jc w:val="both"/>
        <w:rPr>
          <w:rFonts w:ascii="Cambria" w:hAnsi="Cambria"/>
          <w:b w:val="0"/>
          <w:sz w:val="24"/>
          <w:szCs w:val="24"/>
        </w:rPr>
      </w:pPr>
      <w:r>
        <w:rPr>
          <w:rFonts w:ascii="Cambria" w:hAnsi="Cambria"/>
          <w:b w:val="0"/>
          <w:sz w:val="24"/>
          <w:szCs w:val="24"/>
        </w:rPr>
        <w:fldChar w:fldCharType="end"/>
      </w:r>
    </w:p>
    <w:p w:rsidR="00F72100" w:rsidRDefault="00F72100">
      <w:pPr>
        <w:rPr>
          <w:rFonts w:ascii="Cambria" w:hAnsi="Cambria"/>
        </w:rPr>
      </w:pPr>
      <w:r>
        <w:rPr>
          <w:rFonts w:ascii="Cambria" w:hAnsi="Cambria"/>
          <w:b/>
        </w:rPr>
        <w:br w:type="page"/>
      </w:r>
    </w:p>
    <w:p w:rsidR="008E0202" w:rsidRDefault="00767CE6" w:rsidP="00F72100">
      <w:pPr>
        <w:pStyle w:val="ZPHlavnnadpis"/>
        <w:numPr>
          <w:ilvl w:val="0"/>
          <w:numId w:val="0"/>
        </w:numPr>
        <w:spacing w:line="360" w:lineRule="auto"/>
        <w:jc w:val="both"/>
        <w:rPr>
          <w:rFonts w:ascii="Cambria" w:hAnsi="Cambria"/>
          <w:b w:val="0"/>
          <w:sz w:val="24"/>
          <w:szCs w:val="24"/>
        </w:rPr>
      </w:pPr>
      <w:bookmarkStart w:id="1" w:name="_Toc26870075"/>
      <w:r w:rsidRPr="00200DF1">
        <w:lastRenderedPageBreak/>
        <w:t>Seznam tabulek</w:t>
      </w:r>
      <w:bookmarkEnd w:id="1"/>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r w:rsidRPr="0079365D">
        <w:fldChar w:fldCharType="begin"/>
      </w:r>
      <w:r w:rsidR="00F72100">
        <w:instrText xml:space="preserve"> TOC \f B \h \z \t "ZP: Popisek tabulky" \c "Tabulka" </w:instrText>
      </w:r>
      <w:r w:rsidRPr="0079365D">
        <w:fldChar w:fldCharType="separate"/>
      </w:r>
      <w:hyperlink w:anchor="_Toc26874093" w:history="1">
        <w:r w:rsidR="00BD199A" w:rsidRPr="0039250B">
          <w:rPr>
            <w:rStyle w:val="Hypertextovodkaz"/>
            <w:rFonts w:eastAsiaTheme="majorEastAsia"/>
            <w:noProof/>
          </w:rPr>
          <w:t>Tab. 1</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Kalk – příklad</w:t>
        </w:r>
        <w:r w:rsidR="00BD199A">
          <w:rPr>
            <w:noProof/>
            <w:webHidden/>
          </w:rPr>
          <w:tab/>
        </w:r>
        <w:r>
          <w:rPr>
            <w:noProof/>
            <w:webHidden/>
          </w:rPr>
          <w:fldChar w:fldCharType="begin"/>
        </w:r>
        <w:r w:rsidR="00BD199A">
          <w:rPr>
            <w:noProof/>
            <w:webHidden/>
          </w:rPr>
          <w:instrText xml:space="preserve"> PAGEREF _Toc26874093 \h </w:instrText>
        </w:r>
        <w:r>
          <w:rPr>
            <w:noProof/>
            <w:webHidden/>
          </w:rPr>
        </w:r>
        <w:r>
          <w:rPr>
            <w:noProof/>
            <w:webHidden/>
          </w:rPr>
          <w:fldChar w:fldCharType="separate"/>
        </w:r>
        <w:r w:rsidR="004B203D">
          <w:rPr>
            <w:noProof/>
            <w:webHidden/>
          </w:rPr>
          <w:t>35</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4" w:history="1">
        <w:r w:rsidR="00BD199A" w:rsidRPr="0039250B">
          <w:rPr>
            <w:rStyle w:val="Hypertextovodkaz"/>
            <w:rFonts w:eastAsiaTheme="majorEastAsia"/>
            <w:noProof/>
          </w:rPr>
          <w:t>Tab. 2</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překlad – příklad</w:t>
        </w:r>
        <w:r w:rsidR="00BD199A">
          <w:rPr>
            <w:noProof/>
            <w:webHidden/>
          </w:rPr>
          <w:tab/>
        </w:r>
        <w:r>
          <w:rPr>
            <w:noProof/>
            <w:webHidden/>
          </w:rPr>
          <w:fldChar w:fldCharType="begin"/>
        </w:r>
        <w:r w:rsidR="00BD199A">
          <w:rPr>
            <w:noProof/>
            <w:webHidden/>
          </w:rPr>
          <w:instrText xml:space="preserve"> PAGEREF _Toc26874094 \h </w:instrText>
        </w:r>
        <w:r>
          <w:rPr>
            <w:noProof/>
            <w:webHidden/>
          </w:rPr>
        </w:r>
        <w:r>
          <w:rPr>
            <w:noProof/>
            <w:webHidden/>
          </w:rPr>
          <w:fldChar w:fldCharType="separate"/>
        </w:r>
        <w:r w:rsidR="004B203D">
          <w:rPr>
            <w:noProof/>
            <w:webHidden/>
          </w:rPr>
          <w:t>35</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5" w:history="1">
        <w:r w:rsidR="00BD199A" w:rsidRPr="0039250B">
          <w:rPr>
            <w:rStyle w:val="Hypertextovodkaz"/>
            <w:rFonts w:eastAsiaTheme="majorEastAsia"/>
            <w:noProof/>
          </w:rPr>
          <w:t>Tab. 3</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Nepřímý překlad – příklad</w:t>
        </w:r>
        <w:r w:rsidR="00BD199A">
          <w:rPr>
            <w:noProof/>
            <w:webHidden/>
          </w:rPr>
          <w:tab/>
        </w:r>
        <w:r>
          <w:rPr>
            <w:noProof/>
            <w:webHidden/>
          </w:rPr>
          <w:fldChar w:fldCharType="begin"/>
        </w:r>
        <w:r w:rsidR="00BD199A">
          <w:rPr>
            <w:noProof/>
            <w:webHidden/>
          </w:rPr>
          <w:instrText xml:space="preserve"> PAGEREF _Toc26874095 \h </w:instrText>
        </w:r>
        <w:r>
          <w:rPr>
            <w:noProof/>
            <w:webHidden/>
          </w:rPr>
        </w:r>
        <w:r>
          <w:rPr>
            <w:noProof/>
            <w:webHidden/>
          </w:rPr>
          <w:fldChar w:fldCharType="separate"/>
        </w:r>
        <w:r w:rsidR="004B203D">
          <w:rPr>
            <w:noProof/>
            <w:webHidden/>
          </w:rPr>
          <w:t>36</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6" w:history="1">
        <w:r w:rsidR="00BD199A" w:rsidRPr="0039250B">
          <w:rPr>
            <w:rStyle w:val="Hypertextovodkaz"/>
            <w:rFonts w:eastAsiaTheme="majorEastAsia"/>
            <w:noProof/>
          </w:rPr>
          <w:t>Tab. 4</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Parafráze – příklad</w:t>
        </w:r>
        <w:r w:rsidR="00BD199A">
          <w:rPr>
            <w:noProof/>
            <w:webHidden/>
          </w:rPr>
          <w:tab/>
        </w:r>
        <w:r>
          <w:rPr>
            <w:noProof/>
            <w:webHidden/>
          </w:rPr>
          <w:fldChar w:fldCharType="begin"/>
        </w:r>
        <w:r w:rsidR="00BD199A">
          <w:rPr>
            <w:noProof/>
            <w:webHidden/>
          </w:rPr>
          <w:instrText xml:space="preserve"> PAGEREF _Toc26874096 \h </w:instrText>
        </w:r>
        <w:r>
          <w:rPr>
            <w:noProof/>
            <w:webHidden/>
          </w:rPr>
        </w:r>
        <w:r>
          <w:rPr>
            <w:noProof/>
            <w:webHidden/>
          </w:rPr>
          <w:fldChar w:fldCharType="separate"/>
        </w:r>
        <w:r w:rsidR="004B203D">
          <w:rPr>
            <w:noProof/>
            <w:webHidden/>
          </w:rPr>
          <w:t>37</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7" w:history="1">
        <w:r w:rsidR="00BD199A" w:rsidRPr="0039250B">
          <w:rPr>
            <w:rStyle w:val="Hypertextovodkaz"/>
            <w:rFonts w:eastAsiaTheme="majorEastAsia"/>
            <w:noProof/>
          </w:rPr>
          <w:t>Tab. 5</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Kondenzace – příklad</w:t>
        </w:r>
        <w:r w:rsidR="00BD199A">
          <w:rPr>
            <w:noProof/>
            <w:webHidden/>
          </w:rPr>
          <w:tab/>
        </w:r>
        <w:r>
          <w:rPr>
            <w:noProof/>
            <w:webHidden/>
          </w:rPr>
          <w:fldChar w:fldCharType="begin"/>
        </w:r>
        <w:r w:rsidR="00BD199A">
          <w:rPr>
            <w:noProof/>
            <w:webHidden/>
          </w:rPr>
          <w:instrText xml:space="preserve"> PAGEREF _Toc26874097 \h </w:instrText>
        </w:r>
        <w:r>
          <w:rPr>
            <w:noProof/>
            <w:webHidden/>
          </w:rPr>
        </w:r>
        <w:r>
          <w:rPr>
            <w:noProof/>
            <w:webHidden/>
          </w:rPr>
          <w:fldChar w:fldCharType="separate"/>
        </w:r>
        <w:r w:rsidR="004B203D">
          <w:rPr>
            <w:noProof/>
            <w:webHidden/>
          </w:rPr>
          <w:t>37</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8" w:history="1">
        <w:r w:rsidR="00BD199A" w:rsidRPr="0039250B">
          <w:rPr>
            <w:rStyle w:val="Hypertextovodkaz"/>
            <w:rFonts w:eastAsiaTheme="majorEastAsia"/>
            <w:noProof/>
          </w:rPr>
          <w:t>Tab. 6</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Adaptace – příklad</w:t>
        </w:r>
        <w:r w:rsidR="00BD199A">
          <w:rPr>
            <w:noProof/>
            <w:webHidden/>
          </w:rPr>
          <w:tab/>
        </w:r>
        <w:r>
          <w:rPr>
            <w:noProof/>
            <w:webHidden/>
          </w:rPr>
          <w:fldChar w:fldCharType="begin"/>
        </w:r>
        <w:r w:rsidR="00BD199A">
          <w:rPr>
            <w:noProof/>
            <w:webHidden/>
          </w:rPr>
          <w:instrText xml:space="preserve"> PAGEREF _Toc26874098 \h </w:instrText>
        </w:r>
        <w:r>
          <w:rPr>
            <w:noProof/>
            <w:webHidden/>
          </w:rPr>
        </w:r>
        <w:r>
          <w:rPr>
            <w:noProof/>
            <w:webHidden/>
          </w:rPr>
          <w:fldChar w:fldCharType="separate"/>
        </w:r>
        <w:r w:rsidR="004B203D">
          <w:rPr>
            <w:noProof/>
            <w:webHidden/>
          </w:rPr>
          <w:t>38</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099" w:history="1">
        <w:r w:rsidR="00BD199A" w:rsidRPr="0039250B">
          <w:rPr>
            <w:rStyle w:val="Hypertextovodkaz"/>
            <w:rFonts w:eastAsiaTheme="majorEastAsia"/>
            <w:noProof/>
          </w:rPr>
          <w:t>Tab. 7</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Substituce – příklad</w:t>
        </w:r>
        <w:r w:rsidR="00BD199A">
          <w:rPr>
            <w:noProof/>
            <w:webHidden/>
          </w:rPr>
          <w:tab/>
        </w:r>
        <w:r>
          <w:rPr>
            <w:noProof/>
            <w:webHidden/>
          </w:rPr>
          <w:fldChar w:fldCharType="begin"/>
        </w:r>
        <w:r w:rsidR="00BD199A">
          <w:rPr>
            <w:noProof/>
            <w:webHidden/>
          </w:rPr>
          <w:instrText xml:space="preserve"> PAGEREF _Toc26874099 \h </w:instrText>
        </w:r>
        <w:r>
          <w:rPr>
            <w:noProof/>
            <w:webHidden/>
          </w:rPr>
        </w:r>
        <w:r>
          <w:rPr>
            <w:noProof/>
            <w:webHidden/>
          </w:rPr>
          <w:fldChar w:fldCharType="separate"/>
        </w:r>
        <w:r w:rsidR="004B203D">
          <w:rPr>
            <w:noProof/>
            <w:webHidden/>
          </w:rPr>
          <w:t>39</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100" w:history="1">
        <w:r w:rsidR="00BD199A" w:rsidRPr="0039250B">
          <w:rPr>
            <w:rStyle w:val="Hypertextovodkaz"/>
            <w:rFonts w:eastAsiaTheme="majorEastAsia"/>
            <w:noProof/>
          </w:rPr>
          <w:t>Tab. 8</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Výpustka – příklad</w:t>
        </w:r>
        <w:r w:rsidR="00BD199A">
          <w:rPr>
            <w:noProof/>
            <w:webHidden/>
          </w:rPr>
          <w:tab/>
        </w:r>
        <w:r>
          <w:rPr>
            <w:noProof/>
            <w:webHidden/>
          </w:rPr>
          <w:fldChar w:fldCharType="begin"/>
        </w:r>
        <w:r w:rsidR="00BD199A">
          <w:rPr>
            <w:noProof/>
            <w:webHidden/>
          </w:rPr>
          <w:instrText xml:space="preserve"> PAGEREF _Toc26874100 \h </w:instrText>
        </w:r>
        <w:r>
          <w:rPr>
            <w:noProof/>
            <w:webHidden/>
          </w:rPr>
        </w:r>
        <w:r>
          <w:rPr>
            <w:noProof/>
            <w:webHidden/>
          </w:rPr>
          <w:fldChar w:fldCharType="separate"/>
        </w:r>
        <w:r w:rsidR="004B203D">
          <w:rPr>
            <w:noProof/>
            <w:webHidden/>
          </w:rPr>
          <w:t>39</w:t>
        </w:r>
        <w:r>
          <w:rPr>
            <w:noProof/>
            <w:webHidden/>
          </w:rPr>
          <w:fldChar w:fldCharType="end"/>
        </w:r>
      </w:hyperlink>
    </w:p>
    <w:p w:rsidR="00BD199A" w:rsidRDefault="0079365D">
      <w:pPr>
        <w:pStyle w:val="Seznamobrzk"/>
        <w:tabs>
          <w:tab w:val="left" w:pos="850"/>
          <w:tab w:val="right" w:leader="dot" w:pos="8493"/>
        </w:tabs>
        <w:rPr>
          <w:rFonts w:asciiTheme="minorHAnsi" w:eastAsiaTheme="minorEastAsia" w:hAnsiTheme="minorHAnsi" w:cstheme="minorBidi"/>
          <w:noProof/>
          <w:sz w:val="22"/>
          <w:szCs w:val="22"/>
        </w:rPr>
      </w:pPr>
      <w:hyperlink w:anchor="_Toc26874101" w:history="1">
        <w:r w:rsidR="00BD199A" w:rsidRPr="0039250B">
          <w:rPr>
            <w:rStyle w:val="Hypertextovodkaz"/>
            <w:rFonts w:eastAsiaTheme="majorEastAsia"/>
            <w:noProof/>
          </w:rPr>
          <w:t>Tab. 9</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překlad (BHF 25)</w:t>
        </w:r>
        <w:r w:rsidR="00BD199A">
          <w:rPr>
            <w:noProof/>
            <w:webHidden/>
          </w:rPr>
          <w:tab/>
        </w:r>
        <w:r>
          <w:rPr>
            <w:noProof/>
            <w:webHidden/>
          </w:rPr>
          <w:fldChar w:fldCharType="begin"/>
        </w:r>
        <w:r w:rsidR="00BD199A">
          <w:rPr>
            <w:noProof/>
            <w:webHidden/>
          </w:rPr>
          <w:instrText xml:space="preserve"> PAGEREF _Toc26874101 \h </w:instrText>
        </w:r>
        <w:r>
          <w:rPr>
            <w:noProof/>
            <w:webHidden/>
          </w:rPr>
        </w:r>
        <w:r>
          <w:rPr>
            <w:noProof/>
            <w:webHidden/>
          </w:rPr>
          <w:fldChar w:fldCharType="separate"/>
        </w:r>
        <w:r w:rsidR="004B203D">
          <w:rPr>
            <w:noProof/>
            <w:webHidden/>
          </w:rPr>
          <w:t>46</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2" w:history="1">
        <w:r w:rsidR="00BD199A" w:rsidRPr="0039250B">
          <w:rPr>
            <w:rStyle w:val="Hypertextovodkaz"/>
            <w:rFonts w:eastAsiaTheme="majorEastAsia"/>
            <w:noProof/>
          </w:rPr>
          <w:t>Tab. 10</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Nepřímý překlad (BHF 2)</w:t>
        </w:r>
        <w:r w:rsidR="00BD199A">
          <w:rPr>
            <w:noProof/>
            <w:webHidden/>
          </w:rPr>
          <w:tab/>
        </w:r>
        <w:r>
          <w:rPr>
            <w:noProof/>
            <w:webHidden/>
          </w:rPr>
          <w:fldChar w:fldCharType="begin"/>
        </w:r>
        <w:r w:rsidR="00BD199A">
          <w:rPr>
            <w:noProof/>
            <w:webHidden/>
          </w:rPr>
          <w:instrText xml:space="preserve"> PAGEREF _Toc26874102 \h </w:instrText>
        </w:r>
        <w:r>
          <w:rPr>
            <w:noProof/>
            <w:webHidden/>
          </w:rPr>
        </w:r>
        <w:r>
          <w:rPr>
            <w:noProof/>
            <w:webHidden/>
          </w:rPr>
          <w:fldChar w:fldCharType="separate"/>
        </w:r>
        <w:r w:rsidR="004B203D">
          <w:rPr>
            <w:noProof/>
            <w:webHidden/>
          </w:rPr>
          <w:t>48</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3" w:history="1">
        <w:r w:rsidR="00BD199A" w:rsidRPr="0039250B">
          <w:rPr>
            <w:rStyle w:val="Hypertextovodkaz"/>
            <w:rFonts w:eastAsiaTheme="majorEastAsia"/>
            <w:noProof/>
          </w:rPr>
          <w:t>Tab. 11</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Výpustka (BHF 30)</w:t>
        </w:r>
        <w:r w:rsidR="00BD199A">
          <w:rPr>
            <w:noProof/>
            <w:webHidden/>
          </w:rPr>
          <w:tab/>
        </w:r>
        <w:r>
          <w:rPr>
            <w:noProof/>
            <w:webHidden/>
          </w:rPr>
          <w:fldChar w:fldCharType="begin"/>
        </w:r>
        <w:r w:rsidR="00BD199A">
          <w:rPr>
            <w:noProof/>
            <w:webHidden/>
          </w:rPr>
          <w:instrText xml:space="preserve"> PAGEREF _Toc26874103 \h </w:instrText>
        </w:r>
        <w:r>
          <w:rPr>
            <w:noProof/>
            <w:webHidden/>
          </w:rPr>
        </w:r>
        <w:r>
          <w:rPr>
            <w:noProof/>
            <w:webHidden/>
          </w:rPr>
          <w:fldChar w:fldCharType="separate"/>
        </w:r>
        <w:r w:rsidR="004B203D">
          <w:rPr>
            <w:noProof/>
            <w:webHidden/>
          </w:rPr>
          <w:t>48</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4" w:history="1">
        <w:r w:rsidR="00BD199A" w:rsidRPr="0039250B">
          <w:rPr>
            <w:rStyle w:val="Hypertextovodkaz"/>
            <w:rFonts w:eastAsiaTheme="majorEastAsia"/>
            <w:noProof/>
          </w:rPr>
          <w:t>Tab. 12</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Kondenzace (BHF 16)</w:t>
        </w:r>
        <w:r w:rsidR="00BD199A">
          <w:rPr>
            <w:noProof/>
            <w:webHidden/>
          </w:rPr>
          <w:tab/>
        </w:r>
        <w:r>
          <w:rPr>
            <w:noProof/>
            <w:webHidden/>
          </w:rPr>
          <w:fldChar w:fldCharType="begin"/>
        </w:r>
        <w:r w:rsidR="00BD199A">
          <w:rPr>
            <w:noProof/>
            <w:webHidden/>
          </w:rPr>
          <w:instrText xml:space="preserve"> PAGEREF _Toc26874104 \h </w:instrText>
        </w:r>
        <w:r>
          <w:rPr>
            <w:noProof/>
            <w:webHidden/>
          </w:rPr>
        </w:r>
        <w:r>
          <w:rPr>
            <w:noProof/>
            <w:webHidden/>
          </w:rPr>
          <w:fldChar w:fldCharType="separate"/>
        </w:r>
        <w:r w:rsidR="004B203D">
          <w:rPr>
            <w:noProof/>
            <w:webHidden/>
          </w:rPr>
          <w:t>49</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5" w:history="1">
        <w:r w:rsidR="00BD199A" w:rsidRPr="0039250B">
          <w:rPr>
            <w:rStyle w:val="Hypertextovodkaz"/>
            <w:rFonts w:eastAsiaTheme="majorEastAsia"/>
            <w:noProof/>
          </w:rPr>
          <w:t>Tab. 13</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Adaptace (BHF 27)</w:t>
        </w:r>
        <w:r w:rsidR="00BD199A">
          <w:rPr>
            <w:noProof/>
            <w:webHidden/>
          </w:rPr>
          <w:tab/>
        </w:r>
        <w:r>
          <w:rPr>
            <w:noProof/>
            <w:webHidden/>
          </w:rPr>
          <w:fldChar w:fldCharType="begin"/>
        </w:r>
        <w:r w:rsidR="00BD199A">
          <w:rPr>
            <w:noProof/>
            <w:webHidden/>
          </w:rPr>
          <w:instrText xml:space="preserve"> PAGEREF _Toc26874105 \h </w:instrText>
        </w:r>
        <w:r>
          <w:rPr>
            <w:noProof/>
            <w:webHidden/>
          </w:rPr>
        </w:r>
        <w:r>
          <w:rPr>
            <w:noProof/>
            <w:webHidden/>
          </w:rPr>
          <w:fldChar w:fldCharType="separate"/>
        </w:r>
        <w:r w:rsidR="004B203D">
          <w:rPr>
            <w:noProof/>
            <w:webHidden/>
          </w:rPr>
          <w:t>49</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6" w:history="1">
        <w:r w:rsidR="00BD199A" w:rsidRPr="0039250B">
          <w:rPr>
            <w:rStyle w:val="Hypertextovodkaz"/>
            <w:rFonts w:eastAsiaTheme="majorEastAsia"/>
            <w:noProof/>
          </w:rPr>
          <w:t>Tab. 14</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Parafráze (BHF 9)</w:t>
        </w:r>
        <w:r w:rsidR="00BD199A">
          <w:rPr>
            <w:noProof/>
            <w:webHidden/>
          </w:rPr>
          <w:tab/>
        </w:r>
        <w:r>
          <w:rPr>
            <w:noProof/>
            <w:webHidden/>
          </w:rPr>
          <w:fldChar w:fldCharType="begin"/>
        </w:r>
        <w:r w:rsidR="00BD199A">
          <w:rPr>
            <w:noProof/>
            <w:webHidden/>
          </w:rPr>
          <w:instrText xml:space="preserve"> PAGEREF _Toc26874106 \h </w:instrText>
        </w:r>
        <w:r>
          <w:rPr>
            <w:noProof/>
            <w:webHidden/>
          </w:rPr>
        </w:r>
        <w:r>
          <w:rPr>
            <w:noProof/>
            <w:webHidden/>
          </w:rPr>
          <w:fldChar w:fldCharType="separate"/>
        </w:r>
        <w:r w:rsidR="004B203D">
          <w:rPr>
            <w:noProof/>
            <w:webHidden/>
          </w:rPr>
          <w:t>50</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7" w:history="1">
        <w:r w:rsidR="00BD199A" w:rsidRPr="0039250B">
          <w:rPr>
            <w:rStyle w:val="Hypertextovodkaz"/>
            <w:rFonts w:eastAsiaTheme="majorEastAsia"/>
            <w:noProof/>
          </w:rPr>
          <w:t>Tab. 15</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převod (BHF 1)</w:t>
        </w:r>
        <w:r w:rsidR="00BD199A">
          <w:rPr>
            <w:noProof/>
            <w:webHidden/>
          </w:rPr>
          <w:tab/>
        </w:r>
        <w:r>
          <w:rPr>
            <w:noProof/>
            <w:webHidden/>
          </w:rPr>
          <w:fldChar w:fldCharType="begin"/>
        </w:r>
        <w:r w:rsidR="00BD199A">
          <w:rPr>
            <w:noProof/>
            <w:webHidden/>
          </w:rPr>
          <w:instrText xml:space="preserve"> PAGEREF _Toc26874107 \h </w:instrText>
        </w:r>
        <w:r>
          <w:rPr>
            <w:noProof/>
            <w:webHidden/>
          </w:rPr>
        </w:r>
        <w:r>
          <w:rPr>
            <w:noProof/>
            <w:webHidden/>
          </w:rPr>
          <w:fldChar w:fldCharType="separate"/>
        </w:r>
        <w:r w:rsidR="004B203D">
          <w:rPr>
            <w:noProof/>
            <w:webHidden/>
          </w:rPr>
          <w:t>50</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8" w:history="1">
        <w:r w:rsidR="00BD199A" w:rsidRPr="0039250B">
          <w:rPr>
            <w:rStyle w:val="Hypertextovodkaz"/>
            <w:rFonts w:eastAsiaTheme="majorEastAsia"/>
            <w:noProof/>
          </w:rPr>
          <w:t>Tab. 16</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překlad (AFM 2)</w:t>
        </w:r>
        <w:r w:rsidR="00BD199A">
          <w:rPr>
            <w:noProof/>
            <w:webHidden/>
          </w:rPr>
          <w:tab/>
        </w:r>
        <w:r>
          <w:rPr>
            <w:noProof/>
            <w:webHidden/>
          </w:rPr>
          <w:fldChar w:fldCharType="begin"/>
        </w:r>
        <w:r w:rsidR="00BD199A">
          <w:rPr>
            <w:noProof/>
            <w:webHidden/>
          </w:rPr>
          <w:instrText xml:space="preserve"> PAGEREF _Toc26874108 \h </w:instrText>
        </w:r>
        <w:r>
          <w:rPr>
            <w:noProof/>
            <w:webHidden/>
          </w:rPr>
        </w:r>
        <w:r>
          <w:rPr>
            <w:noProof/>
            <w:webHidden/>
          </w:rPr>
          <w:fldChar w:fldCharType="separate"/>
        </w:r>
        <w:r w:rsidR="004B203D">
          <w:rPr>
            <w:noProof/>
            <w:webHidden/>
          </w:rPr>
          <w:t>52</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09" w:history="1">
        <w:r w:rsidR="00BD199A" w:rsidRPr="0039250B">
          <w:rPr>
            <w:rStyle w:val="Hypertextovodkaz"/>
            <w:rFonts w:eastAsiaTheme="majorEastAsia"/>
            <w:noProof/>
          </w:rPr>
          <w:t>Tab. 17</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Nepřímý překlad (AFM 30)</w:t>
        </w:r>
        <w:r w:rsidR="00BD199A">
          <w:rPr>
            <w:noProof/>
            <w:webHidden/>
          </w:rPr>
          <w:tab/>
        </w:r>
        <w:r>
          <w:rPr>
            <w:noProof/>
            <w:webHidden/>
          </w:rPr>
          <w:fldChar w:fldCharType="begin"/>
        </w:r>
        <w:r w:rsidR="00BD199A">
          <w:rPr>
            <w:noProof/>
            <w:webHidden/>
          </w:rPr>
          <w:instrText xml:space="preserve"> PAGEREF _Toc26874109 \h </w:instrText>
        </w:r>
        <w:r>
          <w:rPr>
            <w:noProof/>
            <w:webHidden/>
          </w:rPr>
        </w:r>
        <w:r>
          <w:rPr>
            <w:noProof/>
            <w:webHidden/>
          </w:rPr>
          <w:fldChar w:fldCharType="separate"/>
        </w:r>
        <w:r w:rsidR="004B203D">
          <w:rPr>
            <w:noProof/>
            <w:webHidden/>
          </w:rPr>
          <w:t>53</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0" w:history="1">
        <w:r w:rsidR="00BD199A" w:rsidRPr="0039250B">
          <w:rPr>
            <w:rStyle w:val="Hypertextovodkaz"/>
            <w:rFonts w:eastAsiaTheme="majorEastAsia"/>
            <w:noProof/>
          </w:rPr>
          <w:t>Tab. 18</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Kondenzace (AFM 9)</w:t>
        </w:r>
        <w:r w:rsidR="00BD199A">
          <w:rPr>
            <w:noProof/>
            <w:webHidden/>
          </w:rPr>
          <w:tab/>
        </w:r>
        <w:r>
          <w:rPr>
            <w:noProof/>
            <w:webHidden/>
          </w:rPr>
          <w:fldChar w:fldCharType="begin"/>
        </w:r>
        <w:r w:rsidR="00BD199A">
          <w:rPr>
            <w:noProof/>
            <w:webHidden/>
          </w:rPr>
          <w:instrText xml:space="preserve"> PAGEREF _Toc26874110 \h </w:instrText>
        </w:r>
        <w:r>
          <w:rPr>
            <w:noProof/>
            <w:webHidden/>
          </w:rPr>
        </w:r>
        <w:r>
          <w:rPr>
            <w:noProof/>
            <w:webHidden/>
          </w:rPr>
          <w:fldChar w:fldCharType="separate"/>
        </w:r>
        <w:r w:rsidR="004B203D">
          <w:rPr>
            <w:noProof/>
            <w:webHidden/>
          </w:rPr>
          <w:t>53</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1" w:history="1">
        <w:r w:rsidR="00BD199A" w:rsidRPr="0039250B">
          <w:rPr>
            <w:rStyle w:val="Hypertextovodkaz"/>
            <w:rFonts w:eastAsiaTheme="majorEastAsia"/>
            <w:noProof/>
          </w:rPr>
          <w:t>Tab. 19</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Výpustka (AFM 25)</w:t>
        </w:r>
        <w:r w:rsidR="00BD199A">
          <w:rPr>
            <w:noProof/>
            <w:webHidden/>
          </w:rPr>
          <w:tab/>
        </w:r>
        <w:r>
          <w:rPr>
            <w:noProof/>
            <w:webHidden/>
          </w:rPr>
          <w:fldChar w:fldCharType="begin"/>
        </w:r>
        <w:r w:rsidR="00BD199A">
          <w:rPr>
            <w:noProof/>
            <w:webHidden/>
          </w:rPr>
          <w:instrText xml:space="preserve"> PAGEREF _Toc26874111 \h </w:instrText>
        </w:r>
        <w:r>
          <w:rPr>
            <w:noProof/>
            <w:webHidden/>
          </w:rPr>
        </w:r>
        <w:r>
          <w:rPr>
            <w:noProof/>
            <w:webHidden/>
          </w:rPr>
          <w:fldChar w:fldCharType="separate"/>
        </w:r>
        <w:r w:rsidR="004B203D">
          <w:rPr>
            <w:noProof/>
            <w:webHidden/>
          </w:rPr>
          <w:t>54</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2" w:history="1">
        <w:r w:rsidR="00BD199A" w:rsidRPr="0039250B">
          <w:rPr>
            <w:rStyle w:val="Hypertextovodkaz"/>
            <w:rFonts w:eastAsiaTheme="majorEastAsia"/>
            <w:noProof/>
          </w:rPr>
          <w:t>Tab. 20</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převod (AFM 22)</w:t>
        </w:r>
        <w:r w:rsidR="00BD199A">
          <w:rPr>
            <w:noProof/>
            <w:webHidden/>
          </w:rPr>
          <w:tab/>
        </w:r>
        <w:r>
          <w:rPr>
            <w:noProof/>
            <w:webHidden/>
          </w:rPr>
          <w:fldChar w:fldCharType="begin"/>
        </w:r>
        <w:r w:rsidR="00BD199A">
          <w:rPr>
            <w:noProof/>
            <w:webHidden/>
          </w:rPr>
          <w:instrText xml:space="preserve"> PAGEREF _Toc26874112 \h </w:instrText>
        </w:r>
        <w:r>
          <w:rPr>
            <w:noProof/>
            <w:webHidden/>
          </w:rPr>
        </w:r>
        <w:r>
          <w:rPr>
            <w:noProof/>
            <w:webHidden/>
          </w:rPr>
          <w:fldChar w:fldCharType="separate"/>
        </w:r>
        <w:r w:rsidR="004B203D">
          <w:rPr>
            <w:noProof/>
            <w:webHidden/>
          </w:rPr>
          <w:t>54</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3" w:history="1">
        <w:r w:rsidR="00BD199A" w:rsidRPr="0039250B">
          <w:rPr>
            <w:rStyle w:val="Hypertextovodkaz"/>
            <w:rFonts w:eastAsiaTheme="majorEastAsia"/>
            <w:noProof/>
          </w:rPr>
          <w:t>Tab. 21</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Parafráze (AFM 13)</w:t>
        </w:r>
        <w:r w:rsidR="00BD199A">
          <w:rPr>
            <w:noProof/>
            <w:webHidden/>
          </w:rPr>
          <w:tab/>
        </w:r>
        <w:r>
          <w:rPr>
            <w:noProof/>
            <w:webHidden/>
          </w:rPr>
          <w:fldChar w:fldCharType="begin"/>
        </w:r>
        <w:r w:rsidR="00BD199A">
          <w:rPr>
            <w:noProof/>
            <w:webHidden/>
          </w:rPr>
          <w:instrText xml:space="preserve"> PAGEREF _Toc26874113 \h </w:instrText>
        </w:r>
        <w:r>
          <w:rPr>
            <w:noProof/>
            <w:webHidden/>
          </w:rPr>
        </w:r>
        <w:r>
          <w:rPr>
            <w:noProof/>
            <w:webHidden/>
          </w:rPr>
          <w:fldChar w:fldCharType="separate"/>
        </w:r>
        <w:r w:rsidR="004B203D">
          <w:rPr>
            <w:noProof/>
            <w:webHidden/>
          </w:rPr>
          <w:t>55</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4" w:history="1">
        <w:r w:rsidR="00BD199A" w:rsidRPr="0039250B">
          <w:rPr>
            <w:rStyle w:val="Hypertextovodkaz"/>
            <w:rFonts w:eastAsiaTheme="majorEastAsia"/>
            <w:noProof/>
          </w:rPr>
          <w:t>Tab. 22</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Adaptace (AFM 11)</w:t>
        </w:r>
        <w:r w:rsidR="00BD199A">
          <w:rPr>
            <w:noProof/>
            <w:webHidden/>
          </w:rPr>
          <w:tab/>
        </w:r>
        <w:r>
          <w:rPr>
            <w:noProof/>
            <w:webHidden/>
          </w:rPr>
          <w:fldChar w:fldCharType="begin"/>
        </w:r>
        <w:r w:rsidR="00BD199A">
          <w:rPr>
            <w:noProof/>
            <w:webHidden/>
          </w:rPr>
          <w:instrText xml:space="preserve"> PAGEREF _Toc26874114 \h </w:instrText>
        </w:r>
        <w:r>
          <w:rPr>
            <w:noProof/>
            <w:webHidden/>
          </w:rPr>
        </w:r>
        <w:r>
          <w:rPr>
            <w:noProof/>
            <w:webHidden/>
          </w:rPr>
          <w:fldChar w:fldCharType="separate"/>
        </w:r>
        <w:r w:rsidR="004B203D">
          <w:rPr>
            <w:noProof/>
            <w:webHidden/>
          </w:rPr>
          <w:t>56</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5" w:history="1">
        <w:r w:rsidR="00BD199A" w:rsidRPr="0039250B">
          <w:rPr>
            <w:rStyle w:val="Hypertextovodkaz"/>
            <w:rFonts w:eastAsiaTheme="majorEastAsia"/>
            <w:noProof/>
          </w:rPr>
          <w:t>Tab. 23</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překlad (US 24)</w:t>
        </w:r>
        <w:r w:rsidR="00BD199A">
          <w:rPr>
            <w:noProof/>
            <w:webHidden/>
          </w:rPr>
          <w:tab/>
        </w:r>
        <w:r>
          <w:rPr>
            <w:noProof/>
            <w:webHidden/>
          </w:rPr>
          <w:fldChar w:fldCharType="begin"/>
        </w:r>
        <w:r w:rsidR="00BD199A">
          <w:rPr>
            <w:noProof/>
            <w:webHidden/>
          </w:rPr>
          <w:instrText xml:space="preserve"> PAGEREF _Toc26874115 \h </w:instrText>
        </w:r>
        <w:r>
          <w:rPr>
            <w:noProof/>
            <w:webHidden/>
          </w:rPr>
        </w:r>
        <w:r>
          <w:rPr>
            <w:noProof/>
            <w:webHidden/>
          </w:rPr>
          <w:fldChar w:fldCharType="separate"/>
        </w:r>
        <w:r w:rsidR="004B203D">
          <w:rPr>
            <w:noProof/>
            <w:webHidden/>
          </w:rPr>
          <w:t>58</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6" w:history="1">
        <w:r w:rsidR="00BD199A" w:rsidRPr="0039250B">
          <w:rPr>
            <w:rStyle w:val="Hypertextovodkaz"/>
            <w:rFonts w:eastAsiaTheme="majorEastAsia"/>
            <w:noProof/>
          </w:rPr>
          <w:t>Tab. 24</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Nepřímý překlad (US 20)</w:t>
        </w:r>
        <w:r w:rsidR="00BD199A">
          <w:rPr>
            <w:noProof/>
            <w:webHidden/>
          </w:rPr>
          <w:tab/>
        </w:r>
        <w:r>
          <w:rPr>
            <w:noProof/>
            <w:webHidden/>
          </w:rPr>
          <w:fldChar w:fldCharType="begin"/>
        </w:r>
        <w:r w:rsidR="00BD199A">
          <w:rPr>
            <w:noProof/>
            <w:webHidden/>
          </w:rPr>
          <w:instrText xml:space="preserve"> PAGEREF _Toc26874116 \h </w:instrText>
        </w:r>
        <w:r>
          <w:rPr>
            <w:noProof/>
            <w:webHidden/>
          </w:rPr>
        </w:r>
        <w:r>
          <w:rPr>
            <w:noProof/>
            <w:webHidden/>
          </w:rPr>
          <w:fldChar w:fldCharType="separate"/>
        </w:r>
        <w:r w:rsidR="004B203D">
          <w:rPr>
            <w:noProof/>
            <w:webHidden/>
          </w:rPr>
          <w:t>58</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7" w:history="1">
        <w:r w:rsidR="00BD199A" w:rsidRPr="0039250B">
          <w:rPr>
            <w:rStyle w:val="Hypertextovodkaz"/>
            <w:rFonts w:eastAsiaTheme="majorEastAsia"/>
            <w:noProof/>
          </w:rPr>
          <w:t>Tab. 25</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Parafráze (US 30)</w:t>
        </w:r>
        <w:r w:rsidR="00BD199A">
          <w:rPr>
            <w:noProof/>
            <w:webHidden/>
          </w:rPr>
          <w:tab/>
        </w:r>
        <w:r>
          <w:rPr>
            <w:noProof/>
            <w:webHidden/>
          </w:rPr>
          <w:fldChar w:fldCharType="begin"/>
        </w:r>
        <w:r w:rsidR="00BD199A">
          <w:rPr>
            <w:noProof/>
            <w:webHidden/>
          </w:rPr>
          <w:instrText xml:space="preserve"> PAGEREF _Toc26874117 \h </w:instrText>
        </w:r>
        <w:r>
          <w:rPr>
            <w:noProof/>
            <w:webHidden/>
          </w:rPr>
        </w:r>
        <w:r>
          <w:rPr>
            <w:noProof/>
            <w:webHidden/>
          </w:rPr>
          <w:fldChar w:fldCharType="separate"/>
        </w:r>
        <w:r w:rsidR="004B203D">
          <w:rPr>
            <w:noProof/>
            <w:webHidden/>
          </w:rPr>
          <w:t>59</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8" w:history="1">
        <w:r w:rsidR="00BD199A" w:rsidRPr="0039250B">
          <w:rPr>
            <w:rStyle w:val="Hypertextovodkaz"/>
            <w:rFonts w:eastAsiaTheme="majorEastAsia"/>
            <w:noProof/>
          </w:rPr>
          <w:t>Tab. 26</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Přímý převod (US 27)</w:t>
        </w:r>
        <w:r w:rsidR="00BD199A">
          <w:rPr>
            <w:noProof/>
            <w:webHidden/>
          </w:rPr>
          <w:tab/>
        </w:r>
        <w:r>
          <w:rPr>
            <w:noProof/>
            <w:webHidden/>
          </w:rPr>
          <w:fldChar w:fldCharType="begin"/>
        </w:r>
        <w:r w:rsidR="00BD199A">
          <w:rPr>
            <w:noProof/>
            <w:webHidden/>
          </w:rPr>
          <w:instrText xml:space="preserve"> PAGEREF _Toc26874118 \h </w:instrText>
        </w:r>
        <w:r>
          <w:rPr>
            <w:noProof/>
            <w:webHidden/>
          </w:rPr>
        </w:r>
        <w:r>
          <w:rPr>
            <w:noProof/>
            <w:webHidden/>
          </w:rPr>
          <w:fldChar w:fldCharType="separate"/>
        </w:r>
        <w:r w:rsidR="004B203D">
          <w:rPr>
            <w:noProof/>
            <w:webHidden/>
          </w:rPr>
          <w:t>59</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19" w:history="1">
        <w:r w:rsidR="00BD199A" w:rsidRPr="0039250B">
          <w:rPr>
            <w:rStyle w:val="Hypertextovodkaz"/>
            <w:rFonts w:eastAsiaTheme="majorEastAsia"/>
            <w:noProof/>
          </w:rPr>
          <w:t>Tab. 27</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Kondenzace (US 6)</w:t>
        </w:r>
        <w:r w:rsidR="00BD199A">
          <w:rPr>
            <w:noProof/>
            <w:webHidden/>
          </w:rPr>
          <w:tab/>
        </w:r>
        <w:r>
          <w:rPr>
            <w:noProof/>
            <w:webHidden/>
          </w:rPr>
          <w:fldChar w:fldCharType="begin"/>
        </w:r>
        <w:r w:rsidR="00BD199A">
          <w:rPr>
            <w:noProof/>
            <w:webHidden/>
          </w:rPr>
          <w:instrText xml:space="preserve"> PAGEREF _Toc26874119 \h </w:instrText>
        </w:r>
        <w:r>
          <w:rPr>
            <w:noProof/>
            <w:webHidden/>
          </w:rPr>
        </w:r>
        <w:r>
          <w:rPr>
            <w:noProof/>
            <w:webHidden/>
          </w:rPr>
          <w:fldChar w:fldCharType="separate"/>
        </w:r>
        <w:r w:rsidR="004B203D">
          <w:rPr>
            <w:noProof/>
            <w:webHidden/>
          </w:rPr>
          <w:t>60</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20" w:history="1">
        <w:r w:rsidR="00BD199A" w:rsidRPr="0039250B">
          <w:rPr>
            <w:rStyle w:val="Hypertextovodkaz"/>
            <w:rFonts w:eastAsiaTheme="majorEastAsia"/>
            <w:noProof/>
          </w:rPr>
          <w:t>Tab. 28</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Adaptace (US 9)</w:t>
        </w:r>
        <w:r w:rsidR="00BD199A">
          <w:rPr>
            <w:noProof/>
            <w:webHidden/>
          </w:rPr>
          <w:tab/>
        </w:r>
        <w:r>
          <w:rPr>
            <w:noProof/>
            <w:webHidden/>
          </w:rPr>
          <w:fldChar w:fldCharType="begin"/>
        </w:r>
        <w:r w:rsidR="00BD199A">
          <w:rPr>
            <w:noProof/>
            <w:webHidden/>
          </w:rPr>
          <w:instrText xml:space="preserve"> PAGEREF _Toc26874120 \h </w:instrText>
        </w:r>
        <w:r>
          <w:rPr>
            <w:noProof/>
            <w:webHidden/>
          </w:rPr>
        </w:r>
        <w:r>
          <w:rPr>
            <w:noProof/>
            <w:webHidden/>
          </w:rPr>
          <w:fldChar w:fldCharType="separate"/>
        </w:r>
        <w:r w:rsidR="004B203D">
          <w:rPr>
            <w:noProof/>
            <w:webHidden/>
          </w:rPr>
          <w:t>60</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21" w:history="1">
        <w:r w:rsidR="00BD199A" w:rsidRPr="0039250B">
          <w:rPr>
            <w:rStyle w:val="Hypertextovodkaz"/>
            <w:rFonts w:eastAsiaTheme="majorEastAsia"/>
            <w:noProof/>
          </w:rPr>
          <w:t>Tab. 29</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Explicitace (US 8)</w:t>
        </w:r>
        <w:r w:rsidR="00BD199A">
          <w:rPr>
            <w:noProof/>
            <w:webHidden/>
          </w:rPr>
          <w:tab/>
        </w:r>
        <w:r>
          <w:rPr>
            <w:noProof/>
            <w:webHidden/>
          </w:rPr>
          <w:fldChar w:fldCharType="begin"/>
        </w:r>
        <w:r w:rsidR="00BD199A">
          <w:rPr>
            <w:noProof/>
            <w:webHidden/>
          </w:rPr>
          <w:instrText xml:space="preserve"> PAGEREF _Toc26874121 \h </w:instrText>
        </w:r>
        <w:r>
          <w:rPr>
            <w:noProof/>
            <w:webHidden/>
          </w:rPr>
        </w:r>
        <w:r>
          <w:rPr>
            <w:noProof/>
            <w:webHidden/>
          </w:rPr>
          <w:fldChar w:fldCharType="separate"/>
        </w:r>
        <w:r w:rsidR="004B203D">
          <w:rPr>
            <w:noProof/>
            <w:webHidden/>
          </w:rPr>
          <w:t>61</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22" w:history="1">
        <w:r w:rsidR="00BD199A" w:rsidRPr="0039250B">
          <w:rPr>
            <w:rStyle w:val="Hypertextovodkaz"/>
            <w:rFonts w:eastAsiaTheme="majorEastAsia"/>
            <w:noProof/>
          </w:rPr>
          <w:t>Tab. 30</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Výpustka (US 27)</w:t>
        </w:r>
        <w:r w:rsidR="00BD199A">
          <w:rPr>
            <w:noProof/>
            <w:webHidden/>
          </w:rPr>
          <w:tab/>
        </w:r>
        <w:r>
          <w:rPr>
            <w:noProof/>
            <w:webHidden/>
          </w:rPr>
          <w:fldChar w:fldCharType="begin"/>
        </w:r>
        <w:r w:rsidR="00BD199A">
          <w:rPr>
            <w:noProof/>
            <w:webHidden/>
          </w:rPr>
          <w:instrText xml:space="preserve"> PAGEREF _Toc26874122 \h </w:instrText>
        </w:r>
        <w:r>
          <w:rPr>
            <w:noProof/>
            <w:webHidden/>
          </w:rPr>
        </w:r>
        <w:r>
          <w:rPr>
            <w:noProof/>
            <w:webHidden/>
          </w:rPr>
          <w:fldChar w:fldCharType="separate"/>
        </w:r>
        <w:r w:rsidR="004B203D">
          <w:rPr>
            <w:noProof/>
            <w:webHidden/>
          </w:rPr>
          <w:t>61</w:t>
        </w:r>
        <w:r>
          <w:rPr>
            <w:noProof/>
            <w:webHidden/>
          </w:rPr>
          <w:fldChar w:fldCharType="end"/>
        </w:r>
      </w:hyperlink>
    </w:p>
    <w:p w:rsidR="00BD199A" w:rsidRDefault="0079365D">
      <w:pPr>
        <w:pStyle w:val="Seznamobrzk"/>
        <w:tabs>
          <w:tab w:val="left" w:pos="1361"/>
          <w:tab w:val="right" w:leader="dot" w:pos="8493"/>
        </w:tabs>
        <w:rPr>
          <w:rFonts w:asciiTheme="minorHAnsi" w:eastAsiaTheme="minorEastAsia" w:hAnsiTheme="minorHAnsi" w:cstheme="minorBidi"/>
          <w:noProof/>
          <w:sz w:val="22"/>
          <w:szCs w:val="22"/>
        </w:rPr>
      </w:pPr>
      <w:hyperlink w:anchor="_Toc26874123" w:history="1">
        <w:r w:rsidR="00BD199A" w:rsidRPr="0039250B">
          <w:rPr>
            <w:rStyle w:val="Hypertextovodkaz"/>
            <w:rFonts w:eastAsiaTheme="majorEastAsia"/>
            <w:noProof/>
          </w:rPr>
          <w:t>Tab. 31</w:t>
        </w:r>
        <w:r w:rsidR="00402FAB">
          <w:rPr>
            <w:rFonts w:asciiTheme="minorHAnsi" w:eastAsiaTheme="minorEastAsia" w:hAnsiTheme="minorHAnsi" w:cstheme="minorBidi"/>
            <w:noProof/>
            <w:sz w:val="22"/>
            <w:szCs w:val="22"/>
          </w:rPr>
          <w:t xml:space="preserve">  </w:t>
        </w:r>
        <w:r w:rsidR="00BD199A" w:rsidRPr="0039250B">
          <w:rPr>
            <w:rStyle w:val="Hypertextovodkaz"/>
            <w:rFonts w:eastAsiaTheme="majorEastAsia"/>
            <w:noProof/>
          </w:rPr>
          <w:t>Substituce (US 12)</w:t>
        </w:r>
        <w:r w:rsidR="00BD199A">
          <w:rPr>
            <w:noProof/>
            <w:webHidden/>
          </w:rPr>
          <w:tab/>
        </w:r>
        <w:r>
          <w:rPr>
            <w:noProof/>
            <w:webHidden/>
          </w:rPr>
          <w:fldChar w:fldCharType="begin"/>
        </w:r>
        <w:r w:rsidR="00BD199A">
          <w:rPr>
            <w:noProof/>
            <w:webHidden/>
          </w:rPr>
          <w:instrText xml:space="preserve"> PAGEREF _Toc26874123 \h </w:instrText>
        </w:r>
        <w:r>
          <w:rPr>
            <w:noProof/>
            <w:webHidden/>
          </w:rPr>
        </w:r>
        <w:r>
          <w:rPr>
            <w:noProof/>
            <w:webHidden/>
          </w:rPr>
          <w:fldChar w:fldCharType="separate"/>
        </w:r>
        <w:r w:rsidR="004B203D">
          <w:rPr>
            <w:noProof/>
            <w:webHidden/>
          </w:rPr>
          <w:t>62</w:t>
        </w:r>
        <w:r>
          <w:rPr>
            <w:noProof/>
            <w:webHidden/>
          </w:rPr>
          <w:fldChar w:fldCharType="end"/>
        </w:r>
      </w:hyperlink>
    </w:p>
    <w:p w:rsidR="00F72100" w:rsidRPr="00F72100" w:rsidRDefault="0079365D" w:rsidP="00F72100">
      <w:pPr>
        <w:pStyle w:val="ZPZklad"/>
      </w:pPr>
      <w:r>
        <w:fldChar w:fldCharType="end"/>
      </w:r>
    </w:p>
    <w:p w:rsidR="00372B15" w:rsidRDefault="00372B15" w:rsidP="00767CE6">
      <w:pPr>
        <w:pStyle w:val="ZPBntext"/>
        <w:rPr>
          <w:rFonts w:ascii="Times New Roman" w:hAnsi="Times New Roman"/>
        </w:rPr>
      </w:pPr>
    </w:p>
    <w:p w:rsidR="008E0202" w:rsidRDefault="008E0202">
      <w:r>
        <w:br w:type="page"/>
      </w:r>
    </w:p>
    <w:p w:rsidR="00E76694" w:rsidRPr="00200DF1" w:rsidRDefault="00F44C00" w:rsidP="009943EB">
      <w:pPr>
        <w:pStyle w:val="ZPNadpisObsah"/>
        <w:spacing w:line="360" w:lineRule="auto"/>
        <w:jc w:val="both"/>
      </w:pPr>
      <w:bookmarkStart w:id="2" w:name="_Toc26870076"/>
      <w:r w:rsidRPr="00200DF1">
        <w:lastRenderedPageBreak/>
        <w:t>Obsah</w:t>
      </w:r>
      <w:bookmarkEnd w:id="2"/>
    </w:p>
    <w:p w:rsidR="00267DD5" w:rsidRDefault="0079365D">
      <w:pPr>
        <w:pStyle w:val="Obsah1"/>
        <w:rPr>
          <w:rFonts w:asciiTheme="minorHAnsi" w:eastAsiaTheme="minorEastAsia" w:hAnsiTheme="minorHAnsi" w:cstheme="minorBidi"/>
          <w:b w:val="0"/>
          <w:bCs w:val="0"/>
          <w:sz w:val="22"/>
          <w:szCs w:val="22"/>
        </w:rPr>
      </w:pPr>
      <w:r w:rsidRPr="0079365D">
        <w:rPr>
          <w:rFonts w:ascii="Times New Roman" w:hAnsi="Times New Roman"/>
          <w:b w:val="0"/>
          <w:bCs w:val="0"/>
        </w:rPr>
        <w:fldChar w:fldCharType="begin"/>
      </w:r>
      <w:r w:rsidR="00435247" w:rsidRPr="00200DF1">
        <w:rPr>
          <w:rFonts w:ascii="Times New Roman" w:hAnsi="Times New Roman"/>
          <w:b w:val="0"/>
          <w:bCs w:val="0"/>
        </w:rPr>
        <w:instrText xml:space="preserve"> TOC \o "1-3" \t "ZP: Podpodsekce;4" </w:instrText>
      </w:r>
      <w:r w:rsidRPr="0079365D">
        <w:rPr>
          <w:rFonts w:ascii="Times New Roman" w:hAnsi="Times New Roman"/>
          <w:b w:val="0"/>
          <w:bCs w:val="0"/>
        </w:rPr>
        <w:fldChar w:fldCharType="separate"/>
      </w:r>
      <w:r w:rsidR="00267DD5">
        <w:t>Seznam obrázků</w:t>
      </w:r>
      <w:r w:rsidR="00267DD5">
        <w:tab/>
      </w:r>
      <w:r>
        <w:fldChar w:fldCharType="begin"/>
      </w:r>
      <w:r w:rsidR="00267DD5">
        <w:instrText xml:space="preserve"> PAGEREF _Toc26870074 \h </w:instrText>
      </w:r>
      <w:r>
        <w:fldChar w:fldCharType="separate"/>
      </w:r>
      <w:r w:rsidR="004B203D">
        <w:t>8</w:t>
      </w:r>
      <w:r>
        <w:fldChar w:fldCharType="end"/>
      </w:r>
    </w:p>
    <w:p w:rsidR="00267DD5" w:rsidRDefault="00267DD5">
      <w:pPr>
        <w:pStyle w:val="Obsah1"/>
        <w:rPr>
          <w:rFonts w:asciiTheme="minorHAnsi" w:eastAsiaTheme="minorEastAsia" w:hAnsiTheme="minorHAnsi" w:cstheme="minorBidi"/>
          <w:b w:val="0"/>
          <w:bCs w:val="0"/>
          <w:sz w:val="22"/>
          <w:szCs w:val="22"/>
        </w:rPr>
      </w:pPr>
      <w:r>
        <w:t>Seznam tabulek</w:t>
      </w:r>
      <w:r>
        <w:tab/>
      </w:r>
      <w:r w:rsidR="0079365D">
        <w:fldChar w:fldCharType="begin"/>
      </w:r>
      <w:r>
        <w:instrText xml:space="preserve"> PAGEREF _Toc26870075 \h </w:instrText>
      </w:r>
      <w:r w:rsidR="0079365D">
        <w:fldChar w:fldCharType="separate"/>
      </w:r>
      <w:r w:rsidR="004B203D">
        <w:t>9</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Obsah</w:t>
      </w:r>
      <w:r>
        <w:tab/>
      </w:r>
      <w:r w:rsidR="0079365D">
        <w:fldChar w:fldCharType="begin"/>
      </w:r>
      <w:r>
        <w:instrText xml:space="preserve"> PAGEREF _Toc26870076 \h </w:instrText>
      </w:r>
      <w:r w:rsidR="0079365D">
        <w:fldChar w:fldCharType="separate"/>
      </w:r>
      <w:r w:rsidR="004B203D">
        <w:t>11</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Úvod a cíl práce</w:t>
      </w:r>
      <w:r>
        <w:tab/>
      </w:r>
      <w:r w:rsidR="0079365D">
        <w:fldChar w:fldCharType="begin"/>
      </w:r>
      <w:r>
        <w:instrText xml:space="preserve"> PAGEREF _Toc26870077 \h </w:instrText>
      </w:r>
      <w:r w:rsidR="0079365D">
        <w:fldChar w:fldCharType="separate"/>
      </w:r>
      <w:r w:rsidR="004B203D">
        <w:t>13</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I.</w:t>
      </w:r>
      <w:r>
        <w:rPr>
          <w:rFonts w:asciiTheme="minorHAnsi" w:eastAsiaTheme="minorEastAsia" w:hAnsiTheme="minorHAnsi" w:cstheme="minorBidi"/>
          <w:b w:val="0"/>
          <w:bCs w:val="0"/>
          <w:sz w:val="22"/>
          <w:szCs w:val="22"/>
        </w:rPr>
        <w:tab/>
      </w:r>
      <w:r>
        <w:t>Teoretická část</w:t>
      </w:r>
      <w:r>
        <w:tab/>
      </w:r>
      <w:r w:rsidR="0079365D">
        <w:fldChar w:fldCharType="begin"/>
      </w:r>
      <w:r>
        <w:instrText xml:space="preserve"> PAGEREF _Toc26870078 \h </w:instrText>
      </w:r>
      <w:r w:rsidR="0079365D">
        <w:fldChar w:fldCharType="separate"/>
      </w:r>
      <w:r w:rsidR="004B203D">
        <w:t>15</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1</w:t>
      </w:r>
      <w:r>
        <w:rPr>
          <w:rFonts w:asciiTheme="minorHAnsi" w:eastAsiaTheme="minorEastAsia" w:hAnsiTheme="minorHAnsi" w:cstheme="minorBidi"/>
          <w:b w:val="0"/>
          <w:bCs w:val="0"/>
          <w:sz w:val="22"/>
          <w:szCs w:val="22"/>
        </w:rPr>
        <w:tab/>
      </w:r>
      <w:r>
        <w:t>Audiovizuální překlad</w:t>
      </w:r>
      <w:r>
        <w:tab/>
      </w:r>
      <w:r w:rsidR="0079365D">
        <w:fldChar w:fldCharType="begin"/>
      </w:r>
      <w:r>
        <w:instrText xml:space="preserve"> PAGEREF _Toc26870079 \h </w:instrText>
      </w:r>
      <w:r w:rsidR="0079365D">
        <w:fldChar w:fldCharType="separate"/>
      </w:r>
      <w:r w:rsidR="004B203D">
        <w:t>15</w:t>
      </w:r>
      <w:r w:rsidR="0079365D">
        <w:fldChar w:fldCharType="end"/>
      </w:r>
    </w:p>
    <w:p w:rsidR="00267DD5" w:rsidRDefault="00267DD5">
      <w:pPr>
        <w:pStyle w:val="Obsah2"/>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Obecně o audiovizuálním překladu</w:t>
      </w:r>
      <w:r>
        <w:tab/>
      </w:r>
      <w:r w:rsidR="0079365D">
        <w:fldChar w:fldCharType="begin"/>
      </w:r>
      <w:r>
        <w:instrText xml:space="preserve"> PAGEREF _Toc26870080 \h </w:instrText>
      </w:r>
      <w:r w:rsidR="0079365D">
        <w:fldChar w:fldCharType="separate"/>
      </w:r>
      <w:r w:rsidR="004B203D">
        <w:t>15</w:t>
      </w:r>
      <w:r w:rsidR="0079365D">
        <w:fldChar w:fldCharType="end"/>
      </w:r>
    </w:p>
    <w:p w:rsidR="00267DD5" w:rsidRDefault="00267DD5">
      <w:pPr>
        <w:pStyle w:val="Obsah2"/>
        <w:rPr>
          <w:rFonts w:asciiTheme="minorHAnsi" w:eastAsiaTheme="minorEastAsia" w:hAnsiTheme="minorHAnsi" w:cstheme="minorBidi"/>
          <w:iCs w:val="0"/>
          <w:sz w:val="22"/>
          <w:szCs w:val="22"/>
        </w:rPr>
      </w:pPr>
      <w:r w:rsidRPr="00816D3C">
        <w:rPr>
          <w:rFonts w:ascii="Times New Roman" w:hAnsi="Times New Roman"/>
        </w:rPr>
        <w:t>1.2</w:t>
      </w:r>
      <w:r>
        <w:rPr>
          <w:rFonts w:asciiTheme="minorHAnsi" w:eastAsiaTheme="minorEastAsia" w:hAnsiTheme="minorHAnsi" w:cstheme="minorBidi"/>
          <w:iCs w:val="0"/>
          <w:sz w:val="22"/>
          <w:szCs w:val="22"/>
        </w:rPr>
        <w:tab/>
      </w:r>
      <w:r w:rsidRPr="00816D3C">
        <w:rPr>
          <w:rFonts w:ascii="Times New Roman" w:hAnsi="Times New Roman"/>
        </w:rPr>
        <w:t>Typy audiovizuálního překladu</w:t>
      </w:r>
      <w:r>
        <w:tab/>
      </w:r>
      <w:r w:rsidR="0079365D">
        <w:fldChar w:fldCharType="begin"/>
      </w:r>
      <w:r>
        <w:instrText xml:space="preserve"> PAGEREF _Toc26870081 \h </w:instrText>
      </w:r>
      <w:r w:rsidR="0079365D">
        <w:fldChar w:fldCharType="separate"/>
      </w:r>
      <w:r w:rsidR="004B203D">
        <w:t>16</w:t>
      </w:r>
      <w:r w:rsidR="0079365D">
        <w:fldChar w:fldCharType="end"/>
      </w:r>
    </w:p>
    <w:p w:rsidR="00267DD5" w:rsidRDefault="00267DD5">
      <w:pPr>
        <w:pStyle w:val="Obsah2"/>
        <w:rPr>
          <w:rFonts w:asciiTheme="minorHAnsi" w:eastAsiaTheme="minorEastAsia" w:hAnsiTheme="minorHAnsi" w:cstheme="minorBidi"/>
          <w:iCs w:val="0"/>
          <w:sz w:val="22"/>
          <w:szCs w:val="22"/>
        </w:rPr>
      </w:pPr>
      <w:r w:rsidRPr="00816D3C">
        <w:rPr>
          <w:rFonts w:ascii="Times New Roman" w:hAnsi="Times New Roman"/>
        </w:rPr>
        <w:t>1.3</w:t>
      </w:r>
      <w:r>
        <w:rPr>
          <w:rFonts w:asciiTheme="minorHAnsi" w:eastAsiaTheme="minorEastAsia" w:hAnsiTheme="minorHAnsi" w:cstheme="minorBidi"/>
          <w:iCs w:val="0"/>
          <w:sz w:val="22"/>
          <w:szCs w:val="22"/>
        </w:rPr>
        <w:tab/>
      </w:r>
      <w:r w:rsidRPr="00816D3C">
        <w:rPr>
          <w:rFonts w:ascii="Times New Roman" w:hAnsi="Times New Roman"/>
        </w:rPr>
        <w:t>Titulkování vs. dabing</w:t>
      </w:r>
      <w:r>
        <w:tab/>
      </w:r>
      <w:r w:rsidR="0079365D">
        <w:fldChar w:fldCharType="begin"/>
      </w:r>
      <w:r>
        <w:instrText xml:space="preserve"> PAGEREF _Toc26870082 \h </w:instrText>
      </w:r>
      <w:r w:rsidR="0079365D">
        <w:fldChar w:fldCharType="separate"/>
      </w:r>
      <w:r w:rsidR="004B203D">
        <w:t>19</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1.3.1</w:t>
      </w:r>
      <w:r>
        <w:rPr>
          <w:rFonts w:asciiTheme="minorHAnsi" w:eastAsiaTheme="minorEastAsia" w:hAnsiTheme="minorHAnsi" w:cstheme="minorBidi"/>
          <w:sz w:val="22"/>
          <w:szCs w:val="22"/>
        </w:rPr>
        <w:tab/>
      </w:r>
      <w:r>
        <w:t>Specifika dabingu</w:t>
      </w:r>
      <w:r>
        <w:tab/>
      </w:r>
      <w:r w:rsidR="0079365D">
        <w:fldChar w:fldCharType="begin"/>
      </w:r>
      <w:r>
        <w:instrText xml:space="preserve"> PAGEREF _Toc26870083 \h </w:instrText>
      </w:r>
      <w:r w:rsidR="0079365D">
        <w:fldChar w:fldCharType="separate"/>
      </w:r>
      <w:r w:rsidR="004B203D">
        <w:t>21</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1.3.2</w:t>
      </w:r>
      <w:r>
        <w:rPr>
          <w:rFonts w:asciiTheme="minorHAnsi" w:eastAsiaTheme="minorEastAsia" w:hAnsiTheme="minorHAnsi" w:cstheme="minorBidi"/>
          <w:sz w:val="22"/>
          <w:szCs w:val="22"/>
        </w:rPr>
        <w:tab/>
      </w:r>
      <w:r>
        <w:t>Specifika titulkování</w:t>
      </w:r>
      <w:r>
        <w:tab/>
      </w:r>
      <w:r w:rsidR="0079365D">
        <w:fldChar w:fldCharType="begin"/>
      </w:r>
      <w:r>
        <w:instrText xml:space="preserve"> PAGEREF _Toc26870084 \h </w:instrText>
      </w:r>
      <w:r w:rsidR="0079365D">
        <w:fldChar w:fldCharType="separate"/>
      </w:r>
      <w:r w:rsidR="004B203D">
        <w:t>22</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2</w:t>
      </w:r>
      <w:r>
        <w:rPr>
          <w:rFonts w:asciiTheme="minorHAnsi" w:eastAsiaTheme="minorEastAsia" w:hAnsiTheme="minorHAnsi" w:cstheme="minorBidi"/>
          <w:b w:val="0"/>
          <w:bCs w:val="0"/>
          <w:sz w:val="22"/>
          <w:szCs w:val="22"/>
        </w:rPr>
        <w:tab/>
      </w:r>
      <w:r>
        <w:t>Reklama a překlad</w:t>
      </w:r>
      <w:r>
        <w:tab/>
      </w:r>
      <w:r w:rsidR="0079365D">
        <w:fldChar w:fldCharType="begin"/>
      </w:r>
      <w:r>
        <w:instrText xml:space="preserve"> PAGEREF _Toc26870085 \h </w:instrText>
      </w:r>
      <w:r w:rsidR="0079365D">
        <w:fldChar w:fldCharType="separate"/>
      </w:r>
      <w:r w:rsidR="004B203D">
        <w:t>26</w:t>
      </w:r>
      <w:r w:rsidR="0079365D">
        <w:fldChar w:fldCharType="end"/>
      </w:r>
    </w:p>
    <w:p w:rsidR="00267DD5" w:rsidRDefault="00267DD5">
      <w:pPr>
        <w:pStyle w:val="Obsah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Obecně o reklamě</w:t>
      </w:r>
      <w:r>
        <w:tab/>
      </w:r>
      <w:r w:rsidR="0079365D">
        <w:fldChar w:fldCharType="begin"/>
      </w:r>
      <w:r>
        <w:instrText xml:space="preserve"> PAGEREF _Toc26870086 \h </w:instrText>
      </w:r>
      <w:r w:rsidR="0079365D">
        <w:fldChar w:fldCharType="separate"/>
      </w:r>
      <w:r w:rsidR="004B203D">
        <w:t>26</w:t>
      </w:r>
      <w:r w:rsidR="0079365D">
        <w:fldChar w:fldCharType="end"/>
      </w:r>
    </w:p>
    <w:p w:rsidR="00267DD5" w:rsidRDefault="00267DD5">
      <w:pPr>
        <w:pStyle w:val="Obsah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t>Vývoj překladu reklamních textů</w:t>
      </w:r>
      <w:r>
        <w:tab/>
      </w:r>
      <w:r w:rsidR="0079365D">
        <w:fldChar w:fldCharType="begin"/>
      </w:r>
      <w:r>
        <w:instrText xml:space="preserve"> PAGEREF _Toc26870087 \h </w:instrText>
      </w:r>
      <w:r w:rsidR="0079365D">
        <w:fldChar w:fldCharType="separate"/>
      </w:r>
      <w:r w:rsidR="004B203D">
        <w:t>27</w:t>
      </w:r>
      <w:r w:rsidR="0079365D">
        <w:fldChar w:fldCharType="end"/>
      </w:r>
    </w:p>
    <w:p w:rsidR="00267DD5" w:rsidRDefault="00267DD5">
      <w:pPr>
        <w:pStyle w:val="Obsah2"/>
        <w:rPr>
          <w:rFonts w:asciiTheme="minorHAnsi" w:eastAsiaTheme="minorEastAsia" w:hAnsiTheme="minorHAnsi" w:cstheme="minorBidi"/>
          <w:iCs w:val="0"/>
          <w:sz w:val="22"/>
          <w:szCs w:val="22"/>
        </w:rPr>
      </w:pPr>
      <w:r>
        <w:t>2.3</w:t>
      </w:r>
      <w:r>
        <w:rPr>
          <w:rFonts w:asciiTheme="minorHAnsi" w:eastAsiaTheme="minorEastAsia" w:hAnsiTheme="minorHAnsi" w:cstheme="minorBidi"/>
          <w:iCs w:val="0"/>
          <w:sz w:val="22"/>
          <w:szCs w:val="22"/>
        </w:rPr>
        <w:tab/>
      </w:r>
      <w:r>
        <w:t>Proces vzniku reklamního spotu</w:t>
      </w:r>
      <w:r>
        <w:tab/>
      </w:r>
      <w:r w:rsidR="0079365D">
        <w:fldChar w:fldCharType="begin"/>
      </w:r>
      <w:r>
        <w:instrText xml:space="preserve"> PAGEREF _Toc26870088 \h </w:instrText>
      </w:r>
      <w:r w:rsidR="0079365D">
        <w:fldChar w:fldCharType="separate"/>
      </w:r>
      <w:r w:rsidR="004B203D">
        <w:t>29</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2.3.1</w:t>
      </w:r>
      <w:r>
        <w:rPr>
          <w:rFonts w:asciiTheme="minorHAnsi" w:eastAsiaTheme="minorEastAsia" w:hAnsiTheme="minorHAnsi" w:cstheme="minorBidi"/>
          <w:sz w:val="22"/>
          <w:szCs w:val="22"/>
        </w:rPr>
        <w:tab/>
      </w:r>
      <w:r w:rsidRPr="00816D3C">
        <w:rPr>
          <w:rFonts w:ascii="Times New Roman" w:hAnsi="Times New Roman"/>
        </w:rPr>
        <w:t>Intertextualita</w:t>
      </w:r>
      <w:r>
        <w:tab/>
      </w:r>
      <w:r w:rsidR="0079365D">
        <w:fldChar w:fldCharType="begin"/>
      </w:r>
      <w:r>
        <w:instrText xml:space="preserve"> PAGEREF _Toc26870089 \h </w:instrText>
      </w:r>
      <w:r w:rsidR="0079365D">
        <w:fldChar w:fldCharType="separate"/>
      </w:r>
      <w:r w:rsidR="004B203D">
        <w:t>29</w:t>
      </w:r>
      <w:r w:rsidR="0079365D">
        <w:fldChar w:fldCharType="end"/>
      </w:r>
    </w:p>
    <w:p w:rsidR="00267DD5" w:rsidRDefault="00267DD5">
      <w:pPr>
        <w:pStyle w:val="Obsah2"/>
        <w:rPr>
          <w:rFonts w:asciiTheme="minorHAnsi" w:eastAsiaTheme="minorEastAsia" w:hAnsiTheme="minorHAnsi" w:cstheme="minorBidi"/>
          <w:iCs w:val="0"/>
          <w:sz w:val="22"/>
          <w:szCs w:val="22"/>
        </w:rPr>
      </w:pPr>
      <w:r>
        <w:t>2.4</w:t>
      </w:r>
      <w:r>
        <w:rPr>
          <w:rFonts w:asciiTheme="minorHAnsi" w:eastAsiaTheme="minorEastAsia" w:hAnsiTheme="minorHAnsi" w:cstheme="minorBidi"/>
          <w:iCs w:val="0"/>
          <w:sz w:val="22"/>
          <w:szCs w:val="22"/>
        </w:rPr>
        <w:tab/>
      </w:r>
      <w:r>
        <w:t>Humor v reklamě</w:t>
      </w:r>
      <w:r>
        <w:tab/>
      </w:r>
      <w:r w:rsidR="0079365D">
        <w:fldChar w:fldCharType="begin"/>
      </w:r>
      <w:r>
        <w:instrText xml:space="preserve"> PAGEREF _Toc26870090 \h </w:instrText>
      </w:r>
      <w:r w:rsidR="0079365D">
        <w:fldChar w:fldCharType="separate"/>
      </w:r>
      <w:r w:rsidR="004B203D">
        <w:t>30</w:t>
      </w:r>
      <w:r w:rsidR="0079365D">
        <w:fldChar w:fldCharType="end"/>
      </w:r>
    </w:p>
    <w:p w:rsidR="00267DD5" w:rsidRDefault="00267DD5">
      <w:pPr>
        <w:pStyle w:val="Obsah3"/>
        <w:rPr>
          <w:rFonts w:asciiTheme="minorHAnsi" w:eastAsiaTheme="minorEastAsia" w:hAnsiTheme="minorHAnsi" w:cstheme="minorBidi"/>
          <w:sz w:val="22"/>
          <w:szCs w:val="22"/>
        </w:rPr>
      </w:pPr>
      <w:r>
        <w:t>Jazykový humor</w:t>
      </w:r>
      <w:r>
        <w:tab/>
      </w:r>
      <w:r w:rsidR="0079365D">
        <w:fldChar w:fldCharType="begin"/>
      </w:r>
      <w:r>
        <w:instrText xml:space="preserve"> PAGEREF _Toc26870091 \h </w:instrText>
      </w:r>
      <w:r w:rsidR="0079365D">
        <w:fldChar w:fldCharType="separate"/>
      </w:r>
      <w:r w:rsidR="004B203D">
        <w:t>31</w:t>
      </w:r>
      <w:r w:rsidR="0079365D">
        <w:fldChar w:fldCharType="end"/>
      </w:r>
    </w:p>
    <w:p w:rsidR="00267DD5" w:rsidRDefault="00267DD5">
      <w:pPr>
        <w:pStyle w:val="Obsah3"/>
        <w:rPr>
          <w:rFonts w:asciiTheme="minorHAnsi" w:eastAsiaTheme="minorEastAsia" w:hAnsiTheme="minorHAnsi" w:cstheme="minorBidi"/>
          <w:sz w:val="22"/>
          <w:szCs w:val="22"/>
        </w:rPr>
      </w:pPr>
      <w:r>
        <w:t>Kulturně specifický humor</w:t>
      </w:r>
      <w:r>
        <w:tab/>
      </w:r>
      <w:r w:rsidR="0079365D">
        <w:fldChar w:fldCharType="begin"/>
      </w:r>
      <w:r>
        <w:instrText xml:space="preserve"> PAGEREF _Toc26870092 \h </w:instrText>
      </w:r>
      <w:r w:rsidR="0079365D">
        <w:fldChar w:fldCharType="separate"/>
      </w:r>
      <w:r w:rsidR="004B203D">
        <w:t>32</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3</w:t>
      </w:r>
      <w:r>
        <w:rPr>
          <w:rFonts w:asciiTheme="minorHAnsi" w:eastAsiaTheme="minorEastAsia" w:hAnsiTheme="minorHAnsi" w:cstheme="minorBidi"/>
          <w:b w:val="0"/>
          <w:bCs w:val="0"/>
          <w:sz w:val="22"/>
          <w:szCs w:val="22"/>
        </w:rPr>
        <w:tab/>
      </w:r>
      <w:r>
        <w:t>Překladatelské postupy</w:t>
      </w:r>
      <w:r>
        <w:tab/>
      </w:r>
      <w:r w:rsidR="0079365D">
        <w:fldChar w:fldCharType="begin"/>
      </w:r>
      <w:r>
        <w:instrText xml:space="preserve"> PAGEREF _Toc26870093 \h </w:instrText>
      </w:r>
      <w:r w:rsidR="0079365D">
        <w:fldChar w:fldCharType="separate"/>
      </w:r>
      <w:r w:rsidR="004B203D">
        <w:t>33</w:t>
      </w:r>
      <w:r w:rsidR="0079365D">
        <w:fldChar w:fldCharType="end"/>
      </w:r>
    </w:p>
    <w:p w:rsidR="00267DD5" w:rsidRDefault="00267DD5">
      <w:pPr>
        <w:pStyle w:val="Obsah2"/>
        <w:rPr>
          <w:rFonts w:asciiTheme="minorHAnsi" w:eastAsiaTheme="minorEastAsia" w:hAnsiTheme="minorHAnsi" w:cstheme="minorBidi"/>
          <w:iCs w:val="0"/>
          <w:sz w:val="22"/>
          <w:szCs w:val="22"/>
        </w:rPr>
      </w:pPr>
      <w:r>
        <w:t>3.1</w:t>
      </w:r>
      <w:r>
        <w:rPr>
          <w:rFonts w:asciiTheme="minorHAnsi" w:eastAsiaTheme="minorEastAsia" w:hAnsiTheme="minorHAnsi" w:cstheme="minorBidi"/>
          <w:iCs w:val="0"/>
          <w:sz w:val="22"/>
          <w:szCs w:val="22"/>
        </w:rPr>
        <w:tab/>
      </w:r>
      <w:r>
        <w:t>Překladatelské postupy podle Anne Schjoldager</w:t>
      </w:r>
      <w:r>
        <w:tab/>
      </w:r>
      <w:r w:rsidR="0079365D">
        <w:fldChar w:fldCharType="begin"/>
      </w:r>
      <w:r>
        <w:instrText xml:space="preserve"> PAGEREF _Toc26870094 \h </w:instrText>
      </w:r>
      <w:r w:rsidR="0079365D">
        <w:fldChar w:fldCharType="separate"/>
      </w:r>
      <w:r w:rsidR="004B203D">
        <w:t>34</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3.1.1</w:t>
      </w:r>
      <w:r>
        <w:rPr>
          <w:rFonts w:asciiTheme="minorHAnsi" w:eastAsiaTheme="minorEastAsia" w:hAnsiTheme="minorHAnsi" w:cstheme="minorBidi"/>
          <w:sz w:val="22"/>
          <w:szCs w:val="22"/>
        </w:rPr>
        <w:tab/>
      </w:r>
      <w:r>
        <w:t>Přímý převod</w:t>
      </w:r>
      <w:r>
        <w:tab/>
      </w:r>
      <w:r w:rsidR="0079365D">
        <w:fldChar w:fldCharType="begin"/>
      </w:r>
      <w:r>
        <w:instrText xml:space="preserve"> PAGEREF _Toc26870095 \h </w:instrText>
      </w:r>
      <w:r w:rsidR="0079365D">
        <w:fldChar w:fldCharType="separate"/>
      </w:r>
      <w:r w:rsidR="004B203D">
        <w:t>34</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3.1.2</w:t>
      </w:r>
      <w:r>
        <w:rPr>
          <w:rFonts w:asciiTheme="minorHAnsi" w:eastAsiaTheme="minorEastAsia" w:hAnsiTheme="minorHAnsi" w:cstheme="minorBidi"/>
          <w:sz w:val="22"/>
          <w:szCs w:val="22"/>
        </w:rPr>
        <w:tab/>
      </w:r>
      <w:r>
        <w:t>Kalk</w:t>
      </w:r>
      <w:r>
        <w:tab/>
      </w:r>
      <w:r w:rsidR="0079365D">
        <w:fldChar w:fldCharType="begin"/>
      </w:r>
      <w:r>
        <w:instrText xml:space="preserve"> PAGEREF _Toc26870096 \h </w:instrText>
      </w:r>
      <w:r w:rsidR="0079365D">
        <w:fldChar w:fldCharType="separate"/>
      </w:r>
      <w:r w:rsidR="004B203D">
        <w:t>34</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3.1.3</w:t>
      </w:r>
      <w:r>
        <w:rPr>
          <w:rFonts w:asciiTheme="minorHAnsi" w:eastAsiaTheme="minorEastAsia" w:hAnsiTheme="minorHAnsi" w:cstheme="minorBidi"/>
          <w:sz w:val="22"/>
          <w:szCs w:val="22"/>
        </w:rPr>
        <w:tab/>
      </w:r>
      <w:r>
        <w:t>Přímý překlad</w:t>
      </w:r>
      <w:r>
        <w:tab/>
      </w:r>
      <w:r w:rsidR="0079365D">
        <w:fldChar w:fldCharType="begin"/>
      </w:r>
      <w:r>
        <w:instrText xml:space="preserve"> PAGEREF _Toc26870097 \h </w:instrText>
      </w:r>
      <w:r w:rsidR="0079365D">
        <w:fldChar w:fldCharType="separate"/>
      </w:r>
      <w:r w:rsidR="004B203D">
        <w:t>35</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3.1.4</w:t>
      </w:r>
      <w:r>
        <w:rPr>
          <w:rFonts w:asciiTheme="minorHAnsi" w:eastAsiaTheme="minorEastAsia" w:hAnsiTheme="minorHAnsi" w:cstheme="minorBidi"/>
          <w:sz w:val="22"/>
          <w:szCs w:val="22"/>
        </w:rPr>
        <w:tab/>
      </w:r>
      <w:r>
        <w:t>Nepřímý překlad</w:t>
      </w:r>
      <w:r>
        <w:tab/>
      </w:r>
      <w:r w:rsidR="0079365D">
        <w:fldChar w:fldCharType="begin"/>
      </w:r>
      <w:r>
        <w:instrText xml:space="preserve"> PAGEREF _Toc26870098 \h </w:instrText>
      </w:r>
      <w:r w:rsidR="0079365D">
        <w:fldChar w:fldCharType="separate"/>
      </w:r>
      <w:r w:rsidR="004B203D">
        <w:t>35</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3.1.5</w:t>
      </w:r>
      <w:r>
        <w:rPr>
          <w:rFonts w:asciiTheme="minorHAnsi" w:eastAsiaTheme="minorEastAsia" w:hAnsiTheme="minorHAnsi" w:cstheme="minorBidi"/>
          <w:sz w:val="22"/>
          <w:szCs w:val="22"/>
        </w:rPr>
        <w:tab/>
      </w:r>
      <w:r>
        <w:t>Explicitace</w:t>
      </w:r>
      <w:r>
        <w:tab/>
      </w:r>
      <w:r w:rsidR="0079365D">
        <w:fldChar w:fldCharType="begin"/>
      </w:r>
      <w:r>
        <w:instrText xml:space="preserve"> PAGEREF _Toc26870099 \h </w:instrText>
      </w:r>
      <w:r w:rsidR="0079365D">
        <w:fldChar w:fldCharType="separate"/>
      </w:r>
      <w:r w:rsidR="004B203D">
        <w:t>36</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3.1.6</w:t>
      </w:r>
      <w:r>
        <w:rPr>
          <w:rFonts w:asciiTheme="minorHAnsi" w:eastAsiaTheme="minorEastAsia" w:hAnsiTheme="minorHAnsi" w:cstheme="minorBidi"/>
          <w:sz w:val="22"/>
          <w:szCs w:val="22"/>
        </w:rPr>
        <w:tab/>
      </w:r>
      <w:r>
        <w:t>Parafráze</w:t>
      </w:r>
      <w:r>
        <w:tab/>
      </w:r>
      <w:r w:rsidR="0079365D">
        <w:fldChar w:fldCharType="begin"/>
      </w:r>
      <w:r>
        <w:instrText xml:space="preserve"> PAGEREF _Toc26870100 \h </w:instrText>
      </w:r>
      <w:r w:rsidR="0079365D">
        <w:fldChar w:fldCharType="separate"/>
      </w:r>
      <w:r w:rsidR="004B203D">
        <w:t>36</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3.1.7</w:t>
      </w:r>
      <w:r>
        <w:rPr>
          <w:rFonts w:asciiTheme="minorHAnsi" w:eastAsiaTheme="minorEastAsia" w:hAnsiTheme="minorHAnsi" w:cstheme="minorBidi"/>
          <w:sz w:val="22"/>
          <w:szCs w:val="22"/>
        </w:rPr>
        <w:tab/>
      </w:r>
      <w:r>
        <w:t>Kondenzace</w:t>
      </w:r>
      <w:r>
        <w:tab/>
      </w:r>
      <w:r w:rsidR="0079365D">
        <w:fldChar w:fldCharType="begin"/>
      </w:r>
      <w:r>
        <w:instrText xml:space="preserve"> PAGEREF _Toc26870101 \h </w:instrText>
      </w:r>
      <w:r w:rsidR="0079365D">
        <w:fldChar w:fldCharType="separate"/>
      </w:r>
      <w:r w:rsidR="004B203D">
        <w:t>37</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3.1.8</w:t>
      </w:r>
      <w:r>
        <w:rPr>
          <w:rFonts w:asciiTheme="minorHAnsi" w:eastAsiaTheme="minorEastAsia" w:hAnsiTheme="minorHAnsi" w:cstheme="minorBidi"/>
          <w:sz w:val="22"/>
          <w:szCs w:val="22"/>
        </w:rPr>
        <w:tab/>
      </w:r>
      <w:r>
        <w:t>Adaptace</w:t>
      </w:r>
      <w:r>
        <w:tab/>
      </w:r>
      <w:r w:rsidR="0079365D">
        <w:fldChar w:fldCharType="begin"/>
      </w:r>
      <w:r>
        <w:instrText xml:space="preserve"> PAGEREF _Toc26870102 \h </w:instrText>
      </w:r>
      <w:r w:rsidR="0079365D">
        <w:fldChar w:fldCharType="separate"/>
      </w:r>
      <w:r w:rsidR="004B203D">
        <w:t>37</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lastRenderedPageBreak/>
        <w:t>3.1.9</w:t>
      </w:r>
      <w:r>
        <w:rPr>
          <w:rFonts w:asciiTheme="minorHAnsi" w:eastAsiaTheme="minorEastAsia" w:hAnsiTheme="minorHAnsi" w:cstheme="minorBidi"/>
          <w:sz w:val="22"/>
          <w:szCs w:val="22"/>
        </w:rPr>
        <w:tab/>
      </w:r>
      <w:r>
        <w:t>Doplnění</w:t>
      </w:r>
      <w:r>
        <w:tab/>
      </w:r>
      <w:r w:rsidR="0079365D">
        <w:fldChar w:fldCharType="begin"/>
      </w:r>
      <w:r>
        <w:instrText xml:space="preserve"> PAGEREF _Toc26870103 \h </w:instrText>
      </w:r>
      <w:r w:rsidR="0079365D">
        <w:fldChar w:fldCharType="separate"/>
      </w:r>
      <w:r w:rsidR="004B203D">
        <w:t>38</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3.1.10</w:t>
      </w:r>
      <w:r>
        <w:rPr>
          <w:rFonts w:asciiTheme="minorHAnsi" w:eastAsiaTheme="minorEastAsia" w:hAnsiTheme="minorHAnsi" w:cstheme="minorBidi"/>
          <w:sz w:val="22"/>
          <w:szCs w:val="22"/>
        </w:rPr>
        <w:tab/>
      </w:r>
      <w:r>
        <w:t>Substituce</w:t>
      </w:r>
      <w:r>
        <w:tab/>
      </w:r>
      <w:r w:rsidR="0079365D">
        <w:fldChar w:fldCharType="begin"/>
      </w:r>
      <w:r>
        <w:instrText xml:space="preserve"> PAGEREF _Toc26870104 \h </w:instrText>
      </w:r>
      <w:r w:rsidR="0079365D">
        <w:fldChar w:fldCharType="separate"/>
      </w:r>
      <w:r w:rsidR="004B203D">
        <w:t>38</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3.1.11</w:t>
      </w:r>
      <w:r>
        <w:rPr>
          <w:rFonts w:asciiTheme="minorHAnsi" w:eastAsiaTheme="minorEastAsia" w:hAnsiTheme="minorHAnsi" w:cstheme="minorBidi"/>
          <w:sz w:val="22"/>
          <w:szCs w:val="22"/>
        </w:rPr>
        <w:tab/>
      </w:r>
      <w:r>
        <w:t>Výpustka</w:t>
      </w:r>
      <w:r>
        <w:tab/>
      </w:r>
      <w:r w:rsidR="0079365D">
        <w:fldChar w:fldCharType="begin"/>
      </w:r>
      <w:r>
        <w:instrText xml:space="preserve"> PAGEREF _Toc26870105 \h </w:instrText>
      </w:r>
      <w:r w:rsidR="0079365D">
        <w:fldChar w:fldCharType="separate"/>
      </w:r>
      <w:r w:rsidR="004B203D">
        <w:t>39</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3.1.12</w:t>
      </w:r>
      <w:r>
        <w:rPr>
          <w:rFonts w:asciiTheme="minorHAnsi" w:eastAsiaTheme="minorEastAsia" w:hAnsiTheme="minorHAnsi" w:cstheme="minorBidi"/>
          <w:sz w:val="22"/>
          <w:szCs w:val="22"/>
        </w:rPr>
        <w:tab/>
      </w:r>
      <w:r>
        <w:t>Permutace</w:t>
      </w:r>
      <w:r>
        <w:tab/>
      </w:r>
      <w:r w:rsidR="0079365D">
        <w:fldChar w:fldCharType="begin"/>
      </w:r>
      <w:r>
        <w:instrText xml:space="preserve"> PAGEREF _Toc26870106 \h </w:instrText>
      </w:r>
      <w:r w:rsidR="0079365D">
        <w:fldChar w:fldCharType="separate"/>
      </w:r>
      <w:r w:rsidR="004B203D">
        <w:t>39</w:t>
      </w:r>
      <w:r w:rsidR="0079365D">
        <w:fldChar w:fldCharType="end"/>
      </w:r>
    </w:p>
    <w:p w:rsidR="00267DD5" w:rsidRDefault="00267DD5">
      <w:pPr>
        <w:pStyle w:val="Obsah2"/>
        <w:rPr>
          <w:rFonts w:asciiTheme="minorHAnsi" w:eastAsiaTheme="minorEastAsia" w:hAnsiTheme="minorHAnsi" w:cstheme="minorBidi"/>
          <w:iCs w:val="0"/>
          <w:sz w:val="22"/>
          <w:szCs w:val="22"/>
        </w:rPr>
      </w:pPr>
      <w:r>
        <w:t>3.2</w:t>
      </w:r>
      <w:r>
        <w:rPr>
          <w:rFonts w:asciiTheme="minorHAnsi" w:eastAsiaTheme="minorEastAsia" w:hAnsiTheme="minorHAnsi" w:cstheme="minorBidi"/>
          <w:iCs w:val="0"/>
          <w:sz w:val="22"/>
          <w:szCs w:val="22"/>
        </w:rPr>
        <w:tab/>
      </w:r>
      <w:r>
        <w:t>Překladatelské postupy podle Pedersena</w:t>
      </w:r>
      <w:r>
        <w:tab/>
      </w:r>
      <w:r w:rsidR="0079365D">
        <w:fldChar w:fldCharType="begin"/>
      </w:r>
      <w:r>
        <w:instrText xml:space="preserve"> PAGEREF _Toc26870107 \h </w:instrText>
      </w:r>
      <w:r w:rsidR="0079365D">
        <w:fldChar w:fldCharType="separate"/>
      </w:r>
      <w:r w:rsidR="004B203D">
        <w:t>40</w:t>
      </w:r>
      <w:r w:rsidR="0079365D">
        <w:fldChar w:fldCharType="end"/>
      </w:r>
    </w:p>
    <w:p w:rsidR="00267DD5" w:rsidRDefault="00267DD5">
      <w:pPr>
        <w:pStyle w:val="Obsah2"/>
        <w:rPr>
          <w:rFonts w:asciiTheme="minorHAnsi" w:eastAsiaTheme="minorEastAsia" w:hAnsiTheme="minorHAnsi" w:cstheme="minorBidi"/>
          <w:iCs w:val="0"/>
          <w:sz w:val="22"/>
          <w:szCs w:val="22"/>
        </w:rPr>
      </w:pPr>
      <w:r>
        <w:t>Extralingvistické kulturně specifické reference (EKR)</w:t>
      </w:r>
      <w:r>
        <w:tab/>
      </w:r>
      <w:r w:rsidR="0079365D">
        <w:fldChar w:fldCharType="begin"/>
      </w:r>
      <w:r>
        <w:instrText xml:space="preserve"> PAGEREF _Toc26870108 \h </w:instrText>
      </w:r>
      <w:r w:rsidR="0079365D">
        <w:fldChar w:fldCharType="separate"/>
      </w:r>
      <w:r w:rsidR="004B203D">
        <w:t>40</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II.</w:t>
      </w:r>
      <w:r>
        <w:rPr>
          <w:rFonts w:asciiTheme="minorHAnsi" w:eastAsiaTheme="minorEastAsia" w:hAnsiTheme="minorHAnsi" w:cstheme="minorBidi"/>
          <w:b w:val="0"/>
          <w:bCs w:val="0"/>
          <w:sz w:val="22"/>
          <w:szCs w:val="22"/>
        </w:rPr>
        <w:tab/>
      </w:r>
      <w:r>
        <w:t>Praktická část</w:t>
      </w:r>
      <w:r>
        <w:tab/>
      </w:r>
      <w:r w:rsidR="0079365D">
        <w:fldChar w:fldCharType="begin"/>
      </w:r>
      <w:r>
        <w:instrText xml:space="preserve"> PAGEREF _Toc26870109 \h </w:instrText>
      </w:r>
      <w:r w:rsidR="0079365D">
        <w:fldChar w:fldCharType="separate"/>
      </w:r>
      <w:r w:rsidR="004B203D">
        <w:t>43</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t>4</w:t>
      </w:r>
      <w:r>
        <w:rPr>
          <w:rFonts w:asciiTheme="minorHAnsi" w:eastAsiaTheme="minorEastAsia" w:hAnsiTheme="minorHAnsi" w:cstheme="minorBidi"/>
          <w:b w:val="0"/>
          <w:bCs w:val="0"/>
          <w:sz w:val="22"/>
          <w:szCs w:val="22"/>
        </w:rPr>
        <w:tab/>
      </w:r>
      <w:r>
        <w:t>Analýza překladatelských postupů ve vybraných reklamách</w:t>
      </w:r>
      <w:r>
        <w:tab/>
      </w:r>
      <w:r w:rsidR="0079365D">
        <w:fldChar w:fldCharType="begin"/>
      </w:r>
      <w:r>
        <w:instrText xml:space="preserve"> PAGEREF _Toc26870110 \h </w:instrText>
      </w:r>
      <w:r w:rsidR="0079365D">
        <w:fldChar w:fldCharType="separate"/>
      </w:r>
      <w:r w:rsidR="004B203D">
        <w:t>45</w:t>
      </w:r>
      <w:r w:rsidR="0079365D">
        <w:fldChar w:fldCharType="end"/>
      </w:r>
    </w:p>
    <w:p w:rsidR="00267DD5" w:rsidRDefault="00267DD5">
      <w:pPr>
        <w:pStyle w:val="Obsah2"/>
        <w:rPr>
          <w:rFonts w:asciiTheme="minorHAnsi" w:eastAsiaTheme="minorEastAsia" w:hAnsiTheme="minorHAnsi" w:cstheme="minorBidi"/>
          <w:iCs w:val="0"/>
          <w:sz w:val="22"/>
          <w:szCs w:val="22"/>
        </w:rPr>
      </w:pPr>
      <w:r>
        <w:t>4.1</w:t>
      </w:r>
      <w:r>
        <w:rPr>
          <w:rFonts w:asciiTheme="minorHAnsi" w:eastAsiaTheme="minorEastAsia" w:hAnsiTheme="minorHAnsi" w:cstheme="minorBidi"/>
          <w:iCs w:val="0"/>
          <w:sz w:val="22"/>
          <w:szCs w:val="22"/>
        </w:rPr>
        <w:tab/>
      </w:r>
      <w:r>
        <w:t>Reklamní spot British Heart Foundation</w:t>
      </w:r>
      <w:r>
        <w:tab/>
      </w:r>
      <w:r w:rsidR="0079365D">
        <w:fldChar w:fldCharType="begin"/>
      </w:r>
      <w:r>
        <w:instrText xml:space="preserve"> PAGEREF _Toc26870111 \h </w:instrText>
      </w:r>
      <w:r w:rsidR="0079365D">
        <w:fldChar w:fldCharType="separate"/>
      </w:r>
      <w:r w:rsidR="004B203D">
        <w:t>45</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4.1.1</w:t>
      </w:r>
      <w:r>
        <w:rPr>
          <w:rFonts w:asciiTheme="minorHAnsi" w:eastAsiaTheme="minorEastAsia" w:hAnsiTheme="minorHAnsi" w:cstheme="minorBidi"/>
          <w:sz w:val="22"/>
          <w:szCs w:val="22"/>
        </w:rPr>
        <w:tab/>
      </w:r>
      <w:r>
        <w:t>Představení reklamního spotu British Heart Foundation</w:t>
      </w:r>
      <w:r>
        <w:tab/>
      </w:r>
      <w:r w:rsidR="0079365D">
        <w:fldChar w:fldCharType="begin"/>
      </w:r>
      <w:r>
        <w:instrText xml:space="preserve"> PAGEREF _Toc26870112 \h </w:instrText>
      </w:r>
      <w:r w:rsidR="0079365D">
        <w:fldChar w:fldCharType="separate"/>
      </w:r>
      <w:r w:rsidR="004B203D">
        <w:t>45</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4.1.2</w:t>
      </w:r>
      <w:r>
        <w:rPr>
          <w:rFonts w:asciiTheme="minorHAnsi" w:eastAsiaTheme="minorEastAsia" w:hAnsiTheme="minorHAnsi" w:cstheme="minorBidi"/>
          <w:sz w:val="22"/>
          <w:szCs w:val="22"/>
        </w:rPr>
        <w:tab/>
      </w:r>
      <w:r>
        <w:t>Analýza použitých překladatelských postupů v reklamním spotu British Heart Foundation</w:t>
      </w:r>
      <w:r>
        <w:tab/>
      </w:r>
      <w:r w:rsidR="0079365D">
        <w:fldChar w:fldCharType="begin"/>
      </w:r>
      <w:r>
        <w:instrText xml:space="preserve"> PAGEREF _Toc26870113 \h </w:instrText>
      </w:r>
      <w:r w:rsidR="0079365D">
        <w:fldChar w:fldCharType="separate"/>
      </w:r>
      <w:r w:rsidR="004B203D">
        <w:t>46</w:t>
      </w:r>
      <w:r w:rsidR="0079365D">
        <w:fldChar w:fldCharType="end"/>
      </w:r>
    </w:p>
    <w:p w:rsidR="00267DD5" w:rsidRDefault="00267DD5">
      <w:pPr>
        <w:pStyle w:val="Obsah2"/>
        <w:rPr>
          <w:rFonts w:asciiTheme="minorHAnsi" w:eastAsiaTheme="minorEastAsia" w:hAnsiTheme="minorHAnsi" w:cstheme="minorBidi"/>
          <w:iCs w:val="0"/>
          <w:sz w:val="22"/>
          <w:szCs w:val="22"/>
        </w:rPr>
      </w:pPr>
      <w:r>
        <w:t>4.2</w:t>
      </w:r>
      <w:r>
        <w:rPr>
          <w:rFonts w:asciiTheme="minorHAnsi" w:eastAsiaTheme="minorEastAsia" w:hAnsiTheme="minorHAnsi" w:cstheme="minorBidi"/>
          <w:iCs w:val="0"/>
          <w:sz w:val="22"/>
          <w:szCs w:val="22"/>
        </w:rPr>
        <w:tab/>
      </w:r>
      <w:r>
        <w:t>Reklamní spot Avocados from Mexico</w:t>
      </w:r>
      <w:r>
        <w:tab/>
      </w:r>
      <w:r w:rsidR="0079365D">
        <w:fldChar w:fldCharType="begin"/>
      </w:r>
      <w:r>
        <w:instrText xml:space="preserve"> PAGEREF _Toc26870114 \h </w:instrText>
      </w:r>
      <w:r w:rsidR="0079365D">
        <w:fldChar w:fldCharType="separate"/>
      </w:r>
      <w:r w:rsidR="004B203D">
        <w:t>51</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4.2.1</w:t>
      </w:r>
      <w:r>
        <w:rPr>
          <w:rFonts w:asciiTheme="minorHAnsi" w:eastAsiaTheme="minorEastAsia" w:hAnsiTheme="minorHAnsi" w:cstheme="minorBidi"/>
          <w:sz w:val="22"/>
          <w:szCs w:val="22"/>
        </w:rPr>
        <w:tab/>
      </w:r>
      <w:r>
        <w:t>Představení reklamního spotu Avocados from Mexico</w:t>
      </w:r>
      <w:r>
        <w:tab/>
      </w:r>
      <w:r w:rsidR="0079365D">
        <w:fldChar w:fldCharType="begin"/>
      </w:r>
      <w:r>
        <w:instrText xml:space="preserve"> PAGEREF _Toc26870115 \h </w:instrText>
      </w:r>
      <w:r w:rsidR="0079365D">
        <w:fldChar w:fldCharType="separate"/>
      </w:r>
      <w:r w:rsidR="004B203D">
        <w:t>51</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4.2.2</w:t>
      </w:r>
      <w:r>
        <w:rPr>
          <w:rFonts w:asciiTheme="minorHAnsi" w:eastAsiaTheme="minorEastAsia" w:hAnsiTheme="minorHAnsi" w:cstheme="minorBidi"/>
          <w:sz w:val="22"/>
          <w:szCs w:val="22"/>
        </w:rPr>
        <w:tab/>
      </w:r>
      <w:r>
        <w:t>Analýza použitých překladatelských postupů v reklamním spotu Avocados from Mexico</w:t>
      </w:r>
      <w:r>
        <w:tab/>
      </w:r>
      <w:r w:rsidR="0079365D">
        <w:fldChar w:fldCharType="begin"/>
      </w:r>
      <w:r>
        <w:instrText xml:space="preserve"> PAGEREF _Toc26870116 \h </w:instrText>
      </w:r>
      <w:r w:rsidR="0079365D">
        <w:fldChar w:fldCharType="separate"/>
      </w:r>
      <w:r w:rsidR="004B203D">
        <w:t>52</w:t>
      </w:r>
      <w:r w:rsidR="0079365D">
        <w:fldChar w:fldCharType="end"/>
      </w:r>
    </w:p>
    <w:p w:rsidR="00267DD5" w:rsidRDefault="00267DD5">
      <w:pPr>
        <w:pStyle w:val="Obsah2"/>
        <w:rPr>
          <w:rFonts w:asciiTheme="minorHAnsi" w:eastAsiaTheme="minorEastAsia" w:hAnsiTheme="minorHAnsi" w:cstheme="minorBidi"/>
          <w:iCs w:val="0"/>
          <w:sz w:val="22"/>
          <w:szCs w:val="22"/>
        </w:rPr>
      </w:pPr>
      <w:r>
        <w:t>4.3</w:t>
      </w:r>
      <w:r>
        <w:rPr>
          <w:rFonts w:asciiTheme="minorHAnsi" w:eastAsiaTheme="minorEastAsia" w:hAnsiTheme="minorHAnsi" w:cstheme="minorBidi"/>
          <w:iCs w:val="0"/>
          <w:sz w:val="22"/>
          <w:szCs w:val="22"/>
        </w:rPr>
        <w:tab/>
      </w:r>
      <w:r>
        <w:t>Reklamní spot Universal Studios</w:t>
      </w:r>
      <w:r>
        <w:tab/>
      </w:r>
      <w:r w:rsidR="0079365D">
        <w:fldChar w:fldCharType="begin"/>
      </w:r>
      <w:r>
        <w:instrText xml:space="preserve"> PAGEREF _Toc26870117 \h </w:instrText>
      </w:r>
      <w:r w:rsidR="0079365D">
        <w:fldChar w:fldCharType="separate"/>
      </w:r>
      <w:r w:rsidR="004B203D">
        <w:t>56</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4.3.1</w:t>
      </w:r>
      <w:r>
        <w:rPr>
          <w:rFonts w:asciiTheme="minorHAnsi" w:eastAsiaTheme="minorEastAsia" w:hAnsiTheme="minorHAnsi" w:cstheme="minorBidi"/>
          <w:sz w:val="22"/>
          <w:szCs w:val="22"/>
        </w:rPr>
        <w:tab/>
      </w:r>
      <w:r>
        <w:t>Představ</w:t>
      </w:r>
      <w:r w:rsidR="00B24087">
        <w:t>ení reklamního spotu Universal S</w:t>
      </w:r>
      <w:r>
        <w:t>tudios</w:t>
      </w:r>
      <w:r>
        <w:tab/>
      </w:r>
      <w:r w:rsidR="0079365D">
        <w:fldChar w:fldCharType="begin"/>
      </w:r>
      <w:r>
        <w:instrText xml:space="preserve"> PAGEREF _Toc26870118 \h </w:instrText>
      </w:r>
      <w:r w:rsidR="0079365D">
        <w:fldChar w:fldCharType="separate"/>
      </w:r>
      <w:r w:rsidR="004B203D">
        <w:t>56</w:t>
      </w:r>
      <w:r w:rsidR="0079365D">
        <w:fldChar w:fldCharType="end"/>
      </w:r>
    </w:p>
    <w:p w:rsidR="00267DD5" w:rsidRDefault="00267DD5">
      <w:pPr>
        <w:pStyle w:val="Obsah3"/>
        <w:rPr>
          <w:rFonts w:asciiTheme="minorHAnsi" w:eastAsiaTheme="minorEastAsia" w:hAnsiTheme="minorHAnsi" w:cstheme="minorBidi"/>
          <w:sz w:val="22"/>
          <w:szCs w:val="22"/>
        </w:rPr>
      </w:pPr>
      <w:r w:rsidRPr="00816D3C">
        <w:rPr>
          <w:rFonts w:ascii="Times New Roman" w:hAnsi="Times New Roman"/>
          <w:color w:val="000000"/>
        </w:rPr>
        <w:t>4.3.2</w:t>
      </w:r>
      <w:r>
        <w:rPr>
          <w:rFonts w:asciiTheme="minorHAnsi" w:eastAsiaTheme="minorEastAsia" w:hAnsiTheme="minorHAnsi" w:cstheme="minorBidi"/>
          <w:sz w:val="22"/>
          <w:szCs w:val="22"/>
        </w:rPr>
        <w:tab/>
      </w:r>
      <w:r>
        <w:t>Analýza překladatelských postupů v reklamním spotu Universal Studios</w:t>
      </w:r>
      <w:r>
        <w:tab/>
      </w:r>
      <w:r w:rsidR="0079365D">
        <w:fldChar w:fldCharType="begin"/>
      </w:r>
      <w:r>
        <w:instrText xml:space="preserve"> PAGEREF _Toc26870119 \h </w:instrText>
      </w:r>
      <w:r w:rsidR="0079365D">
        <w:fldChar w:fldCharType="separate"/>
      </w:r>
      <w:r w:rsidR="004B203D">
        <w:t>58</w:t>
      </w:r>
      <w:r w:rsidR="0079365D">
        <w:fldChar w:fldCharType="end"/>
      </w:r>
    </w:p>
    <w:p w:rsidR="00267DD5" w:rsidRDefault="00267DD5">
      <w:pPr>
        <w:pStyle w:val="Obsah2"/>
        <w:rPr>
          <w:rFonts w:asciiTheme="minorHAnsi" w:eastAsiaTheme="minorEastAsia" w:hAnsiTheme="minorHAnsi" w:cstheme="minorBidi"/>
          <w:iCs w:val="0"/>
          <w:sz w:val="22"/>
          <w:szCs w:val="22"/>
        </w:rPr>
      </w:pPr>
      <w:r>
        <w:t>4.4</w:t>
      </w:r>
      <w:r>
        <w:rPr>
          <w:rFonts w:asciiTheme="minorHAnsi" w:eastAsiaTheme="minorEastAsia" w:hAnsiTheme="minorHAnsi" w:cstheme="minorBidi"/>
          <w:iCs w:val="0"/>
          <w:sz w:val="22"/>
          <w:szCs w:val="22"/>
        </w:rPr>
        <w:tab/>
      </w:r>
      <w:r>
        <w:t>Kvantitativní analýza překladatelských postupů</w:t>
      </w:r>
      <w:r>
        <w:tab/>
      </w:r>
      <w:r w:rsidR="0079365D">
        <w:fldChar w:fldCharType="begin"/>
      </w:r>
      <w:r>
        <w:instrText xml:space="preserve"> PAGEREF _Toc26870120 \h </w:instrText>
      </w:r>
      <w:r w:rsidR="0079365D">
        <w:fldChar w:fldCharType="separate"/>
      </w:r>
      <w:r w:rsidR="004B203D">
        <w:t>62</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rsidRPr="00816D3C">
        <w:t>5</w:t>
      </w:r>
      <w:r>
        <w:rPr>
          <w:rFonts w:asciiTheme="minorHAnsi" w:eastAsiaTheme="minorEastAsia" w:hAnsiTheme="minorHAnsi" w:cstheme="minorBidi"/>
          <w:b w:val="0"/>
          <w:bCs w:val="0"/>
          <w:sz w:val="22"/>
          <w:szCs w:val="22"/>
        </w:rPr>
        <w:tab/>
      </w:r>
      <w:r w:rsidRPr="00816D3C">
        <w:t>Závěr</w:t>
      </w:r>
      <w:r>
        <w:tab/>
      </w:r>
      <w:r w:rsidR="0079365D">
        <w:fldChar w:fldCharType="begin"/>
      </w:r>
      <w:r>
        <w:instrText xml:space="preserve"> PAGEREF _Toc26870121 \h </w:instrText>
      </w:r>
      <w:r w:rsidR="0079365D">
        <w:fldChar w:fldCharType="separate"/>
      </w:r>
      <w:r w:rsidR="004B203D">
        <w:t>64</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rsidRPr="00816D3C">
        <w:t>6</w:t>
      </w:r>
      <w:r>
        <w:rPr>
          <w:rFonts w:asciiTheme="minorHAnsi" w:eastAsiaTheme="minorEastAsia" w:hAnsiTheme="minorHAnsi" w:cstheme="minorBidi"/>
          <w:b w:val="0"/>
          <w:bCs w:val="0"/>
          <w:sz w:val="22"/>
          <w:szCs w:val="22"/>
        </w:rPr>
        <w:tab/>
      </w:r>
      <w:r w:rsidRPr="00816D3C">
        <w:t>Resumé</w:t>
      </w:r>
      <w:r>
        <w:tab/>
      </w:r>
      <w:r w:rsidR="0079365D">
        <w:fldChar w:fldCharType="begin"/>
      </w:r>
      <w:r>
        <w:instrText xml:space="preserve"> PAGEREF _Toc26870122 \h </w:instrText>
      </w:r>
      <w:r w:rsidR="0079365D">
        <w:fldChar w:fldCharType="separate"/>
      </w:r>
      <w:r w:rsidR="004B203D">
        <w:t>66</w:t>
      </w:r>
      <w:r w:rsidR="0079365D">
        <w:fldChar w:fldCharType="end"/>
      </w:r>
    </w:p>
    <w:p w:rsidR="00267DD5" w:rsidRDefault="00267DD5">
      <w:pPr>
        <w:pStyle w:val="Obsah1"/>
        <w:rPr>
          <w:rFonts w:asciiTheme="minorHAnsi" w:eastAsiaTheme="minorEastAsia" w:hAnsiTheme="minorHAnsi" w:cstheme="minorBidi"/>
          <w:b w:val="0"/>
          <w:bCs w:val="0"/>
          <w:sz w:val="22"/>
          <w:szCs w:val="22"/>
        </w:rPr>
      </w:pPr>
      <w:r w:rsidRPr="00816D3C">
        <w:t>7</w:t>
      </w:r>
      <w:r>
        <w:rPr>
          <w:rFonts w:asciiTheme="minorHAnsi" w:eastAsiaTheme="minorEastAsia" w:hAnsiTheme="minorHAnsi" w:cstheme="minorBidi"/>
          <w:b w:val="0"/>
          <w:bCs w:val="0"/>
          <w:sz w:val="22"/>
          <w:szCs w:val="22"/>
        </w:rPr>
        <w:tab/>
      </w:r>
      <w:r w:rsidRPr="00816D3C">
        <w:t>Použitá literatura</w:t>
      </w:r>
      <w:r>
        <w:tab/>
      </w:r>
      <w:r w:rsidR="0079365D">
        <w:fldChar w:fldCharType="begin"/>
      </w:r>
      <w:r>
        <w:instrText xml:space="preserve"> PAGEREF _Toc26870123 \h </w:instrText>
      </w:r>
      <w:r w:rsidR="0079365D">
        <w:fldChar w:fldCharType="separate"/>
      </w:r>
      <w:r w:rsidR="004B203D">
        <w:t>68</w:t>
      </w:r>
      <w:r w:rsidR="0079365D">
        <w:fldChar w:fldCharType="end"/>
      </w:r>
    </w:p>
    <w:p w:rsidR="006B4A28" w:rsidRPr="00200DF1" w:rsidRDefault="0079365D" w:rsidP="001962DF">
      <w:pPr>
        <w:pStyle w:val="ZPZanadpisem"/>
        <w:spacing w:line="360" w:lineRule="auto"/>
        <w:rPr>
          <w:rFonts w:ascii="Times New Roman" w:hAnsi="Times New Roman"/>
        </w:rPr>
      </w:pPr>
      <w:r w:rsidRPr="00200DF1">
        <w:rPr>
          <w:rFonts w:ascii="Times New Roman" w:hAnsi="Times New Roman"/>
          <w:b/>
          <w:bCs/>
          <w:noProof/>
        </w:rPr>
        <w:fldChar w:fldCharType="end"/>
      </w:r>
    </w:p>
    <w:p w:rsidR="00521AA8" w:rsidRPr="00200DF1" w:rsidRDefault="00521AA8" w:rsidP="00BA62CE">
      <w:pPr>
        <w:pStyle w:val="Obsah10"/>
        <w:spacing w:line="360" w:lineRule="auto"/>
        <w:jc w:val="both"/>
        <w:rPr>
          <w:rFonts w:ascii="Times New Roman" w:hAnsi="Times New Roman"/>
        </w:rPr>
        <w:sectPr w:rsidR="00521AA8" w:rsidRPr="00200DF1" w:rsidSect="00600188">
          <w:headerReference w:type="even" r:id="rId12"/>
          <w:headerReference w:type="default" r:id="rId13"/>
          <w:pgSz w:w="11906" w:h="16838" w:code="9"/>
          <w:pgMar w:top="1418" w:right="1418" w:bottom="2268" w:left="851" w:header="1276" w:footer="1276" w:gutter="1134"/>
          <w:cols w:space="708"/>
          <w:docGrid w:linePitch="360"/>
        </w:sectPr>
      </w:pPr>
      <w:bookmarkStart w:id="3" w:name="_GoBack"/>
      <w:bookmarkStart w:id="4" w:name="_Toc226979225"/>
      <w:bookmarkStart w:id="5" w:name="_Toc226980105"/>
      <w:bookmarkStart w:id="6" w:name="_Toc227030960"/>
      <w:bookmarkEnd w:id="3"/>
    </w:p>
    <w:p w:rsidR="00370A98" w:rsidRPr="00200DF1" w:rsidRDefault="00A86718" w:rsidP="00F93432">
      <w:pPr>
        <w:pStyle w:val="ZPHlavnnadpis"/>
        <w:numPr>
          <w:ilvl w:val="0"/>
          <w:numId w:val="0"/>
        </w:numPr>
        <w:spacing w:line="360" w:lineRule="auto"/>
        <w:jc w:val="both"/>
      </w:pPr>
      <w:bookmarkStart w:id="7" w:name="_Toc26870077"/>
      <w:r w:rsidRPr="00200DF1">
        <w:lastRenderedPageBreak/>
        <w:t>Úvod a cíl práce</w:t>
      </w:r>
      <w:bookmarkStart w:id="8" w:name="_Toc226979228"/>
      <w:bookmarkStart w:id="9" w:name="_Toc227030962"/>
      <w:bookmarkEnd w:id="4"/>
      <w:bookmarkEnd w:id="5"/>
      <w:bookmarkEnd w:id="6"/>
      <w:bookmarkEnd w:id="7"/>
    </w:p>
    <w:p w:rsidR="007630D0" w:rsidRDefault="00370A98" w:rsidP="009943EB">
      <w:pPr>
        <w:pStyle w:val="ZPBntext"/>
        <w:spacing w:line="360" w:lineRule="auto"/>
        <w:rPr>
          <w:rFonts w:ascii="Times New Roman" w:hAnsi="Times New Roman"/>
        </w:rPr>
      </w:pPr>
      <w:r w:rsidRPr="00200DF1">
        <w:rPr>
          <w:rFonts w:ascii="Times New Roman" w:hAnsi="Times New Roman"/>
        </w:rPr>
        <w:t>Reklama v různých podobách nás obklopuje dnes a denně, a to bez ohledu na zv</w:t>
      </w:r>
      <w:r w:rsidRPr="00200DF1">
        <w:rPr>
          <w:rFonts w:ascii="Times New Roman" w:hAnsi="Times New Roman"/>
        </w:rPr>
        <w:t>o</w:t>
      </w:r>
      <w:r w:rsidRPr="00200DF1">
        <w:rPr>
          <w:rFonts w:ascii="Times New Roman" w:hAnsi="Times New Roman"/>
        </w:rPr>
        <w:t>lené médium. Stala se každodenní součástí našich životů. Ať už se procházíme ulicemi města, sledujeme televizi, využíváme sociální sítě, pročítáme si noviny, posloucháme rádio, cestujeme veřejnou dopravou nebo se snažíme autem dopravit do c</w:t>
      </w:r>
      <w:r w:rsidR="00B442A7" w:rsidRPr="00200DF1">
        <w:rPr>
          <w:rFonts w:ascii="Times New Roman" w:hAnsi="Times New Roman"/>
        </w:rPr>
        <w:t>ílové destin</w:t>
      </w:r>
      <w:r w:rsidR="00B442A7" w:rsidRPr="00200DF1">
        <w:rPr>
          <w:rFonts w:ascii="Times New Roman" w:hAnsi="Times New Roman"/>
        </w:rPr>
        <w:t>a</w:t>
      </w:r>
      <w:r w:rsidR="00B442A7" w:rsidRPr="00200DF1">
        <w:rPr>
          <w:rFonts w:ascii="Times New Roman" w:hAnsi="Times New Roman"/>
        </w:rPr>
        <w:t>ce.</w:t>
      </w:r>
      <w:bookmarkEnd w:id="8"/>
      <w:bookmarkEnd w:id="9"/>
      <w:r w:rsidR="000E0F0A">
        <w:rPr>
          <w:rFonts w:ascii="Times New Roman" w:hAnsi="Times New Roman"/>
        </w:rPr>
        <w:t xml:space="preserve"> A</w:t>
      </w:r>
      <w:r w:rsidR="00F93432">
        <w:rPr>
          <w:rFonts w:ascii="Times New Roman" w:hAnsi="Times New Roman"/>
        </w:rPr>
        <w:t> </w:t>
      </w:r>
      <w:r w:rsidR="000E0F0A">
        <w:rPr>
          <w:rFonts w:ascii="Times New Roman" w:hAnsi="Times New Roman"/>
        </w:rPr>
        <w:t>ať už je náš postoj jakýkoliv,</w:t>
      </w:r>
      <w:r w:rsidR="00AB71F8">
        <w:rPr>
          <w:rFonts w:ascii="Times New Roman" w:hAnsi="Times New Roman"/>
        </w:rPr>
        <w:t xml:space="preserve"> je jisté, že</w:t>
      </w:r>
      <w:r w:rsidR="000E0F0A">
        <w:rPr>
          <w:rFonts w:ascii="Times New Roman" w:hAnsi="Times New Roman"/>
        </w:rPr>
        <w:t xml:space="preserve"> </w:t>
      </w:r>
      <w:r w:rsidR="00AB71F8">
        <w:rPr>
          <w:rFonts w:ascii="Times New Roman" w:hAnsi="Times New Roman"/>
        </w:rPr>
        <w:t>reklama neztrácí na důležitosti, a tudíž se jí dostává velké pozornosti i na akademické půdě a to i v ko</w:t>
      </w:r>
      <w:r w:rsidR="007630D0">
        <w:rPr>
          <w:rFonts w:ascii="Times New Roman" w:hAnsi="Times New Roman"/>
        </w:rPr>
        <w:t>mbinaci s relativně novým oborem</w:t>
      </w:r>
      <w:r w:rsidR="00AB71F8">
        <w:rPr>
          <w:rFonts w:ascii="Times New Roman" w:hAnsi="Times New Roman"/>
        </w:rPr>
        <w:t>, kterým je audiovizuální překlad.</w:t>
      </w:r>
      <w:r w:rsidR="004C76A5">
        <w:rPr>
          <w:rFonts w:ascii="Times New Roman" w:hAnsi="Times New Roman"/>
        </w:rPr>
        <w:t xml:space="preserve"> U reklam, u kterých</w:t>
      </w:r>
      <w:r w:rsidR="00852A10">
        <w:rPr>
          <w:rFonts w:ascii="Times New Roman" w:hAnsi="Times New Roman"/>
        </w:rPr>
        <w:t xml:space="preserve"> máme kromě obrazu také i</w:t>
      </w:r>
      <w:r w:rsidR="00F93432">
        <w:rPr>
          <w:rFonts w:ascii="Times New Roman" w:hAnsi="Times New Roman"/>
        </w:rPr>
        <w:t> </w:t>
      </w:r>
      <w:r w:rsidR="00852A10">
        <w:rPr>
          <w:rFonts w:ascii="Times New Roman" w:hAnsi="Times New Roman"/>
        </w:rPr>
        <w:t>zvuk, zapojíme více kognitivních funkcí, čímž se nám snáze vryje do paměti.</w:t>
      </w:r>
      <w:r w:rsidR="00AB71F8">
        <w:rPr>
          <w:rFonts w:ascii="Times New Roman" w:hAnsi="Times New Roman"/>
        </w:rPr>
        <w:t xml:space="preserve"> </w:t>
      </w:r>
      <w:r w:rsidR="000E0F0A">
        <w:rPr>
          <w:rFonts w:ascii="Times New Roman" w:hAnsi="Times New Roman"/>
        </w:rPr>
        <w:t>Stále častěji se navíc setkáváme s personalizovanou reklamou na int</w:t>
      </w:r>
      <w:r w:rsidR="007630D0">
        <w:rPr>
          <w:rFonts w:ascii="Times New Roman" w:hAnsi="Times New Roman"/>
        </w:rPr>
        <w:t xml:space="preserve">ernetu. </w:t>
      </w:r>
      <w:r w:rsidR="000E0F0A">
        <w:rPr>
          <w:rFonts w:ascii="Times New Roman" w:hAnsi="Times New Roman"/>
        </w:rPr>
        <w:t>Ovšem jak zmiň</w:t>
      </w:r>
      <w:r w:rsidR="000E0F0A">
        <w:rPr>
          <w:rFonts w:ascii="Times New Roman" w:hAnsi="Times New Roman"/>
        </w:rPr>
        <w:t>u</w:t>
      </w:r>
      <w:r w:rsidR="000E0F0A">
        <w:rPr>
          <w:rFonts w:ascii="Times New Roman" w:hAnsi="Times New Roman"/>
        </w:rPr>
        <w:t>je Cristina Valdés, přestože internet v oblasti reklam</w:t>
      </w:r>
      <w:r w:rsidR="00355C98">
        <w:rPr>
          <w:rFonts w:ascii="Times New Roman" w:hAnsi="Times New Roman"/>
        </w:rPr>
        <w:t>y</w:t>
      </w:r>
      <w:r w:rsidR="000E0F0A">
        <w:rPr>
          <w:rFonts w:ascii="Times New Roman" w:hAnsi="Times New Roman"/>
        </w:rPr>
        <w:t xml:space="preserve"> rychle nabírá na důležitosti, tel</w:t>
      </w:r>
      <w:r w:rsidR="000E0F0A">
        <w:rPr>
          <w:rFonts w:ascii="Times New Roman" w:hAnsi="Times New Roman"/>
        </w:rPr>
        <w:t>e</w:t>
      </w:r>
      <w:r w:rsidR="000E0F0A">
        <w:rPr>
          <w:rFonts w:ascii="Times New Roman" w:hAnsi="Times New Roman"/>
        </w:rPr>
        <w:t>vize je v tomto ohledu stále tím nejdůležitějším médiem (2007, s. 280).</w:t>
      </w:r>
    </w:p>
    <w:p w:rsidR="00355C98" w:rsidRDefault="000E0F0A" w:rsidP="008A21D1">
      <w:pPr>
        <w:pStyle w:val="ZPBntext"/>
        <w:spacing w:line="360" w:lineRule="auto"/>
        <w:rPr>
          <w:rFonts w:ascii="Times New Roman" w:hAnsi="Times New Roman"/>
        </w:rPr>
      </w:pPr>
      <w:r>
        <w:rPr>
          <w:rFonts w:ascii="Times New Roman" w:hAnsi="Times New Roman"/>
        </w:rPr>
        <w:t>Mezi</w:t>
      </w:r>
      <w:r w:rsidR="00852A10">
        <w:rPr>
          <w:rFonts w:ascii="Times New Roman" w:hAnsi="Times New Roman"/>
        </w:rPr>
        <w:t xml:space="preserve"> hlavní</w:t>
      </w:r>
      <w:r>
        <w:rPr>
          <w:rFonts w:ascii="Times New Roman" w:hAnsi="Times New Roman"/>
        </w:rPr>
        <w:t xml:space="preserve"> pilíře této bakalářské práce budou tedy patřit audiovizuální překlad, reklama a překladatelské postupy.</w:t>
      </w:r>
      <w:r w:rsidR="007630D0">
        <w:rPr>
          <w:rFonts w:ascii="Times New Roman" w:hAnsi="Times New Roman"/>
        </w:rPr>
        <w:t xml:space="preserve"> </w:t>
      </w:r>
      <w:r w:rsidR="00BD2F5B">
        <w:rPr>
          <w:rFonts w:ascii="Times New Roman" w:hAnsi="Times New Roman"/>
        </w:rPr>
        <w:t xml:space="preserve">Tato práce si klade </w:t>
      </w:r>
      <w:r w:rsidR="00BD2F5B" w:rsidRPr="00200DF1">
        <w:rPr>
          <w:rFonts w:ascii="Times New Roman" w:hAnsi="Times New Roman"/>
        </w:rPr>
        <w:t>za cíl předsta</w:t>
      </w:r>
      <w:r w:rsidR="00BD2F5B">
        <w:rPr>
          <w:rFonts w:ascii="Times New Roman" w:hAnsi="Times New Roman"/>
        </w:rPr>
        <w:t>vit typy audioviz</w:t>
      </w:r>
      <w:r w:rsidR="00BD2F5B">
        <w:rPr>
          <w:rFonts w:ascii="Times New Roman" w:hAnsi="Times New Roman"/>
        </w:rPr>
        <w:t>u</w:t>
      </w:r>
      <w:r w:rsidR="00BD2F5B">
        <w:rPr>
          <w:rFonts w:ascii="Times New Roman" w:hAnsi="Times New Roman"/>
        </w:rPr>
        <w:t>álního překladu</w:t>
      </w:r>
      <w:r w:rsidR="00BD2F5B" w:rsidRPr="00200DF1">
        <w:rPr>
          <w:rFonts w:ascii="Times New Roman" w:hAnsi="Times New Roman"/>
        </w:rPr>
        <w:t>, se kterými se můžeme v praxi setkat</w:t>
      </w:r>
      <w:r w:rsidR="001453EB">
        <w:rPr>
          <w:rFonts w:ascii="Times New Roman" w:hAnsi="Times New Roman"/>
        </w:rPr>
        <w:t>.</w:t>
      </w:r>
      <w:r w:rsidR="009965BD">
        <w:rPr>
          <w:rFonts w:ascii="Times New Roman" w:hAnsi="Times New Roman"/>
        </w:rPr>
        <w:t xml:space="preserve"> Od </w:t>
      </w:r>
      <w:r w:rsidR="00D0100D">
        <w:rPr>
          <w:rFonts w:ascii="Times New Roman" w:hAnsi="Times New Roman"/>
        </w:rPr>
        <w:t>tlumočení</w:t>
      </w:r>
      <w:r w:rsidR="009965BD">
        <w:rPr>
          <w:rFonts w:ascii="Times New Roman" w:hAnsi="Times New Roman"/>
        </w:rPr>
        <w:t xml:space="preserve"> přes dabing až po samotné titulkování, které je pro celou práci stěžejní.</w:t>
      </w:r>
      <w:r w:rsidR="00FA1213">
        <w:rPr>
          <w:rFonts w:ascii="Times New Roman" w:hAnsi="Times New Roman"/>
        </w:rPr>
        <w:t xml:space="preserve"> O typech audiovizuálního překl</w:t>
      </w:r>
      <w:r w:rsidR="00FA1213">
        <w:rPr>
          <w:rFonts w:ascii="Times New Roman" w:hAnsi="Times New Roman"/>
        </w:rPr>
        <w:t>a</w:t>
      </w:r>
      <w:r w:rsidR="00FA1213">
        <w:rPr>
          <w:rFonts w:ascii="Times New Roman" w:hAnsi="Times New Roman"/>
        </w:rPr>
        <w:t>du hovoří především Gambier</w:t>
      </w:r>
      <w:r w:rsidR="00355C98">
        <w:rPr>
          <w:rFonts w:ascii="Times New Roman" w:hAnsi="Times New Roman"/>
        </w:rPr>
        <w:t xml:space="preserve"> (</w:t>
      </w:r>
      <w:r w:rsidR="00F90CAC">
        <w:rPr>
          <w:rFonts w:ascii="Times New Roman" w:hAnsi="Times New Roman"/>
        </w:rPr>
        <w:t>1998</w:t>
      </w:r>
      <w:r w:rsidR="00355C98">
        <w:rPr>
          <w:rFonts w:ascii="Times New Roman" w:hAnsi="Times New Roman"/>
        </w:rPr>
        <w:t>)</w:t>
      </w:r>
      <w:r w:rsidR="00FA1213">
        <w:rPr>
          <w:rFonts w:ascii="Times New Roman" w:hAnsi="Times New Roman"/>
        </w:rPr>
        <w:t>, z jehož díla bude tato kapitola vycházet.</w:t>
      </w:r>
      <w:r w:rsidR="009965BD">
        <w:rPr>
          <w:rFonts w:ascii="Times New Roman" w:hAnsi="Times New Roman"/>
        </w:rPr>
        <w:t xml:space="preserve"> Dojde také k</w:t>
      </w:r>
      <w:r w:rsidR="00BD2F5B" w:rsidRPr="00200DF1">
        <w:rPr>
          <w:rFonts w:ascii="Times New Roman" w:hAnsi="Times New Roman"/>
        </w:rPr>
        <w:t xml:space="preserve"> představ</w:t>
      </w:r>
      <w:r w:rsidR="009965BD">
        <w:rPr>
          <w:rFonts w:ascii="Times New Roman" w:hAnsi="Times New Roman"/>
        </w:rPr>
        <w:t>ení</w:t>
      </w:r>
      <w:r w:rsidR="00BD2F5B" w:rsidRPr="00200DF1">
        <w:rPr>
          <w:rFonts w:ascii="Times New Roman" w:hAnsi="Times New Roman"/>
        </w:rPr>
        <w:t xml:space="preserve"> problema</w:t>
      </w:r>
      <w:r w:rsidR="00BD2F5B">
        <w:rPr>
          <w:rFonts w:ascii="Times New Roman" w:hAnsi="Times New Roman"/>
        </w:rPr>
        <w:t>tik</w:t>
      </w:r>
      <w:r w:rsidR="009965BD">
        <w:rPr>
          <w:rFonts w:ascii="Times New Roman" w:hAnsi="Times New Roman"/>
        </w:rPr>
        <w:t>y</w:t>
      </w:r>
      <w:r w:rsidR="00BD2F5B">
        <w:rPr>
          <w:rFonts w:ascii="Times New Roman" w:hAnsi="Times New Roman"/>
        </w:rPr>
        <w:t xml:space="preserve"> a specifičnost</w:t>
      </w:r>
      <w:r w:rsidR="00355C98">
        <w:rPr>
          <w:rFonts w:ascii="Times New Roman" w:hAnsi="Times New Roman"/>
        </w:rPr>
        <w:t>i</w:t>
      </w:r>
      <w:r w:rsidR="009965BD">
        <w:rPr>
          <w:rFonts w:ascii="Times New Roman" w:hAnsi="Times New Roman"/>
        </w:rPr>
        <w:t xml:space="preserve"> překladu</w:t>
      </w:r>
      <w:r w:rsidR="00BD2F5B" w:rsidRPr="00200DF1">
        <w:rPr>
          <w:rFonts w:ascii="Times New Roman" w:hAnsi="Times New Roman"/>
        </w:rPr>
        <w:t xml:space="preserve"> reklam v prostředí audioviz</w:t>
      </w:r>
      <w:r w:rsidR="00BD2F5B" w:rsidRPr="00200DF1">
        <w:rPr>
          <w:rFonts w:ascii="Times New Roman" w:hAnsi="Times New Roman"/>
        </w:rPr>
        <w:t>u</w:t>
      </w:r>
      <w:r w:rsidR="00BD2F5B" w:rsidRPr="00200DF1">
        <w:rPr>
          <w:rFonts w:ascii="Times New Roman" w:hAnsi="Times New Roman"/>
        </w:rPr>
        <w:t>álního překladu</w:t>
      </w:r>
      <w:r w:rsidR="001453EB">
        <w:rPr>
          <w:rFonts w:ascii="Times New Roman" w:hAnsi="Times New Roman"/>
        </w:rPr>
        <w:t>, vývo</w:t>
      </w:r>
      <w:r w:rsidR="00355C98">
        <w:rPr>
          <w:rFonts w:ascii="Times New Roman" w:hAnsi="Times New Roman"/>
        </w:rPr>
        <w:t>j reklamy a vývoj překladu rekl</w:t>
      </w:r>
      <w:r w:rsidR="001453EB">
        <w:rPr>
          <w:rFonts w:ascii="Times New Roman" w:hAnsi="Times New Roman"/>
        </w:rPr>
        <w:t>a</w:t>
      </w:r>
      <w:r w:rsidR="00355C98">
        <w:rPr>
          <w:rFonts w:ascii="Times New Roman" w:hAnsi="Times New Roman"/>
        </w:rPr>
        <w:t>m</w:t>
      </w:r>
      <w:r w:rsidR="001453EB">
        <w:rPr>
          <w:rFonts w:ascii="Times New Roman" w:hAnsi="Times New Roman"/>
        </w:rPr>
        <w:t>ních textů</w:t>
      </w:r>
      <w:r w:rsidR="00BD2F5B">
        <w:rPr>
          <w:rFonts w:ascii="Times New Roman" w:hAnsi="Times New Roman"/>
        </w:rPr>
        <w:t>.</w:t>
      </w:r>
      <w:r w:rsidR="00BD2F5B" w:rsidRPr="00200DF1">
        <w:rPr>
          <w:rFonts w:ascii="Times New Roman" w:hAnsi="Times New Roman"/>
        </w:rPr>
        <w:t xml:space="preserve"> </w:t>
      </w:r>
      <w:r w:rsidR="00C52AD7" w:rsidRPr="00200DF1">
        <w:rPr>
          <w:rFonts w:ascii="Times New Roman" w:hAnsi="Times New Roman"/>
        </w:rPr>
        <w:t>Cílem teoretické části je</w:t>
      </w:r>
      <w:r w:rsidR="00BD2F5B">
        <w:rPr>
          <w:rFonts w:ascii="Times New Roman" w:hAnsi="Times New Roman"/>
        </w:rPr>
        <w:t xml:space="preserve"> také</w:t>
      </w:r>
      <w:r w:rsidR="00C52AD7" w:rsidRPr="00200DF1">
        <w:rPr>
          <w:rFonts w:ascii="Times New Roman" w:hAnsi="Times New Roman"/>
        </w:rPr>
        <w:t xml:space="preserve"> představit hlavní překladatelské postupy</w:t>
      </w:r>
      <w:r w:rsidR="001453EB">
        <w:rPr>
          <w:rFonts w:ascii="Times New Roman" w:hAnsi="Times New Roman"/>
        </w:rPr>
        <w:t xml:space="preserve"> podle Anne Schjoldager a Jana Pedersena</w:t>
      </w:r>
      <w:r w:rsidR="00C52AD7" w:rsidRPr="00200DF1">
        <w:rPr>
          <w:rFonts w:ascii="Times New Roman" w:hAnsi="Times New Roman"/>
        </w:rPr>
        <w:t xml:space="preserve"> v prostředí au</w:t>
      </w:r>
      <w:r w:rsidR="00B442A7" w:rsidRPr="00200DF1">
        <w:rPr>
          <w:rFonts w:ascii="Times New Roman" w:hAnsi="Times New Roman"/>
        </w:rPr>
        <w:t>diovizuálního překladu</w:t>
      </w:r>
      <w:r w:rsidR="00C52AD7" w:rsidRPr="00200DF1">
        <w:rPr>
          <w:rFonts w:ascii="Times New Roman" w:hAnsi="Times New Roman"/>
        </w:rPr>
        <w:t xml:space="preserve">, ze kterých následně bude vycházet </w:t>
      </w:r>
      <w:r w:rsidR="00E676D2">
        <w:rPr>
          <w:rFonts w:ascii="Times New Roman" w:hAnsi="Times New Roman"/>
        </w:rPr>
        <w:t>analýza reklamních sdělení v</w:t>
      </w:r>
      <w:r w:rsidR="00F93432">
        <w:rPr>
          <w:rFonts w:ascii="Times New Roman" w:hAnsi="Times New Roman"/>
        </w:rPr>
        <w:t> </w:t>
      </w:r>
      <w:r w:rsidR="00C52AD7" w:rsidRPr="00200DF1">
        <w:rPr>
          <w:rFonts w:ascii="Times New Roman" w:hAnsi="Times New Roman"/>
        </w:rPr>
        <w:t>praktic</w:t>
      </w:r>
      <w:r w:rsidR="00E676D2">
        <w:rPr>
          <w:rFonts w:ascii="Times New Roman" w:hAnsi="Times New Roman"/>
        </w:rPr>
        <w:t>ké</w:t>
      </w:r>
      <w:r w:rsidR="00C52AD7" w:rsidRPr="00200DF1">
        <w:rPr>
          <w:rFonts w:ascii="Times New Roman" w:hAnsi="Times New Roman"/>
        </w:rPr>
        <w:t xml:space="preserve"> část</w:t>
      </w:r>
      <w:r w:rsidR="00E676D2">
        <w:rPr>
          <w:rFonts w:ascii="Times New Roman" w:hAnsi="Times New Roman"/>
        </w:rPr>
        <w:t>i této bakalářské práce</w:t>
      </w:r>
      <w:r w:rsidR="00BD2F5B">
        <w:rPr>
          <w:rFonts w:ascii="Times New Roman" w:hAnsi="Times New Roman"/>
        </w:rPr>
        <w:t>.</w:t>
      </w:r>
    </w:p>
    <w:p w:rsidR="008A21D1" w:rsidRPr="00DF2694" w:rsidRDefault="006257B5" w:rsidP="008A21D1">
      <w:pPr>
        <w:pStyle w:val="ZPBntext"/>
        <w:spacing w:line="360" w:lineRule="auto"/>
        <w:rPr>
          <w:rFonts w:ascii="Times New Roman" w:hAnsi="Times New Roman"/>
        </w:rPr>
      </w:pPr>
      <w:r w:rsidRPr="00200DF1">
        <w:rPr>
          <w:rFonts w:ascii="Times New Roman" w:hAnsi="Times New Roman"/>
        </w:rPr>
        <w:t>V praktické části přistoupíme k analýze tří vybranýc</w:t>
      </w:r>
      <w:r w:rsidR="000A4F24" w:rsidRPr="00200DF1">
        <w:rPr>
          <w:rFonts w:ascii="Times New Roman" w:hAnsi="Times New Roman"/>
        </w:rPr>
        <w:t>h reklamních sdělení. Cílem</w:t>
      </w:r>
      <w:r w:rsidR="00515EA6">
        <w:rPr>
          <w:rFonts w:ascii="Times New Roman" w:hAnsi="Times New Roman"/>
        </w:rPr>
        <w:t xml:space="preserve"> bakalářské práce je vytvořit funkční překlad zvolených reklam a cílem</w:t>
      </w:r>
      <w:r w:rsidR="000A4F24" w:rsidRPr="00200DF1">
        <w:rPr>
          <w:rFonts w:ascii="Times New Roman" w:hAnsi="Times New Roman"/>
        </w:rPr>
        <w:t xml:space="preserve"> praktické části bud</w:t>
      </w:r>
      <w:r w:rsidR="00A64D56">
        <w:rPr>
          <w:rFonts w:ascii="Times New Roman" w:hAnsi="Times New Roman"/>
        </w:rPr>
        <w:t xml:space="preserve">e aplikace překladatelských postupů na </w:t>
      </w:r>
      <w:proofErr w:type="gramStart"/>
      <w:r w:rsidR="00A64D56">
        <w:rPr>
          <w:rFonts w:ascii="Times New Roman" w:hAnsi="Times New Roman"/>
        </w:rPr>
        <w:t>mnou</w:t>
      </w:r>
      <w:proofErr w:type="gramEnd"/>
      <w:r w:rsidR="00A64D56">
        <w:rPr>
          <w:rFonts w:ascii="Times New Roman" w:hAnsi="Times New Roman"/>
        </w:rPr>
        <w:t xml:space="preserve"> otitulkovaná reklamní sdělení</w:t>
      </w:r>
      <w:r w:rsidRPr="00200DF1">
        <w:rPr>
          <w:rFonts w:ascii="Times New Roman" w:hAnsi="Times New Roman"/>
        </w:rPr>
        <w:t>.</w:t>
      </w:r>
      <w:r w:rsidR="000A4F24" w:rsidRPr="00200DF1">
        <w:rPr>
          <w:rFonts w:ascii="Times New Roman" w:hAnsi="Times New Roman"/>
        </w:rPr>
        <w:t xml:space="preserve"> </w:t>
      </w:r>
      <w:r w:rsidR="009965BD">
        <w:rPr>
          <w:rFonts w:ascii="Times New Roman" w:hAnsi="Times New Roman"/>
        </w:rPr>
        <w:t>R</w:t>
      </w:r>
      <w:r w:rsidR="009965BD">
        <w:rPr>
          <w:rFonts w:ascii="Times New Roman" w:hAnsi="Times New Roman"/>
        </w:rPr>
        <w:t>e</w:t>
      </w:r>
      <w:r w:rsidR="009965BD">
        <w:rPr>
          <w:rFonts w:ascii="Times New Roman" w:hAnsi="Times New Roman"/>
        </w:rPr>
        <w:t>klamní texty byly vybrány podle předem zvolených kritérií. Všechny tři reklamy obs</w:t>
      </w:r>
      <w:r w:rsidR="009965BD">
        <w:rPr>
          <w:rFonts w:ascii="Times New Roman" w:hAnsi="Times New Roman"/>
        </w:rPr>
        <w:t>a</w:t>
      </w:r>
      <w:r w:rsidR="009965BD">
        <w:rPr>
          <w:rFonts w:ascii="Times New Roman" w:hAnsi="Times New Roman"/>
        </w:rPr>
        <w:t xml:space="preserve">hují extralingvistickou </w:t>
      </w:r>
      <w:r w:rsidR="00355C98">
        <w:rPr>
          <w:rFonts w:ascii="Times New Roman" w:hAnsi="Times New Roman"/>
        </w:rPr>
        <w:t>prvky a znalost těchto odkazů</w:t>
      </w:r>
      <w:r w:rsidR="009965BD">
        <w:rPr>
          <w:rFonts w:ascii="Times New Roman" w:hAnsi="Times New Roman"/>
        </w:rPr>
        <w:t xml:space="preserve"> je nutná k pochopení referenc</w:t>
      </w:r>
      <w:r w:rsidR="008A21D1">
        <w:rPr>
          <w:rFonts w:ascii="Times New Roman" w:hAnsi="Times New Roman"/>
        </w:rPr>
        <w:t>í</w:t>
      </w:r>
      <w:r w:rsidR="00CD43B6">
        <w:rPr>
          <w:rFonts w:ascii="Times New Roman" w:hAnsi="Times New Roman"/>
        </w:rPr>
        <w:t>.</w:t>
      </w:r>
      <w:r w:rsidR="008A21D1">
        <w:rPr>
          <w:rFonts w:ascii="Times New Roman" w:hAnsi="Times New Roman"/>
        </w:rPr>
        <w:t xml:space="preserve"> U těchto reklam je tedy ve většině případů nutný zásah překladatele, aby nedošlo ke zm</w:t>
      </w:r>
      <w:r w:rsidR="008A21D1">
        <w:rPr>
          <w:rFonts w:ascii="Times New Roman" w:hAnsi="Times New Roman"/>
        </w:rPr>
        <w:t>a</w:t>
      </w:r>
      <w:r w:rsidR="008A21D1">
        <w:rPr>
          <w:rFonts w:ascii="Times New Roman" w:hAnsi="Times New Roman"/>
        </w:rPr>
        <w:lastRenderedPageBreak/>
        <w:t>te</w:t>
      </w:r>
      <w:r w:rsidR="00DF2694">
        <w:rPr>
          <w:rFonts w:ascii="Times New Roman" w:hAnsi="Times New Roman"/>
        </w:rPr>
        <w:t>n</w:t>
      </w:r>
      <w:r w:rsidR="008A21D1">
        <w:rPr>
          <w:rFonts w:ascii="Times New Roman" w:hAnsi="Times New Roman"/>
        </w:rPr>
        <w:t>í diváka nebo nepochopení reference.</w:t>
      </w:r>
      <w:r w:rsidR="00CD43B6">
        <w:rPr>
          <w:rFonts w:ascii="Times New Roman" w:hAnsi="Times New Roman"/>
        </w:rPr>
        <w:t xml:space="preserve"> </w:t>
      </w:r>
      <w:r w:rsidR="008A21D1">
        <w:rPr>
          <w:rFonts w:ascii="Times New Roman" w:hAnsi="Times New Roman"/>
        </w:rPr>
        <w:t>Pro překlad jsem zvolil reklamní spoty od</w:t>
      </w:r>
      <w:r w:rsidR="00355C98">
        <w:rPr>
          <w:rFonts w:ascii="Times New Roman" w:hAnsi="Times New Roman"/>
        </w:rPr>
        <w:t xml:space="preserve"> n</w:t>
      </w:r>
      <w:r w:rsidR="00355C98">
        <w:rPr>
          <w:rFonts w:ascii="Times New Roman" w:hAnsi="Times New Roman"/>
        </w:rPr>
        <w:t>e</w:t>
      </w:r>
      <w:r w:rsidR="00355C98">
        <w:rPr>
          <w:rFonts w:ascii="Times New Roman" w:hAnsi="Times New Roman"/>
        </w:rPr>
        <w:t>ziskové organizace</w:t>
      </w:r>
      <w:r w:rsidR="008A21D1">
        <w:rPr>
          <w:rFonts w:ascii="Times New Roman" w:hAnsi="Times New Roman"/>
        </w:rPr>
        <w:t xml:space="preserve"> </w:t>
      </w:r>
      <w:r w:rsidR="008A21D1">
        <w:rPr>
          <w:rFonts w:ascii="Times New Roman" w:hAnsi="Times New Roman"/>
          <w:i/>
        </w:rPr>
        <w:t>British Heart Foundation</w:t>
      </w:r>
      <w:r w:rsidR="00355C98">
        <w:rPr>
          <w:rFonts w:ascii="Times New Roman" w:hAnsi="Times New Roman"/>
        </w:rPr>
        <w:t xml:space="preserve"> a firem</w:t>
      </w:r>
      <w:r w:rsidR="008A21D1">
        <w:rPr>
          <w:rFonts w:ascii="Times New Roman" w:hAnsi="Times New Roman"/>
        </w:rPr>
        <w:t xml:space="preserve"> </w:t>
      </w:r>
      <w:r w:rsidR="008A21D1">
        <w:rPr>
          <w:rFonts w:ascii="Times New Roman" w:hAnsi="Times New Roman"/>
          <w:i/>
        </w:rPr>
        <w:t>Avocados from Mexico, Universal Studios.</w:t>
      </w:r>
      <w:r w:rsidR="00DF2694">
        <w:rPr>
          <w:rFonts w:ascii="Times New Roman" w:hAnsi="Times New Roman"/>
        </w:rPr>
        <w:t xml:space="preserve"> V úvo</w:t>
      </w:r>
      <w:r w:rsidR="00212D0D">
        <w:rPr>
          <w:rFonts w:ascii="Times New Roman" w:hAnsi="Times New Roman"/>
        </w:rPr>
        <w:t xml:space="preserve">du dojde k představení reklam, </w:t>
      </w:r>
      <w:r w:rsidR="00DF2694">
        <w:rPr>
          <w:rFonts w:ascii="Times New Roman" w:hAnsi="Times New Roman"/>
        </w:rPr>
        <w:t xml:space="preserve">bude </w:t>
      </w:r>
      <w:r w:rsidR="00D0100D">
        <w:rPr>
          <w:rFonts w:ascii="Times New Roman" w:hAnsi="Times New Roman"/>
        </w:rPr>
        <w:t>zmíněno</w:t>
      </w:r>
      <w:r w:rsidR="00212D0D">
        <w:rPr>
          <w:rFonts w:ascii="Times New Roman" w:hAnsi="Times New Roman"/>
        </w:rPr>
        <w:t>,</w:t>
      </w:r>
      <w:r w:rsidR="00DF2694">
        <w:rPr>
          <w:rFonts w:ascii="Times New Roman" w:hAnsi="Times New Roman"/>
        </w:rPr>
        <w:t xml:space="preserve"> v čem jsou specifické a případně pro</w:t>
      </w:r>
      <w:r w:rsidR="00F93432">
        <w:rPr>
          <w:rFonts w:ascii="Times New Roman" w:hAnsi="Times New Roman"/>
        </w:rPr>
        <w:t> </w:t>
      </w:r>
      <w:r w:rsidR="00DF2694">
        <w:rPr>
          <w:rFonts w:ascii="Times New Roman" w:hAnsi="Times New Roman"/>
        </w:rPr>
        <w:t>jakou příležitost vznikly.</w:t>
      </w:r>
    </w:p>
    <w:p w:rsidR="009E6770" w:rsidRDefault="00DF2694" w:rsidP="00DF2694">
      <w:pPr>
        <w:pStyle w:val="ZPBntext"/>
        <w:spacing w:line="360" w:lineRule="auto"/>
        <w:rPr>
          <w:rFonts w:ascii="Times New Roman" w:hAnsi="Times New Roman"/>
        </w:rPr>
      </w:pPr>
      <w:r>
        <w:rPr>
          <w:rFonts w:ascii="Times New Roman" w:hAnsi="Times New Roman"/>
        </w:rPr>
        <w:t>Dále</w:t>
      </w:r>
      <w:r w:rsidR="000A4F24" w:rsidRPr="00200DF1">
        <w:rPr>
          <w:rFonts w:ascii="Times New Roman" w:hAnsi="Times New Roman"/>
        </w:rPr>
        <w:t xml:space="preserve"> bude pro každý z překladatelských postupů popsaných v teoretické části zv</w:t>
      </w:r>
      <w:r w:rsidR="000A4F24" w:rsidRPr="00200DF1">
        <w:rPr>
          <w:rFonts w:ascii="Times New Roman" w:hAnsi="Times New Roman"/>
        </w:rPr>
        <w:t>o</w:t>
      </w:r>
      <w:r w:rsidR="000A4F24" w:rsidRPr="00200DF1">
        <w:rPr>
          <w:rFonts w:ascii="Times New Roman" w:hAnsi="Times New Roman"/>
        </w:rPr>
        <w:t>len příklad</w:t>
      </w:r>
      <w:r w:rsidR="006257B5" w:rsidRPr="00200DF1">
        <w:rPr>
          <w:rFonts w:ascii="Times New Roman" w:hAnsi="Times New Roman"/>
        </w:rPr>
        <w:t xml:space="preserve">, na kterém bude </w:t>
      </w:r>
      <w:r w:rsidR="000A4F24" w:rsidRPr="00200DF1">
        <w:rPr>
          <w:rFonts w:ascii="Times New Roman" w:hAnsi="Times New Roman"/>
        </w:rPr>
        <w:t>demonstrováno</w:t>
      </w:r>
      <w:r w:rsidR="006257B5" w:rsidRPr="00200DF1">
        <w:rPr>
          <w:rFonts w:ascii="Times New Roman" w:hAnsi="Times New Roman"/>
        </w:rPr>
        <w:t xml:space="preserve"> zvolené překladatelské řešení</w:t>
      </w:r>
      <w:r>
        <w:rPr>
          <w:rFonts w:ascii="Times New Roman" w:hAnsi="Times New Roman"/>
        </w:rPr>
        <w:t xml:space="preserve"> a toto řešení dále</w:t>
      </w:r>
      <w:r w:rsidR="00F93432">
        <w:rPr>
          <w:rFonts w:ascii="Times New Roman" w:hAnsi="Times New Roman"/>
        </w:rPr>
        <w:t> </w:t>
      </w:r>
      <w:r>
        <w:rPr>
          <w:rFonts w:ascii="Times New Roman" w:hAnsi="Times New Roman"/>
        </w:rPr>
        <w:t>odůvodněno</w:t>
      </w:r>
      <w:r w:rsidR="000A4F24" w:rsidRPr="00200DF1">
        <w:rPr>
          <w:rFonts w:ascii="Times New Roman" w:hAnsi="Times New Roman"/>
        </w:rPr>
        <w:t>.</w:t>
      </w:r>
      <w:r w:rsidR="00355C98">
        <w:rPr>
          <w:rFonts w:ascii="Times New Roman" w:hAnsi="Times New Roman"/>
        </w:rPr>
        <w:t xml:space="preserve"> V</w:t>
      </w:r>
      <w:r w:rsidR="00774D49">
        <w:rPr>
          <w:rFonts w:ascii="Times New Roman" w:hAnsi="Times New Roman"/>
        </w:rPr>
        <w:t>zhledem k</w:t>
      </w:r>
      <w:r w:rsidR="007630D0">
        <w:rPr>
          <w:rFonts w:ascii="Times New Roman" w:hAnsi="Times New Roman"/>
        </w:rPr>
        <w:t> časovým a prostorovým</w:t>
      </w:r>
      <w:r w:rsidR="00774D49">
        <w:rPr>
          <w:rFonts w:ascii="Times New Roman" w:hAnsi="Times New Roman"/>
        </w:rPr>
        <w:t> </w:t>
      </w:r>
      <w:r w:rsidR="00355C98">
        <w:rPr>
          <w:rFonts w:ascii="Times New Roman" w:hAnsi="Times New Roman"/>
        </w:rPr>
        <w:t>omezením</w:t>
      </w:r>
      <w:r w:rsidR="00774D49">
        <w:rPr>
          <w:rFonts w:ascii="Times New Roman" w:hAnsi="Times New Roman"/>
        </w:rPr>
        <w:t xml:space="preserve"> v prostředí audiov</w:t>
      </w:r>
      <w:r w:rsidR="00774D49">
        <w:rPr>
          <w:rFonts w:ascii="Times New Roman" w:hAnsi="Times New Roman"/>
        </w:rPr>
        <w:t>i</w:t>
      </w:r>
      <w:r w:rsidR="00774D49">
        <w:rPr>
          <w:rFonts w:ascii="Times New Roman" w:hAnsi="Times New Roman"/>
        </w:rPr>
        <w:t>zuálního překladu se nepředpokládá využití překla</w:t>
      </w:r>
      <w:r w:rsidR="007630D0">
        <w:rPr>
          <w:rFonts w:ascii="Times New Roman" w:hAnsi="Times New Roman"/>
        </w:rPr>
        <w:t>datelských postupů, které by měly za následek větší</w:t>
      </w:r>
      <w:r w:rsidR="00774D49">
        <w:rPr>
          <w:rFonts w:ascii="Times New Roman" w:hAnsi="Times New Roman"/>
        </w:rPr>
        <w:t xml:space="preserve"> po</w:t>
      </w:r>
      <w:r w:rsidR="007630D0">
        <w:rPr>
          <w:rFonts w:ascii="Times New Roman" w:hAnsi="Times New Roman"/>
        </w:rPr>
        <w:t>čet</w:t>
      </w:r>
      <w:r w:rsidR="00774D49">
        <w:rPr>
          <w:rFonts w:ascii="Times New Roman" w:hAnsi="Times New Roman"/>
        </w:rPr>
        <w:t xml:space="preserve"> znaků či slov cílové promluvy. V případě kult</w:t>
      </w:r>
      <w:r w:rsidR="00DE2036">
        <w:rPr>
          <w:rFonts w:ascii="Times New Roman" w:hAnsi="Times New Roman"/>
        </w:rPr>
        <w:t>urně specifických referen</w:t>
      </w:r>
      <w:r w:rsidR="00355C98">
        <w:rPr>
          <w:rFonts w:ascii="Times New Roman" w:hAnsi="Times New Roman"/>
        </w:rPr>
        <w:t>cí</w:t>
      </w:r>
      <w:r w:rsidR="00DE2036">
        <w:rPr>
          <w:rFonts w:ascii="Times New Roman" w:hAnsi="Times New Roman"/>
        </w:rPr>
        <w:t xml:space="preserve"> dojde v maximální míře k domestikaci zdrojového textu a přizpůsobení cíl</w:t>
      </w:r>
      <w:r w:rsidR="00DE2036">
        <w:rPr>
          <w:rFonts w:ascii="Times New Roman" w:hAnsi="Times New Roman"/>
        </w:rPr>
        <w:t>o</w:t>
      </w:r>
      <w:r w:rsidR="00DE2036">
        <w:rPr>
          <w:rFonts w:ascii="Times New Roman" w:hAnsi="Times New Roman"/>
        </w:rPr>
        <w:t>vému divákovi.</w:t>
      </w:r>
      <w:r w:rsidR="00CD43B6">
        <w:rPr>
          <w:rFonts w:ascii="Times New Roman" w:hAnsi="Times New Roman"/>
        </w:rPr>
        <w:t xml:space="preserve"> V těchto případech bude využita klasifikace podle Pedersena, jehož práce se specializuje na převod kulturně specifických referencí.</w:t>
      </w:r>
      <w:r w:rsidR="00FD21D2">
        <w:rPr>
          <w:rFonts w:ascii="Times New Roman" w:hAnsi="Times New Roman"/>
        </w:rPr>
        <w:t xml:space="preserve"> </w:t>
      </w:r>
      <w:r w:rsidR="00355C98">
        <w:rPr>
          <w:rFonts w:ascii="Times New Roman" w:hAnsi="Times New Roman"/>
        </w:rPr>
        <w:t>Pro</w:t>
      </w:r>
      <w:r w:rsidR="007630D0">
        <w:rPr>
          <w:rFonts w:ascii="Times New Roman" w:hAnsi="Times New Roman"/>
        </w:rPr>
        <w:t xml:space="preserve"> práci stěžejní</w:t>
      </w:r>
      <w:r w:rsidR="00FD21D2">
        <w:rPr>
          <w:rFonts w:ascii="Times New Roman" w:hAnsi="Times New Roman"/>
        </w:rPr>
        <w:t xml:space="preserve"> aud</w:t>
      </w:r>
      <w:r w:rsidR="00FD21D2">
        <w:rPr>
          <w:rFonts w:ascii="Times New Roman" w:hAnsi="Times New Roman"/>
        </w:rPr>
        <w:t>i</w:t>
      </w:r>
      <w:r w:rsidR="00FD21D2">
        <w:rPr>
          <w:rFonts w:ascii="Times New Roman" w:hAnsi="Times New Roman"/>
        </w:rPr>
        <w:t>ovizuální překla</w:t>
      </w:r>
      <w:r w:rsidR="007630D0">
        <w:rPr>
          <w:rFonts w:ascii="Times New Roman" w:hAnsi="Times New Roman"/>
        </w:rPr>
        <w:t>d</w:t>
      </w:r>
      <w:r w:rsidR="00FD21D2">
        <w:rPr>
          <w:rFonts w:ascii="Times New Roman" w:hAnsi="Times New Roman"/>
        </w:rPr>
        <w:t xml:space="preserve"> a titulkování,</w:t>
      </w:r>
      <w:r w:rsidR="00355C98">
        <w:rPr>
          <w:rFonts w:ascii="Times New Roman" w:hAnsi="Times New Roman"/>
        </w:rPr>
        <w:t xml:space="preserve"> tudíž</w:t>
      </w:r>
      <w:r w:rsidR="00FD21D2">
        <w:rPr>
          <w:rFonts w:ascii="Times New Roman" w:hAnsi="Times New Roman"/>
        </w:rPr>
        <w:t xml:space="preserve"> jsou</w:t>
      </w:r>
      <w:r w:rsidR="00355C98">
        <w:rPr>
          <w:rFonts w:ascii="Times New Roman" w:hAnsi="Times New Roman"/>
        </w:rPr>
        <w:t xml:space="preserve"> volně vložené</w:t>
      </w:r>
      <w:r w:rsidR="00FD21D2">
        <w:rPr>
          <w:rFonts w:ascii="Times New Roman" w:hAnsi="Times New Roman"/>
        </w:rPr>
        <w:t xml:space="preserve"> přílohy její nedílnou součástí.</w:t>
      </w:r>
    </w:p>
    <w:p w:rsidR="009E6770" w:rsidRDefault="009E6770">
      <w:r>
        <w:br w:type="page"/>
      </w:r>
    </w:p>
    <w:p w:rsidR="00E0781F" w:rsidRPr="00200DF1" w:rsidRDefault="00E0781F" w:rsidP="00DF2694">
      <w:pPr>
        <w:pStyle w:val="ZPBntext"/>
        <w:spacing w:line="360" w:lineRule="auto"/>
        <w:rPr>
          <w:rFonts w:ascii="Times New Roman" w:hAnsi="Times New Roman"/>
        </w:rPr>
        <w:sectPr w:rsidR="00E0781F" w:rsidRPr="00200DF1" w:rsidSect="00334063">
          <w:headerReference w:type="even" r:id="rId14"/>
          <w:headerReference w:type="default" r:id="rId15"/>
          <w:type w:val="oddPage"/>
          <w:pgSz w:w="11906" w:h="16838" w:code="9"/>
          <w:pgMar w:top="1418" w:right="1418" w:bottom="2268" w:left="851" w:header="1276" w:footer="1276" w:gutter="1134"/>
          <w:cols w:space="708"/>
          <w:docGrid w:linePitch="360"/>
        </w:sectPr>
      </w:pPr>
    </w:p>
    <w:p w:rsidR="00B23120" w:rsidRDefault="00B23120" w:rsidP="009E6770">
      <w:pPr>
        <w:pStyle w:val="ZPHlavnnadpismsk"/>
      </w:pPr>
      <w:bookmarkStart w:id="10" w:name="_Toc26870078"/>
      <w:r>
        <w:lastRenderedPageBreak/>
        <w:t>Teoretická část</w:t>
      </w:r>
      <w:bookmarkEnd w:id="10"/>
    </w:p>
    <w:p w:rsidR="00B23120" w:rsidRDefault="00B23120" w:rsidP="009E6770">
      <w:pPr>
        <w:pStyle w:val="StylZPHlavnnadpisTimes"/>
        <w:sectPr w:rsidR="00B23120" w:rsidSect="007C1187">
          <w:headerReference w:type="even" r:id="rId16"/>
          <w:headerReference w:type="default" r:id="rId17"/>
          <w:type w:val="continuous"/>
          <w:pgSz w:w="11906" w:h="16838" w:code="9"/>
          <w:pgMar w:top="1418" w:right="1418" w:bottom="2268" w:left="851" w:header="1276" w:footer="1276" w:gutter="1134"/>
          <w:cols w:space="708"/>
          <w:docGrid w:linePitch="360"/>
        </w:sectPr>
      </w:pPr>
    </w:p>
    <w:p w:rsidR="004D1683" w:rsidRDefault="00F31A86" w:rsidP="009E6770">
      <w:pPr>
        <w:pStyle w:val="ZPHlavnnadpis"/>
        <w:numPr>
          <w:ilvl w:val="0"/>
          <w:numId w:val="30"/>
        </w:numPr>
      </w:pPr>
      <w:bookmarkStart w:id="11" w:name="_Toc26870079"/>
      <w:r>
        <w:lastRenderedPageBreak/>
        <w:t>Audiovizuální překlad</w:t>
      </w:r>
      <w:bookmarkEnd w:id="11"/>
    </w:p>
    <w:p w:rsidR="00B23120" w:rsidRPr="007F2F92" w:rsidRDefault="002D3262" w:rsidP="00B23120">
      <w:pPr>
        <w:pStyle w:val="ZPSekce"/>
      </w:pPr>
      <w:bookmarkStart w:id="12" w:name="_Toc26870080"/>
      <w:r>
        <w:t>Obecně o audiovizuálním překladu</w:t>
      </w:r>
      <w:bookmarkEnd w:id="12"/>
    </w:p>
    <w:p w:rsidR="00B23120" w:rsidRPr="00200DF1" w:rsidRDefault="00B23120" w:rsidP="00B23120">
      <w:pPr>
        <w:pStyle w:val="ZPZanadpisem"/>
        <w:spacing w:line="360" w:lineRule="auto"/>
        <w:rPr>
          <w:rFonts w:ascii="Times New Roman" w:hAnsi="Times New Roman"/>
        </w:rPr>
      </w:pPr>
      <w:r>
        <w:rPr>
          <w:rFonts w:ascii="Times New Roman" w:hAnsi="Times New Roman"/>
        </w:rPr>
        <w:t>Ceramella</w:t>
      </w:r>
      <w:r w:rsidR="00355C98">
        <w:rPr>
          <w:rFonts w:ascii="Times New Roman" w:hAnsi="Times New Roman"/>
        </w:rPr>
        <w:t xml:space="preserve"> (2008, s. 8)</w:t>
      </w:r>
      <w:r>
        <w:rPr>
          <w:rFonts w:ascii="Times New Roman" w:hAnsi="Times New Roman"/>
        </w:rPr>
        <w:t xml:space="preserve"> popisuje v úvodu své práce počátky překladatelství a audioviz</w:t>
      </w:r>
      <w:r>
        <w:rPr>
          <w:rFonts w:ascii="Times New Roman" w:hAnsi="Times New Roman"/>
        </w:rPr>
        <w:t>u</w:t>
      </w:r>
      <w:r>
        <w:rPr>
          <w:rFonts w:ascii="Times New Roman" w:hAnsi="Times New Roman"/>
        </w:rPr>
        <w:t xml:space="preserve">álního překladu. Podle něj je samotná </w:t>
      </w:r>
      <w:r w:rsidRPr="00592177">
        <w:rPr>
          <w:rFonts w:ascii="Times New Roman" w:hAnsi="Times New Roman"/>
        </w:rPr>
        <w:t>translatolo</w:t>
      </w:r>
      <w:r>
        <w:rPr>
          <w:rFonts w:ascii="Times New Roman" w:hAnsi="Times New Roman"/>
        </w:rPr>
        <w:t>gie</w:t>
      </w:r>
      <w:r w:rsidRPr="00592177">
        <w:rPr>
          <w:rFonts w:ascii="Times New Roman" w:hAnsi="Times New Roman"/>
        </w:rPr>
        <w:t xml:space="preserve"> vcelku novým vědním oborem a to samé platí i pro odvětví audiovizuálního překladu, obecně se má za to, že akademické texty týkající se dabingu a titulkování </w:t>
      </w:r>
      <w:r>
        <w:rPr>
          <w:rFonts w:ascii="Times New Roman" w:hAnsi="Times New Roman"/>
        </w:rPr>
        <w:t xml:space="preserve">začaly </w:t>
      </w:r>
      <w:r w:rsidRPr="00592177">
        <w:rPr>
          <w:rFonts w:ascii="Times New Roman" w:hAnsi="Times New Roman"/>
        </w:rPr>
        <w:t>vznika</w:t>
      </w:r>
      <w:r>
        <w:rPr>
          <w:rFonts w:ascii="Times New Roman" w:hAnsi="Times New Roman"/>
        </w:rPr>
        <w:t>t</w:t>
      </w:r>
      <w:r w:rsidR="00566766">
        <w:rPr>
          <w:rFonts w:ascii="Times New Roman" w:hAnsi="Times New Roman"/>
        </w:rPr>
        <w:t xml:space="preserve"> kolem roku 1990 (</w:t>
      </w:r>
      <w:r w:rsidRPr="00592177">
        <w:rPr>
          <w:rFonts w:ascii="Times New Roman" w:hAnsi="Times New Roman"/>
        </w:rPr>
        <w:t>Delabastia 1989; Gottlieb 1992; Ivarsson 1992), ale ani dřívějš</w:t>
      </w:r>
      <w:r w:rsidR="00355C98">
        <w:rPr>
          <w:rFonts w:ascii="Times New Roman" w:hAnsi="Times New Roman"/>
        </w:rPr>
        <w:t>í pu</w:t>
      </w:r>
      <w:r w:rsidR="00566766">
        <w:rPr>
          <w:rFonts w:ascii="Times New Roman" w:hAnsi="Times New Roman"/>
        </w:rPr>
        <w:t xml:space="preserve">blikaci například od Dollerupa (1974) </w:t>
      </w:r>
      <w:r w:rsidRPr="00592177">
        <w:rPr>
          <w:rFonts w:ascii="Times New Roman" w:hAnsi="Times New Roman"/>
        </w:rPr>
        <w:t xml:space="preserve">bychom neměli </w:t>
      </w:r>
      <w:r>
        <w:rPr>
          <w:rFonts w:ascii="Times New Roman" w:hAnsi="Times New Roman"/>
        </w:rPr>
        <w:t>přehlížet</w:t>
      </w:r>
      <w:r w:rsidRPr="00592177">
        <w:rPr>
          <w:rFonts w:ascii="Times New Roman" w:hAnsi="Times New Roman"/>
        </w:rPr>
        <w:t>.</w:t>
      </w:r>
      <w:r>
        <w:rPr>
          <w:rFonts w:ascii="Times New Roman" w:hAnsi="Times New Roman"/>
        </w:rPr>
        <w:t xml:space="preserve"> Za</w:t>
      </w:r>
      <w:r w:rsidRPr="00200DF1">
        <w:rPr>
          <w:rFonts w:ascii="Times New Roman" w:hAnsi="Times New Roman"/>
        </w:rPr>
        <w:t xml:space="preserve"> posledních dvacet let si</w:t>
      </w:r>
      <w:r w:rsidR="002A724C">
        <w:rPr>
          <w:rFonts w:ascii="Times New Roman" w:hAnsi="Times New Roman"/>
        </w:rPr>
        <w:t> </w:t>
      </w:r>
      <w:r w:rsidRPr="00200DF1">
        <w:rPr>
          <w:rFonts w:ascii="Times New Roman" w:hAnsi="Times New Roman"/>
        </w:rPr>
        <w:t>audiovizuální překlad v</w:t>
      </w:r>
      <w:r w:rsidRPr="00200DF1">
        <w:rPr>
          <w:rFonts w:ascii="Times New Roman" w:hAnsi="Times New Roman"/>
        </w:rPr>
        <w:t>y</w:t>
      </w:r>
      <w:r w:rsidRPr="00200DF1">
        <w:rPr>
          <w:rFonts w:ascii="Times New Roman" w:hAnsi="Times New Roman"/>
        </w:rPr>
        <w:t>dobyl své místo jako uznávaný vědní obor, zabývá se přede</w:t>
      </w:r>
      <w:r>
        <w:rPr>
          <w:rFonts w:ascii="Times New Roman" w:hAnsi="Times New Roman"/>
        </w:rPr>
        <w:t>vším překladem</w:t>
      </w:r>
      <w:r w:rsidRPr="00200DF1">
        <w:rPr>
          <w:rFonts w:ascii="Times New Roman" w:hAnsi="Times New Roman"/>
        </w:rPr>
        <w:t xml:space="preserve"> dialogů, monologů a koment</w:t>
      </w:r>
      <w:r>
        <w:rPr>
          <w:rFonts w:ascii="Times New Roman" w:hAnsi="Times New Roman"/>
        </w:rPr>
        <w:t>ářů do jiného jazyka a kultury (</w:t>
      </w:r>
      <w:r w:rsidR="00355C98">
        <w:rPr>
          <w:rFonts w:ascii="Times New Roman" w:hAnsi="Times New Roman"/>
        </w:rPr>
        <w:t xml:space="preserve">Ceramella, </w:t>
      </w:r>
      <w:r>
        <w:rPr>
          <w:rFonts w:ascii="Times New Roman" w:hAnsi="Times New Roman"/>
        </w:rPr>
        <w:t>2008, s. 8).</w:t>
      </w:r>
      <w:r w:rsidR="002D3262">
        <w:rPr>
          <w:rFonts w:ascii="Times New Roman" w:hAnsi="Times New Roman"/>
        </w:rPr>
        <w:t xml:space="preserve"> V současné době se audiovizuálnímu překladu věnují také například Díaz Cintas</w:t>
      </w:r>
      <w:r w:rsidR="00EA6CC4">
        <w:rPr>
          <w:rFonts w:ascii="Times New Roman" w:hAnsi="Times New Roman"/>
        </w:rPr>
        <w:t xml:space="preserve"> (2013)</w:t>
      </w:r>
      <w:r w:rsidR="002D3262">
        <w:rPr>
          <w:rFonts w:ascii="Times New Roman" w:hAnsi="Times New Roman"/>
        </w:rPr>
        <w:t xml:space="preserve"> a Bogucki</w:t>
      </w:r>
      <w:r w:rsidR="00EA6CC4">
        <w:rPr>
          <w:rFonts w:ascii="Times New Roman" w:hAnsi="Times New Roman"/>
        </w:rPr>
        <w:t xml:space="preserve"> (2013), ze kterých vychází i tato bakalářská práce</w:t>
      </w:r>
      <w:r w:rsidR="002D3262">
        <w:rPr>
          <w:rFonts w:ascii="Times New Roman" w:hAnsi="Times New Roman"/>
        </w:rPr>
        <w:t>.</w:t>
      </w:r>
    </w:p>
    <w:p w:rsidR="007F2F92" w:rsidRPr="00200DF1" w:rsidRDefault="002D3262" w:rsidP="009943EB">
      <w:pPr>
        <w:pStyle w:val="ZPBntext"/>
        <w:spacing w:line="360" w:lineRule="auto"/>
        <w:rPr>
          <w:rFonts w:ascii="Times New Roman" w:hAnsi="Times New Roman"/>
        </w:rPr>
      </w:pPr>
      <w:r>
        <w:rPr>
          <w:rFonts w:ascii="Times New Roman" w:hAnsi="Times New Roman"/>
        </w:rPr>
        <w:t>Audiovizuální materiál rozhodně nezt</w:t>
      </w:r>
      <w:r w:rsidR="00355C98">
        <w:rPr>
          <w:rFonts w:ascii="Times New Roman" w:hAnsi="Times New Roman"/>
        </w:rPr>
        <w:t>r</w:t>
      </w:r>
      <w:r>
        <w:rPr>
          <w:rFonts w:ascii="Times New Roman" w:hAnsi="Times New Roman"/>
        </w:rPr>
        <w:t>ácí na oblíbenosti a s rozmachem stream</w:t>
      </w:r>
      <w:r>
        <w:rPr>
          <w:rFonts w:ascii="Times New Roman" w:hAnsi="Times New Roman"/>
        </w:rPr>
        <w:t>o</w:t>
      </w:r>
      <w:r>
        <w:rPr>
          <w:rFonts w:ascii="Times New Roman" w:hAnsi="Times New Roman"/>
        </w:rPr>
        <w:t>vacích služeb také roste sféra vlivu filmů, seriálu a televize, j</w:t>
      </w:r>
      <w:r w:rsidR="00CD56A7">
        <w:rPr>
          <w:rFonts w:ascii="Times New Roman" w:hAnsi="Times New Roman"/>
        </w:rPr>
        <w:t>ak zmiňuje Díaz Cintas, m</w:t>
      </w:r>
      <w:r w:rsidR="007F2F92" w:rsidRPr="00200DF1">
        <w:rPr>
          <w:rFonts w:ascii="Times New Roman" w:hAnsi="Times New Roman"/>
        </w:rPr>
        <w:t>édia mají v současné době obrovský vliv na mnoho aspektů našeho života, a proto můžeme o</w:t>
      </w:r>
      <w:r w:rsidR="002A724C">
        <w:rPr>
          <w:rFonts w:ascii="Times New Roman" w:hAnsi="Times New Roman"/>
        </w:rPr>
        <w:t> </w:t>
      </w:r>
      <w:r w:rsidR="007F2F92" w:rsidRPr="00200DF1">
        <w:rPr>
          <w:rFonts w:ascii="Times New Roman" w:hAnsi="Times New Roman"/>
        </w:rPr>
        <w:t>audiovizuálním překladu říci, že, se jedná o prostředek, který poskytuje n</w:t>
      </w:r>
      <w:r w:rsidR="007F2F92" w:rsidRPr="00200DF1">
        <w:rPr>
          <w:rFonts w:ascii="Times New Roman" w:hAnsi="Times New Roman"/>
        </w:rPr>
        <w:t>á</w:t>
      </w:r>
      <w:r w:rsidR="007F2F92" w:rsidRPr="00200DF1">
        <w:rPr>
          <w:rFonts w:ascii="Times New Roman" w:hAnsi="Times New Roman"/>
        </w:rPr>
        <w:t>hled nejen</w:t>
      </w:r>
      <w:r w:rsidR="002A724C">
        <w:rPr>
          <w:rFonts w:ascii="Times New Roman" w:hAnsi="Times New Roman"/>
        </w:rPr>
        <w:t> </w:t>
      </w:r>
      <w:r w:rsidR="007F2F92" w:rsidRPr="00200DF1">
        <w:rPr>
          <w:rFonts w:ascii="Times New Roman" w:hAnsi="Times New Roman"/>
        </w:rPr>
        <w:t>na</w:t>
      </w:r>
      <w:r w:rsidR="002A724C">
        <w:rPr>
          <w:rFonts w:ascii="Times New Roman" w:hAnsi="Times New Roman"/>
        </w:rPr>
        <w:t> </w:t>
      </w:r>
      <w:r w:rsidR="007F2F92" w:rsidRPr="00200DF1">
        <w:rPr>
          <w:rFonts w:ascii="Times New Roman" w:hAnsi="Times New Roman"/>
        </w:rPr>
        <w:t>informace, ale i hodnoty a zvyklosti jiných kultur. Filmy a další audiov</w:t>
      </w:r>
      <w:r w:rsidR="007F2F92" w:rsidRPr="00200DF1">
        <w:rPr>
          <w:rFonts w:ascii="Times New Roman" w:hAnsi="Times New Roman"/>
        </w:rPr>
        <w:t>i</w:t>
      </w:r>
      <w:r w:rsidR="00EA6CC4">
        <w:rPr>
          <w:rFonts w:ascii="Times New Roman" w:hAnsi="Times New Roman"/>
        </w:rPr>
        <w:t>zuální materiál</w:t>
      </w:r>
      <w:r w:rsidR="007F2F92" w:rsidRPr="00200DF1">
        <w:rPr>
          <w:rFonts w:ascii="Times New Roman" w:hAnsi="Times New Roman"/>
        </w:rPr>
        <w:t xml:space="preserve"> patří mezi hlavní prostředky, jimiž se filtrují stereotypy například o ž</w:t>
      </w:r>
      <w:r w:rsidR="007F2F92" w:rsidRPr="00200DF1">
        <w:rPr>
          <w:rFonts w:ascii="Times New Roman" w:hAnsi="Times New Roman"/>
        </w:rPr>
        <w:t>e</w:t>
      </w:r>
      <w:r w:rsidR="007F2F92" w:rsidRPr="00200DF1">
        <w:rPr>
          <w:rFonts w:ascii="Times New Roman" w:hAnsi="Times New Roman"/>
        </w:rPr>
        <w:t>nách, homosexuálech, Arabech či náboženských menšinách, a kterými se manipuluje právě s pohledem společnosti na tyto skupiny</w:t>
      </w:r>
      <w:r w:rsidR="00B23120">
        <w:rPr>
          <w:rFonts w:ascii="Times New Roman" w:hAnsi="Times New Roman"/>
        </w:rPr>
        <w:t xml:space="preserve"> </w:t>
      </w:r>
      <w:r w:rsidR="00CD56A7">
        <w:rPr>
          <w:rFonts w:ascii="Times New Roman" w:hAnsi="Times New Roman"/>
        </w:rPr>
        <w:t>(</w:t>
      </w:r>
      <w:r w:rsidR="007F2F92" w:rsidRPr="00200DF1">
        <w:rPr>
          <w:rFonts w:ascii="Times New Roman" w:hAnsi="Times New Roman"/>
        </w:rPr>
        <w:t>2009, s. 8).</w:t>
      </w:r>
      <w:r w:rsidR="007B39BC">
        <w:rPr>
          <w:rFonts w:ascii="Times New Roman" w:hAnsi="Times New Roman"/>
        </w:rPr>
        <w:t xml:space="preserve"> </w:t>
      </w:r>
    </w:p>
    <w:p w:rsidR="007F2F92" w:rsidRPr="007F2F92" w:rsidRDefault="007F2F92" w:rsidP="009943EB">
      <w:pPr>
        <w:pStyle w:val="ZPZanadpisem"/>
        <w:spacing w:line="360" w:lineRule="auto"/>
      </w:pPr>
    </w:p>
    <w:p w:rsidR="00FB32EF" w:rsidRPr="00200DF1" w:rsidRDefault="00FB32EF" w:rsidP="009943EB">
      <w:pPr>
        <w:pStyle w:val="ZPBntext"/>
        <w:spacing w:line="360" w:lineRule="auto"/>
        <w:ind w:firstLine="0"/>
        <w:rPr>
          <w:rFonts w:ascii="Times New Roman" w:hAnsi="Times New Roman"/>
        </w:rPr>
      </w:pPr>
    </w:p>
    <w:p w:rsidR="00F20EFA" w:rsidRPr="00200DF1" w:rsidRDefault="00F20EFA" w:rsidP="009943EB">
      <w:pPr>
        <w:pStyle w:val="ZPSekce"/>
        <w:spacing w:line="360" w:lineRule="auto"/>
        <w:rPr>
          <w:rFonts w:ascii="Times New Roman" w:hAnsi="Times New Roman"/>
        </w:rPr>
      </w:pPr>
      <w:bookmarkStart w:id="13" w:name="_Toc26870081"/>
      <w:r w:rsidRPr="00200DF1">
        <w:rPr>
          <w:rFonts w:ascii="Times New Roman" w:hAnsi="Times New Roman"/>
        </w:rPr>
        <w:lastRenderedPageBreak/>
        <w:t>Typy audiovizuálního př</w:t>
      </w:r>
      <w:r w:rsidR="00332132">
        <w:rPr>
          <w:rFonts w:ascii="Times New Roman" w:hAnsi="Times New Roman"/>
        </w:rPr>
        <w:t>ekladu</w:t>
      </w:r>
      <w:bookmarkEnd w:id="13"/>
    </w:p>
    <w:p w:rsidR="00F20EFA" w:rsidRPr="00200DF1" w:rsidRDefault="003612EB" w:rsidP="009943EB">
      <w:pPr>
        <w:pStyle w:val="ZPBntext"/>
        <w:spacing w:line="360" w:lineRule="auto"/>
        <w:rPr>
          <w:rFonts w:ascii="Times New Roman" w:hAnsi="Times New Roman"/>
        </w:rPr>
      </w:pPr>
      <w:r>
        <w:rPr>
          <w:rFonts w:ascii="Times New Roman" w:hAnsi="Times New Roman"/>
        </w:rPr>
        <w:t>Neexistuje konsenzus ohledně celkového počtu typů audiovizuálního překladu a l</w:t>
      </w:r>
      <w:r>
        <w:rPr>
          <w:rFonts w:ascii="Times New Roman" w:hAnsi="Times New Roman"/>
        </w:rPr>
        <w:t>i</w:t>
      </w:r>
      <w:r>
        <w:rPr>
          <w:rFonts w:ascii="Times New Roman" w:hAnsi="Times New Roman"/>
        </w:rPr>
        <w:t xml:space="preserve">ší se autor od autora. </w:t>
      </w:r>
      <w:r w:rsidR="00F20EFA" w:rsidRPr="00200DF1">
        <w:rPr>
          <w:rFonts w:ascii="Times New Roman" w:hAnsi="Times New Roman"/>
        </w:rPr>
        <w:t>Podle Gambiera můžeme dělit audiovizuální překlad do 7 kateg</w:t>
      </w:r>
      <w:r w:rsidR="00F20EFA" w:rsidRPr="00200DF1">
        <w:rPr>
          <w:rFonts w:ascii="Times New Roman" w:hAnsi="Times New Roman"/>
        </w:rPr>
        <w:t>o</w:t>
      </w:r>
      <w:r w:rsidR="00F20EFA" w:rsidRPr="00200DF1">
        <w:rPr>
          <w:rFonts w:ascii="Times New Roman" w:hAnsi="Times New Roman"/>
        </w:rPr>
        <w:t>rií (Gambier 2013, s. 50–52):</w:t>
      </w:r>
    </w:p>
    <w:p w:rsidR="002E5E74" w:rsidRPr="00487803" w:rsidRDefault="002E5E74" w:rsidP="009943EB">
      <w:pPr>
        <w:spacing w:line="360" w:lineRule="auto"/>
        <w:rPr>
          <w:rStyle w:val="ZPVyznaen1"/>
          <w:i w:val="0"/>
        </w:rPr>
      </w:pPr>
    </w:p>
    <w:p w:rsidR="00AE464F" w:rsidRPr="00200DF1" w:rsidRDefault="00AE464F" w:rsidP="009943EB">
      <w:pPr>
        <w:pStyle w:val="ZPBntext"/>
        <w:numPr>
          <w:ilvl w:val="0"/>
          <w:numId w:val="6"/>
        </w:numPr>
        <w:spacing w:line="360" w:lineRule="auto"/>
        <w:rPr>
          <w:rStyle w:val="ZPVyznaen1"/>
        </w:rPr>
      </w:pPr>
      <w:r w:rsidRPr="00200DF1">
        <w:rPr>
          <w:rStyle w:val="ZPVyznaen1"/>
        </w:rPr>
        <w:t>Skript nebo scénář</w:t>
      </w:r>
    </w:p>
    <w:p w:rsidR="00AE464F" w:rsidRDefault="00AE464F" w:rsidP="009943EB">
      <w:pPr>
        <w:pStyle w:val="ZPBntext"/>
        <w:spacing w:line="360" w:lineRule="auto"/>
        <w:ind w:left="720" w:firstLine="0"/>
        <w:rPr>
          <w:rFonts w:ascii="Times New Roman" w:hAnsi="Times New Roman"/>
        </w:rPr>
      </w:pPr>
      <w:r w:rsidRPr="00200DF1">
        <w:rPr>
          <w:rFonts w:ascii="Times New Roman" w:hAnsi="Times New Roman"/>
        </w:rPr>
        <w:t>Tato varianta překladu se používá především k získávání prostředků a grantů či jiné finanční pomoci na realizaci projektu, případně je využíván</w:t>
      </w:r>
      <w:r w:rsidR="0054351F">
        <w:rPr>
          <w:rFonts w:ascii="Times New Roman" w:hAnsi="Times New Roman"/>
        </w:rPr>
        <w:t>a</w:t>
      </w:r>
      <w:r w:rsidRPr="00200DF1">
        <w:rPr>
          <w:rFonts w:ascii="Times New Roman" w:hAnsi="Times New Roman"/>
        </w:rPr>
        <w:t xml:space="preserve"> při obsazování rolí. Rozdíl mezi těmito dvěma typy popisuje Cattrysse a Gambier (2008). Skript bývá kr</w:t>
      </w:r>
      <w:r w:rsidR="0054351F">
        <w:rPr>
          <w:rFonts w:ascii="Times New Roman" w:hAnsi="Times New Roman"/>
        </w:rPr>
        <w:t>átký a obvykle je prozaičtější</w:t>
      </w:r>
      <w:r w:rsidRPr="00200DF1">
        <w:rPr>
          <w:rFonts w:ascii="Times New Roman" w:hAnsi="Times New Roman"/>
        </w:rPr>
        <w:t>, zatímco scénář popisuje i d</w:t>
      </w:r>
      <w:r w:rsidR="0028791F">
        <w:rPr>
          <w:rFonts w:ascii="Times New Roman" w:hAnsi="Times New Roman"/>
        </w:rPr>
        <w:t>ění mimo, n</w:t>
      </w:r>
      <w:r w:rsidR="0028791F">
        <w:rPr>
          <w:rFonts w:ascii="Times New Roman" w:hAnsi="Times New Roman"/>
        </w:rPr>
        <w:t>a</w:t>
      </w:r>
      <w:r w:rsidR="0028791F">
        <w:rPr>
          <w:rFonts w:ascii="Times New Roman" w:hAnsi="Times New Roman"/>
        </w:rPr>
        <w:t xml:space="preserve">příklad promluvy postav </w:t>
      </w:r>
      <w:r w:rsidRPr="00200DF1">
        <w:rPr>
          <w:rFonts w:ascii="Times New Roman" w:hAnsi="Times New Roman"/>
        </w:rPr>
        <w:t>(Cattrys</w:t>
      </w:r>
      <w:r w:rsidR="0013671B" w:rsidRPr="00200DF1">
        <w:rPr>
          <w:rFonts w:ascii="Times New Roman" w:hAnsi="Times New Roman"/>
        </w:rPr>
        <w:t>se a Gambier 2008, str. 42</w:t>
      </w:r>
      <w:r w:rsidRPr="00200DF1">
        <w:rPr>
          <w:rFonts w:ascii="Times New Roman" w:hAnsi="Times New Roman"/>
        </w:rPr>
        <w:t>).</w:t>
      </w:r>
      <w:r w:rsidR="004F0725">
        <w:rPr>
          <w:rFonts w:ascii="Times New Roman" w:hAnsi="Times New Roman"/>
        </w:rPr>
        <w:t xml:space="preserve"> Jak uvádí sám Gambier, skript není určen pro běžného diváka a nebývá téměř nikdy publik</w:t>
      </w:r>
      <w:r w:rsidR="004F0725">
        <w:rPr>
          <w:rFonts w:ascii="Times New Roman" w:hAnsi="Times New Roman"/>
        </w:rPr>
        <w:t>o</w:t>
      </w:r>
      <w:r w:rsidR="004F0725">
        <w:rPr>
          <w:rFonts w:ascii="Times New Roman" w:hAnsi="Times New Roman"/>
        </w:rPr>
        <w:t>ván, jelikož cílové publikum pro tento typ audiovizuálního materiálu bývá velmi úzká skupina potencionálních sponzorů a mecenášů. Jeho důležitost samozřejmě tkví ve skutečnosti, že bez tohoto typu by daný projekt nikdy nemohl vzniknout (Gambier 2013, s. 50).</w:t>
      </w:r>
    </w:p>
    <w:p w:rsidR="009D2836" w:rsidRPr="00200DF1" w:rsidRDefault="009D2836" w:rsidP="009943EB">
      <w:pPr>
        <w:pStyle w:val="ZPBntext"/>
        <w:spacing w:line="360" w:lineRule="auto"/>
        <w:ind w:left="720" w:firstLine="0"/>
        <w:rPr>
          <w:rFonts w:ascii="Times New Roman" w:hAnsi="Times New Roman"/>
        </w:rPr>
      </w:pPr>
    </w:p>
    <w:p w:rsidR="00AE464F" w:rsidRPr="00200DF1" w:rsidRDefault="00AE464F" w:rsidP="009943EB">
      <w:pPr>
        <w:pStyle w:val="ZPBntext"/>
        <w:numPr>
          <w:ilvl w:val="0"/>
          <w:numId w:val="6"/>
        </w:numPr>
        <w:spacing w:line="360" w:lineRule="auto"/>
        <w:rPr>
          <w:rFonts w:ascii="Times New Roman" w:hAnsi="Times New Roman"/>
        </w:rPr>
      </w:pPr>
      <w:r w:rsidRPr="00200DF1">
        <w:rPr>
          <w:rStyle w:val="ZPVyznaen1"/>
        </w:rPr>
        <w:t>Titulkování</w:t>
      </w:r>
      <w:r w:rsidRPr="00200DF1">
        <w:rPr>
          <w:rFonts w:ascii="Times New Roman" w:hAnsi="Times New Roman"/>
        </w:rPr>
        <w:br/>
      </w:r>
      <w:r w:rsidR="00C47C9A">
        <w:rPr>
          <w:rFonts w:ascii="Times New Roman" w:hAnsi="Times New Roman"/>
        </w:rPr>
        <w:t>Konkrétně titulkování ze zdrojového</w:t>
      </w:r>
      <w:r w:rsidR="00177426" w:rsidRPr="00200DF1">
        <w:rPr>
          <w:rFonts w:ascii="Times New Roman" w:hAnsi="Times New Roman"/>
        </w:rPr>
        <w:t xml:space="preserve"> jazyka do cílového. </w:t>
      </w:r>
      <w:r w:rsidRPr="00200DF1">
        <w:rPr>
          <w:rFonts w:ascii="Times New Roman" w:hAnsi="Times New Roman"/>
        </w:rPr>
        <w:t>Tento typ audiovizuá</w:t>
      </w:r>
      <w:r w:rsidRPr="00200DF1">
        <w:rPr>
          <w:rFonts w:ascii="Times New Roman" w:hAnsi="Times New Roman"/>
        </w:rPr>
        <w:t>l</w:t>
      </w:r>
      <w:r w:rsidRPr="00200DF1">
        <w:rPr>
          <w:rFonts w:ascii="Times New Roman" w:hAnsi="Times New Roman"/>
        </w:rPr>
        <w:t xml:space="preserve">ního </w:t>
      </w:r>
      <w:r w:rsidR="00332132">
        <w:rPr>
          <w:rFonts w:ascii="Times New Roman" w:hAnsi="Times New Roman"/>
        </w:rPr>
        <w:t>překladu</w:t>
      </w:r>
      <w:r w:rsidRPr="00200DF1">
        <w:rPr>
          <w:rFonts w:ascii="Times New Roman" w:hAnsi="Times New Roman"/>
        </w:rPr>
        <w:t xml:space="preserve"> bude hlavním předmětem výzkumu</w:t>
      </w:r>
      <w:r w:rsidR="00F44B09">
        <w:rPr>
          <w:rFonts w:ascii="Times New Roman" w:hAnsi="Times New Roman"/>
        </w:rPr>
        <w:t xml:space="preserve"> této práce</w:t>
      </w:r>
      <w:r w:rsidRPr="00200DF1">
        <w:rPr>
          <w:rFonts w:ascii="Times New Roman" w:hAnsi="Times New Roman"/>
        </w:rPr>
        <w:t xml:space="preserve">. Jedná se o </w:t>
      </w:r>
      <w:r w:rsidR="00332132">
        <w:rPr>
          <w:rFonts w:ascii="Times New Roman" w:hAnsi="Times New Roman"/>
        </w:rPr>
        <w:t>překlad</w:t>
      </w:r>
      <w:r w:rsidRPr="00200DF1">
        <w:rPr>
          <w:rFonts w:ascii="Times New Roman" w:hAnsi="Times New Roman"/>
        </w:rPr>
        <w:t xml:space="preserve"> mluveného slova do podoby maximálně dvou řádků psaného textu. Stává se mnohem častější praxí, že všechny </w:t>
      </w:r>
      <w:r w:rsidR="00F44B09">
        <w:rPr>
          <w:rFonts w:ascii="Times New Roman" w:hAnsi="Times New Roman"/>
        </w:rPr>
        <w:t>povinnosti spojené s titulkováním</w:t>
      </w:r>
      <w:r w:rsidRPr="00200DF1">
        <w:rPr>
          <w:rFonts w:ascii="Times New Roman" w:hAnsi="Times New Roman"/>
        </w:rPr>
        <w:t xml:space="preserve"> vykonává jedna osoba (překlad, časování a vizuální úprava titulku). Titulkování přidává další sémiotickou vrstvu, na rozdíl od dabingu, který přepisuje původní zvuk</w:t>
      </w:r>
      <w:r w:rsidRPr="00200DF1">
        <w:rPr>
          <w:rFonts w:ascii="Times New Roman" w:hAnsi="Times New Roman"/>
        </w:rPr>
        <w:t>o</w:t>
      </w:r>
      <w:r w:rsidRPr="00200DF1">
        <w:rPr>
          <w:rFonts w:ascii="Times New Roman" w:hAnsi="Times New Roman"/>
        </w:rPr>
        <w:t>vou</w:t>
      </w:r>
      <w:r w:rsidR="00424A80" w:rsidRPr="00200DF1">
        <w:rPr>
          <w:rFonts w:ascii="Times New Roman" w:hAnsi="Times New Roman"/>
        </w:rPr>
        <w:t xml:space="preserve"> stopu, nahrazuje ji a vydává ji</w:t>
      </w:r>
      <w:r w:rsidRPr="00200DF1">
        <w:rPr>
          <w:rFonts w:ascii="Times New Roman" w:hAnsi="Times New Roman"/>
        </w:rPr>
        <w:t xml:space="preserve"> za</w:t>
      </w:r>
      <w:r w:rsidR="00424A80" w:rsidRPr="00200DF1">
        <w:rPr>
          <w:rFonts w:ascii="Times New Roman" w:hAnsi="Times New Roman"/>
        </w:rPr>
        <w:t xml:space="preserve"> nový</w:t>
      </w:r>
      <w:r w:rsidRPr="00200DF1">
        <w:rPr>
          <w:rFonts w:ascii="Times New Roman" w:hAnsi="Times New Roman"/>
        </w:rPr>
        <w:t xml:space="preserve"> originál.</w:t>
      </w:r>
      <w:r w:rsidR="009D2836">
        <w:rPr>
          <w:rFonts w:ascii="Times New Roman" w:hAnsi="Times New Roman"/>
        </w:rPr>
        <w:t xml:space="preserve"> Jelikož je tento typ audiov</w:t>
      </w:r>
      <w:r w:rsidR="009D2836">
        <w:rPr>
          <w:rFonts w:ascii="Times New Roman" w:hAnsi="Times New Roman"/>
        </w:rPr>
        <w:t>i</w:t>
      </w:r>
      <w:r w:rsidR="009D2836">
        <w:rPr>
          <w:rFonts w:ascii="Times New Roman" w:hAnsi="Times New Roman"/>
        </w:rPr>
        <w:t>zuálního překladu stěžejní pro celou práci, bude mu věnována největší pozornost v následujících kapitolách.</w:t>
      </w:r>
    </w:p>
    <w:p w:rsidR="002406E6" w:rsidRPr="00200DF1" w:rsidRDefault="002406E6" w:rsidP="009943EB">
      <w:pPr>
        <w:pStyle w:val="ZPBntext"/>
        <w:spacing w:line="360" w:lineRule="auto"/>
        <w:ind w:left="720" w:firstLine="0"/>
        <w:rPr>
          <w:rFonts w:ascii="Times New Roman" w:hAnsi="Times New Roman"/>
        </w:rPr>
      </w:pPr>
    </w:p>
    <w:p w:rsidR="00AE464F" w:rsidRPr="00200DF1" w:rsidRDefault="00AE464F" w:rsidP="009943EB">
      <w:pPr>
        <w:pStyle w:val="ZPBntext"/>
        <w:numPr>
          <w:ilvl w:val="0"/>
          <w:numId w:val="6"/>
        </w:numPr>
        <w:spacing w:line="360" w:lineRule="auto"/>
        <w:rPr>
          <w:rFonts w:ascii="Times New Roman" w:hAnsi="Times New Roman"/>
        </w:rPr>
      </w:pPr>
      <w:r w:rsidRPr="00200DF1">
        <w:rPr>
          <w:rStyle w:val="ZPVyznaen1"/>
        </w:rPr>
        <w:lastRenderedPageBreak/>
        <w:t>Dabing</w:t>
      </w:r>
      <w:r w:rsidR="00211C13">
        <w:rPr>
          <w:rFonts w:ascii="Times New Roman" w:hAnsi="Times New Roman"/>
        </w:rPr>
        <w:br/>
        <w:t>Jedná se o adaptaci profesionálního překladu do mluveného slova, obvykle si je překladatel vědom, že jeho práce je určena pro dabing a musí tomu přizpůsobit svou strategii, například volit podobně dlouhá slova vůči originálu, a to před</w:t>
      </w:r>
      <w:r w:rsidR="00211C13">
        <w:rPr>
          <w:rFonts w:ascii="Times New Roman" w:hAnsi="Times New Roman"/>
        </w:rPr>
        <w:t>e</w:t>
      </w:r>
      <w:r w:rsidR="00211C13">
        <w:rPr>
          <w:rFonts w:ascii="Times New Roman" w:hAnsi="Times New Roman"/>
        </w:rPr>
        <w:t xml:space="preserve">vším kvůli </w:t>
      </w:r>
      <w:r w:rsidRPr="00200DF1">
        <w:rPr>
          <w:rFonts w:ascii="Times New Roman" w:hAnsi="Times New Roman"/>
        </w:rPr>
        <w:t>synchronizaci pohy</w:t>
      </w:r>
      <w:r w:rsidR="00211C13">
        <w:rPr>
          <w:rFonts w:ascii="Times New Roman" w:hAnsi="Times New Roman"/>
        </w:rPr>
        <w:t>bu rtů. Avšak mimo jiné musí</w:t>
      </w:r>
      <w:r w:rsidRPr="00200DF1">
        <w:rPr>
          <w:rFonts w:ascii="Times New Roman" w:hAnsi="Times New Roman"/>
        </w:rPr>
        <w:t xml:space="preserve"> překladatel ta</w:t>
      </w:r>
      <w:r w:rsidR="00211C13">
        <w:rPr>
          <w:rFonts w:ascii="Times New Roman" w:hAnsi="Times New Roman"/>
        </w:rPr>
        <w:t xml:space="preserve">ké </w:t>
      </w:r>
      <w:r w:rsidRPr="00200DF1">
        <w:rPr>
          <w:rFonts w:ascii="Times New Roman" w:hAnsi="Times New Roman"/>
        </w:rPr>
        <w:t>brát v</w:t>
      </w:r>
      <w:r w:rsidR="00211C13">
        <w:rPr>
          <w:rFonts w:ascii="Times New Roman" w:hAnsi="Times New Roman"/>
        </w:rPr>
        <w:t> </w:t>
      </w:r>
      <w:r w:rsidRPr="00200DF1">
        <w:rPr>
          <w:rFonts w:ascii="Times New Roman" w:hAnsi="Times New Roman"/>
        </w:rPr>
        <w:t>potaz</w:t>
      </w:r>
      <w:r w:rsidR="00211C13">
        <w:rPr>
          <w:rFonts w:ascii="Times New Roman" w:hAnsi="Times New Roman"/>
        </w:rPr>
        <w:t xml:space="preserve"> samotnou</w:t>
      </w:r>
      <w:r w:rsidRPr="00200DF1">
        <w:rPr>
          <w:rFonts w:ascii="Times New Roman" w:hAnsi="Times New Roman"/>
        </w:rPr>
        <w:t xml:space="preserve"> délku promluvy, ta by měla zhruba odpovídat originálu. Divácká tolerance odchylky u pohybu rtů a výrazů ve tváři je individuální, nelze proto přijít s univerzálním řešením.</w:t>
      </w:r>
      <w:r w:rsidR="004C2C2C">
        <w:rPr>
          <w:rFonts w:ascii="Times New Roman" w:hAnsi="Times New Roman"/>
        </w:rPr>
        <w:t xml:space="preserve"> </w:t>
      </w:r>
      <w:r w:rsidRPr="00200DF1">
        <w:rPr>
          <w:rFonts w:ascii="Times New Roman" w:hAnsi="Times New Roman"/>
        </w:rPr>
        <w:t>Dabing se může ve výjimečných případech využít i</w:t>
      </w:r>
      <w:r w:rsidR="002A724C">
        <w:rPr>
          <w:rFonts w:ascii="Times New Roman" w:hAnsi="Times New Roman"/>
        </w:rPr>
        <w:t> </w:t>
      </w:r>
      <w:r w:rsidRPr="00200DF1">
        <w:rPr>
          <w:rFonts w:ascii="Times New Roman" w:hAnsi="Times New Roman"/>
        </w:rPr>
        <w:t>v rámci jednoho jazyka, například filmy o Harrym Potterovi byly nad</w:t>
      </w:r>
      <w:r w:rsidRPr="00200DF1">
        <w:rPr>
          <w:rFonts w:ascii="Times New Roman" w:hAnsi="Times New Roman"/>
        </w:rPr>
        <w:t>a</w:t>
      </w:r>
      <w:r w:rsidRPr="00200DF1">
        <w:rPr>
          <w:rFonts w:ascii="Times New Roman" w:hAnsi="Times New Roman"/>
        </w:rPr>
        <w:t>bovány z britské angličtiny do americké.</w:t>
      </w:r>
      <w:r w:rsidR="009769FA">
        <w:rPr>
          <w:rFonts w:ascii="Times New Roman" w:hAnsi="Times New Roman"/>
        </w:rPr>
        <w:t xml:space="preserve"> Dabing je uváděn jako protipól k titulkování, tudíž bude tomuto typu také věnováno v následujících podkapit</w:t>
      </w:r>
      <w:r w:rsidR="009769FA">
        <w:rPr>
          <w:rFonts w:ascii="Times New Roman" w:hAnsi="Times New Roman"/>
        </w:rPr>
        <w:t>o</w:t>
      </w:r>
      <w:r w:rsidR="009769FA">
        <w:rPr>
          <w:rFonts w:ascii="Times New Roman" w:hAnsi="Times New Roman"/>
        </w:rPr>
        <w:t>lách větší pozornost.</w:t>
      </w:r>
    </w:p>
    <w:p w:rsidR="002406E6" w:rsidRPr="00200DF1" w:rsidRDefault="002406E6" w:rsidP="009943EB">
      <w:pPr>
        <w:pStyle w:val="ZPBntext"/>
        <w:spacing w:line="360" w:lineRule="auto"/>
        <w:ind w:left="720" w:firstLine="0"/>
        <w:rPr>
          <w:rFonts w:ascii="Times New Roman" w:hAnsi="Times New Roman"/>
        </w:rPr>
      </w:pPr>
    </w:p>
    <w:p w:rsidR="00E57094" w:rsidRPr="00200DF1" w:rsidRDefault="00AE464F" w:rsidP="009943EB">
      <w:pPr>
        <w:pStyle w:val="ZPBntext"/>
        <w:numPr>
          <w:ilvl w:val="0"/>
          <w:numId w:val="6"/>
        </w:numPr>
        <w:spacing w:line="360" w:lineRule="auto"/>
        <w:rPr>
          <w:rStyle w:val="ZPVyznaen1"/>
          <w:i w:val="0"/>
        </w:rPr>
      </w:pPr>
      <w:r w:rsidRPr="00200DF1">
        <w:rPr>
          <w:rStyle w:val="ZPVyznaen1"/>
        </w:rPr>
        <w:t>Volný komentář</w:t>
      </w:r>
    </w:p>
    <w:p w:rsidR="00AE464F" w:rsidRPr="00200DF1" w:rsidRDefault="00AE464F" w:rsidP="009943EB">
      <w:pPr>
        <w:pStyle w:val="ZPBntext"/>
        <w:spacing w:line="360" w:lineRule="auto"/>
        <w:ind w:left="720" w:firstLine="0"/>
        <w:rPr>
          <w:rFonts w:ascii="Times New Roman" w:hAnsi="Times New Roman"/>
        </w:rPr>
      </w:pPr>
      <w:r w:rsidRPr="00200DF1">
        <w:rPr>
          <w:rFonts w:ascii="Times New Roman" w:hAnsi="Times New Roman"/>
        </w:rPr>
        <w:t xml:space="preserve">Ve volném komentáři se zcela evidentně jedná o adaptaci pro nové publikum, která </w:t>
      </w:r>
      <w:r w:rsidR="006B710B">
        <w:rPr>
          <w:rFonts w:ascii="Times New Roman" w:hAnsi="Times New Roman"/>
        </w:rPr>
        <w:t>se nesnaží působit jako nový originál</w:t>
      </w:r>
      <w:r w:rsidR="007E00E5">
        <w:rPr>
          <w:rFonts w:ascii="Times New Roman" w:hAnsi="Times New Roman"/>
        </w:rPr>
        <w:t>, je plná nově</w:t>
      </w:r>
      <w:r w:rsidRPr="00200DF1">
        <w:rPr>
          <w:rFonts w:ascii="Times New Roman" w:hAnsi="Times New Roman"/>
        </w:rPr>
        <w:t xml:space="preserve"> přidaných informací, nebo naopak v</w:t>
      </w:r>
      <w:r w:rsidR="007E00E5">
        <w:rPr>
          <w:rFonts w:ascii="Times New Roman" w:hAnsi="Times New Roman"/>
        </w:rPr>
        <w:t>ypuštěných informací</w:t>
      </w:r>
      <w:r w:rsidRPr="00200DF1">
        <w:rPr>
          <w:rFonts w:ascii="Times New Roman" w:hAnsi="Times New Roman"/>
        </w:rPr>
        <w:t>,</w:t>
      </w:r>
      <w:r w:rsidR="007E00E5">
        <w:rPr>
          <w:rFonts w:ascii="Times New Roman" w:hAnsi="Times New Roman"/>
        </w:rPr>
        <w:t xml:space="preserve"> či</w:t>
      </w:r>
      <w:r w:rsidRPr="00200DF1">
        <w:rPr>
          <w:rFonts w:ascii="Times New Roman" w:hAnsi="Times New Roman"/>
        </w:rPr>
        <w:t xml:space="preserve"> dodatečného komentáře a vysvětlivek.</w:t>
      </w:r>
      <w:r w:rsidR="007F00FA">
        <w:rPr>
          <w:rFonts w:ascii="Times New Roman" w:hAnsi="Times New Roman"/>
        </w:rPr>
        <w:t xml:space="preserve"> Překladatel tak spíše zastává funkci novináře.</w:t>
      </w:r>
      <w:r w:rsidRPr="00200DF1">
        <w:rPr>
          <w:rFonts w:ascii="Times New Roman" w:hAnsi="Times New Roman"/>
        </w:rPr>
        <w:t xml:space="preserve"> Při synchronizaci se využívá obraz namísto zvukové stopy.</w:t>
      </w:r>
      <w:r w:rsidR="007F00FA">
        <w:rPr>
          <w:rFonts w:ascii="Times New Roman" w:hAnsi="Times New Roman"/>
        </w:rPr>
        <w:t xml:space="preserve"> U tohoto typu bývá nejdůležitější složkou obraz.</w:t>
      </w:r>
      <w:r w:rsidRPr="00200DF1">
        <w:rPr>
          <w:rFonts w:ascii="Times New Roman" w:hAnsi="Times New Roman"/>
        </w:rPr>
        <w:t xml:space="preserve"> </w:t>
      </w:r>
      <w:r w:rsidR="004A24A6" w:rsidRPr="00200DF1">
        <w:rPr>
          <w:rFonts w:ascii="Times New Roman" w:hAnsi="Times New Roman"/>
        </w:rPr>
        <w:t>Jedná se</w:t>
      </w:r>
      <w:r w:rsidR="002A724C">
        <w:rPr>
          <w:rFonts w:ascii="Times New Roman" w:hAnsi="Times New Roman"/>
        </w:rPr>
        <w:t> </w:t>
      </w:r>
      <w:r w:rsidR="004A24A6" w:rsidRPr="00200DF1">
        <w:rPr>
          <w:rFonts w:ascii="Times New Roman" w:hAnsi="Times New Roman"/>
        </w:rPr>
        <w:t>o nejběžnější variantu</w:t>
      </w:r>
      <w:r w:rsidRPr="00200DF1">
        <w:rPr>
          <w:rFonts w:ascii="Times New Roman" w:hAnsi="Times New Roman"/>
        </w:rPr>
        <w:t xml:space="preserve"> především v dokumentárních filmech, pořadech pro d</w:t>
      </w:r>
      <w:r w:rsidRPr="00200DF1">
        <w:rPr>
          <w:rFonts w:ascii="Times New Roman" w:hAnsi="Times New Roman"/>
        </w:rPr>
        <w:t>ě</w:t>
      </w:r>
      <w:r w:rsidRPr="00200DF1">
        <w:rPr>
          <w:rFonts w:ascii="Times New Roman" w:hAnsi="Times New Roman"/>
        </w:rPr>
        <w:t>ti nebo firemních videích.</w:t>
      </w:r>
    </w:p>
    <w:p w:rsidR="002406E6" w:rsidRPr="00200DF1" w:rsidRDefault="002406E6" w:rsidP="009943EB">
      <w:pPr>
        <w:pStyle w:val="ZPBntext"/>
        <w:spacing w:line="360" w:lineRule="auto"/>
        <w:ind w:left="720" w:firstLine="0"/>
        <w:rPr>
          <w:rFonts w:ascii="Times New Roman" w:hAnsi="Times New Roman"/>
        </w:rPr>
      </w:pPr>
    </w:p>
    <w:p w:rsidR="00AE464F" w:rsidRPr="00200DF1" w:rsidRDefault="00AE464F" w:rsidP="009943EB">
      <w:pPr>
        <w:pStyle w:val="ZPBntext"/>
        <w:numPr>
          <w:ilvl w:val="0"/>
          <w:numId w:val="6"/>
        </w:numPr>
        <w:spacing w:line="360" w:lineRule="auto"/>
        <w:rPr>
          <w:rFonts w:ascii="Times New Roman" w:hAnsi="Times New Roman"/>
        </w:rPr>
      </w:pPr>
      <w:r w:rsidRPr="00200DF1">
        <w:rPr>
          <w:rStyle w:val="ZPVyznaen1"/>
        </w:rPr>
        <w:t>Tlumočení</w:t>
      </w:r>
      <w:r w:rsidRPr="00200DF1">
        <w:rPr>
          <w:rFonts w:ascii="Times New Roman" w:hAnsi="Times New Roman"/>
        </w:rPr>
        <w:br/>
        <w:t xml:space="preserve">Tento typ může mít několik podob. Buď </w:t>
      </w:r>
      <w:r w:rsidR="00F84D7D">
        <w:rPr>
          <w:rFonts w:ascii="Times New Roman" w:hAnsi="Times New Roman"/>
        </w:rPr>
        <w:t xml:space="preserve">se tlumočí </w:t>
      </w:r>
      <w:r w:rsidRPr="00200DF1">
        <w:rPr>
          <w:rFonts w:ascii="Times New Roman" w:hAnsi="Times New Roman"/>
        </w:rPr>
        <w:t>konsekutivně, tedy v</w:t>
      </w:r>
      <w:r w:rsidR="002406E6" w:rsidRPr="00200DF1">
        <w:rPr>
          <w:rFonts w:ascii="Times New Roman" w:hAnsi="Times New Roman"/>
        </w:rPr>
        <w:t> </w:t>
      </w:r>
      <w:r w:rsidRPr="00200DF1">
        <w:rPr>
          <w:rFonts w:ascii="Times New Roman" w:hAnsi="Times New Roman"/>
        </w:rPr>
        <w:t>podobě</w:t>
      </w:r>
      <w:r w:rsidR="002406E6" w:rsidRPr="00200DF1">
        <w:rPr>
          <w:rFonts w:ascii="Times New Roman" w:hAnsi="Times New Roman"/>
        </w:rPr>
        <w:t>,</w:t>
      </w:r>
      <w:r w:rsidRPr="00200DF1">
        <w:rPr>
          <w:rFonts w:ascii="Times New Roman" w:hAnsi="Times New Roman"/>
        </w:rPr>
        <w:t xml:space="preserve"> kdy řečník přeruší svůj proslov, aby dal tlumočníkovi prostor převést zprávu (obvykle se jedná o předpřipravený záznam, tlumočník tudíž nemluví ž</w:t>
      </w:r>
      <w:r w:rsidRPr="00200DF1">
        <w:rPr>
          <w:rFonts w:ascii="Times New Roman" w:hAnsi="Times New Roman"/>
        </w:rPr>
        <w:t>i</w:t>
      </w:r>
      <w:r w:rsidRPr="00200DF1">
        <w:rPr>
          <w:rFonts w:ascii="Times New Roman" w:hAnsi="Times New Roman"/>
        </w:rPr>
        <w:t>vě do vysílání), nebo</w:t>
      </w:r>
      <w:r w:rsidR="00F84D7D">
        <w:rPr>
          <w:rFonts w:ascii="Times New Roman" w:hAnsi="Times New Roman"/>
        </w:rPr>
        <w:t xml:space="preserve"> se jedná o</w:t>
      </w:r>
      <w:r w:rsidRPr="00200DF1">
        <w:rPr>
          <w:rFonts w:ascii="Times New Roman" w:hAnsi="Times New Roman"/>
        </w:rPr>
        <w:t xml:space="preserve"> simultánní tlumočení. Při simultánním tlumoč</w:t>
      </w:r>
      <w:r w:rsidRPr="00200DF1">
        <w:rPr>
          <w:rFonts w:ascii="Times New Roman" w:hAnsi="Times New Roman"/>
        </w:rPr>
        <w:t>e</w:t>
      </w:r>
      <w:r w:rsidRPr="00200DF1">
        <w:rPr>
          <w:rFonts w:ascii="Times New Roman" w:hAnsi="Times New Roman"/>
        </w:rPr>
        <w:t xml:space="preserve">ní je obvykle původní stopa ztišena, aby byl projev tlumočníka dobře slyšitelný. Při tomto typu tlumočení se klade důraz hlavně na kvalitu hlasu a schopnost tlumočníka mluvit nepřerušovaně. Tlumočník se musí vypořádat s atypickou </w:t>
      </w:r>
      <w:r w:rsidRPr="00200DF1">
        <w:rPr>
          <w:rFonts w:ascii="Times New Roman" w:hAnsi="Times New Roman"/>
        </w:rPr>
        <w:lastRenderedPageBreak/>
        <w:t>pracovní dobou, obvykle krátkou časovou rezervou na přípravu a se stresem, který živé vysílání přináší.</w:t>
      </w:r>
    </w:p>
    <w:p w:rsidR="002406E6" w:rsidRPr="00200DF1" w:rsidRDefault="002406E6" w:rsidP="009943EB">
      <w:pPr>
        <w:pStyle w:val="ZPBntext"/>
        <w:spacing w:line="360" w:lineRule="auto"/>
        <w:ind w:left="720" w:firstLine="0"/>
        <w:rPr>
          <w:rFonts w:ascii="Times New Roman" w:hAnsi="Times New Roman"/>
        </w:rPr>
      </w:pPr>
    </w:p>
    <w:p w:rsidR="00AE464F" w:rsidRPr="00200DF1" w:rsidRDefault="00AE464F" w:rsidP="009943EB">
      <w:pPr>
        <w:pStyle w:val="ZPBntext"/>
        <w:numPr>
          <w:ilvl w:val="0"/>
          <w:numId w:val="6"/>
        </w:numPr>
        <w:spacing w:line="360" w:lineRule="auto"/>
        <w:rPr>
          <w:rFonts w:ascii="Times New Roman" w:hAnsi="Times New Roman"/>
        </w:rPr>
      </w:pPr>
      <w:r w:rsidRPr="00200DF1">
        <w:rPr>
          <w:rStyle w:val="ZPVyznaen1"/>
        </w:rPr>
        <w:t>Poloviční dabing</w:t>
      </w:r>
    </w:p>
    <w:p w:rsidR="00AE464F" w:rsidRPr="00200DF1" w:rsidRDefault="00AE464F" w:rsidP="009943EB">
      <w:pPr>
        <w:pStyle w:val="ZPBntext"/>
        <w:spacing w:line="360" w:lineRule="auto"/>
        <w:ind w:left="720" w:firstLine="0"/>
        <w:rPr>
          <w:rFonts w:ascii="Times New Roman" w:hAnsi="Times New Roman"/>
        </w:rPr>
      </w:pPr>
      <w:r w:rsidRPr="00200DF1">
        <w:rPr>
          <w:rFonts w:ascii="Times New Roman" w:hAnsi="Times New Roman"/>
        </w:rPr>
        <w:t xml:space="preserve">Poloviční </w:t>
      </w:r>
      <w:r w:rsidR="00DA1226" w:rsidRPr="00200DF1">
        <w:rPr>
          <w:rFonts w:ascii="Times New Roman" w:hAnsi="Times New Roman"/>
        </w:rPr>
        <w:t>dabing</w:t>
      </w:r>
      <w:r w:rsidRPr="00200DF1">
        <w:rPr>
          <w:rFonts w:ascii="Times New Roman" w:hAnsi="Times New Roman"/>
        </w:rPr>
        <w:t xml:space="preserve"> neboli voice-over, se typicky využívá </w:t>
      </w:r>
      <w:r w:rsidR="004A24A6" w:rsidRPr="00200DF1">
        <w:rPr>
          <w:rFonts w:ascii="Times New Roman" w:hAnsi="Times New Roman"/>
        </w:rPr>
        <w:t>v</w:t>
      </w:r>
      <w:r w:rsidRPr="00200DF1">
        <w:rPr>
          <w:rFonts w:ascii="Times New Roman" w:hAnsi="Times New Roman"/>
        </w:rPr>
        <w:t xml:space="preserve"> dokumentárních fi</w:t>
      </w:r>
      <w:r w:rsidRPr="00200DF1">
        <w:rPr>
          <w:rFonts w:ascii="Times New Roman" w:hAnsi="Times New Roman"/>
        </w:rPr>
        <w:t>l</w:t>
      </w:r>
      <w:r w:rsidRPr="00200DF1">
        <w:rPr>
          <w:rFonts w:ascii="Times New Roman" w:hAnsi="Times New Roman"/>
        </w:rPr>
        <w:t>mech nebo rozhovorech s významnými osobnostmi. Cílový hlas překrývá ten původní. Například Bogucki (2013, s. 20–21) mluví o situaci v Polsku, kde se místní</w:t>
      </w:r>
      <w:r w:rsidR="004A24A6" w:rsidRPr="00200DF1">
        <w:rPr>
          <w:rFonts w:ascii="Times New Roman" w:hAnsi="Times New Roman"/>
        </w:rPr>
        <w:t xml:space="preserve"> televizní</w:t>
      </w:r>
      <w:r w:rsidRPr="00200DF1">
        <w:rPr>
          <w:rFonts w:ascii="Times New Roman" w:hAnsi="Times New Roman"/>
        </w:rPr>
        <w:t xml:space="preserve"> stanice pokoušely o popularizaci titulkování, ovšem voice-over zůstává nadále nejpopulárnější variantou. Voice-over a dabing mají společný základ, proto Gambier uvádí termín poloviční dabing. Občas se také můžeme s</w:t>
      </w:r>
      <w:r w:rsidRPr="00200DF1">
        <w:rPr>
          <w:rFonts w:ascii="Times New Roman" w:hAnsi="Times New Roman"/>
        </w:rPr>
        <w:t>e</w:t>
      </w:r>
      <w:r w:rsidRPr="00200DF1">
        <w:rPr>
          <w:rFonts w:ascii="Times New Roman" w:hAnsi="Times New Roman"/>
        </w:rPr>
        <w:t>tkat s pojmem narace, což ovšem není synonymum pro voice-over, i když i zde můžeme narazit na různé podobnosti (Luyken 1991, s. 41).</w:t>
      </w:r>
      <w:r w:rsidR="00A2212C" w:rsidRPr="00200DF1">
        <w:rPr>
          <w:rFonts w:ascii="Times New Roman" w:hAnsi="Times New Roman"/>
        </w:rPr>
        <w:t xml:space="preserve"> Gambier (1998</w:t>
      </w:r>
      <w:r w:rsidRPr="00200DF1">
        <w:rPr>
          <w:rFonts w:ascii="Times New Roman" w:hAnsi="Times New Roman"/>
        </w:rPr>
        <w:t>, s. 9) vysvětluje, že</w:t>
      </w:r>
      <w:r w:rsidR="002A724C">
        <w:rPr>
          <w:rFonts w:ascii="Times New Roman" w:hAnsi="Times New Roman"/>
        </w:rPr>
        <w:t> </w:t>
      </w:r>
      <w:r w:rsidRPr="00200DF1">
        <w:rPr>
          <w:rFonts w:ascii="Times New Roman" w:hAnsi="Times New Roman"/>
        </w:rPr>
        <w:t>u</w:t>
      </w:r>
      <w:r w:rsidR="002A724C">
        <w:rPr>
          <w:rFonts w:ascii="Times New Roman" w:hAnsi="Times New Roman"/>
        </w:rPr>
        <w:t> </w:t>
      </w:r>
      <w:r w:rsidRPr="00200DF1">
        <w:rPr>
          <w:rFonts w:ascii="Times New Roman" w:hAnsi="Times New Roman"/>
        </w:rPr>
        <w:t>narace se jedná o text, který předčítá jediná osoba, ovšem voice-over se používá u filmových dialogů, vykazuje tedy prvky simultánního tlum</w:t>
      </w:r>
      <w:r w:rsidRPr="00200DF1">
        <w:rPr>
          <w:rFonts w:ascii="Times New Roman" w:hAnsi="Times New Roman"/>
        </w:rPr>
        <w:t>o</w:t>
      </w:r>
      <w:r w:rsidRPr="00200DF1">
        <w:rPr>
          <w:rFonts w:ascii="Times New Roman" w:hAnsi="Times New Roman"/>
        </w:rPr>
        <w:t>čení, tudíž narace by měla být vnímána spíše jako podkategorie spadající pod voice-over, jež se využívá tam, kde převažuje spíše monolog</w:t>
      </w:r>
      <w:r w:rsidR="004A24A6" w:rsidRPr="00200DF1">
        <w:rPr>
          <w:rFonts w:ascii="Times New Roman" w:hAnsi="Times New Roman"/>
        </w:rPr>
        <w:t>. Jako příklad m</w:t>
      </w:r>
      <w:r w:rsidR="004A24A6" w:rsidRPr="00200DF1">
        <w:rPr>
          <w:rFonts w:ascii="Times New Roman" w:hAnsi="Times New Roman"/>
        </w:rPr>
        <w:t>ů</w:t>
      </w:r>
      <w:r w:rsidR="004A24A6" w:rsidRPr="00200DF1">
        <w:rPr>
          <w:rFonts w:ascii="Times New Roman" w:hAnsi="Times New Roman"/>
        </w:rPr>
        <w:t>žeme</w:t>
      </w:r>
      <w:r w:rsidRPr="00200DF1">
        <w:rPr>
          <w:rFonts w:ascii="Times New Roman" w:hAnsi="Times New Roman"/>
        </w:rPr>
        <w:t xml:space="preserve"> tedy</w:t>
      </w:r>
      <w:r w:rsidR="004A24A6" w:rsidRPr="00200DF1">
        <w:rPr>
          <w:rFonts w:ascii="Times New Roman" w:hAnsi="Times New Roman"/>
        </w:rPr>
        <w:t xml:space="preserve"> opět uvést</w:t>
      </w:r>
      <w:r w:rsidRPr="00200DF1">
        <w:rPr>
          <w:rFonts w:ascii="Times New Roman" w:hAnsi="Times New Roman"/>
        </w:rPr>
        <w:t> dokumen</w:t>
      </w:r>
      <w:r w:rsidR="004A24A6" w:rsidRPr="00200DF1">
        <w:rPr>
          <w:rFonts w:ascii="Times New Roman" w:hAnsi="Times New Roman"/>
        </w:rPr>
        <w:t>tární</w:t>
      </w:r>
      <w:r w:rsidRPr="00200DF1">
        <w:rPr>
          <w:rFonts w:ascii="Times New Roman" w:hAnsi="Times New Roman"/>
        </w:rPr>
        <w:t xml:space="preserve"> fil</w:t>
      </w:r>
      <w:r w:rsidR="004A24A6" w:rsidRPr="00200DF1">
        <w:rPr>
          <w:rFonts w:ascii="Times New Roman" w:hAnsi="Times New Roman"/>
        </w:rPr>
        <w:t>my</w:t>
      </w:r>
      <w:r w:rsidRPr="00200DF1">
        <w:rPr>
          <w:rFonts w:ascii="Times New Roman" w:hAnsi="Times New Roman"/>
        </w:rPr>
        <w:t>. Narace je mnohem kondenzovanější než voice-over a</w:t>
      </w:r>
      <w:r w:rsidR="002A724C">
        <w:rPr>
          <w:rFonts w:ascii="Times New Roman" w:hAnsi="Times New Roman"/>
        </w:rPr>
        <w:t> </w:t>
      </w:r>
      <w:r w:rsidRPr="00200DF1">
        <w:rPr>
          <w:rFonts w:ascii="Times New Roman" w:hAnsi="Times New Roman"/>
        </w:rPr>
        <w:t xml:space="preserve">nedrží se ani do stejné míry originálu. Ještě mnohem </w:t>
      </w:r>
      <w:r w:rsidR="004A24A6" w:rsidRPr="00200DF1">
        <w:rPr>
          <w:rFonts w:ascii="Times New Roman" w:hAnsi="Times New Roman"/>
        </w:rPr>
        <w:t>méně formální</w:t>
      </w:r>
      <w:r w:rsidRPr="00200DF1">
        <w:rPr>
          <w:rFonts w:ascii="Times New Roman" w:hAnsi="Times New Roman"/>
        </w:rPr>
        <w:t xml:space="preserve"> je pak volný komentář (viz bod 4). Bogucki (2013, s. 36) dále dodává, že voice-over je obzvláště matoucí pro člověka, který ovládá </w:t>
      </w:r>
      <w:r w:rsidR="00C47C9A">
        <w:rPr>
          <w:rFonts w:ascii="Times New Roman" w:hAnsi="Times New Roman"/>
        </w:rPr>
        <w:t>zdrojový</w:t>
      </w:r>
      <w:r w:rsidRPr="00200DF1">
        <w:rPr>
          <w:rFonts w:ascii="Times New Roman" w:hAnsi="Times New Roman"/>
        </w:rPr>
        <w:t xml:space="preserve"> jazyk, j</w:t>
      </w:r>
      <w:r w:rsidRPr="00200DF1">
        <w:rPr>
          <w:rFonts w:ascii="Times New Roman" w:hAnsi="Times New Roman"/>
        </w:rPr>
        <w:t>e</w:t>
      </w:r>
      <w:r w:rsidRPr="00200DF1">
        <w:rPr>
          <w:rFonts w:ascii="Times New Roman" w:hAnsi="Times New Roman"/>
        </w:rPr>
        <w:t>likož u tohoto typu je původní zvuková stopa stále slyšitelná.</w:t>
      </w:r>
    </w:p>
    <w:p w:rsidR="002406E6" w:rsidRPr="00200DF1" w:rsidRDefault="002406E6" w:rsidP="009943EB">
      <w:pPr>
        <w:pStyle w:val="ZPBntext"/>
        <w:spacing w:line="360" w:lineRule="auto"/>
        <w:ind w:left="720" w:firstLine="0"/>
        <w:rPr>
          <w:rFonts w:ascii="Times New Roman" w:hAnsi="Times New Roman"/>
        </w:rPr>
      </w:pPr>
    </w:p>
    <w:p w:rsidR="00AE464F" w:rsidRPr="00200DF1" w:rsidRDefault="00AE464F" w:rsidP="009943EB">
      <w:pPr>
        <w:pStyle w:val="ZPBntext"/>
        <w:numPr>
          <w:ilvl w:val="0"/>
          <w:numId w:val="6"/>
        </w:numPr>
        <w:spacing w:line="360" w:lineRule="auto"/>
        <w:rPr>
          <w:rFonts w:ascii="Times New Roman" w:hAnsi="Times New Roman"/>
        </w:rPr>
      </w:pPr>
      <w:r w:rsidRPr="00200DF1">
        <w:rPr>
          <w:rStyle w:val="ZPVyznaen1"/>
        </w:rPr>
        <w:t>Surtitling</w:t>
      </w:r>
      <w:r w:rsidR="00D60F4A">
        <w:rPr>
          <w:rFonts w:ascii="Times New Roman" w:hAnsi="Times New Roman"/>
        </w:rPr>
        <w:br/>
        <w:t>Jedná se o využívání</w:t>
      </w:r>
      <w:r w:rsidR="00EA1500">
        <w:rPr>
          <w:rFonts w:ascii="Times New Roman" w:hAnsi="Times New Roman"/>
        </w:rPr>
        <w:t xml:space="preserve"> tzv. klikané verze</w:t>
      </w:r>
      <w:r w:rsidR="00D60F4A">
        <w:rPr>
          <w:rFonts w:ascii="Times New Roman" w:hAnsi="Times New Roman"/>
        </w:rPr>
        <w:t xml:space="preserve"> titulků</w:t>
      </w:r>
      <w:r w:rsidRPr="00200DF1">
        <w:rPr>
          <w:rFonts w:ascii="Times New Roman" w:hAnsi="Times New Roman"/>
        </w:rPr>
        <w:t xml:space="preserve"> u divadelního nebo operního </w:t>
      </w:r>
      <w:r w:rsidR="004C2C2C">
        <w:rPr>
          <w:rFonts w:ascii="Times New Roman" w:hAnsi="Times New Roman"/>
        </w:rPr>
        <w:t>představení. Obvykle je titulkům vyhrazeno místo nad oponou a zůstávají po c</w:t>
      </w:r>
      <w:r w:rsidR="004C2C2C">
        <w:rPr>
          <w:rFonts w:ascii="Times New Roman" w:hAnsi="Times New Roman"/>
        </w:rPr>
        <w:t>e</w:t>
      </w:r>
      <w:r w:rsidR="004C2C2C">
        <w:rPr>
          <w:rFonts w:ascii="Times New Roman" w:hAnsi="Times New Roman"/>
        </w:rPr>
        <w:t>lou dobu vystoupení.</w:t>
      </w:r>
      <w:r w:rsidR="00EA1500">
        <w:rPr>
          <w:rFonts w:ascii="Times New Roman" w:hAnsi="Times New Roman"/>
        </w:rPr>
        <w:t xml:space="preserve"> Předlohou pro tento typ titulků bývá zpravidla scénář, pr</w:t>
      </w:r>
      <w:r w:rsidR="00EA1500">
        <w:rPr>
          <w:rFonts w:ascii="Times New Roman" w:hAnsi="Times New Roman"/>
        </w:rPr>
        <w:t>o</w:t>
      </w:r>
      <w:r w:rsidR="00EA1500">
        <w:rPr>
          <w:rFonts w:ascii="Times New Roman" w:hAnsi="Times New Roman"/>
        </w:rPr>
        <w:t>to může docházet k nepřesnostem, jelikož na divadelních zkouškách může d</w:t>
      </w:r>
      <w:r w:rsidR="00EA1500">
        <w:rPr>
          <w:rFonts w:ascii="Times New Roman" w:hAnsi="Times New Roman"/>
        </w:rPr>
        <w:t>o</w:t>
      </w:r>
      <w:r w:rsidR="00EA1500">
        <w:rPr>
          <w:rFonts w:ascii="Times New Roman" w:hAnsi="Times New Roman"/>
        </w:rPr>
        <w:t xml:space="preserve">cházet k neohlášeným změnám a během samotného představení dochází také k improvizaci, kterou nejsou schopné předpřipravené divadelní titulky zachytit. </w:t>
      </w:r>
    </w:p>
    <w:p w:rsidR="003002CD" w:rsidRPr="00200DF1" w:rsidRDefault="003002CD" w:rsidP="009943EB">
      <w:pPr>
        <w:pStyle w:val="ZPZanadpisem"/>
        <w:spacing w:line="360" w:lineRule="auto"/>
        <w:rPr>
          <w:rFonts w:ascii="Times New Roman" w:hAnsi="Times New Roman"/>
        </w:rPr>
      </w:pPr>
    </w:p>
    <w:p w:rsidR="003002CD" w:rsidRPr="00200DF1" w:rsidRDefault="003002CD" w:rsidP="009943EB">
      <w:pPr>
        <w:pStyle w:val="ZPZanadpisem"/>
        <w:spacing w:line="360" w:lineRule="auto"/>
        <w:rPr>
          <w:rFonts w:ascii="Times New Roman" w:hAnsi="Times New Roman"/>
        </w:rPr>
      </w:pPr>
      <w:r w:rsidRPr="00200DF1">
        <w:rPr>
          <w:rFonts w:ascii="Times New Roman" w:hAnsi="Times New Roman"/>
        </w:rPr>
        <w:lastRenderedPageBreak/>
        <w:t>Jak Gambier</w:t>
      </w:r>
      <w:r w:rsidR="0054351F">
        <w:rPr>
          <w:rFonts w:ascii="Times New Roman" w:hAnsi="Times New Roman"/>
        </w:rPr>
        <w:t xml:space="preserve"> (2013)</w:t>
      </w:r>
      <w:r w:rsidRPr="00200DF1">
        <w:rPr>
          <w:rFonts w:ascii="Times New Roman" w:hAnsi="Times New Roman"/>
        </w:rPr>
        <w:t xml:space="preserve"> dále zmiňuje, u každého typu </w:t>
      </w:r>
      <w:r w:rsidR="00332132">
        <w:rPr>
          <w:rFonts w:ascii="Times New Roman" w:hAnsi="Times New Roman"/>
        </w:rPr>
        <w:t>překladu</w:t>
      </w:r>
      <w:r w:rsidRPr="00200DF1">
        <w:rPr>
          <w:rFonts w:ascii="Times New Roman" w:hAnsi="Times New Roman"/>
        </w:rPr>
        <w:t xml:space="preserve"> audiovizuálního materiálu se musí volit jiná překladatelská strategie. U některých </w:t>
      </w:r>
      <w:r w:rsidR="009C0EFB">
        <w:rPr>
          <w:rFonts w:ascii="Times New Roman" w:hAnsi="Times New Roman"/>
        </w:rPr>
        <w:t>je kladen důraz na mluvenou složku audiovizuálního překladu</w:t>
      </w:r>
      <w:r w:rsidRPr="00200DF1">
        <w:rPr>
          <w:rFonts w:ascii="Times New Roman" w:hAnsi="Times New Roman"/>
        </w:rPr>
        <w:t xml:space="preserve"> (např. dabing, volný komentář), u jiných zase na ps</w:t>
      </w:r>
      <w:r w:rsidRPr="00200DF1">
        <w:rPr>
          <w:rFonts w:ascii="Times New Roman" w:hAnsi="Times New Roman"/>
        </w:rPr>
        <w:t>a</w:t>
      </w:r>
      <w:r w:rsidRPr="00200DF1">
        <w:rPr>
          <w:rFonts w:ascii="Times New Roman" w:hAnsi="Times New Roman"/>
        </w:rPr>
        <w:t>nou formu (např. titulkování).</w:t>
      </w:r>
    </w:p>
    <w:p w:rsidR="007B0436" w:rsidRPr="00200DF1" w:rsidRDefault="00C11C32" w:rsidP="009943EB">
      <w:pPr>
        <w:pStyle w:val="ZPSekce"/>
        <w:spacing w:line="360" w:lineRule="auto"/>
        <w:rPr>
          <w:rFonts w:ascii="Times New Roman" w:hAnsi="Times New Roman"/>
        </w:rPr>
      </w:pPr>
      <w:bookmarkStart w:id="14" w:name="_Toc26870082"/>
      <w:r>
        <w:rPr>
          <w:rFonts w:ascii="Times New Roman" w:hAnsi="Times New Roman"/>
        </w:rPr>
        <w:t>Titulkování vs. d</w:t>
      </w:r>
      <w:r w:rsidR="007B0436" w:rsidRPr="00200DF1">
        <w:rPr>
          <w:rFonts w:ascii="Times New Roman" w:hAnsi="Times New Roman"/>
        </w:rPr>
        <w:t>abing</w:t>
      </w:r>
      <w:bookmarkEnd w:id="14"/>
    </w:p>
    <w:p w:rsidR="00F90CAC" w:rsidRDefault="00F90CAC" w:rsidP="00022041">
      <w:pPr>
        <w:pStyle w:val="ZPBntext"/>
        <w:spacing w:line="360" w:lineRule="auto"/>
        <w:ind w:firstLine="0"/>
        <w:rPr>
          <w:rFonts w:ascii="Times New Roman" w:hAnsi="Times New Roman"/>
        </w:rPr>
      </w:pPr>
      <w:r w:rsidRPr="00200DF1">
        <w:rPr>
          <w:rFonts w:ascii="Times New Roman" w:hAnsi="Times New Roman"/>
        </w:rPr>
        <w:t xml:space="preserve">Jak již bylo uvedeno dříve, při </w:t>
      </w:r>
      <w:r>
        <w:rPr>
          <w:rFonts w:ascii="Times New Roman" w:hAnsi="Times New Roman"/>
        </w:rPr>
        <w:t>překlad</w:t>
      </w:r>
      <w:r w:rsidRPr="00200DF1">
        <w:rPr>
          <w:rFonts w:ascii="Times New Roman" w:hAnsi="Times New Roman"/>
        </w:rPr>
        <w:t>u audiovizuálního materiálu existuje více variant, ovšem</w:t>
      </w:r>
      <w:r>
        <w:rPr>
          <w:rFonts w:ascii="Times New Roman" w:hAnsi="Times New Roman"/>
        </w:rPr>
        <w:t xml:space="preserve"> pokud zmiňujeme téma audiovizuálního překladu, tak</w:t>
      </w:r>
      <w:r w:rsidRPr="00200DF1">
        <w:rPr>
          <w:rFonts w:ascii="Times New Roman" w:hAnsi="Times New Roman"/>
        </w:rPr>
        <w:t xml:space="preserve"> nejvíce prostoru se</w:t>
      </w:r>
      <w:r>
        <w:rPr>
          <w:rFonts w:ascii="Times New Roman" w:hAnsi="Times New Roman"/>
        </w:rPr>
        <w:t xml:space="preserve"> v těchto debatách</w:t>
      </w:r>
      <w:r w:rsidRPr="00200DF1">
        <w:rPr>
          <w:rFonts w:ascii="Times New Roman" w:hAnsi="Times New Roman"/>
        </w:rPr>
        <w:t xml:space="preserve"> dostává titulkování a dabingu.</w:t>
      </w:r>
    </w:p>
    <w:p w:rsidR="006435D8" w:rsidRPr="00200DF1" w:rsidRDefault="00D95BAE" w:rsidP="00022041">
      <w:pPr>
        <w:pStyle w:val="ZPBntext"/>
        <w:spacing w:line="360" w:lineRule="auto"/>
        <w:ind w:firstLine="0"/>
        <w:rPr>
          <w:rFonts w:ascii="Times New Roman" w:hAnsi="Times New Roman"/>
        </w:rPr>
      </w:pPr>
      <w:r>
        <w:rPr>
          <w:rFonts w:ascii="Times New Roman" w:hAnsi="Times New Roman"/>
        </w:rPr>
        <w:t xml:space="preserve">Bogucki </w:t>
      </w:r>
      <w:r w:rsidR="00283E74">
        <w:rPr>
          <w:rFonts w:ascii="Times New Roman" w:hAnsi="Times New Roman"/>
        </w:rPr>
        <w:t xml:space="preserve">(2013) </w:t>
      </w:r>
      <w:r>
        <w:rPr>
          <w:rFonts w:ascii="Times New Roman" w:hAnsi="Times New Roman"/>
        </w:rPr>
        <w:t xml:space="preserve">se snaží ve své práci kategorizovat dabing a titulkování. </w:t>
      </w:r>
      <w:r w:rsidR="00511D8D">
        <w:rPr>
          <w:rFonts w:ascii="Times New Roman" w:hAnsi="Times New Roman"/>
        </w:rPr>
        <w:t>Pokud použ</w:t>
      </w:r>
      <w:r w:rsidR="00511D8D">
        <w:rPr>
          <w:rFonts w:ascii="Times New Roman" w:hAnsi="Times New Roman"/>
        </w:rPr>
        <w:t>i</w:t>
      </w:r>
      <w:r w:rsidR="00511D8D">
        <w:rPr>
          <w:rFonts w:ascii="Times New Roman" w:hAnsi="Times New Roman"/>
        </w:rPr>
        <w:t xml:space="preserve">jeme dělení, jak jej </w:t>
      </w:r>
      <w:proofErr w:type="gramStart"/>
      <w:r w:rsidR="00511D8D">
        <w:rPr>
          <w:rFonts w:ascii="Times New Roman" w:hAnsi="Times New Roman"/>
        </w:rPr>
        <w:t>uvádí Juliane</w:t>
      </w:r>
      <w:proofErr w:type="gramEnd"/>
      <w:r w:rsidR="00511D8D">
        <w:rPr>
          <w:rFonts w:ascii="Times New Roman" w:hAnsi="Times New Roman"/>
        </w:rPr>
        <w:t xml:space="preserve"> House</w:t>
      </w:r>
      <w:r w:rsidR="006435D8" w:rsidRPr="00200DF1">
        <w:rPr>
          <w:rFonts w:ascii="Times New Roman" w:hAnsi="Times New Roman"/>
        </w:rPr>
        <w:t xml:space="preserve"> (1977), můžeme zařadit dabing do kategorie tzv. covert translation, jedná se o typ překladu, který se snaží adaptovat cílovému publ</w:t>
      </w:r>
      <w:r w:rsidR="006435D8" w:rsidRPr="00200DF1">
        <w:rPr>
          <w:rFonts w:ascii="Times New Roman" w:hAnsi="Times New Roman"/>
        </w:rPr>
        <w:t>i</w:t>
      </w:r>
      <w:r w:rsidR="00F90CAC">
        <w:rPr>
          <w:rFonts w:ascii="Times New Roman" w:hAnsi="Times New Roman"/>
        </w:rPr>
        <w:t>ku</w:t>
      </w:r>
      <w:r w:rsidR="006435D8" w:rsidRPr="00200DF1">
        <w:rPr>
          <w:rFonts w:ascii="Times New Roman" w:hAnsi="Times New Roman"/>
        </w:rPr>
        <w:t xml:space="preserve"> a pre</w:t>
      </w:r>
      <w:r w:rsidR="00283E74">
        <w:rPr>
          <w:rFonts w:ascii="Times New Roman" w:hAnsi="Times New Roman"/>
        </w:rPr>
        <w:t>z</w:t>
      </w:r>
      <w:r w:rsidR="006435D8" w:rsidRPr="00200DF1">
        <w:rPr>
          <w:rFonts w:ascii="Times New Roman" w:hAnsi="Times New Roman"/>
        </w:rPr>
        <w:t>entovat jako originál. Naproti tomu titulkování bychom řadili do overt translation, jelikož divák si je při čtení titulků vědom, že se jedná o překlad. Překladatel se nesnaží v tomto případě prezentovat svou práci jako druhý origi</w:t>
      </w:r>
      <w:r>
        <w:rPr>
          <w:rFonts w:ascii="Times New Roman" w:hAnsi="Times New Roman"/>
        </w:rPr>
        <w:t>nál (</w:t>
      </w:r>
      <w:r w:rsidR="00283E74">
        <w:rPr>
          <w:rFonts w:ascii="Times New Roman" w:hAnsi="Times New Roman"/>
        </w:rPr>
        <w:t xml:space="preserve">Bogucki </w:t>
      </w:r>
      <w:r w:rsidR="006435D8" w:rsidRPr="00200DF1">
        <w:rPr>
          <w:rFonts w:ascii="Times New Roman" w:hAnsi="Times New Roman"/>
        </w:rPr>
        <w:t>2013, s. 46).</w:t>
      </w:r>
    </w:p>
    <w:p w:rsidR="00022041" w:rsidRDefault="009B7E4A" w:rsidP="00022041">
      <w:pPr>
        <w:pStyle w:val="ZPBntext"/>
        <w:spacing w:line="360" w:lineRule="auto"/>
        <w:ind w:firstLine="709"/>
        <w:rPr>
          <w:rFonts w:ascii="Times New Roman" w:hAnsi="Times New Roman"/>
        </w:rPr>
      </w:pPr>
      <w:r>
        <w:rPr>
          <w:rFonts w:ascii="Times New Roman" w:hAnsi="Times New Roman"/>
        </w:rPr>
        <w:t xml:space="preserve">Oba typy audiovizuálního překladu s sebou přináší jistá úskalí. I </w:t>
      </w:r>
      <w:r w:rsidRPr="00200DF1">
        <w:rPr>
          <w:rFonts w:ascii="Times New Roman" w:hAnsi="Times New Roman"/>
        </w:rPr>
        <w:t>pokud překl</w:t>
      </w:r>
      <w:r w:rsidRPr="00200DF1">
        <w:rPr>
          <w:rFonts w:ascii="Times New Roman" w:hAnsi="Times New Roman"/>
        </w:rPr>
        <w:t>a</w:t>
      </w:r>
      <w:r w:rsidRPr="00200DF1">
        <w:rPr>
          <w:rFonts w:ascii="Times New Roman" w:hAnsi="Times New Roman"/>
        </w:rPr>
        <w:t>datel ovládá cizí jazyk,</w:t>
      </w:r>
      <w:r>
        <w:rPr>
          <w:rFonts w:ascii="Times New Roman" w:hAnsi="Times New Roman"/>
        </w:rPr>
        <w:t xml:space="preserve"> jak uvádí Díaz Cintas</w:t>
      </w:r>
      <w:r w:rsidR="007B39BC">
        <w:rPr>
          <w:rFonts w:ascii="Times New Roman" w:hAnsi="Times New Roman"/>
        </w:rPr>
        <w:t xml:space="preserve"> (2009)</w:t>
      </w:r>
      <w:r>
        <w:rPr>
          <w:rFonts w:ascii="Times New Roman" w:hAnsi="Times New Roman"/>
        </w:rPr>
        <w:t>,</w:t>
      </w:r>
      <w:r w:rsidRPr="00200DF1">
        <w:rPr>
          <w:rFonts w:ascii="Times New Roman" w:hAnsi="Times New Roman"/>
        </w:rPr>
        <w:t xml:space="preserve"> musí se vypořádat s dalšími pr</w:t>
      </w:r>
      <w:r w:rsidRPr="00200DF1">
        <w:rPr>
          <w:rFonts w:ascii="Times New Roman" w:hAnsi="Times New Roman"/>
        </w:rPr>
        <w:t>o</w:t>
      </w:r>
      <w:r w:rsidRPr="00200DF1">
        <w:rPr>
          <w:rFonts w:ascii="Times New Roman" w:hAnsi="Times New Roman"/>
        </w:rPr>
        <w:t>blémy, které s sebou audiovizuální překlad přináší. Snahu takovému člověku ztěžuje mimo jiné skutečnost, že se musí pokusit adekvátně převést dění na plátně do psané podoby, také rychlost dialogu, promluvy postav, jež se navzájem překrývají, dialekt, hudba či jiné rušivé elementy, to vše ztěžuje adekvátní překlad. Stejně tak mohou tyto překážky být důvodem, proč je audiovizuální překlad pro větši</w:t>
      </w:r>
      <w:r>
        <w:rPr>
          <w:rFonts w:ascii="Times New Roman" w:hAnsi="Times New Roman"/>
        </w:rPr>
        <w:t>nu diváku nutností (</w:t>
      </w:r>
      <w:r w:rsidR="007B39BC">
        <w:rPr>
          <w:rFonts w:ascii="Times New Roman" w:hAnsi="Times New Roman"/>
        </w:rPr>
        <w:t xml:space="preserve">Díaz Cintas </w:t>
      </w:r>
      <w:r w:rsidRPr="00200DF1">
        <w:rPr>
          <w:rFonts w:ascii="Times New Roman" w:hAnsi="Times New Roman"/>
        </w:rPr>
        <w:t>2009, s.</w:t>
      </w:r>
      <w:r w:rsidR="00022041">
        <w:rPr>
          <w:rFonts w:ascii="Times New Roman" w:hAnsi="Times New Roman"/>
        </w:rPr>
        <w:t> </w:t>
      </w:r>
      <w:r w:rsidRPr="00200DF1">
        <w:rPr>
          <w:rFonts w:ascii="Times New Roman" w:hAnsi="Times New Roman"/>
        </w:rPr>
        <w:t>3).</w:t>
      </w:r>
    </w:p>
    <w:p w:rsidR="00BF182A" w:rsidRPr="00200DF1" w:rsidRDefault="00D95BAE" w:rsidP="00022041">
      <w:pPr>
        <w:pStyle w:val="ZPBntext"/>
        <w:spacing w:line="360" w:lineRule="auto"/>
        <w:ind w:firstLine="709"/>
        <w:rPr>
          <w:rStyle w:val="ZPBntextChar"/>
          <w:rFonts w:ascii="Times New Roman" w:hAnsi="Times New Roman"/>
        </w:rPr>
      </w:pPr>
      <w:r>
        <w:rPr>
          <w:rStyle w:val="ZPBntextChar"/>
          <w:rFonts w:ascii="Times New Roman" w:hAnsi="Times New Roman"/>
        </w:rPr>
        <w:t xml:space="preserve">Frederic Chaume </w:t>
      </w:r>
      <w:r w:rsidR="007B39BC">
        <w:rPr>
          <w:rStyle w:val="ZPBntextChar"/>
          <w:rFonts w:ascii="Times New Roman" w:hAnsi="Times New Roman"/>
        </w:rPr>
        <w:t xml:space="preserve">(2013) </w:t>
      </w:r>
      <w:r>
        <w:rPr>
          <w:rStyle w:val="ZPBntextChar"/>
          <w:rFonts w:ascii="Times New Roman" w:hAnsi="Times New Roman"/>
        </w:rPr>
        <w:t>pojednává ve své publikaci také o historii dabingu. Tvrdí, že</w:t>
      </w:r>
      <w:r w:rsidR="002A724C">
        <w:rPr>
          <w:rStyle w:val="ZPBntextChar"/>
          <w:rFonts w:ascii="Times New Roman" w:hAnsi="Times New Roman"/>
        </w:rPr>
        <w:t> </w:t>
      </w:r>
      <w:r w:rsidR="00BF182A" w:rsidRPr="00200DF1">
        <w:rPr>
          <w:rStyle w:val="ZPBntextChar"/>
          <w:rFonts w:ascii="Times New Roman" w:hAnsi="Times New Roman"/>
        </w:rPr>
        <w:t>se</w:t>
      </w:r>
      <w:r w:rsidR="002A724C">
        <w:rPr>
          <w:rStyle w:val="ZPBntextChar"/>
          <w:rFonts w:ascii="Times New Roman" w:hAnsi="Times New Roman"/>
        </w:rPr>
        <w:t> </w:t>
      </w:r>
      <w:r w:rsidR="00BF182A" w:rsidRPr="00200DF1">
        <w:rPr>
          <w:rStyle w:val="ZPBntextChar"/>
          <w:rFonts w:ascii="Times New Roman" w:hAnsi="Times New Roman"/>
        </w:rPr>
        <w:t xml:space="preserve">jedná o jednu z nejstarších forem audiovizuálního překladu, původ dabingu můžeme vystopovat již do 20. let 20. století. </w:t>
      </w:r>
      <w:r w:rsidR="004948FB" w:rsidRPr="00200DF1">
        <w:rPr>
          <w:rStyle w:val="ZPBntextChar"/>
          <w:rFonts w:ascii="Times New Roman" w:hAnsi="Times New Roman"/>
        </w:rPr>
        <w:t xml:space="preserve"> Problém se zahraniční poptávkou</w:t>
      </w:r>
      <w:r w:rsidR="009C0EFB">
        <w:rPr>
          <w:rStyle w:val="ZPBntextChar"/>
          <w:rFonts w:ascii="Times New Roman" w:hAnsi="Times New Roman"/>
        </w:rPr>
        <w:t xml:space="preserve"> po fi</w:t>
      </w:r>
      <w:r w:rsidR="009C0EFB">
        <w:rPr>
          <w:rStyle w:val="ZPBntextChar"/>
          <w:rFonts w:ascii="Times New Roman" w:hAnsi="Times New Roman"/>
        </w:rPr>
        <w:t>l</w:t>
      </w:r>
      <w:r w:rsidR="009C0EFB">
        <w:rPr>
          <w:rStyle w:val="ZPBntextChar"/>
          <w:rFonts w:ascii="Times New Roman" w:hAnsi="Times New Roman"/>
        </w:rPr>
        <w:t>mové tvorbě se zde pokoušeli</w:t>
      </w:r>
      <w:r w:rsidR="004948FB" w:rsidRPr="00200DF1">
        <w:rPr>
          <w:rStyle w:val="ZPBntextChar"/>
          <w:rFonts w:ascii="Times New Roman" w:hAnsi="Times New Roman"/>
        </w:rPr>
        <w:t xml:space="preserve"> tvůrci vyřešit natočením</w:t>
      </w:r>
      <w:r w:rsidR="00BF182A" w:rsidRPr="00200DF1">
        <w:rPr>
          <w:rStyle w:val="ZPBntextChar"/>
          <w:rFonts w:ascii="Times New Roman" w:hAnsi="Times New Roman"/>
        </w:rPr>
        <w:t xml:space="preserve"> </w:t>
      </w:r>
      <w:r w:rsidR="004948FB" w:rsidRPr="00200DF1">
        <w:rPr>
          <w:rStyle w:val="ZPBntextChar"/>
          <w:rFonts w:ascii="Times New Roman" w:hAnsi="Times New Roman"/>
        </w:rPr>
        <w:t>několika verzí v různých jaz</w:t>
      </w:r>
      <w:r w:rsidR="004948FB" w:rsidRPr="00200DF1">
        <w:rPr>
          <w:rStyle w:val="ZPBntextChar"/>
          <w:rFonts w:ascii="Times New Roman" w:hAnsi="Times New Roman"/>
        </w:rPr>
        <w:t>y</w:t>
      </w:r>
      <w:r w:rsidR="004948FB" w:rsidRPr="00200DF1">
        <w:rPr>
          <w:rStyle w:val="ZPBntextChar"/>
          <w:rFonts w:ascii="Times New Roman" w:hAnsi="Times New Roman"/>
        </w:rPr>
        <w:t>cích</w:t>
      </w:r>
      <w:r w:rsidR="00213E2F">
        <w:rPr>
          <w:rStyle w:val="ZPBntextChar"/>
          <w:rFonts w:ascii="Times New Roman" w:hAnsi="Times New Roman"/>
        </w:rPr>
        <w:t>, což</w:t>
      </w:r>
      <w:r w:rsidR="002A724C">
        <w:rPr>
          <w:rStyle w:val="ZPBntextChar"/>
          <w:rFonts w:ascii="Times New Roman" w:hAnsi="Times New Roman"/>
        </w:rPr>
        <w:t> </w:t>
      </w:r>
      <w:r w:rsidR="00213E2F">
        <w:rPr>
          <w:rStyle w:val="ZPBntextChar"/>
          <w:rFonts w:ascii="Times New Roman" w:hAnsi="Times New Roman"/>
        </w:rPr>
        <w:t>bylo extrémně nákladné</w:t>
      </w:r>
      <w:r w:rsidR="00BF182A" w:rsidRPr="00200DF1">
        <w:rPr>
          <w:rStyle w:val="ZPBntextChar"/>
          <w:rFonts w:ascii="Times New Roman" w:hAnsi="Times New Roman"/>
        </w:rPr>
        <w:t xml:space="preserve"> a také nepopulární u cílového publika. Obecenstvo </w:t>
      </w:r>
      <w:r w:rsidR="00BF182A" w:rsidRPr="00200DF1">
        <w:rPr>
          <w:rStyle w:val="ZPBntextChar"/>
          <w:rFonts w:ascii="Times New Roman" w:hAnsi="Times New Roman"/>
        </w:rPr>
        <w:lastRenderedPageBreak/>
        <w:t xml:space="preserve">chtělo vidět </w:t>
      </w:r>
      <w:r w:rsidR="004948FB" w:rsidRPr="00200DF1">
        <w:rPr>
          <w:rStyle w:val="ZPBntextChar"/>
          <w:rFonts w:ascii="Times New Roman" w:hAnsi="Times New Roman"/>
        </w:rPr>
        <w:t>původní</w:t>
      </w:r>
      <w:r w:rsidR="00BF182A" w:rsidRPr="00200DF1">
        <w:rPr>
          <w:rStyle w:val="ZPBntextChar"/>
          <w:rFonts w:ascii="Times New Roman" w:hAnsi="Times New Roman"/>
        </w:rPr>
        <w:t xml:space="preserve"> filmové hvězdy, </w:t>
      </w:r>
      <w:r>
        <w:rPr>
          <w:rStyle w:val="ZPBntextChar"/>
          <w:rFonts w:ascii="Times New Roman" w:hAnsi="Times New Roman"/>
        </w:rPr>
        <w:t>a ne jejich lokální protějšky (</w:t>
      </w:r>
      <w:r w:rsidR="007B39BC">
        <w:rPr>
          <w:rStyle w:val="ZPBntextChar"/>
          <w:rFonts w:ascii="Times New Roman" w:hAnsi="Times New Roman"/>
        </w:rPr>
        <w:t xml:space="preserve">Chaume </w:t>
      </w:r>
      <w:r w:rsidR="00BF182A" w:rsidRPr="00200DF1">
        <w:rPr>
          <w:rStyle w:val="ZPBntextChar"/>
          <w:rFonts w:ascii="Times New Roman" w:hAnsi="Times New Roman"/>
        </w:rPr>
        <w:t xml:space="preserve">2013, s. 288). </w:t>
      </w:r>
      <w:r w:rsidR="004948FB" w:rsidRPr="00200DF1">
        <w:rPr>
          <w:rStyle w:val="ZPBntextChar"/>
          <w:rFonts w:ascii="Times New Roman" w:hAnsi="Times New Roman"/>
        </w:rPr>
        <w:t>Brzy se také zjistilo, že zahraniční verze</w:t>
      </w:r>
      <w:r w:rsidR="00BF182A" w:rsidRPr="00200DF1">
        <w:rPr>
          <w:rStyle w:val="ZPBntextChar"/>
          <w:rFonts w:ascii="Times New Roman" w:hAnsi="Times New Roman"/>
        </w:rPr>
        <w:t xml:space="preserve"> nedosahovaly dostačující kvality, a to ani po</w:t>
      </w:r>
      <w:r w:rsidR="00D50F98" w:rsidRPr="00200DF1">
        <w:rPr>
          <w:rStyle w:val="ZPBntextChar"/>
          <w:rFonts w:ascii="Times New Roman" w:hAnsi="Times New Roman"/>
        </w:rPr>
        <w:t xml:space="preserve"> lingvistické stránce (</w:t>
      </w:r>
      <w:r w:rsidR="00BF182A" w:rsidRPr="00200DF1">
        <w:rPr>
          <w:rStyle w:val="ZPBntextChar"/>
          <w:rFonts w:ascii="Times New Roman" w:hAnsi="Times New Roman"/>
        </w:rPr>
        <w:t>Tveit 2009, s. 85).</w:t>
      </w:r>
    </w:p>
    <w:p w:rsidR="00BF182A" w:rsidRPr="00200DF1" w:rsidRDefault="00BF182A" w:rsidP="009943EB">
      <w:pPr>
        <w:pStyle w:val="ZPBntext"/>
        <w:spacing w:line="360" w:lineRule="auto"/>
        <w:rPr>
          <w:rFonts w:ascii="Times New Roman" w:hAnsi="Times New Roman"/>
        </w:rPr>
      </w:pPr>
      <w:r w:rsidRPr="00200DF1">
        <w:rPr>
          <w:rFonts w:ascii="Times New Roman" w:hAnsi="Times New Roman"/>
        </w:rPr>
        <w:t>Jan-Emil Tveit (2009, s. 85) zmiňuje, že v Evropě byla Francie průkopnickou zemí při experimentování</w:t>
      </w:r>
      <w:r w:rsidR="004948FB" w:rsidRPr="00200DF1">
        <w:rPr>
          <w:rFonts w:ascii="Times New Roman" w:hAnsi="Times New Roman"/>
        </w:rPr>
        <w:t xml:space="preserve"> s dabingem a titulkováním. Zdejší odborníci</w:t>
      </w:r>
      <w:r w:rsidRPr="00200DF1">
        <w:rPr>
          <w:rFonts w:ascii="Times New Roman" w:hAnsi="Times New Roman"/>
        </w:rPr>
        <w:t xml:space="preserve"> brzy zjisti</w:t>
      </w:r>
      <w:r w:rsidR="004948FB" w:rsidRPr="00200DF1">
        <w:rPr>
          <w:rFonts w:ascii="Times New Roman" w:hAnsi="Times New Roman"/>
        </w:rPr>
        <w:t>li</w:t>
      </w:r>
      <w:r w:rsidRPr="00200DF1">
        <w:rPr>
          <w:rFonts w:ascii="Times New Roman" w:hAnsi="Times New Roman"/>
        </w:rPr>
        <w:t>, že oba přístupy mají</w:t>
      </w:r>
      <w:r w:rsidR="004948FB" w:rsidRPr="00200DF1">
        <w:rPr>
          <w:rFonts w:ascii="Times New Roman" w:hAnsi="Times New Roman"/>
        </w:rPr>
        <w:t xml:space="preserve"> také</w:t>
      </w:r>
      <w:r w:rsidRPr="00200DF1">
        <w:rPr>
          <w:rFonts w:ascii="Times New Roman" w:hAnsi="Times New Roman"/>
        </w:rPr>
        <w:t xml:space="preserve"> své nevýhody, objevil se i názor, že adaptace pro cílové publikum je naprosto nepřípustná a filmový zážitek je tím narušen.</w:t>
      </w:r>
    </w:p>
    <w:p w:rsidR="00BF182A" w:rsidRPr="00200DF1" w:rsidRDefault="004948FB" w:rsidP="009943EB">
      <w:pPr>
        <w:pStyle w:val="ZPBntext"/>
        <w:spacing w:line="360" w:lineRule="auto"/>
        <w:rPr>
          <w:rFonts w:ascii="Times New Roman" w:hAnsi="Times New Roman"/>
        </w:rPr>
      </w:pPr>
      <w:r w:rsidRPr="00200DF1">
        <w:rPr>
          <w:rFonts w:ascii="Times New Roman" w:hAnsi="Times New Roman"/>
        </w:rPr>
        <w:t>Co se titulkování týče, tak p</w:t>
      </w:r>
      <w:r w:rsidR="00BF182A" w:rsidRPr="00200DF1">
        <w:rPr>
          <w:rFonts w:ascii="Times New Roman" w:hAnsi="Times New Roman"/>
        </w:rPr>
        <w:t>odle Tveita (2009, s. 85) je důležitým aspektem titu</w:t>
      </w:r>
      <w:r w:rsidR="00BF182A" w:rsidRPr="00200DF1">
        <w:rPr>
          <w:rFonts w:ascii="Times New Roman" w:hAnsi="Times New Roman"/>
        </w:rPr>
        <w:t>l</w:t>
      </w:r>
      <w:r w:rsidR="00BF182A" w:rsidRPr="00200DF1">
        <w:rPr>
          <w:rFonts w:ascii="Times New Roman" w:hAnsi="Times New Roman"/>
        </w:rPr>
        <w:t>kování schopnost rozpoznat redundantní informaci. Překladatel se musí rozhodnout, jakou informaci by měl vyfiltrovat. Psaná forma jazyka se rozhodně nemůže vyrovnat mluvené, především v množství informací a všemožných nuancí, které je schopna div</w:t>
      </w:r>
      <w:r w:rsidR="00BF182A" w:rsidRPr="00200DF1">
        <w:rPr>
          <w:rFonts w:ascii="Times New Roman" w:hAnsi="Times New Roman"/>
        </w:rPr>
        <w:t>á</w:t>
      </w:r>
      <w:r w:rsidR="00BF182A" w:rsidRPr="00200DF1">
        <w:rPr>
          <w:rFonts w:ascii="Times New Roman" w:hAnsi="Times New Roman"/>
        </w:rPr>
        <w:t>kovi předat. Čtecí rychlost dospělého diváka se pohybuje mezi 150 až 180 slovy za m</w:t>
      </w:r>
      <w:r w:rsidR="00BF182A" w:rsidRPr="00200DF1">
        <w:rPr>
          <w:rFonts w:ascii="Times New Roman" w:hAnsi="Times New Roman"/>
        </w:rPr>
        <w:t>i</w:t>
      </w:r>
      <w:r w:rsidR="00BF182A" w:rsidRPr="00200DF1">
        <w:rPr>
          <w:rFonts w:ascii="Times New Roman" w:hAnsi="Times New Roman"/>
        </w:rPr>
        <w:t xml:space="preserve">nutu. Toto číslo je ovšem pouze orientační, může se </w:t>
      </w:r>
      <w:r w:rsidRPr="00200DF1">
        <w:rPr>
          <w:rFonts w:ascii="Times New Roman" w:hAnsi="Times New Roman"/>
        </w:rPr>
        <w:t>lišit</w:t>
      </w:r>
      <w:r w:rsidR="00BF182A" w:rsidRPr="00200DF1">
        <w:rPr>
          <w:rFonts w:ascii="Times New Roman" w:hAnsi="Times New Roman"/>
        </w:rPr>
        <w:t xml:space="preserve"> v závislosti na množství info</w:t>
      </w:r>
      <w:r w:rsidR="00BF182A" w:rsidRPr="00200DF1">
        <w:rPr>
          <w:rFonts w:ascii="Times New Roman" w:hAnsi="Times New Roman"/>
        </w:rPr>
        <w:t>r</w:t>
      </w:r>
      <w:r w:rsidR="00BF182A" w:rsidRPr="00200DF1">
        <w:rPr>
          <w:rFonts w:ascii="Times New Roman" w:hAnsi="Times New Roman"/>
        </w:rPr>
        <w:t>mací, které se v titulku objeví, a také na zvolených lingvistických prostředcích, pokud je text lexikálně a</w:t>
      </w:r>
      <w:r w:rsidR="002A724C">
        <w:rPr>
          <w:rFonts w:ascii="Times New Roman" w:hAnsi="Times New Roman"/>
        </w:rPr>
        <w:t> </w:t>
      </w:r>
      <w:r w:rsidR="00BF182A" w:rsidRPr="00200DF1">
        <w:rPr>
          <w:rFonts w:ascii="Times New Roman" w:hAnsi="Times New Roman"/>
        </w:rPr>
        <w:t>informačně hutný, snižuje se čtecí rychlost diváka. Obvykle si pak sit</w:t>
      </w:r>
      <w:r w:rsidR="00BF182A" w:rsidRPr="00200DF1">
        <w:rPr>
          <w:rFonts w:ascii="Times New Roman" w:hAnsi="Times New Roman"/>
        </w:rPr>
        <w:t>u</w:t>
      </w:r>
      <w:r w:rsidR="00BF182A" w:rsidRPr="00200DF1">
        <w:rPr>
          <w:rFonts w:ascii="Times New Roman" w:hAnsi="Times New Roman"/>
        </w:rPr>
        <w:t>ace žádá rozdělení titulku na menší celky, nebo delší dobu zobrazení.</w:t>
      </w:r>
    </w:p>
    <w:p w:rsidR="00BF182A" w:rsidRPr="00200DF1" w:rsidRDefault="00A47AAB" w:rsidP="009943EB">
      <w:pPr>
        <w:pStyle w:val="ZPBntext"/>
        <w:spacing w:line="360" w:lineRule="auto"/>
        <w:rPr>
          <w:rFonts w:ascii="Times New Roman" w:hAnsi="Times New Roman"/>
        </w:rPr>
      </w:pPr>
      <w:r>
        <w:rPr>
          <w:rFonts w:ascii="Times New Roman" w:hAnsi="Times New Roman"/>
        </w:rPr>
        <w:t>Tveit dále zmiňuje, že b</w:t>
      </w:r>
      <w:r w:rsidR="00513682" w:rsidRPr="00200DF1">
        <w:rPr>
          <w:rFonts w:ascii="Times New Roman" w:hAnsi="Times New Roman"/>
        </w:rPr>
        <w:t>udeme-li hovořit o dabingu, tak obzvláště u skvěle</w:t>
      </w:r>
      <w:r w:rsidR="00BF182A" w:rsidRPr="00200DF1">
        <w:rPr>
          <w:rFonts w:ascii="Times New Roman" w:hAnsi="Times New Roman"/>
        </w:rPr>
        <w:t xml:space="preserve"> sy</w:t>
      </w:r>
      <w:r w:rsidR="00BF182A" w:rsidRPr="00200DF1">
        <w:rPr>
          <w:rFonts w:ascii="Times New Roman" w:hAnsi="Times New Roman"/>
        </w:rPr>
        <w:t>n</w:t>
      </w:r>
      <w:r w:rsidR="00BF182A" w:rsidRPr="00200DF1">
        <w:rPr>
          <w:rFonts w:ascii="Times New Roman" w:hAnsi="Times New Roman"/>
        </w:rPr>
        <w:t>chr</w:t>
      </w:r>
      <w:r w:rsidR="00513682" w:rsidRPr="00200DF1">
        <w:rPr>
          <w:rFonts w:ascii="Times New Roman" w:hAnsi="Times New Roman"/>
        </w:rPr>
        <w:t>onizovaného</w:t>
      </w:r>
      <w:r w:rsidR="00BF182A" w:rsidRPr="00200DF1">
        <w:rPr>
          <w:rFonts w:ascii="Times New Roman" w:hAnsi="Times New Roman"/>
        </w:rPr>
        <w:t xml:space="preserve"> dabing</w:t>
      </w:r>
      <w:r w:rsidR="00513682" w:rsidRPr="00200DF1">
        <w:rPr>
          <w:rFonts w:ascii="Times New Roman" w:hAnsi="Times New Roman"/>
        </w:rPr>
        <w:t>u, je zřejmé</w:t>
      </w:r>
      <w:r w:rsidR="00BF182A" w:rsidRPr="00200DF1">
        <w:rPr>
          <w:rFonts w:ascii="Times New Roman" w:hAnsi="Times New Roman"/>
        </w:rPr>
        <w:t xml:space="preserve">, proč se jedná o preferovanou variantu napříč celým světem, ale i tato metoda se musí držet striktních pravidel. Je potřeba zvážit, </w:t>
      </w:r>
      <w:r w:rsidR="002C2ACD">
        <w:rPr>
          <w:rFonts w:ascii="Times New Roman" w:hAnsi="Times New Roman"/>
        </w:rPr>
        <w:t>jestli</w:t>
      </w:r>
      <w:r w:rsidR="00BF182A" w:rsidRPr="00200DF1">
        <w:rPr>
          <w:rFonts w:ascii="Times New Roman" w:hAnsi="Times New Roman"/>
        </w:rPr>
        <w:t xml:space="preserve"> ned</w:t>
      </w:r>
      <w:r w:rsidR="00BF182A" w:rsidRPr="00200DF1">
        <w:rPr>
          <w:rFonts w:ascii="Times New Roman" w:hAnsi="Times New Roman"/>
        </w:rPr>
        <w:t>o</w:t>
      </w:r>
      <w:r w:rsidR="00BF182A" w:rsidRPr="00200DF1">
        <w:rPr>
          <w:rFonts w:ascii="Times New Roman" w:hAnsi="Times New Roman"/>
        </w:rPr>
        <w:t>jde ke ztrátě autenticity. Hlas postavy je její nedílnou součástí, na což navazuje obl</w:t>
      </w:r>
      <w:r w:rsidR="00BF182A" w:rsidRPr="00200DF1">
        <w:rPr>
          <w:rFonts w:ascii="Times New Roman" w:hAnsi="Times New Roman"/>
        </w:rPr>
        <w:t>i</w:t>
      </w:r>
      <w:r w:rsidR="00BF182A" w:rsidRPr="00200DF1">
        <w:rPr>
          <w:rFonts w:ascii="Times New Roman" w:hAnsi="Times New Roman"/>
        </w:rPr>
        <w:t>čejová mimika, gestikulace a celková řeč těla. Postava může bezesporu ztratit autent</w:t>
      </w:r>
      <w:r w:rsidR="00E37533">
        <w:rPr>
          <w:rFonts w:ascii="Times New Roman" w:hAnsi="Times New Roman"/>
        </w:rPr>
        <w:t>ic</w:t>
      </w:r>
      <w:r w:rsidR="00E37533">
        <w:rPr>
          <w:rFonts w:ascii="Times New Roman" w:hAnsi="Times New Roman"/>
        </w:rPr>
        <w:t>i</w:t>
      </w:r>
      <w:r w:rsidR="00E37533">
        <w:rPr>
          <w:rFonts w:ascii="Times New Roman" w:hAnsi="Times New Roman"/>
        </w:rPr>
        <w:t>tu, pokud</w:t>
      </w:r>
      <w:r w:rsidR="002A724C">
        <w:rPr>
          <w:rFonts w:ascii="Times New Roman" w:hAnsi="Times New Roman"/>
        </w:rPr>
        <w:t> </w:t>
      </w:r>
      <w:r w:rsidR="00E37533">
        <w:rPr>
          <w:rFonts w:ascii="Times New Roman" w:hAnsi="Times New Roman"/>
        </w:rPr>
        <w:t xml:space="preserve">původní hercův hlas, </w:t>
      </w:r>
      <w:r w:rsidR="00BF182A" w:rsidRPr="00200DF1">
        <w:rPr>
          <w:rFonts w:ascii="Times New Roman" w:hAnsi="Times New Roman"/>
        </w:rPr>
        <w:t>nahra</w:t>
      </w:r>
      <w:r w:rsidR="00E37533">
        <w:rPr>
          <w:rFonts w:ascii="Times New Roman" w:hAnsi="Times New Roman"/>
        </w:rPr>
        <w:t>dí</w:t>
      </w:r>
      <w:r w:rsidR="00BF182A" w:rsidRPr="00200DF1">
        <w:rPr>
          <w:rFonts w:ascii="Times New Roman" w:hAnsi="Times New Roman"/>
        </w:rPr>
        <w:t xml:space="preserve"> někdo zcela jiný. Právě z důvodu </w:t>
      </w:r>
      <w:r w:rsidR="00E37533">
        <w:rPr>
          <w:rFonts w:ascii="Times New Roman" w:hAnsi="Times New Roman"/>
        </w:rPr>
        <w:t xml:space="preserve">a pohledu </w:t>
      </w:r>
      <w:r w:rsidR="00BF182A" w:rsidRPr="00200DF1">
        <w:rPr>
          <w:rFonts w:ascii="Times New Roman" w:hAnsi="Times New Roman"/>
        </w:rPr>
        <w:t>a</w:t>
      </w:r>
      <w:r w:rsidR="00BF182A" w:rsidRPr="00200DF1">
        <w:rPr>
          <w:rFonts w:ascii="Times New Roman" w:hAnsi="Times New Roman"/>
        </w:rPr>
        <w:t>u</w:t>
      </w:r>
      <w:r w:rsidR="00BF182A" w:rsidRPr="00200DF1">
        <w:rPr>
          <w:rFonts w:ascii="Times New Roman" w:hAnsi="Times New Roman"/>
        </w:rPr>
        <w:t>tentičnosti je titulkování často považo</w:t>
      </w:r>
      <w:r w:rsidR="00E37533">
        <w:rPr>
          <w:rFonts w:ascii="Times New Roman" w:hAnsi="Times New Roman"/>
        </w:rPr>
        <w:t>vání za lepší variantu</w:t>
      </w:r>
      <w:r w:rsidR="00BF182A" w:rsidRPr="00200DF1">
        <w:rPr>
          <w:rFonts w:ascii="Times New Roman" w:hAnsi="Times New Roman"/>
        </w:rPr>
        <w:t>. Není také pochyb o tom, že titulkování hraje velkou roli při akvizici jazyka, návštěvníci skandinávských zemí jsou častokrát ohromeni jazykovou vybaveností místních obyvatel, přestože většina zdejších obyvatel nikdy nežila v anglicky mluvící zemi. Dabing je také mnohem dražší a časové náročnější. Například v Norsku je trénovaných herců pro účely dabingu poskrovnu a tím</w:t>
      </w:r>
      <w:r w:rsidR="002A724C">
        <w:rPr>
          <w:rFonts w:ascii="Times New Roman" w:hAnsi="Times New Roman"/>
        </w:rPr>
        <w:t> </w:t>
      </w:r>
      <w:r w:rsidR="00BF182A" w:rsidRPr="00200DF1">
        <w:rPr>
          <w:rFonts w:ascii="Times New Roman" w:hAnsi="Times New Roman"/>
        </w:rPr>
        <w:t xml:space="preserve">pádem je cena vysoká, díky tomu se stává titulkování mnohem levnější variantou. </w:t>
      </w:r>
      <w:r w:rsidR="00513682" w:rsidRPr="00200DF1">
        <w:rPr>
          <w:rFonts w:ascii="Times New Roman" w:hAnsi="Times New Roman"/>
        </w:rPr>
        <w:t xml:space="preserve"> A i p</w:t>
      </w:r>
      <w:r w:rsidR="00BF182A" w:rsidRPr="00200DF1">
        <w:rPr>
          <w:rFonts w:ascii="Times New Roman" w:hAnsi="Times New Roman"/>
        </w:rPr>
        <w:t>řestože se ceny pomalu vyrovnávají, dabing je i nad</w:t>
      </w:r>
      <w:r>
        <w:rPr>
          <w:rFonts w:ascii="Times New Roman" w:hAnsi="Times New Roman"/>
        </w:rPr>
        <w:t>ále 5 až 10 krát dražší (</w:t>
      </w:r>
      <w:r w:rsidR="00BF182A" w:rsidRPr="00200DF1">
        <w:rPr>
          <w:rFonts w:ascii="Times New Roman" w:hAnsi="Times New Roman"/>
        </w:rPr>
        <w:t>2009, s. 87–89).</w:t>
      </w:r>
    </w:p>
    <w:p w:rsidR="00BF182A" w:rsidRPr="00200DF1" w:rsidRDefault="00BF182A" w:rsidP="009943EB">
      <w:pPr>
        <w:pStyle w:val="ZPBntext"/>
        <w:spacing w:line="360" w:lineRule="auto"/>
        <w:rPr>
          <w:rFonts w:ascii="Times New Roman" w:hAnsi="Times New Roman"/>
        </w:rPr>
      </w:pPr>
      <w:r w:rsidRPr="00200DF1">
        <w:rPr>
          <w:rFonts w:ascii="Times New Roman" w:hAnsi="Times New Roman"/>
        </w:rPr>
        <w:lastRenderedPageBreak/>
        <w:t>Jak již bylo řečeno</w:t>
      </w:r>
      <w:r w:rsidR="00332132">
        <w:rPr>
          <w:rFonts w:ascii="Times New Roman" w:hAnsi="Times New Roman"/>
        </w:rPr>
        <w:t xml:space="preserve">, </w:t>
      </w:r>
      <w:r w:rsidR="009A7F21">
        <w:rPr>
          <w:rFonts w:ascii="Times New Roman" w:hAnsi="Times New Roman"/>
        </w:rPr>
        <w:t>dále o této problematice pojednává ve svém díle také Díaz Ci</w:t>
      </w:r>
      <w:r w:rsidR="009A7F21">
        <w:rPr>
          <w:rFonts w:ascii="Times New Roman" w:hAnsi="Times New Roman"/>
        </w:rPr>
        <w:t>n</w:t>
      </w:r>
      <w:r w:rsidR="009A7F21">
        <w:rPr>
          <w:rFonts w:ascii="Times New Roman" w:hAnsi="Times New Roman"/>
        </w:rPr>
        <w:t>tas</w:t>
      </w:r>
      <w:r w:rsidR="00332132">
        <w:rPr>
          <w:rFonts w:ascii="Times New Roman" w:hAnsi="Times New Roman"/>
        </w:rPr>
        <w:t>. A</w:t>
      </w:r>
      <w:r w:rsidRPr="00200DF1">
        <w:rPr>
          <w:rFonts w:ascii="Times New Roman" w:hAnsi="Times New Roman"/>
        </w:rPr>
        <w:t>udiovizuální překlad byl dlouho opomíjeným oborem, který si získal větší prostor až v 90. letech 20. století. Obrazy a obrazovky se pro nás staly naprosto běžnými, ať</w:t>
      </w:r>
      <w:r w:rsidR="002A724C">
        <w:rPr>
          <w:rFonts w:ascii="Times New Roman" w:hAnsi="Times New Roman"/>
        </w:rPr>
        <w:t> </w:t>
      </w:r>
      <w:r w:rsidRPr="00200DF1">
        <w:rPr>
          <w:rFonts w:ascii="Times New Roman" w:hAnsi="Times New Roman"/>
        </w:rPr>
        <w:t>už</w:t>
      </w:r>
      <w:r w:rsidR="002A724C">
        <w:rPr>
          <w:rFonts w:ascii="Times New Roman" w:hAnsi="Times New Roman"/>
        </w:rPr>
        <w:t> </w:t>
      </w:r>
      <w:r w:rsidRPr="00200DF1">
        <w:rPr>
          <w:rFonts w:ascii="Times New Roman" w:hAnsi="Times New Roman"/>
        </w:rPr>
        <w:t>se</w:t>
      </w:r>
      <w:r w:rsidR="002A724C">
        <w:rPr>
          <w:rFonts w:ascii="Times New Roman" w:hAnsi="Times New Roman"/>
        </w:rPr>
        <w:t> </w:t>
      </w:r>
      <w:r w:rsidRPr="00200DF1">
        <w:rPr>
          <w:rFonts w:ascii="Times New Roman" w:hAnsi="Times New Roman"/>
        </w:rPr>
        <w:t>jedná o televizi, kinematografii, počítače, přenosné DVD přehrávače nebo tel</w:t>
      </w:r>
      <w:r w:rsidRPr="00200DF1">
        <w:rPr>
          <w:rFonts w:ascii="Times New Roman" w:hAnsi="Times New Roman"/>
        </w:rPr>
        <w:t>e</w:t>
      </w:r>
      <w:r w:rsidRPr="00200DF1">
        <w:rPr>
          <w:rFonts w:ascii="Times New Roman" w:hAnsi="Times New Roman"/>
        </w:rPr>
        <w:t>fony. Naše moderní společnost je založena na všudypřítomnosti obrazu a slova</w:t>
      </w:r>
      <w:r w:rsidR="00332132">
        <w:rPr>
          <w:rFonts w:ascii="Times New Roman" w:hAnsi="Times New Roman"/>
        </w:rPr>
        <w:t>, což přináší poptávku po překlad</w:t>
      </w:r>
      <w:r w:rsidRPr="00200DF1">
        <w:rPr>
          <w:rFonts w:ascii="Times New Roman" w:hAnsi="Times New Roman"/>
        </w:rPr>
        <w:t>u těchto slov do dalších jazyků, tudíž primární role audiov</w:t>
      </w:r>
      <w:r w:rsidRPr="00200DF1">
        <w:rPr>
          <w:rFonts w:ascii="Times New Roman" w:hAnsi="Times New Roman"/>
        </w:rPr>
        <w:t>i</w:t>
      </w:r>
      <w:r w:rsidRPr="00200DF1">
        <w:rPr>
          <w:rFonts w:ascii="Times New Roman" w:hAnsi="Times New Roman"/>
        </w:rPr>
        <w:t xml:space="preserve">zuálního překladu </w:t>
      </w:r>
      <w:r w:rsidR="003B5708">
        <w:rPr>
          <w:rFonts w:ascii="Times New Roman" w:hAnsi="Times New Roman"/>
        </w:rPr>
        <w:t>je</w:t>
      </w:r>
      <w:r w:rsidRPr="00200DF1">
        <w:rPr>
          <w:rFonts w:ascii="Times New Roman" w:hAnsi="Times New Roman"/>
        </w:rPr>
        <w:t xml:space="preserve"> zprostředkovanost širšímu spektru společnosti, aby se materiál určený pro relativně úzkou skupinu lidí stal dostupnějším. Ale audiovizuální překlad rychle získal mnohem širší využití a to především edukativní. Zvýšená úroveň gramo</w:t>
      </w:r>
      <w:r w:rsidRPr="00200DF1">
        <w:rPr>
          <w:rFonts w:ascii="Times New Roman" w:hAnsi="Times New Roman"/>
        </w:rPr>
        <w:t>t</w:t>
      </w:r>
      <w:r w:rsidRPr="00200DF1">
        <w:rPr>
          <w:rFonts w:ascii="Times New Roman" w:hAnsi="Times New Roman"/>
        </w:rPr>
        <w:t>nosti díky dostupnosti titulkování bezesporu napomáhá k lepší integraci. Běžnější praxí se také stalo titulkování v rámci stejného jazyka pro zpřístupnění audiovizuálního mat</w:t>
      </w:r>
      <w:r w:rsidRPr="00200DF1">
        <w:rPr>
          <w:rFonts w:ascii="Times New Roman" w:hAnsi="Times New Roman"/>
        </w:rPr>
        <w:t>e</w:t>
      </w:r>
      <w:r w:rsidRPr="00200DF1">
        <w:rPr>
          <w:rFonts w:ascii="Times New Roman" w:hAnsi="Times New Roman"/>
        </w:rPr>
        <w:t>riálu neslyšícím. V tomto případě nenahrazují titulky originální zdrojový text, ale snaží se pouze o</w:t>
      </w:r>
      <w:r w:rsidR="002A724C">
        <w:rPr>
          <w:rFonts w:ascii="Times New Roman" w:hAnsi="Times New Roman"/>
        </w:rPr>
        <w:t> </w:t>
      </w:r>
      <w:r w:rsidRPr="00200DF1">
        <w:rPr>
          <w:rFonts w:ascii="Times New Roman" w:hAnsi="Times New Roman"/>
        </w:rPr>
        <w:t>dopl</w:t>
      </w:r>
      <w:r w:rsidR="009A7F21">
        <w:rPr>
          <w:rFonts w:ascii="Times New Roman" w:hAnsi="Times New Roman"/>
        </w:rPr>
        <w:t>nění (</w:t>
      </w:r>
      <w:r w:rsidRPr="00200DF1">
        <w:rPr>
          <w:rFonts w:ascii="Times New Roman" w:hAnsi="Times New Roman"/>
        </w:rPr>
        <w:t>2008, s. 1).</w:t>
      </w:r>
    </w:p>
    <w:p w:rsidR="00BF182A" w:rsidRPr="00200DF1" w:rsidRDefault="00915FF2" w:rsidP="00915FF2">
      <w:pPr>
        <w:pStyle w:val="ZPPodsekce"/>
      </w:pPr>
      <w:bookmarkStart w:id="15" w:name="_Toc26870083"/>
      <w:r>
        <w:t>Specifika d</w:t>
      </w:r>
      <w:r w:rsidR="00BF182A" w:rsidRPr="00200DF1">
        <w:t>abing</w:t>
      </w:r>
      <w:r>
        <w:t>u</w:t>
      </w:r>
      <w:bookmarkEnd w:id="15"/>
    </w:p>
    <w:p w:rsidR="003F146F" w:rsidRPr="00200DF1" w:rsidRDefault="003F146F" w:rsidP="009943EB">
      <w:pPr>
        <w:pStyle w:val="ZPZanadpisem"/>
        <w:spacing w:line="360" w:lineRule="auto"/>
        <w:rPr>
          <w:rFonts w:ascii="Times New Roman" w:hAnsi="Times New Roman"/>
        </w:rPr>
      </w:pPr>
      <w:r w:rsidRPr="00200DF1">
        <w:rPr>
          <w:rFonts w:ascii="Times New Roman" w:hAnsi="Times New Roman"/>
        </w:rPr>
        <w:t>Bogucki (2013, s. 34) popisuje dabin</w:t>
      </w:r>
      <w:r w:rsidR="00F90CAC">
        <w:rPr>
          <w:rFonts w:ascii="Times New Roman" w:hAnsi="Times New Roman"/>
        </w:rPr>
        <w:t>g jako proces</w:t>
      </w:r>
      <w:r w:rsidRPr="00200DF1">
        <w:rPr>
          <w:rFonts w:ascii="Times New Roman" w:hAnsi="Times New Roman"/>
        </w:rPr>
        <w:t>, ve které</w:t>
      </w:r>
      <w:r w:rsidR="00F90CAC">
        <w:rPr>
          <w:rFonts w:ascii="Times New Roman" w:hAnsi="Times New Roman"/>
        </w:rPr>
        <w:t>m</w:t>
      </w:r>
      <w:r w:rsidRPr="00200DF1">
        <w:rPr>
          <w:rFonts w:ascii="Times New Roman" w:hAnsi="Times New Roman"/>
        </w:rPr>
        <w:t xml:space="preserve"> je nahrazen původní hlas novým. Divák má zřídkakdy možnost dozvědět se, jaký hlas má herec v </w:t>
      </w:r>
      <w:r w:rsidR="00E40C77" w:rsidRPr="00200DF1">
        <w:rPr>
          <w:rFonts w:ascii="Times New Roman" w:hAnsi="Times New Roman"/>
        </w:rPr>
        <w:t>původním zn</w:t>
      </w:r>
      <w:r w:rsidR="00E40C77" w:rsidRPr="00200DF1">
        <w:rPr>
          <w:rFonts w:ascii="Times New Roman" w:hAnsi="Times New Roman"/>
        </w:rPr>
        <w:t>ě</w:t>
      </w:r>
      <w:r w:rsidR="00E40C77" w:rsidRPr="00200DF1">
        <w:rPr>
          <w:rFonts w:ascii="Times New Roman" w:hAnsi="Times New Roman"/>
        </w:rPr>
        <w:t>ní, místo toho zná</w:t>
      </w:r>
      <w:r w:rsidRPr="00200DF1">
        <w:rPr>
          <w:rFonts w:ascii="Times New Roman" w:hAnsi="Times New Roman"/>
        </w:rPr>
        <w:t xml:space="preserve"> hlas dabéra. Ve světě dabingu je běžnou praktikou, </w:t>
      </w:r>
      <w:r w:rsidR="00E40C77" w:rsidRPr="00200DF1">
        <w:rPr>
          <w:rFonts w:ascii="Times New Roman" w:hAnsi="Times New Roman"/>
        </w:rPr>
        <w:t>že jeden</w:t>
      </w:r>
      <w:r w:rsidRPr="00200DF1">
        <w:rPr>
          <w:rFonts w:ascii="Times New Roman" w:hAnsi="Times New Roman"/>
        </w:rPr>
        <w:t xml:space="preserve"> herec dabuje danou celebritu napříč mnoha filmy. O tomto potencionálním problému poje</w:t>
      </w:r>
      <w:r w:rsidRPr="00200DF1">
        <w:rPr>
          <w:rFonts w:ascii="Times New Roman" w:hAnsi="Times New Roman"/>
        </w:rPr>
        <w:t>d</w:t>
      </w:r>
      <w:r w:rsidRPr="00200DF1">
        <w:rPr>
          <w:rFonts w:ascii="Times New Roman" w:hAnsi="Times New Roman"/>
        </w:rPr>
        <w:t xml:space="preserve">nává Bogucki (2013, s. 34) a jako příklad uvádí, že Ferrucio Amendola se stal ikonou v Itálii, když propůjčil svůj hlas hercům, jako jsou Al Pacino a Robert de Niro. Italové byli zvyklí, že obě postavy daboval právě tento </w:t>
      </w:r>
      <w:r w:rsidR="00915FF2">
        <w:rPr>
          <w:rFonts w:ascii="Times New Roman" w:hAnsi="Times New Roman"/>
        </w:rPr>
        <w:t>herec</w:t>
      </w:r>
      <w:r w:rsidRPr="00200DF1">
        <w:rPr>
          <w:rFonts w:ascii="Times New Roman" w:hAnsi="Times New Roman"/>
        </w:rPr>
        <w:t xml:space="preserve">, což působilo problémy, pokud byly obě hollywoodské hvězdy obsazeny do stejného filmu. Ve filmu </w:t>
      </w:r>
      <w:r w:rsidRPr="00200DF1">
        <w:rPr>
          <w:rStyle w:val="ZPVyznaen1"/>
        </w:rPr>
        <w:t>Kmotr II</w:t>
      </w:r>
      <w:r w:rsidRPr="00200DF1">
        <w:rPr>
          <w:rFonts w:ascii="Times New Roman" w:hAnsi="Times New Roman"/>
        </w:rPr>
        <w:t xml:space="preserve"> daboval Al Pacina, zatímco v </w:t>
      </w:r>
      <w:r w:rsidRPr="00200DF1">
        <w:rPr>
          <w:rStyle w:val="ZPVyznaen1"/>
        </w:rPr>
        <w:t>Nelítostném souboji</w:t>
      </w:r>
      <w:r w:rsidRPr="00200DF1">
        <w:rPr>
          <w:rFonts w:ascii="Times New Roman" w:hAnsi="Times New Roman"/>
        </w:rPr>
        <w:t xml:space="preserve"> propůjčil svůj hlas de Nirovi</w:t>
      </w:r>
      <w:r w:rsidR="00E40C77" w:rsidRPr="00200DF1">
        <w:rPr>
          <w:rFonts w:ascii="Times New Roman" w:hAnsi="Times New Roman"/>
        </w:rPr>
        <w:t>. V tomto případě došlo ke</w:t>
      </w:r>
      <w:r w:rsidR="002A724C">
        <w:rPr>
          <w:rFonts w:ascii="Times New Roman" w:hAnsi="Times New Roman"/>
        </w:rPr>
        <w:t> </w:t>
      </w:r>
      <w:r w:rsidR="00E40C77" w:rsidRPr="00200DF1">
        <w:rPr>
          <w:rFonts w:ascii="Times New Roman" w:hAnsi="Times New Roman"/>
        </w:rPr>
        <w:t>zmatení diváků, když</w:t>
      </w:r>
      <w:r w:rsidRPr="00200DF1">
        <w:rPr>
          <w:rFonts w:ascii="Times New Roman" w:hAnsi="Times New Roman"/>
        </w:rPr>
        <w:t xml:space="preserve"> slyše</w:t>
      </w:r>
      <w:r w:rsidR="00E40C77" w:rsidRPr="00200DF1">
        <w:rPr>
          <w:rFonts w:ascii="Times New Roman" w:hAnsi="Times New Roman"/>
        </w:rPr>
        <w:t>li</w:t>
      </w:r>
      <w:r w:rsidRPr="00200DF1">
        <w:rPr>
          <w:rFonts w:ascii="Times New Roman" w:hAnsi="Times New Roman"/>
        </w:rPr>
        <w:t xml:space="preserve"> jiný hlas než ten, na který byli původně zvyklí. Stejně tak</w:t>
      </w:r>
      <w:r w:rsidR="002A724C">
        <w:rPr>
          <w:rFonts w:ascii="Times New Roman" w:hAnsi="Times New Roman"/>
        </w:rPr>
        <w:t> </w:t>
      </w:r>
      <w:r w:rsidRPr="00200DF1">
        <w:rPr>
          <w:rFonts w:ascii="Times New Roman" w:hAnsi="Times New Roman"/>
        </w:rPr>
        <w:t>může diváky zmást, po</w:t>
      </w:r>
      <w:r w:rsidR="00E40C77" w:rsidRPr="00200DF1">
        <w:rPr>
          <w:rFonts w:ascii="Times New Roman" w:hAnsi="Times New Roman"/>
        </w:rPr>
        <w:t>kud slyší stejný hlas u různých zahraničních celebrit</w:t>
      </w:r>
      <w:r w:rsidRPr="00200DF1">
        <w:rPr>
          <w:rFonts w:ascii="Times New Roman" w:hAnsi="Times New Roman"/>
        </w:rPr>
        <w:t xml:space="preserve"> v několika na sobě nezávislých filmech. Například v Německu dabuje Toma Hankse, Billa Murrayho i Kevina Klineho Arne El</w:t>
      </w:r>
      <w:r w:rsidR="00E40C77" w:rsidRPr="00200DF1">
        <w:rPr>
          <w:rFonts w:ascii="Times New Roman" w:hAnsi="Times New Roman"/>
        </w:rPr>
        <w:t>sholtz</w:t>
      </w:r>
      <w:r w:rsidR="003401F1">
        <w:rPr>
          <w:rFonts w:ascii="Times New Roman" w:hAnsi="Times New Roman"/>
        </w:rPr>
        <w:t>.</w:t>
      </w:r>
    </w:p>
    <w:p w:rsidR="002A724C" w:rsidRDefault="003F146F" w:rsidP="002A724C">
      <w:pPr>
        <w:pStyle w:val="ZPBntext"/>
        <w:spacing w:line="360" w:lineRule="auto"/>
        <w:rPr>
          <w:rFonts w:ascii="Times New Roman" w:hAnsi="Times New Roman"/>
        </w:rPr>
      </w:pPr>
      <w:r w:rsidRPr="00200DF1">
        <w:rPr>
          <w:rFonts w:ascii="Times New Roman" w:hAnsi="Times New Roman"/>
        </w:rPr>
        <w:t>K samotné práci překladatele zmiňuje Bogucki (2013, s. 35) skutečnost, že překl</w:t>
      </w:r>
      <w:r w:rsidRPr="00200DF1">
        <w:rPr>
          <w:rFonts w:ascii="Times New Roman" w:hAnsi="Times New Roman"/>
        </w:rPr>
        <w:t>a</w:t>
      </w:r>
      <w:r w:rsidRPr="00200DF1">
        <w:rPr>
          <w:rFonts w:ascii="Times New Roman" w:hAnsi="Times New Roman"/>
        </w:rPr>
        <w:t xml:space="preserve">datel musí častokrát zvolit méně vhodný ekvivalent, aby bylo možné synchronizovat </w:t>
      </w:r>
      <w:r w:rsidRPr="00200DF1">
        <w:rPr>
          <w:rFonts w:ascii="Times New Roman" w:hAnsi="Times New Roman"/>
        </w:rPr>
        <w:lastRenderedPageBreak/>
        <w:t>promluvy herců, v opačném případě si obecenstvo uvědomí, že se nejedná o originál</w:t>
      </w:r>
      <w:r w:rsidR="00E40C77" w:rsidRPr="00200DF1">
        <w:rPr>
          <w:rFonts w:ascii="Times New Roman" w:hAnsi="Times New Roman"/>
        </w:rPr>
        <w:t xml:space="preserve"> a</w:t>
      </w:r>
      <w:r w:rsidR="002A724C">
        <w:rPr>
          <w:rFonts w:ascii="Times New Roman" w:hAnsi="Times New Roman"/>
        </w:rPr>
        <w:t> </w:t>
      </w:r>
      <w:r w:rsidR="00E40C77" w:rsidRPr="00200DF1">
        <w:rPr>
          <w:rFonts w:ascii="Times New Roman" w:hAnsi="Times New Roman"/>
        </w:rPr>
        <w:t>naruší se tak divácký zážitek</w:t>
      </w:r>
      <w:r w:rsidRPr="00200DF1">
        <w:rPr>
          <w:rFonts w:ascii="Times New Roman" w:hAnsi="Times New Roman"/>
        </w:rPr>
        <w:t>. Je také téměř nemožné napodobit hercovu intona</w:t>
      </w:r>
      <w:r w:rsidR="00E40C77" w:rsidRPr="00200DF1">
        <w:rPr>
          <w:rFonts w:ascii="Times New Roman" w:hAnsi="Times New Roman"/>
        </w:rPr>
        <w:t>ci a</w:t>
      </w:r>
      <w:r w:rsidR="002A724C">
        <w:rPr>
          <w:rFonts w:ascii="Times New Roman" w:hAnsi="Times New Roman"/>
        </w:rPr>
        <w:t> </w:t>
      </w:r>
      <w:r w:rsidR="00E40C77" w:rsidRPr="00200DF1">
        <w:rPr>
          <w:rFonts w:ascii="Times New Roman" w:hAnsi="Times New Roman"/>
        </w:rPr>
        <w:t>práci s hlasem, obojí</w:t>
      </w:r>
      <w:r w:rsidRPr="00200DF1">
        <w:rPr>
          <w:rFonts w:ascii="Times New Roman" w:hAnsi="Times New Roman"/>
        </w:rPr>
        <w:t xml:space="preserve"> bývá nedílnou součástí dané postavy. Například postava Jamese Bonda ztvárněná Seanem Connerym je notoricky známá pro svůj skotský přízvuk, ale ve filmu </w:t>
      </w:r>
      <w:r w:rsidRPr="002A724C">
        <w:rPr>
          <w:i/>
        </w:rPr>
        <w:t xml:space="preserve">Neúplatní </w:t>
      </w:r>
      <w:r w:rsidR="00E40C77" w:rsidRPr="00200DF1">
        <w:rPr>
          <w:rFonts w:ascii="Times New Roman" w:hAnsi="Times New Roman"/>
        </w:rPr>
        <w:t>se Connery</w:t>
      </w:r>
      <w:r w:rsidRPr="00200DF1">
        <w:rPr>
          <w:rFonts w:ascii="Times New Roman" w:hAnsi="Times New Roman"/>
        </w:rPr>
        <w:t xml:space="preserve"> pokusil imitovat irský akcent, podle kritiků se v tomto pří</w:t>
      </w:r>
      <w:r w:rsidR="00544D97" w:rsidRPr="00200DF1">
        <w:rPr>
          <w:rFonts w:ascii="Times New Roman" w:hAnsi="Times New Roman"/>
        </w:rPr>
        <w:t xml:space="preserve">padě jednalo o nejhorší přízvuk </w:t>
      </w:r>
      <w:r w:rsidRPr="00200DF1">
        <w:rPr>
          <w:rFonts w:ascii="Times New Roman" w:hAnsi="Times New Roman"/>
        </w:rPr>
        <w:t>všech dob.</w:t>
      </w:r>
    </w:p>
    <w:p w:rsidR="003F146F" w:rsidRPr="00200DF1" w:rsidRDefault="003F146F" w:rsidP="002A724C">
      <w:pPr>
        <w:pStyle w:val="ZPBntext"/>
        <w:spacing w:line="360" w:lineRule="auto"/>
        <w:rPr>
          <w:rFonts w:ascii="Times New Roman" w:hAnsi="Times New Roman"/>
        </w:rPr>
      </w:pPr>
      <w:r w:rsidRPr="00200DF1">
        <w:rPr>
          <w:rFonts w:ascii="Times New Roman" w:hAnsi="Times New Roman"/>
        </w:rPr>
        <w:t>Jak dále zmiňuje Bogucki (2013, s. 46) právě v dabingu je „nejpatrnější“ nevidite</w:t>
      </w:r>
      <w:r w:rsidRPr="00200DF1">
        <w:rPr>
          <w:rFonts w:ascii="Times New Roman" w:hAnsi="Times New Roman"/>
        </w:rPr>
        <w:t>l</w:t>
      </w:r>
      <w:r w:rsidRPr="00200DF1">
        <w:rPr>
          <w:rFonts w:ascii="Times New Roman" w:hAnsi="Times New Roman"/>
        </w:rPr>
        <w:t>nost překladatele. Především mladší publikum může při sledování animovaných filmů zasazených do fiktivního světa nabýt dojmu, že se jedná o originál v původním znění (Bogucki 2013, s. 46).</w:t>
      </w:r>
    </w:p>
    <w:p w:rsidR="003F146F" w:rsidRPr="00200DF1" w:rsidRDefault="00915FF2" w:rsidP="00915FF2">
      <w:pPr>
        <w:pStyle w:val="ZPPodsekce"/>
      </w:pPr>
      <w:bookmarkStart w:id="16" w:name="_Toc26870084"/>
      <w:r>
        <w:t>Specifika t</w:t>
      </w:r>
      <w:r w:rsidR="003F146F" w:rsidRPr="00200DF1">
        <w:t>itulkování</w:t>
      </w:r>
      <w:bookmarkEnd w:id="16"/>
    </w:p>
    <w:p w:rsidR="003F146F" w:rsidRPr="00200DF1" w:rsidRDefault="00BA40EE" w:rsidP="009943EB">
      <w:pPr>
        <w:pStyle w:val="ZPZanadpisem"/>
        <w:spacing w:line="360" w:lineRule="auto"/>
        <w:rPr>
          <w:rFonts w:ascii="Times New Roman" w:hAnsi="Times New Roman"/>
        </w:rPr>
      </w:pPr>
      <w:r>
        <w:rPr>
          <w:rFonts w:ascii="Times New Roman" w:hAnsi="Times New Roman"/>
        </w:rPr>
        <w:t xml:space="preserve">Bogucki také hovoří o potencionálně negativním vlivu titulků na divácký zážitek. </w:t>
      </w:r>
      <w:r w:rsidR="003F146F" w:rsidRPr="00200DF1">
        <w:rPr>
          <w:rFonts w:ascii="Times New Roman" w:hAnsi="Times New Roman"/>
        </w:rPr>
        <w:t>Titu</w:t>
      </w:r>
      <w:r w:rsidR="003F146F" w:rsidRPr="00200DF1">
        <w:rPr>
          <w:rFonts w:ascii="Times New Roman" w:hAnsi="Times New Roman"/>
        </w:rPr>
        <w:t>l</w:t>
      </w:r>
      <w:r w:rsidR="003F146F" w:rsidRPr="00200DF1">
        <w:rPr>
          <w:rFonts w:ascii="Times New Roman" w:hAnsi="Times New Roman"/>
        </w:rPr>
        <w:t>ky zabírají část obrazovky a mohou tak znepříjemnit sledování filmu, a narušit tak viz</w:t>
      </w:r>
      <w:r w:rsidR="003F146F" w:rsidRPr="00200DF1">
        <w:rPr>
          <w:rFonts w:ascii="Times New Roman" w:hAnsi="Times New Roman"/>
        </w:rPr>
        <w:t>u</w:t>
      </w:r>
      <w:r w:rsidR="003F146F" w:rsidRPr="00200DF1">
        <w:rPr>
          <w:rFonts w:ascii="Times New Roman" w:hAnsi="Times New Roman"/>
        </w:rPr>
        <w:t>ální složku filmového zážitku. V opačném případě může pozadí filmu v některých př</w:t>
      </w:r>
      <w:r w:rsidR="003F146F" w:rsidRPr="00200DF1">
        <w:rPr>
          <w:rFonts w:ascii="Times New Roman" w:hAnsi="Times New Roman"/>
        </w:rPr>
        <w:t>í</w:t>
      </w:r>
      <w:r w:rsidR="003F146F" w:rsidRPr="00200DF1">
        <w:rPr>
          <w:rFonts w:ascii="Times New Roman" w:hAnsi="Times New Roman"/>
        </w:rPr>
        <w:t>padech až znemožnit přečtení titulku, například pokud je špatný kontrast. Právě z těchto důvodů musí být občas titulek přesunut na horní část obrazovky, čímž může dojít k chvilkovému zmatení diváka. Titulkování navíc přidává k filmu další složku, na kt</w:t>
      </w:r>
      <w:r w:rsidR="003F146F" w:rsidRPr="00200DF1">
        <w:rPr>
          <w:rFonts w:ascii="Times New Roman" w:hAnsi="Times New Roman"/>
        </w:rPr>
        <w:t>e</w:t>
      </w:r>
      <w:r w:rsidR="003F146F" w:rsidRPr="00200DF1">
        <w:rPr>
          <w:rFonts w:ascii="Times New Roman" w:hAnsi="Times New Roman"/>
        </w:rPr>
        <w:t>rou se musí obecenstvo soustředit. K dialogům, obrazu a zvuku navíc přibývá te</w:t>
      </w:r>
      <w:r w:rsidR="006D26B5" w:rsidRPr="00200DF1">
        <w:rPr>
          <w:rFonts w:ascii="Times New Roman" w:hAnsi="Times New Roman"/>
        </w:rPr>
        <w:t>xtové pole</w:t>
      </w:r>
      <w:r w:rsidR="003F146F" w:rsidRPr="00200DF1">
        <w:rPr>
          <w:rFonts w:ascii="Times New Roman" w:hAnsi="Times New Roman"/>
        </w:rPr>
        <w:t>. Ačkoliv to</w:t>
      </w:r>
      <w:r w:rsidR="002A724C">
        <w:rPr>
          <w:rFonts w:ascii="Times New Roman" w:hAnsi="Times New Roman"/>
        </w:rPr>
        <w:t> </w:t>
      </w:r>
      <w:r w:rsidR="003F146F" w:rsidRPr="00200DF1">
        <w:rPr>
          <w:rFonts w:ascii="Times New Roman" w:hAnsi="Times New Roman"/>
        </w:rPr>
        <w:t>neznamená, že by divák nebyl schopen pochopit děj, mohou mu uni</w:t>
      </w:r>
      <w:r w:rsidR="003F146F" w:rsidRPr="00200DF1">
        <w:rPr>
          <w:rFonts w:ascii="Times New Roman" w:hAnsi="Times New Roman"/>
        </w:rPr>
        <w:t>k</w:t>
      </w:r>
      <w:r w:rsidR="003F146F" w:rsidRPr="00200DF1">
        <w:rPr>
          <w:rFonts w:ascii="Times New Roman" w:hAnsi="Times New Roman"/>
        </w:rPr>
        <w:t>nout detailní záběry, pohyb kamery, hercova řeč těla nebo jeho vý</w:t>
      </w:r>
      <w:r>
        <w:rPr>
          <w:rFonts w:ascii="Times New Roman" w:hAnsi="Times New Roman"/>
        </w:rPr>
        <w:t>raz ve tváři (</w:t>
      </w:r>
      <w:r w:rsidR="003F146F" w:rsidRPr="00200DF1">
        <w:rPr>
          <w:rFonts w:ascii="Times New Roman" w:hAnsi="Times New Roman"/>
        </w:rPr>
        <w:t>2013, s. 35).</w:t>
      </w:r>
    </w:p>
    <w:p w:rsidR="003F146F" w:rsidRPr="00200DF1" w:rsidRDefault="00414F3F" w:rsidP="009943EB">
      <w:pPr>
        <w:pStyle w:val="ZPBntext"/>
        <w:spacing w:line="360" w:lineRule="auto"/>
        <w:rPr>
          <w:rFonts w:ascii="Times New Roman" w:hAnsi="Times New Roman"/>
        </w:rPr>
      </w:pPr>
      <w:r>
        <w:rPr>
          <w:rFonts w:ascii="Times New Roman" w:hAnsi="Times New Roman"/>
        </w:rPr>
        <w:t>Efekt, který má pravidelný kontakt diváka s</w:t>
      </w:r>
      <w:r w:rsidR="00A97717">
        <w:rPr>
          <w:rFonts w:ascii="Times New Roman" w:hAnsi="Times New Roman"/>
        </w:rPr>
        <w:t> </w:t>
      </w:r>
      <w:r>
        <w:rPr>
          <w:rFonts w:ascii="Times New Roman" w:hAnsi="Times New Roman"/>
        </w:rPr>
        <w:t>titulky</w:t>
      </w:r>
      <w:r w:rsidR="00A97717">
        <w:rPr>
          <w:rFonts w:ascii="Times New Roman" w:hAnsi="Times New Roman"/>
        </w:rPr>
        <w:t>,</w:t>
      </w:r>
      <w:r>
        <w:rPr>
          <w:rFonts w:ascii="Times New Roman" w:hAnsi="Times New Roman"/>
        </w:rPr>
        <w:t xml:space="preserve"> se může různit,</w:t>
      </w:r>
      <w:r w:rsidR="003F146F" w:rsidRPr="00200DF1">
        <w:rPr>
          <w:rFonts w:ascii="Times New Roman" w:hAnsi="Times New Roman"/>
        </w:rPr>
        <w:t xml:space="preserve"> ale mezi ty p</w:t>
      </w:r>
      <w:r w:rsidR="003F146F" w:rsidRPr="00200DF1">
        <w:rPr>
          <w:rFonts w:ascii="Times New Roman" w:hAnsi="Times New Roman"/>
        </w:rPr>
        <w:t>o</w:t>
      </w:r>
      <w:r w:rsidR="003F146F" w:rsidRPr="00200DF1">
        <w:rPr>
          <w:rFonts w:ascii="Times New Roman" w:hAnsi="Times New Roman"/>
        </w:rPr>
        <w:t>zitivní vlivy můžeme zahrnout zlepšení čtenářské gramotnosti nebo také jazykové v</w:t>
      </w:r>
      <w:r w:rsidR="003F146F" w:rsidRPr="00200DF1">
        <w:rPr>
          <w:rFonts w:ascii="Times New Roman" w:hAnsi="Times New Roman"/>
        </w:rPr>
        <w:t>y</w:t>
      </w:r>
      <w:r w:rsidR="003F146F" w:rsidRPr="00200DF1">
        <w:rPr>
          <w:rFonts w:ascii="Times New Roman" w:hAnsi="Times New Roman"/>
        </w:rPr>
        <w:t>bavenosti, v ideálním případě by mělo titulkování poskytnout levnou a dostupnou alte</w:t>
      </w:r>
      <w:r w:rsidR="003F146F" w:rsidRPr="00200DF1">
        <w:rPr>
          <w:rFonts w:ascii="Times New Roman" w:hAnsi="Times New Roman"/>
        </w:rPr>
        <w:t>r</w:t>
      </w:r>
      <w:r w:rsidR="003F146F" w:rsidRPr="00200DF1">
        <w:rPr>
          <w:rFonts w:ascii="Times New Roman" w:hAnsi="Times New Roman"/>
        </w:rPr>
        <w:t xml:space="preserve">nativu pro výuku a prakticky také dále upevňuje hegemonii anglického jazyka (Gottlieb 2004, s. 87). </w:t>
      </w:r>
    </w:p>
    <w:p w:rsidR="003F146F" w:rsidRPr="00200DF1" w:rsidRDefault="00941E11" w:rsidP="009943EB">
      <w:pPr>
        <w:pStyle w:val="ZPBntext"/>
        <w:spacing w:line="360" w:lineRule="auto"/>
        <w:rPr>
          <w:rFonts w:ascii="Times New Roman" w:hAnsi="Times New Roman"/>
        </w:rPr>
      </w:pPr>
      <w:r>
        <w:rPr>
          <w:rFonts w:ascii="Times New Roman" w:hAnsi="Times New Roman"/>
        </w:rPr>
        <w:t>Dialog mezi postavami se vždy</w:t>
      </w:r>
      <w:r w:rsidR="003F146F" w:rsidRPr="00200DF1">
        <w:rPr>
          <w:rFonts w:ascii="Times New Roman" w:hAnsi="Times New Roman"/>
        </w:rPr>
        <w:t xml:space="preserve"> odehrává v určitém kontextu, který je v případě audiovizuálního materiálu zachycen kamerou v určitém časovém okamžiku. V audiovizuálním světě má cílový i původní divák přístup ke stejnému materiálu a </w:t>
      </w:r>
      <w:r w:rsidR="003F146F" w:rsidRPr="00200DF1">
        <w:rPr>
          <w:rFonts w:ascii="Times New Roman" w:hAnsi="Times New Roman"/>
        </w:rPr>
        <w:lastRenderedPageBreak/>
        <w:t>v případě titulkování a voice-overu i k původní zvukové stopě, což překladateli do jisté míry diktuje volbu strategie (Díaz Cintas 2009, s. 9).</w:t>
      </w:r>
    </w:p>
    <w:p w:rsidR="002A724C" w:rsidRDefault="00941E11" w:rsidP="002A724C">
      <w:pPr>
        <w:pStyle w:val="ZPZanadpisem"/>
        <w:spacing w:line="360" w:lineRule="auto"/>
        <w:ind w:firstLine="360"/>
        <w:rPr>
          <w:rFonts w:ascii="Times New Roman" w:hAnsi="Times New Roman"/>
        </w:rPr>
      </w:pPr>
      <w:r>
        <w:rPr>
          <w:rFonts w:ascii="Times New Roman" w:hAnsi="Times New Roman"/>
        </w:rPr>
        <w:t>Perego zmiňuje, že překladatel má u procesu titulkování pouze omezené možnosti vzhledem ke skutečnosti, že pracuje v omezeném čase a ve vymezeném prostoru</w:t>
      </w:r>
      <w:r w:rsidR="0077332A">
        <w:rPr>
          <w:rFonts w:ascii="Times New Roman" w:hAnsi="Times New Roman"/>
        </w:rPr>
        <w:t>, kt</w:t>
      </w:r>
      <w:r w:rsidR="0077332A">
        <w:rPr>
          <w:rFonts w:ascii="Times New Roman" w:hAnsi="Times New Roman"/>
        </w:rPr>
        <w:t>e</w:t>
      </w:r>
      <w:r w:rsidR="0077332A">
        <w:rPr>
          <w:rFonts w:ascii="Times New Roman" w:hAnsi="Times New Roman"/>
        </w:rPr>
        <w:t>rý</w:t>
      </w:r>
      <w:r w:rsidR="002A724C">
        <w:rPr>
          <w:rFonts w:ascii="Times New Roman" w:hAnsi="Times New Roman"/>
        </w:rPr>
        <w:t> </w:t>
      </w:r>
      <w:r w:rsidR="0077332A">
        <w:rPr>
          <w:rFonts w:ascii="Times New Roman" w:hAnsi="Times New Roman"/>
        </w:rPr>
        <w:t>je titulkům na plátně vě</w:t>
      </w:r>
      <w:r>
        <w:rPr>
          <w:rFonts w:ascii="Times New Roman" w:hAnsi="Times New Roman"/>
        </w:rPr>
        <w:t>nován</w:t>
      </w:r>
      <w:r w:rsidR="003F146F" w:rsidRPr="00200DF1">
        <w:rPr>
          <w:rFonts w:ascii="Times New Roman" w:hAnsi="Times New Roman"/>
        </w:rPr>
        <w:t>. Stejně tak musí pře</w:t>
      </w:r>
      <w:r w:rsidR="00174BB8">
        <w:rPr>
          <w:rFonts w:ascii="Times New Roman" w:hAnsi="Times New Roman"/>
        </w:rPr>
        <w:t>vést mluvený</w:t>
      </w:r>
      <w:r w:rsidR="003F146F" w:rsidRPr="00200DF1">
        <w:rPr>
          <w:rFonts w:ascii="Times New Roman" w:hAnsi="Times New Roman"/>
        </w:rPr>
        <w:t xml:space="preserve"> projev </w:t>
      </w:r>
      <w:r w:rsidR="00C47C9A">
        <w:rPr>
          <w:rFonts w:ascii="Times New Roman" w:hAnsi="Times New Roman"/>
        </w:rPr>
        <w:t>zdrojového</w:t>
      </w:r>
      <w:r w:rsidR="003F146F" w:rsidRPr="00200DF1">
        <w:rPr>
          <w:rFonts w:ascii="Times New Roman" w:hAnsi="Times New Roman"/>
        </w:rPr>
        <w:t xml:space="preserve"> textu do</w:t>
      </w:r>
      <w:r w:rsidR="002A724C">
        <w:rPr>
          <w:rFonts w:ascii="Times New Roman" w:hAnsi="Times New Roman"/>
        </w:rPr>
        <w:t> </w:t>
      </w:r>
      <w:r w:rsidR="003F146F" w:rsidRPr="00200DF1">
        <w:rPr>
          <w:rFonts w:ascii="Times New Roman" w:hAnsi="Times New Roman"/>
        </w:rPr>
        <w:t>psané cílové podoby, což častokrát implikuje a diktuje zvolenou stra</w:t>
      </w:r>
      <w:r w:rsidR="00985A4C">
        <w:rPr>
          <w:rFonts w:ascii="Times New Roman" w:hAnsi="Times New Roman"/>
        </w:rPr>
        <w:t>tegii (</w:t>
      </w:r>
      <w:r w:rsidR="003F146F" w:rsidRPr="00200DF1">
        <w:rPr>
          <w:rFonts w:ascii="Times New Roman" w:hAnsi="Times New Roman"/>
        </w:rPr>
        <w:t>2009, s. 58). Během procesu vytváření titulku nemá překladatel neomeze</w:t>
      </w:r>
      <w:r w:rsidR="0027491A">
        <w:rPr>
          <w:rFonts w:ascii="Times New Roman" w:hAnsi="Times New Roman"/>
        </w:rPr>
        <w:t>ný prostor a čas. Obvykle</w:t>
      </w:r>
      <w:r w:rsidR="003F146F" w:rsidRPr="00200DF1">
        <w:rPr>
          <w:rFonts w:ascii="Times New Roman" w:hAnsi="Times New Roman"/>
        </w:rPr>
        <w:t xml:space="preserve"> dostane překladatel</w:t>
      </w:r>
      <w:r w:rsidR="0027491A">
        <w:rPr>
          <w:rFonts w:ascii="Times New Roman" w:hAnsi="Times New Roman"/>
        </w:rPr>
        <w:t>, například při překladu návodu k použití,</w:t>
      </w:r>
      <w:r w:rsidR="003F146F" w:rsidRPr="00200DF1">
        <w:rPr>
          <w:rFonts w:ascii="Times New Roman" w:hAnsi="Times New Roman"/>
        </w:rPr>
        <w:t xml:space="preserve"> možnost vysvětlit nejasné pasáže, ovšem u titulkování to pra</w:t>
      </w:r>
      <w:r w:rsidR="006D26B5" w:rsidRPr="00200DF1">
        <w:rPr>
          <w:rFonts w:ascii="Times New Roman" w:hAnsi="Times New Roman"/>
        </w:rPr>
        <w:t>vda nebývá, a tak musí nezřídka</w:t>
      </w:r>
      <w:r w:rsidR="003F146F" w:rsidRPr="00200DF1">
        <w:rPr>
          <w:rFonts w:ascii="Times New Roman" w:hAnsi="Times New Roman"/>
        </w:rPr>
        <w:t xml:space="preserve"> sáhnout k redukci, tu</w:t>
      </w:r>
      <w:r w:rsidR="002A724C">
        <w:rPr>
          <w:rFonts w:ascii="Times New Roman" w:hAnsi="Times New Roman"/>
        </w:rPr>
        <w:t> </w:t>
      </w:r>
      <w:r w:rsidR="003F146F" w:rsidRPr="00200DF1">
        <w:rPr>
          <w:rFonts w:ascii="Times New Roman" w:hAnsi="Times New Roman"/>
        </w:rPr>
        <w:t>můžeme dělit do dvou kategorií: částečnou a úplnou.</w:t>
      </w:r>
      <w:r w:rsidR="00631723">
        <w:rPr>
          <w:rFonts w:ascii="Times New Roman" w:hAnsi="Times New Roman"/>
        </w:rPr>
        <w:t xml:space="preserve"> Podle Cint</w:t>
      </w:r>
      <w:r w:rsidR="00631723">
        <w:rPr>
          <w:rFonts w:ascii="Times New Roman" w:hAnsi="Times New Roman"/>
        </w:rPr>
        <w:t>a</w:t>
      </w:r>
      <w:r w:rsidR="00631723">
        <w:rPr>
          <w:rFonts w:ascii="Times New Roman" w:hAnsi="Times New Roman"/>
        </w:rPr>
        <w:t>se využije překladatel částečnou</w:t>
      </w:r>
      <w:r w:rsidR="003F146F" w:rsidRPr="00200DF1">
        <w:rPr>
          <w:rFonts w:ascii="Times New Roman" w:hAnsi="Times New Roman"/>
        </w:rPr>
        <w:t xml:space="preserve"> re</w:t>
      </w:r>
      <w:r w:rsidR="00631723">
        <w:rPr>
          <w:rFonts w:ascii="Times New Roman" w:hAnsi="Times New Roman"/>
        </w:rPr>
        <w:t>dukci</w:t>
      </w:r>
      <w:r w:rsidR="003F146F" w:rsidRPr="00200DF1">
        <w:rPr>
          <w:rFonts w:ascii="Times New Roman" w:hAnsi="Times New Roman"/>
        </w:rPr>
        <w:t>, pokud je vysoká informační hutnost, zatímco k úplné je potřeba sáhnout například v situaci, kdy mluví několik postav ve stejnou chvíli a je potřeba učinit rozhodnutí, čí promluva je důležitá a bude otitulkována. Pře</w:t>
      </w:r>
      <w:r w:rsidR="003F146F" w:rsidRPr="00200DF1">
        <w:rPr>
          <w:rFonts w:ascii="Times New Roman" w:hAnsi="Times New Roman"/>
        </w:rPr>
        <w:t>s</w:t>
      </w:r>
      <w:r w:rsidR="003F146F" w:rsidRPr="00200DF1">
        <w:rPr>
          <w:rFonts w:ascii="Times New Roman" w:hAnsi="Times New Roman"/>
        </w:rPr>
        <w:t xml:space="preserve">tože se jedná v audiovizuálním světě o předpřipravený dialog, stále obsahuje mluvené </w:t>
      </w:r>
      <w:r w:rsidR="006D26B5" w:rsidRPr="00200DF1">
        <w:rPr>
          <w:rFonts w:ascii="Times New Roman" w:hAnsi="Times New Roman"/>
        </w:rPr>
        <w:t>slovo značnou část</w:t>
      </w:r>
      <w:r w:rsidR="003F146F" w:rsidRPr="00200DF1">
        <w:rPr>
          <w:rFonts w:ascii="Times New Roman" w:hAnsi="Times New Roman"/>
        </w:rPr>
        <w:t xml:space="preserve"> redundantních výrazů, což překladateli umožňuje zvolit redukci jako vhodnou strategii. Ovšem na</w:t>
      </w:r>
      <w:r w:rsidR="002A724C">
        <w:rPr>
          <w:rFonts w:ascii="Times New Roman" w:hAnsi="Times New Roman"/>
        </w:rPr>
        <w:t> </w:t>
      </w:r>
      <w:r w:rsidR="003F146F" w:rsidRPr="00200DF1">
        <w:rPr>
          <w:rFonts w:ascii="Times New Roman" w:hAnsi="Times New Roman"/>
        </w:rPr>
        <w:t>druhou stranu, pokud bude dlouhá promluva otitulkována lakonicky a krátce, může to</w:t>
      </w:r>
      <w:r w:rsidR="002A724C">
        <w:rPr>
          <w:rFonts w:ascii="Times New Roman" w:hAnsi="Times New Roman"/>
        </w:rPr>
        <w:t> </w:t>
      </w:r>
      <w:r w:rsidR="003F146F" w:rsidRPr="00200DF1">
        <w:rPr>
          <w:rFonts w:ascii="Times New Roman" w:hAnsi="Times New Roman"/>
        </w:rPr>
        <w:t>u diváka vzbudit jisté podezření a nedůvěru ve scho</w:t>
      </w:r>
      <w:r w:rsidR="00631723">
        <w:rPr>
          <w:rFonts w:ascii="Times New Roman" w:hAnsi="Times New Roman"/>
        </w:rPr>
        <w:t>pnost překladatele (</w:t>
      </w:r>
      <w:r w:rsidR="003F146F" w:rsidRPr="00200DF1">
        <w:rPr>
          <w:rFonts w:ascii="Times New Roman" w:hAnsi="Times New Roman"/>
        </w:rPr>
        <w:t>2013, s. 277).</w:t>
      </w:r>
      <w:r w:rsidR="00832A2C">
        <w:rPr>
          <w:rFonts w:ascii="Times New Roman" w:hAnsi="Times New Roman"/>
        </w:rPr>
        <w:t xml:space="preserve"> </w:t>
      </w:r>
      <w:r w:rsidR="00832A2C" w:rsidRPr="00832A2C">
        <w:rPr>
          <w:rFonts w:ascii="Times New Roman" w:hAnsi="Times New Roman"/>
        </w:rPr>
        <w:t xml:space="preserve">Jelikož produkce filmu trvá 2 až 4 roky, zatímco na překlad bývá jen několik dnů, </w:t>
      </w:r>
      <w:r w:rsidR="00915FF2">
        <w:rPr>
          <w:rFonts w:ascii="Times New Roman" w:hAnsi="Times New Roman"/>
        </w:rPr>
        <w:t xml:space="preserve">může být titulkování vnímáno jako podřadná záležitost </w:t>
      </w:r>
      <w:r w:rsidR="00832A2C" w:rsidRPr="00832A2C">
        <w:rPr>
          <w:rFonts w:ascii="Times New Roman" w:hAnsi="Times New Roman"/>
        </w:rPr>
        <w:t>(Gambier 2013, s. 45).</w:t>
      </w:r>
    </w:p>
    <w:p w:rsidR="00487803" w:rsidRPr="00200DF1" w:rsidRDefault="008E62A7" w:rsidP="002A724C">
      <w:pPr>
        <w:pStyle w:val="ZPZanadpisem"/>
        <w:spacing w:line="360" w:lineRule="auto"/>
        <w:ind w:firstLine="360"/>
        <w:rPr>
          <w:rFonts w:ascii="Times New Roman" w:hAnsi="Times New Roman"/>
        </w:rPr>
      </w:pPr>
      <w:r>
        <w:rPr>
          <w:rFonts w:ascii="Times New Roman" w:hAnsi="Times New Roman"/>
        </w:rPr>
        <w:t>Gambier si také pokládá otázku, j</w:t>
      </w:r>
      <w:r w:rsidR="00487803" w:rsidRPr="00200DF1">
        <w:rPr>
          <w:rFonts w:ascii="Times New Roman" w:hAnsi="Times New Roman"/>
        </w:rPr>
        <w:t>ak můžeme popsat funkci audiovizuální komun</w:t>
      </w:r>
      <w:r w:rsidR="00487803" w:rsidRPr="00200DF1">
        <w:rPr>
          <w:rFonts w:ascii="Times New Roman" w:hAnsi="Times New Roman"/>
        </w:rPr>
        <w:t>i</w:t>
      </w:r>
      <w:r w:rsidR="00487803" w:rsidRPr="00200DF1">
        <w:rPr>
          <w:rFonts w:ascii="Times New Roman" w:hAnsi="Times New Roman"/>
        </w:rPr>
        <w:t>kace a funkci jazyka v tomto módu? Odpověď na tuto otázku má praktický dopad na to, co</w:t>
      </w:r>
      <w:r w:rsidR="002A724C">
        <w:rPr>
          <w:rFonts w:ascii="Times New Roman" w:hAnsi="Times New Roman"/>
        </w:rPr>
        <w:t> </w:t>
      </w:r>
      <w:r w:rsidR="00487803" w:rsidRPr="00200DF1">
        <w:rPr>
          <w:rFonts w:ascii="Times New Roman" w:hAnsi="Times New Roman"/>
        </w:rPr>
        <w:t>bude přeloženo a na samotnou překladatelskou strategii. Například v procesu titulk</w:t>
      </w:r>
      <w:r w:rsidR="00487803" w:rsidRPr="00200DF1">
        <w:rPr>
          <w:rFonts w:ascii="Times New Roman" w:hAnsi="Times New Roman"/>
        </w:rPr>
        <w:t>o</w:t>
      </w:r>
      <w:r w:rsidR="00487803" w:rsidRPr="00200DF1">
        <w:rPr>
          <w:rFonts w:ascii="Times New Roman" w:hAnsi="Times New Roman"/>
        </w:rPr>
        <w:t>vání musíme text zkondenzovat a zvolit si, která informace je pro cílového diváka rel</w:t>
      </w:r>
      <w:r w:rsidR="00487803" w:rsidRPr="00200DF1">
        <w:rPr>
          <w:rFonts w:ascii="Times New Roman" w:hAnsi="Times New Roman"/>
        </w:rPr>
        <w:t>e</w:t>
      </w:r>
      <w:r w:rsidR="00487803" w:rsidRPr="00200DF1">
        <w:rPr>
          <w:rFonts w:ascii="Times New Roman" w:hAnsi="Times New Roman"/>
        </w:rPr>
        <w:t>vantní. Bude to adresa? Nadávka? Kulturně specifický prvek? Vše záleží na funkci, jež má text plnit. Odpověď na tuto otáz</w:t>
      </w:r>
      <w:r>
        <w:rPr>
          <w:rFonts w:ascii="Times New Roman" w:hAnsi="Times New Roman"/>
        </w:rPr>
        <w:t>ku není pokaždé stejná (</w:t>
      </w:r>
      <w:r w:rsidR="00487803" w:rsidRPr="00200DF1">
        <w:rPr>
          <w:rFonts w:ascii="Times New Roman" w:hAnsi="Times New Roman"/>
        </w:rPr>
        <w:t>2013, s. 47). Scénáristé, producenti, režisér, herci i střihači všichni mají určitou představu o cílovém divákovi, ale</w:t>
      </w:r>
      <w:r w:rsidR="002A724C">
        <w:rPr>
          <w:rFonts w:ascii="Times New Roman" w:hAnsi="Times New Roman"/>
        </w:rPr>
        <w:t> </w:t>
      </w:r>
      <w:r w:rsidR="00487803" w:rsidRPr="00200DF1">
        <w:rPr>
          <w:rFonts w:ascii="Times New Roman" w:hAnsi="Times New Roman"/>
        </w:rPr>
        <w:t>jeden typ cílového diváka je obvykle opomíjený, a to ten zahraniční. Ve filmu se střetávají dva světy: uměle vytvořený a skutečný. Většina diváků si uvědomuje, že na filmovém plátně se jedná o iluzi, ale nechtějí, aby jim iluzi naboural špatný střih, n</w:t>
      </w:r>
      <w:r w:rsidR="00487803" w:rsidRPr="00200DF1">
        <w:rPr>
          <w:rFonts w:ascii="Times New Roman" w:hAnsi="Times New Roman"/>
        </w:rPr>
        <w:t>e</w:t>
      </w:r>
      <w:r w:rsidR="00487803" w:rsidRPr="00200DF1">
        <w:rPr>
          <w:rFonts w:ascii="Times New Roman" w:hAnsi="Times New Roman"/>
        </w:rPr>
        <w:lastRenderedPageBreak/>
        <w:t>vkusný dabing nebo podprůměrné titulkování. Ta poslední varianta může snadno nastat, pokud překladatel nevyfiltruje relevantní informaci. Při vytváření titulků musí překlad</w:t>
      </w:r>
      <w:r w:rsidR="00487803" w:rsidRPr="00200DF1">
        <w:rPr>
          <w:rFonts w:ascii="Times New Roman" w:hAnsi="Times New Roman"/>
        </w:rPr>
        <w:t>a</w:t>
      </w:r>
      <w:r w:rsidR="00487803" w:rsidRPr="00200DF1">
        <w:rPr>
          <w:rFonts w:ascii="Times New Roman" w:hAnsi="Times New Roman"/>
        </w:rPr>
        <w:t>tel dbát na</w:t>
      </w:r>
      <w:r w:rsidR="002A724C">
        <w:rPr>
          <w:rFonts w:ascii="Times New Roman" w:hAnsi="Times New Roman"/>
        </w:rPr>
        <w:t> </w:t>
      </w:r>
      <w:r w:rsidR="00487803" w:rsidRPr="00200DF1">
        <w:rPr>
          <w:rFonts w:ascii="Times New Roman" w:hAnsi="Times New Roman"/>
        </w:rPr>
        <w:t>všechny sémiotické vrstvy. Gambier (2013, s. 48) dále popisuje vztah mezi verbální, zvukovou a obrazovou složkou. Může se jednat o:</w:t>
      </w:r>
    </w:p>
    <w:p w:rsidR="00487803" w:rsidRPr="00200DF1" w:rsidRDefault="00487803" w:rsidP="009943EB">
      <w:pPr>
        <w:pStyle w:val="ZPBntext"/>
        <w:spacing w:line="360" w:lineRule="auto"/>
        <w:rPr>
          <w:rFonts w:ascii="Times New Roman" w:hAnsi="Times New Roman"/>
        </w:rPr>
      </w:pP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Redundanci (jeden symbol se opakuje)</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Doplnění (hudba zdůrazňuje význam situace)</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Autonomii (záběr na popelník, který nijak nenavazuje na děj)</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Kontradikci (může se jednat o gesto, které vyjadřuje opak dění na plátně)</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Odstup (při vytváření humorné situace)</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Kritika (přinucení obecenstva, aby zaujalo postoj)</w:t>
      </w:r>
    </w:p>
    <w:p w:rsidR="00487803" w:rsidRPr="00200DF1" w:rsidRDefault="00487803" w:rsidP="009943EB">
      <w:pPr>
        <w:pStyle w:val="ZPZanadpisem"/>
        <w:numPr>
          <w:ilvl w:val="0"/>
          <w:numId w:val="7"/>
        </w:numPr>
        <w:spacing w:line="360" w:lineRule="auto"/>
        <w:rPr>
          <w:rFonts w:ascii="Times New Roman" w:hAnsi="Times New Roman"/>
        </w:rPr>
      </w:pPr>
      <w:r w:rsidRPr="00200DF1">
        <w:rPr>
          <w:rFonts w:ascii="Times New Roman" w:hAnsi="Times New Roman"/>
        </w:rPr>
        <w:t>Pomoc (obraz pomáhá obecenstvu pochopit, proč se něco děje)</w:t>
      </w:r>
    </w:p>
    <w:p w:rsidR="00487803" w:rsidRPr="00200DF1" w:rsidRDefault="00487803" w:rsidP="009943EB">
      <w:pPr>
        <w:pStyle w:val="ZPZanadpisem"/>
        <w:spacing w:line="360" w:lineRule="auto"/>
        <w:rPr>
          <w:rFonts w:ascii="Times New Roman" w:hAnsi="Times New Roman"/>
        </w:rPr>
      </w:pPr>
    </w:p>
    <w:p w:rsidR="002A724C" w:rsidRDefault="00487803" w:rsidP="002A724C">
      <w:pPr>
        <w:pStyle w:val="ZPBntext"/>
        <w:spacing w:line="360" w:lineRule="auto"/>
        <w:rPr>
          <w:rFonts w:ascii="Times New Roman" w:hAnsi="Times New Roman"/>
        </w:rPr>
      </w:pPr>
      <w:r w:rsidRPr="00200DF1">
        <w:rPr>
          <w:rFonts w:ascii="Times New Roman" w:hAnsi="Times New Roman"/>
        </w:rPr>
        <w:t xml:space="preserve">Je důležité mít na paměti, že u každé z variant audiovizuálního </w:t>
      </w:r>
      <w:r w:rsidR="00332132">
        <w:rPr>
          <w:rFonts w:ascii="Times New Roman" w:hAnsi="Times New Roman"/>
        </w:rPr>
        <w:t>překlad</w:t>
      </w:r>
      <w:r w:rsidRPr="00200DF1">
        <w:rPr>
          <w:rFonts w:ascii="Times New Roman" w:hAnsi="Times New Roman"/>
        </w:rPr>
        <w:t xml:space="preserve">u se stále jedná o </w:t>
      </w:r>
      <w:r w:rsidR="00332132">
        <w:rPr>
          <w:rFonts w:ascii="Times New Roman" w:hAnsi="Times New Roman"/>
        </w:rPr>
        <w:t>překlad</w:t>
      </w:r>
      <w:r w:rsidRPr="00200DF1">
        <w:rPr>
          <w:rFonts w:ascii="Times New Roman" w:hAnsi="Times New Roman"/>
        </w:rPr>
        <w:t xml:space="preserve"> z</w:t>
      </w:r>
      <w:r w:rsidR="00C47C9A">
        <w:rPr>
          <w:rFonts w:ascii="Times New Roman" w:hAnsi="Times New Roman"/>
        </w:rPr>
        <w:t>e</w:t>
      </w:r>
      <w:r w:rsidRPr="00200DF1">
        <w:rPr>
          <w:rFonts w:ascii="Times New Roman" w:hAnsi="Times New Roman"/>
        </w:rPr>
        <w:t> </w:t>
      </w:r>
      <w:r w:rsidR="00C47C9A">
        <w:rPr>
          <w:rFonts w:ascii="Times New Roman" w:hAnsi="Times New Roman"/>
        </w:rPr>
        <w:t>zdrojového</w:t>
      </w:r>
      <w:r w:rsidRPr="00200DF1">
        <w:rPr>
          <w:rFonts w:ascii="Times New Roman" w:hAnsi="Times New Roman"/>
        </w:rPr>
        <w:t xml:space="preserve"> jazyka do cílového jazyka. A již samotný překlad s sebou nese mnohá úskal</w:t>
      </w:r>
      <w:r>
        <w:rPr>
          <w:rFonts w:ascii="Times New Roman" w:hAnsi="Times New Roman"/>
        </w:rPr>
        <w:t>í.</w:t>
      </w:r>
    </w:p>
    <w:p w:rsidR="00382350" w:rsidRPr="00200DF1" w:rsidRDefault="00382350" w:rsidP="002A724C">
      <w:pPr>
        <w:pStyle w:val="ZPBntext"/>
        <w:spacing w:line="360" w:lineRule="auto"/>
        <w:rPr>
          <w:rFonts w:ascii="Times New Roman" w:hAnsi="Times New Roman"/>
        </w:rPr>
      </w:pPr>
      <w:r w:rsidRPr="00200DF1">
        <w:rPr>
          <w:rFonts w:ascii="Times New Roman" w:hAnsi="Times New Roman"/>
        </w:rPr>
        <w:t>Pokud mluvíme přímo o pravidlech titulkování pro účely televizního vysílání, h</w:t>
      </w:r>
      <w:r w:rsidRPr="00200DF1">
        <w:rPr>
          <w:rFonts w:ascii="Times New Roman" w:hAnsi="Times New Roman"/>
        </w:rPr>
        <w:t>o</w:t>
      </w:r>
      <w:r w:rsidRPr="00200DF1">
        <w:rPr>
          <w:rFonts w:ascii="Times New Roman" w:hAnsi="Times New Roman"/>
        </w:rPr>
        <w:t>voří Tveit (2009, s. 86) o vcelku velké různorodosti. Porovnáme-li skandinávské země, zjistíme, že ve Švédsku jsou pravidla pro titulkování o něco striktnější oproti Norsku nebo Dánsku. Ve Švédsku má být dvouřádkový titulek o maximálním rozsahu zobrazen 6 až 7 sekund, ale v Dánsku je standardem 5 sekund.</w:t>
      </w:r>
    </w:p>
    <w:p w:rsidR="00915FF2" w:rsidRDefault="00382350" w:rsidP="009943EB">
      <w:pPr>
        <w:pStyle w:val="ZPBntext"/>
        <w:spacing w:line="360" w:lineRule="auto"/>
        <w:rPr>
          <w:rFonts w:ascii="Times New Roman" w:hAnsi="Times New Roman"/>
        </w:rPr>
      </w:pPr>
      <w:r w:rsidRPr="00200DF1">
        <w:rPr>
          <w:rFonts w:ascii="Times New Roman" w:hAnsi="Times New Roman"/>
        </w:rPr>
        <w:t>Co se obecných pravidel pro vytváření titulků, tak již bylo řečeno, že se mohou l</w:t>
      </w:r>
      <w:r w:rsidRPr="00200DF1">
        <w:rPr>
          <w:rFonts w:ascii="Times New Roman" w:hAnsi="Times New Roman"/>
        </w:rPr>
        <w:t>i</w:t>
      </w:r>
      <w:r w:rsidRPr="00200DF1">
        <w:rPr>
          <w:rFonts w:ascii="Times New Roman" w:hAnsi="Times New Roman"/>
        </w:rPr>
        <w:t>šit v závislosti na zvyklostech v daných zemích, ovšem odchylky nebudou v žádném případě drastické. Titulek můžeme rozdělit maximálně na dva řádky, každý řádek může mít až</w:t>
      </w:r>
      <w:r w:rsidR="002A724C">
        <w:rPr>
          <w:rFonts w:ascii="Times New Roman" w:hAnsi="Times New Roman"/>
        </w:rPr>
        <w:t> </w:t>
      </w:r>
      <w:r w:rsidRPr="00200DF1">
        <w:rPr>
          <w:rFonts w:ascii="Times New Roman" w:hAnsi="Times New Roman"/>
        </w:rPr>
        <w:t>40</w:t>
      </w:r>
      <w:r w:rsidR="002A724C">
        <w:rPr>
          <w:rFonts w:ascii="Times New Roman" w:hAnsi="Times New Roman"/>
        </w:rPr>
        <w:t> </w:t>
      </w:r>
      <w:r w:rsidRPr="00200DF1">
        <w:rPr>
          <w:rFonts w:ascii="Times New Roman" w:hAnsi="Times New Roman"/>
        </w:rPr>
        <w:t>znaků včetně mezer. Oba řádky by měly mít stejnou délku, a ačkoliv by se měl překladatel při vytváření titulku držet originálu, je běžnou praxí neutralizovat pej</w:t>
      </w:r>
      <w:r w:rsidRPr="00200DF1">
        <w:rPr>
          <w:rFonts w:ascii="Times New Roman" w:hAnsi="Times New Roman"/>
        </w:rPr>
        <w:t>o</w:t>
      </w:r>
      <w:r w:rsidRPr="00200DF1">
        <w:rPr>
          <w:rFonts w:ascii="Times New Roman" w:hAnsi="Times New Roman"/>
        </w:rPr>
        <w:t xml:space="preserve">rativní vyjádření. Důležitým parametrem je také čtecí rychlost, ideální čtecí rychlost se pohybuje okolo 12 znaků za sekundu, ale maximální může být až 17 znaků za sekundu. </w:t>
      </w:r>
      <w:r w:rsidRPr="00200DF1">
        <w:rPr>
          <w:rFonts w:ascii="Times New Roman" w:hAnsi="Times New Roman"/>
        </w:rPr>
        <w:lastRenderedPageBreak/>
        <w:t>Již jsem zmiňoval normu ve švédském televizním prostředí, kde může být maximální délka titulku 6 až 7 sekund, zatímco v </w:t>
      </w:r>
      <w:r w:rsidR="00915FF2">
        <w:rPr>
          <w:rFonts w:ascii="Times New Roman" w:hAnsi="Times New Roman"/>
        </w:rPr>
        <w:t>Norsku a Dánsku je to 5 sekund.</w:t>
      </w:r>
    </w:p>
    <w:p w:rsidR="00F90CAC" w:rsidRPr="00F90CAC" w:rsidRDefault="00382350" w:rsidP="00F90CAC">
      <w:pPr>
        <w:pStyle w:val="ZPBntext"/>
        <w:spacing w:line="360" w:lineRule="auto"/>
        <w:rPr>
          <w:rFonts w:ascii="Times New Roman" w:hAnsi="Times New Roman"/>
        </w:rPr>
      </w:pPr>
      <w:r w:rsidRPr="00200DF1">
        <w:rPr>
          <w:rFonts w:ascii="Times New Roman" w:hAnsi="Times New Roman"/>
        </w:rPr>
        <w:t>Když hovoříme o maximální délce, musíme zmínit i minimální dobu zobrazení, ta</w:t>
      </w:r>
      <w:r w:rsidR="002A724C">
        <w:rPr>
          <w:rFonts w:ascii="Times New Roman" w:hAnsi="Times New Roman"/>
        </w:rPr>
        <w:t> </w:t>
      </w:r>
      <w:r w:rsidRPr="00200DF1">
        <w:rPr>
          <w:rFonts w:ascii="Times New Roman" w:hAnsi="Times New Roman"/>
        </w:rPr>
        <w:t>je obvykle nastavena na</w:t>
      </w:r>
      <w:r w:rsidR="00E810A0" w:rsidRPr="00200DF1">
        <w:rPr>
          <w:rFonts w:ascii="Times New Roman" w:hAnsi="Times New Roman"/>
        </w:rPr>
        <w:t xml:space="preserve"> 1 nebo</w:t>
      </w:r>
      <w:r w:rsidRPr="00200DF1">
        <w:rPr>
          <w:rFonts w:ascii="Times New Roman" w:hAnsi="Times New Roman"/>
        </w:rPr>
        <w:t xml:space="preserve"> 1,2 sekundy. Minimální délka zobrazení se hodí př</w:t>
      </w:r>
      <w:r w:rsidRPr="00200DF1">
        <w:rPr>
          <w:rFonts w:ascii="Times New Roman" w:hAnsi="Times New Roman"/>
        </w:rPr>
        <w:t>e</w:t>
      </w:r>
      <w:r w:rsidRPr="00200DF1">
        <w:rPr>
          <w:rFonts w:ascii="Times New Roman" w:hAnsi="Times New Roman"/>
        </w:rPr>
        <w:t>devším v situacích, kdy postava odpovídá lakonicky, a přestože bychom snadno splnili podmínku čtecí rychlosti, mohla by extrémně krátká doba zobrazení diváka snadno zmást. Právě omezení a pravidla týkající se maximálního počtu znaků a doby zobrazení znamenají, že</w:t>
      </w:r>
      <w:r w:rsidR="002A724C">
        <w:rPr>
          <w:rFonts w:ascii="Times New Roman" w:hAnsi="Times New Roman"/>
        </w:rPr>
        <w:t> </w:t>
      </w:r>
      <w:r w:rsidRPr="00200DF1">
        <w:rPr>
          <w:rFonts w:ascii="Times New Roman" w:hAnsi="Times New Roman"/>
        </w:rPr>
        <w:t xml:space="preserve">překladatel musí být stručný a snažit se převést ty nejhlavnější informace. Pedersen (2010, s. 69) nabízí příklad, kdy postava Vickyho Pollarda ze sitcomu </w:t>
      </w:r>
      <w:r w:rsidRPr="00200DF1">
        <w:rPr>
          <w:rStyle w:val="ZPVyznaen1"/>
        </w:rPr>
        <w:t>Malá Velká Británie</w:t>
      </w:r>
      <w:r w:rsidRPr="00200DF1">
        <w:rPr>
          <w:rFonts w:ascii="Times New Roman" w:hAnsi="Times New Roman"/>
        </w:rPr>
        <w:t xml:space="preserve"> měla promluvu o 216 znacích, jež pronesla za 5 sekund, jenže překlad</w:t>
      </w:r>
      <w:r w:rsidRPr="00200DF1">
        <w:rPr>
          <w:rFonts w:ascii="Times New Roman" w:hAnsi="Times New Roman"/>
        </w:rPr>
        <w:t>a</w:t>
      </w:r>
      <w:r w:rsidRPr="00200DF1">
        <w:rPr>
          <w:rFonts w:ascii="Times New Roman" w:hAnsi="Times New Roman"/>
        </w:rPr>
        <w:t>tel ji přenesl do cílového jazyka za použití 58 zna</w:t>
      </w:r>
      <w:r w:rsidR="00D34D8B">
        <w:rPr>
          <w:rFonts w:ascii="Times New Roman" w:hAnsi="Times New Roman"/>
        </w:rPr>
        <w:t xml:space="preserve">ků, což znamená 73% redukci. </w:t>
      </w:r>
      <w:r w:rsidR="001B18E7">
        <w:rPr>
          <w:rFonts w:ascii="Times New Roman" w:hAnsi="Times New Roman"/>
        </w:rPr>
        <w:t>Remael s Pedersenem souhlasí a k tématu redukce dále dodává, že m</w:t>
      </w:r>
      <w:r w:rsidR="00D34D8B">
        <w:rPr>
          <w:rFonts w:ascii="Times New Roman" w:hAnsi="Times New Roman"/>
        </w:rPr>
        <w:t>ezi největší vý</w:t>
      </w:r>
      <w:r w:rsidR="001B18E7">
        <w:rPr>
          <w:rFonts w:ascii="Times New Roman" w:hAnsi="Times New Roman"/>
        </w:rPr>
        <w:t>zvy u tohoto</w:t>
      </w:r>
      <w:r w:rsidR="00D34D8B">
        <w:rPr>
          <w:rFonts w:ascii="Times New Roman" w:hAnsi="Times New Roman"/>
        </w:rPr>
        <w:t xml:space="preserve"> typu audiovizuálního překlad</w:t>
      </w:r>
      <w:r w:rsidR="001B18E7">
        <w:rPr>
          <w:rFonts w:ascii="Times New Roman" w:hAnsi="Times New Roman"/>
        </w:rPr>
        <w:t>u</w:t>
      </w:r>
      <w:r w:rsidR="00D34D8B">
        <w:rPr>
          <w:rFonts w:ascii="Times New Roman" w:hAnsi="Times New Roman"/>
        </w:rPr>
        <w:t xml:space="preserve"> patří časová a prostorová omezení a skuteč</w:t>
      </w:r>
      <w:r w:rsidR="001B18E7">
        <w:rPr>
          <w:rFonts w:ascii="Times New Roman" w:hAnsi="Times New Roman"/>
        </w:rPr>
        <w:t>nost. P</w:t>
      </w:r>
      <w:r w:rsidR="00D34D8B">
        <w:rPr>
          <w:rFonts w:ascii="Times New Roman" w:hAnsi="Times New Roman"/>
        </w:rPr>
        <w:t>řekl</w:t>
      </w:r>
      <w:r w:rsidR="00D34D8B">
        <w:rPr>
          <w:rFonts w:ascii="Times New Roman" w:hAnsi="Times New Roman"/>
        </w:rPr>
        <w:t>a</w:t>
      </w:r>
      <w:r w:rsidR="00D34D8B">
        <w:rPr>
          <w:rFonts w:ascii="Times New Roman" w:hAnsi="Times New Roman"/>
        </w:rPr>
        <w:t>datel</w:t>
      </w:r>
      <w:r w:rsidR="001B18E7">
        <w:rPr>
          <w:rFonts w:ascii="Times New Roman" w:hAnsi="Times New Roman"/>
        </w:rPr>
        <w:t xml:space="preserve"> podle něj</w:t>
      </w:r>
      <w:r w:rsidR="00D34D8B">
        <w:rPr>
          <w:rFonts w:ascii="Times New Roman" w:hAnsi="Times New Roman"/>
        </w:rPr>
        <w:t xml:space="preserve"> musí vměstnat </w:t>
      </w:r>
      <w:r w:rsidRPr="00200DF1">
        <w:rPr>
          <w:rFonts w:ascii="Times New Roman" w:hAnsi="Times New Roman"/>
        </w:rPr>
        <w:t>smysluplnou informaci na dva řádky s minimální ztrátou informační hodn</w:t>
      </w:r>
      <w:r w:rsidR="00E810A0" w:rsidRPr="00200DF1">
        <w:rPr>
          <w:rFonts w:ascii="Times New Roman" w:hAnsi="Times New Roman"/>
        </w:rPr>
        <w:t>o</w:t>
      </w:r>
      <w:r w:rsidR="00D34D8B">
        <w:rPr>
          <w:rFonts w:ascii="Times New Roman" w:hAnsi="Times New Roman"/>
        </w:rPr>
        <w:t>ty. A právě zkracování a redukce bývá u titulkování častým tématem mnoha pub</w:t>
      </w:r>
      <w:r w:rsidR="000D06F2">
        <w:rPr>
          <w:rFonts w:ascii="Times New Roman" w:hAnsi="Times New Roman"/>
        </w:rPr>
        <w:t xml:space="preserve">likací </w:t>
      </w:r>
      <w:r w:rsidR="001B18E7">
        <w:rPr>
          <w:rFonts w:ascii="Times New Roman" w:hAnsi="Times New Roman"/>
        </w:rPr>
        <w:t>(</w:t>
      </w:r>
      <w:r w:rsidRPr="00200DF1">
        <w:rPr>
          <w:rFonts w:ascii="Times New Roman" w:hAnsi="Times New Roman"/>
        </w:rPr>
        <w:t>2004, s. 104).</w:t>
      </w:r>
      <w:r w:rsidR="00F90CAC">
        <w:rPr>
          <w:rFonts w:ascii="Times New Roman" w:hAnsi="Times New Roman"/>
        </w:rPr>
        <w:t xml:space="preserve"> </w:t>
      </w:r>
    </w:p>
    <w:p w:rsidR="000160A5" w:rsidRDefault="000160A5" w:rsidP="009943EB">
      <w:pPr>
        <w:pStyle w:val="ZPBntext"/>
        <w:spacing w:line="360" w:lineRule="auto"/>
        <w:rPr>
          <w:rFonts w:ascii="Times New Roman" w:hAnsi="Times New Roman"/>
        </w:rPr>
      </w:pPr>
    </w:p>
    <w:p w:rsidR="000160A5" w:rsidRDefault="000160A5">
      <w:r>
        <w:br w:type="page"/>
      </w:r>
    </w:p>
    <w:p w:rsidR="00D257DA" w:rsidRDefault="00D257DA" w:rsidP="00D257DA">
      <w:pPr>
        <w:pStyle w:val="ZPHlavnnadpis"/>
      </w:pPr>
      <w:bookmarkStart w:id="17" w:name="_Toc26870085"/>
      <w:r w:rsidRPr="00200DF1">
        <w:lastRenderedPageBreak/>
        <w:t>Reklama</w:t>
      </w:r>
      <w:r>
        <w:t xml:space="preserve"> a překlad</w:t>
      </w:r>
      <w:bookmarkEnd w:id="17"/>
    </w:p>
    <w:p w:rsidR="00F90CAC" w:rsidRPr="00F90CAC" w:rsidRDefault="00F90CAC" w:rsidP="00F90CAC">
      <w:pPr>
        <w:pStyle w:val="ZPBntext"/>
        <w:spacing w:line="360" w:lineRule="auto"/>
        <w:rPr>
          <w:rFonts w:ascii="Times New Roman" w:hAnsi="Times New Roman"/>
        </w:rPr>
      </w:pPr>
      <w:r w:rsidRPr="00F90CAC">
        <w:rPr>
          <w:rFonts w:ascii="Times New Roman" w:hAnsi="Times New Roman"/>
        </w:rPr>
        <w:t>Jelikož reklama je jedním ze stěžejních témat této bakalářské práce, bude se násl</w:t>
      </w:r>
      <w:r w:rsidRPr="00F90CAC">
        <w:rPr>
          <w:rFonts w:ascii="Times New Roman" w:hAnsi="Times New Roman"/>
        </w:rPr>
        <w:t>e</w:t>
      </w:r>
      <w:r w:rsidRPr="00F90CAC">
        <w:rPr>
          <w:rFonts w:ascii="Times New Roman" w:hAnsi="Times New Roman"/>
        </w:rPr>
        <w:t>dující kapitola věnovat problematice reklamy nejprve obecně a poté ve vztahu k překladu.</w:t>
      </w:r>
    </w:p>
    <w:p w:rsidR="00D257DA" w:rsidRPr="00200DF1" w:rsidRDefault="00D257DA" w:rsidP="00D257DA">
      <w:pPr>
        <w:pStyle w:val="ZPSekce"/>
      </w:pPr>
      <w:bookmarkStart w:id="18" w:name="_Toc26870086"/>
      <w:r w:rsidRPr="00200DF1">
        <w:t>Obecně o reklamě</w:t>
      </w:r>
      <w:bookmarkEnd w:id="18"/>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Definujícím faktorem reklamního diskurzu je jeho funkce sloužící k podnícení akce, což</w:t>
      </w:r>
      <w:r w:rsidR="002A724C">
        <w:rPr>
          <w:rFonts w:ascii="Times New Roman" w:hAnsi="Times New Roman"/>
        </w:rPr>
        <w:t> </w:t>
      </w:r>
      <w:r w:rsidRPr="00200DF1">
        <w:rPr>
          <w:rFonts w:ascii="Times New Roman" w:hAnsi="Times New Roman"/>
        </w:rPr>
        <w:t>má mít za následek (Valdés 2008, s. 230–231):</w:t>
      </w:r>
    </w:p>
    <w:p w:rsidR="00D257DA" w:rsidRPr="00200DF1" w:rsidRDefault="00D257DA" w:rsidP="00D257DA">
      <w:pPr>
        <w:pStyle w:val="ZPBntext"/>
        <w:numPr>
          <w:ilvl w:val="0"/>
          <w:numId w:val="16"/>
        </w:numPr>
        <w:spacing w:line="360" w:lineRule="auto"/>
        <w:rPr>
          <w:rFonts w:ascii="Times New Roman" w:hAnsi="Times New Roman"/>
        </w:rPr>
      </w:pPr>
      <w:r w:rsidRPr="00200DF1">
        <w:rPr>
          <w:rFonts w:ascii="Times New Roman" w:hAnsi="Times New Roman"/>
        </w:rPr>
        <w:t>Zvýšit povědomí o značce.</w:t>
      </w:r>
    </w:p>
    <w:p w:rsidR="00D257DA" w:rsidRPr="00200DF1" w:rsidRDefault="00D257DA" w:rsidP="00D257DA">
      <w:pPr>
        <w:pStyle w:val="ZPBntext"/>
        <w:numPr>
          <w:ilvl w:val="0"/>
          <w:numId w:val="16"/>
        </w:numPr>
        <w:spacing w:line="360" w:lineRule="auto"/>
        <w:rPr>
          <w:rFonts w:ascii="Times New Roman" w:hAnsi="Times New Roman"/>
        </w:rPr>
      </w:pPr>
      <w:r w:rsidRPr="00200DF1">
        <w:rPr>
          <w:rFonts w:ascii="Times New Roman" w:hAnsi="Times New Roman"/>
        </w:rPr>
        <w:t>Vysvětlit, co značka nabízí a funkci produktu.</w:t>
      </w:r>
    </w:p>
    <w:p w:rsidR="00D257DA" w:rsidRPr="00200DF1" w:rsidRDefault="00D257DA" w:rsidP="00D257DA">
      <w:pPr>
        <w:pStyle w:val="ZPBntext"/>
        <w:numPr>
          <w:ilvl w:val="0"/>
          <w:numId w:val="16"/>
        </w:numPr>
        <w:spacing w:line="360" w:lineRule="auto"/>
        <w:rPr>
          <w:rFonts w:ascii="Times New Roman" w:hAnsi="Times New Roman"/>
        </w:rPr>
      </w:pPr>
      <w:r w:rsidRPr="00200DF1">
        <w:rPr>
          <w:rFonts w:ascii="Times New Roman" w:hAnsi="Times New Roman"/>
        </w:rPr>
        <w:t>Přesvědčit, že daný produkt představuje řešení problému nebo stojí za vyzko</w:t>
      </w:r>
      <w:r w:rsidRPr="00200DF1">
        <w:rPr>
          <w:rFonts w:ascii="Times New Roman" w:hAnsi="Times New Roman"/>
        </w:rPr>
        <w:t>u</w:t>
      </w:r>
      <w:r w:rsidRPr="00200DF1">
        <w:rPr>
          <w:rFonts w:ascii="Times New Roman" w:hAnsi="Times New Roman"/>
        </w:rPr>
        <w:t>šení.</w:t>
      </w:r>
    </w:p>
    <w:p w:rsidR="00D257DA" w:rsidRPr="00200DF1" w:rsidRDefault="00D257DA" w:rsidP="00D257DA">
      <w:pPr>
        <w:pStyle w:val="ZPBntext"/>
        <w:numPr>
          <w:ilvl w:val="0"/>
          <w:numId w:val="16"/>
        </w:numPr>
        <w:spacing w:line="360" w:lineRule="auto"/>
        <w:rPr>
          <w:rFonts w:ascii="Times New Roman" w:hAnsi="Times New Roman"/>
        </w:rPr>
      </w:pPr>
      <w:r w:rsidRPr="00200DF1">
        <w:rPr>
          <w:rFonts w:ascii="Times New Roman" w:hAnsi="Times New Roman"/>
        </w:rPr>
        <w:t>Zajistit si místo na trhu a vytvořit pozitivní asociaci.</w:t>
      </w:r>
    </w:p>
    <w:p w:rsidR="00D257DA" w:rsidRPr="00200DF1" w:rsidRDefault="00D257DA" w:rsidP="00D257DA">
      <w:pPr>
        <w:spacing w:line="360" w:lineRule="auto"/>
      </w:pPr>
    </w:p>
    <w:p w:rsidR="00D257DA" w:rsidRPr="00200DF1" w:rsidRDefault="00D257DA" w:rsidP="00D257DA">
      <w:pPr>
        <w:spacing w:line="360" w:lineRule="auto"/>
      </w:pPr>
      <w:r w:rsidRPr="00200DF1">
        <w:t>R</w:t>
      </w:r>
      <w:r>
        <w:t xml:space="preserve">eklamní sdělení </w:t>
      </w:r>
      <w:r w:rsidR="00F90CAC">
        <w:t xml:space="preserve">představuje a popisuje, </w:t>
      </w:r>
      <w:r>
        <w:t>jak je daný produkt kvalitní v porovnání s konkurencí</w:t>
      </w:r>
      <w:r w:rsidRPr="00200DF1">
        <w:t xml:space="preserve"> nebo obsahuje srovnání, nabádá k akci, zmiňuje cenu a pobízí diváka ke koupi, prodeji, pronájmu nebo zapůjčení produktu. Nejvyšším cílem je tedy vytvořit zájem a přimět potencionálního zákazníka jednat (Valdés 2008, s. 230–231).</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Existují tři typy účastníků reklamního diskurzu (Valdés 2008, s. 231):</w:t>
      </w:r>
    </w:p>
    <w:p w:rsidR="00D257DA" w:rsidRPr="00200DF1" w:rsidRDefault="00D257DA" w:rsidP="00D257DA">
      <w:pPr>
        <w:pStyle w:val="ZPBntext"/>
        <w:numPr>
          <w:ilvl w:val="0"/>
          <w:numId w:val="17"/>
        </w:numPr>
        <w:spacing w:line="360" w:lineRule="auto"/>
        <w:rPr>
          <w:rFonts w:ascii="Times New Roman" w:hAnsi="Times New Roman"/>
        </w:rPr>
      </w:pPr>
      <w:r w:rsidRPr="00200DF1">
        <w:rPr>
          <w:rFonts w:ascii="Times New Roman" w:hAnsi="Times New Roman"/>
        </w:rPr>
        <w:t>Osoba, společnost nebo instituce, která si přeje něco propagovat.</w:t>
      </w:r>
    </w:p>
    <w:p w:rsidR="00D257DA" w:rsidRPr="00200DF1" w:rsidRDefault="00D257DA" w:rsidP="00D257DA">
      <w:pPr>
        <w:pStyle w:val="ZPBntext"/>
        <w:numPr>
          <w:ilvl w:val="0"/>
          <w:numId w:val="17"/>
        </w:numPr>
        <w:spacing w:line="360" w:lineRule="auto"/>
        <w:rPr>
          <w:rFonts w:ascii="Times New Roman" w:hAnsi="Times New Roman"/>
        </w:rPr>
      </w:pPr>
      <w:r w:rsidRPr="00200DF1">
        <w:rPr>
          <w:rFonts w:ascii="Times New Roman" w:hAnsi="Times New Roman"/>
        </w:rPr>
        <w:t>Cílový příjemce propagačního materiálu.</w:t>
      </w:r>
    </w:p>
    <w:p w:rsidR="00D257DA" w:rsidRPr="00200DF1" w:rsidRDefault="00D257DA" w:rsidP="00D257DA">
      <w:pPr>
        <w:pStyle w:val="ZPBntext"/>
        <w:numPr>
          <w:ilvl w:val="0"/>
          <w:numId w:val="17"/>
        </w:numPr>
        <w:spacing w:line="360" w:lineRule="auto"/>
        <w:rPr>
          <w:rFonts w:ascii="Times New Roman" w:hAnsi="Times New Roman"/>
        </w:rPr>
      </w:pPr>
      <w:r w:rsidRPr="00200DF1">
        <w:rPr>
          <w:rFonts w:ascii="Times New Roman" w:hAnsi="Times New Roman"/>
        </w:rPr>
        <w:t>Nechtěný příjemce propagačního materiálu, který je omylem zapojen do proc</w:t>
      </w:r>
      <w:r w:rsidRPr="00200DF1">
        <w:rPr>
          <w:rFonts w:ascii="Times New Roman" w:hAnsi="Times New Roman"/>
        </w:rPr>
        <w:t>e</w:t>
      </w:r>
      <w:r w:rsidRPr="00200DF1">
        <w:rPr>
          <w:rFonts w:ascii="Times New Roman" w:hAnsi="Times New Roman"/>
        </w:rPr>
        <w:t>su.</w:t>
      </w:r>
    </w:p>
    <w:p w:rsidR="00D257DA" w:rsidRPr="00200DF1" w:rsidRDefault="00D257DA" w:rsidP="00D257DA">
      <w:pPr>
        <w:pStyle w:val="ZPZanadpisem"/>
        <w:spacing w:line="360" w:lineRule="auto"/>
        <w:rPr>
          <w:rFonts w:ascii="Times New Roman" w:hAnsi="Times New Roman"/>
        </w:rPr>
      </w:pPr>
      <w:r>
        <w:rPr>
          <w:rFonts w:ascii="Times New Roman" w:hAnsi="Times New Roman"/>
        </w:rPr>
        <w:t>Jak tvrdí Luque</w:t>
      </w:r>
      <w:r w:rsidR="00F90CAC">
        <w:rPr>
          <w:rFonts w:ascii="Times New Roman" w:hAnsi="Times New Roman"/>
        </w:rPr>
        <w:t xml:space="preserve"> (2010)</w:t>
      </w:r>
      <w:r>
        <w:rPr>
          <w:rFonts w:ascii="Times New Roman" w:hAnsi="Times New Roman"/>
        </w:rPr>
        <w:t>, i</w:t>
      </w:r>
      <w:r w:rsidRPr="00200DF1">
        <w:rPr>
          <w:rFonts w:ascii="Times New Roman" w:hAnsi="Times New Roman"/>
        </w:rPr>
        <w:t xml:space="preserve"> když funkce reklamy bývá vždy stejná, tedy přesvědčovací, ne vždy je to se stejným záměrem. Někdy jde o zvýšení prodeje produktu nebo služby, v případě vládních i nevládních organizací se může za podobným sdělením skrývat v</w:t>
      </w:r>
      <w:r w:rsidRPr="00200DF1">
        <w:rPr>
          <w:rFonts w:ascii="Times New Roman" w:hAnsi="Times New Roman"/>
        </w:rPr>
        <w:t>a</w:t>
      </w:r>
      <w:r w:rsidRPr="00200DF1">
        <w:rPr>
          <w:rFonts w:ascii="Times New Roman" w:hAnsi="Times New Roman"/>
        </w:rPr>
        <w:t>rovná zpráva. Může jít také o pokus rozšířit povědomí o dané problematice. Ovšem ať už je záměr jakýkoliv, vždy je hlavním cílem vyvolat v divákovi kýženou reakci. Př</w:t>
      </w:r>
      <w:r w:rsidRPr="00200DF1">
        <w:rPr>
          <w:rFonts w:ascii="Times New Roman" w:hAnsi="Times New Roman"/>
        </w:rPr>
        <w:t>e</w:t>
      </w:r>
      <w:r w:rsidRPr="00200DF1">
        <w:rPr>
          <w:rFonts w:ascii="Times New Roman" w:hAnsi="Times New Roman"/>
        </w:rPr>
        <w:t xml:space="preserve">klad reklamního sdělení do jiného jazyka není jednoduchý úkol, nejde pouze o </w:t>
      </w:r>
      <w:r>
        <w:rPr>
          <w:rFonts w:ascii="Times New Roman" w:hAnsi="Times New Roman"/>
        </w:rPr>
        <w:t>překlad</w:t>
      </w:r>
      <w:r w:rsidRPr="00200DF1">
        <w:rPr>
          <w:rFonts w:ascii="Times New Roman" w:hAnsi="Times New Roman"/>
        </w:rPr>
        <w:t xml:space="preserve"> </w:t>
      </w:r>
      <w:r w:rsidRPr="00200DF1">
        <w:rPr>
          <w:rFonts w:ascii="Times New Roman" w:hAnsi="Times New Roman"/>
        </w:rPr>
        <w:lastRenderedPageBreak/>
        <w:t>zprávy do cílového jazyka, ale také zvolené médium diktuje překladatelskou strategii a určuje, jak bude výsledný produkt překladatelské činnosti vypadat. A překlad audiov</w:t>
      </w:r>
      <w:r w:rsidRPr="00200DF1">
        <w:rPr>
          <w:rFonts w:ascii="Times New Roman" w:hAnsi="Times New Roman"/>
        </w:rPr>
        <w:t>i</w:t>
      </w:r>
      <w:r w:rsidRPr="00200DF1">
        <w:rPr>
          <w:rFonts w:ascii="Times New Roman" w:hAnsi="Times New Roman"/>
        </w:rPr>
        <w:t>zuálních reklam hraje v naší společnosti s postupem času důležitější a význam</w:t>
      </w:r>
      <w:r>
        <w:rPr>
          <w:rFonts w:ascii="Times New Roman" w:hAnsi="Times New Roman"/>
        </w:rPr>
        <w:t>nější roli (</w:t>
      </w:r>
      <w:r w:rsidRPr="00200DF1">
        <w:rPr>
          <w:rFonts w:ascii="Times New Roman" w:hAnsi="Times New Roman"/>
        </w:rPr>
        <w:t>2010, s. 44).</w:t>
      </w:r>
    </w:p>
    <w:p w:rsidR="00D257DA" w:rsidRPr="00200DF1" w:rsidRDefault="00D257DA" w:rsidP="00D257DA">
      <w:pPr>
        <w:pStyle w:val="ZPBntext"/>
        <w:spacing w:line="360" w:lineRule="auto"/>
        <w:rPr>
          <w:rFonts w:ascii="Times New Roman" w:hAnsi="Times New Roman"/>
        </w:rPr>
      </w:pPr>
      <w:r>
        <w:rPr>
          <w:rFonts w:ascii="Times New Roman" w:hAnsi="Times New Roman"/>
        </w:rPr>
        <w:t>Jak zmiňuje Valdés, bývá v době internetu</w:t>
      </w:r>
      <w:r w:rsidRPr="00200DF1">
        <w:rPr>
          <w:rFonts w:ascii="Times New Roman" w:hAnsi="Times New Roman"/>
        </w:rPr>
        <w:t xml:space="preserve"> klíčovým slovem lokalizace. Překlad</w:t>
      </w:r>
      <w:r w:rsidRPr="00200DF1">
        <w:rPr>
          <w:rFonts w:ascii="Times New Roman" w:hAnsi="Times New Roman"/>
        </w:rPr>
        <w:t>a</w:t>
      </w:r>
      <w:r w:rsidRPr="00200DF1">
        <w:rPr>
          <w:rFonts w:ascii="Times New Roman" w:hAnsi="Times New Roman"/>
        </w:rPr>
        <w:t>telské agentury se snaží přesvědčit své klienty o benefitech adaptace reklamního sdělení pro cílový trh, aby se tak zvýšila návštěvnost jejich stránek. A i když je angličtina stále dominantní jazyk pro internetovou komunikaci, procentuální zastoupení jiných jazyků za</w:t>
      </w:r>
      <w:r w:rsidR="002A724C">
        <w:rPr>
          <w:rFonts w:ascii="Times New Roman" w:hAnsi="Times New Roman"/>
        </w:rPr>
        <w:t> </w:t>
      </w:r>
      <w:r w:rsidRPr="00200DF1">
        <w:rPr>
          <w:rFonts w:ascii="Times New Roman" w:hAnsi="Times New Roman"/>
        </w:rPr>
        <w:t>účelem propagace se postupně zvyšuje. Především velké značky investují do mult</w:t>
      </w:r>
      <w:r w:rsidRPr="00200DF1">
        <w:rPr>
          <w:rFonts w:ascii="Times New Roman" w:hAnsi="Times New Roman"/>
        </w:rPr>
        <w:t>i</w:t>
      </w:r>
      <w:r w:rsidRPr="00200DF1">
        <w:rPr>
          <w:rFonts w:ascii="Times New Roman" w:hAnsi="Times New Roman"/>
        </w:rPr>
        <w:t>lingválních webových stránek pro cílové trhy, v </w:t>
      </w:r>
      <w:r>
        <w:rPr>
          <w:rFonts w:ascii="Times New Roman" w:hAnsi="Times New Roman"/>
        </w:rPr>
        <w:t>nichž operují (</w:t>
      </w:r>
      <w:r w:rsidRPr="00200DF1">
        <w:rPr>
          <w:rFonts w:ascii="Times New Roman" w:hAnsi="Times New Roman"/>
        </w:rPr>
        <w:t>2008, s. 236).</w:t>
      </w:r>
    </w:p>
    <w:p w:rsidR="00D257DA" w:rsidRPr="00200DF1" w:rsidRDefault="00F90CAC" w:rsidP="00D257DA">
      <w:pPr>
        <w:pStyle w:val="ZPBntext"/>
        <w:spacing w:line="360" w:lineRule="auto"/>
        <w:rPr>
          <w:rFonts w:ascii="Times New Roman" w:hAnsi="Times New Roman"/>
        </w:rPr>
      </w:pPr>
      <w:r>
        <w:rPr>
          <w:rFonts w:ascii="Times New Roman" w:hAnsi="Times New Roman"/>
        </w:rPr>
        <w:t>Cristína Valdés dále také uvádí, že p</w:t>
      </w:r>
      <w:r w:rsidR="00D257DA" w:rsidRPr="00200DF1">
        <w:rPr>
          <w:rFonts w:ascii="Times New Roman" w:hAnsi="Times New Roman"/>
        </w:rPr>
        <w:t>řeklad reklamních materiálů je součástí širšího komunikačního procesu, jež souvisí s globalizací a výsledné přeložené texty jsou odp</w:t>
      </w:r>
      <w:r w:rsidR="00D257DA" w:rsidRPr="00200DF1">
        <w:rPr>
          <w:rFonts w:ascii="Times New Roman" w:hAnsi="Times New Roman"/>
        </w:rPr>
        <w:t>o</w:t>
      </w:r>
      <w:r w:rsidR="00D257DA" w:rsidRPr="00200DF1">
        <w:rPr>
          <w:rFonts w:ascii="Times New Roman" w:hAnsi="Times New Roman"/>
        </w:rPr>
        <w:t xml:space="preserve">vědí na motto: </w:t>
      </w:r>
      <w:r w:rsidR="00D257DA" w:rsidRPr="00200DF1">
        <w:rPr>
          <w:rStyle w:val="ZPVyznaen1"/>
        </w:rPr>
        <w:t>Mysli globálně, jednej lokálně.</w:t>
      </w:r>
      <w:r w:rsidR="00D257DA" w:rsidRPr="00200DF1">
        <w:rPr>
          <w:rFonts w:ascii="Times New Roman" w:hAnsi="Times New Roman"/>
        </w:rPr>
        <w:t xml:space="preserve"> Poptávka po překladu reklamních textů vzniká přirozeně, jako odpověď na potřebu zvýšit povědomí o produktu v co nejvíce zemích, a proto je obtížné vymezit a definovat reklamu jako takovou vzhledem k širokému spektru užitých komunikačních a marketingových modelů v závislosti na potřebách inzerenta (Valdés 2013, s. 303).</w:t>
      </w:r>
    </w:p>
    <w:p w:rsidR="00D257DA" w:rsidRPr="00200DF1" w:rsidRDefault="00D257DA" w:rsidP="00D257DA">
      <w:pPr>
        <w:pStyle w:val="ZPSekce"/>
      </w:pPr>
      <w:bookmarkStart w:id="19" w:name="_Toc26870087"/>
      <w:r w:rsidRPr="00200DF1">
        <w:t>Vývoj překladu reklamních textů</w:t>
      </w:r>
      <w:bookmarkEnd w:id="19"/>
    </w:p>
    <w:p w:rsidR="00D257DA" w:rsidRPr="00045E8A" w:rsidRDefault="00D257DA" w:rsidP="00045E8A">
      <w:pPr>
        <w:pStyle w:val="ZPZanadpisem"/>
        <w:spacing w:line="360" w:lineRule="auto"/>
        <w:rPr>
          <w:rFonts w:ascii="Times New Roman" w:hAnsi="Times New Roman"/>
        </w:rPr>
      </w:pPr>
      <w:r w:rsidRPr="00045E8A">
        <w:rPr>
          <w:rFonts w:ascii="Times New Roman" w:hAnsi="Times New Roman"/>
        </w:rPr>
        <w:t>Valdés také hovoří o historii propagačních textů, jelikož již od dob první mezilidské interakce existovala poptávka po překladu propagačních materiálů. Prodej a směna zb</w:t>
      </w:r>
      <w:r w:rsidRPr="00045E8A">
        <w:rPr>
          <w:rFonts w:ascii="Times New Roman" w:hAnsi="Times New Roman"/>
        </w:rPr>
        <w:t>o</w:t>
      </w:r>
      <w:r w:rsidRPr="00045E8A">
        <w:rPr>
          <w:rFonts w:ascii="Times New Roman" w:hAnsi="Times New Roman"/>
        </w:rPr>
        <w:t>ží vždy vyžadovala zapojení persvazivní složky jazyka. Dochovaly se například zázn</w:t>
      </w:r>
      <w:r w:rsidRPr="00045E8A">
        <w:rPr>
          <w:rFonts w:ascii="Times New Roman" w:hAnsi="Times New Roman"/>
        </w:rPr>
        <w:t>a</w:t>
      </w:r>
      <w:r w:rsidRPr="00045E8A">
        <w:rPr>
          <w:rFonts w:ascii="Times New Roman" w:hAnsi="Times New Roman"/>
        </w:rPr>
        <w:t>my o</w:t>
      </w:r>
      <w:r w:rsidR="00045E8A">
        <w:rPr>
          <w:rFonts w:ascii="Times New Roman" w:hAnsi="Times New Roman"/>
        </w:rPr>
        <w:t> </w:t>
      </w:r>
      <w:r w:rsidRPr="00045E8A">
        <w:rPr>
          <w:rFonts w:ascii="Times New Roman" w:hAnsi="Times New Roman"/>
        </w:rPr>
        <w:t>propagačních politických brožurách z dob starověkého Egypta. Víme také, že</w:t>
      </w:r>
      <w:r w:rsidR="00045E8A">
        <w:rPr>
          <w:rFonts w:ascii="Times New Roman" w:hAnsi="Times New Roman"/>
        </w:rPr>
        <w:t> </w:t>
      </w:r>
      <w:r w:rsidRPr="00045E8A">
        <w:rPr>
          <w:rFonts w:ascii="Times New Roman" w:hAnsi="Times New Roman"/>
        </w:rPr>
        <w:t>ve</w:t>
      </w:r>
      <w:r w:rsidR="002A724C" w:rsidRPr="00045E8A">
        <w:rPr>
          <w:rFonts w:ascii="Times New Roman" w:hAnsi="Times New Roman"/>
        </w:rPr>
        <w:t> </w:t>
      </w:r>
      <w:r w:rsidRPr="00045E8A">
        <w:rPr>
          <w:rFonts w:ascii="Times New Roman" w:hAnsi="Times New Roman"/>
        </w:rPr>
        <w:t>středověku existovali na tržnicích vyvolávači, kteří měli také za úkol propagovat zboží. Avšak praktikování jisté činnosti nejde vždy ruku v ruce s akademickým výzk</w:t>
      </w:r>
      <w:r w:rsidRPr="00045E8A">
        <w:rPr>
          <w:rFonts w:ascii="Times New Roman" w:hAnsi="Times New Roman"/>
        </w:rPr>
        <w:t>u</w:t>
      </w:r>
      <w:r w:rsidRPr="00045E8A">
        <w:rPr>
          <w:rFonts w:ascii="Times New Roman" w:hAnsi="Times New Roman"/>
        </w:rPr>
        <w:t>mem. A studii překladu reklamních textů nebyla věnována pozornost až do druhé pol</w:t>
      </w:r>
      <w:r w:rsidRPr="00045E8A">
        <w:rPr>
          <w:rFonts w:ascii="Times New Roman" w:hAnsi="Times New Roman"/>
        </w:rPr>
        <w:t>o</w:t>
      </w:r>
      <w:r w:rsidRPr="00045E8A">
        <w:rPr>
          <w:rFonts w:ascii="Times New Roman" w:hAnsi="Times New Roman"/>
        </w:rPr>
        <w:t>viny 20. století (2013, s. 305).</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První pokusy o akademický přístup ke studii reklamních textů můžeme datovat do</w:t>
      </w:r>
      <w:r w:rsidR="00045E8A">
        <w:rPr>
          <w:rFonts w:ascii="Times New Roman" w:hAnsi="Times New Roman"/>
        </w:rPr>
        <w:t> </w:t>
      </w:r>
      <w:r w:rsidRPr="00200DF1">
        <w:rPr>
          <w:rFonts w:ascii="Times New Roman" w:hAnsi="Times New Roman"/>
        </w:rPr>
        <w:t>70. let minulého století, kdy byl poprvé zvolen lingvistický přístup, který se zaměř</w:t>
      </w:r>
      <w:r w:rsidRPr="00200DF1">
        <w:rPr>
          <w:rFonts w:ascii="Times New Roman" w:hAnsi="Times New Roman"/>
        </w:rPr>
        <w:t>o</w:t>
      </w:r>
      <w:r w:rsidRPr="00200DF1">
        <w:rPr>
          <w:rFonts w:ascii="Times New Roman" w:hAnsi="Times New Roman"/>
        </w:rPr>
        <w:t xml:space="preserve">val na analýzu přeložených textů, a posuzovalo se v něm, </w:t>
      </w:r>
      <w:r w:rsidR="00FE15DF">
        <w:rPr>
          <w:rFonts w:ascii="Times New Roman" w:hAnsi="Times New Roman"/>
        </w:rPr>
        <w:t>jestli</w:t>
      </w:r>
      <w:r w:rsidRPr="00200DF1">
        <w:rPr>
          <w:rFonts w:ascii="Times New Roman" w:hAnsi="Times New Roman"/>
        </w:rPr>
        <w:t xml:space="preserve"> jsou texty přeloženy </w:t>
      </w:r>
      <w:r w:rsidRPr="00200DF1">
        <w:rPr>
          <w:rFonts w:ascii="Times New Roman" w:hAnsi="Times New Roman"/>
        </w:rPr>
        <w:lastRenderedPageBreak/>
        <w:t>v souladu s principem ekvivalence (Valdés 2013, s. 305).</w:t>
      </w:r>
      <w:r w:rsidRPr="00200DF1">
        <w:rPr>
          <w:rFonts w:ascii="Times New Roman" w:hAnsi="Times New Roman"/>
        </w:rPr>
        <w:br/>
        <w:t xml:space="preserve"> V roce 1972 publikoval Roger Boivineau článek v periodiku zvaném Meta, který n</w:t>
      </w:r>
      <w:r w:rsidRPr="00200DF1">
        <w:rPr>
          <w:rFonts w:ascii="Times New Roman" w:hAnsi="Times New Roman"/>
        </w:rPr>
        <w:t>a</w:t>
      </w:r>
      <w:r w:rsidRPr="00200DF1">
        <w:rPr>
          <w:rFonts w:ascii="Times New Roman" w:hAnsi="Times New Roman"/>
        </w:rPr>
        <w:t xml:space="preserve">zval </w:t>
      </w:r>
      <w:r w:rsidRPr="00200DF1">
        <w:rPr>
          <w:rStyle w:val="ZPVyznaen1"/>
        </w:rPr>
        <w:t>l’a.b.c. de l’adaptation publicitaire.</w:t>
      </w:r>
      <w:r w:rsidRPr="00200DF1">
        <w:rPr>
          <w:rFonts w:ascii="Times New Roman" w:hAnsi="Times New Roman"/>
        </w:rPr>
        <w:t xml:space="preserve"> Když v tomto článku zmiňoval Boivineau př</w:t>
      </w:r>
      <w:r w:rsidRPr="00200DF1">
        <w:rPr>
          <w:rFonts w:ascii="Times New Roman" w:hAnsi="Times New Roman"/>
        </w:rPr>
        <w:t>e</w:t>
      </w:r>
      <w:r w:rsidRPr="00200DF1">
        <w:rPr>
          <w:rFonts w:ascii="Times New Roman" w:hAnsi="Times New Roman"/>
        </w:rPr>
        <w:t xml:space="preserve">klad reklamních textů, mluvil o adaptaci, jelikož jde podle něj o více než jen o </w:t>
      </w:r>
      <w:r>
        <w:rPr>
          <w:rFonts w:ascii="Times New Roman" w:hAnsi="Times New Roman"/>
        </w:rPr>
        <w:t>překlad</w:t>
      </w:r>
      <w:r w:rsidRPr="00200DF1">
        <w:rPr>
          <w:rFonts w:ascii="Times New Roman" w:hAnsi="Times New Roman"/>
        </w:rPr>
        <w:t xml:space="preserve"> slov. Tvrdí zde, že musí být zachován především záměr a původní zpráva zdrojového textu, to</w:t>
      </w:r>
      <w:r w:rsidR="00045E8A">
        <w:rPr>
          <w:rFonts w:ascii="Times New Roman" w:hAnsi="Times New Roman"/>
        </w:rPr>
        <w:t> </w:t>
      </w:r>
      <w:r w:rsidRPr="00200DF1">
        <w:rPr>
          <w:rFonts w:ascii="Times New Roman" w:hAnsi="Times New Roman"/>
        </w:rPr>
        <w:t>znamená, že musí mít stejný efekt na příjemce cílového textu (Valdés 2013, s. 305).</w:t>
      </w:r>
    </w:p>
    <w:p w:rsidR="00D257DA" w:rsidRPr="00200DF1" w:rsidRDefault="00D257DA" w:rsidP="00D257DA">
      <w:pPr>
        <w:pStyle w:val="ZPBntext"/>
        <w:spacing w:line="360" w:lineRule="auto"/>
        <w:rPr>
          <w:rFonts w:ascii="Times New Roman" w:hAnsi="Times New Roman"/>
        </w:rPr>
      </w:pPr>
      <w:r>
        <w:rPr>
          <w:rStyle w:val="ZPBntextChar"/>
          <w:rFonts w:ascii="Times New Roman" w:hAnsi="Times New Roman"/>
        </w:rPr>
        <w:t>Katharina Reiss</w:t>
      </w:r>
      <w:r w:rsidRPr="00200DF1">
        <w:rPr>
          <w:rStyle w:val="ZPBntextChar"/>
          <w:rFonts w:ascii="Times New Roman" w:hAnsi="Times New Roman"/>
        </w:rPr>
        <w:t xml:space="preserve"> (1981) přišla s typologií textů, jež děli do tří hlavních kategorií. Text podle ní může mít funkci </w:t>
      </w:r>
      <w:r w:rsidRPr="00200DF1">
        <w:rPr>
          <w:rStyle w:val="ZPVyznaen1"/>
        </w:rPr>
        <w:t>informativní</w:t>
      </w:r>
      <w:r w:rsidRPr="00200DF1">
        <w:rPr>
          <w:rStyle w:val="ZPBntextChar"/>
          <w:rFonts w:ascii="Times New Roman" w:hAnsi="Times New Roman"/>
        </w:rPr>
        <w:t xml:space="preserve">, jako příklad uvádí nájemní smlouvu, v tomto typu textu jde o to, jak již název napovídá, informovat čtenáře pomocí faktů. Druhá funkce může být </w:t>
      </w:r>
      <w:r w:rsidRPr="00200DF1">
        <w:rPr>
          <w:rStyle w:val="ZPVyznaen1"/>
        </w:rPr>
        <w:t>expresivní</w:t>
      </w:r>
      <w:r w:rsidRPr="00200DF1">
        <w:rPr>
          <w:rStyle w:val="ZPBntextChar"/>
          <w:rFonts w:ascii="Times New Roman" w:hAnsi="Times New Roman"/>
        </w:rPr>
        <w:t>, zde je jako příklad uvedena báseň, jedná se tedy o texty umělecké a</w:t>
      </w:r>
      <w:r w:rsidR="00045E8A">
        <w:rPr>
          <w:rStyle w:val="ZPBntextChar"/>
          <w:rFonts w:ascii="Times New Roman" w:hAnsi="Times New Roman"/>
        </w:rPr>
        <w:t> </w:t>
      </w:r>
      <w:r w:rsidRPr="00200DF1">
        <w:rPr>
          <w:rStyle w:val="ZPBntextChar"/>
          <w:rFonts w:ascii="Times New Roman" w:hAnsi="Times New Roman"/>
        </w:rPr>
        <w:t>texty apelující na emoce čtená</w:t>
      </w:r>
      <w:r>
        <w:rPr>
          <w:rStyle w:val="ZPBntextChar"/>
          <w:rFonts w:ascii="Times New Roman" w:hAnsi="Times New Roman"/>
        </w:rPr>
        <w:t>ře. Jako poslední mluví Reiss</w:t>
      </w:r>
      <w:r w:rsidRPr="00200DF1">
        <w:rPr>
          <w:rStyle w:val="ZPBntextChar"/>
          <w:rFonts w:ascii="Times New Roman" w:hAnsi="Times New Roman"/>
        </w:rPr>
        <w:t xml:space="preserve"> o </w:t>
      </w:r>
      <w:r w:rsidRPr="00200DF1">
        <w:rPr>
          <w:rStyle w:val="ZPVyznaen1"/>
        </w:rPr>
        <w:t>oper</w:t>
      </w:r>
      <w:r w:rsidRPr="00200DF1">
        <w:rPr>
          <w:rStyle w:val="ZPVyznaen1"/>
        </w:rPr>
        <w:t>a</w:t>
      </w:r>
      <w:r w:rsidRPr="00200DF1">
        <w:rPr>
          <w:rStyle w:val="ZPVyznaen1"/>
        </w:rPr>
        <w:t>tivní</w:t>
      </w:r>
      <w:r w:rsidRPr="00200DF1">
        <w:rPr>
          <w:rStyle w:val="ZPBntextChar"/>
          <w:rFonts w:ascii="Times New Roman" w:hAnsi="Times New Roman"/>
        </w:rPr>
        <w:t xml:space="preserve"> funkci, která má za úkol přesvědčit, sem bychom řadili rekl</w:t>
      </w:r>
      <w:r w:rsidR="00FE15DF">
        <w:rPr>
          <w:rStyle w:val="ZPBntextChar"/>
          <w:rFonts w:ascii="Times New Roman" w:hAnsi="Times New Roman"/>
        </w:rPr>
        <w:t xml:space="preserve">amní texty a politické projevy. </w:t>
      </w:r>
      <w:r w:rsidRPr="00200DF1">
        <w:rPr>
          <w:rStyle w:val="ZPBntextChar"/>
          <w:rFonts w:ascii="Times New Roman" w:hAnsi="Times New Roman"/>
        </w:rPr>
        <w:t>Typologie Reissové znamenala obrovský posun ve výzkumu překladu rekla</w:t>
      </w:r>
      <w:r w:rsidRPr="00200DF1">
        <w:rPr>
          <w:rStyle w:val="ZPBntextChar"/>
          <w:rFonts w:ascii="Times New Roman" w:hAnsi="Times New Roman"/>
        </w:rPr>
        <w:t>m</w:t>
      </w:r>
      <w:r w:rsidRPr="00200DF1">
        <w:rPr>
          <w:rStyle w:val="ZPBntextChar"/>
          <w:rFonts w:ascii="Times New Roman" w:hAnsi="Times New Roman"/>
        </w:rPr>
        <w:t>ních textů, jelikož pomohla ukončit dlouholetou debatu o užití adaptace v reklamních textech (Valdés 2013, s. 307).</w:t>
      </w:r>
    </w:p>
    <w:p w:rsidR="00D257DA" w:rsidRPr="00200DF1" w:rsidRDefault="00434A67" w:rsidP="00D257DA">
      <w:pPr>
        <w:pStyle w:val="ZPBntext"/>
        <w:spacing w:line="360" w:lineRule="auto"/>
        <w:rPr>
          <w:rFonts w:ascii="Times New Roman" w:hAnsi="Times New Roman"/>
        </w:rPr>
      </w:pPr>
      <w:r>
        <w:rPr>
          <w:rFonts w:ascii="Times New Roman" w:hAnsi="Times New Roman"/>
        </w:rPr>
        <w:t xml:space="preserve">Podle </w:t>
      </w:r>
      <w:r w:rsidR="00D257DA" w:rsidRPr="00200DF1">
        <w:rPr>
          <w:rFonts w:ascii="Times New Roman" w:hAnsi="Times New Roman"/>
        </w:rPr>
        <w:t>Valdés (2013, s. 307)</w:t>
      </w:r>
      <w:r>
        <w:rPr>
          <w:rFonts w:ascii="Times New Roman" w:hAnsi="Times New Roman"/>
        </w:rPr>
        <w:t xml:space="preserve"> má ovšem tvrzení, že reklamní texty mají čistě </w:t>
      </w:r>
      <w:r w:rsidR="00D257DA" w:rsidRPr="00200DF1">
        <w:rPr>
          <w:rFonts w:ascii="Times New Roman" w:hAnsi="Times New Roman"/>
        </w:rPr>
        <w:t>oper</w:t>
      </w:r>
      <w:r w:rsidR="00D257DA" w:rsidRPr="00200DF1">
        <w:rPr>
          <w:rFonts w:ascii="Times New Roman" w:hAnsi="Times New Roman"/>
        </w:rPr>
        <w:t>a</w:t>
      </w:r>
      <w:r w:rsidR="00D257DA" w:rsidRPr="00200DF1">
        <w:rPr>
          <w:rFonts w:ascii="Times New Roman" w:hAnsi="Times New Roman"/>
        </w:rPr>
        <w:t>tivní funkci textu jednu slabinu. Některé reklamní texty mají spíše informativní funkci, pokud jde například o zavedenou značku, která se snaží klienta stroze informovat o funkcích, jež produkt dané společnosti nabízí.</w:t>
      </w:r>
    </w:p>
    <w:p w:rsidR="00D257DA" w:rsidRDefault="00FE15DF" w:rsidP="00D257DA">
      <w:pPr>
        <w:pStyle w:val="ZPBntext"/>
        <w:spacing w:line="360" w:lineRule="auto"/>
        <w:jc w:val="left"/>
        <w:rPr>
          <w:rFonts w:ascii="Times New Roman" w:hAnsi="Times New Roman"/>
        </w:rPr>
      </w:pPr>
      <w:r>
        <w:rPr>
          <w:rFonts w:ascii="Times New Roman" w:hAnsi="Times New Roman"/>
        </w:rPr>
        <w:t>Valdés také</w:t>
      </w:r>
      <w:r w:rsidR="00D257DA">
        <w:rPr>
          <w:rFonts w:ascii="Times New Roman" w:hAnsi="Times New Roman"/>
        </w:rPr>
        <w:t xml:space="preserve"> hovoří o štěpení v</w:t>
      </w:r>
      <w:r w:rsidR="00D257DA" w:rsidRPr="00200DF1">
        <w:rPr>
          <w:rFonts w:ascii="Times New Roman" w:hAnsi="Times New Roman"/>
        </w:rPr>
        <w:t>ýzkum</w:t>
      </w:r>
      <w:r w:rsidR="00D257DA">
        <w:rPr>
          <w:rFonts w:ascii="Times New Roman" w:hAnsi="Times New Roman"/>
        </w:rPr>
        <w:t>u</w:t>
      </w:r>
      <w:r w:rsidR="00D257DA" w:rsidRPr="00200DF1">
        <w:rPr>
          <w:rFonts w:ascii="Times New Roman" w:hAnsi="Times New Roman"/>
        </w:rPr>
        <w:t xml:space="preserve"> překla</w:t>
      </w:r>
      <w:r w:rsidR="00D257DA">
        <w:rPr>
          <w:rFonts w:ascii="Times New Roman" w:hAnsi="Times New Roman"/>
        </w:rPr>
        <w:t>du reklamních textů</w:t>
      </w:r>
      <w:r w:rsidR="00D257DA" w:rsidRPr="00200DF1">
        <w:rPr>
          <w:rFonts w:ascii="Times New Roman" w:hAnsi="Times New Roman"/>
        </w:rPr>
        <w:t>. Někteří jako n</w:t>
      </w:r>
      <w:r w:rsidR="00D257DA" w:rsidRPr="00200DF1">
        <w:rPr>
          <w:rFonts w:ascii="Times New Roman" w:hAnsi="Times New Roman"/>
        </w:rPr>
        <w:t>a</w:t>
      </w:r>
      <w:r w:rsidR="00D257DA" w:rsidRPr="00200DF1">
        <w:rPr>
          <w:rFonts w:ascii="Times New Roman" w:hAnsi="Times New Roman"/>
        </w:rPr>
        <w:t>příklad Slater (1988) a Torresi (2007) se rozhodli zkoumat intersémiotickou podobu překladu. Ještě blíže se kulturně orientovanému výzkumu věnovala Jettmarová (1997), Yang (2006) i Torresi (2004). Jiní se na věc dívali z obecnějšího hlediska Gamal (1994), Sidiropoulou (1998) nebo Séguinot (1995), kteří se zabývali porovnáváním te</w:t>
      </w:r>
      <w:r w:rsidR="00D257DA" w:rsidRPr="00200DF1">
        <w:rPr>
          <w:rFonts w:ascii="Times New Roman" w:hAnsi="Times New Roman"/>
        </w:rPr>
        <w:t>x</w:t>
      </w:r>
      <w:r w:rsidR="00D257DA" w:rsidRPr="00200DF1">
        <w:rPr>
          <w:rFonts w:ascii="Times New Roman" w:hAnsi="Times New Roman"/>
        </w:rPr>
        <w:t>tových dvojic nebo specifickými aspekty překladu. Ovšem pravděpodobně největší v</w:t>
      </w:r>
      <w:r w:rsidR="00D257DA" w:rsidRPr="00200DF1">
        <w:rPr>
          <w:rFonts w:ascii="Times New Roman" w:hAnsi="Times New Roman"/>
        </w:rPr>
        <w:t>ý</w:t>
      </w:r>
      <w:r w:rsidR="00D257DA" w:rsidRPr="00200DF1">
        <w:rPr>
          <w:rFonts w:ascii="Times New Roman" w:hAnsi="Times New Roman"/>
        </w:rPr>
        <w:t>zvou ve výzkumu překladu reklamních textů nadále z</w:t>
      </w:r>
      <w:r w:rsidR="00D257DA">
        <w:rPr>
          <w:rFonts w:ascii="Times New Roman" w:hAnsi="Times New Roman"/>
        </w:rPr>
        <w:t>ůstávají</w:t>
      </w:r>
      <w:r w:rsidR="009460A6">
        <w:rPr>
          <w:rFonts w:ascii="Times New Roman" w:hAnsi="Times New Roman"/>
        </w:rPr>
        <w:t xml:space="preserve"> podle Valdés</w:t>
      </w:r>
      <w:r w:rsidR="00D257DA">
        <w:rPr>
          <w:rFonts w:ascii="Times New Roman" w:hAnsi="Times New Roman"/>
        </w:rPr>
        <w:t xml:space="preserve"> kulturní odlišnosti (2013, s. </w:t>
      </w:r>
      <w:r w:rsidR="00D257DA" w:rsidRPr="00200DF1">
        <w:rPr>
          <w:rFonts w:ascii="Times New Roman" w:hAnsi="Times New Roman"/>
        </w:rPr>
        <w:t>309).</w:t>
      </w:r>
    </w:p>
    <w:p w:rsidR="00D257DA" w:rsidRDefault="00D257DA" w:rsidP="00D257DA">
      <w:pPr>
        <w:pStyle w:val="ZPSekce"/>
      </w:pPr>
      <w:bookmarkStart w:id="20" w:name="_Toc26870088"/>
      <w:r>
        <w:lastRenderedPageBreak/>
        <w:t>Proces vzniku reklamního spotu</w:t>
      </w:r>
      <w:bookmarkEnd w:id="20"/>
    </w:p>
    <w:p w:rsidR="00045E8A" w:rsidRDefault="00D257DA" w:rsidP="00045E8A">
      <w:pPr>
        <w:pStyle w:val="ZPBntext"/>
        <w:spacing w:line="360" w:lineRule="auto"/>
        <w:ind w:firstLine="0"/>
        <w:rPr>
          <w:rFonts w:ascii="Times New Roman" w:hAnsi="Times New Roman"/>
        </w:rPr>
      </w:pPr>
      <w:r>
        <w:rPr>
          <w:rFonts w:ascii="Times New Roman" w:hAnsi="Times New Roman"/>
        </w:rPr>
        <w:t>Cristina Valdés zmiňuje, že překladu reklamních spotů se věnuje malá pozornost, pře</w:t>
      </w:r>
      <w:r>
        <w:rPr>
          <w:rFonts w:ascii="Times New Roman" w:hAnsi="Times New Roman"/>
        </w:rPr>
        <w:t>s</w:t>
      </w:r>
      <w:r>
        <w:rPr>
          <w:rFonts w:ascii="Times New Roman" w:hAnsi="Times New Roman"/>
        </w:rPr>
        <w:t xml:space="preserve">tože obecně bylo na téma audiovizuálního překladu vydáno mnoho publikací, ačkoliv mnohdy padnou v těchto akademických publikacích zmínky o </w:t>
      </w:r>
      <w:r w:rsidR="009460A6">
        <w:rPr>
          <w:rFonts w:ascii="Times New Roman" w:hAnsi="Times New Roman"/>
        </w:rPr>
        <w:t xml:space="preserve">audiovizuálním překladu reklam </w:t>
      </w:r>
      <w:r>
        <w:rPr>
          <w:rFonts w:ascii="Times New Roman" w:hAnsi="Times New Roman"/>
        </w:rPr>
        <w:t>(2007, s. 277).</w:t>
      </w:r>
    </w:p>
    <w:p w:rsidR="00D257DA" w:rsidRDefault="00D257DA" w:rsidP="00045E8A">
      <w:pPr>
        <w:pStyle w:val="ZPBntext"/>
        <w:spacing w:line="360" w:lineRule="auto"/>
        <w:rPr>
          <w:rFonts w:ascii="Times New Roman" w:hAnsi="Times New Roman"/>
        </w:rPr>
      </w:pPr>
      <w:r>
        <w:rPr>
          <w:rFonts w:ascii="Times New Roman" w:hAnsi="Times New Roman"/>
        </w:rPr>
        <w:t>Valdés také podrobněji popisuje samotný proces vzniku televizního spotu. Ve své práci mluví konkrétně o vzniku reklamního spotu pro španělskou televizi. Podle ní hraje v celém procesu překladatel pouze zanedbatelnou roli. Tým, který stojí u vzniku r</w:t>
      </w:r>
      <w:r>
        <w:rPr>
          <w:rFonts w:ascii="Times New Roman" w:hAnsi="Times New Roman"/>
        </w:rPr>
        <w:t>e</w:t>
      </w:r>
      <w:r>
        <w:rPr>
          <w:rFonts w:ascii="Times New Roman" w:hAnsi="Times New Roman"/>
        </w:rPr>
        <w:t>klamního spotu, se obvykle skládá z producenta, ten má na starost koordinaci všech členů, dále je zde režisér, copywriter, aranžér, hudební skladatel a editor. Zadavatel o</w:t>
      </w:r>
      <w:r>
        <w:rPr>
          <w:rFonts w:ascii="Times New Roman" w:hAnsi="Times New Roman"/>
        </w:rPr>
        <w:t>b</w:t>
      </w:r>
      <w:r>
        <w:rPr>
          <w:rFonts w:ascii="Times New Roman" w:hAnsi="Times New Roman"/>
        </w:rPr>
        <w:t>vykle předá celému týmu skript a specifikuje požadavky na hudbu, vizuální složku, di</w:t>
      </w:r>
      <w:r>
        <w:rPr>
          <w:rFonts w:ascii="Times New Roman" w:hAnsi="Times New Roman"/>
        </w:rPr>
        <w:t>a</w:t>
      </w:r>
      <w:r>
        <w:rPr>
          <w:rFonts w:ascii="Times New Roman" w:hAnsi="Times New Roman"/>
        </w:rPr>
        <w:t>log a také délku celého reklamního spotu. Délka spotu se obvykle odvíjí od zvyklostí dané země. Ve Španělsku trvá reklamní spot obvykle zhruba 20 sekund. Britské rekl</w:t>
      </w:r>
      <w:r>
        <w:rPr>
          <w:rFonts w:ascii="Times New Roman" w:hAnsi="Times New Roman"/>
        </w:rPr>
        <w:t>a</w:t>
      </w:r>
      <w:r>
        <w:rPr>
          <w:rFonts w:ascii="Times New Roman" w:hAnsi="Times New Roman"/>
        </w:rPr>
        <w:t>my mívají kolem 30</w:t>
      </w:r>
      <w:r w:rsidR="00045E8A">
        <w:rPr>
          <w:rFonts w:ascii="Times New Roman" w:hAnsi="Times New Roman"/>
        </w:rPr>
        <w:t> </w:t>
      </w:r>
      <w:r>
        <w:rPr>
          <w:rFonts w:ascii="Times New Roman" w:hAnsi="Times New Roman"/>
        </w:rPr>
        <w:t>sekund a spoty v Severní Americe mohou trvat ještě déle (2007, s. 281–282). Přesvědčovací proces obvykle vyžaduje čas. Divák musí být vtáhnut do děje, reklama jej musí donutit k zamyšlení. Pokud trvá reklamní spot pouhých 10 až 15 seku</w:t>
      </w:r>
      <w:r w:rsidR="009460A6">
        <w:rPr>
          <w:rFonts w:ascii="Times New Roman" w:hAnsi="Times New Roman"/>
        </w:rPr>
        <w:t>nd, je méně pravděpodobné, že se tak stane a zatím není jisté, jestli</w:t>
      </w:r>
      <w:r>
        <w:rPr>
          <w:rFonts w:ascii="Times New Roman" w:hAnsi="Times New Roman"/>
        </w:rPr>
        <w:t xml:space="preserve"> je 30 sekund dostatečně dlouhá doba k dosažení tohoto cíle (Lowrey, Shrum </w:t>
      </w:r>
      <w:r w:rsidRPr="00B2591E">
        <w:rPr>
          <w:rFonts w:ascii="Times New Roman" w:hAnsi="Times New Roman"/>
        </w:rPr>
        <w:t>&amp;</w:t>
      </w:r>
      <w:r>
        <w:rPr>
          <w:rFonts w:ascii="Times New Roman" w:hAnsi="Times New Roman"/>
        </w:rPr>
        <w:t xml:space="preserve"> McCarthy 2005, s.129–130).</w:t>
      </w:r>
    </w:p>
    <w:p w:rsidR="00D257DA" w:rsidRPr="00200DF1" w:rsidRDefault="00D257DA" w:rsidP="00045E8A">
      <w:pPr>
        <w:pStyle w:val="ZPBntext"/>
        <w:spacing w:line="360" w:lineRule="auto"/>
        <w:rPr>
          <w:rFonts w:ascii="Times New Roman" w:hAnsi="Times New Roman"/>
        </w:rPr>
      </w:pPr>
      <w:r>
        <w:rPr>
          <w:rFonts w:ascii="Times New Roman" w:hAnsi="Times New Roman"/>
        </w:rPr>
        <w:t>Než v</w:t>
      </w:r>
      <w:r w:rsidR="009460A6">
        <w:rPr>
          <w:rFonts w:ascii="Times New Roman" w:hAnsi="Times New Roman"/>
        </w:rPr>
        <w:t>znikne verze, která může být zařaz</w:t>
      </w:r>
      <w:r>
        <w:rPr>
          <w:rFonts w:ascii="Times New Roman" w:hAnsi="Times New Roman"/>
        </w:rPr>
        <w:t>ena do vysílání, je reklamní materiál něk</w:t>
      </w:r>
      <w:r>
        <w:rPr>
          <w:rFonts w:ascii="Times New Roman" w:hAnsi="Times New Roman"/>
        </w:rPr>
        <w:t>o</w:t>
      </w:r>
      <w:r>
        <w:rPr>
          <w:rFonts w:ascii="Times New Roman" w:hAnsi="Times New Roman"/>
        </w:rPr>
        <w:t>likrát ozkoušen na testovacím publiku a dle reakcí dochází k následným úpravám, tudíž v celém procesu je role překladatele zanedbatelná, obvykle se jedná o externistu a v některých případech ani nemá překladatel přístup k samotné vizuální složce, což práci překladatele značně znesnadňuje. Překladatel tedy musí dbát na pokyny zadavatele a zároveň adekvátně upravit text pro cílové publikum. (2007, s. 282).</w:t>
      </w:r>
    </w:p>
    <w:p w:rsidR="00D257DA" w:rsidRPr="00200DF1" w:rsidRDefault="00D257DA" w:rsidP="00D257DA">
      <w:pPr>
        <w:pStyle w:val="ZPPodsekce"/>
        <w:spacing w:line="360" w:lineRule="auto"/>
        <w:rPr>
          <w:rFonts w:ascii="Times New Roman" w:hAnsi="Times New Roman"/>
        </w:rPr>
      </w:pPr>
      <w:bookmarkStart w:id="21" w:name="_Toc26870089"/>
      <w:r w:rsidRPr="00200DF1">
        <w:rPr>
          <w:rFonts w:ascii="Times New Roman" w:hAnsi="Times New Roman"/>
        </w:rPr>
        <w:t>Intertextualita</w:t>
      </w:r>
      <w:bookmarkEnd w:id="21"/>
      <w:r w:rsidRPr="00200DF1">
        <w:rPr>
          <w:rFonts w:ascii="Times New Roman" w:hAnsi="Times New Roman"/>
        </w:rPr>
        <w:t xml:space="preserve"> </w:t>
      </w:r>
    </w:p>
    <w:p w:rsidR="00D257DA" w:rsidRDefault="00D257DA" w:rsidP="00D257DA">
      <w:pPr>
        <w:pStyle w:val="ZPZanadpisem"/>
        <w:spacing w:line="360" w:lineRule="auto"/>
        <w:rPr>
          <w:rFonts w:ascii="Times New Roman" w:hAnsi="Times New Roman"/>
        </w:rPr>
      </w:pPr>
      <w:r>
        <w:rPr>
          <w:rFonts w:ascii="Times New Roman" w:hAnsi="Times New Roman"/>
        </w:rPr>
        <w:t>Za zmínku také stojí intertextualita, se kterou se v reklamním sdělení často pracuje. Tárnyiková (2002, s. 29</w:t>
      </w:r>
      <w:r w:rsidRPr="00200DF1">
        <w:rPr>
          <w:rFonts w:ascii="Times New Roman" w:hAnsi="Times New Roman"/>
        </w:rPr>
        <w:t xml:space="preserve">) hovoří o intertextualitě či </w:t>
      </w:r>
      <w:r w:rsidRPr="00200DF1">
        <w:rPr>
          <w:rFonts w:ascii="Times New Roman" w:hAnsi="Times New Roman"/>
          <w:i/>
        </w:rPr>
        <w:t>intertextovosti</w:t>
      </w:r>
      <w:r w:rsidRPr="00200DF1">
        <w:rPr>
          <w:rFonts w:ascii="Times New Roman" w:hAnsi="Times New Roman"/>
        </w:rPr>
        <w:t xml:space="preserve"> a zmiňuje, že se jedná</w:t>
      </w:r>
      <w:r w:rsidRPr="00200DF1">
        <w:rPr>
          <w:rFonts w:ascii="Times New Roman" w:hAnsi="Times New Roman"/>
          <w:i/>
        </w:rPr>
        <w:t xml:space="preserve"> </w:t>
      </w:r>
      <w:r w:rsidRPr="00200DF1">
        <w:rPr>
          <w:rFonts w:ascii="Times New Roman" w:hAnsi="Times New Roman"/>
        </w:rPr>
        <w:t>o jeden ze sedmi parametrů textovosti.</w:t>
      </w:r>
      <w:r>
        <w:rPr>
          <w:rFonts w:ascii="Times New Roman" w:hAnsi="Times New Roman"/>
        </w:rPr>
        <w:t xml:space="preserve"> Na Tárnyikovou navazuje Kábrt a parafrázuje </w:t>
      </w:r>
      <w:r>
        <w:rPr>
          <w:rFonts w:ascii="Times New Roman" w:hAnsi="Times New Roman"/>
        </w:rPr>
        <w:lastRenderedPageBreak/>
        <w:t>ji</w:t>
      </w:r>
      <w:r w:rsidR="00546FB5">
        <w:rPr>
          <w:rFonts w:ascii="Times New Roman" w:hAnsi="Times New Roman"/>
        </w:rPr>
        <w:t> </w:t>
      </w:r>
      <w:r>
        <w:rPr>
          <w:rFonts w:ascii="Times New Roman" w:hAnsi="Times New Roman"/>
        </w:rPr>
        <w:t>ve</w:t>
      </w:r>
      <w:r w:rsidR="00546FB5">
        <w:rPr>
          <w:rFonts w:ascii="Times New Roman" w:hAnsi="Times New Roman"/>
        </w:rPr>
        <w:t> </w:t>
      </w:r>
      <w:r>
        <w:rPr>
          <w:rFonts w:ascii="Times New Roman" w:hAnsi="Times New Roman"/>
        </w:rPr>
        <w:t>své diplomové práci, kde se také blíže zabývá intertextualitou</w:t>
      </w:r>
      <w:r w:rsidR="009460A6">
        <w:rPr>
          <w:rFonts w:ascii="Times New Roman" w:hAnsi="Times New Roman"/>
        </w:rPr>
        <w:t xml:space="preserve"> v reklamních te</w:t>
      </w:r>
      <w:r w:rsidR="009460A6">
        <w:rPr>
          <w:rFonts w:ascii="Times New Roman" w:hAnsi="Times New Roman"/>
        </w:rPr>
        <w:t>x</w:t>
      </w:r>
      <w:r w:rsidR="009460A6">
        <w:rPr>
          <w:rFonts w:ascii="Times New Roman" w:hAnsi="Times New Roman"/>
        </w:rPr>
        <w:t>tech</w:t>
      </w:r>
      <w:r>
        <w:rPr>
          <w:rFonts w:ascii="Times New Roman" w:hAnsi="Times New Roman"/>
        </w:rPr>
        <w:t>.</w:t>
      </w:r>
      <w:r w:rsidRPr="00200DF1">
        <w:rPr>
          <w:rFonts w:ascii="Times New Roman" w:hAnsi="Times New Roman"/>
        </w:rPr>
        <w:t xml:space="preserve"> Právě intertextualita se největší měrou dotýká reklam</w:t>
      </w:r>
      <w:r w:rsidR="009460A6">
        <w:rPr>
          <w:rFonts w:ascii="Times New Roman" w:hAnsi="Times New Roman"/>
        </w:rPr>
        <w:t xml:space="preserve">ních textů, </w:t>
      </w:r>
      <w:r w:rsidRPr="00200DF1">
        <w:rPr>
          <w:rFonts w:ascii="Times New Roman" w:hAnsi="Times New Roman"/>
        </w:rPr>
        <w:t>jedná se o:</w:t>
      </w:r>
    </w:p>
    <w:p w:rsidR="00546FB5" w:rsidRPr="00546FB5" w:rsidRDefault="00546FB5" w:rsidP="00546FB5">
      <w:pPr>
        <w:pStyle w:val="ZPBntext"/>
      </w:pPr>
    </w:p>
    <w:p w:rsidR="00D257DA" w:rsidRPr="00200DF1" w:rsidRDefault="00D257DA" w:rsidP="00D257DA">
      <w:pPr>
        <w:pStyle w:val="ZPBntext"/>
        <w:numPr>
          <w:ilvl w:val="0"/>
          <w:numId w:val="18"/>
        </w:numPr>
        <w:spacing w:line="360" w:lineRule="auto"/>
        <w:rPr>
          <w:rStyle w:val="ZPVyznaen1"/>
        </w:rPr>
      </w:pPr>
      <w:r w:rsidRPr="00200DF1">
        <w:rPr>
          <w:rStyle w:val="ZPVyznaen1"/>
        </w:rPr>
        <w:t xml:space="preserve">Předchozí zkušenost s podobnými texty (nebo textovými typy) </w:t>
      </w:r>
    </w:p>
    <w:p w:rsidR="00D257DA" w:rsidRDefault="00D257DA" w:rsidP="00546FB5">
      <w:pPr>
        <w:pStyle w:val="ZPZanadpisem"/>
        <w:spacing w:line="360" w:lineRule="auto"/>
        <w:rPr>
          <w:rFonts w:ascii="Times New Roman" w:hAnsi="Times New Roman"/>
          <w:color w:val="222222"/>
          <w:sz w:val="27"/>
          <w:szCs w:val="27"/>
          <w:shd w:val="clear" w:color="auto" w:fill="FFFFFF"/>
        </w:rPr>
      </w:pPr>
      <w:r w:rsidRPr="00200DF1">
        <w:rPr>
          <w:rFonts w:ascii="Times New Roman" w:hAnsi="Times New Roman"/>
        </w:rPr>
        <w:t>„Tato charakteristika je spojena s pragmatickým vnímáním textu. Je založena na aktiv</w:t>
      </w:r>
      <w:r w:rsidRPr="00200DF1">
        <w:rPr>
          <w:rFonts w:ascii="Times New Roman" w:hAnsi="Times New Roman"/>
        </w:rPr>
        <w:t>a</w:t>
      </w:r>
      <w:r w:rsidRPr="00200DF1">
        <w:rPr>
          <w:rFonts w:ascii="Times New Roman" w:hAnsi="Times New Roman"/>
        </w:rPr>
        <w:t>ci předchozí znalosti příjemce s podobnými texty – jak vypadají, kde se vyskytují, jak jsou vystavěné, zdali obsahují standardizované vzory atd. Tato charakteristika se dotýká i reklam s grafickým obsahem (Kábrt 2016, s. 28).</w:t>
      </w:r>
      <w:r w:rsidRPr="00200DF1">
        <w:rPr>
          <w:rFonts w:ascii="Times New Roman" w:hAnsi="Times New Roman"/>
          <w:color w:val="222222"/>
          <w:sz w:val="27"/>
          <w:szCs w:val="27"/>
          <w:shd w:val="clear" w:color="auto" w:fill="FFFFFF"/>
        </w:rPr>
        <w:t>“</w:t>
      </w:r>
    </w:p>
    <w:p w:rsidR="00546FB5" w:rsidRPr="00546FB5" w:rsidRDefault="00546FB5" w:rsidP="00546FB5">
      <w:pPr>
        <w:pStyle w:val="ZPBntext"/>
      </w:pPr>
    </w:p>
    <w:p w:rsidR="00D257DA" w:rsidRPr="00200DF1" w:rsidRDefault="00D257DA" w:rsidP="00D257DA">
      <w:pPr>
        <w:pStyle w:val="ZPBntext"/>
        <w:numPr>
          <w:ilvl w:val="0"/>
          <w:numId w:val="18"/>
        </w:numPr>
        <w:spacing w:line="360" w:lineRule="auto"/>
        <w:rPr>
          <w:rFonts w:ascii="Times New Roman" w:hAnsi="Times New Roman"/>
        </w:rPr>
      </w:pPr>
      <w:r w:rsidRPr="00200DF1">
        <w:rPr>
          <w:rStyle w:val="ZPVyznaen1"/>
        </w:rPr>
        <w:t>Odkázání na druhé texty</w:t>
      </w:r>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„Interpretace této charakteristiky je spojená zejména s aluzí na další texty. Aluze vzni</w:t>
      </w:r>
      <w:r w:rsidRPr="00200DF1">
        <w:rPr>
          <w:rFonts w:ascii="Times New Roman" w:hAnsi="Times New Roman"/>
        </w:rPr>
        <w:t>k</w:t>
      </w:r>
      <w:r w:rsidRPr="00200DF1">
        <w:rPr>
          <w:rFonts w:ascii="Times New Roman" w:hAnsi="Times New Roman"/>
        </w:rPr>
        <w:t>ne, pokud v textu odkazujeme explicitně či implicitně na další texty či textové typy. Pomocí aluze vytváříme vztah mezi kulturními tradicemi. Tento vztah je vytvořen z</w:t>
      </w:r>
      <w:r w:rsidRPr="00200DF1">
        <w:rPr>
          <w:rFonts w:ascii="Times New Roman" w:hAnsi="Times New Roman"/>
        </w:rPr>
        <w:t>a</w:t>
      </w:r>
      <w:r w:rsidRPr="00200DF1">
        <w:rPr>
          <w:rFonts w:ascii="Times New Roman" w:hAnsi="Times New Roman"/>
        </w:rPr>
        <w:t>kotvením příslušného textu do určité kultury, čímž získá její hodnoty (Kábrt 2016, s. 28).“</w:t>
      </w:r>
    </w:p>
    <w:p w:rsidR="00D257DA" w:rsidRDefault="00D257DA" w:rsidP="00D257DA">
      <w:pPr>
        <w:pStyle w:val="ZPBntext"/>
        <w:spacing w:line="360" w:lineRule="auto"/>
        <w:rPr>
          <w:rStyle w:val="ZPVyznaen1"/>
          <w:i w:val="0"/>
        </w:rPr>
      </w:pPr>
      <w:r w:rsidRPr="00200DF1">
        <w:rPr>
          <w:rFonts w:ascii="Times New Roman" w:hAnsi="Times New Roman"/>
        </w:rPr>
        <w:t xml:space="preserve">Jako příklad </w:t>
      </w:r>
      <w:r w:rsidR="00555D2F">
        <w:rPr>
          <w:rFonts w:ascii="Times New Roman" w:hAnsi="Times New Roman"/>
        </w:rPr>
        <w:t xml:space="preserve">Kábrt </w:t>
      </w:r>
      <w:r w:rsidRPr="00200DF1">
        <w:rPr>
          <w:rFonts w:ascii="Times New Roman" w:hAnsi="Times New Roman"/>
        </w:rPr>
        <w:t>uvádí reklamní kampaň společnosti Adidas. Adidas zde odkaz</w:t>
      </w:r>
      <w:r w:rsidRPr="00200DF1">
        <w:rPr>
          <w:rFonts w:ascii="Times New Roman" w:hAnsi="Times New Roman"/>
        </w:rPr>
        <w:t>u</w:t>
      </w:r>
      <w:r w:rsidRPr="00200DF1">
        <w:rPr>
          <w:rFonts w:ascii="Times New Roman" w:hAnsi="Times New Roman"/>
        </w:rPr>
        <w:t>je na</w:t>
      </w:r>
      <w:r w:rsidR="00546FB5">
        <w:rPr>
          <w:rFonts w:ascii="Times New Roman" w:hAnsi="Times New Roman"/>
        </w:rPr>
        <w:t> </w:t>
      </w:r>
      <w:r w:rsidRPr="00200DF1">
        <w:rPr>
          <w:rFonts w:ascii="Times New Roman" w:hAnsi="Times New Roman"/>
        </w:rPr>
        <w:t xml:space="preserve">známý slogan konkurenční společnosti: </w:t>
      </w:r>
      <w:r w:rsidRPr="00200DF1">
        <w:rPr>
          <w:rStyle w:val="ZPVyznaen1"/>
        </w:rPr>
        <w:t xml:space="preserve">Just do it! </w:t>
      </w:r>
      <w:r w:rsidRPr="00200DF1">
        <w:rPr>
          <w:rStyle w:val="ZPVyznaen1"/>
          <w:i w:val="0"/>
        </w:rPr>
        <w:t>V tomto případě využívá sp</w:t>
      </w:r>
      <w:r w:rsidRPr="00200DF1">
        <w:rPr>
          <w:rStyle w:val="ZPVyznaen1"/>
          <w:i w:val="0"/>
        </w:rPr>
        <w:t>o</w:t>
      </w:r>
      <w:r w:rsidRPr="00200DF1">
        <w:rPr>
          <w:rStyle w:val="ZPVyznaen1"/>
          <w:i w:val="0"/>
        </w:rPr>
        <w:t xml:space="preserve">lečnost Adidas také slovní hříčky, kdy Adidas a spojení slov </w:t>
      </w:r>
      <w:r w:rsidRPr="00200DF1">
        <w:rPr>
          <w:rStyle w:val="ZPVyznaen1"/>
        </w:rPr>
        <w:t>Adi</w:t>
      </w:r>
      <w:r w:rsidRPr="00200DF1">
        <w:rPr>
          <w:rStyle w:val="ZPVyznaen1"/>
          <w:i w:val="0"/>
        </w:rPr>
        <w:t xml:space="preserve"> a pomocného slovesa </w:t>
      </w:r>
      <w:r w:rsidRPr="00200DF1">
        <w:rPr>
          <w:rStyle w:val="ZPVyznaen1"/>
        </w:rPr>
        <w:t>Does</w:t>
      </w:r>
      <w:r w:rsidRPr="00200DF1">
        <w:rPr>
          <w:rStyle w:val="ZPVyznaen1"/>
          <w:i w:val="0"/>
        </w:rPr>
        <w:t xml:space="preserve"> tvoří homofon.</w:t>
      </w:r>
    </w:p>
    <w:p w:rsidR="000160A5" w:rsidRPr="000160A5" w:rsidRDefault="000160A5" w:rsidP="00022041">
      <w:pPr>
        <w:pStyle w:val="ZPZklad"/>
      </w:pPr>
    </w:p>
    <w:p w:rsidR="00D257DA" w:rsidRDefault="00D257DA" w:rsidP="00546FB5">
      <w:pPr>
        <w:pStyle w:val="ZPZanadpisem"/>
        <w:spacing w:line="360" w:lineRule="auto"/>
        <w:rPr>
          <w:rStyle w:val="ZPVyznaen1"/>
          <w:i w:val="0"/>
        </w:rPr>
      </w:pPr>
      <w:r w:rsidRPr="00200DF1">
        <w:rPr>
          <w:rFonts w:ascii="Times New Roman" w:hAnsi="Times New Roman"/>
        </w:rPr>
        <w:t>Nebo například Bogucki (2013, s. 71) zmiňuje kampaň pivovarnické společnosti Hein</w:t>
      </w:r>
      <w:r w:rsidRPr="00200DF1">
        <w:rPr>
          <w:rFonts w:ascii="Times New Roman" w:hAnsi="Times New Roman"/>
        </w:rPr>
        <w:t>e</w:t>
      </w:r>
      <w:r w:rsidRPr="00200DF1">
        <w:rPr>
          <w:rFonts w:ascii="Times New Roman" w:hAnsi="Times New Roman"/>
        </w:rPr>
        <w:t xml:space="preserve">ken, ve které využili slogan </w:t>
      </w:r>
      <w:r w:rsidRPr="00200DF1">
        <w:rPr>
          <w:rStyle w:val="ZPVyznaen1"/>
        </w:rPr>
        <w:t>Social networking since 1873</w:t>
      </w:r>
      <w:r w:rsidRPr="00200DF1">
        <w:rPr>
          <w:rFonts w:ascii="Times New Roman" w:hAnsi="Times New Roman"/>
        </w:rPr>
        <w:t>, což je reference odkazující na</w:t>
      </w:r>
      <w:r w:rsidR="00546FB5">
        <w:rPr>
          <w:rFonts w:ascii="Times New Roman" w:hAnsi="Times New Roman"/>
        </w:rPr>
        <w:t> </w:t>
      </w:r>
      <w:r w:rsidRPr="00200DF1">
        <w:rPr>
          <w:rFonts w:ascii="Times New Roman" w:hAnsi="Times New Roman"/>
        </w:rPr>
        <w:t xml:space="preserve">slogan </w:t>
      </w:r>
      <w:r w:rsidRPr="00200DF1">
        <w:rPr>
          <w:rStyle w:val="ZPVyznaen1"/>
        </w:rPr>
        <w:t>Nokia connecting people.</w:t>
      </w:r>
    </w:p>
    <w:p w:rsidR="00D257DA" w:rsidRPr="006123F6" w:rsidRDefault="00D257DA" w:rsidP="00D257DA">
      <w:pPr>
        <w:pStyle w:val="ZPSekce"/>
      </w:pPr>
      <w:bookmarkStart w:id="22" w:name="_Toc26870090"/>
      <w:r w:rsidRPr="00200DF1">
        <w:t>Humor</w:t>
      </w:r>
      <w:r>
        <w:t xml:space="preserve"> v reklamě</w:t>
      </w:r>
      <w:bookmarkEnd w:id="22"/>
    </w:p>
    <w:p w:rsidR="00D257DA" w:rsidRDefault="00D257DA" w:rsidP="00D257DA">
      <w:pPr>
        <w:pStyle w:val="ZPZanadpisem"/>
        <w:spacing w:line="360" w:lineRule="auto"/>
        <w:rPr>
          <w:rFonts w:ascii="Times New Roman" w:hAnsi="Times New Roman"/>
        </w:rPr>
      </w:pPr>
      <w:r>
        <w:rPr>
          <w:rFonts w:ascii="Times New Roman" w:hAnsi="Times New Roman"/>
        </w:rPr>
        <w:t xml:space="preserve">Humor je téměř nedílnou součástí reklamních sdělení. </w:t>
      </w:r>
      <w:r w:rsidR="00555D2F">
        <w:rPr>
          <w:rFonts w:ascii="Times New Roman" w:hAnsi="Times New Roman"/>
        </w:rPr>
        <w:t>Pomocí</w:t>
      </w:r>
      <w:r>
        <w:rPr>
          <w:rFonts w:ascii="Times New Roman" w:hAnsi="Times New Roman"/>
        </w:rPr>
        <w:t xml:space="preserve"> komična lze snáze vytv</w:t>
      </w:r>
      <w:r>
        <w:rPr>
          <w:rFonts w:ascii="Times New Roman" w:hAnsi="Times New Roman"/>
        </w:rPr>
        <w:t>o</w:t>
      </w:r>
      <w:r>
        <w:rPr>
          <w:rFonts w:ascii="Times New Roman" w:hAnsi="Times New Roman"/>
        </w:rPr>
        <w:t>řit raport s publikem, což můžeme u tohoto typu audiovizuálního materiálu zařadit mezi hlavní cíle. V reklamách je nezřídka navozeno komično tím, že dospělí se chovají děti</w:t>
      </w:r>
      <w:r>
        <w:rPr>
          <w:rFonts w:ascii="Times New Roman" w:hAnsi="Times New Roman"/>
        </w:rPr>
        <w:t>n</w:t>
      </w:r>
      <w:r>
        <w:rPr>
          <w:rFonts w:ascii="Times New Roman" w:hAnsi="Times New Roman"/>
        </w:rPr>
        <w:t>sky a děti se naopak chovají dospěle, čímž mohou společnosti oslovit širší spekt</w:t>
      </w:r>
      <w:r w:rsidR="00555D2F">
        <w:rPr>
          <w:rFonts w:ascii="Times New Roman" w:hAnsi="Times New Roman"/>
        </w:rPr>
        <w:t xml:space="preserve">rum společnosti. </w:t>
      </w:r>
      <w:r>
        <w:rPr>
          <w:rFonts w:ascii="Times New Roman" w:hAnsi="Times New Roman"/>
        </w:rPr>
        <w:t>Humor je tedy oblíbeným marketingovým nástrojem, a proto bude část této bakalářské práce věnována právě</w:t>
      </w:r>
      <w:r w:rsidR="00555D2F">
        <w:rPr>
          <w:rFonts w:ascii="Times New Roman" w:hAnsi="Times New Roman"/>
        </w:rPr>
        <w:t xml:space="preserve"> také</w:t>
      </w:r>
      <w:r>
        <w:rPr>
          <w:rFonts w:ascii="Times New Roman" w:hAnsi="Times New Roman"/>
        </w:rPr>
        <w:t xml:space="preserve"> humoru.</w:t>
      </w:r>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lastRenderedPageBreak/>
        <w:t>Humor si můžeme spojit se zábavou a smíchem (López González 2017, s. 138). Na pr</w:t>
      </w:r>
      <w:r w:rsidRPr="00200DF1">
        <w:rPr>
          <w:rFonts w:ascii="Times New Roman" w:hAnsi="Times New Roman"/>
        </w:rPr>
        <w:t>v</w:t>
      </w:r>
      <w:r w:rsidRPr="00200DF1">
        <w:rPr>
          <w:rFonts w:ascii="Times New Roman" w:hAnsi="Times New Roman"/>
        </w:rPr>
        <w:t>ní pohled je definice humoru jasná, humor znamená pobavení, spontánní úsměv, úškleb nebo hlasitý smích. To vše je výsledek humoru. Pokud podobného výsledku dosáhn</w:t>
      </w:r>
      <w:r w:rsidRPr="00200DF1">
        <w:rPr>
          <w:rFonts w:ascii="Times New Roman" w:hAnsi="Times New Roman"/>
        </w:rPr>
        <w:t>e</w:t>
      </w:r>
      <w:r w:rsidRPr="00200DF1">
        <w:rPr>
          <w:rFonts w:ascii="Times New Roman" w:hAnsi="Times New Roman"/>
        </w:rPr>
        <w:t>me, znamená to, že recipientovi se podařilo dešifrovat symbolismus obsahu (Vandaele 2010, s. 147). Podobný jev může vyvolat údiv, nejistota nebo vnitřní pohled na věc, čímž lze</w:t>
      </w:r>
      <w:r w:rsidR="00546FB5">
        <w:rPr>
          <w:rFonts w:ascii="Times New Roman" w:hAnsi="Times New Roman"/>
        </w:rPr>
        <w:t> </w:t>
      </w:r>
      <w:r w:rsidRPr="00200DF1">
        <w:rPr>
          <w:rFonts w:ascii="Times New Roman" w:hAnsi="Times New Roman"/>
        </w:rPr>
        <w:t>také generovat smích. Právě pomocí symbolismu jsme schopni přeměnit neji</w:t>
      </w:r>
      <w:r w:rsidRPr="00200DF1">
        <w:rPr>
          <w:rFonts w:ascii="Times New Roman" w:hAnsi="Times New Roman"/>
        </w:rPr>
        <w:t>s</w:t>
      </w:r>
      <w:r w:rsidRPr="00200DF1">
        <w:rPr>
          <w:rFonts w:ascii="Times New Roman" w:hAnsi="Times New Roman"/>
        </w:rPr>
        <w:t>totu, údiv a nebezpečí v komično (Vandaele 2010, s. 148).</w:t>
      </w:r>
    </w:p>
    <w:p w:rsidR="00D03FC4" w:rsidRDefault="00D257DA" w:rsidP="00D03FC4">
      <w:pPr>
        <w:pStyle w:val="ZPBntext"/>
        <w:spacing w:line="360" w:lineRule="auto"/>
        <w:rPr>
          <w:rFonts w:ascii="Times New Roman" w:hAnsi="Times New Roman"/>
        </w:rPr>
      </w:pPr>
      <w:r w:rsidRPr="00200DF1">
        <w:rPr>
          <w:rFonts w:ascii="Times New Roman" w:hAnsi="Times New Roman"/>
        </w:rPr>
        <w:t>Jinými slovy, abychom vygenerovali humornou situaci, musí dojít k narušení řádu (López González 2017, s. 138).</w:t>
      </w:r>
    </w:p>
    <w:p w:rsidR="00D03FC4" w:rsidRDefault="00D03FC4" w:rsidP="00D03FC4">
      <w:pPr>
        <w:pStyle w:val="ZPBntext"/>
        <w:spacing w:line="360" w:lineRule="auto"/>
        <w:rPr>
          <w:rFonts w:ascii="Times New Roman" w:hAnsi="Times New Roman"/>
        </w:rPr>
      </w:pPr>
      <w:r w:rsidRPr="00200DF1">
        <w:rPr>
          <w:rFonts w:ascii="Times New Roman" w:hAnsi="Times New Roman"/>
        </w:rPr>
        <w:t xml:space="preserve">Remael a Cintas (2007, s. 214) mluví o překladu humoru jako o procesu. Nejprve musí překladatel humorný prvek identifikovat, dále musí zhodnotit, jestli bude v daném kontextu snadná interpretace pro cílového diváka. </w:t>
      </w:r>
    </w:p>
    <w:p w:rsidR="00D257DA" w:rsidRPr="00200DF1" w:rsidRDefault="00D257DA" w:rsidP="0097384D">
      <w:pPr>
        <w:pStyle w:val="ZPBntext"/>
        <w:spacing w:line="360" w:lineRule="auto"/>
        <w:rPr>
          <w:rFonts w:ascii="Times New Roman" w:hAnsi="Times New Roman"/>
        </w:rPr>
      </w:pPr>
    </w:p>
    <w:p w:rsidR="00D257DA" w:rsidRPr="00200DF1" w:rsidRDefault="00D257DA" w:rsidP="00D03FC4">
      <w:pPr>
        <w:pStyle w:val="ZPPodsekce"/>
        <w:numPr>
          <w:ilvl w:val="0"/>
          <w:numId w:val="0"/>
        </w:numPr>
      </w:pPr>
      <w:bookmarkStart w:id="23" w:name="_Toc26870091"/>
      <w:r w:rsidRPr="00200DF1">
        <w:t>Jazykový humor</w:t>
      </w:r>
      <w:bookmarkEnd w:id="23"/>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Sanderson (2009, s. 126–127) uvádí, že nejčastěji se u slovních hříček pracuje s polysémií a homonymií, což potvrzuje i Leech (1974).</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Sanderson (2009, s. 127) dále zmiňuje, že v audiovizuálním prostředí bychom se</w:t>
      </w:r>
      <w:r w:rsidR="00546FB5">
        <w:rPr>
          <w:rFonts w:ascii="Times New Roman" w:hAnsi="Times New Roman"/>
        </w:rPr>
        <w:t> </w:t>
      </w:r>
      <w:r w:rsidRPr="00200DF1">
        <w:rPr>
          <w:rFonts w:ascii="Times New Roman" w:hAnsi="Times New Roman"/>
        </w:rPr>
        <w:t xml:space="preserve">měli konkrétně bavit o homofonech, což je typ tzv. </w:t>
      </w:r>
      <w:r w:rsidRPr="00200DF1">
        <w:rPr>
          <w:rStyle w:val="ZPVyznaen1"/>
        </w:rPr>
        <w:t>nepravých homonym</w:t>
      </w:r>
      <w:r w:rsidRPr="00200DF1">
        <w:rPr>
          <w:rFonts w:ascii="Times New Roman" w:hAnsi="Times New Roman"/>
        </w:rPr>
        <w:t>, tedy slov, jež</w:t>
      </w:r>
      <w:r w:rsidR="00546FB5">
        <w:rPr>
          <w:rFonts w:ascii="Times New Roman" w:hAnsi="Times New Roman"/>
        </w:rPr>
        <w:t> </w:t>
      </w:r>
      <w:r w:rsidRPr="00200DF1">
        <w:rPr>
          <w:rFonts w:ascii="Times New Roman" w:hAnsi="Times New Roman"/>
        </w:rPr>
        <w:t>stejně znějí, ovšem grafickou podobu mají odlišnou. Jako příklad homofonů (nepr</w:t>
      </w:r>
      <w:r w:rsidRPr="00200DF1">
        <w:rPr>
          <w:rFonts w:ascii="Times New Roman" w:hAnsi="Times New Roman"/>
        </w:rPr>
        <w:t>a</w:t>
      </w:r>
      <w:r w:rsidRPr="00200DF1">
        <w:rPr>
          <w:rFonts w:ascii="Times New Roman" w:hAnsi="Times New Roman"/>
        </w:rPr>
        <w:t xml:space="preserve">vých homonym) si můžeme uvést dvojici slov </w:t>
      </w:r>
      <w:r w:rsidRPr="00200DF1">
        <w:rPr>
          <w:rFonts w:ascii="Times New Roman" w:hAnsi="Times New Roman"/>
          <w:i/>
        </w:rPr>
        <w:t xml:space="preserve">být </w:t>
      </w:r>
      <w:r w:rsidRPr="00200DF1">
        <w:rPr>
          <w:rFonts w:ascii="Times New Roman" w:hAnsi="Times New Roman"/>
        </w:rPr>
        <w:t xml:space="preserve">a </w:t>
      </w:r>
      <w:r w:rsidRPr="00200DF1">
        <w:rPr>
          <w:rFonts w:ascii="Times New Roman" w:hAnsi="Times New Roman"/>
          <w:i/>
        </w:rPr>
        <w:t>bít</w:t>
      </w:r>
      <w:r w:rsidRPr="00200DF1">
        <w:rPr>
          <w:rFonts w:ascii="Times New Roman" w:hAnsi="Times New Roman"/>
        </w:rPr>
        <w:t xml:space="preserve">. </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 xml:space="preserve">Sanderson (2009, s. 127) ukazuje příklad homofonů v anglické verzi filmu od Montyho Pythona </w:t>
      </w:r>
      <w:r w:rsidRPr="00200DF1">
        <w:rPr>
          <w:rStyle w:val="ZPVyznaen1"/>
        </w:rPr>
        <w:t>Život Briana.</w:t>
      </w:r>
      <w:r w:rsidRPr="00200DF1">
        <w:rPr>
          <w:rFonts w:ascii="Times New Roman" w:hAnsi="Times New Roman"/>
        </w:rPr>
        <w:t xml:space="preserve"> V následující ukázce se pracuje se slovy </w:t>
      </w:r>
      <w:r w:rsidRPr="00200DF1">
        <w:rPr>
          <w:rStyle w:val="ZPVyznaen1"/>
        </w:rPr>
        <w:t>messiah</w:t>
      </w:r>
      <w:r w:rsidRPr="00200DF1">
        <w:rPr>
          <w:rFonts w:ascii="Times New Roman" w:hAnsi="Times New Roman"/>
        </w:rPr>
        <w:t xml:space="preserve"> (sp</w:t>
      </w:r>
      <w:r w:rsidRPr="00200DF1">
        <w:rPr>
          <w:rFonts w:ascii="Times New Roman" w:hAnsi="Times New Roman"/>
        </w:rPr>
        <w:t>a</w:t>
      </w:r>
      <w:r w:rsidRPr="00200DF1">
        <w:rPr>
          <w:rFonts w:ascii="Times New Roman" w:hAnsi="Times New Roman"/>
        </w:rPr>
        <w:t>sitel) a</w:t>
      </w:r>
      <w:r w:rsidR="00546FB5">
        <w:rPr>
          <w:rFonts w:ascii="Times New Roman" w:hAnsi="Times New Roman"/>
        </w:rPr>
        <w:t> </w:t>
      </w:r>
      <w:r w:rsidRPr="00200DF1">
        <w:rPr>
          <w:rStyle w:val="ZPVyznaen1"/>
        </w:rPr>
        <w:t>mess</w:t>
      </w:r>
      <w:r w:rsidRPr="00200DF1">
        <w:rPr>
          <w:rFonts w:ascii="Times New Roman" w:hAnsi="Times New Roman"/>
        </w:rPr>
        <w:t xml:space="preserve"> (nepořádek), jelikož jejich úvodní fonémická sekvence je identická. Zár</w:t>
      </w:r>
      <w:r w:rsidRPr="00200DF1">
        <w:rPr>
          <w:rFonts w:ascii="Times New Roman" w:hAnsi="Times New Roman"/>
        </w:rPr>
        <w:t>o</w:t>
      </w:r>
      <w:r w:rsidRPr="00200DF1">
        <w:rPr>
          <w:rFonts w:ascii="Times New Roman" w:hAnsi="Times New Roman"/>
        </w:rPr>
        <w:t>veň se</w:t>
      </w:r>
      <w:r w:rsidR="00546FB5">
        <w:rPr>
          <w:rFonts w:ascii="Times New Roman" w:hAnsi="Times New Roman"/>
        </w:rPr>
        <w:t> </w:t>
      </w:r>
      <w:r w:rsidRPr="00200DF1">
        <w:rPr>
          <w:rFonts w:ascii="Times New Roman" w:hAnsi="Times New Roman"/>
        </w:rPr>
        <w:t>zde pracuje s jistou presupozicí, autor předpokládá, že obecenstvo je obeznám</w:t>
      </w:r>
      <w:r w:rsidRPr="00200DF1">
        <w:rPr>
          <w:rFonts w:ascii="Times New Roman" w:hAnsi="Times New Roman"/>
        </w:rPr>
        <w:t>e</w:t>
      </w:r>
      <w:r w:rsidRPr="00200DF1">
        <w:rPr>
          <w:rFonts w:ascii="Times New Roman" w:hAnsi="Times New Roman"/>
        </w:rPr>
        <w:t>no do jisté míry s náboženskou teorií. Izraelité čekali příchod mesiáše, spasitele nebo také vykupitele, a tak se jej dovolávají:</w:t>
      </w:r>
    </w:p>
    <w:p w:rsidR="00D257DA" w:rsidRPr="00200DF1" w:rsidRDefault="00D257DA" w:rsidP="00D257DA">
      <w:pPr>
        <w:pStyle w:val="ZPBntext"/>
        <w:spacing w:line="360" w:lineRule="auto"/>
        <w:rPr>
          <w:rFonts w:ascii="Times New Roman" w:hAnsi="Times New Roman"/>
        </w:rPr>
      </w:pPr>
    </w:p>
    <w:p w:rsidR="00D257DA" w:rsidRPr="00200DF1" w:rsidRDefault="00D257DA" w:rsidP="00D257DA">
      <w:pPr>
        <w:pStyle w:val="ZPZanadpisem"/>
        <w:spacing w:line="360" w:lineRule="auto"/>
        <w:rPr>
          <w:rStyle w:val="ZPVyznaen1"/>
          <w:lang w:val="en-US"/>
        </w:rPr>
      </w:pPr>
      <w:r w:rsidRPr="00200DF1">
        <w:rPr>
          <w:rStyle w:val="ZPVyznaen1"/>
          <w:lang w:val="en-US"/>
        </w:rPr>
        <w:t>Crowd: The Messiah! The Messiah! Show us the Messiah!</w:t>
      </w:r>
    </w:p>
    <w:p w:rsidR="00D257DA" w:rsidRPr="00200DF1" w:rsidRDefault="00D257DA" w:rsidP="00D257DA">
      <w:pPr>
        <w:pStyle w:val="ZPZanadpisem"/>
        <w:spacing w:line="360" w:lineRule="auto"/>
        <w:rPr>
          <w:rStyle w:val="ZPVyznaen1"/>
          <w:lang w:val="en-US"/>
        </w:rPr>
      </w:pPr>
      <w:r w:rsidRPr="00200DF1">
        <w:rPr>
          <w:rStyle w:val="ZPVyznaen1"/>
          <w:lang w:val="en-US"/>
        </w:rPr>
        <w:t>Mother: The who?</w:t>
      </w:r>
    </w:p>
    <w:p w:rsidR="00D257DA" w:rsidRPr="00200DF1" w:rsidRDefault="00D257DA" w:rsidP="00D257DA">
      <w:pPr>
        <w:pStyle w:val="ZPZanadpisem"/>
        <w:spacing w:line="360" w:lineRule="auto"/>
        <w:rPr>
          <w:rStyle w:val="ZPVyznaen1"/>
          <w:lang w:val="en-US"/>
        </w:rPr>
      </w:pPr>
      <w:r w:rsidRPr="00200DF1">
        <w:rPr>
          <w:rStyle w:val="ZPVyznaen1"/>
          <w:lang w:val="en-US"/>
        </w:rPr>
        <w:lastRenderedPageBreak/>
        <w:t>Crowd: The Messiah.</w:t>
      </w:r>
    </w:p>
    <w:p w:rsidR="00D257DA" w:rsidRPr="00200DF1" w:rsidRDefault="00D257DA" w:rsidP="00D257DA">
      <w:pPr>
        <w:pStyle w:val="ZPZanadpisem"/>
        <w:spacing w:line="360" w:lineRule="auto"/>
        <w:rPr>
          <w:rStyle w:val="ZPVyznaen1"/>
          <w:lang w:val="en-US"/>
        </w:rPr>
      </w:pPr>
      <w:r w:rsidRPr="00200DF1">
        <w:rPr>
          <w:rStyle w:val="ZPVyznaen1"/>
          <w:lang w:val="en-US"/>
        </w:rPr>
        <w:t>Mother: There’s no Messiah in here. There’s a mess all right, but no Messiah. Now, go away.</w:t>
      </w:r>
    </w:p>
    <w:p w:rsidR="00D257DA" w:rsidRPr="00200DF1" w:rsidRDefault="00D257DA" w:rsidP="00D257DA">
      <w:pPr>
        <w:pStyle w:val="ZPZanadpisem"/>
        <w:spacing w:line="360" w:lineRule="auto"/>
        <w:rPr>
          <w:rFonts w:ascii="Times New Roman" w:hAnsi="Times New Roman"/>
        </w:rPr>
      </w:pPr>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V české verzi ovšem musel překladatel zvolit jinou variantu, rozhodl se pracovat se s</w:t>
      </w:r>
      <w:r w:rsidRPr="00200DF1">
        <w:rPr>
          <w:rFonts w:ascii="Times New Roman" w:hAnsi="Times New Roman"/>
        </w:rPr>
        <w:t>y</w:t>
      </w:r>
      <w:r w:rsidRPr="00200DF1">
        <w:rPr>
          <w:rFonts w:ascii="Times New Roman" w:hAnsi="Times New Roman"/>
        </w:rPr>
        <w:t xml:space="preserve">nonymem slova </w:t>
      </w:r>
      <w:r w:rsidRPr="00200DF1">
        <w:rPr>
          <w:rFonts w:ascii="Times New Roman" w:hAnsi="Times New Roman"/>
          <w:i/>
        </w:rPr>
        <w:t>mesiáš</w:t>
      </w:r>
      <w:r w:rsidRPr="00200DF1">
        <w:rPr>
          <w:rFonts w:ascii="Times New Roman" w:hAnsi="Times New Roman"/>
        </w:rPr>
        <w:t xml:space="preserve">. V češtině označujeme Ježíše za spasitele a vykupitele, čehož překladatel využil a místo narážky na nepořádek </w:t>
      </w:r>
      <w:r w:rsidRPr="00200DF1">
        <w:rPr>
          <w:rFonts w:ascii="Times New Roman" w:hAnsi="Times New Roman"/>
          <w:i/>
        </w:rPr>
        <w:t>(</w:t>
      </w:r>
      <w:r w:rsidRPr="00200DF1">
        <w:rPr>
          <w:rStyle w:val="ZPVyznaen1"/>
        </w:rPr>
        <w:t>mess</w:t>
      </w:r>
      <w:r w:rsidRPr="00200DF1">
        <w:rPr>
          <w:rFonts w:ascii="Times New Roman" w:hAnsi="Times New Roman"/>
          <w:i/>
        </w:rPr>
        <w:t>)</w:t>
      </w:r>
      <w:r w:rsidRPr="00200DF1">
        <w:rPr>
          <w:rFonts w:ascii="Times New Roman" w:hAnsi="Times New Roman"/>
        </w:rPr>
        <w:t xml:space="preserve">, se rozhodl pracovat právě se synonymem slova </w:t>
      </w:r>
      <w:r w:rsidRPr="00200DF1">
        <w:rPr>
          <w:rStyle w:val="ZPVyznaen1"/>
        </w:rPr>
        <w:t>mesiáš</w:t>
      </w:r>
      <w:r w:rsidRPr="00200DF1">
        <w:rPr>
          <w:rFonts w:ascii="Times New Roman" w:hAnsi="Times New Roman"/>
        </w:rPr>
        <w:t>. V anglické verzi se dav třikrát dožaduje mesiáše a tento p</w:t>
      </w:r>
      <w:r w:rsidRPr="00200DF1">
        <w:rPr>
          <w:rFonts w:ascii="Times New Roman" w:hAnsi="Times New Roman"/>
        </w:rPr>
        <w:t>o</w:t>
      </w:r>
      <w:r w:rsidRPr="00200DF1">
        <w:rPr>
          <w:rFonts w:ascii="Times New Roman" w:hAnsi="Times New Roman"/>
        </w:rPr>
        <w:t>křik opakuje, zatímco v české verzi je druhé zvolání nahrazeno synonymem tak, aby se dalo pomocí slovotvorby následně dále pracovat s textem a nedošlo k neutralizaci slovní hříčky. Nadabovaná scéna se pak odehrává následovně:</w:t>
      </w:r>
    </w:p>
    <w:p w:rsidR="00D257DA" w:rsidRPr="00200DF1" w:rsidRDefault="00D257DA" w:rsidP="00D257DA">
      <w:pPr>
        <w:pStyle w:val="ZPBntext"/>
        <w:spacing w:line="360" w:lineRule="auto"/>
        <w:rPr>
          <w:rFonts w:ascii="Times New Roman" w:hAnsi="Times New Roman"/>
        </w:rPr>
      </w:pPr>
    </w:p>
    <w:p w:rsidR="00D257DA" w:rsidRPr="00200DF1" w:rsidRDefault="00D257DA" w:rsidP="00D257DA">
      <w:pPr>
        <w:pStyle w:val="ZPZanadpisem"/>
        <w:spacing w:line="360" w:lineRule="auto"/>
        <w:rPr>
          <w:rStyle w:val="ZPVyznaen1"/>
        </w:rPr>
      </w:pPr>
      <w:r w:rsidRPr="00200DF1">
        <w:rPr>
          <w:rStyle w:val="ZPVyznaen1"/>
        </w:rPr>
        <w:t xml:space="preserve">Dav: </w:t>
      </w:r>
      <w:r w:rsidRPr="00200DF1">
        <w:rPr>
          <w:rStyle w:val="ZPVyznaen1"/>
          <w:i w:val="0"/>
        </w:rPr>
        <w:t>Mesiáš, vykupitel, ukaž nám Mesiáše!</w:t>
      </w:r>
    </w:p>
    <w:p w:rsidR="00D257DA" w:rsidRPr="00200DF1" w:rsidRDefault="00D257DA" w:rsidP="00D257DA">
      <w:pPr>
        <w:pStyle w:val="ZPZanadpisem"/>
        <w:spacing w:line="360" w:lineRule="auto"/>
        <w:rPr>
          <w:rStyle w:val="ZPVyznaen1"/>
          <w:i w:val="0"/>
        </w:rPr>
      </w:pPr>
      <w:r w:rsidRPr="00200DF1">
        <w:rPr>
          <w:rStyle w:val="ZPVyznaen1"/>
        </w:rPr>
        <w:t xml:space="preserve">Matka: </w:t>
      </w:r>
      <w:r w:rsidRPr="00200DF1">
        <w:rPr>
          <w:rStyle w:val="ZPVyznaen1"/>
          <w:i w:val="0"/>
        </w:rPr>
        <w:t>Koho?</w:t>
      </w:r>
    </w:p>
    <w:p w:rsidR="00D257DA" w:rsidRPr="00200DF1" w:rsidRDefault="00D257DA" w:rsidP="00D257DA">
      <w:pPr>
        <w:pStyle w:val="ZPZanadpisem"/>
        <w:spacing w:line="360" w:lineRule="auto"/>
        <w:rPr>
          <w:rStyle w:val="ZPVyznaen1"/>
        </w:rPr>
      </w:pPr>
      <w:r w:rsidRPr="00200DF1">
        <w:rPr>
          <w:rStyle w:val="ZPVyznaen1"/>
        </w:rPr>
        <w:t xml:space="preserve">Dav: </w:t>
      </w:r>
      <w:r w:rsidRPr="00200DF1">
        <w:rPr>
          <w:rStyle w:val="ZPVyznaen1"/>
          <w:i w:val="0"/>
        </w:rPr>
        <w:t>Vykupitele!</w:t>
      </w:r>
    </w:p>
    <w:p w:rsidR="00D257DA" w:rsidRPr="00200DF1" w:rsidRDefault="00D257DA" w:rsidP="00D257DA">
      <w:pPr>
        <w:pStyle w:val="ZPZanadpisem"/>
        <w:spacing w:line="360" w:lineRule="auto"/>
        <w:rPr>
          <w:rFonts w:ascii="Times New Roman" w:hAnsi="Times New Roman"/>
          <w:i/>
        </w:rPr>
      </w:pPr>
      <w:r w:rsidRPr="00200DF1">
        <w:rPr>
          <w:rStyle w:val="ZPVyznaen1"/>
        </w:rPr>
        <w:t xml:space="preserve">Matka: </w:t>
      </w:r>
      <w:r w:rsidRPr="00200DF1">
        <w:rPr>
          <w:rStyle w:val="ZPVyznaen1"/>
          <w:i w:val="0"/>
        </w:rPr>
        <w:t>Tady žádnej Mesiáš není a nic se nevykupuje. Tak a vypadněte.</w:t>
      </w:r>
    </w:p>
    <w:p w:rsidR="00D03FC4" w:rsidRPr="00200DF1" w:rsidRDefault="00D03FC4" w:rsidP="00D03FC4">
      <w:pPr>
        <w:pStyle w:val="ZPPodsekce"/>
        <w:numPr>
          <w:ilvl w:val="0"/>
          <w:numId w:val="0"/>
        </w:numPr>
      </w:pPr>
      <w:bookmarkStart w:id="24" w:name="_Toc26870092"/>
      <w:r w:rsidRPr="00200DF1">
        <w:t>Kulturně specifický humor</w:t>
      </w:r>
      <w:bookmarkEnd w:id="24"/>
    </w:p>
    <w:p w:rsidR="00022041" w:rsidRPr="00D03FC4" w:rsidRDefault="00D03FC4" w:rsidP="00D03FC4">
      <w:pPr>
        <w:pStyle w:val="ZPZanadpisem"/>
        <w:spacing w:line="360" w:lineRule="auto"/>
        <w:rPr>
          <w:rFonts w:ascii="Times New Roman" w:hAnsi="Times New Roman"/>
        </w:rPr>
      </w:pPr>
      <w:r>
        <w:rPr>
          <w:rFonts w:ascii="Times New Roman" w:hAnsi="Times New Roman"/>
        </w:rPr>
        <w:t xml:space="preserve">K pochopení kulturně specifického </w:t>
      </w:r>
      <w:r w:rsidRPr="00200DF1">
        <w:rPr>
          <w:rFonts w:ascii="Times New Roman" w:hAnsi="Times New Roman"/>
        </w:rPr>
        <w:t>humoru nestačí excelentní znalost jazyka, vyžaduje také znalost, která je součástí specifické komunity, národa nebo kultury. Abychom tedy vtip tohoto rázu pochopili, je potřeba mít určitou extralingvistickou znalost. Se smyslem pro humor se nerodíme, ale formuje jej okolí a společnost, ve které se pohybujeme (L</w:t>
      </w:r>
      <w:r w:rsidRPr="00200DF1">
        <w:rPr>
          <w:rFonts w:ascii="Times New Roman" w:hAnsi="Times New Roman"/>
        </w:rPr>
        <w:t>ó</w:t>
      </w:r>
      <w:r w:rsidRPr="00200DF1">
        <w:rPr>
          <w:rFonts w:ascii="Times New Roman" w:hAnsi="Times New Roman"/>
        </w:rPr>
        <w:t>pez González 2017, s. 138). Jak zmiňují Remael a Cintas (2007, s. 221), ne všechny kulturní reference bývají cílovému divákovi cizí, a tak bývá častokrát obtížné pro př</w:t>
      </w:r>
      <w:r w:rsidRPr="00200DF1">
        <w:rPr>
          <w:rFonts w:ascii="Times New Roman" w:hAnsi="Times New Roman"/>
        </w:rPr>
        <w:t>e</w:t>
      </w:r>
      <w:r w:rsidRPr="00200DF1">
        <w:rPr>
          <w:rFonts w:ascii="Times New Roman" w:hAnsi="Times New Roman"/>
        </w:rPr>
        <w:t>kladatele objektivně zhodnotit, jaká bude encyklopedická znalost cílového obecenstva.</w:t>
      </w:r>
      <w:r w:rsidR="00022041">
        <w:br w:type="page"/>
      </w:r>
    </w:p>
    <w:p w:rsidR="000B2FE1" w:rsidRPr="00D257DA" w:rsidRDefault="003C20E5" w:rsidP="00D257DA">
      <w:pPr>
        <w:pStyle w:val="ZPHlavnnadpis"/>
      </w:pPr>
      <w:bookmarkStart w:id="25" w:name="_Toc26870093"/>
      <w:r w:rsidRPr="00D257DA">
        <w:lastRenderedPageBreak/>
        <w:t xml:space="preserve">Překladatelské </w:t>
      </w:r>
      <w:r w:rsidR="00030ED1" w:rsidRPr="00D257DA">
        <w:t>postupy</w:t>
      </w:r>
      <w:bookmarkEnd w:id="25"/>
    </w:p>
    <w:p w:rsidR="00546FB5" w:rsidRDefault="00C752F5" w:rsidP="009943EB">
      <w:pPr>
        <w:pStyle w:val="ZPZanadpisem"/>
        <w:spacing w:line="360" w:lineRule="auto"/>
        <w:rPr>
          <w:rFonts w:ascii="Times New Roman" w:hAnsi="Times New Roman"/>
        </w:rPr>
      </w:pPr>
      <w:r>
        <w:rPr>
          <w:rFonts w:ascii="Times New Roman" w:hAnsi="Times New Roman"/>
        </w:rPr>
        <w:t>I o překladatelských postupech</w:t>
      </w:r>
      <w:r w:rsidR="00D03FC4">
        <w:rPr>
          <w:rFonts w:ascii="Times New Roman" w:hAnsi="Times New Roman"/>
        </w:rPr>
        <w:t>, jejichž rozboru se věnuje praktická část této práce,</w:t>
      </w:r>
      <w:r>
        <w:rPr>
          <w:rFonts w:ascii="Times New Roman" w:hAnsi="Times New Roman"/>
        </w:rPr>
        <w:t xml:space="preserve"> toho bylo již napsáno mnoho, mezi nejznámější autory, kteří se věnovali obecně aplikovate</w:t>
      </w:r>
      <w:r>
        <w:rPr>
          <w:rFonts w:ascii="Times New Roman" w:hAnsi="Times New Roman"/>
        </w:rPr>
        <w:t>l</w:t>
      </w:r>
      <w:r>
        <w:rPr>
          <w:rFonts w:ascii="Times New Roman" w:hAnsi="Times New Roman"/>
        </w:rPr>
        <w:t xml:space="preserve">ným překladatelským postupům, patří </w:t>
      </w:r>
      <w:r w:rsidRPr="00915FF2">
        <w:rPr>
          <w:rFonts w:ascii="Times New Roman" w:hAnsi="Times New Roman"/>
        </w:rPr>
        <w:t>Vinay a Darbelnet</w:t>
      </w:r>
      <w:r w:rsidRPr="00C16FF1">
        <w:rPr>
          <w:rFonts w:ascii="Times New Roman" w:hAnsi="Times New Roman"/>
          <w:b/>
        </w:rPr>
        <w:t xml:space="preserve"> </w:t>
      </w:r>
      <w:r w:rsidRPr="00C16FF1">
        <w:rPr>
          <w:rFonts w:ascii="Times New Roman" w:hAnsi="Times New Roman"/>
        </w:rPr>
        <w:t>(1958)</w:t>
      </w:r>
      <w:r w:rsidR="00915FF2">
        <w:rPr>
          <w:rFonts w:ascii="Times New Roman" w:hAnsi="Times New Roman"/>
        </w:rPr>
        <w:t xml:space="preserve">, </w:t>
      </w:r>
      <w:r w:rsidR="00915FF2" w:rsidRPr="00915FF2">
        <w:rPr>
          <w:rFonts w:ascii="Times New Roman" w:hAnsi="Times New Roman"/>
        </w:rPr>
        <w:t>Chesterman</w:t>
      </w:r>
      <w:r w:rsidR="00915FF2" w:rsidRPr="00C16FF1">
        <w:rPr>
          <w:rFonts w:ascii="Times New Roman" w:hAnsi="Times New Roman"/>
          <w:b/>
        </w:rPr>
        <w:t xml:space="preserve"> </w:t>
      </w:r>
      <w:r w:rsidR="00915FF2" w:rsidRPr="00C16FF1">
        <w:rPr>
          <w:rFonts w:ascii="Times New Roman" w:hAnsi="Times New Roman"/>
        </w:rPr>
        <w:t>(2000)</w:t>
      </w:r>
      <w:r w:rsidR="00915FF2">
        <w:rPr>
          <w:rFonts w:ascii="Times New Roman" w:hAnsi="Times New Roman"/>
        </w:rPr>
        <w:t xml:space="preserve">, </w:t>
      </w:r>
      <w:r w:rsidR="00915FF2" w:rsidRPr="00915FF2">
        <w:rPr>
          <w:rFonts w:ascii="Times New Roman" w:hAnsi="Times New Roman"/>
        </w:rPr>
        <w:t>Peter Newmark</w:t>
      </w:r>
      <w:r w:rsidR="00915FF2" w:rsidRPr="00C16FF1">
        <w:rPr>
          <w:rFonts w:ascii="Times New Roman" w:hAnsi="Times New Roman"/>
          <w:b/>
        </w:rPr>
        <w:t xml:space="preserve"> </w:t>
      </w:r>
      <w:r w:rsidR="00915FF2" w:rsidRPr="00C16FF1">
        <w:rPr>
          <w:rFonts w:ascii="Times New Roman" w:hAnsi="Times New Roman"/>
        </w:rPr>
        <w:t>(1988).</w:t>
      </w:r>
      <w:r w:rsidR="00915FF2">
        <w:rPr>
          <w:rFonts w:ascii="Times New Roman" w:hAnsi="Times New Roman"/>
        </w:rPr>
        <w:t xml:space="preserve"> </w:t>
      </w:r>
      <w:r>
        <w:rPr>
          <w:rFonts w:ascii="Times New Roman" w:hAnsi="Times New Roman"/>
        </w:rPr>
        <w:t xml:space="preserve"> </w:t>
      </w:r>
      <w:r w:rsidR="007A6D73">
        <w:rPr>
          <w:rFonts w:ascii="Times New Roman" w:hAnsi="Times New Roman"/>
        </w:rPr>
        <w:t xml:space="preserve">Nejznámější koncept těchto dvou autorů je </w:t>
      </w:r>
      <w:r w:rsidR="007A6D73">
        <w:rPr>
          <w:rFonts w:ascii="Times New Roman" w:hAnsi="Times New Roman"/>
          <w:i/>
        </w:rPr>
        <w:t xml:space="preserve">direct </w:t>
      </w:r>
      <w:r w:rsidR="007A6D73" w:rsidRPr="007A6D73">
        <w:rPr>
          <w:rFonts w:ascii="Times New Roman" w:hAnsi="Times New Roman"/>
        </w:rPr>
        <w:t>translation</w:t>
      </w:r>
      <w:r w:rsidR="007A6D73">
        <w:rPr>
          <w:rFonts w:ascii="Times New Roman" w:hAnsi="Times New Roman"/>
        </w:rPr>
        <w:t xml:space="preserve"> a </w:t>
      </w:r>
      <w:r w:rsidR="007A6D73">
        <w:rPr>
          <w:rFonts w:ascii="Times New Roman" w:hAnsi="Times New Roman"/>
          <w:i/>
        </w:rPr>
        <w:t xml:space="preserve">oblique, </w:t>
      </w:r>
      <w:r w:rsidR="007A6D73">
        <w:rPr>
          <w:rFonts w:ascii="Times New Roman" w:hAnsi="Times New Roman"/>
        </w:rPr>
        <w:t xml:space="preserve">translation. </w:t>
      </w:r>
      <w:r w:rsidR="007A6D73" w:rsidRPr="00200DF1">
        <w:rPr>
          <w:rFonts w:ascii="Times New Roman" w:hAnsi="Times New Roman"/>
        </w:rPr>
        <w:t xml:space="preserve">Mezi jedno z prvních rozhodnutí, které musí překladatel udělat, bude volba </w:t>
      </w:r>
      <w:r w:rsidR="007A6D73" w:rsidRPr="00915FF2">
        <w:rPr>
          <w:rStyle w:val="ZPVyznaen2"/>
          <w:rFonts w:ascii="Times New Roman" w:hAnsi="Times New Roman"/>
          <w:b w:val="0"/>
        </w:rPr>
        <w:t>makrostrateg</w:t>
      </w:r>
      <w:r w:rsidR="00915FF2">
        <w:rPr>
          <w:rStyle w:val="ZPVyznaen2"/>
          <w:rFonts w:ascii="Times New Roman" w:hAnsi="Times New Roman"/>
          <w:b w:val="0"/>
        </w:rPr>
        <w:t>ie</w:t>
      </w:r>
      <w:r w:rsidR="007A6D73">
        <w:rPr>
          <w:rFonts w:ascii="Times New Roman" w:hAnsi="Times New Roman"/>
        </w:rPr>
        <w:t>.</w:t>
      </w:r>
      <w:r w:rsidR="00E41FDC">
        <w:rPr>
          <w:rFonts w:ascii="Times New Roman" w:hAnsi="Times New Roman"/>
        </w:rPr>
        <w:t xml:space="preserve"> </w:t>
      </w:r>
      <w:r w:rsidR="007A6D73">
        <w:rPr>
          <w:rFonts w:ascii="Times New Roman" w:hAnsi="Times New Roman"/>
        </w:rPr>
        <w:t>Vinay a Darbelnet pak pro tyto makrostrategie vytvořili sedm sub-kategorií</w:t>
      </w:r>
      <w:r w:rsidR="00915FF2">
        <w:rPr>
          <w:rFonts w:ascii="Times New Roman" w:hAnsi="Times New Roman"/>
        </w:rPr>
        <w:t xml:space="preserve"> (výpůjčka, kalk, doslovný překlad, transpozice</w:t>
      </w:r>
      <w:r w:rsidR="00E72BC8">
        <w:rPr>
          <w:rFonts w:ascii="Times New Roman" w:hAnsi="Times New Roman"/>
        </w:rPr>
        <w:t>, modu</w:t>
      </w:r>
      <w:r w:rsidR="00915FF2">
        <w:rPr>
          <w:rFonts w:ascii="Times New Roman" w:hAnsi="Times New Roman"/>
        </w:rPr>
        <w:t>lace, ekviv</w:t>
      </w:r>
      <w:r w:rsidR="00915FF2">
        <w:rPr>
          <w:rFonts w:ascii="Times New Roman" w:hAnsi="Times New Roman"/>
        </w:rPr>
        <w:t>a</w:t>
      </w:r>
      <w:r w:rsidR="00915FF2">
        <w:rPr>
          <w:rFonts w:ascii="Times New Roman" w:hAnsi="Times New Roman"/>
        </w:rPr>
        <w:t>lence, adaptace</w:t>
      </w:r>
      <w:r w:rsidR="00E72BC8">
        <w:rPr>
          <w:rFonts w:ascii="Times New Roman" w:hAnsi="Times New Roman"/>
        </w:rPr>
        <w:t>)</w:t>
      </w:r>
      <w:r w:rsidR="007A6D73">
        <w:rPr>
          <w:rFonts w:ascii="Times New Roman" w:hAnsi="Times New Roman"/>
        </w:rPr>
        <w:t>.</w:t>
      </w:r>
    </w:p>
    <w:p w:rsidR="00546FB5" w:rsidRDefault="007A6D73" w:rsidP="00546FB5">
      <w:pPr>
        <w:pStyle w:val="ZPBntext"/>
        <w:spacing w:line="360" w:lineRule="auto"/>
        <w:rPr>
          <w:rFonts w:ascii="Times New Roman" w:hAnsi="Times New Roman"/>
        </w:rPr>
      </w:pPr>
      <w:r>
        <w:rPr>
          <w:rFonts w:ascii="Times New Roman" w:hAnsi="Times New Roman"/>
        </w:rPr>
        <w:t xml:space="preserve">Tomuto tématu se věnoval také </w:t>
      </w:r>
      <w:r w:rsidRPr="00915FF2">
        <w:rPr>
          <w:rFonts w:ascii="Times New Roman" w:hAnsi="Times New Roman"/>
        </w:rPr>
        <w:t>Chesterman</w:t>
      </w:r>
      <w:r w:rsidRPr="00546FB5">
        <w:rPr>
          <w:rFonts w:ascii="Times New Roman" w:hAnsi="Times New Roman"/>
        </w:rPr>
        <w:t xml:space="preserve"> </w:t>
      </w:r>
      <w:r w:rsidRPr="00C16FF1">
        <w:rPr>
          <w:rFonts w:ascii="Times New Roman" w:hAnsi="Times New Roman"/>
        </w:rPr>
        <w:t>(2000),</w:t>
      </w:r>
      <w:r>
        <w:rPr>
          <w:rFonts w:ascii="Times New Roman" w:hAnsi="Times New Roman"/>
        </w:rPr>
        <w:t xml:space="preserve"> který také uznává existenci </w:t>
      </w:r>
      <w:r w:rsidR="00915FF2" w:rsidRPr="00546FB5">
        <w:rPr>
          <w:rFonts w:ascii="Times New Roman" w:hAnsi="Times New Roman"/>
        </w:rPr>
        <w:t>l</w:t>
      </w:r>
      <w:r w:rsidR="00915FF2" w:rsidRPr="00546FB5">
        <w:rPr>
          <w:rFonts w:ascii="Times New Roman" w:hAnsi="Times New Roman"/>
        </w:rPr>
        <w:t>o</w:t>
      </w:r>
      <w:r w:rsidR="00915FF2" w:rsidRPr="00546FB5">
        <w:rPr>
          <w:rFonts w:ascii="Times New Roman" w:hAnsi="Times New Roman"/>
        </w:rPr>
        <w:t>kálních</w:t>
      </w:r>
      <w:r>
        <w:rPr>
          <w:rFonts w:ascii="Times New Roman" w:hAnsi="Times New Roman"/>
        </w:rPr>
        <w:t xml:space="preserve"> a </w:t>
      </w:r>
      <w:r w:rsidR="00D0100D" w:rsidRPr="00546FB5">
        <w:rPr>
          <w:rFonts w:ascii="Times New Roman" w:hAnsi="Times New Roman"/>
        </w:rPr>
        <w:t>globálních</w:t>
      </w:r>
      <w:r w:rsidRPr="00546FB5">
        <w:rPr>
          <w:rFonts w:ascii="Times New Roman" w:hAnsi="Times New Roman"/>
        </w:rPr>
        <w:t xml:space="preserve"> </w:t>
      </w:r>
      <w:r>
        <w:rPr>
          <w:rFonts w:ascii="Times New Roman" w:hAnsi="Times New Roman"/>
        </w:rPr>
        <w:t>strategií.</w:t>
      </w:r>
      <w:r w:rsidR="00E41FDC">
        <w:rPr>
          <w:rFonts w:ascii="Times New Roman" w:hAnsi="Times New Roman"/>
        </w:rPr>
        <w:t xml:space="preserve"> Podle něj se lokální strategie váží k dané struktuře jazyka, zatímco globální strategie jsou obecnějšího rázu.</w:t>
      </w:r>
    </w:p>
    <w:p w:rsidR="00E47F50" w:rsidRDefault="00E41FDC" w:rsidP="00546FB5">
      <w:pPr>
        <w:pStyle w:val="ZPBntext"/>
        <w:spacing w:line="360" w:lineRule="auto"/>
        <w:rPr>
          <w:rFonts w:ascii="Times New Roman" w:hAnsi="Times New Roman"/>
        </w:rPr>
      </w:pPr>
      <w:r>
        <w:rPr>
          <w:rFonts w:ascii="Times New Roman" w:hAnsi="Times New Roman"/>
        </w:rPr>
        <w:t>Pokud chceme hovořit o překladatelských postupech mimo volby makrostrategie pro</w:t>
      </w:r>
      <w:r w:rsidR="00546FB5">
        <w:rPr>
          <w:rFonts w:ascii="Times New Roman" w:hAnsi="Times New Roman"/>
        </w:rPr>
        <w:t> </w:t>
      </w:r>
      <w:r>
        <w:rPr>
          <w:rFonts w:ascii="Times New Roman" w:hAnsi="Times New Roman"/>
        </w:rPr>
        <w:t>celý text, tak překladatelským postupům se věnoval napříkla</w:t>
      </w:r>
      <w:r w:rsidR="003B3596">
        <w:rPr>
          <w:rFonts w:ascii="Times New Roman" w:hAnsi="Times New Roman"/>
        </w:rPr>
        <w:t>d</w:t>
      </w:r>
      <w:r w:rsidR="006C03E7">
        <w:rPr>
          <w:rFonts w:ascii="Times New Roman" w:hAnsi="Times New Roman"/>
        </w:rPr>
        <w:t xml:space="preserve"> také</w:t>
      </w:r>
      <w:r w:rsidR="003B3596">
        <w:rPr>
          <w:rFonts w:ascii="Times New Roman" w:hAnsi="Times New Roman"/>
        </w:rPr>
        <w:t xml:space="preserve"> </w:t>
      </w:r>
      <w:r w:rsidR="003B3596" w:rsidRPr="00915FF2">
        <w:rPr>
          <w:rFonts w:ascii="Times New Roman" w:hAnsi="Times New Roman"/>
        </w:rPr>
        <w:t>Peter Newmark</w:t>
      </w:r>
      <w:r w:rsidR="003B3596" w:rsidRPr="00546FB5">
        <w:rPr>
          <w:rFonts w:ascii="Times New Roman" w:hAnsi="Times New Roman"/>
        </w:rPr>
        <w:t xml:space="preserve"> </w:t>
      </w:r>
      <w:r w:rsidR="003B3596" w:rsidRPr="00C16FF1">
        <w:rPr>
          <w:rFonts w:ascii="Times New Roman" w:hAnsi="Times New Roman"/>
        </w:rPr>
        <w:t>(1988).</w:t>
      </w:r>
      <w:r w:rsidR="00E72BC8">
        <w:rPr>
          <w:rFonts w:ascii="Times New Roman" w:hAnsi="Times New Roman"/>
        </w:rPr>
        <w:t xml:space="preserve"> M</w:t>
      </w:r>
      <w:r w:rsidR="003B3596">
        <w:rPr>
          <w:rFonts w:ascii="Times New Roman" w:hAnsi="Times New Roman"/>
        </w:rPr>
        <w:t xml:space="preserve">ezi známější mikrostrategie, které ve svém díle Newmark </w:t>
      </w:r>
      <w:proofErr w:type="gramStart"/>
      <w:r w:rsidR="003B3596">
        <w:rPr>
          <w:rFonts w:ascii="Times New Roman" w:hAnsi="Times New Roman"/>
        </w:rPr>
        <w:t>popisuje patří</w:t>
      </w:r>
      <w:proofErr w:type="gramEnd"/>
      <w:r w:rsidR="003B3596">
        <w:rPr>
          <w:rFonts w:ascii="Times New Roman" w:hAnsi="Times New Roman"/>
        </w:rPr>
        <w:t xml:space="preserve"> </w:t>
      </w:r>
      <w:r w:rsidR="003B3596" w:rsidRPr="00546FB5">
        <w:rPr>
          <w:rFonts w:ascii="Times New Roman" w:hAnsi="Times New Roman"/>
        </w:rPr>
        <w:t>nat</w:t>
      </w:r>
      <w:r w:rsidR="003B3596" w:rsidRPr="00546FB5">
        <w:rPr>
          <w:rFonts w:ascii="Times New Roman" w:hAnsi="Times New Roman"/>
        </w:rPr>
        <w:t>u</w:t>
      </w:r>
      <w:r w:rsidR="003B3596" w:rsidRPr="00546FB5">
        <w:rPr>
          <w:rFonts w:ascii="Times New Roman" w:hAnsi="Times New Roman"/>
        </w:rPr>
        <w:t xml:space="preserve">ralizace, </w:t>
      </w:r>
      <w:r w:rsidR="00D0100D" w:rsidRPr="00546FB5">
        <w:rPr>
          <w:rFonts w:ascii="Times New Roman" w:hAnsi="Times New Roman"/>
        </w:rPr>
        <w:t>funkční</w:t>
      </w:r>
      <w:r w:rsidR="003B3596" w:rsidRPr="00546FB5">
        <w:rPr>
          <w:rFonts w:ascii="Times New Roman" w:hAnsi="Times New Roman"/>
        </w:rPr>
        <w:t xml:space="preserve"> ekvivalent, redukce, </w:t>
      </w:r>
      <w:r w:rsidR="00D0100D" w:rsidRPr="00546FB5">
        <w:rPr>
          <w:rFonts w:ascii="Times New Roman" w:hAnsi="Times New Roman"/>
        </w:rPr>
        <w:t>kompenzace</w:t>
      </w:r>
      <w:r w:rsidR="003B3596" w:rsidRPr="00546FB5">
        <w:rPr>
          <w:rFonts w:ascii="Times New Roman" w:hAnsi="Times New Roman"/>
        </w:rPr>
        <w:t xml:space="preserve"> a parafráze</w:t>
      </w:r>
      <w:r w:rsidR="003B3596">
        <w:rPr>
          <w:rFonts w:ascii="Times New Roman" w:hAnsi="Times New Roman"/>
        </w:rPr>
        <w:t>.</w:t>
      </w:r>
      <w:r w:rsidR="003B3596" w:rsidRPr="00546FB5">
        <w:rPr>
          <w:rFonts w:ascii="Times New Roman" w:hAnsi="Times New Roman"/>
        </w:rPr>
        <w:t xml:space="preserve"> </w:t>
      </w:r>
      <w:r w:rsidR="00E47F50">
        <w:rPr>
          <w:rFonts w:ascii="Times New Roman" w:hAnsi="Times New Roman"/>
        </w:rPr>
        <w:t xml:space="preserve">Newmark také hovoří o </w:t>
      </w:r>
      <w:r w:rsidR="00915FF2" w:rsidRPr="00546FB5">
        <w:rPr>
          <w:rFonts w:ascii="Times New Roman" w:hAnsi="Times New Roman"/>
        </w:rPr>
        <w:t>doslovném překladu</w:t>
      </w:r>
      <w:r w:rsidR="00E47F50" w:rsidRPr="00546FB5">
        <w:rPr>
          <w:rFonts w:ascii="Times New Roman" w:hAnsi="Times New Roman"/>
        </w:rPr>
        <w:t>,</w:t>
      </w:r>
      <w:r w:rsidR="00E47F50">
        <w:rPr>
          <w:rFonts w:ascii="Times New Roman" w:hAnsi="Times New Roman"/>
        </w:rPr>
        <w:t xml:space="preserve"> zmiňuje, že pokud se překladatel dívá na větný celek a ne pouze slovo od slova,</w:t>
      </w:r>
      <w:r w:rsidR="00EA5A04">
        <w:rPr>
          <w:rFonts w:ascii="Times New Roman" w:hAnsi="Times New Roman"/>
        </w:rPr>
        <w:t xml:space="preserve"> pak </w:t>
      </w:r>
      <w:r w:rsidR="00915FF2" w:rsidRPr="00546FB5">
        <w:rPr>
          <w:rFonts w:ascii="Times New Roman" w:hAnsi="Times New Roman"/>
        </w:rPr>
        <w:t>doslovný překlad</w:t>
      </w:r>
      <w:r w:rsidR="00E47F50" w:rsidRPr="00546FB5">
        <w:rPr>
          <w:rFonts w:ascii="Times New Roman" w:hAnsi="Times New Roman"/>
        </w:rPr>
        <w:t xml:space="preserve"> </w:t>
      </w:r>
      <w:r w:rsidR="00E47F50">
        <w:rPr>
          <w:rFonts w:ascii="Times New Roman" w:hAnsi="Times New Roman"/>
        </w:rPr>
        <w:t>obvykle ne</w:t>
      </w:r>
      <w:r w:rsidR="00C47C9A">
        <w:rPr>
          <w:rFonts w:ascii="Times New Roman" w:hAnsi="Times New Roman"/>
        </w:rPr>
        <w:t xml:space="preserve">ní </w:t>
      </w:r>
      <w:r w:rsidR="00E47F50">
        <w:rPr>
          <w:rFonts w:ascii="Times New Roman" w:hAnsi="Times New Roman"/>
        </w:rPr>
        <w:t>vhodnou strategií.</w:t>
      </w:r>
    </w:p>
    <w:p w:rsidR="00D87ACC" w:rsidRDefault="00C752F5" w:rsidP="00546FB5">
      <w:pPr>
        <w:pStyle w:val="ZPBntext"/>
        <w:spacing w:line="360" w:lineRule="auto"/>
        <w:rPr>
          <w:rFonts w:ascii="Times New Roman" w:hAnsi="Times New Roman"/>
        </w:rPr>
      </w:pPr>
      <w:r w:rsidRPr="007A6D73">
        <w:rPr>
          <w:rFonts w:ascii="Times New Roman" w:hAnsi="Times New Roman"/>
        </w:rPr>
        <w:t>V</w:t>
      </w:r>
      <w:r>
        <w:rPr>
          <w:rFonts w:ascii="Times New Roman" w:hAnsi="Times New Roman"/>
        </w:rPr>
        <w:t xml:space="preserve"> této práci ovšem budeme vycházet z taxonomie Anne </w:t>
      </w:r>
      <w:r w:rsidRPr="00200DF1">
        <w:rPr>
          <w:rFonts w:ascii="Times New Roman" w:hAnsi="Times New Roman"/>
        </w:rPr>
        <w:t>Schjoldager</w:t>
      </w:r>
      <w:r w:rsidR="00C73ECA">
        <w:rPr>
          <w:rFonts w:ascii="Times New Roman" w:hAnsi="Times New Roman"/>
        </w:rPr>
        <w:t>, jelikož v</w:t>
      </w:r>
      <w:r w:rsidR="00C73ECA">
        <w:rPr>
          <w:rFonts w:ascii="Times New Roman" w:hAnsi="Times New Roman"/>
        </w:rPr>
        <w:t>y</w:t>
      </w:r>
      <w:r w:rsidR="00C73ECA">
        <w:rPr>
          <w:rFonts w:ascii="Times New Roman" w:hAnsi="Times New Roman"/>
        </w:rPr>
        <w:t>chází z uznávaných a výše zmíněných autorů (Vinay a Darbelnet, Newm</w:t>
      </w:r>
      <w:r w:rsidR="00C47C9A">
        <w:rPr>
          <w:rFonts w:ascii="Times New Roman" w:hAnsi="Times New Roman"/>
        </w:rPr>
        <w:t>ark, aj.) a dále na nich staví a oblast audiovizuálního překladu</w:t>
      </w:r>
      <w:r w:rsidR="00C73ECA">
        <w:rPr>
          <w:rFonts w:ascii="Times New Roman" w:hAnsi="Times New Roman"/>
        </w:rPr>
        <w:t xml:space="preserve"> v případě překladatelských postupů ve své práci zohledňuje</w:t>
      </w:r>
      <w:r>
        <w:rPr>
          <w:rFonts w:ascii="Times New Roman" w:hAnsi="Times New Roman"/>
        </w:rPr>
        <w:t xml:space="preserve">. </w:t>
      </w:r>
      <w:r w:rsidR="002E7D2E" w:rsidRPr="00200DF1">
        <w:rPr>
          <w:rFonts w:ascii="Times New Roman" w:hAnsi="Times New Roman"/>
        </w:rPr>
        <w:t>Anne Schjoldager</w:t>
      </w:r>
      <w:r w:rsidR="00D87ACC" w:rsidRPr="00200DF1">
        <w:rPr>
          <w:rFonts w:ascii="Times New Roman" w:hAnsi="Times New Roman"/>
        </w:rPr>
        <w:t xml:space="preserve"> (2008, s. 72) </w:t>
      </w:r>
      <w:r w:rsidR="00C47C9A">
        <w:rPr>
          <w:rFonts w:ascii="Times New Roman" w:hAnsi="Times New Roman"/>
        </w:rPr>
        <w:t>uvádí dvě</w:t>
      </w:r>
      <w:r w:rsidR="00D87ACC" w:rsidRPr="00200DF1">
        <w:rPr>
          <w:rFonts w:ascii="Times New Roman" w:hAnsi="Times New Roman"/>
        </w:rPr>
        <w:t xml:space="preserve"> makrostrategie. Podle ní hlavním faktorem, který rozhoduje o volbě strategie, je tzv. overtness</w:t>
      </w:r>
      <w:r w:rsidR="000D2189">
        <w:rPr>
          <w:rFonts w:ascii="Times New Roman" w:hAnsi="Times New Roman"/>
        </w:rPr>
        <w:t xml:space="preserve"> a covertness</w:t>
      </w:r>
      <w:r w:rsidR="00D87ACC" w:rsidRPr="00200DF1">
        <w:rPr>
          <w:rFonts w:ascii="Times New Roman" w:hAnsi="Times New Roman"/>
        </w:rPr>
        <w:t xml:space="preserve"> tzn. skutečnost, jestli je evidentní, že se </w:t>
      </w:r>
      <w:r w:rsidR="002E7D2E" w:rsidRPr="00200DF1">
        <w:rPr>
          <w:rFonts w:ascii="Times New Roman" w:hAnsi="Times New Roman"/>
        </w:rPr>
        <w:t>jedná o překlad (Schjoldager</w:t>
      </w:r>
      <w:r w:rsidR="00D87ACC" w:rsidRPr="00200DF1">
        <w:rPr>
          <w:rFonts w:ascii="Times New Roman" w:hAnsi="Times New Roman"/>
        </w:rPr>
        <w:t xml:space="preserve"> 2008, s. 31). A jelikož při zobrazení titulku zůstává původní zvuková stopa, je obecenstvu jasné, že se jedná o překlad, a proto titulkování spadá do tzv. overt translation.</w:t>
      </w:r>
      <w:r w:rsidR="00677538">
        <w:rPr>
          <w:rFonts w:ascii="Times New Roman" w:hAnsi="Times New Roman"/>
        </w:rPr>
        <w:t xml:space="preserve"> S těmito termíny </w:t>
      </w:r>
      <w:proofErr w:type="gramStart"/>
      <w:r w:rsidR="00677538">
        <w:rPr>
          <w:rFonts w:ascii="Times New Roman" w:hAnsi="Times New Roman"/>
        </w:rPr>
        <w:t>přišla</w:t>
      </w:r>
      <w:proofErr w:type="gramEnd"/>
      <w:r w:rsidR="00677538">
        <w:rPr>
          <w:rFonts w:ascii="Times New Roman" w:hAnsi="Times New Roman"/>
        </w:rPr>
        <w:t xml:space="preserve"> jako první </w:t>
      </w:r>
      <w:proofErr w:type="gramStart"/>
      <w:r w:rsidR="00677538">
        <w:rPr>
          <w:rFonts w:ascii="Times New Roman" w:hAnsi="Times New Roman"/>
        </w:rPr>
        <w:t>Juli</w:t>
      </w:r>
      <w:r w:rsidR="00511D8D">
        <w:rPr>
          <w:rFonts w:ascii="Times New Roman" w:hAnsi="Times New Roman"/>
        </w:rPr>
        <w:t>ane</w:t>
      </w:r>
      <w:proofErr w:type="gramEnd"/>
      <w:r w:rsidR="00511D8D">
        <w:rPr>
          <w:rFonts w:ascii="Times New Roman" w:hAnsi="Times New Roman"/>
        </w:rPr>
        <w:t xml:space="preserve"> House</w:t>
      </w:r>
      <w:r w:rsidR="00677538">
        <w:rPr>
          <w:rFonts w:ascii="Times New Roman" w:hAnsi="Times New Roman"/>
        </w:rPr>
        <w:t>.</w:t>
      </w:r>
      <w:r w:rsidR="003E24CD">
        <w:rPr>
          <w:rFonts w:ascii="Times New Roman" w:hAnsi="Times New Roman"/>
        </w:rPr>
        <w:t xml:space="preserve"> </w:t>
      </w:r>
    </w:p>
    <w:p w:rsidR="00C73ECA" w:rsidRPr="00C73ECA" w:rsidRDefault="00C73ECA" w:rsidP="00C73ECA">
      <w:pPr>
        <w:pStyle w:val="ZPSekce"/>
      </w:pPr>
      <w:bookmarkStart w:id="26" w:name="_Toc26870094"/>
      <w:r>
        <w:lastRenderedPageBreak/>
        <w:t>Překladatelské postupy podle Anne Schjoldager</w:t>
      </w:r>
      <w:bookmarkEnd w:id="26"/>
    </w:p>
    <w:p w:rsidR="00D87ACC" w:rsidRPr="00546FB5" w:rsidRDefault="00D87ACC" w:rsidP="00546FB5">
      <w:pPr>
        <w:pStyle w:val="ZPZanadpisem"/>
        <w:spacing w:line="360" w:lineRule="auto"/>
        <w:rPr>
          <w:rFonts w:ascii="Times New Roman" w:hAnsi="Times New Roman"/>
        </w:rPr>
      </w:pPr>
      <w:r w:rsidRPr="00546FB5">
        <w:rPr>
          <w:rFonts w:ascii="Times New Roman" w:hAnsi="Times New Roman"/>
        </w:rPr>
        <w:t xml:space="preserve">Makrostrategií rozhodovací proces překladatele nekončí, dále musí volit mikrostrategie, ta se v závislosti na problému, s kterým se v dané situaci potýká, liší. </w:t>
      </w:r>
    </w:p>
    <w:p w:rsidR="00F511AD" w:rsidRPr="00200DF1" w:rsidRDefault="002E7D2E" w:rsidP="00546FB5">
      <w:pPr>
        <w:pStyle w:val="ZPZanadpisem"/>
        <w:spacing w:line="360" w:lineRule="auto"/>
        <w:rPr>
          <w:rFonts w:ascii="Times New Roman" w:hAnsi="Times New Roman"/>
        </w:rPr>
      </w:pPr>
      <w:r w:rsidRPr="00200DF1">
        <w:rPr>
          <w:rFonts w:ascii="Times New Roman" w:hAnsi="Times New Roman"/>
        </w:rPr>
        <w:t>Schjoldager</w:t>
      </w:r>
      <w:r w:rsidR="00E075C6" w:rsidRPr="00200DF1">
        <w:rPr>
          <w:rFonts w:ascii="Times New Roman" w:hAnsi="Times New Roman"/>
        </w:rPr>
        <w:t xml:space="preserve"> (2008, s. 92) uvádí dvanáct mikrostrategií</w:t>
      </w:r>
      <w:r w:rsidR="00915FF2">
        <w:rPr>
          <w:rFonts w:ascii="Times New Roman" w:hAnsi="Times New Roman"/>
        </w:rPr>
        <w:t>, které si detailně představíme</w:t>
      </w:r>
      <w:r w:rsidR="00E075C6" w:rsidRPr="00200DF1">
        <w:rPr>
          <w:rFonts w:ascii="Times New Roman" w:hAnsi="Times New Roman"/>
        </w:rPr>
        <w:t>:</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Přímý převod</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Kalk</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Přímý překlad</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Nepřímý překlad</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Explicitace</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Parafráze</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Kondenzace</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Adaptace</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Doplnění</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Substituce</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Výpustka</w:t>
      </w:r>
    </w:p>
    <w:p w:rsidR="00E075C6" w:rsidRPr="00200DF1" w:rsidRDefault="00823817" w:rsidP="009943EB">
      <w:pPr>
        <w:pStyle w:val="ZPZanadpisem"/>
        <w:numPr>
          <w:ilvl w:val="0"/>
          <w:numId w:val="8"/>
        </w:numPr>
        <w:spacing w:line="360" w:lineRule="auto"/>
        <w:rPr>
          <w:rFonts w:ascii="Times New Roman" w:hAnsi="Times New Roman"/>
        </w:rPr>
      </w:pPr>
      <w:r w:rsidRPr="00200DF1">
        <w:rPr>
          <w:rFonts w:ascii="Times New Roman" w:hAnsi="Times New Roman"/>
        </w:rPr>
        <w:t xml:space="preserve"> </w:t>
      </w:r>
      <w:r w:rsidR="00E075C6" w:rsidRPr="00200DF1">
        <w:rPr>
          <w:rFonts w:ascii="Times New Roman" w:hAnsi="Times New Roman"/>
        </w:rPr>
        <w:t>Permutace</w:t>
      </w:r>
    </w:p>
    <w:p w:rsidR="004432E2" w:rsidRPr="00200DF1" w:rsidRDefault="00823817" w:rsidP="00C73ECA">
      <w:pPr>
        <w:pStyle w:val="ZPPodsekce"/>
      </w:pPr>
      <w:bookmarkStart w:id="27" w:name="_Toc26870095"/>
      <w:r w:rsidRPr="00200DF1">
        <w:t>Přímý převod</w:t>
      </w:r>
      <w:bookmarkEnd w:id="27"/>
    </w:p>
    <w:p w:rsidR="00823817" w:rsidRPr="00546FB5" w:rsidRDefault="00823817" w:rsidP="009943EB">
      <w:pPr>
        <w:pStyle w:val="ZPZanadpisem"/>
        <w:spacing w:line="360" w:lineRule="auto"/>
        <w:rPr>
          <w:i/>
        </w:rPr>
      </w:pPr>
      <w:r w:rsidRPr="00200DF1">
        <w:rPr>
          <w:rFonts w:ascii="Times New Roman" w:hAnsi="Times New Roman"/>
        </w:rPr>
        <w:t>Jedná se o strategii, která v sobě vlastně žádný překlad neobsahuje,</w:t>
      </w:r>
      <w:r w:rsidR="007F3FD9">
        <w:rPr>
          <w:rFonts w:ascii="Times New Roman" w:hAnsi="Times New Roman"/>
        </w:rPr>
        <w:t xml:space="preserve"> jelikož je daný v</w:t>
      </w:r>
      <w:r w:rsidR="007F3FD9">
        <w:rPr>
          <w:rFonts w:ascii="Times New Roman" w:hAnsi="Times New Roman"/>
        </w:rPr>
        <w:t>ý</w:t>
      </w:r>
      <w:r w:rsidR="007F3FD9">
        <w:rPr>
          <w:rFonts w:ascii="Times New Roman" w:hAnsi="Times New Roman"/>
        </w:rPr>
        <w:t>raz v cílovém textu totožný s původní verzí</w:t>
      </w:r>
      <w:r w:rsidRPr="00200DF1">
        <w:rPr>
          <w:rFonts w:ascii="Times New Roman" w:hAnsi="Times New Roman"/>
        </w:rPr>
        <w:t>. Například</w:t>
      </w:r>
      <w:r w:rsidR="00677538">
        <w:rPr>
          <w:rFonts w:ascii="Times New Roman" w:hAnsi="Times New Roman"/>
        </w:rPr>
        <w:t xml:space="preserve"> u již zmíněného</w:t>
      </w:r>
      <w:r w:rsidR="00393E59">
        <w:rPr>
          <w:rFonts w:ascii="Times New Roman" w:hAnsi="Times New Roman"/>
        </w:rPr>
        <w:t xml:space="preserve"> výrazu</w:t>
      </w:r>
      <w:r w:rsidRPr="00200DF1">
        <w:rPr>
          <w:rFonts w:ascii="Times New Roman" w:hAnsi="Times New Roman"/>
        </w:rPr>
        <w:t xml:space="preserve"> </w:t>
      </w:r>
      <w:r w:rsidRPr="00546FB5">
        <w:rPr>
          <w:i/>
        </w:rPr>
        <w:t>voice-over</w:t>
      </w:r>
      <w:r w:rsidRPr="00200DF1">
        <w:rPr>
          <w:rFonts w:ascii="Times New Roman" w:hAnsi="Times New Roman"/>
        </w:rPr>
        <w:t xml:space="preserve"> </w:t>
      </w:r>
      <w:r w:rsidR="00677538">
        <w:rPr>
          <w:rFonts w:ascii="Times New Roman" w:hAnsi="Times New Roman"/>
        </w:rPr>
        <w:t>se</w:t>
      </w:r>
      <w:r w:rsidR="00546FB5">
        <w:rPr>
          <w:rFonts w:ascii="Times New Roman" w:hAnsi="Times New Roman"/>
        </w:rPr>
        <w:t> </w:t>
      </w:r>
      <w:r w:rsidR="00677538">
        <w:rPr>
          <w:rFonts w:ascii="Times New Roman" w:hAnsi="Times New Roman"/>
        </w:rPr>
        <w:t xml:space="preserve">jedná o přímý převod a </w:t>
      </w:r>
      <w:r w:rsidRPr="00200DF1">
        <w:rPr>
          <w:rFonts w:ascii="Times New Roman" w:hAnsi="Times New Roman"/>
        </w:rPr>
        <w:t>můžeme</w:t>
      </w:r>
      <w:r w:rsidR="00677538">
        <w:rPr>
          <w:rFonts w:ascii="Times New Roman" w:hAnsi="Times New Roman"/>
        </w:rPr>
        <w:t xml:space="preserve"> jej</w:t>
      </w:r>
      <w:r w:rsidRPr="00200DF1">
        <w:rPr>
          <w:rFonts w:ascii="Times New Roman" w:hAnsi="Times New Roman"/>
        </w:rPr>
        <w:t xml:space="preserve"> do této kategorie zařadit, jelikož neexistuje vhodný protěj</w:t>
      </w:r>
      <w:r w:rsidR="00677538">
        <w:rPr>
          <w:rFonts w:ascii="Times New Roman" w:hAnsi="Times New Roman"/>
        </w:rPr>
        <w:t xml:space="preserve">šek a jak v češtině, tak i v angličtině používáme tedy samotný, nezměněný výraz </w:t>
      </w:r>
      <w:r w:rsidR="00677538" w:rsidRPr="00546FB5">
        <w:rPr>
          <w:rFonts w:ascii="Times New Roman" w:hAnsi="Times New Roman"/>
        </w:rPr>
        <w:t>voice-over</w:t>
      </w:r>
      <w:r w:rsidRPr="00200DF1">
        <w:rPr>
          <w:rFonts w:ascii="Times New Roman" w:hAnsi="Times New Roman"/>
        </w:rPr>
        <w:t>. Patří sem také názvy měst</w:t>
      </w:r>
      <w:r w:rsidR="007F3FD9">
        <w:rPr>
          <w:rFonts w:ascii="Times New Roman" w:hAnsi="Times New Roman"/>
        </w:rPr>
        <w:t>. Jako příklad můžeme uvést známá am</w:t>
      </w:r>
      <w:r w:rsidR="007F3FD9">
        <w:rPr>
          <w:rFonts w:ascii="Times New Roman" w:hAnsi="Times New Roman"/>
        </w:rPr>
        <w:t>e</w:t>
      </w:r>
      <w:r w:rsidR="007F3FD9">
        <w:rPr>
          <w:rFonts w:ascii="Times New Roman" w:hAnsi="Times New Roman"/>
        </w:rPr>
        <w:t>rická města jako</w:t>
      </w:r>
      <w:r w:rsidRPr="00200DF1">
        <w:rPr>
          <w:rFonts w:ascii="Times New Roman" w:hAnsi="Times New Roman"/>
        </w:rPr>
        <w:t xml:space="preserve"> </w:t>
      </w:r>
      <w:r w:rsidRPr="00546FB5">
        <w:rPr>
          <w:i/>
        </w:rPr>
        <w:t>New York, New Orleans.</w:t>
      </w:r>
    </w:p>
    <w:p w:rsidR="00DF7EBD" w:rsidRPr="00200DF1" w:rsidRDefault="00823817" w:rsidP="00C73ECA">
      <w:pPr>
        <w:pStyle w:val="ZPPodsekce"/>
      </w:pPr>
      <w:bookmarkStart w:id="28" w:name="_Toc26870096"/>
      <w:r w:rsidRPr="00200DF1">
        <w:t>Kalk</w:t>
      </w:r>
      <w:bookmarkEnd w:id="28"/>
    </w:p>
    <w:p w:rsidR="00AA589D" w:rsidRPr="00200DF1" w:rsidRDefault="00823817" w:rsidP="009943EB">
      <w:pPr>
        <w:pStyle w:val="ZPZanadpisem"/>
        <w:spacing w:line="360" w:lineRule="auto"/>
        <w:rPr>
          <w:rFonts w:ascii="Times New Roman" w:hAnsi="Times New Roman"/>
        </w:rPr>
      </w:pPr>
      <w:r w:rsidRPr="00200DF1">
        <w:rPr>
          <w:rFonts w:ascii="Times New Roman" w:hAnsi="Times New Roman"/>
        </w:rPr>
        <w:t>V této strateg</w:t>
      </w:r>
      <w:r w:rsidR="00677538">
        <w:rPr>
          <w:rFonts w:ascii="Times New Roman" w:hAnsi="Times New Roman"/>
        </w:rPr>
        <w:t xml:space="preserve">ii se převádí hlavní </w:t>
      </w:r>
      <w:r w:rsidR="00FF4BDC">
        <w:rPr>
          <w:rFonts w:ascii="Times New Roman" w:hAnsi="Times New Roman"/>
        </w:rPr>
        <w:t xml:space="preserve">významová </w:t>
      </w:r>
      <w:r w:rsidR="00677538">
        <w:rPr>
          <w:rFonts w:ascii="Times New Roman" w:hAnsi="Times New Roman"/>
        </w:rPr>
        <w:t>složka</w:t>
      </w:r>
      <w:r w:rsidR="000E0A2A">
        <w:rPr>
          <w:rFonts w:ascii="Times New Roman" w:hAnsi="Times New Roman"/>
        </w:rPr>
        <w:t xml:space="preserve"> zdrojového jazyka do cílového j</w:t>
      </w:r>
      <w:r w:rsidR="000E0A2A">
        <w:rPr>
          <w:rFonts w:ascii="Times New Roman" w:hAnsi="Times New Roman"/>
        </w:rPr>
        <w:t>a</w:t>
      </w:r>
      <w:r w:rsidR="000E0A2A">
        <w:rPr>
          <w:rFonts w:ascii="Times New Roman" w:hAnsi="Times New Roman"/>
        </w:rPr>
        <w:t>zyka</w:t>
      </w:r>
      <w:r w:rsidRPr="00200DF1">
        <w:rPr>
          <w:rFonts w:ascii="Times New Roman" w:hAnsi="Times New Roman"/>
        </w:rPr>
        <w:t xml:space="preserve"> nebo se jedná o téměř doslovný překlad, který nepůsobí idiomaticky. Pokud by působil idiomaticky, jednalo by se o </w:t>
      </w:r>
      <w:r w:rsidRPr="00546FB5">
        <w:rPr>
          <w:i/>
        </w:rPr>
        <w:t>přímý překlad.</w:t>
      </w:r>
      <w:r w:rsidRPr="00200DF1">
        <w:rPr>
          <w:rFonts w:ascii="Times New Roman" w:hAnsi="Times New Roman"/>
        </w:rPr>
        <w:t xml:space="preserve"> Občas se podobné výrazy stanou postupem času naprosto běžnou součástí cílového jazyka (Schjoldager 2008, s. 94). </w:t>
      </w:r>
      <w:r w:rsidRPr="00200DF1">
        <w:rPr>
          <w:rFonts w:ascii="Times New Roman" w:hAnsi="Times New Roman"/>
        </w:rPr>
        <w:lastRenderedPageBreak/>
        <w:t xml:space="preserve">Běžně se jako příklad výpůjčky uvádí </w:t>
      </w:r>
      <w:r w:rsidRPr="00546FB5">
        <w:rPr>
          <w:i/>
        </w:rPr>
        <w:t>mrakodrap</w:t>
      </w:r>
      <w:r w:rsidRPr="00200DF1">
        <w:rPr>
          <w:rFonts w:ascii="Times New Roman" w:hAnsi="Times New Roman"/>
        </w:rPr>
        <w:t xml:space="preserve">, tento výraz pochází z anglického slova </w:t>
      </w:r>
      <w:r w:rsidRPr="00546FB5">
        <w:rPr>
          <w:i/>
        </w:rPr>
        <w:t>skyscraper</w:t>
      </w:r>
      <w:r w:rsidRPr="00200DF1">
        <w:rPr>
          <w:rFonts w:ascii="Times New Roman" w:hAnsi="Times New Roman"/>
        </w:rPr>
        <w:t xml:space="preserve"> (sky nebe, scrape škrábat). Jako další příklad můžeme uvést například spojení </w:t>
      </w:r>
      <w:r w:rsidRPr="00546FB5">
        <w:rPr>
          <w:i/>
        </w:rPr>
        <w:t>human resources</w:t>
      </w:r>
      <w:r w:rsidRPr="00200DF1">
        <w:rPr>
          <w:rFonts w:ascii="Times New Roman" w:hAnsi="Times New Roman"/>
        </w:rPr>
        <w:t>, neboli lidské zdroje.</w:t>
      </w:r>
    </w:p>
    <w:p w:rsidR="00AA589D" w:rsidRPr="00E70A7A" w:rsidRDefault="00B97AF0" w:rsidP="00E70A7A">
      <w:pPr>
        <w:pStyle w:val="ZPPopisektabulky"/>
      </w:pPr>
      <w:bookmarkStart w:id="29" w:name="_Toc26445243"/>
      <w:bookmarkStart w:id="30" w:name="_Toc26874093"/>
      <w:r w:rsidRPr="00E70A7A">
        <w:t>Kalk – příklad</w:t>
      </w:r>
      <w:bookmarkEnd w:id="29"/>
      <w:bookmarkEnd w:id="30"/>
    </w:p>
    <w:tbl>
      <w:tblPr>
        <w:tblStyle w:val="Mkatabulky"/>
        <w:tblW w:w="0" w:type="auto"/>
        <w:tblLook w:val="04A0"/>
      </w:tblPr>
      <w:tblGrid>
        <w:gridCol w:w="2976"/>
        <w:gridCol w:w="2976"/>
      </w:tblGrid>
      <w:tr w:rsidR="00823817" w:rsidRPr="00200DF1" w:rsidTr="00982680">
        <w:trPr>
          <w:cnfStyle w:val="100000000000"/>
          <w:trHeight w:val="295"/>
        </w:trPr>
        <w:tc>
          <w:tcPr>
            <w:tcW w:w="2976" w:type="dxa"/>
          </w:tcPr>
          <w:p w:rsidR="00823817" w:rsidRPr="00200DF1" w:rsidRDefault="00823817" w:rsidP="009943EB">
            <w:pPr>
              <w:pStyle w:val="ZPBukatab--hlavika"/>
              <w:spacing w:line="360" w:lineRule="auto"/>
              <w:rPr>
                <w:rFonts w:ascii="Times New Roman" w:hAnsi="Times New Roman"/>
              </w:rPr>
            </w:pPr>
            <w:r w:rsidRPr="00200DF1">
              <w:rPr>
                <w:rFonts w:ascii="Times New Roman" w:hAnsi="Times New Roman"/>
              </w:rPr>
              <w:t>EN</w:t>
            </w:r>
          </w:p>
        </w:tc>
        <w:tc>
          <w:tcPr>
            <w:tcW w:w="2976" w:type="dxa"/>
          </w:tcPr>
          <w:p w:rsidR="00823817" w:rsidRPr="00200DF1" w:rsidRDefault="00823817" w:rsidP="009943EB">
            <w:pPr>
              <w:pStyle w:val="ZPBukatab--hlavika"/>
              <w:spacing w:line="360" w:lineRule="auto"/>
              <w:rPr>
                <w:rFonts w:ascii="Times New Roman" w:hAnsi="Times New Roman"/>
              </w:rPr>
            </w:pPr>
            <w:r w:rsidRPr="00200DF1">
              <w:rPr>
                <w:rFonts w:ascii="Times New Roman" w:hAnsi="Times New Roman"/>
              </w:rPr>
              <w:t>CZ</w:t>
            </w:r>
          </w:p>
        </w:tc>
      </w:tr>
      <w:tr w:rsidR="00823817" w:rsidRPr="00200DF1" w:rsidTr="00982680">
        <w:trPr>
          <w:trHeight w:val="295"/>
        </w:trPr>
        <w:tc>
          <w:tcPr>
            <w:tcW w:w="2976" w:type="dxa"/>
          </w:tcPr>
          <w:p w:rsidR="00823817" w:rsidRPr="00200DF1" w:rsidRDefault="008B3A64" w:rsidP="009943EB">
            <w:pPr>
              <w:pStyle w:val="ZPBukatab"/>
              <w:spacing w:line="360" w:lineRule="auto"/>
              <w:rPr>
                <w:rStyle w:val="ZPAnglicktext"/>
                <w:rFonts w:ascii="Times New Roman" w:hAnsi="Times New Roman"/>
              </w:rPr>
            </w:pPr>
            <w:r w:rsidRPr="00200DF1">
              <w:rPr>
                <w:rStyle w:val="ZPAnglicktext"/>
                <w:rFonts w:ascii="Times New Roman" w:hAnsi="Times New Roman"/>
              </w:rPr>
              <w:t>S</w:t>
            </w:r>
            <w:r w:rsidR="00823817" w:rsidRPr="00200DF1">
              <w:rPr>
                <w:rStyle w:val="ZPAnglicktext"/>
                <w:rFonts w:ascii="Times New Roman" w:hAnsi="Times New Roman"/>
              </w:rPr>
              <w:t>kyscraper</w:t>
            </w:r>
          </w:p>
        </w:tc>
        <w:tc>
          <w:tcPr>
            <w:tcW w:w="2976" w:type="dxa"/>
          </w:tcPr>
          <w:p w:rsidR="00823817" w:rsidRPr="00200DF1" w:rsidRDefault="008B3A64" w:rsidP="009943EB">
            <w:pPr>
              <w:pStyle w:val="ZPBukatab"/>
              <w:spacing w:line="360" w:lineRule="auto"/>
              <w:rPr>
                <w:rFonts w:ascii="Times New Roman" w:hAnsi="Times New Roman"/>
              </w:rPr>
            </w:pPr>
            <w:r w:rsidRPr="00200DF1">
              <w:rPr>
                <w:rFonts w:ascii="Times New Roman" w:hAnsi="Times New Roman"/>
              </w:rPr>
              <w:t>M</w:t>
            </w:r>
            <w:r w:rsidR="00823817" w:rsidRPr="00200DF1">
              <w:rPr>
                <w:rFonts w:ascii="Times New Roman" w:hAnsi="Times New Roman"/>
              </w:rPr>
              <w:t>rakodrap</w:t>
            </w:r>
          </w:p>
        </w:tc>
      </w:tr>
      <w:tr w:rsidR="00823817" w:rsidRPr="00200DF1" w:rsidTr="00982680">
        <w:trPr>
          <w:trHeight w:val="295"/>
        </w:trPr>
        <w:tc>
          <w:tcPr>
            <w:tcW w:w="2976" w:type="dxa"/>
          </w:tcPr>
          <w:p w:rsidR="00823817" w:rsidRPr="00200DF1" w:rsidRDefault="008B3A64" w:rsidP="009943EB">
            <w:pPr>
              <w:pStyle w:val="ZPBukatab"/>
              <w:spacing w:line="360" w:lineRule="auto"/>
              <w:rPr>
                <w:rStyle w:val="ZPAnglicktext"/>
                <w:rFonts w:ascii="Times New Roman" w:hAnsi="Times New Roman"/>
              </w:rPr>
            </w:pPr>
            <w:r w:rsidRPr="00200DF1">
              <w:rPr>
                <w:rStyle w:val="ZPAnglicktext"/>
                <w:rFonts w:ascii="Times New Roman" w:hAnsi="Times New Roman"/>
              </w:rPr>
              <w:t>H</w:t>
            </w:r>
            <w:r w:rsidR="00823817" w:rsidRPr="00200DF1">
              <w:rPr>
                <w:rStyle w:val="ZPAnglicktext"/>
                <w:rFonts w:ascii="Times New Roman" w:hAnsi="Times New Roman"/>
              </w:rPr>
              <w:t>uman resources</w:t>
            </w:r>
          </w:p>
        </w:tc>
        <w:tc>
          <w:tcPr>
            <w:tcW w:w="2976" w:type="dxa"/>
          </w:tcPr>
          <w:p w:rsidR="00823817" w:rsidRPr="00200DF1" w:rsidRDefault="008B3A64" w:rsidP="009943EB">
            <w:pPr>
              <w:pStyle w:val="ZPBukatab"/>
              <w:spacing w:line="360" w:lineRule="auto"/>
              <w:rPr>
                <w:rFonts w:ascii="Times New Roman" w:hAnsi="Times New Roman"/>
              </w:rPr>
            </w:pPr>
            <w:r w:rsidRPr="00200DF1">
              <w:rPr>
                <w:rFonts w:ascii="Times New Roman" w:hAnsi="Times New Roman"/>
              </w:rPr>
              <w:t>L</w:t>
            </w:r>
            <w:r w:rsidR="00823817" w:rsidRPr="00200DF1">
              <w:rPr>
                <w:rFonts w:ascii="Times New Roman" w:hAnsi="Times New Roman"/>
              </w:rPr>
              <w:t>idské zdroje</w:t>
            </w:r>
          </w:p>
        </w:tc>
      </w:tr>
    </w:tbl>
    <w:p w:rsidR="00EB3D62" w:rsidRPr="00200DF1" w:rsidRDefault="007D5CD3" w:rsidP="00C73ECA">
      <w:pPr>
        <w:pStyle w:val="ZPPodsekce"/>
      </w:pPr>
      <w:bookmarkStart w:id="31" w:name="_Toc26870097"/>
      <w:r w:rsidRPr="00200DF1">
        <w:t>Přímý překlad</w:t>
      </w:r>
      <w:bookmarkEnd w:id="31"/>
    </w:p>
    <w:p w:rsidR="007D5CD3" w:rsidRPr="00200DF1" w:rsidRDefault="007D5CD3" w:rsidP="009943EB">
      <w:pPr>
        <w:pStyle w:val="ZPZanadpisem"/>
        <w:spacing w:line="360" w:lineRule="auto"/>
        <w:rPr>
          <w:rFonts w:ascii="Times New Roman" w:hAnsi="Times New Roman"/>
        </w:rPr>
      </w:pPr>
      <w:r w:rsidRPr="00200DF1">
        <w:rPr>
          <w:rFonts w:ascii="Times New Roman" w:hAnsi="Times New Roman"/>
        </w:rPr>
        <w:t>V originále</w:t>
      </w:r>
      <w:r w:rsidRPr="00200DF1">
        <w:rPr>
          <w:rFonts w:ascii="Times New Roman" w:hAnsi="Times New Roman"/>
          <w:i/>
        </w:rPr>
        <w:t xml:space="preserve"> </w:t>
      </w:r>
      <w:r w:rsidR="00645E86">
        <w:rPr>
          <w:rStyle w:val="ZPVyznaen1"/>
        </w:rPr>
        <w:t>d</w:t>
      </w:r>
      <w:r w:rsidRPr="00200DF1">
        <w:rPr>
          <w:rStyle w:val="ZPVyznaen1"/>
        </w:rPr>
        <w:t>irect translation</w:t>
      </w:r>
      <w:r w:rsidRPr="00200DF1">
        <w:rPr>
          <w:rFonts w:ascii="Times New Roman" w:hAnsi="Times New Roman"/>
          <w:i/>
        </w:rPr>
        <w:t>.</w:t>
      </w:r>
      <w:r w:rsidRPr="00200DF1">
        <w:rPr>
          <w:rFonts w:ascii="Times New Roman" w:hAnsi="Times New Roman"/>
        </w:rPr>
        <w:t xml:space="preserve"> Zde volí překladatel doslovný </w:t>
      </w:r>
      <w:r w:rsidR="00332132">
        <w:rPr>
          <w:rFonts w:ascii="Times New Roman" w:hAnsi="Times New Roman"/>
        </w:rPr>
        <w:t>překlad</w:t>
      </w:r>
      <w:r w:rsidRPr="00200DF1">
        <w:rPr>
          <w:rFonts w:ascii="Times New Roman" w:hAnsi="Times New Roman"/>
        </w:rPr>
        <w:t xml:space="preserve"> z jazyka a snaží se</w:t>
      </w:r>
      <w:r w:rsidR="00546FB5">
        <w:rPr>
          <w:rFonts w:ascii="Times New Roman" w:hAnsi="Times New Roman"/>
        </w:rPr>
        <w:t> </w:t>
      </w:r>
      <w:r w:rsidRPr="00200DF1">
        <w:rPr>
          <w:rFonts w:ascii="Times New Roman" w:hAnsi="Times New Roman"/>
        </w:rPr>
        <w:t>držet co nejvěrněji zdrojového textu, ale zároveň dodržovat pravidla cílového jazyka a</w:t>
      </w:r>
      <w:r w:rsidR="00546FB5">
        <w:rPr>
          <w:rFonts w:ascii="Times New Roman" w:hAnsi="Times New Roman"/>
        </w:rPr>
        <w:t> </w:t>
      </w:r>
      <w:r w:rsidRPr="00200DF1">
        <w:rPr>
          <w:rFonts w:ascii="Times New Roman" w:hAnsi="Times New Roman"/>
        </w:rPr>
        <w:t xml:space="preserve">pokouší se najít co nejvhodnější idiomatický ekvivalent (Schjoldager 2008, s. 95). Například hlavní hrdinové v animovaném filmu </w:t>
      </w:r>
      <w:r w:rsidRPr="00200DF1">
        <w:rPr>
          <w:rStyle w:val="ZPVyznaen1"/>
        </w:rPr>
        <w:t>Madagaskar</w:t>
      </w:r>
      <w:r w:rsidRPr="00200DF1">
        <w:rPr>
          <w:rFonts w:ascii="Times New Roman" w:hAnsi="Times New Roman"/>
        </w:rPr>
        <w:t xml:space="preserve"> pochází z New Yorku, a když jim lemuři provolávají slávu, volají: </w:t>
      </w:r>
      <w:r w:rsidRPr="00200DF1">
        <w:rPr>
          <w:rStyle w:val="ZPVyznaen1"/>
        </w:rPr>
        <w:t>All hail the New York Giants!</w:t>
      </w:r>
      <w:r w:rsidRPr="00200DF1">
        <w:rPr>
          <w:rFonts w:ascii="Times New Roman" w:hAnsi="Times New Roman"/>
        </w:rPr>
        <w:t xml:space="preserve"> Jedná se také o kulturně specifickou narážku, jelikož New York Giants je tým amerického fotbalu (ku</w:t>
      </w:r>
      <w:r w:rsidRPr="00200DF1">
        <w:rPr>
          <w:rFonts w:ascii="Times New Roman" w:hAnsi="Times New Roman"/>
        </w:rPr>
        <w:t>l</w:t>
      </w:r>
      <w:r w:rsidRPr="00200DF1">
        <w:rPr>
          <w:rFonts w:ascii="Times New Roman" w:hAnsi="Times New Roman"/>
        </w:rPr>
        <w:t>turně specifické prvky budou předmět</w:t>
      </w:r>
      <w:r w:rsidR="00D57116">
        <w:rPr>
          <w:rFonts w:ascii="Times New Roman" w:hAnsi="Times New Roman"/>
        </w:rPr>
        <w:t>em bližšího zkoumání v pod</w:t>
      </w:r>
      <w:r w:rsidRPr="00200DF1">
        <w:rPr>
          <w:rFonts w:ascii="Times New Roman" w:hAnsi="Times New Roman"/>
        </w:rPr>
        <w:t>kapitole</w:t>
      </w:r>
      <w:r w:rsidR="00D57116">
        <w:rPr>
          <w:rFonts w:ascii="Times New Roman" w:hAnsi="Times New Roman"/>
        </w:rPr>
        <w:t xml:space="preserve"> 4.1</w:t>
      </w:r>
      <w:r w:rsidRPr="00200DF1">
        <w:rPr>
          <w:rFonts w:ascii="Times New Roman" w:hAnsi="Times New Roman"/>
        </w:rPr>
        <w:t>), ale jel</w:t>
      </w:r>
      <w:r w:rsidRPr="00200DF1">
        <w:rPr>
          <w:rFonts w:ascii="Times New Roman" w:hAnsi="Times New Roman"/>
        </w:rPr>
        <w:t>i</w:t>
      </w:r>
      <w:r w:rsidRPr="00200DF1">
        <w:rPr>
          <w:rFonts w:ascii="Times New Roman" w:hAnsi="Times New Roman"/>
        </w:rPr>
        <w:t>kož není dobře možné vysvětlit českému divákovi bližší význam, zvolil překladatel d</w:t>
      </w:r>
      <w:r w:rsidRPr="00200DF1">
        <w:rPr>
          <w:rFonts w:ascii="Times New Roman" w:hAnsi="Times New Roman"/>
        </w:rPr>
        <w:t>o</w:t>
      </w:r>
      <w:r w:rsidRPr="00200DF1">
        <w:rPr>
          <w:rFonts w:ascii="Times New Roman" w:hAnsi="Times New Roman"/>
        </w:rPr>
        <w:t xml:space="preserve">slovný překlad. V českém dabingu lemuři provolávají: </w:t>
      </w:r>
      <w:r w:rsidRPr="00200DF1">
        <w:rPr>
          <w:rStyle w:val="ZPVyznaen1"/>
        </w:rPr>
        <w:t>Ať žijí newyorští obři!</w:t>
      </w:r>
      <w:r w:rsidRPr="00200DF1">
        <w:rPr>
          <w:rFonts w:ascii="Times New Roman" w:hAnsi="Times New Roman"/>
          <w:i/>
        </w:rPr>
        <w:t xml:space="preserve"> </w:t>
      </w:r>
      <w:r w:rsidRPr="00200DF1">
        <w:rPr>
          <w:rFonts w:ascii="Times New Roman" w:hAnsi="Times New Roman"/>
        </w:rPr>
        <w:t>Jelikož jsou hlavní hrdinové oproti lemurům obrovští, co</w:t>
      </w:r>
      <w:r w:rsidR="00C47C9A">
        <w:rPr>
          <w:rFonts w:ascii="Times New Roman" w:hAnsi="Times New Roman"/>
        </w:rPr>
        <w:t>ž je bezpochyby druhý význam</w:t>
      </w:r>
      <w:r w:rsidRPr="00200DF1">
        <w:rPr>
          <w:rFonts w:ascii="Times New Roman" w:hAnsi="Times New Roman"/>
        </w:rPr>
        <w:t xml:space="preserve"> ref</w:t>
      </w:r>
      <w:r w:rsidRPr="00200DF1">
        <w:rPr>
          <w:rFonts w:ascii="Times New Roman" w:hAnsi="Times New Roman"/>
        </w:rPr>
        <w:t>e</w:t>
      </w:r>
      <w:r w:rsidRPr="00200DF1">
        <w:rPr>
          <w:rFonts w:ascii="Times New Roman" w:hAnsi="Times New Roman"/>
        </w:rPr>
        <w:t>rence k newyorským obrům, dává překlad i tak smysl, i když se vytrácí reference na americký fotbal.</w:t>
      </w:r>
    </w:p>
    <w:p w:rsidR="007D5CD3" w:rsidRPr="00E70A7A" w:rsidRDefault="00B97AF0" w:rsidP="00E70A7A">
      <w:pPr>
        <w:pStyle w:val="ZPPopisektabulky"/>
      </w:pPr>
      <w:bookmarkStart w:id="32" w:name="_Toc26445244"/>
      <w:bookmarkStart w:id="33" w:name="_Toc26874094"/>
      <w:r w:rsidRPr="00E70A7A">
        <w:t>Přímý překlad – příklad</w:t>
      </w:r>
      <w:bookmarkEnd w:id="32"/>
      <w:bookmarkEnd w:id="33"/>
    </w:p>
    <w:tbl>
      <w:tblPr>
        <w:tblStyle w:val="Mkatabulky"/>
        <w:tblW w:w="0" w:type="auto"/>
        <w:tblLook w:val="04A0"/>
      </w:tblPr>
      <w:tblGrid>
        <w:gridCol w:w="2976"/>
        <w:gridCol w:w="2976"/>
      </w:tblGrid>
      <w:tr w:rsidR="007D5CD3" w:rsidRPr="00200DF1" w:rsidTr="00982680">
        <w:trPr>
          <w:cnfStyle w:val="100000000000"/>
          <w:trHeight w:val="295"/>
        </w:trPr>
        <w:tc>
          <w:tcPr>
            <w:tcW w:w="2976" w:type="dxa"/>
          </w:tcPr>
          <w:p w:rsidR="007D5CD3" w:rsidRPr="00200DF1" w:rsidRDefault="007D5CD3" w:rsidP="009943EB">
            <w:pPr>
              <w:pStyle w:val="ZPBukatab--hlavika"/>
              <w:spacing w:line="360" w:lineRule="auto"/>
              <w:rPr>
                <w:rFonts w:ascii="Times New Roman" w:hAnsi="Times New Roman"/>
              </w:rPr>
            </w:pPr>
            <w:r w:rsidRPr="00200DF1">
              <w:rPr>
                <w:rFonts w:ascii="Times New Roman" w:hAnsi="Times New Roman"/>
              </w:rPr>
              <w:t>EN</w:t>
            </w:r>
          </w:p>
        </w:tc>
        <w:tc>
          <w:tcPr>
            <w:tcW w:w="2976" w:type="dxa"/>
          </w:tcPr>
          <w:p w:rsidR="007D5CD3" w:rsidRPr="00200DF1" w:rsidRDefault="007D5CD3" w:rsidP="009943EB">
            <w:pPr>
              <w:pStyle w:val="ZPBukatab--hlavika"/>
              <w:spacing w:line="360" w:lineRule="auto"/>
              <w:rPr>
                <w:rFonts w:ascii="Times New Roman" w:hAnsi="Times New Roman"/>
              </w:rPr>
            </w:pPr>
            <w:r w:rsidRPr="00200DF1">
              <w:rPr>
                <w:rFonts w:ascii="Times New Roman" w:hAnsi="Times New Roman"/>
              </w:rPr>
              <w:t>CZ</w:t>
            </w:r>
          </w:p>
        </w:tc>
      </w:tr>
      <w:tr w:rsidR="007D5CD3" w:rsidRPr="00200DF1" w:rsidTr="00982680">
        <w:trPr>
          <w:trHeight w:val="295"/>
        </w:trPr>
        <w:tc>
          <w:tcPr>
            <w:tcW w:w="2976" w:type="dxa"/>
          </w:tcPr>
          <w:p w:rsidR="007D5CD3" w:rsidRPr="00200DF1" w:rsidRDefault="007D5CD3" w:rsidP="009943EB">
            <w:pPr>
              <w:pStyle w:val="ZPBukatab"/>
              <w:spacing w:line="360" w:lineRule="auto"/>
              <w:rPr>
                <w:rStyle w:val="ZPAnglicktext"/>
                <w:rFonts w:ascii="Times New Roman" w:hAnsi="Times New Roman"/>
              </w:rPr>
            </w:pPr>
            <w:r w:rsidRPr="00200DF1">
              <w:rPr>
                <w:rStyle w:val="ZPAnglicktext"/>
                <w:rFonts w:ascii="Times New Roman" w:hAnsi="Times New Roman"/>
              </w:rPr>
              <w:t>New York Giants</w:t>
            </w:r>
          </w:p>
        </w:tc>
        <w:tc>
          <w:tcPr>
            <w:tcW w:w="2976" w:type="dxa"/>
          </w:tcPr>
          <w:p w:rsidR="007D5CD3" w:rsidRPr="00200DF1" w:rsidRDefault="008B3A64" w:rsidP="009943EB">
            <w:pPr>
              <w:pStyle w:val="ZPBukatab"/>
              <w:spacing w:line="360" w:lineRule="auto"/>
              <w:rPr>
                <w:rStyle w:val="ZPAnglicktext"/>
                <w:rFonts w:ascii="Times New Roman" w:hAnsi="Times New Roman"/>
              </w:rPr>
            </w:pPr>
            <w:r w:rsidRPr="00200DF1">
              <w:rPr>
                <w:rFonts w:ascii="Times New Roman" w:hAnsi="Times New Roman"/>
              </w:rPr>
              <w:t>N</w:t>
            </w:r>
            <w:r w:rsidR="007D5CD3" w:rsidRPr="00200DF1">
              <w:rPr>
                <w:rFonts w:ascii="Times New Roman" w:hAnsi="Times New Roman"/>
              </w:rPr>
              <w:t>ewyorští obři</w:t>
            </w:r>
          </w:p>
        </w:tc>
      </w:tr>
    </w:tbl>
    <w:p w:rsidR="007D5CD3" w:rsidRPr="00200DF1" w:rsidRDefault="007D5CD3" w:rsidP="009943EB">
      <w:pPr>
        <w:pStyle w:val="ZPTabulka--zdroj"/>
        <w:spacing w:line="360" w:lineRule="auto"/>
        <w:rPr>
          <w:rFonts w:ascii="Times New Roman" w:hAnsi="Times New Roman"/>
        </w:rPr>
      </w:pPr>
    </w:p>
    <w:p w:rsidR="008238B4" w:rsidRPr="00200DF1" w:rsidRDefault="00317FB7" w:rsidP="00C73ECA">
      <w:pPr>
        <w:pStyle w:val="ZPPodsekce"/>
      </w:pPr>
      <w:bookmarkStart w:id="34" w:name="_Toc26870098"/>
      <w:r w:rsidRPr="00200DF1">
        <w:t>Nepřímý překlad</w:t>
      </w:r>
      <w:bookmarkEnd w:id="34"/>
    </w:p>
    <w:p w:rsidR="00317FB7" w:rsidRPr="00200DF1" w:rsidRDefault="00317FB7" w:rsidP="009943EB">
      <w:pPr>
        <w:pStyle w:val="ZPZanadpisem"/>
        <w:spacing w:line="360" w:lineRule="auto"/>
        <w:rPr>
          <w:rFonts w:ascii="Times New Roman" w:hAnsi="Times New Roman"/>
        </w:rPr>
      </w:pPr>
      <w:r w:rsidRPr="00200DF1">
        <w:rPr>
          <w:rFonts w:ascii="Times New Roman" w:hAnsi="Times New Roman"/>
        </w:rPr>
        <w:t xml:space="preserve">V originálním znění </w:t>
      </w:r>
      <w:r w:rsidR="00645E86" w:rsidRPr="00546FB5">
        <w:rPr>
          <w:i/>
        </w:rPr>
        <w:t>o</w:t>
      </w:r>
      <w:r w:rsidRPr="00546FB5">
        <w:rPr>
          <w:i/>
        </w:rPr>
        <w:t>blique translation.</w:t>
      </w:r>
      <w:r w:rsidRPr="00546FB5">
        <w:rPr>
          <w:rFonts w:ascii="Times New Roman" w:hAnsi="Times New Roman"/>
        </w:rPr>
        <w:t xml:space="preserve"> </w:t>
      </w:r>
      <w:r w:rsidR="00511D8D">
        <w:rPr>
          <w:rFonts w:ascii="Times New Roman" w:hAnsi="Times New Roman"/>
        </w:rPr>
        <w:t>Schjoldager</w:t>
      </w:r>
      <w:r w:rsidRPr="00200DF1">
        <w:rPr>
          <w:rFonts w:ascii="Times New Roman" w:hAnsi="Times New Roman"/>
        </w:rPr>
        <w:t xml:space="preserve"> na úvod zmiňuje, že ona používá tento termín v užším významu, tedy pouze jako mikrostrategii.</w:t>
      </w:r>
      <w:r w:rsidR="00D57116">
        <w:rPr>
          <w:rFonts w:ascii="Times New Roman" w:hAnsi="Times New Roman"/>
        </w:rPr>
        <w:t xml:space="preserve"> Například Vinay a Da</w:t>
      </w:r>
      <w:r w:rsidR="00D57116">
        <w:rPr>
          <w:rFonts w:ascii="Times New Roman" w:hAnsi="Times New Roman"/>
        </w:rPr>
        <w:t>r</w:t>
      </w:r>
      <w:r w:rsidR="00D57116">
        <w:rPr>
          <w:rFonts w:ascii="Times New Roman" w:hAnsi="Times New Roman"/>
        </w:rPr>
        <w:lastRenderedPageBreak/>
        <w:t xml:space="preserve">belnet používají </w:t>
      </w:r>
      <w:r w:rsidR="00D57116" w:rsidRPr="00546FB5">
        <w:rPr>
          <w:rFonts w:ascii="Times New Roman" w:hAnsi="Times New Roman"/>
        </w:rPr>
        <w:t>nepřímý překlad</w:t>
      </w:r>
      <w:r w:rsidR="00D57116">
        <w:rPr>
          <w:rFonts w:ascii="Times New Roman" w:hAnsi="Times New Roman"/>
        </w:rPr>
        <w:t xml:space="preserve"> v kontextu makrostrategie.</w:t>
      </w:r>
      <w:r w:rsidRPr="00200DF1">
        <w:rPr>
          <w:rFonts w:ascii="Times New Roman" w:hAnsi="Times New Roman"/>
        </w:rPr>
        <w:t xml:space="preserve"> U této strategie se snaží překladatel zachytit myšlenku, tedy zatímco u </w:t>
      </w:r>
      <w:r w:rsidRPr="00546FB5">
        <w:rPr>
          <w:i/>
        </w:rPr>
        <w:t>přímého překladu</w:t>
      </w:r>
      <w:r w:rsidRPr="00200DF1">
        <w:rPr>
          <w:rFonts w:ascii="Times New Roman" w:hAnsi="Times New Roman"/>
        </w:rPr>
        <w:t xml:space="preserve"> jde o doslovnou verzi, zde</w:t>
      </w:r>
      <w:r w:rsidR="00546FB5">
        <w:rPr>
          <w:rFonts w:ascii="Times New Roman" w:hAnsi="Times New Roman"/>
        </w:rPr>
        <w:t> </w:t>
      </w:r>
      <w:r w:rsidRPr="00200DF1">
        <w:rPr>
          <w:rFonts w:ascii="Times New Roman" w:hAnsi="Times New Roman"/>
        </w:rPr>
        <w:t>se jedná především o zachycení významu (Schjoldager 2008, s. 97). Do této kateg</w:t>
      </w:r>
      <w:r w:rsidRPr="00200DF1">
        <w:rPr>
          <w:rFonts w:ascii="Times New Roman" w:hAnsi="Times New Roman"/>
        </w:rPr>
        <w:t>o</w:t>
      </w:r>
      <w:r w:rsidRPr="00200DF1">
        <w:rPr>
          <w:rFonts w:ascii="Times New Roman" w:hAnsi="Times New Roman"/>
        </w:rPr>
        <w:t>rie můžeme zařadit překlad názvu</w:t>
      </w:r>
      <w:r w:rsidR="008B3A64" w:rsidRPr="00200DF1">
        <w:rPr>
          <w:rFonts w:ascii="Times New Roman" w:hAnsi="Times New Roman"/>
        </w:rPr>
        <w:t xml:space="preserve"> organizace</w:t>
      </w:r>
      <w:r w:rsidRPr="00200DF1">
        <w:rPr>
          <w:rFonts w:ascii="Times New Roman" w:hAnsi="Times New Roman"/>
        </w:rPr>
        <w:t xml:space="preserve"> </w:t>
      </w:r>
      <w:r w:rsidRPr="00546FB5">
        <w:rPr>
          <w:i/>
        </w:rPr>
        <w:t>National Rifle Association</w:t>
      </w:r>
      <w:r w:rsidRPr="00200DF1">
        <w:rPr>
          <w:rFonts w:ascii="Times New Roman" w:hAnsi="Times New Roman"/>
        </w:rPr>
        <w:t xml:space="preserve">, který se do češtiny překládá jako </w:t>
      </w:r>
      <w:r w:rsidRPr="00546FB5">
        <w:rPr>
          <w:i/>
        </w:rPr>
        <w:t>Národní střelecká organizace</w:t>
      </w:r>
      <w:r w:rsidRPr="00200DF1">
        <w:rPr>
          <w:rFonts w:ascii="Times New Roman" w:hAnsi="Times New Roman"/>
        </w:rPr>
        <w:t xml:space="preserve">. Slovem </w:t>
      </w:r>
      <w:r w:rsidRPr="00546FB5">
        <w:rPr>
          <w:rFonts w:ascii="Times New Roman" w:hAnsi="Times New Roman"/>
        </w:rPr>
        <w:t xml:space="preserve">rifle </w:t>
      </w:r>
      <w:r w:rsidRPr="00200DF1">
        <w:rPr>
          <w:rFonts w:ascii="Times New Roman" w:hAnsi="Times New Roman"/>
        </w:rPr>
        <w:t>se v angličtině ozn</w:t>
      </w:r>
      <w:r w:rsidRPr="00200DF1">
        <w:rPr>
          <w:rFonts w:ascii="Times New Roman" w:hAnsi="Times New Roman"/>
        </w:rPr>
        <w:t>a</w:t>
      </w:r>
      <w:r w:rsidRPr="00200DF1">
        <w:rPr>
          <w:rFonts w:ascii="Times New Roman" w:hAnsi="Times New Roman"/>
        </w:rPr>
        <w:t>čuje útočná puška, což nekoresponduje s českým překladem, ale i tak je zachována p</w:t>
      </w:r>
      <w:r w:rsidRPr="00200DF1">
        <w:rPr>
          <w:rFonts w:ascii="Times New Roman" w:hAnsi="Times New Roman"/>
        </w:rPr>
        <w:t>ů</w:t>
      </w:r>
      <w:r w:rsidRPr="00200DF1">
        <w:rPr>
          <w:rFonts w:ascii="Times New Roman" w:hAnsi="Times New Roman"/>
        </w:rPr>
        <w:t>vodní myšlenka.</w:t>
      </w:r>
    </w:p>
    <w:p w:rsidR="00317FB7" w:rsidRPr="00E70A7A" w:rsidRDefault="00B97AF0" w:rsidP="00E70A7A">
      <w:pPr>
        <w:pStyle w:val="ZPPopisektabulky"/>
      </w:pPr>
      <w:bookmarkStart w:id="35" w:name="_Toc26445245"/>
      <w:bookmarkStart w:id="36" w:name="_Toc26874095"/>
      <w:r w:rsidRPr="00E70A7A">
        <w:t>Nepřímý překlad – příklad</w:t>
      </w:r>
      <w:bookmarkEnd w:id="35"/>
      <w:bookmarkEnd w:id="36"/>
    </w:p>
    <w:tbl>
      <w:tblPr>
        <w:tblStyle w:val="Mkatabulky"/>
        <w:tblW w:w="0" w:type="auto"/>
        <w:tblLook w:val="04A0"/>
      </w:tblPr>
      <w:tblGrid>
        <w:gridCol w:w="2976"/>
        <w:gridCol w:w="2976"/>
      </w:tblGrid>
      <w:tr w:rsidR="00317FB7" w:rsidRPr="00200DF1" w:rsidTr="00317FB7">
        <w:trPr>
          <w:cnfStyle w:val="100000000000"/>
          <w:trHeight w:val="295"/>
        </w:trPr>
        <w:tc>
          <w:tcPr>
            <w:tcW w:w="2976" w:type="dxa"/>
          </w:tcPr>
          <w:p w:rsidR="00317FB7" w:rsidRPr="00200DF1" w:rsidRDefault="00317FB7" w:rsidP="009943EB">
            <w:pPr>
              <w:pStyle w:val="ZPBukatab--hlavika"/>
              <w:spacing w:line="360" w:lineRule="auto"/>
              <w:rPr>
                <w:rFonts w:ascii="Times New Roman" w:hAnsi="Times New Roman"/>
              </w:rPr>
            </w:pPr>
            <w:r w:rsidRPr="00200DF1">
              <w:rPr>
                <w:rFonts w:ascii="Times New Roman" w:hAnsi="Times New Roman"/>
              </w:rPr>
              <w:t>EN</w:t>
            </w:r>
          </w:p>
        </w:tc>
        <w:tc>
          <w:tcPr>
            <w:tcW w:w="2976" w:type="dxa"/>
          </w:tcPr>
          <w:p w:rsidR="00317FB7" w:rsidRPr="00200DF1" w:rsidRDefault="00317FB7" w:rsidP="009943EB">
            <w:pPr>
              <w:pStyle w:val="ZPBukatab--hlavika"/>
              <w:spacing w:line="360" w:lineRule="auto"/>
              <w:rPr>
                <w:rFonts w:ascii="Times New Roman" w:hAnsi="Times New Roman"/>
              </w:rPr>
            </w:pPr>
            <w:r w:rsidRPr="00200DF1">
              <w:rPr>
                <w:rFonts w:ascii="Times New Roman" w:hAnsi="Times New Roman"/>
              </w:rPr>
              <w:t>CZ</w:t>
            </w:r>
          </w:p>
        </w:tc>
      </w:tr>
      <w:tr w:rsidR="00317FB7" w:rsidRPr="00200DF1" w:rsidTr="00317FB7">
        <w:trPr>
          <w:trHeight w:val="295"/>
        </w:trPr>
        <w:tc>
          <w:tcPr>
            <w:tcW w:w="2976" w:type="dxa"/>
          </w:tcPr>
          <w:p w:rsidR="00317FB7" w:rsidRPr="00200DF1" w:rsidRDefault="00317FB7" w:rsidP="009943EB">
            <w:pPr>
              <w:pStyle w:val="ZPBukatab"/>
              <w:spacing w:line="360" w:lineRule="auto"/>
              <w:rPr>
                <w:rStyle w:val="ZPAnglicktext"/>
                <w:rFonts w:ascii="Times New Roman" w:hAnsi="Times New Roman"/>
              </w:rPr>
            </w:pPr>
            <w:r w:rsidRPr="00200DF1">
              <w:rPr>
                <w:rStyle w:val="ZPAnglicktext"/>
                <w:rFonts w:ascii="Times New Roman" w:hAnsi="Times New Roman"/>
              </w:rPr>
              <w:t>National Rifle Association</w:t>
            </w:r>
          </w:p>
        </w:tc>
        <w:tc>
          <w:tcPr>
            <w:tcW w:w="2976" w:type="dxa"/>
          </w:tcPr>
          <w:p w:rsidR="00317FB7" w:rsidRPr="00200DF1" w:rsidRDefault="00317FB7" w:rsidP="009943EB">
            <w:pPr>
              <w:pStyle w:val="ZPBukatab"/>
              <w:spacing w:line="360" w:lineRule="auto"/>
              <w:rPr>
                <w:rStyle w:val="ZPAnglicktext"/>
                <w:rFonts w:ascii="Times New Roman" w:hAnsi="Times New Roman"/>
              </w:rPr>
            </w:pPr>
            <w:r w:rsidRPr="00200DF1">
              <w:rPr>
                <w:rStyle w:val="ZPAnglicktext"/>
                <w:rFonts w:ascii="Times New Roman" w:hAnsi="Times New Roman"/>
              </w:rPr>
              <w:t>Národní střelecká asociace</w:t>
            </w:r>
          </w:p>
        </w:tc>
      </w:tr>
    </w:tbl>
    <w:p w:rsidR="00317FB7" w:rsidRPr="00200DF1" w:rsidRDefault="00317FB7" w:rsidP="009943EB">
      <w:pPr>
        <w:pStyle w:val="ZPTabulka--zdroj"/>
        <w:spacing w:line="360" w:lineRule="auto"/>
        <w:rPr>
          <w:rFonts w:ascii="Times New Roman" w:hAnsi="Times New Roman"/>
        </w:rPr>
      </w:pPr>
    </w:p>
    <w:p w:rsidR="00314014" w:rsidRPr="00200DF1" w:rsidRDefault="00314014" w:rsidP="00C73ECA">
      <w:pPr>
        <w:pStyle w:val="ZPPodsekce"/>
      </w:pPr>
      <w:bookmarkStart w:id="37" w:name="_Toc26870099"/>
      <w:r w:rsidRPr="00200DF1">
        <w:t>Explicitace</w:t>
      </w:r>
      <w:bookmarkEnd w:id="37"/>
    </w:p>
    <w:p w:rsidR="00314014" w:rsidRPr="00200DF1" w:rsidRDefault="00314014" w:rsidP="009943EB">
      <w:pPr>
        <w:pStyle w:val="ZPZanadpisem"/>
        <w:spacing w:line="360" w:lineRule="auto"/>
        <w:rPr>
          <w:rFonts w:ascii="Times New Roman" w:hAnsi="Times New Roman"/>
        </w:rPr>
      </w:pPr>
      <w:r w:rsidRPr="00200DF1">
        <w:rPr>
          <w:rFonts w:ascii="Times New Roman" w:hAnsi="Times New Roman"/>
        </w:rPr>
        <w:t>Při aplikaci této strategie je nevyjádřená myšlenka popsána důsledněji, než autor zdr</w:t>
      </w:r>
      <w:r w:rsidRPr="00200DF1">
        <w:rPr>
          <w:rFonts w:ascii="Times New Roman" w:hAnsi="Times New Roman"/>
        </w:rPr>
        <w:t>o</w:t>
      </w:r>
      <w:r w:rsidRPr="00200DF1">
        <w:rPr>
          <w:rFonts w:ascii="Times New Roman" w:hAnsi="Times New Roman"/>
        </w:rPr>
        <w:t>jového textu zamýšlel (Schjoldager 2008, s. 99). Například pokud autor původního te</w:t>
      </w:r>
      <w:r w:rsidRPr="00200DF1">
        <w:rPr>
          <w:rFonts w:ascii="Times New Roman" w:hAnsi="Times New Roman"/>
        </w:rPr>
        <w:t>x</w:t>
      </w:r>
      <w:r w:rsidRPr="00200DF1">
        <w:rPr>
          <w:rFonts w:ascii="Times New Roman" w:hAnsi="Times New Roman"/>
        </w:rPr>
        <w:t xml:space="preserve">tu zmíní inflaci a překladatel napíše: </w:t>
      </w:r>
      <w:r w:rsidRPr="00546FB5">
        <w:rPr>
          <w:rStyle w:val="ZPVyznaen1"/>
        </w:rPr>
        <w:t>inflace, což znamená znehodnocování peněz…</w:t>
      </w:r>
      <w:r w:rsidRPr="00200DF1">
        <w:rPr>
          <w:rFonts w:ascii="Times New Roman" w:hAnsi="Times New Roman"/>
        </w:rPr>
        <w:t xml:space="preserve"> Dle</w:t>
      </w:r>
      <w:r w:rsidR="00546FB5">
        <w:rPr>
          <w:rFonts w:ascii="Times New Roman" w:hAnsi="Times New Roman"/>
        </w:rPr>
        <w:t> </w:t>
      </w:r>
      <w:r w:rsidRPr="00200DF1">
        <w:rPr>
          <w:rFonts w:ascii="Times New Roman" w:hAnsi="Times New Roman"/>
        </w:rPr>
        <w:t>definice se tedy nejedná o příliš používanou strategii ve světě audiovizuálního př</w:t>
      </w:r>
      <w:r w:rsidRPr="00200DF1">
        <w:rPr>
          <w:rFonts w:ascii="Times New Roman" w:hAnsi="Times New Roman"/>
        </w:rPr>
        <w:t>e</w:t>
      </w:r>
      <w:r w:rsidRPr="00200DF1">
        <w:rPr>
          <w:rFonts w:ascii="Times New Roman" w:hAnsi="Times New Roman"/>
        </w:rPr>
        <w:t>kladu, jelikož ani v dabingu ani v titulkování nemá překladatel na vysvětlování prostor.</w:t>
      </w:r>
    </w:p>
    <w:p w:rsidR="001370A7" w:rsidRPr="00200DF1" w:rsidRDefault="001370A7" w:rsidP="00C73ECA">
      <w:pPr>
        <w:pStyle w:val="ZPPodsekce"/>
      </w:pPr>
      <w:bookmarkStart w:id="38" w:name="_Toc26870100"/>
      <w:r w:rsidRPr="00200DF1">
        <w:t>Parafráze</w:t>
      </w:r>
      <w:bookmarkEnd w:id="38"/>
    </w:p>
    <w:p w:rsidR="00546FB5" w:rsidRDefault="001370A7" w:rsidP="005B6E8E">
      <w:pPr>
        <w:pStyle w:val="ZPZanadpisem"/>
        <w:spacing w:line="360" w:lineRule="auto"/>
        <w:jc w:val="left"/>
        <w:rPr>
          <w:rFonts w:ascii="Times New Roman" w:hAnsi="Times New Roman"/>
        </w:rPr>
      </w:pPr>
      <w:r w:rsidRPr="00200DF1">
        <w:rPr>
          <w:rFonts w:ascii="Times New Roman" w:hAnsi="Times New Roman"/>
        </w:rPr>
        <w:t xml:space="preserve">Jedná se o druh volného překladu. Opět se překladatel nedrží přímo zdrojového textu, ale snaží se zachovat především myšlenku (Schjoldager 2008, s. 100–101). Například </w:t>
      </w:r>
      <w:r w:rsidR="005B6E8E" w:rsidRPr="00546FB5">
        <w:rPr>
          <w:rStyle w:val="ZPVyznaen1"/>
        </w:rPr>
        <w:t>People concerned should go to authorities</w:t>
      </w:r>
      <w:r w:rsidRPr="00200DF1">
        <w:rPr>
          <w:rFonts w:ascii="Times New Roman" w:hAnsi="Times New Roman"/>
        </w:rPr>
        <w:t xml:space="preserve"> Můžeme parafrázovat, jako </w:t>
      </w:r>
      <w:r w:rsidR="005B6E8E" w:rsidRPr="00546FB5">
        <w:rPr>
          <w:rStyle w:val="ZPVyznaen1"/>
        </w:rPr>
        <w:t>Lidé, kterých se to týká.</w:t>
      </w:r>
    </w:p>
    <w:p w:rsidR="001370A7" w:rsidRPr="00200DF1" w:rsidRDefault="007165FE" w:rsidP="00546FB5">
      <w:pPr>
        <w:pStyle w:val="ZPZanadpisem"/>
        <w:spacing w:line="360" w:lineRule="auto"/>
        <w:ind w:firstLine="709"/>
        <w:rPr>
          <w:rFonts w:ascii="Times New Roman" w:hAnsi="Times New Roman"/>
        </w:rPr>
      </w:pPr>
      <w:r>
        <w:rPr>
          <w:rFonts w:ascii="Times New Roman" w:hAnsi="Times New Roman"/>
        </w:rPr>
        <w:t>Podle Newmarka se parafráze využívá hlavně, když chceme vysvětlit část zdr</w:t>
      </w:r>
      <w:r>
        <w:rPr>
          <w:rFonts w:ascii="Times New Roman" w:hAnsi="Times New Roman"/>
        </w:rPr>
        <w:t>o</w:t>
      </w:r>
      <w:r>
        <w:rPr>
          <w:rFonts w:ascii="Times New Roman" w:hAnsi="Times New Roman"/>
        </w:rPr>
        <w:t>jového textu.</w:t>
      </w:r>
      <w:r w:rsidR="00F404B2">
        <w:rPr>
          <w:rFonts w:ascii="Times New Roman" w:hAnsi="Times New Roman"/>
        </w:rPr>
        <w:t xml:space="preserve"> Definice parafráze může působit vágně a vyvolat otázku, jaký je rozdíl mezi</w:t>
      </w:r>
      <w:r w:rsidR="00546FB5">
        <w:rPr>
          <w:rFonts w:ascii="Times New Roman" w:hAnsi="Times New Roman"/>
        </w:rPr>
        <w:t> </w:t>
      </w:r>
      <w:r w:rsidR="006E0642">
        <w:rPr>
          <w:rFonts w:ascii="Times New Roman" w:hAnsi="Times New Roman"/>
        </w:rPr>
        <w:t>parafrází a nepřímým překladem. V tomto modelu se nepoužívá parafráze</w:t>
      </w:r>
      <w:r w:rsidR="005A77BC">
        <w:rPr>
          <w:rFonts w:ascii="Times New Roman" w:hAnsi="Times New Roman"/>
        </w:rPr>
        <w:t>, na ro</w:t>
      </w:r>
      <w:r w:rsidR="005A77BC">
        <w:rPr>
          <w:rFonts w:ascii="Times New Roman" w:hAnsi="Times New Roman"/>
        </w:rPr>
        <w:t>z</w:t>
      </w:r>
      <w:r w:rsidR="005A77BC">
        <w:rPr>
          <w:rFonts w:ascii="Times New Roman" w:hAnsi="Times New Roman"/>
        </w:rPr>
        <w:t>díl od nepřímého překladu,</w:t>
      </w:r>
      <w:r w:rsidR="006E0642">
        <w:rPr>
          <w:rFonts w:ascii="Times New Roman" w:hAnsi="Times New Roman"/>
        </w:rPr>
        <w:t xml:space="preserve"> ve smyslu sense-for-sense překladu, avšak jejím cílem je stále zachování myšlenky zdrojového textu.</w:t>
      </w:r>
    </w:p>
    <w:p w:rsidR="00D44C81" w:rsidRPr="00E70A7A" w:rsidRDefault="00B97AF0" w:rsidP="00E70A7A">
      <w:pPr>
        <w:pStyle w:val="ZPPopisektabulky"/>
      </w:pPr>
      <w:bookmarkStart w:id="39" w:name="_Toc26445246"/>
      <w:bookmarkStart w:id="40" w:name="_Toc26874096"/>
      <w:r w:rsidRPr="00E70A7A">
        <w:lastRenderedPageBreak/>
        <w:t>Parafráze – příklad</w:t>
      </w:r>
      <w:bookmarkEnd w:id="39"/>
      <w:bookmarkEnd w:id="40"/>
    </w:p>
    <w:tbl>
      <w:tblPr>
        <w:tblStyle w:val="Mkatabulky"/>
        <w:tblW w:w="8966" w:type="dxa"/>
        <w:tblLook w:val="04A0"/>
      </w:tblPr>
      <w:tblGrid>
        <w:gridCol w:w="4365"/>
        <w:gridCol w:w="4601"/>
      </w:tblGrid>
      <w:tr w:rsidR="00D44C81" w:rsidRPr="00200DF1" w:rsidTr="00B167AC">
        <w:trPr>
          <w:cnfStyle w:val="100000000000"/>
          <w:trHeight w:val="295"/>
        </w:trPr>
        <w:tc>
          <w:tcPr>
            <w:tcW w:w="4365" w:type="dxa"/>
          </w:tcPr>
          <w:p w:rsidR="00D44C81" w:rsidRPr="00200DF1" w:rsidRDefault="00D44C81" w:rsidP="009943EB">
            <w:pPr>
              <w:pStyle w:val="ZPBukatab--hlavika"/>
              <w:spacing w:line="360" w:lineRule="auto"/>
              <w:rPr>
                <w:rFonts w:ascii="Times New Roman" w:hAnsi="Times New Roman"/>
              </w:rPr>
            </w:pPr>
            <w:r w:rsidRPr="00200DF1">
              <w:rPr>
                <w:rFonts w:ascii="Times New Roman" w:hAnsi="Times New Roman"/>
              </w:rPr>
              <w:t>EN</w:t>
            </w:r>
          </w:p>
        </w:tc>
        <w:tc>
          <w:tcPr>
            <w:tcW w:w="4601" w:type="dxa"/>
          </w:tcPr>
          <w:p w:rsidR="00D44C81" w:rsidRPr="00200DF1" w:rsidRDefault="00D44C81" w:rsidP="009943EB">
            <w:pPr>
              <w:pStyle w:val="ZPBukatab--hlavika"/>
              <w:spacing w:line="360" w:lineRule="auto"/>
              <w:rPr>
                <w:rFonts w:ascii="Times New Roman" w:hAnsi="Times New Roman"/>
              </w:rPr>
            </w:pPr>
            <w:r w:rsidRPr="00200DF1">
              <w:rPr>
                <w:rFonts w:ascii="Times New Roman" w:hAnsi="Times New Roman"/>
              </w:rPr>
              <w:t>CZ</w:t>
            </w:r>
          </w:p>
        </w:tc>
      </w:tr>
      <w:tr w:rsidR="00D44C81" w:rsidRPr="00200DF1" w:rsidTr="00B167AC">
        <w:trPr>
          <w:trHeight w:val="295"/>
        </w:trPr>
        <w:tc>
          <w:tcPr>
            <w:tcW w:w="4365" w:type="dxa"/>
          </w:tcPr>
          <w:p w:rsidR="00D44C81" w:rsidRPr="00200DF1" w:rsidRDefault="006E0642" w:rsidP="009943EB">
            <w:pPr>
              <w:pStyle w:val="ZPBukatab"/>
              <w:spacing w:line="360" w:lineRule="auto"/>
              <w:rPr>
                <w:rStyle w:val="ZPAnglicktext"/>
                <w:rFonts w:ascii="Times New Roman" w:hAnsi="Times New Roman"/>
              </w:rPr>
            </w:pPr>
            <w:r>
              <w:rPr>
                <w:rStyle w:val="ZPAnglicktext"/>
                <w:rFonts w:ascii="Times New Roman" w:hAnsi="Times New Roman"/>
              </w:rPr>
              <w:t xml:space="preserve">People </w:t>
            </w:r>
            <w:r w:rsidRPr="006E0642">
              <w:rPr>
                <w:rStyle w:val="ZPAnglicktext"/>
                <w:rFonts w:ascii="Times New Roman" w:hAnsi="Times New Roman"/>
                <w:b/>
              </w:rPr>
              <w:t>concerned</w:t>
            </w:r>
            <w:r>
              <w:rPr>
                <w:rStyle w:val="ZPAnglicktext"/>
                <w:rFonts w:ascii="Times New Roman" w:hAnsi="Times New Roman"/>
              </w:rPr>
              <w:t xml:space="preserve"> should go to authorities.</w:t>
            </w:r>
          </w:p>
        </w:tc>
        <w:tc>
          <w:tcPr>
            <w:tcW w:w="4601" w:type="dxa"/>
          </w:tcPr>
          <w:p w:rsidR="00D44C81" w:rsidRPr="00200DF1" w:rsidRDefault="006E0642" w:rsidP="009943EB">
            <w:pPr>
              <w:pStyle w:val="ZPBukatab"/>
              <w:spacing w:line="360" w:lineRule="auto"/>
              <w:rPr>
                <w:rStyle w:val="ZPAnglicktext"/>
                <w:rFonts w:ascii="Times New Roman" w:hAnsi="Times New Roman"/>
              </w:rPr>
            </w:pPr>
            <w:r>
              <w:rPr>
                <w:rStyle w:val="ZPAnglicktext"/>
                <w:rFonts w:ascii="Times New Roman" w:hAnsi="Times New Roman"/>
              </w:rPr>
              <w:t xml:space="preserve">Lidé, </w:t>
            </w:r>
            <w:r w:rsidRPr="006E0642">
              <w:rPr>
                <w:rStyle w:val="ZPAnglicktext"/>
                <w:rFonts w:ascii="Times New Roman" w:hAnsi="Times New Roman"/>
                <w:b/>
              </w:rPr>
              <w:t>kterých se to týká</w:t>
            </w:r>
            <w:r>
              <w:rPr>
                <w:rStyle w:val="ZPAnglicktext"/>
                <w:rFonts w:ascii="Times New Roman" w:hAnsi="Times New Roman"/>
              </w:rPr>
              <w:t>, by se měli dostavit na úřad.</w:t>
            </w:r>
          </w:p>
        </w:tc>
      </w:tr>
    </w:tbl>
    <w:p w:rsidR="001370A7" w:rsidRPr="00200DF1" w:rsidRDefault="001370A7" w:rsidP="009943EB">
      <w:pPr>
        <w:pStyle w:val="ZPTabulka--zdroj"/>
        <w:spacing w:line="360" w:lineRule="auto"/>
        <w:rPr>
          <w:rFonts w:ascii="Times New Roman" w:hAnsi="Times New Roman"/>
        </w:rPr>
      </w:pPr>
    </w:p>
    <w:p w:rsidR="002C45BE" w:rsidRPr="00200DF1" w:rsidRDefault="002C45BE" w:rsidP="00C73ECA">
      <w:pPr>
        <w:pStyle w:val="ZPPodsekce"/>
      </w:pPr>
      <w:bookmarkStart w:id="41" w:name="_Toc26870101"/>
      <w:r w:rsidRPr="00200DF1">
        <w:t>Kondenzace</w:t>
      </w:r>
      <w:bookmarkEnd w:id="41"/>
    </w:p>
    <w:p w:rsidR="002C45BE" w:rsidRPr="00200DF1" w:rsidRDefault="002C45BE" w:rsidP="009943EB">
      <w:pPr>
        <w:pStyle w:val="ZPZanadpisem"/>
        <w:spacing w:line="360" w:lineRule="auto"/>
        <w:rPr>
          <w:rFonts w:ascii="Times New Roman" w:hAnsi="Times New Roman"/>
        </w:rPr>
      </w:pPr>
      <w:r w:rsidRPr="00200DF1">
        <w:rPr>
          <w:rFonts w:ascii="Times New Roman" w:hAnsi="Times New Roman"/>
        </w:rPr>
        <w:t>Cílem této strategie je zachovat zprávu zdrojového textu za použití menšího počtu slov. Takového efektu můžeme docílit, pokud například přeložíme explicitní informaci i</w:t>
      </w:r>
      <w:r w:rsidRPr="00200DF1">
        <w:rPr>
          <w:rFonts w:ascii="Times New Roman" w:hAnsi="Times New Roman"/>
        </w:rPr>
        <w:t>m</w:t>
      </w:r>
      <w:r w:rsidR="00767136">
        <w:rPr>
          <w:rFonts w:ascii="Times New Roman" w:hAnsi="Times New Roman"/>
        </w:rPr>
        <w:t>plicitně. V prostředí audiovizuálního překladu</w:t>
      </w:r>
      <w:r w:rsidRPr="00200DF1">
        <w:rPr>
          <w:rFonts w:ascii="Times New Roman" w:hAnsi="Times New Roman"/>
        </w:rPr>
        <w:t xml:space="preserve"> nám v tom může pomoci právě obraz a zvuk. Což je jeden z důvodů, proč je kondenzace v audiovizuálním překladu hojně vy</w:t>
      </w:r>
      <w:r w:rsidRPr="00200DF1">
        <w:rPr>
          <w:rFonts w:ascii="Times New Roman" w:hAnsi="Times New Roman"/>
        </w:rPr>
        <w:t>u</w:t>
      </w:r>
      <w:r w:rsidRPr="00200DF1">
        <w:rPr>
          <w:rFonts w:ascii="Times New Roman" w:hAnsi="Times New Roman"/>
        </w:rPr>
        <w:t xml:space="preserve">žívána. Cílem titulkování je zachovat původní </w:t>
      </w:r>
      <w:r w:rsidR="0039133D">
        <w:rPr>
          <w:rFonts w:ascii="Times New Roman" w:hAnsi="Times New Roman"/>
        </w:rPr>
        <w:t>informaci</w:t>
      </w:r>
      <w:r w:rsidRPr="00200DF1">
        <w:rPr>
          <w:rFonts w:ascii="Times New Roman" w:hAnsi="Times New Roman"/>
        </w:rPr>
        <w:t xml:space="preserve"> za použití co nejmenšího počtu znaků, aby</w:t>
      </w:r>
      <w:r w:rsidR="00546FB5">
        <w:rPr>
          <w:rFonts w:ascii="Times New Roman" w:hAnsi="Times New Roman"/>
        </w:rPr>
        <w:t> </w:t>
      </w:r>
      <w:r w:rsidRPr="00200DF1">
        <w:rPr>
          <w:rFonts w:ascii="Times New Roman" w:hAnsi="Times New Roman"/>
        </w:rPr>
        <w:t xml:space="preserve">nedošlo k přetížení kognitivních funkcí diváka (Schjoldager 2008, s. 102). Jako příklad můžeme uvést </w:t>
      </w:r>
      <w:r w:rsidRPr="00200DF1">
        <w:rPr>
          <w:rStyle w:val="ZPVyznaen1"/>
        </w:rPr>
        <w:t>Would you be willing to go out with me?</w:t>
      </w:r>
      <w:r w:rsidRPr="00200DF1">
        <w:rPr>
          <w:rFonts w:ascii="Times New Roman" w:hAnsi="Times New Roman"/>
        </w:rPr>
        <w:t xml:space="preserve"> U této promluvy by za pomoci audiovizuální složky mohl vypadat adekvátní překlad následovně: </w:t>
      </w:r>
      <w:r w:rsidRPr="00200DF1">
        <w:rPr>
          <w:rStyle w:val="ZPVyznaen1"/>
        </w:rPr>
        <w:t>Nez</w:t>
      </w:r>
      <w:r w:rsidRPr="00200DF1">
        <w:rPr>
          <w:rStyle w:val="ZPVyznaen1"/>
        </w:rPr>
        <w:t>a</w:t>
      </w:r>
      <w:r w:rsidRPr="00200DF1">
        <w:rPr>
          <w:rStyle w:val="ZPVyznaen1"/>
        </w:rPr>
        <w:t>jdeme si někam?</w:t>
      </w:r>
    </w:p>
    <w:p w:rsidR="002C45BE" w:rsidRPr="00E70A7A" w:rsidRDefault="00B97AF0" w:rsidP="00E70A7A">
      <w:pPr>
        <w:pStyle w:val="ZPPopisektabulky"/>
      </w:pPr>
      <w:bookmarkStart w:id="42" w:name="_Toc26445247"/>
      <w:bookmarkStart w:id="43" w:name="_Toc26874097"/>
      <w:r w:rsidRPr="00E70A7A">
        <w:t>Kondenzace – příklad</w:t>
      </w:r>
      <w:bookmarkEnd w:id="42"/>
      <w:bookmarkEnd w:id="43"/>
    </w:p>
    <w:tbl>
      <w:tblPr>
        <w:tblStyle w:val="Mkatabulky"/>
        <w:tblW w:w="8730" w:type="dxa"/>
        <w:tblLook w:val="04A0"/>
      </w:tblPr>
      <w:tblGrid>
        <w:gridCol w:w="4365"/>
        <w:gridCol w:w="4365"/>
      </w:tblGrid>
      <w:tr w:rsidR="002C45BE" w:rsidRPr="00200DF1" w:rsidTr="002C45BE">
        <w:trPr>
          <w:cnfStyle w:val="100000000000"/>
          <w:trHeight w:val="295"/>
        </w:trPr>
        <w:tc>
          <w:tcPr>
            <w:tcW w:w="4365" w:type="dxa"/>
          </w:tcPr>
          <w:p w:rsidR="002C45BE" w:rsidRPr="00200DF1" w:rsidRDefault="002C45BE" w:rsidP="009943EB">
            <w:pPr>
              <w:pStyle w:val="ZPBukatab--hlavika"/>
              <w:spacing w:line="360" w:lineRule="auto"/>
              <w:rPr>
                <w:rFonts w:ascii="Times New Roman" w:hAnsi="Times New Roman"/>
              </w:rPr>
            </w:pPr>
            <w:r w:rsidRPr="00200DF1">
              <w:rPr>
                <w:rFonts w:ascii="Times New Roman" w:hAnsi="Times New Roman"/>
              </w:rPr>
              <w:t>EN</w:t>
            </w:r>
          </w:p>
        </w:tc>
        <w:tc>
          <w:tcPr>
            <w:tcW w:w="4365" w:type="dxa"/>
          </w:tcPr>
          <w:p w:rsidR="002C45BE" w:rsidRPr="00200DF1" w:rsidRDefault="002C45BE" w:rsidP="009943EB">
            <w:pPr>
              <w:pStyle w:val="ZPBukatab--hlavika"/>
              <w:spacing w:line="360" w:lineRule="auto"/>
              <w:rPr>
                <w:rFonts w:ascii="Times New Roman" w:hAnsi="Times New Roman"/>
              </w:rPr>
            </w:pPr>
            <w:r w:rsidRPr="00200DF1">
              <w:rPr>
                <w:rFonts w:ascii="Times New Roman" w:hAnsi="Times New Roman"/>
              </w:rPr>
              <w:t>CZ</w:t>
            </w:r>
          </w:p>
        </w:tc>
      </w:tr>
      <w:tr w:rsidR="002C45BE" w:rsidRPr="00200DF1" w:rsidTr="002C45BE">
        <w:trPr>
          <w:trHeight w:val="295"/>
        </w:trPr>
        <w:tc>
          <w:tcPr>
            <w:tcW w:w="4365" w:type="dxa"/>
          </w:tcPr>
          <w:p w:rsidR="002C45BE" w:rsidRPr="00200DF1" w:rsidRDefault="002C45BE" w:rsidP="009943EB">
            <w:pPr>
              <w:pStyle w:val="ZPBukatab"/>
              <w:spacing w:line="360" w:lineRule="auto"/>
              <w:rPr>
                <w:rStyle w:val="ZPAnglicktext"/>
                <w:rFonts w:ascii="Times New Roman" w:hAnsi="Times New Roman"/>
              </w:rPr>
            </w:pPr>
            <w:r w:rsidRPr="00200DF1">
              <w:rPr>
                <w:rStyle w:val="ZPAnglicktext"/>
                <w:rFonts w:ascii="Times New Roman" w:hAnsi="Times New Roman"/>
              </w:rPr>
              <w:t>Would you be willing to go out with me?</w:t>
            </w:r>
          </w:p>
        </w:tc>
        <w:tc>
          <w:tcPr>
            <w:tcW w:w="4365" w:type="dxa"/>
          </w:tcPr>
          <w:p w:rsidR="002C45BE" w:rsidRPr="00200DF1" w:rsidRDefault="002C45BE" w:rsidP="009943EB">
            <w:pPr>
              <w:pStyle w:val="ZPBukatab"/>
              <w:spacing w:line="360" w:lineRule="auto"/>
              <w:rPr>
                <w:rStyle w:val="ZPAnglicktext"/>
                <w:rFonts w:ascii="Times New Roman" w:hAnsi="Times New Roman"/>
              </w:rPr>
            </w:pPr>
            <w:r w:rsidRPr="00200DF1">
              <w:rPr>
                <w:rStyle w:val="ZPAnglicktext"/>
                <w:rFonts w:ascii="Times New Roman" w:hAnsi="Times New Roman"/>
              </w:rPr>
              <w:t>Nezajdeme si někam?</w:t>
            </w:r>
          </w:p>
        </w:tc>
      </w:tr>
    </w:tbl>
    <w:p w:rsidR="002C45BE" w:rsidRPr="00200DF1" w:rsidRDefault="002C45BE" w:rsidP="009943EB">
      <w:pPr>
        <w:pStyle w:val="ZPTabulka--zdroj"/>
        <w:spacing w:line="360" w:lineRule="auto"/>
        <w:rPr>
          <w:rFonts w:ascii="Times New Roman" w:hAnsi="Times New Roman"/>
        </w:rPr>
      </w:pPr>
    </w:p>
    <w:p w:rsidR="00E43044" w:rsidRPr="00200DF1" w:rsidRDefault="00E43044" w:rsidP="00C73ECA">
      <w:pPr>
        <w:pStyle w:val="ZPPodsekce"/>
      </w:pPr>
      <w:bookmarkStart w:id="44" w:name="_Toc26870102"/>
      <w:r w:rsidRPr="00200DF1">
        <w:t>Adaptace</w:t>
      </w:r>
      <w:bookmarkEnd w:id="44"/>
    </w:p>
    <w:p w:rsidR="00E43044" w:rsidRPr="00200DF1" w:rsidRDefault="00E43044" w:rsidP="009943EB">
      <w:pPr>
        <w:pStyle w:val="ZPZanadpisem"/>
        <w:spacing w:line="360" w:lineRule="auto"/>
        <w:rPr>
          <w:rFonts w:ascii="Times New Roman" w:hAnsi="Times New Roman"/>
        </w:rPr>
      </w:pPr>
      <w:r w:rsidRPr="00200DF1">
        <w:rPr>
          <w:rFonts w:ascii="Times New Roman" w:hAnsi="Times New Roman"/>
        </w:rPr>
        <w:t xml:space="preserve">U adaptace se soustředí překladatel na specifický element zdrojového textu. Překladatel častokrát zcela obmění </w:t>
      </w:r>
      <w:r w:rsidR="00C73ECA">
        <w:rPr>
          <w:rFonts w:ascii="Times New Roman" w:hAnsi="Times New Roman"/>
        </w:rPr>
        <w:t>zdrojový text</w:t>
      </w:r>
      <w:r w:rsidRPr="00200DF1">
        <w:rPr>
          <w:rFonts w:ascii="Times New Roman" w:hAnsi="Times New Roman"/>
        </w:rPr>
        <w:t xml:space="preserve"> a adaptuje jej pro cílového diváka. Pomocí této strategie se snažíme docílit stej</w:t>
      </w:r>
      <w:r w:rsidR="0000775D">
        <w:rPr>
          <w:rFonts w:ascii="Times New Roman" w:hAnsi="Times New Roman"/>
        </w:rPr>
        <w:t>ného efektu pro cílového diváka</w:t>
      </w:r>
      <w:r w:rsidRPr="00200DF1">
        <w:rPr>
          <w:rFonts w:ascii="Times New Roman" w:hAnsi="Times New Roman"/>
        </w:rPr>
        <w:t xml:space="preserve"> (Schjoldager 2008, s. 103–104). Například známý seriál z lékařského prostředí se v originále nazývá House, M. D, ovšem zkratka M. D, jež pochází z latinského </w:t>
      </w:r>
      <w:r w:rsidRPr="00200DF1">
        <w:rPr>
          <w:rStyle w:val="ZPVyznaen1"/>
        </w:rPr>
        <w:t>Medicinae Doctor</w:t>
      </w:r>
      <w:r w:rsidRPr="00200DF1">
        <w:rPr>
          <w:rFonts w:ascii="Times New Roman" w:hAnsi="Times New Roman"/>
        </w:rPr>
        <w:t xml:space="preserve">, není v našem prostředí běžně používaná jako titul pro člověka se vzděláním z oboru medicíny, a proto byla použita adaptace názvu na známější verzi </w:t>
      </w:r>
      <w:r w:rsidRPr="00200DF1">
        <w:rPr>
          <w:rStyle w:val="ZPVyznaen1"/>
        </w:rPr>
        <w:t>Dr. House</w:t>
      </w:r>
      <w:r w:rsidRPr="00200DF1">
        <w:rPr>
          <w:rFonts w:ascii="Times New Roman" w:hAnsi="Times New Roman"/>
        </w:rPr>
        <w:t xml:space="preserve">. Stejně tak můžeme uvést </w:t>
      </w:r>
      <w:r w:rsidRPr="00200DF1">
        <w:rPr>
          <w:rFonts w:ascii="Times New Roman" w:hAnsi="Times New Roman"/>
        </w:rPr>
        <w:lastRenderedPageBreak/>
        <w:t xml:space="preserve">doménu soukromé společnosti typickou především pro Spojené státy, kterou je LLC, </w:t>
      </w:r>
      <w:r w:rsidRPr="00200DF1">
        <w:rPr>
          <w:rStyle w:val="ZPVyznaen1"/>
        </w:rPr>
        <w:t>limited liability company</w:t>
      </w:r>
      <w:r w:rsidRPr="00200DF1">
        <w:rPr>
          <w:rFonts w:ascii="Times New Roman" w:hAnsi="Times New Roman"/>
        </w:rPr>
        <w:t>. Jedná se o obdobu společnosti s ručením omezeným. Je ovšem důležité dbát na</w:t>
      </w:r>
      <w:r w:rsidR="00546FB5">
        <w:rPr>
          <w:rFonts w:ascii="Times New Roman" w:hAnsi="Times New Roman"/>
        </w:rPr>
        <w:t> </w:t>
      </w:r>
      <w:r w:rsidRPr="00200DF1">
        <w:rPr>
          <w:rFonts w:ascii="Times New Roman" w:hAnsi="Times New Roman"/>
        </w:rPr>
        <w:t>skutečnost, že se nejedná o synonymum, ale pouze o vhodný protějšek, pokud si můžeme dovolit aplikovat strategii adaptace.</w:t>
      </w:r>
    </w:p>
    <w:p w:rsidR="00E43044" w:rsidRPr="00E70A7A" w:rsidRDefault="00B97AF0" w:rsidP="00E70A7A">
      <w:pPr>
        <w:pStyle w:val="ZPPopisektabulky"/>
      </w:pPr>
      <w:bookmarkStart w:id="45" w:name="_Toc26445248"/>
      <w:bookmarkStart w:id="46" w:name="_Toc26874098"/>
      <w:r w:rsidRPr="00E70A7A">
        <w:t>Adaptace</w:t>
      </w:r>
      <w:bookmarkEnd w:id="45"/>
      <w:r w:rsidR="007D712F">
        <w:t xml:space="preserve"> – příklad</w:t>
      </w:r>
      <w:bookmarkEnd w:id="46"/>
    </w:p>
    <w:tbl>
      <w:tblPr>
        <w:tblStyle w:val="Mkatabulky"/>
        <w:tblW w:w="0" w:type="auto"/>
        <w:tblLook w:val="04A0"/>
      </w:tblPr>
      <w:tblGrid>
        <w:gridCol w:w="4237"/>
        <w:gridCol w:w="4256"/>
      </w:tblGrid>
      <w:tr w:rsidR="00E43044" w:rsidRPr="00200DF1" w:rsidTr="00E43044">
        <w:trPr>
          <w:cnfStyle w:val="100000000000"/>
        </w:trPr>
        <w:tc>
          <w:tcPr>
            <w:tcW w:w="4237" w:type="dxa"/>
          </w:tcPr>
          <w:p w:rsidR="00E43044" w:rsidRPr="00200DF1" w:rsidRDefault="00E43044" w:rsidP="009943EB">
            <w:pPr>
              <w:pStyle w:val="ZPBukatab--hlavika"/>
              <w:spacing w:line="360" w:lineRule="auto"/>
              <w:rPr>
                <w:rFonts w:ascii="Times New Roman" w:hAnsi="Times New Roman"/>
              </w:rPr>
            </w:pPr>
            <w:r w:rsidRPr="00200DF1">
              <w:rPr>
                <w:rFonts w:ascii="Times New Roman" w:hAnsi="Times New Roman"/>
              </w:rPr>
              <w:t>EN</w:t>
            </w:r>
          </w:p>
        </w:tc>
        <w:tc>
          <w:tcPr>
            <w:tcW w:w="4256" w:type="dxa"/>
          </w:tcPr>
          <w:p w:rsidR="00E43044" w:rsidRPr="00200DF1" w:rsidRDefault="00E43044" w:rsidP="009943EB">
            <w:pPr>
              <w:pStyle w:val="ZPBukatab--hlavika"/>
              <w:spacing w:line="360" w:lineRule="auto"/>
              <w:rPr>
                <w:rFonts w:ascii="Times New Roman" w:hAnsi="Times New Roman"/>
              </w:rPr>
            </w:pPr>
            <w:r w:rsidRPr="00200DF1">
              <w:rPr>
                <w:rFonts w:ascii="Times New Roman" w:hAnsi="Times New Roman"/>
              </w:rPr>
              <w:t>CZ</w:t>
            </w:r>
          </w:p>
        </w:tc>
      </w:tr>
      <w:tr w:rsidR="00E43044" w:rsidRPr="00200DF1" w:rsidTr="00E43044">
        <w:tc>
          <w:tcPr>
            <w:tcW w:w="4237" w:type="dxa"/>
          </w:tcPr>
          <w:p w:rsidR="00E43044" w:rsidRPr="00200DF1" w:rsidRDefault="00E43044" w:rsidP="009943EB">
            <w:pPr>
              <w:pStyle w:val="ZPBukatab"/>
              <w:spacing w:line="360" w:lineRule="auto"/>
              <w:rPr>
                <w:rStyle w:val="ZPAnglicktext"/>
                <w:rFonts w:ascii="Times New Roman" w:hAnsi="Times New Roman"/>
              </w:rPr>
            </w:pPr>
            <w:r w:rsidRPr="00200DF1">
              <w:rPr>
                <w:rStyle w:val="ZPAnglicktext"/>
                <w:rFonts w:ascii="Times New Roman" w:hAnsi="Times New Roman"/>
              </w:rPr>
              <w:t>House, M. D</w:t>
            </w:r>
          </w:p>
        </w:tc>
        <w:tc>
          <w:tcPr>
            <w:tcW w:w="4256" w:type="dxa"/>
          </w:tcPr>
          <w:p w:rsidR="00E43044" w:rsidRPr="00200DF1" w:rsidRDefault="00E43044" w:rsidP="009943EB">
            <w:pPr>
              <w:pStyle w:val="ZPBukatab"/>
              <w:spacing w:line="360" w:lineRule="auto"/>
              <w:rPr>
                <w:rStyle w:val="ZPAnglicktext"/>
                <w:rFonts w:ascii="Times New Roman" w:hAnsi="Times New Roman"/>
              </w:rPr>
            </w:pPr>
            <w:r w:rsidRPr="00200DF1">
              <w:rPr>
                <w:rStyle w:val="ZPAnglicktext"/>
                <w:rFonts w:ascii="Times New Roman" w:hAnsi="Times New Roman"/>
              </w:rPr>
              <w:t>Dr. House</w:t>
            </w:r>
          </w:p>
        </w:tc>
      </w:tr>
      <w:tr w:rsidR="00E43044" w:rsidRPr="00200DF1" w:rsidTr="00E43044">
        <w:tc>
          <w:tcPr>
            <w:tcW w:w="4237" w:type="dxa"/>
          </w:tcPr>
          <w:p w:rsidR="00E43044" w:rsidRPr="00200DF1" w:rsidRDefault="00E43044" w:rsidP="009943EB">
            <w:pPr>
              <w:pStyle w:val="ZPBukatab"/>
              <w:spacing w:line="360" w:lineRule="auto"/>
              <w:rPr>
                <w:rStyle w:val="ZPAnglicktext"/>
                <w:rFonts w:ascii="Times New Roman" w:hAnsi="Times New Roman"/>
              </w:rPr>
            </w:pPr>
            <w:r w:rsidRPr="00200DF1">
              <w:rPr>
                <w:rStyle w:val="ZPAnglicktext"/>
                <w:rFonts w:ascii="Times New Roman" w:hAnsi="Times New Roman"/>
              </w:rPr>
              <w:t>Limited liability company</w:t>
            </w:r>
          </w:p>
        </w:tc>
        <w:tc>
          <w:tcPr>
            <w:tcW w:w="4256" w:type="dxa"/>
          </w:tcPr>
          <w:p w:rsidR="00E43044" w:rsidRPr="00200DF1" w:rsidRDefault="008B3A64" w:rsidP="009943EB">
            <w:pPr>
              <w:pStyle w:val="ZPBukatab"/>
              <w:spacing w:line="360" w:lineRule="auto"/>
              <w:rPr>
                <w:rStyle w:val="ZPAnglicktext"/>
                <w:rFonts w:ascii="Times New Roman" w:hAnsi="Times New Roman"/>
              </w:rPr>
            </w:pPr>
            <w:r w:rsidRPr="00200DF1">
              <w:rPr>
                <w:rStyle w:val="ZPAnglicktext"/>
                <w:rFonts w:ascii="Times New Roman" w:hAnsi="Times New Roman"/>
              </w:rPr>
              <w:t>Společnost s ručením omezeným</w:t>
            </w:r>
          </w:p>
        </w:tc>
      </w:tr>
    </w:tbl>
    <w:p w:rsidR="00E43044" w:rsidRPr="00200DF1" w:rsidRDefault="00E43044" w:rsidP="009943EB">
      <w:pPr>
        <w:pStyle w:val="ZPTabulka--zdroj"/>
        <w:spacing w:line="360" w:lineRule="auto"/>
        <w:rPr>
          <w:rFonts w:ascii="Times New Roman" w:hAnsi="Times New Roman"/>
        </w:rPr>
      </w:pPr>
    </w:p>
    <w:p w:rsidR="00E43044" w:rsidRPr="00200DF1" w:rsidRDefault="00E43044" w:rsidP="00C73ECA">
      <w:pPr>
        <w:pStyle w:val="ZPPodsekce"/>
      </w:pPr>
      <w:bookmarkStart w:id="47" w:name="_Toc26870103"/>
      <w:r w:rsidRPr="00200DF1">
        <w:t>Doplnění</w:t>
      </w:r>
      <w:bookmarkEnd w:id="47"/>
    </w:p>
    <w:p w:rsidR="00E43044" w:rsidRPr="00200DF1" w:rsidRDefault="00E43044" w:rsidP="009943EB">
      <w:pPr>
        <w:pStyle w:val="ZPZanadpisem"/>
        <w:spacing w:line="360" w:lineRule="auto"/>
        <w:rPr>
          <w:rFonts w:ascii="Times New Roman" w:hAnsi="Times New Roman"/>
          <w:i/>
        </w:rPr>
      </w:pPr>
      <w:r w:rsidRPr="00200DF1">
        <w:rPr>
          <w:rFonts w:ascii="Times New Roman" w:hAnsi="Times New Roman"/>
        </w:rPr>
        <w:t xml:space="preserve">Jedná se o strategii podobnou explicitaci, rozdíl </w:t>
      </w:r>
      <w:r w:rsidR="008B3A64" w:rsidRPr="00200DF1">
        <w:rPr>
          <w:rFonts w:ascii="Times New Roman" w:hAnsi="Times New Roman"/>
        </w:rPr>
        <w:t>je, alespoň teoreticky</w:t>
      </w:r>
      <w:r w:rsidRPr="00200DF1">
        <w:rPr>
          <w:rFonts w:ascii="Times New Roman" w:hAnsi="Times New Roman"/>
        </w:rPr>
        <w:t>, že tato přidaná jednotka významu nemůže být vyvozena ze zdrojového textu, tedy alespoň n</w:t>
      </w:r>
      <w:r w:rsidR="008B3A64" w:rsidRPr="00200DF1">
        <w:rPr>
          <w:rFonts w:ascii="Times New Roman" w:hAnsi="Times New Roman"/>
        </w:rPr>
        <w:t>e přímo. Vzhledem k tomu, že důsledek po aplikaci je rozšíření cílového textu</w:t>
      </w:r>
      <w:r w:rsidRPr="00200DF1">
        <w:rPr>
          <w:rFonts w:ascii="Times New Roman" w:hAnsi="Times New Roman"/>
        </w:rPr>
        <w:t>,</w:t>
      </w:r>
      <w:r w:rsidR="008B3A64" w:rsidRPr="00200DF1">
        <w:rPr>
          <w:rFonts w:ascii="Times New Roman" w:hAnsi="Times New Roman"/>
        </w:rPr>
        <w:t xml:space="preserve"> opět se nejedná</w:t>
      </w:r>
      <w:r w:rsidRPr="00200DF1">
        <w:rPr>
          <w:rFonts w:ascii="Times New Roman" w:hAnsi="Times New Roman"/>
        </w:rPr>
        <w:t xml:space="preserve"> o</w:t>
      </w:r>
      <w:r w:rsidR="00546FB5">
        <w:rPr>
          <w:rFonts w:ascii="Times New Roman" w:hAnsi="Times New Roman"/>
        </w:rPr>
        <w:t> </w:t>
      </w:r>
      <w:r w:rsidRPr="00200DF1">
        <w:rPr>
          <w:rFonts w:ascii="Times New Roman" w:hAnsi="Times New Roman"/>
        </w:rPr>
        <w:t>příliš využívanou strategii v audiovizuálním překladu z důvodu časových a prostor</w:t>
      </w:r>
      <w:r w:rsidRPr="00200DF1">
        <w:rPr>
          <w:rFonts w:ascii="Times New Roman" w:hAnsi="Times New Roman"/>
        </w:rPr>
        <w:t>o</w:t>
      </w:r>
      <w:r w:rsidRPr="00200DF1">
        <w:rPr>
          <w:rFonts w:ascii="Times New Roman" w:hAnsi="Times New Roman"/>
        </w:rPr>
        <w:t xml:space="preserve">vých limitací (Schjoldager 2008, s. 104–106). Například pokud bude autor textu hovořit o Německu, ale překladatel z nějakého důvodu dojde k závěru, že je relevantní zmínit hlavní město a doplní překlad o tuto informaci: </w:t>
      </w:r>
      <w:r w:rsidRPr="00200DF1">
        <w:rPr>
          <w:rStyle w:val="ZPVyznaen1"/>
        </w:rPr>
        <w:t>Německo, jehož hlavním městem je Be</w:t>
      </w:r>
      <w:r w:rsidRPr="00200DF1">
        <w:rPr>
          <w:rStyle w:val="ZPVyznaen1"/>
        </w:rPr>
        <w:t>r</w:t>
      </w:r>
      <w:r w:rsidRPr="00200DF1">
        <w:rPr>
          <w:rStyle w:val="ZPVyznaen1"/>
        </w:rPr>
        <w:t>lín…</w:t>
      </w:r>
    </w:p>
    <w:p w:rsidR="00E43044" w:rsidRPr="00C73ECA" w:rsidRDefault="00E43044" w:rsidP="00C73ECA">
      <w:pPr>
        <w:pStyle w:val="ZPPodsekce"/>
      </w:pPr>
      <w:bookmarkStart w:id="48" w:name="_Toc26870104"/>
      <w:r w:rsidRPr="00C73ECA">
        <w:t>Substituce</w:t>
      </w:r>
      <w:bookmarkEnd w:id="48"/>
    </w:p>
    <w:p w:rsidR="00E43044" w:rsidRPr="00200DF1" w:rsidRDefault="00E43044" w:rsidP="009943EB">
      <w:pPr>
        <w:pStyle w:val="ZPZanadpisem"/>
        <w:spacing w:line="360" w:lineRule="auto"/>
        <w:rPr>
          <w:rFonts w:ascii="Times New Roman" w:hAnsi="Times New Roman"/>
        </w:rPr>
      </w:pPr>
      <w:r w:rsidRPr="00200DF1">
        <w:rPr>
          <w:rFonts w:ascii="Times New Roman" w:hAnsi="Times New Roman"/>
        </w:rPr>
        <w:t>Substitucí označujeme akt, kdy je element zdrojového textu zaměněn a ten má násl</w:t>
      </w:r>
      <w:r w:rsidRPr="00200DF1">
        <w:rPr>
          <w:rFonts w:ascii="Times New Roman" w:hAnsi="Times New Roman"/>
        </w:rPr>
        <w:t>e</w:t>
      </w:r>
      <w:r w:rsidRPr="00200DF1">
        <w:rPr>
          <w:rFonts w:ascii="Times New Roman" w:hAnsi="Times New Roman"/>
        </w:rPr>
        <w:t xml:space="preserve">dovně (sémanticky) jiný význam (Schjoldager 2008, s. 106–107). </w:t>
      </w:r>
      <w:r w:rsidRPr="00200DF1">
        <w:rPr>
          <w:rStyle w:val="ZPVyznaen1"/>
          <w:i w:val="0"/>
        </w:rPr>
        <w:t>Například</w:t>
      </w:r>
      <w:r w:rsidRPr="00200DF1">
        <w:rPr>
          <w:rStyle w:val="ZPVyznaen1"/>
        </w:rPr>
        <w:t xml:space="preserve"> You are not allowed to jaywalk.</w:t>
      </w:r>
      <w:r w:rsidRPr="00200DF1">
        <w:rPr>
          <w:rFonts w:ascii="Times New Roman" w:hAnsi="Times New Roman"/>
        </w:rPr>
        <w:t xml:space="preserve"> - </w:t>
      </w:r>
      <w:r w:rsidRPr="00C73ECA">
        <w:rPr>
          <w:rFonts w:ascii="Times New Roman" w:hAnsi="Times New Roman"/>
          <w:i/>
        </w:rPr>
        <w:t>Musíš chodit po chodníku</w:t>
      </w:r>
      <w:r w:rsidRPr="00200DF1">
        <w:rPr>
          <w:rFonts w:ascii="Times New Roman" w:hAnsi="Times New Roman"/>
        </w:rPr>
        <w:t>. V tomto případě byla záporná věta n</w:t>
      </w:r>
      <w:r w:rsidRPr="00200DF1">
        <w:rPr>
          <w:rFonts w:ascii="Times New Roman" w:hAnsi="Times New Roman"/>
        </w:rPr>
        <w:t>a</w:t>
      </w:r>
      <w:r w:rsidRPr="00200DF1">
        <w:rPr>
          <w:rFonts w:ascii="Times New Roman" w:hAnsi="Times New Roman"/>
        </w:rPr>
        <w:t>hrazena kladnou.</w:t>
      </w:r>
    </w:p>
    <w:p w:rsidR="00E43044" w:rsidRPr="00E70A7A" w:rsidRDefault="00B97AF0" w:rsidP="00E70A7A">
      <w:pPr>
        <w:pStyle w:val="ZPPopisektabulky"/>
      </w:pPr>
      <w:bookmarkStart w:id="49" w:name="_Toc26445249"/>
      <w:bookmarkStart w:id="50" w:name="_Toc26874099"/>
      <w:r w:rsidRPr="00E70A7A">
        <w:lastRenderedPageBreak/>
        <w:t>Substituce – příklad</w:t>
      </w:r>
      <w:bookmarkEnd w:id="49"/>
      <w:bookmarkEnd w:id="50"/>
    </w:p>
    <w:tbl>
      <w:tblPr>
        <w:tblStyle w:val="Mkatabulky"/>
        <w:tblW w:w="0" w:type="auto"/>
        <w:tblLook w:val="04A0"/>
      </w:tblPr>
      <w:tblGrid>
        <w:gridCol w:w="4139"/>
        <w:gridCol w:w="4139"/>
      </w:tblGrid>
      <w:tr w:rsidR="00E43044" w:rsidRPr="00200DF1" w:rsidTr="00E43044">
        <w:trPr>
          <w:cnfStyle w:val="100000000000"/>
          <w:trHeight w:val="295"/>
        </w:trPr>
        <w:tc>
          <w:tcPr>
            <w:tcW w:w="4139" w:type="dxa"/>
          </w:tcPr>
          <w:p w:rsidR="00E43044" w:rsidRPr="00200DF1" w:rsidRDefault="00E43044" w:rsidP="009943EB">
            <w:pPr>
              <w:pStyle w:val="ZPBukatab--hlavika"/>
              <w:spacing w:line="360" w:lineRule="auto"/>
              <w:rPr>
                <w:rFonts w:ascii="Times New Roman" w:hAnsi="Times New Roman"/>
              </w:rPr>
            </w:pPr>
            <w:r w:rsidRPr="00200DF1">
              <w:rPr>
                <w:rFonts w:ascii="Times New Roman" w:hAnsi="Times New Roman"/>
              </w:rPr>
              <w:t>EN</w:t>
            </w:r>
          </w:p>
        </w:tc>
        <w:tc>
          <w:tcPr>
            <w:tcW w:w="4139" w:type="dxa"/>
          </w:tcPr>
          <w:p w:rsidR="00E43044" w:rsidRPr="00200DF1" w:rsidRDefault="00E43044" w:rsidP="009943EB">
            <w:pPr>
              <w:pStyle w:val="ZPBukatab--hlavika"/>
              <w:spacing w:line="360" w:lineRule="auto"/>
              <w:rPr>
                <w:rFonts w:ascii="Times New Roman" w:hAnsi="Times New Roman"/>
              </w:rPr>
            </w:pPr>
            <w:r w:rsidRPr="00200DF1">
              <w:rPr>
                <w:rFonts w:ascii="Times New Roman" w:hAnsi="Times New Roman"/>
              </w:rPr>
              <w:t>CZ</w:t>
            </w:r>
          </w:p>
        </w:tc>
      </w:tr>
      <w:tr w:rsidR="00E43044" w:rsidRPr="00200DF1" w:rsidTr="00E43044">
        <w:trPr>
          <w:trHeight w:val="295"/>
        </w:trPr>
        <w:tc>
          <w:tcPr>
            <w:tcW w:w="4139" w:type="dxa"/>
          </w:tcPr>
          <w:p w:rsidR="00E43044" w:rsidRPr="00200DF1" w:rsidRDefault="00E43044" w:rsidP="009943EB">
            <w:pPr>
              <w:pStyle w:val="ZPBukatab"/>
              <w:spacing w:line="360" w:lineRule="auto"/>
              <w:rPr>
                <w:rStyle w:val="ZPAnglicktext"/>
                <w:rFonts w:ascii="Times New Roman" w:hAnsi="Times New Roman"/>
              </w:rPr>
            </w:pPr>
            <w:r w:rsidRPr="00200DF1">
              <w:rPr>
                <w:rStyle w:val="ZPAnglicktext"/>
                <w:rFonts w:ascii="Times New Roman" w:hAnsi="Times New Roman"/>
              </w:rPr>
              <w:t>You are not allowed to jaywalk.</w:t>
            </w:r>
          </w:p>
        </w:tc>
        <w:tc>
          <w:tcPr>
            <w:tcW w:w="4139" w:type="dxa"/>
          </w:tcPr>
          <w:p w:rsidR="00E43044" w:rsidRPr="00200DF1" w:rsidRDefault="00E43044" w:rsidP="009943EB">
            <w:pPr>
              <w:pStyle w:val="ZPBukatab"/>
              <w:spacing w:line="360" w:lineRule="auto"/>
              <w:rPr>
                <w:rStyle w:val="ZPAnglicktext"/>
                <w:rFonts w:ascii="Times New Roman" w:hAnsi="Times New Roman"/>
              </w:rPr>
            </w:pPr>
            <w:r w:rsidRPr="00200DF1">
              <w:rPr>
                <w:rStyle w:val="ZPAnglicktext"/>
                <w:rFonts w:ascii="Times New Roman" w:hAnsi="Times New Roman"/>
              </w:rPr>
              <w:t>Musíš chodit po chodníku.</w:t>
            </w:r>
          </w:p>
        </w:tc>
      </w:tr>
    </w:tbl>
    <w:p w:rsidR="00E43044" w:rsidRPr="00200DF1" w:rsidRDefault="00E43044" w:rsidP="009943EB">
      <w:pPr>
        <w:pStyle w:val="ZPTabulka--zdroj"/>
        <w:spacing w:line="360" w:lineRule="auto"/>
        <w:rPr>
          <w:rFonts w:ascii="Times New Roman" w:hAnsi="Times New Roman"/>
        </w:rPr>
      </w:pPr>
    </w:p>
    <w:p w:rsidR="00CF2831" w:rsidRPr="00200DF1" w:rsidRDefault="00CF2831" w:rsidP="00C73ECA">
      <w:pPr>
        <w:pStyle w:val="ZPPodsekce"/>
      </w:pPr>
      <w:bookmarkStart w:id="51" w:name="_Toc26870105"/>
      <w:r w:rsidRPr="00200DF1">
        <w:t>Výpustka</w:t>
      </w:r>
      <w:bookmarkEnd w:id="51"/>
    </w:p>
    <w:p w:rsidR="00CF2831" w:rsidRPr="00200DF1" w:rsidRDefault="002E7D2E" w:rsidP="009943EB">
      <w:pPr>
        <w:pStyle w:val="ZPZanadpisem"/>
        <w:spacing w:line="360" w:lineRule="auto"/>
        <w:rPr>
          <w:rFonts w:ascii="Times New Roman" w:hAnsi="Times New Roman"/>
        </w:rPr>
      </w:pPr>
      <w:r w:rsidRPr="00200DF1">
        <w:rPr>
          <w:rFonts w:ascii="Times New Roman" w:hAnsi="Times New Roman"/>
        </w:rPr>
        <w:t>Schjoldager</w:t>
      </w:r>
      <w:r w:rsidR="00CF2831" w:rsidRPr="00200DF1">
        <w:rPr>
          <w:rFonts w:ascii="Times New Roman" w:hAnsi="Times New Roman"/>
        </w:rPr>
        <w:t xml:space="preserve"> (2008, s. 108) mluví v tomto případě o </w:t>
      </w:r>
      <w:r w:rsidR="00CF2831" w:rsidRPr="00200DF1">
        <w:rPr>
          <w:rStyle w:val="ZPVyznaen1"/>
        </w:rPr>
        <w:t>deletion</w:t>
      </w:r>
      <w:r w:rsidR="00CF2831" w:rsidRPr="00200DF1">
        <w:rPr>
          <w:rFonts w:ascii="Times New Roman" w:hAnsi="Times New Roman"/>
        </w:rPr>
        <w:t xml:space="preserve">, v jiných publikacích se také mluví ve stejném významu o </w:t>
      </w:r>
      <w:r w:rsidR="00CF2831" w:rsidRPr="00200DF1">
        <w:rPr>
          <w:rStyle w:val="ZPVyznaen1"/>
        </w:rPr>
        <w:t>omission</w:t>
      </w:r>
      <w:r w:rsidR="00CF2831" w:rsidRPr="00200DF1">
        <w:rPr>
          <w:rFonts w:ascii="Times New Roman" w:hAnsi="Times New Roman"/>
        </w:rPr>
        <w:t>. Jedná se o strategii, kdy se překladatel z</w:t>
      </w:r>
      <w:r w:rsidR="00CF2831" w:rsidRPr="00200DF1">
        <w:rPr>
          <w:rFonts w:ascii="Times New Roman" w:hAnsi="Times New Roman"/>
        </w:rPr>
        <w:t>á</w:t>
      </w:r>
      <w:r w:rsidR="00CF2831" w:rsidRPr="00200DF1">
        <w:rPr>
          <w:rFonts w:ascii="Times New Roman" w:hAnsi="Times New Roman"/>
        </w:rPr>
        <w:t>měrně a</w:t>
      </w:r>
      <w:r w:rsidR="00546FB5">
        <w:rPr>
          <w:rFonts w:ascii="Times New Roman" w:hAnsi="Times New Roman"/>
        </w:rPr>
        <w:t> </w:t>
      </w:r>
      <w:r w:rsidR="00CF2831" w:rsidRPr="00200DF1">
        <w:rPr>
          <w:rFonts w:ascii="Times New Roman" w:hAnsi="Times New Roman"/>
        </w:rPr>
        <w:t>vědomě rozhodne vypustit informaci, kterou považuje za redundantní. Tato strategie je</w:t>
      </w:r>
      <w:r w:rsidR="00546FB5">
        <w:rPr>
          <w:rFonts w:ascii="Times New Roman" w:hAnsi="Times New Roman"/>
        </w:rPr>
        <w:t> </w:t>
      </w:r>
      <w:r w:rsidR="00CF2831" w:rsidRPr="00200DF1">
        <w:rPr>
          <w:rFonts w:ascii="Times New Roman" w:hAnsi="Times New Roman"/>
        </w:rPr>
        <w:t>u titulkování využívána ve velké míře a je prakticky nemožné se výpustce vyhnout. Rozdíl mezi výpustkou a kondenzací je v tom, že u kondenzace je zredukov</w:t>
      </w:r>
      <w:r w:rsidR="00CF2831" w:rsidRPr="00200DF1">
        <w:rPr>
          <w:rFonts w:ascii="Times New Roman" w:hAnsi="Times New Roman"/>
        </w:rPr>
        <w:t>a</w:t>
      </w:r>
      <w:r w:rsidR="00CF2831" w:rsidRPr="00200DF1">
        <w:rPr>
          <w:rFonts w:ascii="Times New Roman" w:hAnsi="Times New Roman"/>
        </w:rPr>
        <w:t xml:space="preserve">ná informace stále implicitně vyjádřena (Schjoldager 2008, s. 109). Jako příklad si je možno uvést </w:t>
      </w:r>
      <w:r w:rsidR="00CF2831" w:rsidRPr="00200DF1">
        <w:rPr>
          <w:rStyle w:val="ZPVyznaen1"/>
        </w:rPr>
        <w:t>As</w:t>
      </w:r>
      <w:r w:rsidR="00546FB5">
        <w:rPr>
          <w:rStyle w:val="ZPVyznaen1"/>
        </w:rPr>
        <w:t> </w:t>
      </w:r>
      <w:r w:rsidR="00CF2831" w:rsidRPr="00200DF1">
        <w:rPr>
          <w:rStyle w:val="ZPVyznaen1"/>
        </w:rPr>
        <w:t>far as I remember, I have always been an adventurous guy. – Vždy jsem byl dobrodruh.</w:t>
      </w:r>
    </w:p>
    <w:p w:rsidR="00CF2831" w:rsidRPr="00E70A7A" w:rsidRDefault="00B97AF0" w:rsidP="00086EC9">
      <w:pPr>
        <w:pStyle w:val="ZPPopisektabulky"/>
      </w:pPr>
      <w:bookmarkStart w:id="52" w:name="_Toc26445250"/>
      <w:bookmarkStart w:id="53" w:name="_Toc26874100"/>
      <w:r w:rsidRPr="00E70A7A">
        <w:t>Výpustka – příklad</w:t>
      </w:r>
      <w:bookmarkEnd w:id="52"/>
      <w:bookmarkEnd w:id="53"/>
    </w:p>
    <w:tbl>
      <w:tblPr>
        <w:tblStyle w:val="Mkatabulky"/>
        <w:tblW w:w="0" w:type="auto"/>
        <w:tblLook w:val="04A0"/>
      </w:tblPr>
      <w:tblGrid>
        <w:gridCol w:w="4139"/>
        <w:gridCol w:w="4139"/>
      </w:tblGrid>
      <w:tr w:rsidR="00CF2831" w:rsidRPr="00200DF1" w:rsidTr="00CF2831">
        <w:trPr>
          <w:cnfStyle w:val="100000000000"/>
          <w:trHeight w:val="295"/>
        </w:trPr>
        <w:tc>
          <w:tcPr>
            <w:tcW w:w="4139" w:type="dxa"/>
          </w:tcPr>
          <w:p w:rsidR="00CF2831" w:rsidRPr="00200DF1" w:rsidRDefault="00CF2831" w:rsidP="009943EB">
            <w:pPr>
              <w:pStyle w:val="ZPBukatab--hlavika"/>
              <w:spacing w:line="360" w:lineRule="auto"/>
              <w:rPr>
                <w:rFonts w:ascii="Times New Roman" w:hAnsi="Times New Roman"/>
              </w:rPr>
            </w:pPr>
            <w:r w:rsidRPr="00200DF1">
              <w:rPr>
                <w:rFonts w:ascii="Times New Roman" w:hAnsi="Times New Roman"/>
              </w:rPr>
              <w:t>EN</w:t>
            </w:r>
          </w:p>
        </w:tc>
        <w:tc>
          <w:tcPr>
            <w:tcW w:w="4139" w:type="dxa"/>
          </w:tcPr>
          <w:p w:rsidR="00CF2831" w:rsidRPr="00200DF1" w:rsidRDefault="00CF2831" w:rsidP="009943EB">
            <w:pPr>
              <w:pStyle w:val="ZPBukatab--hlavika"/>
              <w:spacing w:line="360" w:lineRule="auto"/>
              <w:rPr>
                <w:rFonts w:ascii="Times New Roman" w:hAnsi="Times New Roman"/>
              </w:rPr>
            </w:pPr>
            <w:r w:rsidRPr="00200DF1">
              <w:rPr>
                <w:rFonts w:ascii="Times New Roman" w:hAnsi="Times New Roman"/>
              </w:rPr>
              <w:t>CZ</w:t>
            </w:r>
          </w:p>
        </w:tc>
      </w:tr>
      <w:tr w:rsidR="00CF2831" w:rsidRPr="00200DF1" w:rsidTr="00CF2831">
        <w:trPr>
          <w:trHeight w:val="295"/>
        </w:trPr>
        <w:tc>
          <w:tcPr>
            <w:tcW w:w="4139" w:type="dxa"/>
          </w:tcPr>
          <w:p w:rsidR="00CF2831" w:rsidRPr="00200DF1" w:rsidRDefault="00CF2831" w:rsidP="009943EB">
            <w:pPr>
              <w:pStyle w:val="ZPBukatab"/>
              <w:spacing w:line="360" w:lineRule="auto"/>
              <w:rPr>
                <w:rStyle w:val="ZPAnglicktext"/>
                <w:rFonts w:ascii="Times New Roman" w:hAnsi="Times New Roman"/>
              </w:rPr>
            </w:pPr>
            <w:r w:rsidRPr="00200DF1">
              <w:rPr>
                <w:rStyle w:val="ZPAnglicktext"/>
                <w:rFonts w:ascii="Times New Roman" w:hAnsi="Times New Roman"/>
              </w:rPr>
              <w:t>As far as I remember, I have always been an adventurous guy.</w:t>
            </w:r>
          </w:p>
        </w:tc>
        <w:tc>
          <w:tcPr>
            <w:tcW w:w="4139" w:type="dxa"/>
          </w:tcPr>
          <w:p w:rsidR="00CF2831" w:rsidRPr="00200DF1" w:rsidRDefault="00CF2831" w:rsidP="009943EB">
            <w:pPr>
              <w:pStyle w:val="ZPBukatab"/>
              <w:spacing w:line="360" w:lineRule="auto"/>
              <w:rPr>
                <w:rStyle w:val="ZPAnglicktext"/>
                <w:rFonts w:ascii="Times New Roman" w:hAnsi="Times New Roman"/>
              </w:rPr>
            </w:pPr>
            <w:r w:rsidRPr="00200DF1">
              <w:rPr>
                <w:rStyle w:val="ZPAnglicktext"/>
                <w:rFonts w:ascii="Times New Roman" w:hAnsi="Times New Roman"/>
              </w:rPr>
              <w:t>Vždy jsem byl dobrodruh.</w:t>
            </w:r>
          </w:p>
        </w:tc>
      </w:tr>
    </w:tbl>
    <w:p w:rsidR="00CF2831" w:rsidRPr="00200DF1" w:rsidRDefault="00CF2831" w:rsidP="009943EB">
      <w:pPr>
        <w:pStyle w:val="ZPTabulka--zdroj"/>
        <w:spacing w:line="360" w:lineRule="auto"/>
        <w:rPr>
          <w:rFonts w:ascii="Times New Roman" w:hAnsi="Times New Roman"/>
        </w:rPr>
      </w:pPr>
    </w:p>
    <w:p w:rsidR="004C7F5B" w:rsidRPr="00200DF1" w:rsidRDefault="00CF2831" w:rsidP="009943EB">
      <w:pPr>
        <w:pStyle w:val="ZPZanadpisem"/>
        <w:spacing w:line="360" w:lineRule="auto"/>
        <w:rPr>
          <w:rFonts w:ascii="Times New Roman" w:hAnsi="Times New Roman"/>
        </w:rPr>
      </w:pPr>
      <w:r w:rsidRPr="00200DF1">
        <w:rPr>
          <w:rFonts w:ascii="Times New Roman" w:hAnsi="Times New Roman"/>
        </w:rPr>
        <w:t>První část věty je označena za redundantní a není tedy, ani implicitně, v překladu př</w:t>
      </w:r>
      <w:r w:rsidRPr="00200DF1">
        <w:rPr>
          <w:rFonts w:ascii="Times New Roman" w:hAnsi="Times New Roman"/>
        </w:rPr>
        <w:t>í</w:t>
      </w:r>
      <w:r w:rsidRPr="00200DF1">
        <w:rPr>
          <w:rFonts w:ascii="Times New Roman" w:hAnsi="Times New Roman"/>
        </w:rPr>
        <w:t>tomna.</w:t>
      </w:r>
    </w:p>
    <w:p w:rsidR="004C7F5B" w:rsidRPr="00200DF1" w:rsidRDefault="004C7F5B" w:rsidP="00C73ECA">
      <w:pPr>
        <w:pStyle w:val="ZPPodsekce"/>
      </w:pPr>
      <w:bookmarkStart w:id="54" w:name="_Toc26870106"/>
      <w:r w:rsidRPr="00200DF1">
        <w:t>Permutace</w:t>
      </w:r>
      <w:bookmarkEnd w:id="54"/>
    </w:p>
    <w:p w:rsidR="004C7F5B" w:rsidRDefault="0000775D" w:rsidP="009943EB">
      <w:pPr>
        <w:pStyle w:val="ZPZanadpisem"/>
        <w:spacing w:line="360" w:lineRule="auto"/>
        <w:rPr>
          <w:rFonts w:ascii="Times New Roman" w:hAnsi="Times New Roman"/>
        </w:rPr>
      </w:pPr>
      <w:r>
        <w:rPr>
          <w:rFonts w:ascii="Times New Roman" w:hAnsi="Times New Roman"/>
        </w:rPr>
        <w:t xml:space="preserve">Pokud překladatel posune, </w:t>
      </w:r>
      <w:r w:rsidR="0039133D">
        <w:rPr>
          <w:rFonts w:ascii="Times New Roman" w:hAnsi="Times New Roman"/>
        </w:rPr>
        <w:t>zamění</w:t>
      </w:r>
      <w:r>
        <w:rPr>
          <w:rFonts w:ascii="Times New Roman" w:hAnsi="Times New Roman"/>
        </w:rPr>
        <w:t xml:space="preserve"> či jinak zamění strukturu věty v</w:t>
      </w:r>
      <w:r w:rsidR="001C0D6B">
        <w:rPr>
          <w:rFonts w:ascii="Times New Roman" w:hAnsi="Times New Roman"/>
        </w:rPr>
        <w:t xml:space="preserve"> </w:t>
      </w:r>
      <w:r>
        <w:rPr>
          <w:rFonts w:ascii="Times New Roman" w:hAnsi="Times New Roman"/>
        </w:rPr>
        <w:t>překladu</w:t>
      </w:r>
      <w:r w:rsidR="004C7F5B" w:rsidRPr="00200DF1">
        <w:rPr>
          <w:rFonts w:ascii="Times New Roman" w:hAnsi="Times New Roman"/>
        </w:rPr>
        <w:t>, označu</w:t>
      </w:r>
      <w:r w:rsidR="002E7D2E" w:rsidRPr="00200DF1">
        <w:rPr>
          <w:rFonts w:ascii="Times New Roman" w:hAnsi="Times New Roman"/>
        </w:rPr>
        <w:t>je tuto strategii Schjoldager</w:t>
      </w:r>
      <w:r w:rsidR="004C7F5B" w:rsidRPr="00200DF1">
        <w:rPr>
          <w:rFonts w:ascii="Times New Roman" w:hAnsi="Times New Roman"/>
        </w:rPr>
        <w:t xml:space="preserve"> za permutaci. </w:t>
      </w:r>
      <w:r w:rsidR="001D1C0F">
        <w:rPr>
          <w:rFonts w:ascii="Times New Roman" w:hAnsi="Times New Roman"/>
        </w:rPr>
        <w:t>Permutace má za úkol vyvolat stejný efekt ve</w:t>
      </w:r>
      <w:r w:rsidR="00546FB5">
        <w:rPr>
          <w:rFonts w:ascii="Times New Roman" w:hAnsi="Times New Roman"/>
        </w:rPr>
        <w:t> </w:t>
      </w:r>
      <w:r w:rsidR="001D1C0F">
        <w:rPr>
          <w:rFonts w:ascii="Times New Roman" w:hAnsi="Times New Roman"/>
        </w:rPr>
        <w:t>čtenáři cílového a zdrojového textu. Tato strategie je obvykle k vidění pouze u lit</w:t>
      </w:r>
      <w:r w:rsidR="001D1C0F">
        <w:rPr>
          <w:rFonts w:ascii="Times New Roman" w:hAnsi="Times New Roman"/>
        </w:rPr>
        <w:t>e</w:t>
      </w:r>
      <w:r w:rsidR="001D1C0F">
        <w:rPr>
          <w:rFonts w:ascii="Times New Roman" w:hAnsi="Times New Roman"/>
        </w:rPr>
        <w:t xml:space="preserve">rárního překladu, v souvislosti se slovními hříčkami či básnickými obraty </w:t>
      </w:r>
      <w:r w:rsidR="001D1C0F" w:rsidRPr="00200DF1">
        <w:rPr>
          <w:rFonts w:ascii="Times New Roman" w:hAnsi="Times New Roman"/>
        </w:rPr>
        <w:t>(2008, s. 109 –110)</w:t>
      </w:r>
      <w:r w:rsidR="001D1C0F">
        <w:rPr>
          <w:rFonts w:ascii="Times New Roman" w:hAnsi="Times New Roman"/>
        </w:rPr>
        <w:t>.</w:t>
      </w:r>
    </w:p>
    <w:p w:rsidR="00D257DA" w:rsidRDefault="00D257DA" w:rsidP="00D257DA">
      <w:pPr>
        <w:pStyle w:val="ZPSekce"/>
      </w:pPr>
      <w:bookmarkStart w:id="55" w:name="_Toc26870107"/>
      <w:r>
        <w:lastRenderedPageBreak/>
        <w:t>Překladatelské postupy podle Pedersena</w:t>
      </w:r>
      <w:bookmarkEnd w:id="55"/>
    </w:p>
    <w:p w:rsidR="00D257DA" w:rsidRPr="00D257DA" w:rsidRDefault="00D257DA" w:rsidP="00D257DA">
      <w:pPr>
        <w:pStyle w:val="ZPSekce"/>
        <w:numPr>
          <w:ilvl w:val="0"/>
          <w:numId w:val="0"/>
        </w:numPr>
        <w:rPr>
          <w:sz w:val="24"/>
          <w:szCs w:val="24"/>
        </w:rPr>
      </w:pPr>
      <w:bookmarkStart w:id="56" w:name="_Toc26870108"/>
      <w:r w:rsidRPr="00D257DA">
        <w:rPr>
          <w:sz w:val="24"/>
          <w:szCs w:val="24"/>
        </w:rPr>
        <w:t>Extralingvistické kulturně specifické reference (EKR)</w:t>
      </w:r>
      <w:bookmarkEnd w:id="56"/>
    </w:p>
    <w:p w:rsidR="00546FB5" w:rsidRDefault="00D257DA" w:rsidP="00546FB5">
      <w:pPr>
        <w:pStyle w:val="ZPZanadpisem"/>
        <w:spacing w:line="360" w:lineRule="auto"/>
        <w:rPr>
          <w:rFonts w:ascii="Times New Roman" w:hAnsi="Times New Roman"/>
        </w:rPr>
      </w:pPr>
      <w:r w:rsidRPr="00546FB5">
        <w:rPr>
          <w:rFonts w:ascii="Times New Roman" w:hAnsi="Times New Roman"/>
        </w:rPr>
        <w:t>Postupům u kulturně specifických prvků se věnovali Newmark (1988), Hervey a Hi</w:t>
      </w:r>
      <w:r w:rsidRPr="00546FB5">
        <w:rPr>
          <w:rFonts w:ascii="Times New Roman" w:hAnsi="Times New Roman"/>
        </w:rPr>
        <w:t>g</w:t>
      </w:r>
      <w:r w:rsidRPr="00546FB5">
        <w:rPr>
          <w:rFonts w:ascii="Times New Roman" w:hAnsi="Times New Roman"/>
        </w:rPr>
        <w:t>gins (1992). Ovšem v této bakalářské práci využijeme dělení Jana Pedersena.</w:t>
      </w:r>
      <w:r w:rsidRPr="00546FB5">
        <w:rPr>
          <w:rFonts w:ascii="Times New Roman" w:hAnsi="Times New Roman"/>
        </w:rPr>
        <w:br/>
        <w:t>Pedersenova práce je důležitá především z pohledu kulturně specifických referencí. A</w:t>
      </w:r>
      <w:r w:rsidR="00546FB5">
        <w:rPr>
          <w:rFonts w:ascii="Times New Roman" w:hAnsi="Times New Roman"/>
        </w:rPr>
        <w:t> </w:t>
      </w:r>
      <w:r w:rsidRPr="00546FB5">
        <w:rPr>
          <w:rFonts w:ascii="Times New Roman" w:hAnsi="Times New Roman"/>
        </w:rPr>
        <w:t>jelikož se v reklamních textech velmi často pracuje s kulturně specifickými refere</w:t>
      </w:r>
      <w:r w:rsidRPr="00546FB5">
        <w:rPr>
          <w:rFonts w:ascii="Times New Roman" w:hAnsi="Times New Roman"/>
        </w:rPr>
        <w:t>n</w:t>
      </w:r>
      <w:r w:rsidRPr="00546FB5">
        <w:rPr>
          <w:rFonts w:ascii="Times New Roman" w:hAnsi="Times New Roman"/>
        </w:rPr>
        <w:t>cemi a</w:t>
      </w:r>
      <w:r w:rsidR="00546FB5">
        <w:rPr>
          <w:rFonts w:ascii="Times New Roman" w:hAnsi="Times New Roman"/>
        </w:rPr>
        <w:t> </w:t>
      </w:r>
      <w:r w:rsidRPr="00546FB5">
        <w:rPr>
          <w:rFonts w:ascii="Times New Roman" w:hAnsi="Times New Roman"/>
        </w:rPr>
        <w:t>odkazuje se na encyklopedickou znalost, je jeho dílo zahrnuto i v této bakalářské práci. Zatímco u předchozích postupů se jednalo o o</w:t>
      </w:r>
      <w:r w:rsidR="0039133D">
        <w:rPr>
          <w:rFonts w:ascii="Times New Roman" w:hAnsi="Times New Roman"/>
        </w:rPr>
        <w:t xml:space="preserve">becný návod, jak přistupovat k </w:t>
      </w:r>
      <w:r w:rsidRPr="00546FB5">
        <w:rPr>
          <w:rFonts w:ascii="Times New Roman" w:hAnsi="Times New Roman"/>
        </w:rPr>
        <w:t>př</w:t>
      </w:r>
      <w:r w:rsidRPr="00546FB5">
        <w:rPr>
          <w:rFonts w:ascii="Times New Roman" w:hAnsi="Times New Roman"/>
        </w:rPr>
        <w:t>e</w:t>
      </w:r>
      <w:r w:rsidRPr="00546FB5">
        <w:rPr>
          <w:rFonts w:ascii="Times New Roman" w:hAnsi="Times New Roman"/>
        </w:rPr>
        <w:t>kladu, Pedersen popisuje</w:t>
      </w:r>
      <w:r w:rsidR="0039133D">
        <w:rPr>
          <w:rFonts w:ascii="Times New Roman" w:hAnsi="Times New Roman"/>
        </w:rPr>
        <w:t>,</w:t>
      </w:r>
      <w:r w:rsidRPr="00546FB5">
        <w:rPr>
          <w:rFonts w:ascii="Times New Roman" w:hAnsi="Times New Roman"/>
        </w:rPr>
        <w:t xml:space="preserve"> jak se vypořádat přímo se sociokulturními prvky v prostředí audiovizuálního překladu. A to tak</w:t>
      </w:r>
      <w:r w:rsidR="0039133D">
        <w:rPr>
          <w:rFonts w:ascii="Times New Roman" w:hAnsi="Times New Roman"/>
        </w:rPr>
        <w:t>,</w:t>
      </w:r>
      <w:r w:rsidRPr="00546FB5">
        <w:rPr>
          <w:rFonts w:ascii="Times New Roman" w:hAnsi="Times New Roman"/>
        </w:rPr>
        <w:t xml:space="preserve"> aby byl efekt kulturně specifické reference na cíl</w:t>
      </w:r>
      <w:r w:rsidRPr="00546FB5">
        <w:rPr>
          <w:rFonts w:ascii="Times New Roman" w:hAnsi="Times New Roman"/>
        </w:rPr>
        <w:t>o</w:t>
      </w:r>
      <w:r w:rsidRPr="00546FB5">
        <w:rPr>
          <w:rFonts w:ascii="Times New Roman" w:hAnsi="Times New Roman"/>
        </w:rPr>
        <w:t>vého i zdrojového diváka pokud možno identický. Překlad kulturně specifických ref</w:t>
      </w:r>
      <w:r w:rsidRPr="00546FB5">
        <w:rPr>
          <w:rFonts w:ascii="Times New Roman" w:hAnsi="Times New Roman"/>
        </w:rPr>
        <w:t>e</w:t>
      </w:r>
      <w:r w:rsidRPr="00546FB5">
        <w:rPr>
          <w:rFonts w:ascii="Times New Roman" w:hAnsi="Times New Roman"/>
        </w:rPr>
        <w:t>rencí také patří mezi témata, o nichž pojednává mnoho akademických publikací.</w:t>
      </w:r>
    </w:p>
    <w:p w:rsidR="00D257DA" w:rsidRPr="00546FB5" w:rsidRDefault="0039133D" w:rsidP="00546FB5">
      <w:pPr>
        <w:pStyle w:val="ZPZanadpisem"/>
        <w:spacing w:line="360" w:lineRule="auto"/>
        <w:ind w:firstLine="482"/>
        <w:rPr>
          <w:rFonts w:ascii="Times New Roman" w:hAnsi="Times New Roman"/>
        </w:rPr>
      </w:pPr>
      <w:r>
        <w:t>Pedersen (2008, s. 102–103)</w:t>
      </w:r>
      <w:r w:rsidR="00D257DA" w:rsidRPr="00200DF1">
        <w:t xml:space="preserve"> označuje</w:t>
      </w:r>
      <w:r>
        <w:t xml:space="preserve"> extralingvistické kulturní reference</w:t>
      </w:r>
      <w:r w:rsidR="00D257DA" w:rsidRPr="00200DF1">
        <w:t xml:space="preserve"> j</w:t>
      </w:r>
      <w:r w:rsidR="00D257DA" w:rsidRPr="00200DF1">
        <w:t>a</w:t>
      </w:r>
      <w:r w:rsidR="00D257DA" w:rsidRPr="00200DF1">
        <w:t xml:space="preserve">ko pokus o referenci ke kulturně specifickému výrazu, </w:t>
      </w:r>
      <w:r>
        <w:t>čímž odkazuje na proces nebo subjekt snáze rozpoznatelný pro zamýšlené publikum</w:t>
      </w:r>
      <w:r w:rsidR="00D257DA" w:rsidRPr="00200DF1">
        <w:t xml:space="preserve">, </w:t>
      </w:r>
      <w:r>
        <w:t>jelikož se jedná o ref</w:t>
      </w:r>
      <w:r>
        <w:t>e</w:t>
      </w:r>
      <w:r>
        <w:t>renci, která spadá do encyklopedických znalostí cílového publika.</w:t>
      </w:r>
      <w:r w:rsidR="00D257DA" w:rsidRPr="00200DF1">
        <w:t xml:space="preserve"> Jinými slovy EKR jsou výrazy, </w:t>
      </w:r>
      <w:r>
        <w:t>odkazující na mimojazykové události a subjekty.</w:t>
      </w:r>
      <w:r w:rsidR="00D257DA" w:rsidRPr="00200DF1">
        <w:t xml:space="preserve"> </w:t>
      </w:r>
      <w:r>
        <w:t>Do této kategorie mohou patřit</w:t>
      </w:r>
      <w:r w:rsidR="00D257DA" w:rsidRPr="00200DF1">
        <w:t xml:space="preserve"> například jména osob, míst, institucí, jídel nebo zvyklostí, mohou t</w:t>
      </w:r>
      <w:r w:rsidR="00D257DA" w:rsidRPr="00200DF1">
        <w:t>e</w:t>
      </w:r>
      <w:r w:rsidR="00D257DA" w:rsidRPr="00200DF1">
        <w:t>dy být neznámé</w:t>
      </w:r>
      <w:r>
        <w:t xml:space="preserve"> také</w:t>
      </w:r>
      <w:r w:rsidR="00D257DA" w:rsidRPr="00200DF1">
        <w:t xml:space="preserve"> osobám, které daný jazyk ovládají.</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 xml:space="preserve">Jako příklad můžeme uvést </w:t>
      </w:r>
      <w:r w:rsidRPr="00200DF1">
        <w:rPr>
          <w:rStyle w:val="ZPVyznaen1"/>
        </w:rPr>
        <w:t>Guy Fawkes Day</w:t>
      </w:r>
      <w:r w:rsidRPr="00200DF1">
        <w:rPr>
          <w:rFonts w:ascii="Times New Roman" w:hAnsi="Times New Roman"/>
        </w:rPr>
        <w:t>. Je nutno poznamenat, že i když se</w:t>
      </w:r>
      <w:r w:rsidR="00546FB5">
        <w:rPr>
          <w:rFonts w:ascii="Times New Roman" w:hAnsi="Times New Roman"/>
        </w:rPr>
        <w:t> </w:t>
      </w:r>
      <w:r w:rsidRPr="00200DF1">
        <w:rPr>
          <w:rFonts w:ascii="Times New Roman" w:hAnsi="Times New Roman"/>
        </w:rPr>
        <w:t>jedná o mimojazykové prostředky (extralingvistické), stále jsou takové informace převedeny pomocí jazyka. Když překladatel narazí na podobnou extralingvistickou ku</w:t>
      </w:r>
      <w:r w:rsidRPr="00200DF1">
        <w:rPr>
          <w:rFonts w:ascii="Times New Roman" w:hAnsi="Times New Roman"/>
        </w:rPr>
        <w:t>l</w:t>
      </w:r>
      <w:r w:rsidRPr="00200DF1">
        <w:rPr>
          <w:rFonts w:ascii="Times New Roman" w:hAnsi="Times New Roman"/>
        </w:rPr>
        <w:t>turně specifickou referenci, musí učinit rozhodnutí, jakým způsobem ji zprostředkuje novému cílovému divákovi.</w:t>
      </w:r>
    </w:p>
    <w:p w:rsidR="00D257DA" w:rsidRPr="00200DF1" w:rsidRDefault="00D257DA" w:rsidP="00D257DA">
      <w:pPr>
        <w:pStyle w:val="ZPBntext"/>
        <w:spacing w:line="360" w:lineRule="auto"/>
        <w:rPr>
          <w:rFonts w:ascii="Times New Roman" w:hAnsi="Times New Roman"/>
        </w:rPr>
      </w:pPr>
      <w:r w:rsidRPr="00200DF1">
        <w:rPr>
          <w:rFonts w:ascii="Times New Roman" w:hAnsi="Times New Roman"/>
        </w:rPr>
        <w:t>Právě za takovým účelem vytvořil Pedersen (2008, s. 103) taxonomii, jež popisuje strategie pro vypořádání se s EKR.</w:t>
      </w:r>
    </w:p>
    <w:p w:rsidR="00D257DA" w:rsidRPr="00200DF1" w:rsidRDefault="00D257DA" w:rsidP="00C958AE">
      <w:pPr>
        <w:pStyle w:val="ZPObrzek"/>
      </w:pPr>
      <w:r w:rsidRPr="00C958AE">
        <w:rPr>
          <w:noProof/>
        </w:rPr>
        <w:lastRenderedPageBreak/>
        <w:drawing>
          <wp:inline distT="0" distB="0" distL="0" distR="0">
            <wp:extent cx="4458323" cy="2981741"/>
            <wp:effectExtent l="19050" t="0" r="0" b="0"/>
            <wp:docPr id="5" name="Obrázek 1" descr="Taxonomy-of-strategies-for-the-translation-of-ECRs-Pedersen-2008-p-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onomy-of-strategies-for-the-translation-of-ECRs-Pedersen-2008-p-103.png"/>
                    <pic:cNvPicPr/>
                  </pic:nvPicPr>
                  <pic:blipFill>
                    <a:blip r:embed="rId18" cstate="print"/>
                    <a:stretch>
                      <a:fillRect/>
                    </a:stretch>
                  </pic:blipFill>
                  <pic:spPr>
                    <a:xfrm>
                      <a:off x="0" y="0"/>
                      <a:ext cx="4458323" cy="2981741"/>
                    </a:xfrm>
                    <a:prstGeom prst="rect">
                      <a:avLst/>
                    </a:prstGeom>
                  </pic:spPr>
                </pic:pic>
              </a:graphicData>
            </a:graphic>
          </wp:inline>
        </w:drawing>
      </w:r>
    </w:p>
    <w:p w:rsidR="00D257DA" w:rsidRDefault="00D257DA" w:rsidP="00022041">
      <w:pPr>
        <w:pStyle w:val="ZPPopisekobrzku"/>
      </w:pPr>
      <w:bookmarkStart w:id="57" w:name="_Toc26445307"/>
      <w:bookmarkStart w:id="58" w:name="_Toc26852866"/>
      <w:r w:rsidRPr="00200DF1">
        <w:t>Pedersenova taxonomie při práci s</w:t>
      </w:r>
      <w:r w:rsidR="00022041">
        <w:t> </w:t>
      </w:r>
      <w:r w:rsidRPr="00200DF1">
        <w:t>EKR</w:t>
      </w:r>
      <w:bookmarkEnd w:id="57"/>
      <w:bookmarkEnd w:id="58"/>
    </w:p>
    <w:p w:rsidR="00022041" w:rsidRPr="00022041" w:rsidRDefault="00022041" w:rsidP="00022041">
      <w:pPr>
        <w:pStyle w:val="ZPZdrojobrzku"/>
      </w:pPr>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Jako první musí na řadu přijít rozhodnutí, do jaké míry se chystá překladatel zasáhnout a</w:t>
      </w:r>
      <w:r w:rsidR="00546FB5">
        <w:rPr>
          <w:rFonts w:ascii="Times New Roman" w:hAnsi="Times New Roman"/>
        </w:rPr>
        <w:t> </w:t>
      </w:r>
      <w:r w:rsidRPr="00200DF1">
        <w:rPr>
          <w:rFonts w:ascii="Times New Roman" w:hAnsi="Times New Roman"/>
        </w:rPr>
        <w:t>pozměnit EKR.</w:t>
      </w:r>
    </w:p>
    <w:p w:rsidR="00D257DA" w:rsidRPr="00200DF1" w:rsidRDefault="00D257DA" w:rsidP="00D257DA">
      <w:pPr>
        <w:pStyle w:val="ZPBntext"/>
        <w:numPr>
          <w:ilvl w:val="0"/>
          <w:numId w:val="9"/>
        </w:numPr>
        <w:spacing w:line="360" w:lineRule="auto"/>
        <w:rPr>
          <w:rFonts w:ascii="Times New Roman" w:hAnsi="Times New Roman"/>
        </w:rPr>
      </w:pPr>
      <w:r w:rsidRPr="00200DF1">
        <w:rPr>
          <w:rFonts w:ascii="Times New Roman" w:hAnsi="Times New Roman"/>
        </w:rPr>
        <w:t xml:space="preserve">Změna může být </w:t>
      </w:r>
      <w:r w:rsidRPr="00200DF1">
        <w:rPr>
          <w:rFonts w:ascii="Times New Roman" w:hAnsi="Times New Roman"/>
          <w:b/>
        </w:rPr>
        <w:t>minimální</w:t>
      </w:r>
      <w:r w:rsidRPr="00200DF1">
        <w:rPr>
          <w:rFonts w:ascii="Times New Roman" w:hAnsi="Times New Roman"/>
        </w:rPr>
        <w:t>.</w:t>
      </w:r>
    </w:p>
    <w:p w:rsidR="00D257DA" w:rsidRPr="00200DF1" w:rsidRDefault="00D257DA" w:rsidP="00D257DA">
      <w:pPr>
        <w:pStyle w:val="ZPBntext"/>
        <w:numPr>
          <w:ilvl w:val="0"/>
          <w:numId w:val="9"/>
        </w:numPr>
        <w:spacing w:line="360" w:lineRule="auto"/>
        <w:rPr>
          <w:rFonts w:ascii="Times New Roman" w:hAnsi="Times New Roman"/>
          <w:b/>
        </w:rPr>
      </w:pPr>
      <w:r w:rsidRPr="00200DF1">
        <w:rPr>
          <w:rFonts w:ascii="Times New Roman" w:hAnsi="Times New Roman"/>
        </w:rPr>
        <w:t xml:space="preserve">Překladatel se rozhodne pro </w:t>
      </w:r>
      <w:r w:rsidRPr="00200DF1">
        <w:rPr>
          <w:rFonts w:ascii="Times New Roman" w:hAnsi="Times New Roman"/>
          <w:b/>
        </w:rPr>
        <w:t>intervenci</w:t>
      </w:r>
      <w:r w:rsidRPr="00200DF1">
        <w:rPr>
          <w:rFonts w:ascii="Times New Roman" w:hAnsi="Times New Roman"/>
        </w:rPr>
        <w:t>.</w:t>
      </w:r>
    </w:p>
    <w:p w:rsidR="00D257DA" w:rsidRPr="00200DF1" w:rsidRDefault="00D257DA" w:rsidP="00D257DA">
      <w:pPr>
        <w:pStyle w:val="ZPBntext"/>
        <w:numPr>
          <w:ilvl w:val="0"/>
          <w:numId w:val="9"/>
        </w:numPr>
        <w:spacing w:line="360" w:lineRule="auto"/>
        <w:rPr>
          <w:rFonts w:ascii="Times New Roman" w:hAnsi="Times New Roman"/>
        </w:rPr>
      </w:pPr>
      <w:r w:rsidRPr="00200DF1">
        <w:rPr>
          <w:rFonts w:ascii="Times New Roman" w:hAnsi="Times New Roman"/>
        </w:rPr>
        <w:t xml:space="preserve">Překladatel zvolí jako vhodnou strategii </w:t>
      </w:r>
      <w:r w:rsidRPr="00200DF1">
        <w:rPr>
          <w:rFonts w:ascii="Times New Roman" w:hAnsi="Times New Roman"/>
          <w:b/>
        </w:rPr>
        <w:t>výpustku</w:t>
      </w:r>
      <w:r w:rsidRPr="00200DF1">
        <w:rPr>
          <w:rFonts w:ascii="Times New Roman" w:hAnsi="Times New Roman"/>
        </w:rPr>
        <w:t xml:space="preserve">, neboli </w:t>
      </w:r>
      <w:r w:rsidRPr="00200DF1">
        <w:rPr>
          <w:rStyle w:val="ZPVyznaen1"/>
        </w:rPr>
        <w:t>omission</w:t>
      </w:r>
      <w:r w:rsidRPr="00200DF1">
        <w:rPr>
          <w:rFonts w:ascii="Times New Roman" w:hAnsi="Times New Roman"/>
          <w:i/>
        </w:rPr>
        <w:t>.</w:t>
      </w:r>
    </w:p>
    <w:p w:rsidR="00D257DA" w:rsidRPr="00200DF1" w:rsidRDefault="00D257DA" w:rsidP="00D257DA">
      <w:pPr>
        <w:pStyle w:val="ZPBntext"/>
        <w:spacing w:line="360" w:lineRule="auto"/>
        <w:ind w:firstLine="0"/>
        <w:rPr>
          <w:rFonts w:ascii="Times New Roman" w:hAnsi="Times New Roman"/>
        </w:rPr>
      </w:pPr>
    </w:p>
    <w:p w:rsidR="00D257DA" w:rsidRPr="00200DF1" w:rsidRDefault="00FC526C" w:rsidP="00D257DA">
      <w:pPr>
        <w:pStyle w:val="ZPZanadpisem"/>
        <w:spacing w:line="360" w:lineRule="auto"/>
        <w:rPr>
          <w:rFonts w:ascii="Times New Roman" w:hAnsi="Times New Roman"/>
        </w:rPr>
      </w:pPr>
      <w:r>
        <w:rPr>
          <w:rFonts w:ascii="Times New Roman" w:hAnsi="Times New Roman"/>
        </w:rPr>
        <w:t>Jak je patrné z obrázku č. 1, p</w:t>
      </w:r>
      <w:r w:rsidR="00D257DA" w:rsidRPr="00200DF1">
        <w:rPr>
          <w:rFonts w:ascii="Times New Roman" w:hAnsi="Times New Roman"/>
        </w:rPr>
        <w:t>okud je zvolena strategie s minimální změnou, existují podle Pedersena (2008, s. 103) tři možnosti:</w:t>
      </w:r>
    </w:p>
    <w:p w:rsidR="00D257DA" w:rsidRPr="00200DF1" w:rsidRDefault="00D257DA" w:rsidP="00D257DA">
      <w:pPr>
        <w:pStyle w:val="ZPBntext"/>
        <w:spacing w:line="360" w:lineRule="auto"/>
        <w:rPr>
          <w:rFonts w:ascii="Times New Roman" w:hAnsi="Times New Roman"/>
        </w:rPr>
      </w:pPr>
    </w:p>
    <w:p w:rsidR="00D257DA" w:rsidRPr="00200DF1" w:rsidRDefault="00D257DA" w:rsidP="00D257DA">
      <w:pPr>
        <w:pStyle w:val="ZPBntext"/>
        <w:numPr>
          <w:ilvl w:val="0"/>
          <w:numId w:val="10"/>
        </w:numPr>
        <w:spacing w:line="360" w:lineRule="auto"/>
        <w:ind w:left="1134" w:hanging="283"/>
        <w:rPr>
          <w:rFonts w:ascii="Times New Roman" w:hAnsi="Times New Roman"/>
        </w:rPr>
      </w:pPr>
      <w:r w:rsidRPr="00200DF1">
        <w:rPr>
          <w:rFonts w:ascii="Times New Roman" w:hAnsi="Times New Roman"/>
          <w:b/>
        </w:rPr>
        <w:t>Oficiální ekvivalent</w:t>
      </w:r>
      <w:r w:rsidRPr="00200DF1">
        <w:rPr>
          <w:rFonts w:ascii="Times New Roman" w:hAnsi="Times New Roman"/>
        </w:rPr>
        <w:t xml:space="preserve"> – v cílovém jazyce může existovat běžně používaný ekvivalent.</w:t>
      </w:r>
    </w:p>
    <w:p w:rsidR="00D257DA" w:rsidRPr="00200DF1" w:rsidRDefault="00D257DA" w:rsidP="00D257DA">
      <w:pPr>
        <w:pStyle w:val="ZPBntext"/>
        <w:numPr>
          <w:ilvl w:val="0"/>
          <w:numId w:val="10"/>
        </w:numPr>
        <w:spacing w:line="360" w:lineRule="auto"/>
        <w:ind w:left="1134" w:hanging="283"/>
        <w:rPr>
          <w:rFonts w:ascii="Times New Roman" w:hAnsi="Times New Roman"/>
        </w:rPr>
      </w:pPr>
      <w:r w:rsidRPr="00200DF1">
        <w:rPr>
          <w:rFonts w:ascii="Times New Roman" w:hAnsi="Times New Roman"/>
          <w:b/>
        </w:rPr>
        <w:t>Ponechání</w:t>
      </w:r>
      <w:r w:rsidRPr="00200DF1">
        <w:rPr>
          <w:rFonts w:ascii="Times New Roman" w:hAnsi="Times New Roman"/>
        </w:rPr>
        <w:t xml:space="preserve"> – v tomto případě je původní EKR ponechána beze změny, př</w:t>
      </w:r>
      <w:r w:rsidRPr="00200DF1">
        <w:rPr>
          <w:rFonts w:ascii="Times New Roman" w:hAnsi="Times New Roman"/>
        </w:rPr>
        <w:t>í</w:t>
      </w:r>
      <w:r w:rsidRPr="00200DF1">
        <w:rPr>
          <w:rFonts w:ascii="Times New Roman" w:hAnsi="Times New Roman"/>
        </w:rPr>
        <w:t>padně pouze s minimální změnou, aby převedená reference splňovala pož</w:t>
      </w:r>
      <w:r w:rsidRPr="00200DF1">
        <w:rPr>
          <w:rFonts w:ascii="Times New Roman" w:hAnsi="Times New Roman"/>
        </w:rPr>
        <w:t>a</w:t>
      </w:r>
      <w:r w:rsidRPr="00200DF1">
        <w:rPr>
          <w:rFonts w:ascii="Times New Roman" w:hAnsi="Times New Roman"/>
        </w:rPr>
        <w:t>davky cílového jazyka.</w:t>
      </w:r>
    </w:p>
    <w:p w:rsidR="00D257DA" w:rsidRPr="00200DF1" w:rsidRDefault="00D257DA" w:rsidP="00D257DA">
      <w:pPr>
        <w:pStyle w:val="ZPBntext"/>
        <w:numPr>
          <w:ilvl w:val="0"/>
          <w:numId w:val="10"/>
        </w:numPr>
        <w:spacing w:line="360" w:lineRule="auto"/>
        <w:ind w:left="1134" w:hanging="283"/>
        <w:rPr>
          <w:rFonts w:ascii="Times New Roman" w:hAnsi="Times New Roman"/>
        </w:rPr>
      </w:pPr>
      <w:r w:rsidRPr="00200DF1">
        <w:rPr>
          <w:rFonts w:ascii="Times New Roman" w:hAnsi="Times New Roman"/>
          <w:b/>
        </w:rPr>
        <w:t>Přímý překlad</w:t>
      </w:r>
      <w:r w:rsidRPr="00200DF1">
        <w:rPr>
          <w:rFonts w:ascii="Times New Roman" w:hAnsi="Times New Roman"/>
        </w:rPr>
        <w:t xml:space="preserve"> – zde nedochází k významové změně EKR, ale dojde pouze k lingvistické úpravě prvku. Pedersen (2008, s. 103) uvádí jako příklad př</w:t>
      </w:r>
      <w:r w:rsidRPr="00200DF1">
        <w:rPr>
          <w:rFonts w:ascii="Times New Roman" w:hAnsi="Times New Roman"/>
        </w:rPr>
        <w:t>e</w:t>
      </w:r>
      <w:r w:rsidRPr="00200DF1">
        <w:rPr>
          <w:rFonts w:ascii="Times New Roman" w:hAnsi="Times New Roman"/>
        </w:rPr>
        <w:t>vod jmen vládních agentur.</w:t>
      </w:r>
    </w:p>
    <w:p w:rsidR="00D257DA" w:rsidRPr="00200DF1" w:rsidRDefault="00D257DA" w:rsidP="00D257DA">
      <w:pPr>
        <w:pStyle w:val="ZPZanadpisem"/>
        <w:spacing w:line="360" w:lineRule="auto"/>
        <w:rPr>
          <w:rFonts w:ascii="Times New Roman" w:hAnsi="Times New Roman"/>
        </w:rPr>
      </w:pPr>
    </w:p>
    <w:p w:rsidR="00D257DA" w:rsidRPr="00200DF1" w:rsidRDefault="00D257DA" w:rsidP="00D257DA">
      <w:pPr>
        <w:pStyle w:val="ZPZanadpisem"/>
        <w:spacing w:line="360" w:lineRule="auto"/>
        <w:rPr>
          <w:rFonts w:ascii="Times New Roman" w:hAnsi="Times New Roman"/>
        </w:rPr>
      </w:pPr>
      <w:r w:rsidRPr="00200DF1">
        <w:rPr>
          <w:rFonts w:ascii="Times New Roman" w:hAnsi="Times New Roman"/>
        </w:rPr>
        <w:t>Pokud se překladatel ro</w:t>
      </w:r>
      <w:r>
        <w:rPr>
          <w:rFonts w:ascii="Times New Roman" w:hAnsi="Times New Roman"/>
        </w:rPr>
        <w:t>zhodne s EKR pracovat a dojde k určitému zásahu do textu</w:t>
      </w:r>
      <w:r w:rsidRPr="00200DF1">
        <w:rPr>
          <w:rFonts w:ascii="Times New Roman" w:hAnsi="Times New Roman"/>
        </w:rPr>
        <w:t xml:space="preserve">, jsou k dispozici opět tři varianty (Pedersen 2008, s. 103): </w:t>
      </w:r>
    </w:p>
    <w:p w:rsidR="00D257DA" w:rsidRPr="00200DF1" w:rsidRDefault="00D257DA" w:rsidP="00D257DA">
      <w:pPr>
        <w:pStyle w:val="ZPBntext"/>
        <w:spacing w:line="360" w:lineRule="auto"/>
        <w:rPr>
          <w:rFonts w:ascii="Times New Roman" w:hAnsi="Times New Roman"/>
        </w:rPr>
      </w:pPr>
    </w:p>
    <w:p w:rsidR="00D257DA" w:rsidRPr="00200DF1" w:rsidRDefault="00D257DA" w:rsidP="00D257DA">
      <w:pPr>
        <w:pStyle w:val="Odstavecseseznamem"/>
        <w:numPr>
          <w:ilvl w:val="0"/>
          <w:numId w:val="11"/>
        </w:numPr>
        <w:spacing w:line="360" w:lineRule="auto"/>
        <w:rPr>
          <w:rFonts w:ascii="Times New Roman" w:eastAsia="Times New Roman" w:hAnsi="Times New Roman" w:cs="Times New Roman"/>
          <w:sz w:val="24"/>
          <w:szCs w:val="24"/>
          <w:lang w:eastAsia="cs-CZ"/>
        </w:rPr>
      </w:pPr>
      <w:r w:rsidRPr="00200DF1">
        <w:rPr>
          <w:rFonts w:ascii="Times New Roman" w:eastAsia="Times New Roman" w:hAnsi="Times New Roman" w:cs="Times New Roman"/>
          <w:b/>
          <w:sz w:val="24"/>
          <w:szCs w:val="24"/>
          <w:lang w:eastAsia="cs-CZ"/>
        </w:rPr>
        <w:t xml:space="preserve">Specifikace </w:t>
      </w:r>
      <w:r w:rsidRPr="00200DF1">
        <w:rPr>
          <w:rFonts w:ascii="Times New Roman" w:eastAsia="Times New Roman" w:hAnsi="Times New Roman" w:cs="Times New Roman"/>
          <w:sz w:val="24"/>
          <w:szCs w:val="24"/>
          <w:lang w:eastAsia="cs-CZ"/>
        </w:rPr>
        <w:t>– čímž se stává EKR v cílovém jazyce specifičtější, čehož jde d</w:t>
      </w:r>
      <w:r w:rsidRPr="00200DF1">
        <w:rPr>
          <w:rFonts w:ascii="Times New Roman" w:eastAsia="Times New Roman" w:hAnsi="Times New Roman" w:cs="Times New Roman"/>
          <w:sz w:val="24"/>
          <w:szCs w:val="24"/>
          <w:lang w:eastAsia="cs-CZ"/>
        </w:rPr>
        <w:t>o</w:t>
      </w:r>
      <w:r w:rsidRPr="00200DF1">
        <w:rPr>
          <w:rFonts w:ascii="Times New Roman" w:eastAsia="Times New Roman" w:hAnsi="Times New Roman" w:cs="Times New Roman"/>
          <w:sz w:val="24"/>
          <w:szCs w:val="24"/>
          <w:lang w:eastAsia="cs-CZ"/>
        </w:rPr>
        <w:t>sáhnout:</w:t>
      </w:r>
    </w:p>
    <w:p w:rsidR="00D257DA" w:rsidRPr="00200DF1" w:rsidRDefault="00D257DA" w:rsidP="00D257DA">
      <w:pPr>
        <w:pStyle w:val="Odstavecseseznamem"/>
        <w:numPr>
          <w:ilvl w:val="0"/>
          <w:numId w:val="12"/>
        </w:numPr>
        <w:spacing w:line="360" w:lineRule="auto"/>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Kompletací – například pokud je v titulku vysvětlen celý akronym.</w:t>
      </w:r>
    </w:p>
    <w:p w:rsidR="00D257DA" w:rsidRPr="00200DF1" w:rsidRDefault="00D257DA" w:rsidP="00D257DA">
      <w:pPr>
        <w:pStyle w:val="Odstavecseseznamem"/>
        <w:numPr>
          <w:ilvl w:val="0"/>
          <w:numId w:val="12"/>
        </w:numPr>
        <w:spacing w:line="360" w:lineRule="auto"/>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Doplněním – tj. přidání hodnotícího přívlastku.</w:t>
      </w:r>
    </w:p>
    <w:p w:rsidR="00D257DA" w:rsidRPr="00200DF1" w:rsidRDefault="00D257DA" w:rsidP="00D257DA">
      <w:pPr>
        <w:pStyle w:val="Odstavecseseznamem"/>
        <w:numPr>
          <w:ilvl w:val="0"/>
          <w:numId w:val="11"/>
        </w:numPr>
        <w:spacing w:line="360" w:lineRule="auto"/>
        <w:rPr>
          <w:rFonts w:ascii="Times New Roman" w:eastAsia="Times New Roman" w:hAnsi="Times New Roman" w:cs="Times New Roman"/>
          <w:sz w:val="24"/>
          <w:szCs w:val="24"/>
          <w:lang w:eastAsia="cs-CZ"/>
        </w:rPr>
      </w:pPr>
      <w:r w:rsidRPr="00200DF1">
        <w:rPr>
          <w:rFonts w:ascii="Times New Roman" w:eastAsia="Times New Roman" w:hAnsi="Times New Roman" w:cs="Times New Roman"/>
          <w:b/>
          <w:sz w:val="24"/>
          <w:szCs w:val="24"/>
          <w:lang w:eastAsia="cs-CZ"/>
        </w:rPr>
        <w:t>Zobecnění</w:t>
      </w:r>
      <w:r w:rsidRPr="00200DF1">
        <w:rPr>
          <w:rFonts w:ascii="Times New Roman" w:eastAsia="Times New Roman" w:hAnsi="Times New Roman" w:cs="Times New Roman"/>
          <w:sz w:val="24"/>
          <w:szCs w:val="24"/>
          <w:lang w:eastAsia="cs-CZ"/>
        </w:rPr>
        <w:t xml:space="preserve"> – k tomuto jevu dojde přidáním:</w:t>
      </w:r>
    </w:p>
    <w:p w:rsidR="00D257DA" w:rsidRPr="00200DF1" w:rsidRDefault="00D257DA" w:rsidP="00D257DA">
      <w:pPr>
        <w:pStyle w:val="Odstavecseseznamem"/>
        <w:numPr>
          <w:ilvl w:val="0"/>
          <w:numId w:val="13"/>
        </w:numPr>
        <w:spacing w:line="360" w:lineRule="auto"/>
        <w:ind w:left="1134" w:hanging="425"/>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Hyponyma</w:t>
      </w:r>
    </w:p>
    <w:p w:rsidR="00D257DA" w:rsidRPr="00200DF1" w:rsidRDefault="00D257DA" w:rsidP="00D257DA">
      <w:pPr>
        <w:pStyle w:val="Odstavecseseznamem"/>
        <w:numPr>
          <w:ilvl w:val="0"/>
          <w:numId w:val="13"/>
        </w:numPr>
        <w:spacing w:line="360" w:lineRule="auto"/>
        <w:ind w:left="1134" w:hanging="425"/>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Parafráze</w:t>
      </w:r>
    </w:p>
    <w:p w:rsidR="00D257DA" w:rsidRPr="00200DF1" w:rsidRDefault="00D257DA" w:rsidP="00D257DA">
      <w:pPr>
        <w:pStyle w:val="Odstavecseseznamem"/>
        <w:numPr>
          <w:ilvl w:val="0"/>
          <w:numId w:val="11"/>
        </w:numPr>
        <w:spacing w:line="360" w:lineRule="auto"/>
        <w:rPr>
          <w:rFonts w:ascii="Times New Roman" w:eastAsia="Times New Roman" w:hAnsi="Times New Roman" w:cs="Times New Roman"/>
          <w:sz w:val="24"/>
          <w:szCs w:val="24"/>
          <w:lang w:eastAsia="cs-CZ"/>
        </w:rPr>
      </w:pPr>
      <w:r w:rsidRPr="00200DF1">
        <w:rPr>
          <w:rFonts w:ascii="Times New Roman" w:eastAsia="Times New Roman" w:hAnsi="Times New Roman" w:cs="Times New Roman"/>
          <w:b/>
          <w:sz w:val="24"/>
          <w:szCs w:val="24"/>
          <w:lang w:eastAsia="cs-CZ"/>
        </w:rPr>
        <w:t>Substituce</w:t>
      </w:r>
      <w:r w:rsidRPr="00200DF1">
        <w:rPr>
          <w:rFonts w:ascii="Times New Roman" w:eastAsia="Times New Roman" w:hAnsi="Times New Roman" w:cs="Times New Roman"/>
          <w:sz w:val="24"/>
          <w:szCs w:val="24"/>
          <w:lang w:eastAsia="cs-CZ"/>
        </w:rPr>
        <w:t xml:space="preserve"> – u této strategie se nahradí EKR jinou EKR z cílového nebo zdr</w:t>
      </w:r>
      <w:r w:rsidRPr="00200DF1">
        <w:rPr>
          <w:rFonts w:ascii="Times New Roman" w:eastAsia="Times New Roman" w:hAnsi="Times New Roman" w:cs="Times New Roman"/>
          <w:sz w:val="24"/>
          <w:szCs w:val="24"/>
          <w:lang w:eastAsia="cs-CZ"/>
        </w:rPr>
        <w:t>o</w:t>
      </w:r>
      <w:r w:rsidRPr="00200DF1">
        <w:rPr>
          <w:rFonts w:ascii="Times New Roman" w:eastAsia="Times New Roman" w:hAnsi="Times New Roman" w:cs="Times New Roman"/>
          <w:sz w:val="24"/>
          <w:szCs w:val="24"/>
          <w:lang w:eastAsia="cs-CZ"/>
        </w:rPr>
        <w:t>jového kulturního prostředí. Substituce může být:</w:t>
      </w:r>
    </w:p>
    <w:p w:rsidR="00D257DA" w:rsidRPr="00200DF1" w:rsidRDefault="00D257DA" w:rsidP="00D257DA">
      <w:pPr>
        <w:pStyle w:val="Odstavecseseznamem"/>
        <w:numPr>
          <w:ilvl w:val="0"/>
          <w:numId w:val="14"/>
        </w:numPr>
        <w:spacing w:line="360" w:lineRule="auto"/>
        <w:ind w:left="1134" w:hanging="425"/>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Kulturní – zde dojde k nahrazení kulturní reference jinou kulturní referencí.</w:t>
      </w:r>
    </w:p>
    <w:p w:rsidR="00D257DA" w:rsidRDefault="00D257DA" w:rsidP="00D257DA">
      <w:pPr>
        <w:pStyle w:val="Odstavecseseznamem"/>
        <w:numPr>
          <w:ilvl w:val="0"/>
          <w:numId w:val="14"/>
        </w:numPr>
        <w:spacing w:line="360" w:lineRule="auto"/>
        <w:ind w:left="1134" w:hanging="425"/>
        <w:rPr>
          <w:rFonts w:ascii="Times New Roman" w:eastAsia="Times New Roman" w:hAnsi="Times New Roman" w:cs="Times New Roman"/>
          <w:sz w:val="24"/>
          <w:szCs w:val="24"/>
          <w:lang w:eastAsia="cs-CZ"/>
        </w:rPr>
      </w:pPr>
      <w:r w:rsidRPr="00200DF1">
        <w:rPr>
          <w:rFonts w:ascii="Times New Roman" w:eastAsia="Times New Roman" w:hAnsi="Times New Roman" w:cs="Times New Roman"/>
          <w:sz w:val="24"/>
          <w:szCs w:val="24"/>
          <w:lang w:eastAsia="cs-CZ"/>
        </w:rPr>
        <w:t>Situační – v tomto případě nahradí překladatel kulturní referenci něčím n</w:t>
      </w:r>
      <w:r w:rsidRPr="00200DF1">
        <w:rPr>
          <w:rFonts w:ascii="Times New Roman" w:eastAsia="Times New Roman" w:hAnsi="Times New Roman" w:cs="Times New Roman"/>
          <w:sz w:val="24"/>
          <w:szCs w:val="24"/>
          <w:lang w:eastAsia="cs-CZ"/>
        </w:rPr>
        <w:t>a</w:t>
      </w:r>
      <w:r w:rsidRPr="00200DF1">
        <w:rPr>
          <w:rFonts w:ascii="Times New Roman" w:eastAsia="Times New Roman" w:hAnsi="Times New Roman" w:cs="Times New Roman"/>
          <w:sz w:val="24"/>
          <w:szCs w:val="24"/>
          <w:lang w:eastAsia="cs-CZ"/>
        </w:rPr>
        <w:t>prosto odlišným.</w:t>
      </w:r>
    </w:p>
    <w:p w:rsidR="00FC526C" w:rsidRPr="00FC526C" w:rsidRDefault="00FC526C" w:rsidP="00FC526C">
      <w:pPr>
        <w:spacing w:line="360" w:lineRule="auto"/>
      </w:pPr>
      <w:r>
        <w:t>Nejsilnější stránkou dělení podle Pedersena je tedy jeho využití u překladu kulturně specifických referencí, kdy je na uvážení překladatele, která z prezentovaných možno</w:t>
      </w:r>
      <w:r>
        <w:t>s</w:t>
      </w:r>
      <w:r>
        <w:t>tí, se jeví jako nejlepší řešení a nejadekvátnější překlad vůči originálu.</w:t>
      </w:r>
    </w:p>
    <w:p w:rsidR="00546FB5" w:rsidRPr="00D257DA" w:rsidRDefault="00546FB5" w:rsidP="00546FB5">
      <w:pPr>
        <w:pStyle w:val="Odstavecseseznamem"/>
        <w:spacing w:line="360" w:lineRule="auto"/>
        <w:ind w:left="1134"/>
        <w:rPr>
          <w:rFonts w:ascii="Times New Roman" w:eastAsia="Times New Roman" w:hAnsi="Times New Roman" w:cs="Times New Roman"/>
          <w:sz w:val="24"/>
          <w:szCs w:val="24"/>
          <w:lang w:eastAsia="cs-CZ"/>
        </w:rPr>
      </w:pPr>
    </w:p>
    <w:p w:rsidR="00FC526C" w:rsidRDefault="00FC526C">
      <w:pPr>
        <w:rPr>
          <w:b/>
          <w:sz w:val="40"/>
          <w:szCs w:val="40"/>
        </w:rPr>
      </w:pPr>
      <w:r>
        <w:br w:type="page"/>
      </w:r>
    </w:p>
    <w:p w:rsidR="00496EAA" w:rsidRPr="00200DF1" w:rsidRDefault="008E2B39" w:rsidP="00752F36">
      <w:pPr>
        <w:pStyle w:val="ZPHlavnnadpismsk"/>
      </w:pPr>
      <w:bookmarkStart w:id="59" w:name="_Toc26870109"/>
      <w:r w:rsidRPr="00200DF1">
        <w:lastRenderedPageBreak/>
        <w:t>Praktická část</w:t>
      </w:r>
      <w:bookmarkEnd w:id="59"/>
    </w:p>
    <w:p w:rsidR="007B7A9B" w:rsidRPr="00A872C0" w:rsidRDefault="00A872C0" w:rsidP="00C958AE">
      <w:pPr>
        <w:pStyle w:val="ZPBntext"/>
        <w:spacing w:line="360" w:lineRule="auto"/>
        <w:ind w:firstLine="0"/>
        <w:rPr>
          <w:rFonts w:ascii="Times New Roman" w:hAnsi="Times New Roman"/>
          <w:b/>
        </w:rPr>
      </w:pPr>
      <w:r>
        <w:rPr>
          <w:rFonts w:ascii="Times New Roman" w:hAnsi="Times New Roman"/>
          <w:b/>
        </w:rPr>
        <w:t>Úvod do praktické části</w:t>
      </w:r>
    </w:p>
    <w:p w:rsidR="00C958AE" w:rsidRDefault="00A2188F" w:rsidP="00C958AE">
      <w:pPr>
        <w:pStyle w:val="ZPBntext"/>
        <w:spacing w:line="360" w:lineRule="auto"/>
        <w:ind w:firstLine="0"/>
        <w:rPr>
          <w:rFonts w:ascii="Times New Roman" w:hAnsi="Times New Roman"/>
        </w:rPr>
      </w:pPr>
      <w:r>
        <w:rPr>
          <w:rFonts w:ascii="Times New Roman" w:hAnsi="Times New Roman"/>
        </w:rPr>
        <w:t>Praktická část představuje</w:t>
      </w:r>
      <w:r w:rsidR="00A872C0">
        <w:rPr>
          <w:rFonts w:ascii="Times New Roman" w:hAnsi="Times New Roman"/>
        </w:rPr>
        <w:t xml:space="preserve"> popis tří reklam a analýzu jejich protějšků v otitulkované verzi</w:t>
      </w:r>
      <w:r w:rsidR="00F9620E">
        <w:rPr>
          <w:rFonts w:ascii="Times New Roman" w:hAnsi="Times New Roman"/>
        </w:rPr>
        <w:t>, které spojuje především nutnost jisté encyklopedické znalosti pro pochopení o</w:t>
      </w:r>
      <w:r w:rsidR="00F9620E">
        <w:rPr>
          <w:rFonts w:ascii="Times New Roman" w:hAnsi="Times New Roman"/>
        </w:rPr>
        <w:t>d</w:t>
      </w:r>
      <w:r w:rsidR="00F9620E">
        <w:rPr>
          <w:rFonts w:ascii="Times New Roman" w:hAnsi="Times New Roman"/>
        </w:rPr>
        <w:t>kazů, které tyto reklamy obsahují.</w:t>
      </w:r>
      <w:r w:rsidR="00A872C0">
        <w:rPr>
          <w:rFonts w:ascii="Times New Roman" w:hAnsi="Times New Roman"/>
        </w:rPr>
        <w:t xml:space="preserve"> Reklamy jsem otitulkoval sám, jedná se tedy o anal</w:t>
      </w:r>
      <w:r w:rsidR="00A872C0">
        <w:rPr>
          <w:rFonts w:ascii="Times New Roman" w:hAnsi="Times New Roman"/>
        </w:rPr>
        <w:t>ý</w:t>
      </w:r>
      <w:r w:rsidR="00A872C0">
        <w:rPr>
          <w:rFonts w:ascii="Times New Roman" w:hAnsi="Times New Roman"/>
        </w:rPr>
        <w:t xml:space="preserve">zu a reflexi vlastní práce. Předloha i </w:t>
      </w:r>
      <w:r w:rsidR="00E8036D">
        <w:rPr>
          <w:rFonts w:ascii="Times New Roman" w:hAnsi="Times New Roman"/>
        </w:rPr>
        <w:t>výsledná</w:t>
      </w:r>
      <w:r w:rsidR="00A872C0">
        <w:rPr>
          <w:rFonts w:ascii="Times New Roman" w:hAnsi="Times New Roman"/>
        </w:rPr>
        <w:t xml:space="preserve"> práce s českými titulky jsou k dispozici na přiloženém CD.</w:t>
      </w:r>
      <w:r w:rsidR="003502A5">
        <w:rPr>
          <w:rFonts w:ascii="Times New Roman" w:hAnsi="Times New Roman"/>
        </w:rPr>
        <w:t xml:space="preserve"> Značení u prezentovaných překladatelských postupů odkazuje právě na již zmíněnou přílohu</w:t>
      </w:r>
      <w:r w:rsidR="006511A2">
        <w:rPr>
          <w:rFonts w:ascii="Times New Roman" w:hAnsi="Times New Roman"/>
        </w:rPr>
        <w:t xml:space="preserve"> např. BHF 25, značí, že dané řešení lze najít v příloze BHF titulek číslo 25.</w:t>
      </w:r>
      <w:r w:rsidR="00A872C0">
        <w:rPr>
          <w:rFonts w:ascii="Times New Roman" w:hAnsi="Times New Roman"/>
        </w:rPr>
        <w:t xml:space="preserve"> Reklamy jsou analyzovány z pohledy využití překladatelských postupů</w:t>
      </w:r>
      <w:r w:rsidR="00C80162">
        <w:rPr>
          <w:rFonts w:ascii="Times New Roman" w:hAnsi="Times New Roman"/>
        </w:rPr>
        <w:t xml:space="preserve">. </w:t>
      </w:r>
      <w:r w:rsidR="00F9620E">
        <w:rPr>
          <w:rFonts w:ascii="Times New Roman" w:hAnsi="Times New Roman"/>
        </w:rPr>
        <w:t xml:space="preserve"> </w:t>
      </w:r>
      <w:r w:rsidR="00C80162">
        <w:rPr>
          <w:rFonts w:ascii="Times New Roman" w:hAnsi="Times New Roman"/>
        </w:rPr>
        <w:t xml:space="preserve">Konkrétně jsou do práce zařazeny reklamy organizace </w:t>
      </w:r>
      <w:r w:rsidR="00C80162">
        <w:rPr>
          <w:rFonts w:ascii="Times New Roman" w:hAnsi="Times New Roman"/>
          <w:i/>
        </w:rPr>
        <w:t xml:space="preserve">British Heart Foundation </w:t>
      </w:r>
      <w:r w:rsidR="00C80162">
        <w:rPr>
          <w:rFonts w:ascii="Times New Roman" w:hAnsi="Times New Roman"/>
        </w:rPr>
        <w:t xml:space="preserve">a firem </w:t>
      </w:r>
      <w:r w:rsidR="00C80162">
        <w:rPr>
          <w:rFonts w:ascii="Times New Roman" w:hAnsi="Times New Roman"/>
          <w:i/>
        </w:rPr>
        <w:t xml:space="preserve">Avocados from Mexico, Universal Studios. </w:t>
      </w:r>
      <w:r w:rsidR="00C80162">
        <w:rPr>
          <w:rFonts w:ascii="Times New Roman" w:hAnsi="Times New Roman"/>
        </w:rPr>
        <w:t>Pro výběr reklam byla stěžejní následující kritéria: dostatečný jazykový materiál, obdobná délka, využití humoru v reklamě a z</w:t>
      </w:r>
      <w:r w:rsidR="00C80162">
        <w:rPr>
          <w:rFonts w:ascii="Times New Roman" w:hAnsi="Times New Roman"/>
        </w:rPr>
        <w:t>a</w:t>
      </w:r>
      <w:r w:rsidR="00C80162">
        <w:rPr>
          <w:rFonts w:ascii="Times New Roman" w:hAnsi="Times New Roman"/>
        </w:rPr>
        <w:t>pojení kulturně specifických prvků. Reklamy j</w:t>
      </w:r>
      <w:r w:rsidR="00A876C0" w:rsidRPr="00C80162">
        <w:rPr>
          <w:rFonts w:ascii="Times New Roman" w:hAnsi="Times New Roman"/>
        </w:rPr>
        <w:t>sou</w:t>
      </w:r>
      <w:r w:rsidR="00A876C0">
        <w:rPr>
          <w:rFonts w:ascii="Times New Roman" w:hAnsi="Times New Roman"/>
        </w:rPr>
        <w:t xml:space="preserve"> v odlehčeném duchu a snaží se pr</w:t>
      </w:r>
      <w:r w:rsidR="00A876C0">
        <w:rPr>
          <w:rFonts w:ascii="Times New Roman" w:hAnsi="Times New Roman"/>
        </w:rPr>
        <w:t>a</w:t>
      </w:r>
      <w:r w:rsidR="00A876C0">
        <w:rPr>
          <w:rFonts w:ascii="Times New Roman" w:hAnsi="Times New Roman"/>
        </w:rPr>
        <w:t>covat i s humornou stránkou, což především v případě prvního reklamního spotu fung</w:t>
      </w:r>
      <w:r w:rsidR="00A876C0">
        <w:rPr>
          <w:rFonts w:ascii="Times New Roman" w:hAnsi="Times New Roman"/>
        </w:rPr>
        <w:t>u</w:t>
      </w:r>
      <w:r w:rsidR="00A876C0">
        <w:rPr>
          <w:rFonts w:ascii="Times New Roman" w:hAnsi="Times New Roman"/>
        </w:rPr>
        <w:t xml:space="preserve">je jako kontrast, jelikož britská nezisková organizace </w:t>
      </w:r>
      <w:r w:rsidR="00A876C0">
        <w:rPr>
          <w:rFonts w:ascii="Times New Roman" w:hAnsi="Times New Roman"/>
          <w:i/>
        </w:rPr>
        <w:t xml:space="preserve">British Heart Foundation </w:t>
      </w:r>
      <w:r w:rsidR="00A876C0">
        <w:rPr>
          <w:rFonts w:ascii="Times New Roman" w:hAnsi="Times New Roman"/>
        </w:rPr>
        <w:t>se snaží zvýšit povědomí o správném postupu při poskytování první pomoci a může se zdát at</w:t>
      </w:r>
      <w:r w:rsidR="00A876C0">
        <w:rPr>
          <w:rFonts w:ascii="Times New Roman" w:hAnsi="Times New Roman"/>
        </w:rPr>
        <w:t>y</w:t>
      </w:r>
      <w:r w:rsidR="00A876C0">
        <w:rPr>
          <w:rFonts w:ascii="Times New Roman" w:hAnsi="Times New Roman"/>
        </w:rPr>
        <w:t>pické, že</w:t>
      </w:r>
      <w:r w:rsidR="00C958AE">
        <w:rPr>
          <w:rFonts w:ascii="Times New Roman" w:hAnsi="Times New Roman"/>
        </w:rPr>
        <w:t> </w:t>
      </w:r>
      <w:r w:rsidR="00A876C0">
        <w:rPr>
          <w:rFonts w:ascii="Times New Roman" w:hAnsi="Times New Roman"/>
        </w:rPr>
        <w:t>zvolili p</w:t>
      </w:r>
      <w:r w:rsidR="00636F8E">
        <w:rPr>
          <w:rFonts w:ascii="Times New Roman" w:hAnsi="Times New Roman"/>
        </w:rPr>
        <w:t>rávě tuto cestu. R</w:t>
      </w:r>
      <w:r w:rsidR="00A876C0">
        <w:rPr>
          <w:rFonts w:ascii="Times New Roman" w:hAnsi="Times New Roman"/>
        </w:rPr>
        <w:t>eklama</w:t>
      </w:r>
      <w:r w:rsidR="00636F8E">
        <w:rPr>
          <w:rFonts w:ascii="Times New Roman" w:hAnsi="Times New Roman"/>
        </w:rPr>
        <w:t xml:space="preserve"> se tak</w:t>
      </w:r>
      <w:r w:rsidR="00A876C0">
        <w:rPr>
          <w:rFonts w:ascii="Times New Roman" w:hAnsi="Times New Roman"/>
        </w:rPr>
        <w:t xml:space="preserve"> může snáze vrýt do pa</w:t>
      </w:r>
      <w:r w:rsidR="00636F8E">
        <w:rPr>
          <w:rFonts w:ascii="Times New Roman" w:hAnsi="Times New Roman"/>
        </w:rPr>
        <w:t>měti, ale také je pro</w:t>
      </w:r>
      <w:r w:rsidR="00022041">
        <w:rPr>
          <w:rFonts w:ascii="Times New Roman" w:hAnsi="Times New Roman"/>
        </w:rPr>
        <w:t> </w:t>
      </w:r>
      <w:r w:rsidR="00636F8E">
        <w:rPr>
          <w:rFonts w:ascii="Times New Roman" w:hAnsi="Times New Roman"/>
        </w:rPr>
        <w:t>diváka snazší si zapamatovat spíše</w:t>
      </w:r>
      <w:r w:rsidR="00A876C0">
        <w:rPr>
          <w:rFonts w:ascii="Times New Roman" w:hAnsi="Times New Roman"/>
        </w:rPr>
        <w:t xml:space="preserve"> humornou stránku namísto vštípení si správné</w:t>
      </w:r>
      <w:r w:rsidR="00636F8E">
        <w:rPr>
          <w:rFonts w:ascii="Times New Roman" w:hAnsi="Times New Roman"/>
        </w:rPr>
        <w:t xml:space="preserve"> resuscitační</w:t>
      </w:r>
      <w:r w:rsidR="00A876C0">
        <w:rPr>
          <w:rFonts w:ascii="Times New Roman" w:hAnsi="Times New Roman"/>
        </w:rPr>
        <w:t xml:space="preserve"> techniky.</w:t>
      </w:r>
      <w:r w:rsidR="00BB3C81">
        <w:rPr>
          <w:rFonts w:ascii="Times New Roman" w:hAnsi="Times New Roman"/>
        </w:rPr>
        <w:t xml:space="preserve"> Z tohoto pohledu se tedy jedná o zajímavý materiál ke zpracov</w:t>
      </w:r>
      <w:r w:rsidR="00BB3C81">
        <w:rPr>
          <w:rFonts w:ascii="Times New Roman" w:hAnsi="Times New Roman"/>
        </w:rPr>
        <w:t>á</w:t>
      </w:r>
      <w:r w:rsidR="00BB3C81">
        <w:rPr>
          <w:rFonts w:ascii="Times New Roman" w:hAnsi="Times New Roman"/>
        </w:rPr>
        <w:t xml:space="preserve">ní. Reklamní spot od firmy </w:t>
      </w:r>
      <w:r w:rsidR="00BB3C81">
        <w:rPr>
          <w:rFonts w:ascii="Times New Roman" w:hAnsi="Times New Roman"/>
          <w:i/>
        </w:rPr>
        <w:t>Avocados from Mexico</w:t>
      </w:r>
      <w:r w:rsidR="00BB3C81">
        <w:rPr>
          <w:rFonts w:ascii="Times New Roman" w:hAnsi="Times New Roman"/>
        </w:rPr>
        <w:t xml:space="preserve"> také vsází na humornou stránku. V tomto případě je reklama plná referencí na dění ve světě a především ve Spo</w:t>
      </w:r>
      <w:r w:rsidR="00E026BD">
        <w:rPr>
          <w:rFonts w:ascii="Times New Roman" w:hAnsi="Times New Roman"/>
        </w:rPr>
        <w:t>jených státech</w:t>
      </w:r>
      <w:r w:rsidR="00BB3C81">
        <w:rPr>
          <w:rFonts w:ascii="Times New Roman" w:hAnsi="Times New Roman"/>
        </w:rPr>
        <w:t xml:space="preserve">. U poslední reklamy vsází firma </w:t>
      </w:r>
      <w:r w:rsidR="00BB3C81">
        <w:rPr>
          <w:rFonts w:ascii="Times New Roman" w:hAnsi="Times New Roman"/>
          <w:i/>
        </w:rPr>
        <w:t>Universal Studios</w:t>
      </w:r>
      <w:r w:rsidR="00BB3C81">
        <w:rPr>
          <w:rFonts w:ascii="Times New Roman" w:hAnsi="Times New Roman"/>
        </w:rPr>
        <w:t xml:space="preserve"> především na vizuální strá</w:t>
      </w:r>
      <w:r w:rsidR="00BB3C81">
        <w:rPr>
          <w:rFonts w:ascii="Times New Roman" w:hAnsi="Times New Roman"/>
        </w:rPr>
        <w:t>n</w:t>
      </w:r>
      <w:r w:rsidR="00BB3C81">
        <w:rPr>
          <w:rFonts w:ascii="Times New Roman" w:hAnsi="Times New Roman"/>
        </w:rPr>
        <w:t xml:space="preserve">ku, ovšem pro účely analýzy je zde zajímavý především fotbalový slang, který se v průběhu reklamy objevuje. </w:t>
      </w:r>
    </w:p>
    <w:p w:rsidR="00C958AE" w:rsidRDefault="00E026BD" w:rsidP="00C958AE">
      <w:pPr>
        <w:pStyle w:val="ZPBntext"/>
        <w:spacing w:line="360" w:lineRule="auto"/>
        <w:ind w:firstLine="709"/>
        <w:rPr>
          <w:rFonts w:ascii="Times New Roman" w:hAnsi="Times New Roman"/>
        </w:rPr>
      </w:pPr>
      <w:r>
        <w:rPr>
          <w:rFonts w:ascii="Times New Roman" w:hAnsi="Times New Roman"/>
        </w:rPr>
        <w:t>V následujících kapitolách je nejprve provedena kvalitativní analýza použitých překladatelských postupů.</w:t>
      </w:r>
      <w:r w:rsidR="00A2188F">
        <w:rPr>
          <w:rFonts w:ascii="Times New Roman" w:hAnsi="Times New Roman"/>
        </w:rPr>
        <w:t xml:space="preserve"> Vždy budeme vycházet z představených překladatelských postu</w:t>
      </w:r>
      <w:r>
        <w:rPr>
          <w:rFonts w:ascii="Times New Roman" w:hAnsi="Times New Roman"/>
        </w:rPr>
        <w:t>pů a z</w:t>
      </w:r>
      <w:r w:rsidR="00A2188F">
        <w:rPr>
          <w:rFonts w:ascii="Times New Roman" w:hAnsi="Times New Roman"/>
        </w:rPr>
        <w:t> práce Anne Schjoldager u obecných překladatelských postupů a Pedersena</w:t>
      </w:r>
      <w:r w:rsidR="00636F8E">
        <w:rPr>
          <w:rFonts w:ascii="Times New Roman" w:hAnsi="Times New Roman"/>
        </w:rPr>
        <w:t xml:space="preserve"> v případě extralingvistických kulturních referencí</w:t>
      </w:r>
      <w:r w:rsidR="00A2188F">
        <w:rPr>
          <w:rFonts w:ascii="Times New Roman" w:hAnsi="Times New Roman"/>
        </w:rPr>
        <w:t>.</w:t>
      </w:r>
      <w:r w:rsidR="002B7588">
        <w:rPr>
          <w:rFonts w:ascii="Times New Roman" w:hAnsi="Times New Roman"/>
        </w:rPr>
        <w:t xml:space="preserve"> Na závěr dojde ke kvantitativnímu </w:t>
      </w:r>
      <w:r w:rsidR="002B7588">
        <w:rPr>
          <w:rFonts w:ascii="Times New Roman" w:hAnsi="Times New Roman"/>
        </w:rPr>
        <w:lastRenderedPageBreak/>
        <w:t>zhodnocení využitých postupů. Bude zmíněno, jestli se využití postupů měnilo v závislosti například na tempu hercovy promluvy.</w:t>
      </w:r>
    </w:p>
    <w:p w:rsidR="003502A5" w:rsidRDefault="00AE6586" w:rsidP="00C80162">
      <w:pPr>
        <w:pStyle w:val="ZPBntext"/>
        <w:spacing w:line="360" w:lineRule="auto"/>
        <w:ind w:firstLine="709"/>
        <w:rPr>
          <w:rFonts w:ascii="Times New Roman" w:hAnsi="Times New Roman"/>
        </w:rPr>
      </w:pPr>
      <w:r w:rsidRPr="00200DF1">
        <w:rPr>
          <w:rFonts w:ascii="Times New Roman" w:hAnsi="Times New Roman"/>
        </w:rPr>
        <w:t>V praktické části této práce bude hranice čtecí rychlosti 17 znaků za sekundu, maximální doba zobrazení bude 6 sekund, minimální doba zobrazení titulku bude n</w:t>
      </w:r>
      <w:r w:rsidRPr="00200DF1">
        <w:rPr>
          <w:rFonts w:ascii="Times New Roman" w:hAnsi="Times New Roman"/>
        </w:rPr>
        <w:t>a</w:t>
      </w:r>
      <w:r w:rsidRPr="00200DF1">
        <w:rPr>
          <w:rFonts w:ascii="Times New Roman" w:hAnsi="Times New Roman"/>
        </w:rPr>
        <w:t>stavena na</w:t>
      </w:r>
      <w:r w:rsidR="00C958AE">
        <w:rPr>
          <w:rFonts w:ascii="Times New Roman" w:hAnsi="Times New Roman"/>
        </w:rPr>
        <w:t> </w:t>
      </w:r>
      <w:r w:rsidRPr="00200DF1">
        <w:rPr>
          <w:rFonts w:ascii="Times New Roman" w:hAnsi="Times New Roman"/>
        </w:rPr>
        <w:t>1</w:t>
      </w:r>
      <w:r w:rsidR="00C958AE">
        <w:rPr>
          <w:rFonts w:ascii="Times New Roman" w:hAnsi="Times New Roman"/>
        </w:rPr>
        <w:t> </w:t>
      </w:r>
      <w:r w:rsidRPr="00200DF1">
        <w:rPr>
          <w:rFonts w:ascii="Times New Roman" w:hAnsi="Times New Roman"/>
        </w:rPr>
        <w:t>sekundu. Titulek nebude mít více než 40 znaků na řádek a bude obsahovat maximálně dva řádky. Ovšem je důležité zmínit, že pokud překladatel dojde k závěru, že</w:t>
      </w:r>
      <w:r w:rsidR="00C958AE">
        <w:rPr>
          <w:rFonts w:ascii="Times New Roman" w:hAnsi="Times New Roman"/>
        </w:rPr>
        <w:t> </w:t>
      </w:r>
      <w:r w:rsidRPr="00200DF1">
        <w:rPr>
          <w:rFonts w:ascii="Times New Roman" w:hAnsi="Times New Roman"/>
        </w:rPr>
        <w:t>v zájmu lepší převoditelnosti je potřeba porušit stanovená omezení, může tak ve vzácných případech učinit.</w:t>
      </w:r>
    </w:p>
    <w:p w:rsidR="00891292" w:rsidRPr="00C80162" w:rsidRDefault="003502A5" w:rsidP="00C80162">
      <w:pPr>
        <w:pStyle w:val="ZPBntext"/>
        <w:spacing w:line="360" w:lineRule="auto"/>
        <w:ind w:firstLine="709"/>
        <w:rPr>
          <w:rFonts w:ascii="Times New Roman" w:hAnsi="Times New Roman"/>
        </w:rPr>
      </w:pPr>
      <w:r>
        <w:rPr>
          <w:rFonts w:ascii="Times New Roman" w:hAnsi="Times New Roman"/>
        </w:rPr>
        <w:t>Značení u prezentovaných překladatelských řešení odkazuje na přílohu</w:t>
      </w:r>
      <w:r w:rsidR="00891292">
        <w:br w:type="page"/>
      </w:r>
    </w:p>
    <w:p w:rsidR="0088053B" w:rsidRDefault="0088053B" w:rsidP="00891292">
      <w:pPr>
        <w:pStyle w:val="ZPHlavnnadpis"/>
      </w:pPr>
      <w:bookmarkStart w:id="60" w:name="_Toc26870110"/>
      <w:r>
        <w:lastRenderedPageBreak/>
        <w:t xml:space="preserve">Analýza </w:t>
      </w:r>
      <w:r w:rsidR="00E026BD">
        <w:t xml:space="preserve">překladatelských </w:t>
      </w:r>
      <w:r>
        <w:t>postupů</w:t>
      </w:r>
      <w:r w:rsidR="00E026BD">
        <w:t xml:space="preserve"> ve vybraných reklamách</w:t>
      </w:r>
      <w:bookmarkEnd w:id="60"/>
    </w:p>
    <w:p w:rsidR="008E2B39" w:rsidRPr="006E7652" w:rsidRDefault="0005172D" w:rsidP="00891292">
      <w:pPr>
        <w:pStyle w:val="ZPSekce"/>
      </w:pPr>
      <w:bookmarkStart w:id="61" w:name="_Toc26870111"/>
      <w:r>
        <w:t xml:space="preserve">Reklamní spot </w:t>
      </w:r>
      <w:r w:rsidR="00FC526C">
        <w:t>British Heart F</w:t>
      </w:r>
      <w:r w:rsidR="006E7652" w:rsidRPr="006E7652">
        <w:t>oundation</w:t>
      </w:r>
      <w:bookmarkEnd w:id="61"/>
    </w:p>
    <w:p w:rsidR="00937F16" w:rsidRDefault="00433C58" w:rsidP="00C958AE">
      <w:pPr>
        <w:pStyle w:val="ZPObrzek"/>
      </w:pPr>
      <w:r w:rsidRPr="006E7652">
        <w:rPr>
          <w:noProof/>
        </w:rPr>
        <w:drawing>
          <wp:inline distT="0" distB="0" distL="0" distR="0">
            <wp:extent cx="5330190" cy="2998232"/>
            <wp:effectExtent l="19050" t="0" r="3810" b="0"/>
            <wp:docPr id="3" name="Obrázek 2" descr="58756891_667236957047386_500478741849938329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56891_667236957047386_5004787418499383296_n.png"/>
                    <pic:cNvPicPr/>
                  </pic:nvPicPr>
                  <pic:blipFill>
                    <a:blip r:embed="rId19" cstate="print"/>
                    <a:stretch>
                      <a:fillRect/>
                    </a:stretch>
                  </pic:blipFill>
                  <pic:spPr>
                    <a:xfrm>
                      <a:off x="0" y="0"/>
                      <a:ext cx="5333718" cy="3000216"/>
                    </a:xfrm>
                    <a:prstGeom prst="rect">
                      <a:avLst/>
                    </a:prstGeom>
                  </pic:spPr>
                </pic:pic>
              </a:graphicData>
            </a:graphic>
          </wp:inline>
        </w:drawing>
      </w:r>
    </w:p>
    <w:p w:rsidR="00C958AE" w:rsidRPr="00C958AE" w:rsidRDefault="00C958AE" w:rsidP="00C958AE">
      <w:pPr>
        <w:pStyle w:val="ZPPopisekobrzku"/>
      </w:pPr>
      <w:bookmarkStart w:id="62" w:name="_Toc26445308"/>
      <w:bookmarkStart w:id="63" w:name="_Toc26852867"/>
      <w:r>
        <w:t>Vinnie Jones ve spotu British Heart Foundation</w:t>
      </w:r>
      <w:bookmarkEnd w:id="62"/>
      <w:bookmarkEnd w:id="63"/>
    </w:p>
    <w:p w:rsidR="00C958AE" w:rsidRPr="00C958AE" w:rsidRDefault="00C958AE" w:rsidP="00C958AE">
      <w:pPr>
        <w:pStyle w:val="ZPBntext"/>
      </w:pPr>
    </w:p>
    <w:p w:rsidR="0080263E" w:rsidRDefault="0005172D" w:rsidP="0005172D">
      <w:pPr>
        <w:pStyle w:val="ZPPodsekce"/>
      </w:pPr>
      <w:bookmarkStart w:id="64" w:name="_Toc26870112"/>
      <w:r>
        <w:t>Představení reklamního spotu British Heart Foundation</w:t>
      </w:r>
      <w:bookmarkEnd w:id="64"/>
    </w:p>
    <w:p w:rsidR="000B0A35" w:rsidRPr="00200DF1" w:rsidRDefault="000B0A35" w:rsidP="009943EB">
      <w:pPr>
        <w:pStyle w:val="ZPZanadpisem"/>
        <w:spacing w:line="360" w:lineRule="auto"/>
        <w:rPr>
          <w:rFonts w:ascii="Times New Roman" w:hAnsi="Times New Roman"/>
        </w:rPr>
      </w:pPr>
      <w:r w:rsidRPr="00200DF1">
        <w:rPr>
          <w:rFonts w:ascii="Times New Roman" w:hAnsi="Times New Roman"/>
        </w:rPr>
        <w:t>Jako první budeme analyzovat klip od britské neziskové organizace British Heart Fou</w:t>
      </w:r>
      <w:r w:rsidRPr="00200DF1">
        <w:rPr>
          <w:rFonts w:ascii="Times New Roman" w:hAnsi="Times New Roman"/>
        </w:rPr>
        <w:t>n</w:t>
      </w:r>
      <w:r w:rsidRPr="00200DF1">
        <w:rPr>
          <w:rFonts w:ascii="Times New Roman" w:hAnsi="Times New Roman"/>
        </w:rPr>
        <w:t>dation. Toto reklamní sdělení se nesnaží, na rozdíl od o něco tradičnějšího využití r</w:t>
      </w:r>
      <w:r w:rsidRPr="00200DF1">
        <w:rPr>
          <w:rFonts w:ascii="Times New Roman" w:hAnsi="Times New Roman"/>
        </w:rPr>
        <w:t>e</w:t>
      </w:r>
      <w:r w:rsidRPr="00200DF1">
        <w:rPr>
          <w:rFonts w:ascii="Times New Roman" w:hAnsi="Times New Roman"/>
        </w:rPr>
        <w:t>klam, přinutit diváka ke koupi produktu, ale snaží se zvýšit povědomí o problému a vyburcovat diváka k akci, jelikož jak již bylo zmíněno, funkce reklamy bývá stejná, ovšem záměr se</w:t>
      </w:r>
      <w:r w:rsidR="00C958AE">
        <w:rPr>
          <w:rFonts w:ascii="Times New Roman" w:hAnsi="Times New Roman"/>
        </w:rPr>
        <w:t> </w:t>
      </w:r>
      <w:r w:rsidRPr="00200DF1">
        <w:rPr>
          <w:rFonts w:ascii="Times New Roman" w:hAnsi="Times New Roman"/>
        </w:rPr>
        <w:t>může lišit (Luque 2010, s. 44).</w:t>
      </w:r>
    </w:p>
    <w:p w:rsidR="00AF7871" w:rsidRPr="00200DF1" w:rsidRDefault="0083653D" w:rsidP="009943EB">
      <w:pPr>
        <w:pStyle w:val="ZPBntext"/>
        <w:spacing w:line="360" w:lineRule="auto"/>
        <w:rPr>
          <w:rFonts w:ascii="Times New Roman" w:hAnsi="Times New Roman"/>
        </w:rPr>
      </w:pPr>
      <w:r>
        <w:rPr>
          <w:rFonts w:ascii="Times New Roman" w:hAnsi="Times New Roman"/>
        </w:rPr>
        <w:t>N</w:t>
      </w:r>
      <w:r w:rsidR="000B0A35" w:rsidRPr="00200DF1">
        <w:rPr>
          <w:rFonts w:ascii="Times New Roman" w:hAnsi="Times New Roman"/>
        </w:rPr>
        <w:t xml:space="preserve">a úvod si rozhodli tvůrci </w:t>
      </w:r>
      <w:r w:rsidR="00E026BD">
        <w:rPr>
          <w:rFonts w:ascii="Times New Roman" w:hAnsi="Times New Roman"/>
        </w:rPr>
        <w:t>klást důraz na</w:t>
      </w:r>
      <w:r w:rsidR="000B0A35" w:rsidRPr="00200DF1">
        <w:rPr>
          <w:rFonts w:ascii="Times New Roman" w:hAnsi="Times New Roman"/>
        </w:rPr>
        <w:t xml:space="preserve"> protiklady, diváky uvítá logo </w:t>
      </w:r>
      <w:r w:rsidR="000B0A35" w:rsidRPr="00200DF1">
        <w:rPr>
          <w:rStyle w:val="ZPVyznaen1"/>
        </w:rPr>
        <w:t>British Heart Foundation</w:t>
      </w:r>
      <w:r w:rsidR="000B0A35" w:rsidRPr="00200DF1">
        <w:rPr>
          <w:rFonts w:ascii="Times New Roman" w:hAnsi="Times New Roman"/>
        </w:rPr>
        <w:t>, ale jakm</w:t>
      </w:r>
      <w:r w:rsidR="0002704A">
        <w:rPr>
          <w:rFonts w:ascii="Times New Roman" w:hAnsi="Times New Roman"/>
        </w:rPr>
        <w:t>ile začne samotný klip, ocitne se divák v</w:t>
      </w:r>
      <w:r w:rsidR="000B0A35" w:rsidRPr="00200DF1">
        <w:rPr>
          <w:rFonts w:ascii="Times New Roman" w:hAnsi="Times New Roman"/>
        </w:rPr>
        <w:t xml:space="preserve"> prostorném skladu. I když se má jednat o klip týkající se první pomoci, autoři nám představují postavy, jež připomínají stereotypní filmové gangstery. Tuto domnělou ideu se snaží dále dokreslit všichni herci mimikou, oblečením a hlavní postava i svou mluvou. Navíc všichni herci </w:t>
      </w:r>
      <w:r w:rsidR="000B0A35" w:rsidRPr="00200DF1">
        <w:rPr>
          <w:rFonts w:ascii="Times New Roman" w:hAnsi="Times New Roman"/>
        </w:rPr>
        <w:lastRenderedPageBreak/>
        <w:t xml:space="preserve">jsou, minimálně pro britské publikum, o to známější, jelikož se objevili například ve filmu </w:t>
      </w:r>
      <w:r w:rsidR="000B0A35" w:rsidRPr="00200DF1">
        <w:rPr>
          <w:rStyle w:val="ZPVyznaen1"/>
        </w:rPr>
        <w:t>Snatch</w:t>
      </w:r>
      <w:r w:rsidR="000B0A35" w:rsidRPr="00200DF1">
        <w:rPr>
          <w:rFonts w:ascii="Times New Roman" w:hAnsi="Times New Roman"/>
        </w:rPr>
        <w:t xml:space="preserve"> z roku 2000 (v české verzi </w:t>
      </w:r>
      <w:r w:rsidR="000B0A35" w:rsidRPr="00E026BD">
        <w:rPr>
          <w:rFonts w:ascii="Times New Roman" w:hAnsi="Times New Roman"/>
          <w:i/>
        </w:rPr>
        <w:t>Podf(u)ck</w:t>
      </w:r>
      <w:r w:rsidR="000B0A35" w:rsidRPr="00200DF1">
        <w:rPr>
          <w:rFonts w:ascii="Times New Roman" w:hAnsi="Times New Roman"/>
        </w:rPr>
        <w:t>), kde také hrají zločince. Tím pádem by měli diváky ještě více utvrdit v této představě.</w:t>
      </w:r>
    </w:p>
    <w:p w:rsidR="000B0A35" w:rsidRPr="00200DF1" w:rsidRDefault="004E6F7E" w:rsidP="009943EB">
      <w:pPr>
        <w:pStyle w:val="ZPBntext"/>
        <w:spacing w:line="360" w:lineRule="auto"/>
        <w:rPr>
          <w:rFonts w:ascii="Times New Roman" w:hAnsi="Times New Roman"/>
        </w:rPr>
      </w:pPr>
      <w:r>
        <w:rPr>
          <w:rFonts w:ascii="Times New Roman" w:hAnsi="Times New Roman"/>
        </w:rPr>
        <w:t>Přes</w:t>
      </w:r>
      <w:r w:rsidR="000F56C4">
        <w:rPr>
          <w:rFonts w:ascii="Times New Roman" w:hAnsi="Times New Roman"/>
        </w:rPr>
        <w:t>to ale vycházíme z presupozice</w:t>
      </w:r>
      <w:r w:rsidR="000B0A35" w:rsidRPr="00200DF1">
        <w:rPr>
          <w:rFonts w:ascii="Times New Roman" w:hAnsi="Times New Roman"/>
        </w:rPr>
        <w:t>, že se jedná o klip od neziskové organizace, je zjevné, že se autoři snaží vytvořit komično a okamžitě tímto kontrastem diváka z</w:t>
      </w:r>
      <w:r w:rsidR="000B0A35" w:rsidRPr="00200DF1">
        <w:rPr>
          <w:rFonts w:ascii="Times New Roman" w:hAnsi="Times New Roman"/>
        </w:rPr>
        <w:t>a</w:t>
      </w:r>
      <w:r w:rsidR="000B0A35" w:rsidRPr="00200DF1">
        <w:rPr>
          <w:rFonts w:ascii="Times New Roman" w:hAnsi="Times New Roman"/>
        </w:rPr>
        <w:t xml:space="preserve">ujmout, ale také se tímto způsobem snaží odlehčit situaci. </w:t>
      </w:r>
      <w:r w:rsidR="000F56C4">
        <w:rPr>
          <w:rFonts w:ascii="Times New Roman" w:hAnsi="Times New Roman"/>
        </w:rPr>
        <w:t>Jelikož první pomoc bývá obvykle vnímána jako vážné téma vhledem ke skutečnosti, že jde obvykle o záchranu lidského života.</w:t>
      </w:r>
    </w:p>
    <w:p w:rsidR="006C1B99" w:rsidRDefault="000B0A35" w:rsidP="006B70A0">
      <w:pPr>
        <w:pStyle w:val="ZPBntext"/>
        <w:spacing w:line="360" w:lineRule="auto"/>
        <w:rPr>
          <w:rFonts w:ascii="Times New Roman" w:hAnsi="Times New Roman"/>
        </w:rPr>
      </w:pPr>
      <w:r w:rsidRPr="00200DF1">
        <w:rPr>
          <w:rFonts w:ascii="Times New Roman" w:hAnsi="Times New Roman"/>
        </w:rPr>
        <w:t>Vinnie Jones následně divákům sdělí, že se jim chystá dát lekci, což nemusí mít vždy negativní význam, ovšem prostředí, postavy, jež herci reprezentují a zvolený tón mají evokovat spíše negativní konotaci s tímto slovním spojením. Opět přichází na řadu předešlá znalost, divák celou dobu ví, kdo je autorem tohoto klipu a tuší, s jakým zám</w:t>
      </w:r>
      <w:r w:rsidRPr="00200DF1">
        <w:rPr>
          <w:rFonts w:ascii="Times New Roman" w:hAnsi="Times New Roman"/>
        </w:rPr>
        <w:t>ě</w:t>
      </w:r>
      <w:r w:rsidRPr="00200DF1">
        <w:rPr>
          <w:rFonts w:ascii="Times New Roman" w:hAnsi="Times New Roman"/>
        </w:rPr>
        <w:t>rem je klip natočen, tudíž se opět pracuje s protiklady. Divákovi je známo, že toto vše povede ke znalosti, jak potencionálně zachránit někomu život.</w:t>
      </w:r>
      <w:r w:rsidR="00E8036D">
        <w:rPr>
          <w:rFonts w:ascii="Times New Roman" w:hAnsi="Times New Roman"/>
        </w:rPr>
        <w:t xml:space="preserve"> Přestože je Vinnie Jones mnohem známější pro britského diváka, lze pracovat s presupozicí, že cílový divák je díky hercově relativně známé filmografii </w:t>
      </w:r>
      <w:r w:rsidR="00A42595">
        <w:rPr>
          <w:rFonts w:ascii="Times New Roman" w:hAnsi="Times New Roman"/>
        </w:rPr>
        <w:t>s jeho postavou obeznámen.</w:t>
      </w:r>
    </w:p>
    <w:p w:rsidR="006C1B99" w:rsidRDefault="006C1B99" w:rsidP="006C1B99">
      <w:pPr>
        <w:pStyle w:val="ZPBntext"/>
        <w:spacing w:line="360" w:lineRule="auto"/>
        <w:ind w:firstLine="0"/>
        <w:rPr>
          <w:rFonts w:ascii="Times New Roman" w:hAnsi="Times New Roman"/>
        </w:rPr>
      </w:pPr>
    </w:p>
    <w:p w:rsidR="006B70A0" w:rsidRDefault="0005172D" w:rsidP="0005172D">
      <w:pPr>
        <w:pStyle w:val="ZPPodsekce"/>
        <w:numPr>
          <w:ilvl w:val="2"/>
          <w:numId w:val="43"/>
        </w:numPr>
      </w:pPr>
      <w:r>
        <w:t xml:space="preserve"> </w:t>
      </w:r>
      <w:bookmarkStart w:id="65" w:name="_Toc26870113"/>
      <w:r>
        <w:t>Analýza použitých překladatelských postupů v reklamním spotu British Heart Foundation</w:t>
      </w:r>
      <w:bookmarkEnd w:id="65"/>
      <w:r w:rsidR="000B0A35" w:rsidRPr="00200DF1">
        <w:br/>
      </w:r>
    </w:p>
    <w:p w:rsidR="0083653D" w:rsidRDefault="006B70A0" w:rsidP="006B70A0">
      <w:pPr>
        <w:pStyle w:val="ZPBntext"/>
        <w:numPr>
          <w:ilvl w:val="0"/>
          <w:numId w:val="21"/>
        </w:numPr>
        <w:spacing w:line="360" w:lineRule="auto"/>
        <w:rPr>
          <w:rFonts w:ascii="Times New Roman" w:hAnsi="Times New Roman"/>
          <w:i/>
        </w:rPr>
      </w:pPr>
      <w:r>
        <w:rPr>
          <w:rFonts w:ascii="Times New Roman" w:hAnsi="Times New Roman"/>
          <w:b/>
        </w:rPr>
        <w:t xml:space="preserve">PŘÍMÝ PŘEKLAD – </w:t>
      </w:r>
      <w:r w:rsidR="00CC4C17">
        <w:rPr>
          <w:rFonts w:ascii="Times New Roman" w:hAnsi="Times New Roman"/>
        </w:rPr>
        <w:t xml:space="preserve">Nejčastější zvoleným postupem </w:t>
      </w:r>
      <w:r>
        <w:rPr>
          <w:rFonts w:ascii="Times New Roman" w:hAnsi="Times New Roman"/>
        </w:rPr>
        <w:t>v tomto klipu byl př</w:t>
      </w:r>
      <w:r>
        <w:rPr>
          <w:rFonts w:ascii="Times New Roman" w:hAnsi="Times New Roman"/>
        </w:rPr>
        <w:t>í</w:t>
      </w:r>
      <w:r>
        <w:rPr>
          <w:rFonts w:ascii="Times New Roman" w:hAnsi="Times New Roman"/>
        </w:rPr>
        <w:t xml:space="preserve">mý překlad, tedy </w:t>
      </w:r>
      <w:r w:rsidR="00BE37C7">
        <w:rPr>
          <w:rFonts w:ascii="Times New Roman" w:hAnsi="Times New Roman"/>
        </w:rPr>
        <w:t xml:space="preserve">překlad </w:t>
      </w:r>
      <w:r>
        <w:rPr>
          <w:rFonts w:ascii="Times New Roman" w:hAnsi="Times New Roman"/>
        </w:rPr>
        <w:t>word-for-word. Tuto strategii můžeme zvolit, pokud se větná stavba ve zdrojovém textu nechová idiosynkraticky vůči cílovému te</w:t>
      </w:r>
      <w:r>
        <w:rPr>
          <w:rFonts w:ascii="Times New Roman" w:hAnsi="Times New Roman"/>
        </w:rPr>
        <w:t>x</w:t>
      </w:r>
      <w:r>
        <w:rPr>
          <w:rFonts w:ascii="Times New Roman" w:hAnsi="Times New Roman"/>
        </w:rPr>
        <w:t>tu a</w:t>
      </w:r>
      <w:r w:rsidR="00C958AE">
        <w:rPr>
          <w:rFonts w:ascii="Times New Roman" w:hAnsi="Times New Roman"/>
        </w:rPr>
        <w:t> </w:t>
      </w:r>
      <w:r>
        <w:rPr>
          <w:rFonts w:ascii="Times New Roman" w:hAnsi="Times New Roman"/>
        </w:rPr>
        <w:t xml:space="preserve">přímo ji kopíruje. Jako příklad můžeme uvést titulek </w:t>
      </w:r>
      <w:r>
        <w:rPr>
          <w:rFonts w:ascii="Times New Roman" w:hAnsi="Times New Roman"/>
          <w:i/>
        </w:rPr>
        <w:t>Keep this up</w:t>
      </w:r>
      <w:r w:rsidRPr="006B70A0">
        <w:rPr>
          <w:rFonts w:ascii="Times New Roman" w:hAnsi="Times New Roman"/>
          <w:i/>
        </w:rPr>
        <w:t>‚</w:t>
      </w:r>
      <w:r>
        <w:rPr>
          <w:rFonts w:ascii="Times New Roman" w:hAnsi="Times New Roman"/>
          <w:i/>
        </w:rPr>
        <w:t xml:space="preserve"> </w:t>
      </w:r>
      <w:r w:rsidRPr="006B70A0">
        <w:rPr>
          <w:rFonts w:ascii="Times New Roman" w:hAnsi="Times New Roman"/>
          <w:i/>
        </w:rPr>
        <w:t>till the ambulance arrives.</w:t>
      </w:r>
    </w:p>
    <w:p w:rsidR="00E70A7A" w:rsidRPr="00E70A7A" w:rsidRDefault="003502A5" w:rsidP="00E70A7A">
      <w:pPr>
        <w:pStyle w:val="ZPPopisektabulky"/>
      </w:pPr>
      <w:bookmarkStart w:id="66" w:name="_Toc26874101"/>
      <w:r>
        <w:t>P</w:t>
      </w:r>
      <w:r w:rsidR="00BB04C5">
        <w:t>římý překlad (</w:t>
      </w:r>
      <w:r>
        <w:t>BHF 25)</w:t>
      </w:r>
      <w:bookmarkEnd w:id="66"/>
    </w:p>
    <w:tbl>
      <w:tblPr>
        <w:tblStyle w:val="Mkatabulky"/>
        <w:tblW w:w="0" w:type="auto"/>
        <w:tblLook w:val="04A0"/>
      </w:tblPr>
      <w:tblGrid>
        <w:gridCol w:w="4321"/>
        <w:gridCol w:w="4322"/>
      </w:tblGrid>
      <w:tr w:rsidR="005D452A" w:rsidTr="00795DAA">
        <w:trPr>
          <w:cnfStyle w:val="100000000000"/>
        </w:trPr>
        <w:tc>
          <w:tcPr>
            <w:tcW w:w="4321" w:type="dxa"/>
          </w:tcPr>
          <w:p w:rsidR="005D452A" w:rsidRPr="0083653D" w:rsidRDefault="005D452A" w:rsidP="002A1190">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322" w:type="dxa"/>
          </w:tcPr>
          <w:p w:rsidR="005D452A" w:rsidRPr="0083653D" w:rsidRDefault="005D452A" w:rsidP="002A1190">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795DAA" w:rsidTr="00795DAA">
        <w:tc>
          <w:tcPr>
            <w:tcW w:w="4321" w:type="dxa"/>
          </w:tcPr>
          <w:p w:rsidR="00795DAA" w:rsidRPr="003101A0" w:rsidRDefault="00795DAA" w:rsidP="00D224C0">
            <w:pPr>
              <w:pStyle w:val="ZPBntext"/>
              <w:jc w:val="center"/>
              <w:rPr>
                <w:rFonts w:ascii="Times New Roman" w:hAnsi="Times New Roman"/>
                <w:sz w:val="22"/>
                <w:szCs w:val="22"/>
              </w:rPr>
            </w:pPr>
            <w:r w:rsidRPr="003101A0">
              <w:rPr>
                <w:rFonts w:ascii="Times New Roman" w:hAnsi="Times New Roman"/>
                <w:b/>
                <w:sz w:val="22"/>
                <w:szCs w:val="22"/>
              </w:rPr>
              <w:t>Keep</w:t>
            </w:r>
            <w:r w:rsidRPr="003101A0">
              <w:rPr>
                <w:rFonts w:ascii="Times New Roman" w:hAnsi="Times New Roman"/>
                <w:sz w:val="22"/>
                <w:szCs w:val="22"/>
              </w:rPr>
              <w:t xml:space="preserve"> this </w:t>
            </w:r>
            <w:r w:rsidRPr="003101A0">
              <w:rPr>
                <w:rFonts w:ascii="Times New Roman" w:hAnsi="Times New Roman"/>
                <w:b/>
                <w:sz w:val="22"/>
                <w:szCs w:val="22"/>
              </w:rPr>
              <w:t>up</w:t>
            </w:r>
            <w:r w:rsidRPr="003101A0">
              <w:rPr>
                <w:rFonts w:ascii="Times New Roman" w:hAnsi="Times New Roman"/>
                <w:sz w:val="22"/>
                <w:szCs w:val="22"/>
              </w:rPr>
              <w:t>‚ till the ambulance arrives.</w:t>
            </w:r>
          </w:p>
        </w:tc>
        <w:tc>
          <w:tcPr>
            <w:tcW w:w="4322" w:type="dxa"/>
          </w:tcPr>
          <w:p w:rsidR="00795DAA" w:rsidRPr="003101A0" w:rsidRDefault="00322049" w:rsidP="00D224C0">
            <w:pPr>
              <w:pStyle w:val="ZPBntext"/>
              <w:spacing w:line="360" w:lineRule="auto"/>
              <w:ind w:firstLine="0"/>
              <w:jc w:val="center"/>
              <w:rPr>
                <w:rFonts w:ascii="Times New Roman" w:hAnsi="Times New Roman"/>
                <w:sz w:val="22"/>
                <w:szCs w:val="22"/>
              </w:rPr>
            </w:pPr>
            <w:r w:rsidRPr="003101A0">
              <w:rPr>
                <w:rFonts w:ascii="Times New Roman" w:hAnsi="Times New Roman"/>
                <w:b/>
                <w:sz w:val="22"/>
                <w:szCs w:val="22"/>
              </w:rPr>
              <w:t>Vydrž</w:t>
            </w:r>
            <w:r w:rsidRPr="003101A0">
              <w:rPr>
                <w:rFonts w:ascii="Times New Roman" w:hAnsi="Times New Roman"/>
                <w:sz w:val="22"/>
                <w:szCs w:val="22"/>
              </w:rPr>
              <w:t xml:space="preserve"> to, než dorazí sanitka.</w:t>
            </w:r>
          </w:p>
        </w:tc>
      </w:tr>
    </w:tbl>
    <w:p w:rsidR="00D224C0" w:rsidRDefault="00D224C0" w:rsidP="006B70A0">
      <w:pPr>
        <w:pStyle w:val="ZPBntext"/>
        <w:spacing w:line="360" w:lineRule="auto"/>
        <w:ind w:left="842" w:firstLine="0"/>
        <w:rPr>
          <w:rFonts w:ascii="Times New Roman" w:hAnsi="Times New Roman"/>
        </w:rPr>
      </w:pPr>
    </w:p>
    <w:p w:rsidR="006B70A0" w:rsidRDefault="00322049" w:rsidP="006B70A0">
      <w:pPr>
        <w:pStyle w:val="ZPBntext"/>
        <w:spacing w:line="360" w:lineRule="auto"/>
        <w:ind w:left="842" w:firstLine="0"/>
        <w:rPr>
          <w:rFonts w:ascii="Times New Roman" w:hAnsi="Times New Roman"/>
        </w:rPr>
      </w:pPr>
      <w:r>
        <w:rPr>
          <w:rFonts w:ascii="Times New Roman" w:hAnsi="Times New Roman"/>
        </w:rPr>
        <w:lastRenderedPageBreak/>
        <w:t xml:space="preserve">Obrat </w:t>
      </w:r>
      <w:r>
        <w:rPr>
          <w:rFonts w:ascii="Times New Roman" w:hAnsi="Times New Roman"/>
          <w:i/>
        </w:rPr>
        <w:t>keep up</w:t>
      </w:r>
      <w:r>
        <w:rPr>
          <w:rFonts w:ascii="Times New Roman" w:hAnsi="Times New Roman"/>
        </w:rPr>
        <w:t xml:space="preserve"> se může v češtině v závislosti na kontextu přeložit různými zp</w:t>
      </w:r>
      <w:r>
        <w:rPr>
          <w:rFonts w:ascii="Times New Roman" w:hAnsi="Times New Roman"/>
        </w:rPr>
        <w:t>ů</w:t>
      </w:r>
      <w:r>
        <w:rPr>
          <w:rFonts w:ascii="Times New Roman" w:hAnsi="Times New Roman"/>
        </w:rPr>
        <w:t>soby. Obecně se dá říci, že nabádá v pokračování předešlé činnosti. V tomto kontextu víme, že Vinnie Jones nabádá diváka, aby pokračoval v masáži srdce, aby to v</w:t>
      </w:r>
      <w:r w:rsidR="00E162D8">
        <w:rPr>
          <w:rFonts w:ascii="Times New Roman" w:hAnsi="Times New Roman"/>
        </w:rPr>
        <w:t>ydržel, než přijede pomoc. Český</w:t>
      </w:r>
      <w:r>
        <w:rPr>
          <w:rFonts w:ascii="Times New Roman" w:hAnsi="Times New Roman"/>
        </w:rPr>
        <w:t xml:space="preserve"> titulek by také </w:t>
      </w:r>
      <w:proofErr w:type="gramStart"/>
      <w:r>
        <w:rPr>
          <w:rFonts w:ascii="Times New Roman" w:hAnsi="Times New Roman"/>
        </w:rPr>
        <w:t>mohl</w:t>
      </w:r>
      <w:proofErr w:type="gramEnd"/>
      <w:r>
        <w:rPr>
          <w:rFonts w:ascii="Times New Roman" w:hAnsi="Times New Roman"/>
        </w:rPr>
        <w:t xml:space="preserve"> obsahovat </w:t>
      </w:r>
      <w:proofErr w:type="gramStart"/>
      <w:r w:rsidR="00FC4145">
        <w:rPr>
          <w:rFonts w:ascii="Times New Roman" w:hAnsi="Times New Roman"/>
          <w:i/>
        </w:rPr>
        <w:t>p</w:t>
      </w:r>
      <w:r w:rsidRPr="00322049">
        <w:rPr>
          <w:rFonts w:ascii="Times New Roman" w:hAnsi="Times New Roman"/>
          <w:i/>
        </w:rPr>
        <w:t>o</w:t>
      </w:r>
      <w:r w:rsidR="008A4F2B">
        <w:rPr>
          <w:rFonts w:ascii="Times New Roman" w:hAnsi="Times New Roman"/>
          <w:i/>
        </w:rPr>
        <w:t>kračuj</w:t>
      </w:r>
      <w:proofErr w:type="gramEnd"/>
      <w:r w:rsidRPr="00322049">
        <w:rPr>
          <w:rFonts w:ascii="Times New Roman" w:hAnsi="Times New Roman"/>
          <w:i/>
        </w:rPr>
        <w:t>, než dorazí sanitka.</w:t>
      </w:r>
      <w:r>
        <w:rPr>
          <w:rFonts w:ascii="Times New Roman" w:hAnsi="Times New Roman"/>
        </w:rPr>
        <w:t xml:space="preserve"> Ovšem vzhledem k prostorovému a časovému om</w:t>
      </w:r>
      <w:r>
        <w:rPr>
          <w:rFonts w:ascii="Times New Roman" w:hAnsi="Times New Roman"/>
        </w:rPr>
        <w:t>e</w:t>
      </w:r>
      <w:r>
        <w:rPr>
          <w:rFonts w:ascii="Times New Roman" w:hAnsi="Times New Roman"/>
        </w:rPr>
        <w:t>zení se</w:t>
      </w:r>
      <w:r w:rsidR="00E162D8">
        <w:rPr>
          <w:rFonts w:ascii="Times New Roman" w:hAnsi="Times New Roman"/>
        </w:rPr>
        <w:t xml:space="preserve"> jedná o delší, tudíž v tomto ohledu nevhodnou </w:t>
      </w:r>
      <w:r>
        <w:rPr>
          <w:rFonts w:ascii="Times New Roman" w:hAnsi="Times New Roman"/>
        </w:rPr>
        <w:t>variantu.</w:t>
      </w:r>
    </w:p>
    <w:p w:rsidR="00D224C0" w:rsidRPr="00322049" w:rsidRDefault="00D224C0" w:rsidP="006B70A0">
      <w:pPr>
        <w:pStyle w:val="ZPBntext"/>
        <w:spacing w:line="360" w:lineRule="auto"/>
        <w:ind w:left="842" w:firstLine="0"/>
        <w:rPr>
          <w:rFonts w:ascii="Times New Roman" w:hAnsi="Times New Roman"/>
        </w:rPr>
      </w:pPr>
    </w:p>
    <w:p w:rsidR="00C958AE" w:rsidRDefault="006B70A0" w:rsidP="00937F16">
      <w:pPr>
        <w:pStyle w:val="ZPBntext"/>
        <w:numPr>
          <w:ilvl w:val="0"/>
          <w:numId w:val="21"/>
        </w:numPr>
        <w:spacing w:line="360" w:lineRule="auto"/>
        <w:rPr>
          <w:rFonts w:ascii="Times New Roman" w:hAnsi="Times New Roman"/>
        </w:rPr>
      </w:pPr>
      <w:r>
        <w:rPr>
          <w:rFonts w:ascii="Times New Roman" w:hAnsi="Times New Roman"/>
          <w:b/>
        </w:rPr>
        <w:t xml:space="preserve">NEPŘÍMÝ </w:t>
      </w:r>
      <w:r w:rsidR="00C958AE">
        <w:rPr>
          <w:rFonts w:ascii="Times New Roman" w:hAnsi="Times New Roman"/>
          <w:b/>
        </w:rPr>
        <w:t xml:space="preserve">PŘEKLAD – </w:t>
      </w:r>
      <w:r w:rsidR="00C958AE" w:rsidRPr="00C958AE">
        <w:rPr>
          <w:rFonts w:ascii="Times New Roman" w:hAnsi="Times New Roman"/>
          <w:bCs/>
        </w:rPr>
        <w:t>Druhou</w:t>
      </w:r>
      <w:r w:rsidR="0083653D" w:rsidRPr="006B70A0">
        <w:rPr>
          <w:rFonts w:ascii="Times New Roman" w:hAnsi="Times New Roman"/>
        </w:rPr>
        <w:t xml:space="preserve"> nejčastější překladatelskou mikrostrategií v tomto spotu je </w:t>
      </w:r>
      <w:r w:rsidR="0083653D" w:rsidRPr="006B70A0">
        <w:rPr>
          <w:rFonts w:ascii="Times New Roman" w:hAnsi="Times New Roman"/>
          <w:i/>
        </w:rPr>
        <w:t>nepřímý překlad</w:t>
      </w:r>
      <w:r w:rsidR="0083653D" w:rsidRPr="006B70A0">
        <w:rPr>
          <w:rFonts w:ascii="Times New Roman" w:hAnsi="Times New Roman"/>
        </w:rPr>
        <w:t>.</w:t>
      </w:r>
    </w:p>
    <w:p w:rsidR="00937F16" w:rsidRDefault="0083653D" w:rsidP="00C958AE">
      <w:pPr>
        <w:pStyle w:val="ZPBntext"/>
        <w:spacing w:line="360" w:lineRule="auto"/>
        <w:ind w:left="842" w:firstLine="576"/>
        <w:rPr>
          <w:rFonts w:ascii="Times New Roman" w:hAnsi="Times New Roman"/>
        </w:rPr>
      </w:pPr>
      <w:r w:rsidRPr="006B70A0">
        <w:rPr>
          <w:rFonts w:ascii="Times New Roman" w:hAnsi="Times New Roman"/>
        </w:rPr>
        <w:t xml:space="preserve">Jako zástupce jsem zvolil promluvu také z úvodu: </w:t>
      </w:r>
      <w:r w:rsidRPr="006B70A0">
        <w:rPr>
          <w:rFonts w:ascii="Times New Roman" w:hAnsi="Times New Roman"/>
          <w:i/>
        </w:rPr>
        <w:t xml:space="preserve">There are times in life when being tough comes in handy. </w:t>
      </w:r>
      <w:r w:rsidRPr="006B70A0">
        <w:rPr>
          <w:rFonts w:ascii="Times New Roman" w:hAnsi="Times New Roman"/>
        </w:rPr>
        <w:t xml:space="preserve">Hned na úvod zjistíme, že doslovný </w:t>
      </w:r>
      <w:r w:rsidR="00B63B0A">
        <w:rPr>
          <w:rFonts w:ascii="Times New Roman" w:hAnsi="Times New Roman"/>
        </w:rPr>
        <w:t xml:space="preserve">překlad by mohl znít strojově </w:t>
      </w:r>
      <w:r w:rsidRPr="006B70A0">
        <w:rPr>
          <w:rFonts w:ascii="Times New Roman" w:hAnsi="Times New Roman"/>
        </w:rPr>
        <w:t xml:space="preserve">vzhledem k tomu, že promluva začíná obratem </w:t>
      </w:r>
      <w:r w:rsidRPr="006B70A0">
        <w:rPr>
          <w:rFonts w:ascii="Times New Roman" w:hAnsi="Times New Roman"/>
          <w:i/>
        </w:rPr>
        <w:t>There are…</w:t>
      </w:r>
      <w:r w:rsidR="00D27511" w:rsidRPr="006B70A0">
        <w:rPr>
          <w:rFonts w:ascii="Times New Roman" w:hAnsi="Times New Roman"/>
        </w:rPr>
        <w:br/>
        <w:t xml:space="preserve">Věty, které takto začínají, se obvykle </w:t>
      </w:r>
      <w:r w:rsidR="008A4F2B">
        <w:rPr>
          <w:rFonts w:ascii="Times New Roman" w:hAnsi="Times New Roman"/>
        </w:rPr>
        <w:t>překládají s přehozeným slovosledem a i</w:t>
      </w:r>
      <w:r w:rsidR="00D27511" w:rsidRPr="006B70A0">
        <w:rPr>
          <w:rFonts w:ascii="Times New Roman" w:hAnsi="Times New Roman"/>
        </w:rPr>
        <w:t>nformace na konci anglické věty figuruje na začátku české věty, podle princ</w:t>
      </w:r>
      <w:r w:rsidR="00D27511" w:rsidRPr="006B70A0">
        <w:rPr>
          <w:rFonts w:ascii="Times New Roman" w:hAnsi="Times New Roman"/>
        </w:rPr>
        <w:t>i</w:t>
      </w:r>
      <w:r w:rsidR="00D27511" w:rsidRPr="006B70A0">
        <w:rPr>
          <w:rFonts w:ascii="Times New Roman" w:hAnsi="Times New Roman"/>
        </w:rPr>
        <w:t>pu funkční větné perspektivy, nebo také aktuálního větného členění.</w:t>
      </w:r>
      <w:r w:rsidR="006B70A0">
        <w:rPr>
          <w:rFonts w:ascii="Times New Roman" w:hAnsi="Times New Roman"/>
        </w:rPr>
        <w:t xml:space="preserve"> </w:t>
      </w:r>
      <w:r w:rsidR="006B2238" w:rsidRPr="006B70A0">
        <w:rPr>
          <w:rFonts w:ascii="Times New Roman" w:hAnsi="Times New Roman"/>
        </w:rPr>
        <w:t>Také p</w:t>
      </w:r>
      <w:r w:rsidR="006B2238" w:rsidRPr="006B70A0">
        <w:rPr>
          <w:rFonts w:ascii="Times New Roman" w:hAnsi="Times New Roman"/>
        </w:rPr>
        <w:t>o</w:t>
      </w:r>
      <w:r w:rsidR="006B2238" w:rsidRPr="006B70A0">
        <w:rPr>
          <w:rFonts w:ascii="Times New Roman" w:hAnsi="Times New Roman"/>
        </w:rPr>
        <w:t xml:space="preserve">kud je něco/někdo </w:t>
      </w:r>
      <w:r w:rsidR="006B2238" w:rsidRPr="006B70A0">
        <w:rPr>
          <w:rFonts w:ascii="Times New Roman" w:hAnsi="Times New Roman"/>
          <w:i/>
        </w:rPr>
        <w:t>handy</w:t>
      </w:r>
      <w:r w:rsidR="006B2238" w:rsidRPr="006B70A0">
        <w:rPr>
          <w:rFonts w:ascii="Times New Roman" w:hAnsi="Times New Roman"/>
        </w:rPr>
        <w:t xml:space="preserve"> můžeme diskutovat nad adekvátní překladem. Pokud je osoba </w:t>
      </w:r>
      <w:r w:rsidR="006B2238" w:rsidRPr="006B70A0">
        <w:rPr>
          <w:rFonts w:ascii="Times New Roman" w:hAnsi="Times New Roman"/>
          <w:i/>
        </w:rPr>
        <w:t>handy</w:t>
      </w:r>
      <w:r w:rsidR="006B2238" w:rsidRPr="006B70A0">
        <w:rPr>
          <w:rFonts w:ascii="Times New Roman" w:hAnsi="Times New Roman"/>
        </w:rPr>
        <w:t>,</w:t>
      </w:r>
      <w:r w:rsidR="006B2238" w:rsidRPr="006B70A0">
        <w:rPr>
          <w:rFonts w:ascii="Times New Roman" w:hAnsi="Times New Roman"/>
          <w:i/>
        </w:rPr>
        <w:t xml:space="preserve"> </w:t>
      </w:r>
      <w:r w:rsidR="006B2238" w:rsidRPr="006B70A0">
        <w:rPr>
          <w:rFonts w:ascii="Times New Roman" w:hAnsi="Times New Roman"/>
        </w:rPr>
        <w:t>tak v češtině nejčastěji hovoříme o užitečnosti</w:t>
      </w:r>
      <w:r w:rsidR="002E1D5E">
        <w:rPr>
          <w:rFonts w:ascii="Times New Roman" w:hAnsi="Times New Roman"/>
        </w:rPr>
        <w:t xml:space="preserve"> či zručnosti</w:t>
      </w:r>
      <w:r w:rsidR="006B2238" w:rsidRPr="006B70A0">
        <w:rPr>
          <w:rFonts w:ascii="Times New Roman" w:hAnsi="Times New Roman"/>
        </w:rPr>
        <w:t xml:space="preserve"> čl</w:t>
      </w:r>
      <w:r w:rsidR="006B2238" w:rsidRPr="006B70A0">
        <w:rPr>
          <w:rFonts w:ascii="Times New Roman" w:hAnsi="Times New Roman"/>
        </w:rPr>
        <w:t>o</w:t>
      </w:r>
      <w:r w:rsidR="006B2238" w:rsidRPr="006B70A0">
        <w:rPr>
          <w:rFonts w:ascii="Times New Roman" w:hAnsi="Times New Roman"/>
        </w:rPr>
        <w:t>věka a pokud se jedná o</w:t>
      </w:r>
      <w:r w:rsidR="00C958AE">
        <w:rPr>
          <w:rFonts w:ascii="Times New Roman" w:hAnsi="Times New Roman"/>
        </w:rPr>
        <w:t> </w:t>
      </w:r>
      <w:r w:rsidR="006B2238" w:rsidRPr="006B70A0">
        <w:rPr>
          <w:rFonts w:ascii="Times New Roman" w:hAnsi="Times New Roman"/>
        </w:rPr>
        <w:t>věc nebo charakteristiku, říkáme, že se nám může h</w:t>
      </w:r>
      <w:r w:rsidR="006B2238" w:rsidRPr="006B70A0">
        <w:rPr>
          <w:rFonts w:ascii="Times New Roman" w:hAnsi="Times New Roman"/>
        </w:rPr>
        <w:t>o</w:t>
      </w:r>
      <w:r w:rsidR="006B2238" w:rsidRPr="006B70A0">
        <w:rPr>
          <w:rFonts w:ascii="Times New Roman" w:hAnsi="Times New Roman"/>
        </w:rPr>
        <w:t>dit.</w:t>
      </w:r>
    </w:p>
    <w:p w:rsidR="00022041" w:rsidRDefault="006B2238" w:rsidP="00C958AE">
      <w:pPr>
        <w:pStyle w:val="ZPBntext"/>
        <w:spacing w:line="360" w:lineRule="auto"/>
        <w:ind w:left="842" w:firstLine="576"/>
        <w:rPr>
          <w:rFonts w:ascii="Times New Roman" w:hAnsi="Times New Roman"/>
        </w:rPr>
      </w:pPr>
      <w:r w:rsidRPr="00937F16">
        <w:rPr>
          <w:rFonts w:ascii="Times New Roman" w:hAnsi="Times New Roman"/>
        </w:rPr>
        <w:t xml:space="preserve">V tomto případě jsem pro </w:t>
      </w:r>
      <w:r w:rsidRPr="00937F16">
        <w:rPr>
          <w:rFonts w:ascii="Times New Roman" w:hAnsi="Times New Roman"/>
          <w:i/>
        </w:rPr>
        <w:t>being tough</w:t>
      </w:r>
      <w:r w:rsidRPr="00937F16">
        <w:rPr>
          <w:rFonts w:ascii="Times New Roman" w:hAnsi="Times New Roman"/>
        </w:rPr>
        <w:t xml:space="preserve"> zvolil jako adekvátní překlad </w:t>
      </w:r>
      <w:r w:rsidRPr="00937F16">
        <w:rPr>
          <w:rFonts w:ascii="Times New Roman" w:hAnsi="Times New Roman"/>
          <w:i/>
        </w:rPr>
        <w:t>mít pro strach uděláno</w:t>
      </w:r>
      <w:r w:rsidRPr="00937F16">
        <w:rPr>
          <w:rFonts w:ascii="Times New Roman" w:hAnsi="Times New Roman"/>
        </w:rPr>
        <w:t>.</w:t>
      </w:r>
      <w:r w:rsidRPr="00937F16">
        <w:rPr>
          <w:rFonts w:ascii="Times New Roman" w:hAnsi="Times New Roman"/>
          <w:i/>
        </w:rPr>
        <w:t xml:space="preserve"> </w:t>
      </w:r>
      <w:r w:rsidRPr="00937F16">
        <w:rPr>
          <w:rFonts w:ascii="Times New Roman" w:hAnsi="Times New Roman"/>
        </w:rPr>
        <w:t>Jak v angličtině, tak i v češtině je vyjádřena stejná myšle</w:t>
      </w:r>
      <w:r w:rsidRPr="00937F16">
        <w:rPr>
          <w:rFonts w:ascii="Times New Roman" w:hAnsi="Times New Roman"/>
        </w:rPr>
        <w:t>n</w:t>
      </w:r>
      <w:r w:rsidRPr="00937F16">
        <w:rPr>
          <w:rFonts w:ascii="Times New Roman" w:hAnsi="Times New Roman"/>
        </w:rPr>
        <w:t>ka, tedy nezaleknout se v podobné situaci, kdy je potřeba konat a pomoci čl</w:t>
      </w:r>
      <w:r w:rsidRPr="00937F16">
        <w:rPr>
          <w:rFonts w:ascii="Times New Roman" w:hAnsi="Times New Roman"/>
        </w:rPr>
        <w:t>o</w:t>
      </w:r>
      <w:r w:rsidRPr="00937F16">
        <w:rPr>
          <w:rFonts w:ascii="Times New Roman" w:hAnsi="Times New Roman"/>
        </w:rPr>
        <w:t>věku v ohrožení života.</w:t>
      </w:r>
      <w:r w:rsidR="00022041">
        <w:rPr>
          <w:rFonts w:ascii="Times New Roman" w:hAnsi="Times New Roman"/>
        </w:rPr>
        <w:t xml:space="preserve"> </w:t>
      </w:r>
    </w:p>
    <w:p w:rsidR="006B2238" w:rsidRPr="00937F16" w:rsidRDefault="006B2238" w:rsidP="00C958AE">
      <w:pPr>
        <w:pStyle w:val="ZPBntext"/>
        <w:spacing w:line="360" w:lineRule="auto"/>
        <w:ind w:left="842" w:firstLine="576"/>
        <w:rPr>
          <w:rFonts w:ascii="Times New Roman" w:hAnsi="Times New Roman"/>
        </w:rPr>
      </w:pPr>
      <w:r w:rsidRPr="00937F16">
        <w:rPr>
          <w:rFonts w:ascii="Times New Roman" w:hAnsi="Times New Roman"/>
        </w:rPr>
        <w:t>Jelikož je tedy převedena hlavně myšlenka, tedy sense-for-sense, jedná se o nepřímý překlad.</w:t>
      </w:r>
    </w:p>
    <w:p w:rsidR="00086EC9" w:rsidRPr="00E70A7A" w:rsidRDefault="00BB04C5" w:rsidP="00086EC9">
      <w:pPr>
        <w:pStyle w:val="ZPPopisektabulky"/>
      </w:pPr>
      <w:bookmarkStart w:id="67" w:name="_Toc26874102"/>
      <w:r>
        <w:lastRenderedPageBreak/>
        <w:t>Nepřímý překlad (BHF</w:t>
      </w:r>
      <w:r w:rsidR="00CD11F4">
        <w:t xml:space="preserve"> 2)</w:t>
      </w:r>
      <w:bookmarkEnd w:id="67"/>
    </w:p>
    <w:tbl>
      <w:tblPr>
        <w:tblStyle w:val="Mkatabulky"/>
        <w:tblW w:w="0" w:type="auto"/>
        <w:tblLook w:val="04A0"/>
      </w:tblPr>
      <w:tblGrid>
        <w:gridCol w:w="4321"/>
        <w:gridCol w:w="4322"/>
      </w:tblGrid>
      <w:tr w:rsidR="0083653D" w:rsidTr="0083653D">
        <w:trPr>
          <w:cnfStyle w:val="100000000000"/>
        </w:trPr>
        <w:tc>
          <w:tcPr>
            <w:tcW w:w="4321" w:type="dxa"/>
          </w:tcPr>
          <w:p w:rsidR="0083653D" w:rsidRPr="0083653D" w:rsidRDefault="0083653D" w:rsidP="0083653D">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322" w:type="dxa"/>
          </w:tcPr>
          <w:p w:rsidR="0083653D" w:rsidRPr="0083653D" w:rsidRDefault="0083653D" w:rsidP="0083653D">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83653D" w:rsidTr="0083653D">
        <w:tc>
          <w:tcPr>
            <w:tcW w:w="4321" w:type="dxa"/>
          </w:tcPr>
          <w:p w:rsidR="0083653D" w:rsidRPr="008A4F2B" w:rsidRDefault="0083653D" w:rsidP="008525CD">
            <w:pPr>
              <w:pStyle w:val="ZPBntext"/>
              <w:spacing w:line="360" w:lineRule="auto"/>
              <w:ind w:firstLine="0"/>
              <w:jc w:val="center"/>
              <w:rPr>
                <w:rFonts w:ascii="Times New Roman" w:hAnsi="Times New Roman"/>
              </w:rPr>
            </w:pPr>
            <w:r w:rsidRPr="0083653D">
              <w:rPr>
                <w:rFonts w:ascii="Times New Roman" w:hAnsi="Times New Roman"/>
              </w:rPr>
              <w:t xml:space="preserve">There are times in life </w:t>
            </w:r>
            <w:r w:rsidRPr="008A5AF6">
              <w:rPr>
                <w:rFonts w:ascii="Times New Roman" w:hAnsi="Times New Roman"/>
                <w:b/>
              </w:rPr>
              <w:t xml:space="preserve">when being tough </w:t>
            </w:r>
            <w:r w:rsidRPr="008A4F2B">
              <w:rPr>
                <w:rFonts w:ascii="Times New Roman" w:hAnsi="Times New Roman"/>
              </w:rPr>
              <w:t>comes in handy.</w:t>
            </w:r>
          </w:p>
        </w:tc>
        <w:tc>
          <w:tcPr>
            <w:tcW w:w="4322" w:type="dxa"/>
          </w:tcPr>
          <w:p w:rsidR="0083653D" w:rsidRDefault="0083653D" w:rsidP="008525CD">
            <w:pPr>
              <w:pStyle w:val="ZPBntext"/>
              <w:spacing w:line="360" w:lineRule="auto"/>
              <w:ind w:firstLine="0"/>
              <w:jc w:val="center"/>
              <w:rPr>
                <w:rFonts w:ascii="Times New Roman" w:hAnsi="Times New Roman"/>
              </w:rPr>
            </w:pPr>
            <w:r w:rsidRPr="008A5AF6">
              <w:rPr>
                <w:rFonts w:ascii="Times New Roman" w:hAnsi="Times New Roman"/>
                <w:b/>
              </w:rPr>
              <w:t>Mít pro strach uděláno</w:t>
            </w:r>
            <w:r>
              <w:rPr>
                <w:rFonts w:ascii="Times New Roman" w:hAnsi="Times New Roman"/>
              </w:rPr>
              <w:t xml:space="preserve"> s</w:t>
            </w:r>
            <w:r w:rsidRPr="0083653D">
              <w:rPr>
                <w:rFonts w:ascii="Times New Roman" w:hAnsi="Times New Roman"/>
              </w:rPr>
              <w:t>e může v životě hodit.</w:t>
            </w:r>
          </w:p>
        </w:tc>
      </w:tr>
    </w:tbl>
    <w:p w:rsidR="0083653D" w:rsidRDefault="0083653D" w:rsidP="0083653D">
      <w:pPr>
        <w:pStyle w:val="ZPBntext"/>
        <w:spacing w:line="360" w:lineRule="auto"/>
        <w:ind w:firstLine="0"/>
        <w:rPr>
          <w:rFonts w:ascii="Times New Roman" w:hAnsi="Times New Roman"/>
        </w:rPr>
      </w:pPr>
      <w:r>
        <w:rPr>
          <w:rFonts w:ascii="Times New Roman" w:hAnsi="Times New Roman"/>
        </w:rPr>
        <w:t xml:space="preserve"> </w:t>
      </w:r>
    </w:p>
    <w:p w:rsidR="009B4F8D" w:rsidRPr="00E70A7A" w:rsidRDefault="00937F16" w:rsidP="00E70A7A">
      <w:pPr>
        <w:pStyle w:val="ZPBntext"/>
        <w:numPr>
          <w:ilvl w:val="0"/>
          <w:numId w:val="21"/>
        </w:numPr>
        <w:spacing w:line="360" w:lineRule="auto"/>
        <w:rPr>
          <w:rFonts w:ascii="Times New Roman" w:hAnsi="Times New Roman"/>
        </w:rPr>
      </w:pPr>
      <w:r>
        <w:rPr>
          <w:rFonts w:ascii="Times New Roman" w:hAnsi="Times New Roman"/>
          <w:b/>
        </w:rPr>
        <w:t xml:space="preserve">VÝPUSTKA </w:t>
      </w:r>
      <w:r w:rsidR="009B4F8D">
        <w:rPr>
          <w:rFonts w:ascii="Times New Roman" w:hAnsi="Times New Roman"/>
        </w:rPr>
        <w:t>–</w:t>
      </w:r>
      <w:r>
        <w:rPr>
          <w:rFonts w:ascii="Times New Roman" w:hAnsi="Times New Roman"/>
        </w:rPr>
        <w:t xml:space="preserve"> </w:t>
      </w:r>
      <w:r w:rsidR="004705F8">
        <w:rPr>
          <w:rFonts w:ascii="Times New Roman" w:hAnsi="Times New Roman"/>
        </w:rPr>
        <w:t>Jako další postup s nejčastějším výskytem u tohoto spotu byla</w:t>
      </w:r>
      <w:r w:rsidR="009B4F8D">
        <w:rPr>
          <w:rFonts w:ascii="Times New Roman" w:hAnsi="Times New Roman"/>
        </w:rPr>
        <w:t xml:space="preserve"> výpustka, anglicky </w:t>
      </w:r>
      <w:r w:rsidR="009B4F8D">
        <w:rPr>
          <w:rFonts w:ascii="Times New Roman" w:hAnsi="Times New Roman"/>
          <w:i/>
        </w:rPr>
        <w:t>omission</w:t>
      </w:r>
      <w:r w:rsidR="009B4F8D">
        <w:rPr>
          <w:rFonts w:ascii="Times New Roman" w:hAnsi="Times New Roman"/>
        </w:rPr>
        <w:t xml:space="preserve">, někdy také </w:t>
      </w:r>
      <w:r w:rsidR="009B4F8D">
        <w:rPr>
          <w:rFonts w:ascii="Times New Roman" w:hAnsi="Times New Roman"/>
          <w:i/>
        </w:rPr>
        <w:t>deletion</w:t>
      </w:r>
      <w:r w:rsidR="009B4F8D">
        <w:rPr>
          <w:rFonts w:ascii="Times New Roman" w:hAnsi="Times New Roman"/>
        </w:rPr>
        <w:t xml:space="preserve">. </w:t>
      </w:r>
    </w:p>
    <w:p w:rsidR="00086EC9" w:rsidRPr="00086EC9" w:rsidRDefault="00CD11F4" w:rsidP="00086EC9">
      <w:pPr>
        <w:pStyle w:val="ZPPopisektabulky"/>
      </w:pPr>
      <w:bookmarkStart w:id="68" w:name="_Toc26874103"/>
      <w:r>
        <w:t>Výpustka (BHF 30)</w:t>
      </w:r>
      <w:bookmarkEnd w:id="68"/>
    </w:p>
    <w:tbl>
      <w:tblPr>
        <w:tblStyle w:val="Mkatabulky"/>
        <w:tblW w:w="0" w:type="auto"/>
        <w:tblLook w:val="04A0"/>
      </w:tblPr>
      <w:tblGrid>
        <w:gridCol w:w="4246"/>
        <w:gridCol w:w="4247"/>
      </w:tblGrid>
      <w:tr w:rsidR="008525CD" w:rsidTr="008525CD">
        <w:trPr>
          <w:cnfStyle w:val="100000000000"/>
        </w:trPr>
        <w:tc>
          <w:tcPr>
            <w:tcW w:w="4246" w:type="dxa"/>
          </w:tcPr>
          <w:p w:rsidR="008525CD" w:rsidRPr="0083653D" w:rsidRDefault="008525CD" w:rsidP="008525CD">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247" w:type="dxa"/>
          </w:tcPr>
          <w:p w:rsidR="008525CD" w:rsidRPr="0083653D" w:rsidRDefault="008525CD" w:rsidP="008525CD">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8525CD" w:rsidTr="008525CD">
        <w:tc>
          <w:tcPr>
            <w:tcW w:w="4246" w:type="dxa"/>
          </w:tcPr>
          <w:p w:rsidR="008525CD" w:rsidRDefault="008525CD" w:rsidP="008525CD">
            <w:pPr>
              <w:pStyle w:val="ZPBntext"/>
              <w:spacing w:line="360" w:lineRule="auto"/>
              <w:ind w:firstLine="0"/>
              <w:jc w:val="center"/>
              <w:rPr>
                <w:rFonts w:ascii="Times New Roman" w:hAnsi="Times New Roman"/>
              </w:rPr>
            </w:pPr>
            <w:r>
              <w:rPr>
                <w:rFonts w:ascii="Times New Roman" w:hAnsi="Times New Roman"/>
              </w:rPr>
              <w:t xml:space="preserve">It ain’t as hard </w:t>
            </w:r>
            <w:r w:rsidRPr="000D6AD6">
              <w:rPr>
                <w:rFonts w:ascii="Times New Roman" w:hAnsi="Times New Roman"/>
                <w:b/>
              </w:rPr>
              <w:t>as it looks</w:t>
            </w:r>
            <w:r>
              <w:rPr>
                <w:rFonts w:ascii="Times New Roman" w:hAnsi="Times New Roman"/>
              </w:rPr>
              <w:t>.</w:t>
            </w:r>
          </w:p>
        </w:tc>
        <w:tc>
          <w:tcPr>
            <w:tcW w:w="4247" w:type="dxa"/>
          </w:tcPr>
          <w:p w:rsidR="008525CD" w:rsidRDefault="008525CD" w:rsidP="008525CD">
            <w:pPr>
              <w:pStyle w:val="ZPBntext"/>
              <w:spacing w:line="360" w:lineRule="auto"/>
              <w:ind w:firstLine="0"/>
              <w:jc w:val="center"/>
              <w:rPr>
                <w:rFonts w:ascii="Times New Roman" w:hAnsi="Times New Roman"/>
              </w:rPr>
            </w:pPr>
            <w:r>
              <w:rPr>
                <w:rFonts w:ascii="Times New Roman" w:hAnsi="Times New Roman"/>
              </w:rPr>
              <w:t>Není to tak těžký</w:t>
            </w:r>
          </w:p>
        </w:tc>
      </w:tr>
    </w:tbl>
    <w:p w:rsidR="009B4F8D" w:rsidRDefault="009B4F8D" w:rsidP="009B4F8D">
      <w:pPr>
        <w:pStyle w:val="ZPBntext"/>
        <w:spacing w:line="360" w:lineRule="auto"/>
        <w:ind w:left="842" w:firstLine="0"/>
        <w:rPr>
          <w:rFonts w:ascii="Times New Roman" w:hAnsi="Times New Roman"/>
        </w:rPr>
      </w:pPr>
    </w:p>
    <w:p w:rsidR="009B4F8D" w:rsidRDefault="009B4F8D" w:rsidP="009B4F8D">
      <w:pPr>
        <w:pStyle w:val="ZPBntext"/>
        <w:spacing w:line="360" w:lineRule="auto"/>
        <w:ind w:left="842" w:firstLine="0"/>
        <w:rPr>
          <w:rFonts w:ascii="Times New Roman" w:hAnsi="Times New Roman"/>
        </w:rPr>
      </w:pPr>
      <w:r>
        <w:rPr>
          <w:rFonts w:ascii="Times New Roman" w:hAnsi="Times New Roman"/>
        </w:rPr>
        <w:t>Můžeme vidět, že v rámci časové úspory došlo k vypuštění druhé části proml</w:t>
      </w:r>
      <w:r>
        <w:rPr>
          <w:rFonts w:ascii="Times New Roman" w:hAnsi="Times New Roman"/>
        </w:rPr>
        <w:t>u</w:t>
      </w:r>
      <w:r>
        <w:rPr>
          <w:rFonts w:ascii="Times New Roman" w:hAnsi="Times New Roman"/>
        </w:rPr>
        <w:t xml:space="preserve">vy, aby byly splněny podmínky, jež jsou kladeny především na vhodnou čtecí rychlost sedmnácti znaků za vteřinu. Pokud by byla promluva pomalejší, mohli bychom využít strategii </w:t>
      </w:r>
      <w:r>
        <w:rPr>
          <w:rFonts w:ascii="Times New Roman" w:hAnsi="Times New Roman"/>
          <w:i/>
        </w:rPr>
        <w:t>přímého překladu: Není to tak těžký, jak to vypadá.</w:t>
      </w:r>
      <w:r>
        <w:rPr>
          <w:rFonts w:ascii="Times New Roman" w:hAnsi="Times New Roman"/>
        </w:rPr>
        <w:t xml:space="preserve"> Ovšem</w:t>
      </w:r>
      <w:r w:rsidR="00E936A7">
        <w:rPr>
          <w:rFonts w:ascii="Times New Roman" w:hAnsi="Times New Roman"/>
        </w:rPr>
        <w:t xml:space="preserve"> vzhledem</w:t>
      </w:r>
      <w:r>
        <w:rPr>
          <w:rFonts w:ascii="Times New Roman" w:hAnsi="Times New Roman"/>
        </w:rPr>
        <w:t xml:space="preserve"> k již zmíněnému časovému </w:t>
      </w:r>
      <w:r w:rsidR="00E936A7">
        <w:rPr>
          <w:rFonts w:ascii="Times New Roman" w:hAnsi="Times New Roman"/>
        </w:rPr>
        <w:t>a prostorovému omezení</w:t>
      </w:r>
      <w:r>
        <w:rPr>
          <w:rFonts w:ascii="Times New Roman" w:hAnsi="Times New Roman"/>
        </w:rPr>
        <w:t xml:space="preserve"> došlo k</w:t>
      </w:r>
      <w:r w:rsidR="005910FA">
        <w:rPr>
          <w:rFonts w:ascii="Times New Roman" w:hAnsi="Times New Roman"/>
        </w:rPr>
        <w:t> </w:t>
      </w:r>
      <w:r>
        <w:rPr>
          <w:rFonts w:ascii="Times New Roman" w:hAnsi="Times New Roman"/>
        </w:rPr>
        <w:t>výpustce</w:t>
      </w:r>
      <w:r w:rsidR="005910FA">
        <w:rPr>
          <w:rFonts w:ascii="Times New Roman" w:hAnsi="Times New Roman"/>
        </w:rPr>
        <w:t xml:space="preserve"> a byla zachována pouze první část větného uskupení</w:t>
      </w:r>
      <w:r>
        <w:rPr>
          <w:rFonts w:ascii="Times New Roman" w:hAnsi="Times New Roman"/>
        </w:rPr>
        <w:t>. Význam a</w:t>
      </w:r>
      <w:r w:rsidR="00C958AE">
        <w:rPr>
          <w:rFonts w:ascii="Times New Roman" w:hAnsi="Times New Roman"/>
        </w:rPr>
        <w:t> </w:t>
      </w:r>
      <w:r>
        <w:rPr>
          <w:rFonts w:ascii="Times New Roman" w:hAnsi="Times New Roman"/>
        </w:rPr>
        <w:t>myšlen</w:t>
      </w:r>
      <w:r w:rsidR="005910FA">
        <w:rPr>
          <w:rFonts w:ascii="Times New Roman" w:hAnsi="Times New Roman"/>
        </w:rPr>
        <w:t>ka zůstaly zachovány, a tudíž</w:t>
      </w:r>
      <w:r>
        <w:rPr>
          <w:rFonts w:ascii="Times New Roman" w:hAnsi="Times New Roman"/>
        </w:rPr>
        <w:t xml:space="preserve"> se jedná o adekvátní překlad dané pr</w:t>
      </w:r>
      <w:r>
        <w:rPr>
          <w:rFonts w:ascii="Times New Roman" w:hAnsi="Times New Roman"/>
        </w:rPr>
        <w:t>o</w:t>
      </w:r>
      <w:r>
        <w:rPr>
          <w:rFonts w:ascii="Times New Roman" w:hAnsi="Times New Roman"/>
        </w:rPr>
        <w:t xml:space="preserve">mluvy. </w:t>
      </w:r>
    </w:p>
    <w:p w:rsidR="0083653D" w:rsidRPr="0083653D" w:rsidRDefault="0083653D" w:rsidP="0083653D">
      <w:pPr>
        <w:pStyle w:val="ZPBntext"/>
        <w:spacing w:line="360" w:lineRule="auto"/>
        <w:rPr>
          <w:rFonts w:ascii="Times New Roman" w:hAnsi="Times New Roman"/>
        </w:rPr>
      </w:pPr>
    </w:p>
    <w:p w:rsidR="00E70A7A" w:rsidRPr="00E70A7A" w:rsidRDefault="00CC4C17" w:rsidP="00E70A7A">
      <w:pPr>
        <w:pStyle w:val="ZPBntext"/>
        <w:numPr>
          <w:ilvl w:val="0"/>
          <w:numId w:val="21"/>
        </w:numPr>
        <w:spacing w:line="360" w:lineRule="auto"/>
        <w:rPr>
          <w:rFonts w:ascii="Times New Roman" w:hAnsi="Times New Roman"/>
        </w:rPr>
      </w:pPr>
      <w:r>
        <w:rPr>
          <w:rFonts w:ascii="Times New Roman" w:hAnsi="Times New Roman"/>
          <w:b/>
        </w:rPr>
        <w:t xml:space="preserve">KONDENZACE </w:t>
      </w:r>
      <w:r w:rsidR="00937F16">
        <w:rPr>
          <w:rFonts w:ascii="Times New Roman" w:hAnsi="Times New Roman"/>
          <w:b/>
        </w:rPr>
        <w:t xml:space="preserve">– </w:t>
      </w:r>
      <w:r>
        <w:rPr>
          <w:rFonts w:ascii="Times New Roman" w:hAnsi="Times New Roman"/>
        </w:rPr>
        <w:t>Pokud hovoříme o četnosti výskytu dané strategie, pak j</w:t>
      </w:r>
      <w:r>
        <w:rPr>
          <w:rFonts w:ascii="Times New Roman" w:hAnsi="Times New Roman"/>
        </w:rPr>
        <w:t>a</w:t>
      </w:r>
      <w:r>
        <w:rPr>
          <w:rFonts w:ascii="Times New Roman" w:hAnsi="Times New Roman"/>
        </w:rPr>
        <w:t>ko další je kondenzace. Vzhledem k povaze titulkování nejspíš nebude překv</w:t>
      </w:r>
      <w:r>
        <w:rPr>
          <w:rFonts w:ascii="Times New Roman" w:hAnsi="Times New Roman"/>
        </w:rPr>
        <w:t>a</w:t>
      </w:r>
      <w:r>
        <w:rPr>
          <w:rFonts w:ascii="Times New Roman" w:hAnsi="Times New Roman"/>
        </w:rPr>
        <w:t>pením, že kondenzace a výpustka patří mezi hojně využívané postupy u audi</w:t>
      </w:r>
      <w:r>
        <w:rPr>
          <w:rFonts w:ascii="Times New Roman" w:hAnsi="Times New Roman"/>
        </w:rPr>
        <w:t>o</w:t>
      </w:r>
      <w:r>
        <w:rPr>
          <w:rFonts w:ascii="Times New Roman" w:hAnsi="Times New Roman"/>
        </w:rPr>
        <w:t>vizuálního překladu.</w:t>
      </w:r>
      <w:r w:rsidR="00E711BC">
        <w:rPr>
          <w:rFonts w:ascii="Times New Roman" w:hAnsi="Times New Roman"/>
        </w:rPr>
        <w:t xml:space="preserve"> U kondenzace i u výpustky je výsledkem kratší promluva, ovšem u výpustky se jedná </w:t>
      </w:r>
      <w:r w:rsidR="008A4F2B">
        <w:rPr>
          <w:rFonts w:ascii="Times New Roman" w:hAnsi="Times New Roman"/>
        </w:rPr>
        <w:t xml:space="preserve">o </w:t>
      </w:r>
      <w:r w:rsidR="00E711BC">
        <w:rPr>
          <w:rFonts w:ascii="Times New Roman" w:hAnsi="Times New Roman"/>
        </w:rPr>
        <w:t>vynechání nepodstatné informace, u kond</w:t>
      </w:r>
      <w:r w:rsidR="008A4F2B">
        <w:rPr>
          <w:rFonts w:ascii="Times New Roman" w:hAnsi="Times New Roman"/>
        </w:rPr>
        <w:t xml:space="preserve">enzace tento postup není možné </w:t>
      </w:r>
      <w:r w:rsidR="00E711BC">
        <w:rPr>
          <w:rFonts w:ascii="Times New Roman" w:hAnsi="Times New Roman"/>
        </w:rPr>
        <w:t>replikovat. U kondenzace je cílem překladatele je tedy pátrat po hlavní myšlence a tu zachovat.</w:t>
      </w:r>
    </w:p>
    <w:p w:rsidR="00086EC9" w:rsidRPr="00086EC9" w:rsidRDefault="005A3B09" w:rsidP="00086EC9">
      <w:pPr>
        <w:pStyle w:val="ZPPopisektabulky"/>
      </w:pPr>
      <w:bookmarkStart w:id="69" w:name="_Toc26874104"/>
      <w:r>
        <w:lastRenderedPageBreak/>
        <w:t>Kondenzace (BHF 16)</w:t>
      </w:r>
      <w:bookmarkEnd w:id="69"/>
    </w:p>
    <w:tbl>
      <w:tblPr>
        <w:tblStyle w:val="Mkatabulky"/>
        <w:tblW w:w="0" w:type="auto"/>
        <w:tblLook w:val="04A0"/>
      </w:tblPr>
      <w:tblGrid>
        <w:gridCol w:w="4246"/>
        <w:gridCol w:w="4247"/>
      </w:tblGrid>
      <w:tr w:rsidR="00E711BC" w:rsidTr="00E711BC">
        <w:trPr>
          <w:cnfStyle w:val="100000000000"/>
        </w:trPr>
        <w:tc>
          <w:tcPr>
            <w:tcW w:w="4246" w:type="dxa"/>
          </w:tcPr>
          <w:p w:rsidR="00E711BC" w:rsidRPr="00200DF1" w:rsidRDefault="00E711BC" w:rsidP="00E711BC">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E711BC" w:rsidRPr="00200DF1" w:rsidRDefault="00E711BC" w:rsidP="00E711BC">
            <w:pPr>
              <w:pStyle w:val="ZPBukatab--hlavika"/>
              <w:spacing w:line="360" w:lineRule="auto"/>
              <w:rPr>
                <w:rFonts w:ascii="Times New Roman" w:hAnsi="Times New Roman"/>
              </w:rPr>
            </w:pPr>
            <w:r w:rsidRPr="00200DF1">
              <w:rPr>
                <w:rFonts w:ascii="Times New Roman" w:hAnsi="Times New Roman"/>
              </w:rPr>
              <w:t>Titulek</w:t>
            </w:r>
          </w:p>
        </w:tc>
      </w:tr>
      <w:tr w:rsidR="00E711BC" w:rsidTr="00E711BC">
        <w:tc>
          <w:tcPr>
            <w:tcW w:w="4246" w:type="dxa"/>
          </w:tcPr>
          <w:p w:rsidR="00E711BC" w:rsidRPr="00614145" w:rsidRDefault="00E711BC" w:rsidP="00E711BC">
            <w:pPr>
              <w:pStyle w:val="ZPBntext"/>
              <w:spacing w:line="360" w:lineRule="auto"/>
              <w:ind w:firstLine="0"/>
              <w:rPr>
                <w:rFonts w:ascii="Times New Roman" w:hAnsi="Times New Roman"/>
                <w:b/>
              </w:rPr>
            </w:pPr>
            <w:r w:rsidRPr="008A4F2B">
              <w:rPr>
                <w:rFonts w:ascii="Times New Roman" w:hAnsi="Times New Roman"/>
              </w:rPr>
              <w:t>You only kiss your misses</w:t>
            </w:r>
            <w:r w:rsidRPr="00614145">
              <w:rPr>
                <w:rFonts w:ascii="Times New Roman" w:hAnsi="Times New Roman"/>
                <w:b/>
              </w:rPr>
              <w:t xml:space="preserve"> on the lips.</w:t>
            </w:r>
          </w:p>
        </w:tc>
        <w:tc>
          <w:tcPr>
            <w:tcW w:w="4247" w:type="dxa"/>
          </w:tcPr>
          <w:p w:rsidR="00E711BC" w:rsidRPr="008A4F2B" w:rsidRDefault="00E711BC" w:rsidP="00E711BC">
            <w:pPr>
              <w:pStyle w:val="ZPBntext"/>
              <w:spacing w:line="360" w:lineRule="auto"/>
              <w:ind w:firstLine="0"/>
              <w:rPr>
                <w:rFonts w:ascii="Times New Roman" w:hAnsi="Times New Roman"/>
              </w:rPr>
            </w:pPr>
            <w:r w:rsidRPr="008A4F2B">
              <w:rPr>
                <w:rFonts w:ascii="Times New Roman" w:hAnsi="Times New Roman"/>
              </w:rPr>
              <w:t>To si nech pro svou paní.</w:t>
            </w:r>
          </w:p>
        </w:tc>
      </w:tr>
    </w:tbl>
    <w:p w:rsidR="0097526A" w:rsidRDefault="0097526A" w:rsidP="0097526A">
      <w:pPr>
        <w:pStyle w:val="ZPBntext"/>
        <w:spacing w:line="360" w:lineRule="auto"/>
        <w:ind w:left="842" w:firstLine="0"/>
        <w:rPr>
          <w:rFonts w:ascii="Times New Roman" w:hAnsi="Times New Roman"/>
        </w:rPr>
      </w:pPr>
    </w:p>
    <w:p w:rsidR="00E711BC" w:rsidRDefault="00425A17" w:rsidP="0097526A">
      <w:pPr>
        <w:pStyle w:val="ZPBntext"/>
        <w:spacing w:line="360" w:lineRule="auto"/>
        <w:ind w:left="842" w:firstLine="0"/>
        <w:rPr>
          <w:rFonts w:ascii="Times New Roman" w:hAnsi="Times New Roman"/>
        </w:rPr>
      </w:pPr>
      <w:r>
        <w:rPr>
          <w:rFonts w:ascii="Times New Roman" w:hAnsi="Times New Roman"/>
        </w:rPr>
        <w:t>Hlavní rozdíl mezi oběma verzemi je, že v překladu se vůbec nehovoří o rtech, ale samotný akt líbání tento fakt implikuje. Implikací významu jsme tak ušetřili čas a přesto se jedná o adekvátní překlad, u kterého zůstává zachovaná myšle</w:t>
      </w:r>
      <w:r>
        <w:rPr>
          <w:rFonts w:ascii="Times New Roman" w:hAnsi="Times New Roman"/>
        </w:rPr>
        <w:t>n</w:t>
      </w:r>
      <w:r>
        <w:rPr>
          <w:rFonts w:ascii="Times New Roman" w:hAnsi="Times New Roman"/>
        </w:rPr>
        <w:t>ka.</w:t>
      </w:r>
    </w:p>
    <w:p w:rsidR="00425A17" w:rsidRPr="00425A17" w:rsidRDefault="00425A17" w:rsidP="0097526A">
      <w:pPr>
        <w:pStyle w:val="ZPBntext"/>
        <w:spacing w:line="360" w:lineRule="auto"/>
        <w:ind w:left="842" w:firstLine="0"/>
        <w:rPr>
          <w:rFonts w:ascii="Times New Roman" w:hAnsi="Times New Roman"/>
        </w:rPr>
      </w:pPr>
    </w:p>
    <w:p w:rsidR="00E70A7A" w:rsidRPr="00E70A7A" w:rsidRDefault="00316CD7" w:rsidP="00E70A7A">
      <w:pPr>
        <w:pStyle w:val="ZPBntext"/>
        <w:numPr>
          <w:ilvl w:val="0"/>
          <w:numId w:val="21"/>
        </w:numPr>
        <w:spacing w:line="360" w:lineRule="auto"/>
        <w:rPr>
          <w:rFonts w:ascii="Times New Roman" w:hAnsi="Times New Roman"/>
        </w:rPr>
      </w:pPr>
      <w:r>
        <w:rPr>
          <w:rFonts w:ascii="Times New Roman" w:hAnsi="Times New Roman"/>
          <w:b/>
        </w:rPr>
        <w:t xml:space="preserve">ADAPTACE – </w:t>
      </w:r>
      <w:r>
        <w:rPr>
          <w:rFonts w:ascii="Times New Roman" w:hAnsi="Times New Roman"/>
        </w:rPr>
        <w:t>V celém spotu byla také celkem třikrát identifikována adapt</w:t>
      </w:r>
      <w:r>
        <w:rPr>
          <w:rFonts w:ascii="Times New Roman" w:hAnsi="Times New Roman"/>
        </w:rPr>
        <w:t>a</w:t>
      </w:r>
      <w:r>
        <w:rPr>
          <w:rFonts w:ascii="Times New Roman" w:hAnsi="Times New Roman"/>
        </w:rPr>
        <w:t>ce, kdy dochází k přizpůsobení sociokulturních prvků zdrojového textu.</w:t>
      </w:r>
    </w:p>
    <w:p w:rsidR="00086EC9" w:rsidRPr="00086EC9" w:rsidRDefault="005A3B09" w:rsidP="00086EC9">
      <w:pPr>
        <w:pStyle w:val="ZPPopisektabulky"/>
      </w:pPr>
      <w:bookmarkStart w:id="70" w:name="_Toc26874105"/>
      <w:r>
        <w:t>Adaptace (BHF 27)</w:t>
      </w:r>
      <w:bookmarkEnd w:id="70"/>
    </w:p>
    <w:tbl>
      <w:tblPr>
        <w:tblStyle w:val="Mkatabulky"/>
        <w:tblW w:w="0" w:type="auto"/>
        <w:tblLook w:val="04A0"/>
      </w:tblPr>
      <w:tblGrid>
        <w:gridCol w:w="4246"/>
        <w:gridCol w:w="4247"/>
      </w:tblGrid>
      <w:tr w:rsidR="00316CD7" w:rsidTr="00316CD7">
        <w:trPr>
          <w:cnfStyle w:val="100000000000"/>
        </w:trPr>
        <w:tc>
          <w:tcPr>
            <w:tcW w:w="4246" w:type="dxa"/>
          </w:tcPr>
          <w:p w:rsidR="00316CD7" w:rsidRPr="00200DF1" w:rsidRDefault="00316CD7" w:rsidP="00316CD7">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316CD7" w:rsidRPr="00200DF1" w:rsidRDefault="00316CD7" w:rsidP="00316CD7">
            <w:pPr>
              <w:pStyle w:val="ZPBukatab--hlavika"/>
              <w:spacing w:line="360" w:lineRule="auto"/>
              <w:rPr>
                <w:rFonts w:ascii="Times New Roman" w:hAnsi="Times New Roman"/>
              </w:rPr>
            </w:pPr>
            <w:r w:rsidRPr="00200DF1">
              <w:rPr>
                <w:rFonts w:ascii="Times New Roman" w:hAnsi="Times New Roman"/>
              </w:rPr>
              <w:t>Titulek</w:t>
            </w:r>
          </w:p>
        </w:tc>
      </w:tr>
      <w:tr w:rsidR="00316CD7" w:rsidTr="00316CD7">
        <w:tc>
          <w:tcPr>
            <w:tcW w:w="4246" w:type="dxa"/>
          </w:tcPr>
          <w:p w:rsidR="00316CD7" w:rsidRDefault="00316CD7" w:rsidP="00316CD7">
            <w:pPr>
              <w:pStyle w:val="ZPBntext"/>
              <w:spacing w:line="360" w:lineRule="auto"/>
              <w:ind w:firstLine="0"/>
              <w:jc w:val="center"/>
              <w:rPr>
                <w:rFonts w:ascii="Times New Roman" w:hAnsi="Times New Roman"/>
              </w:rPr>
            </w:pPr>
            <w:r w:rsidRPr="005A3B09">
              <w:rPr>
                <w:rFonts w:ascii="Times New Roman" w:hAnsi="Times New Roman"/>
                <w:b/>
              </w:rPr>
              <w:t>Call</w:t>
            </w:r>
            <w:r w:rsidRPr="00316CD7">
              <w:rPr>
                <w:rFonts w:ascii="Times New Roman" w:hAnsi="Times New Roman"/>
                <w:b/>
                <w:u w:val="single"/>
              </w:rPr>
              <w:t xml:space="preserve"> </w:t>
            </w:r>
            <w:r w:rsidRPr="005A3B09">
              <w:rPr>
                <w:rFonts w:ascii="Times New Roman" w:hAnsi="Times New Roman"/>
                <w:b/>
              </w:rPr>
              <w:t>999</w:t>
            </w:r>
            <w:r w:rsidRPr="00316CD7">
              <w:rPr>
                <w:rFonts w:ascii="Times New Roman" w:hAnsi="Times New Roman"/>
              </w:rPr>
              <w:t xml:space="preserve"> and push hard and fast to stayin</w:t>
            </w:r>
            <w:r w:rsidR="00D0100D">
              <w:rPr>
                <w:rFonts w:ascii="Times New Roman" w:hAnsi="Times New Roman"/>
              </w:rPr>
              <w:t>‘</w:t>
            </w:r>
            <w:r w:rsidRPr="00316CD7">
              <w:rPr>
                <w:rFonts w:ascii="Times New Roman" w:hAnsi="Times New Roman"/>
              </w:rPr>
              <w:t xml:space="preserve"> alive.</w:t>
            </w:r>
          </w:p>
        </w:tc>
        <w:tc>
          <w:tcPr>
            <w:tcW w:w="4247" w:type="dxa"/>
          </w:tcPr>
          <w:p w:rsidR="00316CD7" w:rsidRDefault="00316CD7" w:rsidP="00316CD7">
            <w:pPr>
              <w:pStyle w:val="ZPBntext"/>
              <w:spacing w:line="360" w:lineRule="auto"/>
              <w:ind w:firstLine="0"/>
              <w:jc w:val="center"/>
              <w:rPr>
                <w:rFonts w:ascii="Times New Roman" w:hAnsi="Times New Roman"/>
              </w:rPr>
            </w:pPr>
            <w:r w:rsidRPr="005A3B09">
              <w:rPr>
                <w:rFonts w:ascii="Times New Roman" w:hAnsi="Times New Roman"/>
                <w:b/>
              </w:rPr>
              <w:t>Volej</w:t>
            </w:r>
            <w:r w:rsidRPr="00316CD7">
              <w:rPr>
                <w:rFonts w:ascii="Times New Roman" w:hAnsi="Times New Roman"/>
                <w:b/>
                <w:u w:val="single"/>
              </w:rPr>
              <w:t xml:space="preserve"> </w:t>
            </w:r>
            <w:r w:rsidRPr="005A3B09">
              <w:rPr>
                <w:rFonts w:ascii="Times New Roman" w:hAnsi="Times New Roman"/>
                <w:b/>
              </w:rPr>
              <w:t>155</w:t>
            </w:r>
            <w:r w:rsidRPr="00316CD7">
              <w:rPr>
                <w:rFonts w:ascii="Times New Roman" w:hAnsi="Times New Roman"/>
              </w:rPr>
              <w:t xml:space="preserve">, </w:t>
            </w:r>
            <w:r>
              <w:rPr>
                <w:rFonts w:ascii="Times New Roman" w:hAnsi="Times New Roman"/>
              </w:rPr>
              <w:t xml:space="preserve">makej tvrdě a rychle </w:t>
            </w:r>
            <w:r w:rsidRPr="00316CD7">
              <w:rPr>
                <w:rFonts w:ascii="Times New Roman" w:hAnsi="Times New Roman"/>
              </w:rPr>
              <w:t>do rytmu Stayin' alive.</w:t>
            </w:r>
          </w:p>
        </w:tc>
      </w:tr>
    </w:tbl>
    <w:p w:rsidR="00316CD7" w:rsidRDefault="00316CD7" w:rsidP="00316CD7">
      <w:pPr>
        <w:pStyle w:val="ZPBntext"/>
        <w:spacing w:line="360" w:lineRule="auto"/>
        <w:ind w:left="842" w:firstLine="0"/>
        <w:rPr>
          <w:rFonts w:ascii="Times New Roman" w:hAnsi="Times New Roman"/>
        </w:rPr>
      </w:pPr>
      <w:r>
        <w:rPr>
          <w:rFonts w:ascii="Times New Roman" w:hAnsi="Times New Roman"/>
        </w:rPr>
        <w:t>Jako příklad jsem si zvolil promluvu, ve které Vinnie Jones zmiňuje telefonní číslo záchranných složek. Toto číslo je ze zjevných důvodů vždy jednoduché, krátké a snadno zapamatovatelné. Ovšem může se v různých zemích lišit. Ve</w:t>
      </w:r>
      <w:r w:rsidR="00C958AE">
        <w:rPr>
          <w:rFonts w:ascii="Times New Roman" w:hAnsi="Times New Roman"/>
        </w:rPr>
        <w:t> </w:t>
      </w:r>
      <w:r>
        <w:rPr>
          <w:rFonts w:ascii="Times New Roman" w:hAnsi="Times New Roman"/>
        </w:rPr>
        <w:t>Velké Británii je toto číslo 999, v České republice bychom pro záchrannou službu volali 155. Nemá tedy smysl ponechávat i v české verzi 999, přestože by divák nejspíše vydedukoval, co se za tímto číslem skrývá, došlo by přine</w:t>
      </w:r>
      <w:r>
        <w:rPr>
          <w:rFonts w:ascii="Times New Roman" w:hAnsi="Times New Roman"/>
        </w:rPr>
        <w:t>j</w:t>
      </w:r>
      <w:r>
        <w:rPr>
          <w:rFonts w:ascii="Times New Roman" w:hAnsi="Times New Roman"/>
        </w:rPr>
        <w:t>menším ke chvilkovému zmatení obecenstva, což rozhodně není žádoucí.</w:t>
      </w:r>
      <w:r w:rsidR="00E00108">
        <w:rPr>
          <w:rFonts w:ascii="Times New Roman" w:hAnsi="Times New Roman"/>
        </w:rPr>
        <w:t xml:space="preserve"> Zde je tedy rozhodně správným postupem sáhnout k adaptaci a tedy domestikaci podobného jevu.</w:t>
      </w:r>
    </w:p>
    <w:p w:rsidR="008A4F2B" w:rsidRDefault="008A4F2B" w:rsidP="00316CD7">
      <w:pPr>
        <w:pStyle w:val="ZPBntext"/>
        <w:spacing w:line="360" w:lineRule="auto"/>
        <w:ind w:left="842" w:firstLine="0"/>
        <w:rPr>
          <w:rFonts w:ascii="Times New Roman" w:hAnsi="Times New Roman"/>
        </w:rPr>
      </w:pPr>
    </w:p>
    <w:p w:rsidR="00E00108" w:rsidRDefault="00362383" w:rsidP="00E00108">
      <w:pPr>
        <w:pStyle w:val="ZPBntext"/>
        <w:numPr>
          <w:ilvl w:val="0"/>
          <w:numId w:val="21"/>
        </w:numPr>
        <w:spacing w:line="360" w:lineRule="auto"/>
        <w:rPr>
          <w:rFonts w:ascii="Times New Roman" w:hAnsi="Times New Roman"/>
        </w:rPr>
      </w:pPr>
      <w:r>
        <w:rPr>
          <w:rFonts w:ascii="Times New Roman" w:hAnsi="Times New Roman"/>
          <w:b/>
        </w:rPr>
        <w:t>PARAFRÁZE</w:t>
      </w:r>
      <w:r w:rsidR="00E00108">
        <w:rPr>
          <w:rFonts w:ascii="Times New Roman" w:hAnsi="Times New Roman"/>
          <w:b/>
        </w:rPr>
        <w:t xml:space="preserve"> </w:t>
      </w:r>
      <w:r w:rsidR="00E00108">
        <w:rPr>
          <w:rFonts w:ascii="Times New Roman" w:hAnsi="Times New Roman"/>
        </w:rPr>
        <w:t xml:space="preserve">– U parafráze </w:t>
      </w:r>
      <w:proofErr w:type="gramStart"/>
      <w:r w:rsidR="00E00108">
        <w:rPr>
          <w:rFonts w:ascii="Times New Roman" w:hAnsi="Times New Roman"/>
        </w:rPr>
        <w:t>jde</w:t>
      </w:r>
      <w:proofErr w:type="gramEnd"/>
      <w:r w:rsidR="00E00108">
        <w:rPr>
          <w:rFonts w:ascii="Times New Roman" w:hAnsi="Times New Roman"/>
        </w:rPr>
        <w:t xml:space="preserve"> o překlad v podobě </w:t>
      </w:r>
      <w:proofErr w:type="gramStart"/>
      <w:r w:rsidR="00E00108">
        <w:rPr>
          <w:rFonts w:ascii="Times New Roman" w:hAnsi="Times New Roman"/>
        </w:rPr>
        <w:t>sense-for-sense</w:t>
      </w:r>
      <w:proofErr w:type="gramEnd"/>
      <w:r w:rsidR="00E00108">
        <w:rPr>
          <w:rFonts w:ascii="Times New Roman" w:hAnsi="Times New Roman"/>
        </w:rPr>
        <w:t>.</w:t>
      </w:r>
    </w:p>
    <w:p w:rsidR="00E70A7A" w:rsidRPr="00E70A7A" w:rsidRDefault="00E00108" w:rsidP="00E70A7A">
      <w:pPr>
        <w:pStyle w:val="ZPBntext"/>
        <w:spacing w:line="360" w:lineRule="auto"/>
        <w:ind w:left="842" w:firstLine="0"/>
        <w:rPr>
          <w:rFonts w:ascii="Times New Roman" w:hAnsi="Times New Roman"/>
          <w:i/>
        </w:rPr>
      </w:pPr>
      <w:r>
        <w:rPr>
          <w:rFonts w:ascii="Times New Roman" w:hAnsi="Times New Roman"/>
        </w:rPr>
        <w:t>V tomto případě se nedržíme doslovně zdroj</w:t>
      </w:r>
      <w:r w:rsidR="00D97B96">
        <w:rPr>
          <w:rFonts w:ascii="Times New Roman" w:hAnsi="Times New Roman"/>
        </w:rPr>
        <w:t>ového textu, ale hlavním cílem je zachovat myšlenku zdrojového textu</w:t>
      </w:r>
      <w:r>
        <w:rPr>
          <w:rFonts w:ascii="Times New Roman" w:hAnsi="Times New Roman"/>
        </w:rPr>
        <w:t xml:space="preserve"> a následně přijít s adekvátním překladem. Jako příklad jsem zvolil </w:t>
      </w:r>
      <w:r w:rsidRPr="00E00108">
        <w:rPr>
          <w:rFonts w:ascii="Times New Roman" w:hAnsi="Times New Roman"/>
          <w:i/>
        </w:rPr>
        <w:t>Hands only CPR</w:t>
      </w:r>
      <w:r>
        <w:rPr>
          <w:rFonts w:ascii="Times New Roman" w:hAnsi="Times New Roman"/>
        </w:rPr>
        <w:t xml:space="preserve">. Hands only </w:t>
      </w:r>
      <w:r w:rsidR="0032461C">
        <w:rPr>
          <w:rFonts w:ascii="Times New Roman" w:hAnsi="Times New Roman"/>
        </w:rPr>
        <w:t xml:space="preserve">doslovně </w:t>
      </w:r>
      <w:r w:rsidR="00111285">
        <w:rPr>
          <w:rFonts w:ascii="Times New Roman" w:hAnsi="Times New Roman"/>
          <w:i/>
        </w:rPr>
        <w:t>jen za</w:t>
      </w:r>
      <w:r w:rsidR="0032461C">
        <w:rPr>
          <w:rFonts w:ascii="Times New Roman" w:hAnsi="Times New Roman"/>
          <w:i/>
        </w:rPr>
        <w:t xml:space="preserve"> použití </w:t>
      </w:r>
      <w:r w:rsidR="0032461C">
        <w:rPr>
          <w:rFonts w:ascii="Times New Roman" w:hAnsi="Times New Roman"/>
          <w:i/>
        </w:rPr>
        <w:lastRenderedPageBreak/>
        <w:t xml:space="preserve">rukou </w:t>
      </w:r>
      <w:r w:rsidR="0032461C">
        <w:rPr>
          <w:rFonts w:ascii="Times New Roman" w:hAnsi="Times New Roman"/>
        </w:rPr>
        <w:t xml:space="preserve">by vytvářelo </w:t>
      </w:r>
      <w:r w:rsidR="00111285">
        <w:rPr>
          <w:rFonts w:ascii="Times New Roman" w:hAnsi="Times New Roman"/>
        </w:rPr>
        <w:t>o</w:t>
      </w:r>
      <w:r w:rsidR="00C958AE">
        <w:rPr>
          <w:rFonts w:ascii="Times New Roman" w:hAnsi="Times New Roman"/>
        </w:rPr>
        <w:t> </w:t>
      </w:r>
      <w:r w:rsidR="00111285">
        <w:rPr>
          <w:rFonts w:ascii="Times New Roman" w:hAnsi="Times New Roman"/>
        </w:rPr>
        <w:t>něco delší</w:t>
      </w:r>
      <w:r w:rsidR="0032461C">
        <w:rPr>
          <w:rFonts w:ascii="Times New Roman" w:hAnsi="Times New Roman"/>
        </w:rPr>
        <w:t xml:space="preserve"> a</w:t>
      </w:r>
      <w:r w:rsidR="00111285">
        <w:rPr>
          <w:rFonts w:ascii="Times New Roman" w:hAnsi="Times New Roman"/>
        </w:rPr>
        <w:t xml:space="preserve"> krkolomný titu</w:t>
      </w:r>
      <w:r w:rsidR="00D97B96">
        <w:rPr>
          <w:rFonts w:ascii="Times New Roman" w:hAnsi="Times New Roman"/>
        </w:rPr>
        <w:t>lek</w:t>
      </w:r>
      <w:r w:rsidR="00111285">
        <w:rPr>
          <w:rFonts w:ascii="Times New Roman" w:hAnsi="Times New Roman"/>
        </w:rPr>
        <w:t xml:space="preserve">, místo </w:t>
      </w:r>
      <w:r w:rsidR="0032461C">
        <w:rPr>
          <w:rFonts w:ascii="Times New Roman" w:hAnsi="Times New Roman"/>
        </w:rPr>
        <w:t>popisu</w:t>
      </w:r>
      <w:r w:rsidR="00111285">
        <w:rPr>
          <w:rFonts w:ascii="Times New Roman" w:hAnsi="Times New Roman"/>
        </w:rPr>
        <w:t>, co akt zah</w:t>
      </w:r>
      <w:r w:rsidR="00111285">
        <w:rPr>
          <w:rFonts w:ascii="Times New Roman" w:hAnsi="Times New Roman"/>
        </w:rPr>
        <w:t>r</w:t>
      </w:r>
      <w:r w:rsidR="00111285">
        <w:rPr>
          <w:rFonts w:ascii="Times New Roman" w:hAnsi="Times New Roman"/>
        </w:rPr>
        <w:t>nuje</w:t>
      </w:r>
      <w:r w:rsidR="0032461C">
        <w:rPr>
          <w:rFonts w:ascii="Times New Roman" w:hAnsi="Times New Roman"/>
        </w:rPr>
        <w:t xml:space="preserve">, jsem přistoupil k popisu, co tato resuscitační technika </w:t>
      </w:r>
      <w:r w:rsidR="00111285">
        <w:rPr>
          <w:rFonts w:ascii="Times New Roman" w:hAnsi="Times New Roman"/>
        </w:rPr>
        <w:t>nezahrnuje</w:t>
      </w:r>
      <w:r w:rsidR="0032461C">
        <w:rPr>
          <w:rFonts w:ascii="Times New Roman" w:hAnsi="Times New Roman"/>
        </w:rPr>
        <w:t xml:space="preserve">. V tomto případě </w:t>
      </w:r>
      <w:r w:rsidR="00111285">
        <w:rPr>
          <w:rFonts w:ascii="Times New Roman" w:hAnsi="Times New Roman"/>
        </w:rPr>
        <w:t>není součástí</w:t>
      </w:r>
      <w:r w:rsidR="0032461C">
        <w:rPr>
          <w:rFonts w:ascii="Times New Roman" w:hAnsi="Times New Roman"/>
        </w:rPr>
        <w:t xml:space="preserve"> umělé dýchání, které se dlouhou dobu</w:t>
      </w:r>
      <w:r w:rsidR="00D97B96">
        <w:rPr>
          <w:rFonts w:ascii="Times New Roman" w:hAnsi="Times New Roman"/>
        </w:rPr>
        <w:t xml:space="preserve"> bralo jako nedílná</w:t>
      </w:r>
      <w:r w:rsidR="0032461C">
        <w:rPr>
          <w:rFonts w:ascii="Times New Roman" w:hAnsi="Times New Roman"/>
        </w:rPr>
        <w:t xml:space="preserve"> </w:t>
      </w:r>
      <w:r w:rsidR="00D97B96">
        <w:rPr>
          <w:rFonts w:ascii="Times New Roman" w:hAnsi="Times New Roman"/>
        </w:rPr>
        <w:t>součást</w:t>
      </w:r>
      <w:r w:rsidR="0032461C">
        <w:rPr>
          <w:rFonts w:ascii="Times New Roman" w:hAnsi="Times New Roman"/>
        </w:rPr>
        <w:t xml:space="preserve"> masáže srdce. </w:t>
      </w:r>
      <w:r w:rsidR="0032461C">
        <w:rPr>
          <w:rFonts w:ascii="Times New Roman" w:hAnsi="Times New Roman"/>
          <w:i/>
        </w:rPr>
        <w:t>CPR</w:t>
      </w:r>
      <w:r w:rsidR="0032461C">
        <w:rPr>
          <w:rFonts w:ascii="Times New Roman" w:hAnsi="Times New Roman"/>
        </w:rPr>
        <w:t xml:space="preserve"> znamená </w:t>
      </w:r>
      <w:r w:rsidR="0032461C" w:rsidRPr="0032461C">
        <w:rPr>
          <w:rFonts w:ascii="Times New Roman" w:hAnsi="Times New Roman"/>
          <w:i/>
        </w:rPr>
        <w:t>Cardiopulmonary resuscitation</w:t>
      </w:r>
      <w:r w:rsidR="0032461C">
        <w:rPr>
          <w:rFonts w:ascii="Times New Roman" w:hAnsi="Times New Roman"/>
          <w:i/>
        </w:rPr>
        <w:t>.</w:t>
      </w:r>
      <w:r w:rsidR="0032461C">
        <w:rPr>
          <w:rFonts w:ascii="Times New Roman" w:hAnsi="Times New Roman"/>
        </w:rPr>
        <w:t xml:space="preserve"> V České republice nejznámější pou</w:t>
      </w:r>
      <w:r w:rsidR="00111285">
        <w:rPr>
          <w:rFonts w:ascii="Times New Roman" w:hAnsi="Times New Roman"/>
        </w:rPr>
        <w:t>ze zkráceně jako resuscitace nebo</w:t>
      </w:r>
      <w:r w:rsidR="0032461C">
        <w:rPr>
          <w:rFonts w:ascii="Times New Roman" w:hAnsi="Times New Roman"/>
        </w:rPr>
        <w:t xml:space="preserve"> masáž srdce. V tomto případě tedy byla celkovou nejschůdnější variantou verze </w:t>
      </w:r>
      <w:r w:rsidR="0032461C">
        <w:rPr>
          <w:rFonts w:ascii="Times New Roman" w:hAnsi="Times New Roman"/>
          <w:i/>
        </w:rPr>
        <w:t>R</w:t>
      </w:r>
      <w:r w:rsidR="0032461C">
        <w:rPr>
          <w:rFonts w:ascii="Times New Roman" w:hAnsi="Times New Roman"/>
          <w:i/>
        </w:rPr>
        <w:t>e</w:t>
      </w:r>
      <w:r w:rsidR="0032461C">
        <w:rPr>
          <w:rFonts w:ascii="Times New Roman" w:hAnsi="Times New Roman"/>
          <w:i/>
        </w:rPr>
        <w:t>suscitace bez umělého dýchání.</w:t>
      </w:r>
    </w:p>
    <w:p w:rsidR="00086EC9" w:rsidRPr="00086EC9" w:rsidRDefault="000245CD" w:rsidP="00086EC9">
      <w:pPr>
        <w:pStyle w:val="ZPPopisektabulky"/>
      </w:pPr>
      <w:bookmarkStart w:id="71" w:name="_Toc26874106"/>
      <w:r>
        <w:t>Parafráze (BHF 9)</w:t>
      </w:r>
      <w:bookmarkEnd w:id="71"/>
    </w:p>
    <w:tbl>
      <w:tblPr>
        <w:tblStyle w:val="Mkatabulky"/>
        <w:tblW w:w="0" w:type="auto"/>
        <w:tblLook w:val="04A0"/>
      </w:tblPr>
      <w:tblGrid>
        <w:gridCol w:w="4246"/>
        <w:gridCol w:w="4247"/>
      </w:tblGrid>
      <w:tr w:rsidR="00E00108" w:rsidTr="00E00108">
        <w:trPr>
          <w:cnfStyle w:val="100000000000"/>
        </w:trPr>
        <w:tc>
          <w:tcPr>
            <w:tcW w:w="4246" w:type="dxa"/>
          </w:tcPr>
          <w:p w:rsidR="00E00108" w:rsidRPr="00200DF1" w:rsidRDefault="00E00108" w:rsidP="00E00108">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E00108" w:rsidRPr="00200DF1" w:rsidRDefault="00E00108" w:rsidP="00E00108">
            <w:pPr>
              <w:pStyle w:val="ZPBukatab--hlavika"/>
              <w:spacing w:line="360" w:lineRule="auto"/>
              <w:rPr>
                <w:rFonts w:ascii="Times New Roman" w:hAnsi="Times New Roman"/>
              </w:rPr>
            </w:pPr>
            <w:r w:rsidRPr="00200DF1">
              <w:rPr>
                <w:rFonts w:ascii="Times New Roman" w:hAnsi="Times New Roman"/>
              </w:rPr>
              <w:t>Titulek</w:t>
            </w:r>
          </w:p>
        </w:tc>
      </w:tr>
      <w:tr w:rsidR="00E00108" w:rsidTr="00E00108">
        <w:tc>
          <w:tcPr>
            <w:tcW w:w="4246" w:type="dxa"/>
          </w:tcPr>
          <w:p w:rsidR="00E00108" w:rsidRDefault="00E00108" w:rsidP="00E00108">
            <w:pPr>
              <w:pStyle w:val="ZPBntext"/>
              <w:spacing w:line="360" w:lineRule="auto"/>
              <w:ind w:firstLine="0"/>
              <w:jc w:val="center"/>
              <w:rPr>
                <w:rFonts w:ascii="Times New Roman" w:hAnsi="Times New Roman"/>
              </w:rPr>
            </w:pPr>
            <w:r>
              <w:rPr>
                <w:rFonts w:ascii="Times New Roman" w:hAnsi="Times New Roman"/>
              </w:rPr>
              <w:t>Hands only CPR.</w:t>
            </w:r>
          </w:p>
        </w:tc>
        <w:tc>
          <w:tcPr>
            <w:tcW w:w="4247" w:type="dxa"/>
          </w:tcPr>
          <w:p w:rsidR="00E00108" w:rsidRDefault="00E00108" w:rsidP="00E00108">
            <w:pPr>
              <w:pStyle w:val="ZPBntext"/>
              <w:spacing w:line="360" w:lineRule="auto"/>
              <w:ind w:firstLine="0"/>
              <w:jc w:val="center"/>
              <w:rPr>
                <w:rFonts w:ascii="Times New Roman" w:hAnsi="Times New Roman"/>
              </w:rPr>
            </w:pPr>
            <w:r>
              <w:rPr>
                <w:rFonts w:ascii="Times New Roman" w:hAnsi="Times New Roman"/>
              </w:rPr>
              <w:t>Resuscitace bez umělého dýchání.</w:t>
            </w:r>
          </w:p>
        </w:tc>
      </w:tr>
    </w:tbl>
    <w:p w:rsidR="00E00108" w:rsidRDefault="00E00108" w:rsidP="00E00108">
      <w:pPr>
        <w:pStyle w:val="ZPBntext"/>
        <w:spacing w:line="360" w:lineRule="auto"/>
        <w:ind w:left="842" w:firstLine="0"/>
        <w:rPr>
          <w:rFonts w:ascii="Times New Roman" w:hAnsi="Times New Roman"/>
        </w:rPr>
      </w:pPr>
    </w:p>
    <w:p w:rsidR="00316CD7" w:rsidRPr="00316CD7" w:rsidRDefault="00316CD7" w:rsidP="00316CD7">
      <w:pPr>
        <w:pStyle w:val="ZPBntext"/>
        <w:spacing w:line="360" w:lineRule="auto"/>
        <w:ind w:left="842" w:firstLine="0"/>
        <w:rPr>
          <w:rFonts w:ascii="Times New Roman" w:hAnsi="Times New Roman"/>
        </w:rPr>
      </w:pPr>
      <w:r>
        <w:rPr>
          <w:rFonts w:ascii="Times New Roman" w:hAnsi="Times New Roman"/>
        </w:rPr>
        <w:t xml:space="preserve"> </w:t>
      </w:r>
    </w:p>
    <w:p w:rsidR="00E70A7A" w:rsidRPr="00E70A7A" w:rsidRDefault="00316CD7" w:rsidP="00E70A7A">
      <w:pPr>
        <w:pStyle w:val="ZPBntext"/>
        <w:numPr>
          <w:ilvl w:val="0"/>
          <w:numId w:val="21"/>
        </w:numPr>
        <w:spacing w:line="360" w:lineRule="auto"/>
        <w:rPr>
          <w:rFonts w:ascii="Times New Roman" w:hAnsi="Times New Roman"/>
        </w:rPr>
      </w:pPr>
      <w:r>
        <w:rPr>
          <w:rFonts w:ascii="Times New Roman" w:hAnsi="Times New Roman"/>
          <w:b/>
        </w:rPr>
        <w:t xml:space="preserve">PŘÍMÝ PŘEVOD – </w:t>
      </w:r>
      <w:r>
        <w:rPr>
          <w:rFonts w:ascii="Times New Roman" w:hAnsi="Times New Roman"/>
        </w:rPr>
        <w:t xml:space="preserve">Jako poslední se podíváme na strategii přímého převodu. Jak jsme zmiňovali v teoretické části, jedná se o strategii, která vlastně žádnou strategii nezahrnuje. Jméno </w:t>
      </w:r>
      <w:r>
        <w:rPr>
          <w:rFonts w:ascii="Times New Roman" w:hAnsi="Times New Roman"/>
          <w:i/>
        </w:rPr>
        <w:t>Vinnie Jones</w:t>
      </w:r>
      <w:r>
        <w:rPr>
          <w:rFonts w:ascii="Times New Roman" w:hAnsi="Times New Roman"/>
        </w:rPr>
        <w:t xml:space="preserve"> je převedeno přímo do cílového jaz</w:t>
      </w:r>
      <w:r>
        <w:rPr>
          <w:rFonts w:ascii="Times New Roman" w:hAnsi="Times New Roman"/>
        </w:rPr>
        <w:t>y</w:t>
      </w:r>
      <w:r>
        <w:rPr>
          <w:rFonts w:ascii="Times New Roman" w:hAnsi="Times New Roman"/>
        </w:rPr>
        <w:t xml:space="preserve">ka. </w:t>
      </w:r>
    </w:p>
    <w:p w:rsidR="00086EC9" w:rsidRPr="00086EC9" w:rsidRDefault="000245CD" w:rsidP="00086EC9">
      <w:pPr>
        <w:pStyle w:val="ZPPopisektabulky"/>
      </w:pPr>
      <w:bookmarkStart w:id="72" w:name="_Toc26874107"/>
      <w:r>
        <w:t>Přímý převod (BHF 1)</w:t>
      </w:r>
      <w:bookmarkEnd w:id="72"/>
    </w:p>
    <w:tbl>
      <w:tblPr>
        <w:tblStyle w:val="Mkatabulky"/>
        <w:tblW w:w="9356" w:type="dxa"/>
        <w:tblLook w:val="04A0"/>
      </w:tblPr>
      <w:tblGrid>
        <w:gridCol w:w="5080"/>
        <w:gridCol w:w="4276"/>
      </w:tblGrid>
      <w:tr w:rsidR="00316CD7" w:rsidRPr="00200DF1" w:rsidTr="00E00108">
        <w:trPr>
          <w:cnfStyle w:val="100000000000"/>
        </w:trPr>
        <w:tc>
          <w:tcPr>
            <w:tcW w:w="5080" w:type="dxa"/>
          </w:tcPr>
          <w:p w:rsidR="00316CD7" w:rsidRPr="00200DF1" w:rsidRDefault="00316CD7" w:rsidP="00E00108">
            <w:pPr>
              <w:pStyle w:val="ZPBukatab--hlavika"/>
              <w:spacing w:line="360" w:lineRule="auto"/>
              <w:rPr>
                <w:rFonts w:ascii="Times New Roman" w:hAnsi="Times New Roman"/>
              </w:rPr>
            </w:pPr>
            <w:r w:rsidRPr="00200DF1">
              <w:rPr>
                <w:rFonts w:ascii="Times New Roman" w:hAnsi="Times New Roman"/>
              </w:rPr>
              <w:t>Zvuková stopa</w:t>
            </w:r>
          </w:p>
        </w:tc>
        <w:tc>
          <w:tcPr>
            <w:tcW w:w="4276" w:type="dxa"/>
          </w:tcPr>
          <w:p w:rsidR="00316CD7" w:rsidRPr="00200DF1" w:rsidRDefault="00316CD7" w:rsidP="00E00108">
            <w:pPr>
              <w:pStyle w:val="ZPBukatab--hlavika"/>
              <w:spacing w:line="360" w:lineRule="auto"/>
              <w:rPr>
                <w:rFonts w:ascii="Times New Roman" w:hAnsi="Times New Roman"/>
              </w:rPr>
            </w:pPr>
            <w:r w:rsidRPr="00200DF1">
              <w:rPr>
                <w:rFonts w:ascii="Times New Roman" w:hAnsi="Times New Roman"/>
              </w:rPr>
              <w:t>Titulek</w:t>
            </w:r>
          </w:p>
        </w:tc>
      </w:tr>
      <w:tr w:rsidR="00316CD7" w:rsidRPr="00200DF1" w:rsidTr="00E00108">
        <w:trPr>
          <w:trHeight w:val="1220"/>
        </w:trPr>
        <w:tc>
          <w:tcPr>
            <w:tcW w:w="5080" w:type="dxa"/>
          </w:tcPr>
          <w:p w:rsidR="00316CD7" w:rsidRPr="00200DF1" w:rsidRDefault="00316CD7" w:rsidP="00E00108">
            <w:pPr>
              <w:pStyle w:val="ZPBukatab"/>
              <w:spacing w:line="360" w:lineRule="auto"/>
              <w:jc w:val="center"/>
              <w:rPr>
                <w:rFonts w:ascii="Times New Roman" w:hAnsi="Times New Roman"/>
              </w:rPr>
            </w:pPr>
            <w:r w:rsidRPr="00200DF1">
              <w:rPr>
                <w:rFonts w:ascii="Times New Roman" w:hAnsi="Times New Roman"/>
              </w:rPr>
              <w:t xml:space="preserve">My name is </w:t>
            </w:r>
            <w:r w:rsidRPr="00B30121">
              <w:rPr>
                <w:rFonts w:ascii="Times New Roman" w:hAnsi="Times New Roman"/>
                <w:b/>
              </w:rPr>
              <w:t>Vinnie</w:t>
            </w:r>
            <w:r w:rsidRPr="00B30121">
              <w:rPr>
                <w:rFonts w:ascii="Times New Roman" w:hAnsi="Times New Roman"/>
              </w:rPr>
              <w:t xml:space="preserve"> </w:t>
            </w:r>
            <w:r w:rsidRPr="00B30121">
              <w:rPr>
                <w:rFonts w:ascii="Times New Roman" w:hAnsi="Times New Roman"/>
                <w:b/>
              </w:rPr>
              <w:t>Jones</w:t>
            </w:r>
            <w:r w:rsidRPr="00200DF1">
              <w:rPr>
                <w:rFonts w:ascii="Times New Roman" w:hAnsi="Times New Roman"/>
              </w:rPr>
              <w:t xml:space="preserve"> and I‘m gonna teach you a lesson you will never forget.</w:t>
            </w:r>
          </w:p>
        </w:tc>
        <w:tc>
          <w:tcPr>
            <w:tcW w:w="4276" w:type="dxa"/>
          </w:tcPr>
          <w:p w:rsidR="00316CD7" w:rsidRPr="00200DF1" w:rsidRDefault="00316CD7" w:rsidP="00E00108">
            <w:pPr>
              <w:pStyle w:val="ZPBukatab"/>
              <w:spacing w:line="360" w:lineRule="auto"/>
              <w:jc w:val="center"/>
              <w:rPr>
                <w:rFonts w:ascii="Times New Roman" w:hAnsi="Times New Roman"/>
              </w:rPr>
            </w:pPr>
            <w:r w:rsidRPr="00200DF1">
              <w:rPr>
                <w:rFonts w:ascii="Times New Roman" w:hAnsi="Times New Roman"/>
              </w:rPr>
              <w:t xml:space="preserve">Já jsem </w:t>
            </w:r>
            <w:r w:rsidRPr="00B30121">
              <w:rPr>
                <w:rFonts w:ascii="Times New Roman" w:hAnsi="Times New Roman"/>
                <w:b/>
              </w:rPr>
              <w:t>Vinnie</w:t>
            </w:r>
            <w:r w:rsidRPr="00B30121">
              <w:rPr>
                <w:rFonts w:ascii="Times New Roman" w:hAnsi="Times New Roman"/>
              </w:rPr>
              <w:t xml:space="preserve"> </w:t>
            </w:r>
            <w:r w:rsidRPr="00B30121">
              <w:rPr>
                <w:rFonts w:ascii="Times New Roman" w:hAnsi="Times New Roman"/>
                <w:b/>
              </w:rPr>
              <w:t>Jones</w:t>
            </w:r>
            <w:r w:rsidRPr="00200DF1">
              <w:rPr>
                <w:rFonts w:ascii="Times New Roman" w:hAnsi="Times New Roman"/>
              </w:rPr>
              <w:t xml:space="preserve"> a dám ti lekci,</w:t>
            </w:r>
          </w:p>
          <w:p w:rsidR="00316CD7" w:rsidRPr="00200DF1" w:rsidRDefault="00316CD7" w:rsidP="00E00108">
            <w:pPr>
              <w:pStyle w:val="ZPBukatab"/>
              <w:spacing w:line="360" w:lineRule="auto"/>
              <w:jc w:val="center"/>
              <w:rPr>
                <w:rFonts w:ascii="Times New Roman" w:hAnsi="Times New Roman"/>
              </w:rPr>
            </w:pPr>
            <w:r w:rsidRPr="00200DF1">
              <w:rPr>
                <w:rFonts w:ascii="Times New Roman" w:hAnsi="Times New Roman"/>
              </w:rPr>
              <w:t>na kterou jen tak nezapomeneš.</w:t>
            </w:r>
          </w:p>
        </w:tc>
      </w:tr>
    </w:tbl>
    <w:p w:rsidR="00316CD7" w:rsidRDefault="00316CD7" w:rsidP="00316CD7">
      <w:pPr>
        <w:pStyle w:val="ZPBntext"/>
        <w:spacing w:line="360" w:lineRule="auto"/>
        <w:ind w:left="842" w:firstLine="0"/>
        <w:rPr>
          <w:rFonts w:ascii="Times New Roman" w:hAnsi="Times New Roman"/>
        </w:rPr>
      </w:pPr>
    </w:p>
    <w:p w:rsidR="00B30121" w:rsidRDefault="00316CD7" w:rsidP="00B30121">
      <w:pPr>
        <w:pStyle w:val="ZPBntext"/>
        <w:spacing w:line="360" w:lineRule="auto"/>
        <w:ind w:left="842" w:firstLine="0"/>
        <w:rPr>
          <w:rFonts w:ascii="Times New Roman" w:hAnsi="Times New Roman"/>
        </w:rPr>
      </w:pPr>
      <w:r>
        <w:rPr>
          <w:rFonts w:ascii="Times New Roman" w:hAnsi="Times New Roman"/>
        </w:rPr>
        <w:t xml:space="preserve">Alternativou by bylo najít korespondující protějšek anglického jména v českém prostředí. Například postava </w:t>
      </w:r>
      <w:r w:rsidRPr="003D0C67">
        <w:rPr>
          <w:rFonts w:ascii="Times New Roman" w:hAnsi="Times New Roman"/>
          <w:i/>
        </w:rPr>
        <w:t>Harryho Pottera</w:t>
      </w:r>
      <w:r>
        <w:rPr>
          <w:rFonts w:ascii="Times New Roman" w:hAnsi="Times New Roman"/>
        </w:rPr>
        <w:t xml:space="preserve"> mohla být také známá jako Jin</w:t>
      </w:r>
      <w:r>
        <w:rPr>
          <w:rFonts w:ascii="Times New Roman" w:hAnsi="Times New Roman"/>
        </w:rPr>
        <w:t>d</w:t>
      </w:r>
      <w:r>
        <w:rPr>
          <w:rFonts w:ascii="Times New Roman" w:hAnsi="Times New Roman"/>
        </w:rPr>
        <w:t>ra Hrnčíř, ale nakonec ve finální podobě využil překladatel také strategii př</w:t>
      </w:r>
      <w:r>
        <w:rPr>
          <w:rFonts w:ascii="Times New Roman" w:hAnsi="Times New Roman"/>
        </w:rPr>
        <w:t>í</w:t>
      </w:r>
      <w:r>
        <w:rPr>
          <w:rFonts w:ascii="Times New Roman" w:hAnsi="Times New Roman"/>
        </w:rPr>
        <w:t xml:space="preserve">mého převodu a zůstal u nyní již notorického Harryho Pottera. </w:t>
      </w:r>
    </w:p>
    <w:p w:rsidR="00316CD7" w:rsidRPr="003D0C67" w:rsidRDefault="003D0C67" w:rsidP="00B30121">
      <w:pPr>
        <w:pStyle w:val="ZPBntext"/>
        <w:spacing w:line="360" w:lineRule="auto"/>
        <w:ind w:left="842" w:firstLine="0"/>
        <w:rPr>
          <w:rFonts w:ascii="Times New Roman" w:hAnsi="Times New Roman"/>
        </w:rPr>
      </w:pPr>
      <w:r>
        <w:rPr>
          <w:rFonts w:ascii="Times New Roman" w:hAnsi="Times New Roman"/>
        </w:rPr>
        <w:lastRenderedPageBreak/>
        <w:t xml:space="preserve">U jmen a názvů měst bude </w:t>
      </w:r>
      <w:r>
        <w:rPr>
          <w:rFonts w:ascii="Times New Roman" w:hAnsi="Times New Roman"/>
          <w:i/>
        </w:rPr>
        <w:t>přímý převod</w:t>
      </w:r>
      <w:r>
        <w:rPr>
          <w:rFonts w:ascii="Times New Roman" w:hAnsi="Times New Roman"/>
        </w:rPr>
        <w:t xml:space="preserve"> obvyklým řešením, pokud se překl</w:t>
      </w:r>
      <w:r>
        <w:rPr>
          <w:rFonts w:ascii="Times New Roman" w:hAnsi="Times New Roman"/>
        </w:rPr>
        <w:t>a</w:t>
      </w:r>
      <w:r>
        <w:rPr>
          <w:rFonts w:ascii="Times New Roman" w:hAnsi="Times New Roman"/>
        </w:rPr>
        <w:t>datel nerozhodne pro úplnou domestikaci či nedostane zadání, které by úplnou domestikaci jmen vyžadovalo.</w:t>
      </w:r>
    </w:p>
    <w:p w:rsidR="00D171F3" w:rsidRDefault="0005172D" w:rsidP="00636F8E">
      <w:pPr>
        <w:pStyle w:val="ZPSekce"/>
      </w:pPr>
      <w:bookmarkStart w:id="73" w:name="_Toc26870114"/>
      <w:r>
        <w:t xml:space="preserve">Reklamní spot </w:t>
      </w:r>
      <w:r w:rsidR="00D171F3">
        <w:t>Avocados from Mexico</w:t>
      </w:r>
      <w:bookmarkEnd w:id="73"/>
    </w:p>
    <w:p w:rsidR="00D171F3" w:rsidRDefault="00D171F3" w:rsidP="00022041">
      <w:pPr>
        <w:pStyle w:val="ZPObrzek"/>
      </w:pPr>
      <w:r>
        <w:rPr>
          <w:noProof/>
        </w:rPr>
        <w:drawing>
          <wp:inline distT="0" distB="0" distL="0" distR="0">
            <wp:extent cx="5399405" cy="303716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399405" cy="3037165"/>
                    </a:xfrm>
                    <a:prstGeom prst="rect">
                      <a:avLst/>
                    </a:prstGeom>
                    <a:noFill/>
                    <a:ln w="9525">
                      <a:noFill/>
                      <a:miter lim="800000"/>
                      <a:headEnd/>
                      <a:tailEnd/>
                    </a:ln>
                  </pic:spPr>
                </pic:pic>
              </a:graphicData>
            </a:graphic>
          </wp:inline>
        </w:drawing>
      </w:r>
    </w:p>
    <w:p w:rsidR="00022041" w:rsidRPr="00022041" w:rsidRDefault="00022041" w:rsidP="00372B15">
      <w:pPr>
        <w:pStyle w:val="ZPPopisekobrzku"/>
      </w:pPr>
      <w:bookmarkStart w:id="74" w:name="_Toc26445309"/>
      <w:bookmarkStart w:id="75" w:name="_Toc26852868"/>
      <w:r>
        <w:t>Avocados from Mexico: Secret Society</w:t>
      </w:r>
      <w:bookmarkEnd w:id="74"/>
      <w:bookmarkEnd w:id="75"/>
    </w:p>
    <w:p w:rsidR="00C57B72" w:rsidRDefault="00C57B72" w:rsidP="0097526A">
      <w:pPr>
        <w:pStyle w:val="ZPBntext"/>
        <w:spacing w:line="360" w:lineRule="auto"/>
        <w:ind w:firstLine="0"/>
        <w:rPr>
          <w:rFonts w:ascii="Times New Roman" w:hAnsi="Times New Roman"/>
        </w:rPr>
      </w:pPr>
    </w:p>
    <w:p w:rsidR="0005172D" w:rsidRDefault="0005172D" w:rsidP="0005172D">
      <w:pPr>
        <w:pStyle w:val="ZPPodsekce"/>
        <w:rPr>
          <w:i/>
        </w:rPr>
      </w:pPr>
      <w:bookmarkStart w:id="76" w:name="_Toc26870115"/>
      <w:r>
        <w:t>Představení reklamního spotu Avocados from Mexico</w:t>
      </w:r>
      <w:bookmarkEnd w:id="76"/>
    </w:p>
    <w:p w:rsidR="00C57B72" w:rsidRDefault="00730FC4" w:rsidP="0097526A">
      <w:pPr>
        <w:pStyle w:val="ZPBntext"/>
        <w:spacing w:line="360" w:lineRule="auto"/>
        <w:ind w:firstLine="0"/>
        <w:rPr>
          <w:rFonts w:ascii="Times New Roman" w:hAnsi="Times New Roman"/>
          <w:i/>
        </w:rPr>
      </w:pPr>
      <w:r>
        <w:rPr>
          <w:rFonts w:ascii="Times New Roman" w:hAnsi="Times New Roman"/>
          <w:i/>
        </w:rPr>
        <w:t>Avocados from Mexico</w:t>
      </w:r>
      <w:r>
        <w:rPr>
          <w:rFonts w:ascii="Times New Roman" w:hAnsi="Times New Roman"/>
        </w:rPr>
        <w:t xml:space="preserve"> je společnost založená roku 2013, která se soustředí na prodej avokád. Na rozdíl od prvního spotu je tedy tvůrcem obchodní společnost, nikoliv n</w:t>
      </w:r>
      <w:r>
        <w:rPr>
          <w:rFonts w:ascii="Times New Roman" w:hAnsi="Times New Roman"/>
        </w:rPr>
        <w:t>e</w:t>
      </w:r>
      <w:r>
        <w:rPr>
          <w:rFonts w:ascii="Times New Roman" w:hAnsi="Times New Roman"/>
        </w:rPr>
        <w:t xml:space="preserve">zisková organizace. Zvláštností zde je skutečnost, že tato reklama vznikla pro tzv. </w:t>
      </w:r>
      <w:r>
        <w:rPr>
          <w:rFonts w:ascii="Times New Roman" w:hAnsi="Times New Roman"/>
          <w:i/>
        </w:rPr>
        <w:t>Super Bowl</w:t>
      </w:r>
      <w:r>
        <w:rPr>
          <w:rFonts w:ascii="Times New Roman" w:hAnsi="Times New Roman"/>
        </w:rPr>
        <w:t>. Ve Spojených státech je americk</w:t>
      </w:r>
      <w:r w:rsidR="00C14F07">
        <w:rPr>
          <w:rFonts w:ascii="Times New Roman" w:hAnsi="Times New Roman"/>
        </w:rPr>
        <w:t>ý fotbal obecně populárnější</w:t>
      </w:r>
      <w:r>
        <w:rPr>
          <w:rFonts w:ascii="Times New Roman" w:hAnsi="Times New Roman"/>
        </w:rPr>
        <w:t xml:space="preserve"> kopaná. Pokud se</w:t>
      </w:r>
      <w:r w:rsidR="00C958AE">
        <w:rPr>
          <w:rFonts w:ascii="Times New Roman" w:hAnsi="Times New Roman"/>
        </w:rPr>
        <w:t> </w:t>
      </w:r>
      <w:r>
        <w:rPr>
          <w:rFonts w:ascii="Times New Roman" w:hAnsi="Times New Roman"/>
        </w:rPr>
        <w:t xml:space="preserve">řekne ve Spojených státech </w:t>
      </w:r>
      <w:r>
        <w:rPr>
          <w:rFonts w:ascii="Times New Roman" w:hAnsi="Times New Roman"/>
          <w:i/>
        </w:rPr>
        <w:t>football</w:t>
      </w:r>
      <w:r>
        <w:rPr>
          <w:rFonts w:ascii="Times New Roman" w:hAnsi="Times New Roman"/>
        </w:rPr>
        <w:t xml:space="preserve"> nejspíš se většině populace vybaví mentální o</w:t>
      </w:r>
      <w:r>
        <w:rPr>
          <w:rFonts w:ascii="Times New Roman" w:hAnsi="Times New Roman"/>
        </w:rPr>
        <w:t>b</w:t>
      </w:r>
      <w:r>
        <w:rPr>
          <w:rFonts w:ascii="Times New Roman" w:hAnsi="Times New Roman"/>
        </w:rPr>
        <w:t xml:space="preserve">raz amerického fotbalu. A </w:t>
      </w:r>
      <w:r>
        <w:rPr>
          <w:rFonts w:ascii="Times New Roman" w:hAnsi="Times New Roman"/>
          <w:i/>
        </w:rPr>
        <w:t xml:space="preserve">Super Bowl </w:t>
      </w:r>
      <w:r>
        <w:rPr>
          <w:rFonts w:ascii="Times New Roman" w:hAnsi="Times New Roman"/>
        </w:rPr>
        <w:t xml:space="preserve">je finále celé ligy, jedná se tedy o vyvrcholení sezony. Očekává se velká sledovanost a firmy se nezřídka rozhodnou natočit reklamu speciálně ušitou na míru této události. </w:t>
      </w:r>
      <w:r w:rsidR="009D1D28">
        <w:rPr>
          <w:rFonts w:ascii="Times New Roman" w:hAnsi="Times New Roman"/>
          <w:i/>
        </w:rPr>
        <w:t>Avocados from Mexico</w:t>
      </w:r>
      <w:r w:rsidR="009D1D28">
        <w:rPr>
          <w:rFonts w:ascii="Times New Roman" w:hAnsi="Times New Roman"/>
        </w:rPr>
        <w:t xml:space="preserve"> zvolili podobnou cestu a natočili spot, ve kterém tajná společnost mluví o různých konspiračních teoriích.</w:t>
      </w:r>
      <w:r w:rsidR="00C14F07">
        <w:rPr>
          <w:rFonts w:ascii="Times New Roman" w:hAnsi="Times New Roman"/>
        </w:rPr>
        <w:t xml:space="preserve"> Obs</w:t>
      </w:r>
      <w:r w:rsidR="00C14F07">
        <w:rPr>
          <w:rFonts w:ascii="Times New Roman" w:hAnsi="Times New Roman"/>
        </w:rPr>
        <w:t>a</w:t>
      </w:r>
      <w:r w:rsidR="00C14F07">
        <w:rPr>
          <w:rFonts w:ascii="Times New Roman" w:hAnsi="Times New Roman"/>
        </w:rPr>
        <w:lastRenderedPageBreak/>
        <w:t xml:space="preserve">huje tedy </w:t>
      </w:r>
      <w:r w:rsidR="00B30121">
        <w:rPr>
          <w:rFonts w:ascii="Times New Roman" w:hAnsi="Times New Roman"/>
        </w:rPr>
        <w:t>řadu</w:t>
      </w:r>
      <w:r w:rsidR="00C14F07">
        <w:rPr>
          <w:rFonts w:ascii="Times New Roman" w:hAnsi="Times New Roman"/>
        </w:rPr>
        <w:t xml:space="preserve"> kulturně specifických prvků, některé odkazy na extra lingvistickou zn</w:t>
      </w:r>
      <w:r w:rsidR="00C14F07">
        <w:rPr>
          <w:rFonts w:ascii="Times New Roman" w:hAnsi="Times New Roman"/>
        </w:rPr>
        <w:t>a</w:t>
      </w:r>
      <w:r w:rsidR="00C14F07">
        <w:rPr>
          <w:rFonts w:ascii="Times New Roman" w:hAnsi="Times New Roman"/>
        </w:rPr>
        <w:t>lost jsou globálně známé, jiné jsou spíše lokální.</w:t>
      </w:r>
      <w:r w:rsidR="009D1D28">
        <w:rPr>
          <w:rFonts w:ascii="Times New Roman" w:hAnsi="Times New Roman"/>
        </w:rPr>
        <w:t xml:space="preserve"> Aktéři se sami sebe ptají, které z těchto událostí již veřejnost odhalila. Naráží na přistání na Měsíci, populární knihu Padesát odstínů šedi, Yettiho, mediálně propíranou oblast 51</w:t>
      </w:r>
      <w:r w:rsidR="00537CBC">
        <w:rPr>
          <w:rFonts w:ascii="Times New Roman" w:hAnsi="Times New Roman"/>
        </w:rPr>
        <w:t xml:space="preserve">. A jelikož se jedná o reklamní spot pro </w:t>
      </w:r>
      <w:r w:rsidR="00537CBC">
        <w:rPr>
          <w:rFonts w:ascii="Times New Roman" w:hAnsi="Times New Roman"/>
          <w:i/>
        </w:rPr>
        <w:t xml:space="preserve">Super Bowl, </w:t>
      </w:r>
      <w:r w:rsidR="00537CBC">
        <w:rPr>
          <w:rFonts w:ascii="Times New Roman" w:hAnsi="Times New Roman"/>
        </w:rPr>
        <w:t xml:space="preserve">dojte také na zmínku o americkém fotbalu, viz překladatelský postup </w:t>
      </w:r>
      <w:r w:rsidR="00537CBC">
        <w:rPr>
          <w:rFonts w:ascii="Times New Roman" w:hAnsi="Times New Roman"/>
          <w:i/>
        </w:rPr>
        <w:t>kondenzace.</w:t>
      </w:r>
    </w:p>
    <w:p w:rsidR="00E70A7A" w:rsidRDefault="00E70A7A" w:rsidP="0097526A">
      <w:pPr>
        <w:pStyle w:val="ZPBntext"/>
        <w:spacing w:line="360" w:lineRule="auto"/>
        <w:ind w:firstLine="0"/>
        <w:rPr>
          <w:rFonts w:ascii="Times New Roman" w:hAnsi="Times New Roman"/>
          <w:i/>
        </w:rPr>
      </w:pPr>
    </w:p>
    <w:p w:rsidR="00021E14" w:rsidRDefault="0005172D" w:rsidP="0005172D">
      <w:pPr>
        <w:pStyle w:val="ZPPodsekce"/>
      </w:pPr>
      <w:bookmarkStart w:id="77" w:name="_Toc26870116"/>
      <w:r>
        <w:t>Analýza použitých překladatelských postupů v reklamním spotu Avocados from Mexico</w:t>
      </w:r>
      <w:bookmarkEnd w:id="77"/>
    </w:p>
    <w:p w:rsidR="0005172D" w:rsidRPr="0005172D" w:rsidRDefault="0005172D" w:rsidP="0005172D">
      <w:pPr>
        <w:pStyle w:val="ZPZklad"/>
      </w:pPr>
    </w:p>
    <w:p w:rsidR="00E70A7A" w:rsidRPr="00E70A7A" w:rsidRDefault="00021E14" w:rsidP="00E70A7A">
      <w:pPr>
        <w:pStyle w:val="ZPBntext"/>
        <w:numPr>
          <w:ilvl w:val="0"/>
          <w:numId w:val="22"/>
        </w:numPr>
        <w:spacing w:line="360" w:lineRule="auto"/>
        <w:rPr>
          <w:rFonts w:ascii="Times New Roman" w:hAnsi="Times New Roman"/>
          <w:i/>
        </w:rPr>
      </w:pPr>
      <w:r>
        <w:rPr>
          <w:rFonts w:ascii="Times New Roman" w:hAnsi="Times New Roman"/>
          <w:b/>
        </w:rPr>
        <w:t xml:space="preserve">PŘÍMÝ PŘEKLAD – </w:t>
      </w:r>
      <w:r w:rsidR="00620217">
        <w:rPr>
          <w:rFonts w:ascii="Times New Roman" w:hAnsi="Times New Roman"/>
        </w:rPr>
        <w:t xml:space="preserve">Jak již bylo zmíněno ve třetí kapitole, </w:t>
      </w:r>
      <w:r w:rsidR="00620217">
        <w:rPr>
          <w:rFonts w:ascii="Times New Roman" w:hAnsi="Times New Roman"/>
          <w:i/>
        </w:rPr>
        <w:t>přímý překlad</w:t>
      </w:r>
      <w:r w:rsidR="00620217">
        <w:rPr>
          <w:rFonts w:ascii="Times New Roman" w:hAnsi="Times New Roman"/>
        </w:rPr>
        <w:t xml:space="preserve"> jakožto</w:t>
      </w:r>
      <w:r w:rsidR="007E3458">
        <w:rPr>
          <w:rFonts w:ascii="Times New Roman" w:hAnsi="Times New Roman"/>
        </w:rPr>
        <w:t xml:space="preserve"> ekvivalent překladatelského postupu </w:t>
      </w:r>
      <w:r w:rsidR="00620217">
        <w:rPr>
          <w:rFonts w:ascii="Times New Roman" w:hAnsi="Times New Roman"/>
          <w:i/>
        </w:rPr>
        <w:t>word-for-word</w:t>
      </w:r>
      <w:r w:rsidR="00620217">
        <w:rPr>
          <w:rFonts w:ascii="Times New Roman" w:hAnsi="Times New Roman"/>
        </w:rPr>
        <w:t>, je efektivní vo</w:t>
      </w:r>
      <w:r w:rsidR="00620217">
        <w:rPr>
          <w:rFonts w:ascii="Times New Roman" w:hAnsi="Times New Roman"/>
        </w:rPr>
        <w:t>l</w:t>
      </w:r>
      <w:r w:rsidR="00620217">
        <w:rPr>
          <w:rFonts w:ascii="Times New Roman" w:hAnsi="Times New Roman"/>
        </w:rPr>
        <w:t>bou v případech, kdy překládáme jednoslovné a krátké promluvy, jako např</w:t>
      </w:r>
      <w:r w:rsidR="00620217">
        <w:rPr>
          <w:rFonts w:ascii="Times New Roman" w:hAnsi="Times New Roman"/>
        </w:rPr>
        <w:t>í</w:t>
      </w:r>
      <w:r w:rsidR="00620217">
        <w:rPr>
          <w:rFonts w:ascii="Times New Roman" w:hAnsi="Times New Roman"/>
        </w:rPr>
        <w:t xml:space="preserve">klad </w:t>
      </w:r>
      <w:r w:rsidR="00620217">
        <w:rPr>
          <w:rFonts w:ascii="Times New Roman" w:hAnsi="Times New Roman"/>
          <w:i/>
        </w:rPr>
        <w:t>Welcome. Good afternoon. What? Eat them! What the...</w:t>
      </w:r>
      <w:r w:rsidR="00620217">
        <w:rPr>
          <w:rFonts w:ascii="Times New Roman" w:hAnsi="Times New Roman"/>
        </w:rPr>
        <w:t xml:space="preserve"> V tomto klipu byl výskyt krátkých promluv vyšší, a tak byl </w:t>
      </w:r>
      <w:r w:rsidR="00620217">
        <w:rPr>
          <w:rFonts w:ascii="Times New Roman" w:hAnsi="Times New Roman"/>
          <w:i/>
        </w:rPr>
        <w:t>přímý překlad</w:t>
      </w:r>
      <w:r w:rsidR="00620217">
        <w:rPr>
          <w:rFonts w:ascii="Times New Roman" w:hAnsi="Times New Roman"/>
        </w:rPr>
        <w:t xml:space="preserve"> opět nejvyužívanějším překladatelským postupem</w:t>
      </w:r>
      <w:r w:rsidR="00DF0682">
        <w:rPr>
          <w:rFonts w:ascii="Times New Roman" w:hAnsi="Times New Roman"/>
        </w:rPr>
        <w:t>.</w:t>
      </w:r>
    </w:p>
    <w:p w:rsidR="00E70A7A" w:rsidRPr="00E70A7A" w:rsidRDefault="00141CEA" w:rsidP="00E70A7A">
      <w:pPr>
        <w:pStyle w:val="ZPPopisektabulky"/>
      </w:pPr>
      <w:bookmarkStart w:id="78" w:name="_Toc26874108"/>
      <w:r>
        <w:t>Přímý překlad (AFM 2)</w:t>
      </w:r>
      <w:bookmarkEnd w:id="78"/>
      <w:r>
        <w:t xml:space="preserve"> </w:t>
      </w:r>
    </w:p>
    <w:tbl>
      <w:tblPr>
        <w:tblStyle w:val="Mkatabulky"/>
        <w:tblW w:w="0" w:type="auto"/>
        <w:tblLook w:val="04A0"/>
      </w:tblPr>
      <w:tblGrid>
        <w:gridCol w:w="4250"/>
        <w:gridCol w:w="4243"/>
      </w:tblGrid>
      <w:tr w:rsidR="005D452A" w:rsidTr="00E70A7A">
        <w:trPr>
          <w:cnfStyle w:val="100000000000"/>
        </w:trPr>
        <w:tc>
          <w:tcPr>
            <w:tcW w:w="4250" w:type="dxa"/>
          </w:tcPr>
          <w:p w:rsidR="005D452A" w:rsidRPr="0083653D" w:rsidRDefault="005D452A" w:rsidP="002A1190">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243" w:type="dxa"/>
          </w:tcPr>
          <w:p w:rsidR="005D452A" w:rsidRPr="0083653D" w:rsidRDefault="005D452A" w:rsidP="002A1190">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5D452A" w:rsidTr="00E70A7A">
        <w:tc>
          <w:tcPr>
            <w:tcW w:w="4250" w:type="dxa"/>
          </w:tcPr>
          <w:p w:rsidR="005D452A" w:rsidRPr="005E3A95" w:rsidRDefault="005D452A" w:rsidP="002A1190">
            <w:pPr>
              <w:pStyle w:val="ZPBntext"/>
              <w:jc w:val="center"/>
              <w:rPr>
                <w:rFonts w:ascii="Times New Roman" w:hAnsi="Times New Roman"/>
                <w:sz w:val="22"/>
                <w:szCs w:val="22"/>
              </w:rPr>
            </w:pPr>
            <w:r w:rsidRPr="005E3A95">
              <w:rPr>
                <w:rFonts w:ascii="Times New Roman" w:hAnsi="Times New Roman"/>
                <w:sz w:val="22"/>
                <w:szCs w:val="22"/>
              </w:rPr>
              <w:t>What?</w:t>
            </w:r>
          </w:p>
        </w:tc>
        <w:tc>
          <w:tcPr>
            <w:tcW w:w="4243" w:type="dxa"/>
          </w:tcPr>
          <w:p w:rsidR="005D452A" w:rsidRPr="005E3A95" w:rsidRDefault="005D452A" w:rsidP="002A1190">
            <w:pPr>
              <w:pStyle w:val="ZPBntext"/>
              <w:spacing w:line="360" w:lineRule="auto"/>
              <w:ind w:firstLine="0"/>
              <w:jc w:val="center"/>
              <w:rPr>
                <w:rFonts w:ascii="Times New Roman" w:hAnsi="Times New Roman"/>
                <w:sz w:val="22"/>
                <w:szCs w:val="22"/>
              </w:rPr>
            </w:pPr>
            <w:r w:rsidRPr="005E3A95">
              <w:rPr>
                <w:rFonts w:ascii="Times New Roman" w:hAnsi="Times New Roman"/>
                <w:sz w:val="22"/>
                <w:szCs w:val="22"/>
              </w:rPr>
              <w:t>Cože?</w:t>
            </w:r>
          </w:p>
        </w:tc>
      </w:tr>
    </w:tbl>
    <w:p w:rsidR="00021E14" w:rsidRPr="00322049" w:rsidRDefault="00021E14" w:rsidP="00620217">
      <w:pPr>
        <w:pStyle w:val="ZPBntext"/>
        <w:spacing w:line="360" w:lineRule="auto"/>
        <w:ind w:firstLine="0"/>
        <w:rPr>
          <w:rFonts w:ascii="Times New Roman" w:hAnsi="Times New Roman"/>
        </w:rPr>
      </w:pPr>
    </w:p>
    <w:p w:rsidR="00E70A7A" w:rsidRDefault="00021E14" w:rsidP="00C145F6">
      <w:pPr>
        <w:pStyle w:val="ZPBntext"/>
        <w:numPr>
          <w:ilvl w:val="0"/>
          <w:numId w:val="22"/>
        </w:numPr>
        <w:spacing w:line="360" w:lineRule="auto"/>
        <w:rPr>
          <w:rFonts w:ascii="Times New Roman" w:hAnsi="Times New Roman"/>
        </w:rPr>
      </w:pPr>
      <w:r>
        <w:rPr>
          <w:rFonts w:ascii="Times New Roman" w:hAnsi="Times New Roman"/>
          <w:b/>
        </w:rPr>
        <w:t xml:space="preserve">NEPŘÍMÝ PŘEKLAD </w:t>
      </w:r>
      <w:r w:rsidR="005D452A">
        <w:rPr>
          <w:rFonts w:ascii="Times New Roman" w:hAnsi="Times New Roman"/>
          <w:b/>
        </w:rPr>
        <w:t>–</w:t>
      </w:r>
      <w:r>
        <w:rPr>
          <w:rFonts w:ascii="Times New Roman" w:hAnsi="Times New Roman"/>
          <w:b/>
        </w:rPr>
        <w:t xml:space="preserve"> </w:t>
      </w:r>
      <w:r w:rsidR="005D452A">
        <w:rPr>
          <w:rFonts w:ascii="Times New Roman" w:hAnsi="Times New Roman"/>
        </w:rPr>
        <w:t>I v tomto případě je druhým nejčastěji voleným překladatelským postupem</w:t>
      </w:r>
      <w:r w:rsidRPr="006B70A0">
        <w:rPr>
          <w:rFonts w:ascii="Times New Roman" w:hAnsi="Times New Roman"/>
        </w:rPr>
        <w:t xml:space="preserve"> </w:t>
      </w:r>
      <w:r w:rsidRPr="006B70A0">
        <w:rPr>
          <w:rFonts w:ascii="Times New Roman" w:hAnsi="Times New Roman"/>
          <w:i/>
        </w:rPr>
        <w:t>nepřímý překlad</w:t>
      </w:r>
      <w:r w:rsidRPr="006B70A0">
        <w:rPr>
          <w:rFonts w:ascii="Times New Roman" w:hAnsi="Times New Roman"/>
        </w:rPr>
        <w:t>.</w:t>
      </w:r>
    </w:p>
    <w:p w:rsidR="00021E14" w:rsidRPr="00937F16" w:rsidRDefault="00C145F6" w:rsidP="00E70A7A">
      <w:pPr>
        <w:pStyle w:val="ZPBntext"/>
        <w:spacing w:line="360" w:lineRule="auto"/>
        <w:ind w:left="842" w:firstLine="576"/>
        <w:rPr>
          <w:rFonts w:ascii="Times New Roman" w:hAnsi="Times New Roman"/>
        </w:rPr>
      </w:pPr>
      <w:r>
        <w:rPr>
          <w:rFonts w:ascii="Times New Roman" w:hAnsi="Times New Roman"/>
        </w:rPr>
        <w:t>Zde jsem pro komentář zvolil promluvu z konce reklamního spotu, kdy</w:t>
      </w:r>
      <w:r w:rsidR="00E70A7A">
        <w:rPr>
          <w:rFonts w:ascii="Times New Roman" w:hAnsi="Times New Roman"/>
        </w:rPr>
        <w:t> </w:t>
      </w:r>
      <w:r>
        <w:rPr>
          <w:rFonts w:ascii="Times New Roman" w:hAnsi="Times New Roman"/>
        </w:rPr>
        <w:t>jeden z členů tajné společnosti popírá existenci podprahové reklamy. Ko</w:t>
      </w:r>
      <w:r>
        <w:rPr>
          <w:rFonts w:ascii="Times New Roman" w:hAnsi="Times New Roman"/>
        </w:rPr>
        <w:t>n</w:t>
      </w:r>
      <w:r>
        <w:rPr>
          <w:rFonts w:ascii="Times New Roman" w:hAnsi="Times New Roman"/>
        </w:rPr>
        <w:t xml:space="preserve">krétně se zde jedná o překlad slova </w:t>
      </w:r>
      <w:r>
        <w:rPr>
          <w:rFonts w:ascii="Times New Roman" w:hAnsi="Times New Roman"/>
          <w:i/>
        </w:rPr>
        <w:t>thing</w:t>
      </w:r>
      <w:r>
        <w:rPr>
          <w:rFonts w:ascii="Times New Roman" w:hAnsi="Times New Roman"/>
        </w:rPr>
        <w:t xml:space="preserve">. Pokud toto slovo není myšleno v doslovném významu jako </w:t>
      </w:r>
      <w:r>
        <w:rPr>
          <w:rFonts w:ascii="Times New Roman" w:hAnsi="Times New Roman"/>
          <w:i/>
        </w:rPr>
        <w:t>věc,</w:t>
      </w:r>
      <w:r>
        <w:rPr>
          <w:rFonts w:ascii="Times New Roman" w:hAnsi="Times New Roman"/>
        </w:rPr>
        <w:t xml:space="preserve"> mívá mnohem častěji spíše kontextuální v</w:t>
      </w:r>
      <w:r>
        <w:rPr>
          <w:rFonts w:ascii="Times New Roman" w:hAnsi="Times New Roman"/>
        </w:rPr>
        <w:t>ý</w:t>
      </w:r>
      <w:r>
        <w:rPr>
          <w:rFonts w:ascii="Times New Roman" w:hAnsi="Times New Roman"/>
        </w:rPr>
        <w:t xml:space="preserve">znam. V anglickém jazyce v takové případě slovo </w:t>
      </w:r>
      <w:r>
        <w:rPr>
          <w:rFonts w:ascii="Times New Roman" w:hAnsi="Times New Roman"/>
          <w:i/>
        </w:rPr>
        <w:t>thing</w:t>
      </w:r>
      <w:r>
        <w:rPr>
          <w:rFonts w:ascii="Times New Roman" w:hAnsi="Times New Roman"/>
        </w:rPr>
        <w:t xml:space="preserve"> nemá konkrétní v</w:t>
      </w:r>
      <w:r>
        <w:rPr>
          <w:rFonts w:ascii="Times New Roman" w:hAnsi="Times New Roman"/>
        </w:rPr>
        <w:t>ý</w:t>
      </w:r>
      <w:r>
        <w:rPr>
          <w:rFonts w:ascii="Times New Roman" w:hAnsi="Times New Roman"/>
        </w:rPr>
        <w:t xml:space="preserve">znam a působí jako výplň. V podobném významu se využívá například také slovo </w:t>
      </w:r>
      <w:r>
        <w:rPr>
          <w:rFonts w:ascii="Times New Roman" w:hAnsi="Times New Roman"/>
          <w:i/>
        </w:rPr>
        <w:t>well</w:t>
      </w:r>
      <w:r>
        <w:rPr>
          <w:rFonts w:ascii="Times New Roman" w:hAnsi="Times New Roman"/>
        </w:rPr>
        <w:t xml:space="preserve">, které pokud uvozuje větu, má blíže českému </w:t>
      </w:r>
      <w:r>
        <w:rPr>
          <w:rFonts w:ascii="Times New Roman" w:hAnsi="Times New Roman"/>
          <w:i/>
        </w:rPr>
        <w:t>no.</w:t>
      </w:r>
      <w:r w:rsidR="00DE5216">
        <w:rPr>
          <w:rFonts w:ascii="Times New Roman" w:hAnsi="Times New Roman"/>
        </w:rPr>
        <w:t xml:space="preserve"> V takových příp</w:t>
      </w:r>
      <w:r w:rsidR="00DE5216">
        <w:rPr>
          <w:rFonts w:ascii="Times New Roman" w:hAnsi="Times New Roman"/>
        </w:rPr>
        <w:t>a</w:t>
      </w:r>
      <w:r w:rsidR="00DE5216">
        <w:rPr>
          <w:rFonts w:ascii="Times New Roman" w:hAnsi="Times New Roman"/>
        </w:rPr>
        <w:lastRenderedPageBreak/>
        <w:t>dech</w:t>
      </w:r>
      <w:r>
        <w:rPr>
          <w:rFonts w:ascii="Times New Roman" w:hAnsi="Times New Roman"/>
        </w:rPr>
        <w:t xml:space="preserve"> řečník nemá svou promluvu přesně při</w:t>
      </w:r>
      <w:r w:rsidR="00E50C7F">
        <w:rPr>
          <w:rFonts w:ascii="Times New Roman" w:hAnsi="Times New Roman"/>
        </w:rPr>
        <w:t>pravenou a potřebuje získat čas</w:t>
      </w:r>
      <w:r w:rsidR="00DE5216">
        <w:rPr>
          <w:rFonts w:ascii="Times New Roman" w:hAnsi="Times New Roman"/>
        </w:rPr>
        <w:t xml:space="preserve"> n</w:t>
      </w:r>
      <w:r w:rsidR="00DE5216">
        <w:rPr>
          <w:rFonts w:ascii="Times New Roman" w:hAnsi="Times New Roman"/>
        </w:rPr>
        <w:t>a</w:t>
      </w:r>
      <w:r w:rsidR="00DE5216">
        <w:rPr>
          <w:rFonts w:ascii="Times New Roman" w:hAnsi="Times New Roman"/>
        </w:rPr>
        <w:t>víc</w:t>
      </w:r>
      <w:r>
        <w:rPr>
          <w:rFonts w:ascii="Times New Roman" w:hAnsi="Times New Roman"/>
        </w:rPr>
        <w:t>.</w:t>
      </w:r>
      <w:r w:rsidR="00AB70C2">
        <w:rPr>
          <w:rFonts w:ascii="Times New Roman" w:hAnsi="Times New Roman"/>
        </w:rPr>
        <w:t xml:space="preserve"> V situaci, kdy člověk narazí na opakované chování</w:t>
      </w:r>
      <w:r w:rsidR="00DE5216">
        <w:rPr>
          <w:rFonts w:ascii="Times New Roman" w:hAnsi="Times New Roman"/>
        </w:rPr>
        <w:t xml:space="preserve"> či trend</w:t>
      </w:r>
      <w:r w:rsidR="00AB70C2">
        <w:rPr>
          <w:rFonts w:ascii="Times New Roman" w:hAnsi="Times New Roman"/>
        </w:rPr>
        <w:t xml:space="preserve">, může říct </w:t>
      </w:r>
      <w:r w:rsidR="00AB70C2">
        <w:rPr>
          <w:rFonts w:ascii="Times New Roman" w:hAnsi="Times New Roman"/>
          <w:i/>
        </w:rPr>
        <w:t>Is this a thing now?</w:t>
      </w:r>
      <w:r w:rsidR="00AB70C2">
        <w:rPr>
          <w:rFonts w:ascii="Times New Roman" w:hAnsi="Times New Roman"/>
        </w:rPr>
        <w:t xml:space="preserve"> Pokud bychom se snažili o doslovný překlad, </w:t>
      </w:r>
      <w:r w:rsidR="00DE5216">
        <w:rPr>
          <w:rFonts w:ascii="Times New Roman" w:hAnsi="Times New Roman"/>
        </w:rPr>
        <w:t xml:space="preserve">nepůsobil by převod idiomaticky a rušil by celkový dojem. </w:t>
      </w:r>
      <w:r w:rsidR="00AB70C2">
        <w:rPr>
          <w:rFonts w:ascii="Times New Roman" w:hAnsi="Times New Roman"/>
        </w:rPr>
        <w:t>V tomto případě by bylo přesně</w:t>
      </w:r>
      <w:r w:rsidR="00AB70C2">
        <w:rPr>
          <w:rFonts w:ascii="Times New Roman" w:hAnsi="Times New Roman"/>
        </w:rPr>
        <w:t>j</w:t>
      </w:r>
      <w:r w:rsidR="00AB70C2">
        <w:rPr>
          <w:rFonts w:ascii="Times New Roman" w:hAnsi="Times New Roman"/>
        </w:rPr>
        <w:t xml:space="preserve">ší říci </w:t>
      </w:r>
      <w:r w:rsidR="00AB70C2">
        <w:rPr>
          <w:rFonts w:ascii="Times New Roman" w:hAnsi="Times New Roman"/>
          <w:i/>
        </w:rPr>
        <w:t>To se teď dělá/ říká.</w:t>
      </w:r>
      <w:r w:rsidR="00AB70C2">
        <w:rPr>
          <w:rFonts w:ascii="Times New Roman" w:hAnsi="Times New Roman"/>
        </w:rPr>
        <w:t xml:space="preserve"> Slovo </w:t>
      </w:r>
      <w:r w:rsidR="00AB70C2">
        <w:rPr>
          <w:rFonts w:ascii="Times New Roman" w:hAnsi="Times New Roman"/>
          <w:i/>
        </w:rPr>
        <w:t>thing</w:t>
      </w:r>
      <w:r w:rsidR="00AB70C2">
        <w:rPr>
          <w:rFonts w:ascii="Times New Roman" w:hAnsi="Times New Roman"/>
        </w:rPr>
        <w:t xml:space="preserve"> by tedy spíše odkazovalo na současný trend. A stejné je to i v tomto spotu. </w:t>
      </w:r>
      <w:r w:rsidR="00AB70C2">
        <w:rPr>
          <w:rFonts w:ascii="Times New Roman" w:hAnsi="Times New Roman"/>
          <w:i/>
        </w:rPr>
        <w:t>That’s not even a thing</w:t>
      </w:r>
      <w:r w:rsidR="00AB70C2">
        <w:rPr>
          <w:rFonts w:ascii="Times New Roman" w:hAnsi="Times New Roman"/>
        </w:rPr>
        <w:t xml:space="preserve"> odkazuje na sk</w:t>
      </w:r>
      <w:r w:rsidR="00AB70C2">
        <w:rPr>
          <w:rFonts w:ascii="Times New Roman" w:hAnsi="Times New Roman"/>
        </w:rPr>
        <w:t>u</w:t>
      </w:r>
      <w:r w:rsidR="00AB70C2">
        <w:rPr>
          <w:rFonts w:ascii="Times New Roman" w:hAnsi="Times New Roman"/>
        </w:rPr>
        <w:t>tečnost, že něco takového jako podprahová reklama neexistuje, není to trend, nic to neznamená.</w:t>
      </w:r>
    </w:p>
    <w:p w:rsidR="00021E14" w:rsidRPr="00E70A7A" w:rsidRDefault="005E3A95" w:rsidP="005E3A95">
      <w:pPr>
        <w:pStyle w:val="ZPPopisektabulky"/>
      </w:pPr>
      <w:bookmarkStart w:id="79" w:name="_Toc26874109"/>
      <w:r>
        <w:t>Nepřímý překlad (AFM 30)</w:t>
      </w:r>
      <w:bookmarkEnd w:id="79"/>
      <w:r>
        <w:t xml:space="preserve"> </w:t>
      </w:r>
    </w:p>
    <w:tbl>
      <w:tblPr>
        <w:tblStyle w:val="Mkatabulky"/>
        <w:tblW w:w="0" w:type="auto"/>
        <w:tblLook w:val="04A0"/>
      </w:tblPr>
      <w:tblGrid>
        <w:gridCol w:w="4321"/>
        <w:gridCol w:w="4322"/>
      </w:tblGrid>
      <w:tr w:rsidR="00021E14" w:rsidTr="002A1190">
        <w:trPr>
          <w:cnfStyle w:val="100000000000"/>
        </w:trPr>
        <w:tc>
          <w:tcPr>
            <w:tcW w:w="4321" w:type="dxa"/>
          </w:tcPr>
          <w:p w:rsidR="00021E14" w:rsidRPr="0083653D" w:rsidRDefault="00021E14" w:rsidP="002A1190">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322" w:type="dxa"/>
          </w:tcPr>
          <w:p w:rsidR="00021E14" w:rsidRPr="0083653D" w:rsidRDefault="00021E14" w:rsidP="002A1190">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021E14" w:rsidTr="002A1190">
        <w:tc>
          <w:tcPr>
            <w:tcW w:w="4321" w:type="dxa"/>
          </w:tcPr>
          <w:p w:rsidR="00021E14" w:rsidRDefault="00F920A4" w:rsidP="002A1190">
            <w:pPr>
              <w:pStyle w:val="ZPBntext"/>
              <w:spacing w:line="360" w:lineRule="auto"/>
              <w:ind w:firstLine="0"/>
              <w:jc w:val="center"/>
              <w:rPr>
                <w:rFonts w:ascii="Times New Roman" w:hAnsi="Times New Roman"/>
              </w:rPr>
            </w:pPr>
            <w:r w:rsidRPr="005D452A">
              <w:rPr>
                <w:b/>
              </w:rPr>
              <w:t xml:space="preserve">That’s not even a thing, </w:t>
            </w:r>
            <w:r w:rsidRPr="005D452A">
              <w:t>right</w:t>
            </w:r>
            <w:r w:rsidRPr="005D452A">
              <w:rPr>
                <w:b/>
              </w:rPr>
              <w:t>?</w:t>
            </w:r>
          </w:p>
        </w:tc>
        <w:tc>
          <w:tcPr>
            <w:tcW w:w="4322" w:type="dxa"/>
          </w:tcPr>
          <w:p w:rsidR="00021E14" w:rsidRPr="00F920A4" w:rsidRDefault="00F920A4" w:rsidP="005D452A">
            <w:pPr>
              <w:pStyle w:val="ZPBntext"/>
              <w:spacing w:line="360" w:lineRule="auto"/>
              <w:jc w:val="center"/>
            </w:pPr>
            <w:r>
              <w:rPr>
                <w:b/>
              </w:rPr>
              <w:t>To protože neexistuje,</w:t>
            </w:r>
            <w:r>
              <w:t xml:space="preserve"> ne?</w:t>
            </w:r>
          </w:p>
        </w:tc>
      </w:tr>
    </w:tbl>
    <w:p w:rsidR="00021E14" w:rsidRDefault="00021E14" w:rsidP="00021E14">
      <w:pPr>
        <w:pStyle w:val="ZPBntext"/>
        <w:spacing w:line="360" w:lineRule="auto"/>
        <w:ind w:firstLine="0"/>
        <w:rPr>
          <w:rFonts w:ascii="Times New Roman" w:hAnsi="Times New Roman"/>
        </w:rPr>
      </w:pPr>
      <w:r>
        <w:rPr>
          <w:rFonts w:ascii="Times New Roman" w:hAnsi="Times New Roman"/>
        </w:rPr>
        <w:t xml:space="preserve"> </w:t>
      </w:r>
    </w:p>
    <w:p w:rsidR="00021E14" w:rsidRDefault="00EC7AF7" w:rsidP="00021E14">
      <w:pPr>
        <w:pStyle w:val="ZPBntext"/>
        <w:numPr>
          <w:ilvl w:val="0"/>
          <w:numId w:val="22"/>
        </w:numPr>
        <w:spacing w:line="360" w:lineRule="auto"/>
        <w:rPr>
          <w:rFonts w:ascii="Times New Roman" w:hAnsi="Times New Roman"/>
        </w:rPr>
      </w:pPr>
      <w:r>
        <w:rPr>
          <w:rFonts w:ascii="Times New Roman" w:hAnsi="Times New Roman"/>
          <w:b/>
        </w:rPr>
        <w:t>KONDENZACE</w:t>
      </w:r>
      <w:r w:rsidR="00021E14">
        <w:rPr>
          <w:rFonts w:ascii="Times New Roman" w:hAnsi="Times New Roman"/>
          <w:b/>
        </w:rPr>
        <w:t xml:space="preserve"> </w:t>
      </w:r>
      <w:r w:rsidR="00021E14">
        <w:rPr>
          <w:rFonts w:ascii="Times New Roman" w:hAnsi="Times New Roman"/>
        </w:rPr>
        <w:t xml:space="preserve">– </w:t>
      </w:r>
      <w:r w:rsidR="005F2F1F">
        <w:rPr>
          <w:rFonts w:ascii="Times New Roman" w:hAnsi="Times New Roman"/>
        </w:rPr>
        <w:t xml:space="preserve">V tomto reklamním klipu byla další v pořadí </w:t>
      </w:r>
      <w:r w:rsidR="005F2F1F">
        <w:rPr>
          <w:rFonts w:ascii="Times New Roman" w:hAnsi="Times New Roman"/>
          <w:i/>
        </w:rPr>
        <w:t>kondenzace,</w:t>
      </w:r>
      <w:r w:rsidR="005F2F1F">
        <w:rPr>
          <w:rFonts w:ascii="Times New Roman" w:hAnsi="Times New Roman"/>
        </w:rPr>
        <w:t xml:space="preserve"> co se četnosti výskytu týče. Hlavní příčinou je rychlé tempo promluvy, kdy</w:t>
      </w:r>
      <w:r w:rsidR="00C958AE">
        <w:rPr>
          <w:rFonts w:ascii="Times New Roman" w:hAnsi="Times New Roman"/>
        </w:rPr>
        <w:t> </w:t>
      </w:r>
      <w:r w:rsidR="005F2F1F">
        <w:rPr>
          <w:rFonts w:ascii="Times New Roman" w:hAnsi="Times New Roman"/>
        </w:rPr>
        <w:t>přes</w:t>
      </w:r>
      <w:r w:rsidR="00C958AE">
        <w:rPr>
          <w:rFonts w:ascii="Times New Roman" w:hAnsi="Times New Roman"/>
        </w:rPr>
        <w:t> </w:t>
      </w:r>
      <w:r w:rsidR="005F2F1F">
        <w:rPr>
          <w:rFonts w:ascii="Times New Roman" w:hAnsi="Times New Roman"/>
        </w:rPr>
        <w:t>sebe postavy překřikují a vyslovují myšlenky ve velmi rychlém sledu.</w:t>
      </w:r>
    </w:p>
    <w:p w:rsidR="00E70A7A" w:rsidRPr="00E70A7A" w:rsidRDefault="00734D81" w:rsidP="00E70A7A">
      <w:pPr>
        <w:pStyle w:val="ZPPopisektabulky"/>
      </w:pPr>
      <w:bookmarkStart w:id="80" w:name="_Toc26874110"/>
      <w:r>
        <w:t>Kondenzace (AFM 9)</w:t>
      </w:r>
      <w:bookmarkEnd w:id="80"/>
    </w:p>
    <w:tbl>
      <w:tblPr>
        <w:tblStyle w:val="Mkatabulky"/>
        <w:tblW w:w="0" w:type="auto"/>
        <w:tblLook w:val="04A0"/>
      </w:tblPr>
      <w:tblGrid>
        <w:gridCol w:w="4246"/>
        <w:gridCol w:w="4247"/>
      </w:tblGrid>
      <w:tr w:rsidR="00021E14" w:rsidTr="002A1190">
        <w:trPr>
          <w:cnfStyle w:val="100000000000"/>
        </w:trPr>
        <w:tc>
          <w:tcPr>
            <w:tcW w:w="4246" w:type="dxa"/>
          </w:tcPr>
          <w:p w:rsidR="00021E14" w:rsidRPr="0083653D" w:rsidRDefault="00021E14" w:rsidP="002A1190">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247" w:type="dxa"/>
          </w:tcPr>
          <w:p w:rsidR="00021E14" w:rsidRPr="0083653D" w:rsidRDefault="00021E14" w:rsidP="002A1190">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021E14" w:rsidTr="002A1190">
        <w:tc>
          <w:tcPr>
            <w:tcW w:w="4246" w:type="dxa"/>
          </w:tcPr>
          <w:p w:rsidR="00021E14" w:rsidRDefault="00F920A4" w:rsidP="002A1190">
            <w:pPr>
              <w:pStyle w:val="ZPBntext"/>
              <w:spacing w:line="360" w:lineRule="auto"/>
              <w:ind w:firstLine="0"/>
              <w:jc w:val="center"/>
              <w:rPr>
                <w:rFonts w:ascii="Times New Roman" w:hAnsi="Times New Roman"/>
              </w:rPr>
            </w:pPr>
            <w:r w:rsidRPr="00EC7AF7">
              <w:t xml:space="preserve">They are suspicious, </w:t>
            </w:r>
            <w:r w:rsidRPr="00EC7AF7">
              <w:rPr>
                <w:b/>
              </w:rPr>
              <w:t>but that’s not what I am talking about</w:t>
            </w:r>
            <w:r w:rsidRPr="00EC7AF7">
              <w:t>.</w:t>
            </w:r>
          </w:p>
        </w:tc>
        <w:tc>
          <w:tcPr>
            <w:tcW w:w="4247" w:type="dxa"/>
          </w:tcPr>
          <w:p w:rsidR="00021E14" w:rsidRPr="00F920A4" w:rsidRDefault="00F920A4" w:rsidP="00EC7AF7">
            <w:pPr>
              <w:pStyle w:val="ZPBntext"/>
              <w:spacing w:line="360" w:lineRule="auto"/>
              <w:jc w:val="center"/>
              <w:rPr>
                <w:b/>
              </w:rPr>
            </w:pPr>
            <w:r>
              <w:t xml:space="preserve">Něco tuší, </w:t>
            </w:r>
            <w:r>
              <w:rPr>
                <w:b/>
              </w:rPr>
              <w:t>ale o to nejde.</w:t>
            </w:r>
          </w:p>
        </w:tc>
      </w:tr>
    </w:tbl>
    <w:p w:rsidR="00021E14" w:rsidRDefault="00021E14" w:rsidP="00021E14">
      <w:pPr>
        <w:pStyle w:val="ZPBntext"/>
        <w:spacing w:line="360" w:lineRule="auto"/>
        <w:ind w:left="842" w:firstLine="0"/>
        <w:rPr>
          <w:rFonts w:ascii="Times New Roman" w:hAnsi="Times New Roman"/>
        </w:rPr>
      </w:pPr>
    </w:p>
    <w:p w:rsidR="00021E14" w:rsidRDefault="005F2F1F" w:rsidP="00021E14">
      <w:pPr>
        <w:pStyle w:val="ZPBntext"/>
        <w:spacing w:line="360" w:lineRule="auto"/>
        <w:ind w:left="842" w:firstLine="0"/>
        <w:rPr>
          <w:rFonts w:ascii="Times New Roman" w:hAnsi="Times New Roman"/>
        </w:rPr>
      </w:pPr>
      <w:r>
        <w:rPr>
          <w:rFonts w:ascii="Times New Roman" w:hAnsi="Times New Roman"/>
        </w:rPr>
        <w:t>Důkazem toho je promluva</w:t>
      </w:r>
      <w:r>
        <w:rPr>
          <w:rFonts w:ascii="Times New Roman" w:hAnsi="Times New Roman"/>
          <w:i/>
        </w:rPr>
        <w:t xml:space="preserve">, </w:t>
      </w:r>
      <w:r w:rsidRPr="005F2F1F">
        <w:rPr>
          <w:rFonts w:ascii="Times New Roman" w:hAnsi="Times New Roman"/>
          <w:i/>
        </w:rPr>
        <w:t>but that’s not what I am talking about</w:t>
      </w:r>
      <w:r>
        <w:rPr>
          <w:rFonts w:ascii="Times New Roman" w:hAnsi="Times New Roman"/>
          <w:i/>
        </w:rPr>
        <w:t xml:space="preserve">, </w:t>
      </w:r>
      <w:r>
        <w:rPr>
          <w:rFonts w:ascii="Times New Roman" w:hAnsi="Times New Roman"/>
        </w:rPr>
        <w:t>která má celkem 38 znaků. Vzhledem k rychlému tempu není možné doslovně přeložit celou promluvu, ale je nutné soustředit se na myšlenku.</w:t>
      </w:r>
      <w:r w:rsidR="00362383">
        <w:rPr>
          <w:rFonts w:ascii="Times New Roman" w:hAnsi="Times New Roman"/>
        </w:rPr>
        <w:t xml:space="preserve"> Tou je, že řečník nebyl pochopený, ostatní nerozumí tomu, co chce říct, tedy že </w:t>
      </w:r>
      <w:r w:rsidR="00362383">
        <w:rPr>
          <w:rFonts w:ascii="Times New Roman" w:hAnsi="Times New Roman"/>
          <w:i/>
        </w:rPr>
        <w:t>o to nejde.</w:t>
      </w:r>
      <w:r w:rsidR="00362383">
        <w:rPr>
          <w:rFonts w:ascii="Times New Roman" w:hAnsi="Times New Roman"/>
        </w:rPr>
        <w:t xml:space="preserve"> Smysl </w:t>
      </w:r>
      <w:r w:rsidR="00C96179">
        <w:rPr>
          <w:rFonts w:ascii="Times New Roman" w:hAnsi="Times New Roman"/>
        </w:rPr>
        <w:t>byl zachován v cílovém textu a z</w:t>
      </w:r>
      <w:r w:rsidR="00B30121">
        <w:rPr>
          <w:rFonts w:ascii="Times New Roman" w:hAnsi="Times New Roman"/>
        </w:rPr>
        <w:t>ároveň</w:t>
      </w:r>
      <w:r w:rsidR="00362383">
        <w:rPr>
          <w:rFonts w:ascii="Times New Roman" w:hAnsi="Times New Roman"/>
        </w:rPr>
        <w:t xml:space="preserve"> má vyjádřená myšlenka pouhých 14 zn</w:t>
      </w:r>
      <w:r w:rsidR="00362383">
        <w:rPr>
          <w:rFonts w:ascii="Times New Roman" w:hAnsi="Times New Roman"/>
        </w:rPr>
        <w:t>a</w:t>
      </w:r>
      <w:r w:rsidR="00362383">
        <w:rPr>
          <w:rFonts w:ascii="Times New Roman" w:hAnsi="Times New Roman"/>
        </w:rPr>
        <w:t>ků.</w:t>
      </w:r>
    </w:p>
    <w:p w:rsidR="00021E14" w:rsidRPr="0083653D" w:rsidRDefault="00021E14" w:rsidP="00021E14">
      <w:pPr>
        <w:pStyle w:val="ZPBntext"/>
        <w:spacing w:line="360" w:lineRule="auto"/>
        <w:rPr>
          <w:rFonts w:ascii="Times New Roman" w:hAnsi="Times New Roman"/>
        </w:rPr>
      </w:pPr>
    </w:p>
    <w:p w:rsidR="00E70A7A" w:rsidRDefault="00362383" w:rsidP="00E70A7A">
      <w:pPr>
        <w:pStyle w:val="ZPBntext"/>
        <w:numPr>
          <w:ilvl w:val="0"/>
          <w:numId w:val="22"/>
        </w:numPr>
        <w:spacing w:line="360" w:lineRule="auto"/>
        <w:rPr>
          <w:rFonts w:ascii="Times New Roman" w:hAnsi="Times New Roman"/>
        </w:rPr>
      </w:pPr>
      <w:r>
        <w:rPr>
          <w:rFonts w:ascii="Times New Roman" w:hAnsi="Times New Roman"/>
          <w:b/>
        </w:rPr>
        <w:lastRenderedPageBreak/>
        <w:t>VÝPUSTKA</w:t>
      </w:r>
      <w:r w:rsidR="00021E14">
        <w:rPr>
          <w:rFonts w:ascii="Times New Roman" w:hAnsi="Times New Roman"/>
          <w:b/>
        </w:rPr>
        <w:t xml:space="preserve"> – </w:t>
      </w:r>
      <w:r w:rsidR="002A1190">
        <w:rPr>
          <w:rFonts w:ascii="Times New Roman" w:hAnsi="Times New Roman"/>
        </w:rPr>
        <w:t xml:space="preserve">Čtvrtým nejvyužívanějším překladatelským postupem byla v tomto spotu výpustka. V tomto konkrétním případě došlo k vypuštění věty </w:t>
      </w:r>
      <w:r w:rsidR="002A1190">
        <w:rPr>
          <w:rFonts w:ascii="Times New Roman" w:hAnsi="Times New Roman"/>
          <w:i/>
        </w:rPr>
        <w:t>It’s</w:t>
      </w:r>
      <w:r w:rsidR="00C958AE">
        <w:rPr>
          <w:rFonts w:ascii="Times New Roman" w:hAnsi="Times New Roman"/>
          <w:i/>
        </w:rPr>
        <w:t> </w:t>
      </w:r>
      <w:r w:rsidR="002A1190">
        <w:rPr>
          <w:rFonts w:ascii="Times New Roman" w:hAnsi="Times New Roman"/>
          <w:i/>
        </w:rPr>
        <w:t>not cool.</w:t>
      </w:r>
      <w:r w:rsidR="002A1190">
        <w:rPr>
          <w:rFonts w:ascii="Times New Roman" w:hAnsi="Times New Roman"/>
        </w:rPr>
        <w:t xml:space="preserve"> Postava se snažila vyjádřit svůj nesouhlas, k čemuž došlo již pr</w:t>
      </w:r>
      <w:r w:rsidR="002A1190">
        <w:rPr>
          <w:rFonts w:ascii="Times New Roman" w:hAnsi="Times New Roman"/>
        </w:rPr>
        <w:t>v</w:t>
      </w:r>
      <w:r w:rsidR="002A1190">
        <w:rPr>
          <w:rFonts w:ascii="Times New Roman" w:hAnsi="Times New Roman"/>
        </w:rPr>
        <w:t>ním vyřčeným slovem, a tak nedochází k posunutí významu, protože</w:t>
      </w:r>
      <w:r w:rsidR="00497067">
        <w:rPr>
          <w:rFonts w:ascii="Times New Roman" w:hAnsi="Times New Roman"/>
        </w:rPr>
        <w:t xml:space="preserve"> tato věta není novou informací. Z pohledu </w:t>
      </w:r>
      <w:r w:rsidR="00104BAC">
        <w:rPr>
          <w:rFonts w:ascii="Times New Roman" w:hAnsi="Times New Roman"/>
        </w:rPr>
        <w:t>významové složky</w:t>
      </w:r>
      <w:r w:rsidR="00497067">
        <w:rPr>
          <w:rFonts w:ascii="Times New Roman" w:hAnsi="Times New Roman"/>
        </w:rPr>
        <w:t xml:space="preserve"> pouze opakuje již vyřčený nesouhlas.</w:t>
      </w:r>
    </w:p>
    <w:p w:rsidR="00E70A7A" w:rsidRPr="00E70A7A" w:rsidRDefault="00FA1EB9" w:rsidP="00E70A7A">
      <w:pPr>
        <w:pStyle w:val="ZPPopisektabulky"/>
      </w:pPr>
      <w:bookmarkStart w:id="81" w:name="_Toc26874111"/>
      <w:r>
        <w:t>Výpustka (AFM 25)</w:t>
      </w:r>
      <w:bookmarkEnd w:id="81"/>
    </w:p>
    <w:tbl>
      <w:tblPr>
        <w:tblStyle w:val="Mkatabulky"/>
        <w:tblW w:w="0" w:type="auto"/>
        <w:tblLook w:val="04A0"/>
      </w:tblPr>
      <w:tblGrid>
        <w:gridCol w:w="4246"/>
        <w:gridCol w:w="4247"/>
      </w:tblGrid>
      <w:tr w:rsidR="00021E14" w:rsidTr="002A1190">
        <w:trPr>
          <w:cnfStyle w:val="100000000000"/>
        </w:trPr>
        <w:tc>
          <w:tcPr>
            <w:tcW w:w="4246"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Titulek</w:t>
            </w:r>
          </w:p>
        </w:tc>
      </w:tr>
      <w:tr w:rsidR="00021E14" w:rsidTr="002A1190">
        <w:tc>
          <w:tcPr>
            <w:tcW w:w="4246" w:type="dxa"/>
          </w:tcPr>
          <w:p w:rsidR="00021E14" w:rsidRPr="002A1190" w:rsidRDefault="002A1190" w:rsidP="00F920A4">
            <w:pPr>
              <w:pStyle w:val="ZPBntext"/>
              <w:spacing w:line="360" w:lineRule="auto"/>
              <w:ind w:firstLine="0"/>
              <w:jc w:val="center"/>
              <w:rPr>
                <w:rFonts w:ascii="Times New Roman" w:hAnsi="Times New Roman"/>
              </w:rPr>
            </w:pPr>
            <w:r w:rsidRPr="002A1190">
              <w:rPr>
                <w:rFonts w:ascii="Times New Roman" w:hAnsi="Times New Roman"/>
              </w:rPr>
              <w:t xml:space="preserve">No. </w:t>
            </w:r>
            <w:r w:rsidRPr="00FA1EB9">
              <w:rPr>
                <w:rFonts w:ascii="Times New Roman" w:hAnsi="Times New Roman"/>
                <w:b/>
              </w:rPr>
              <w:t>It’s not cool</w:t>
            </w:r>
            <w:r w:rsidRPr="002A1190">
              <w:rPr>
                <w:rFonts w:ascii="Times New Roman" w:hAnsi="Times New Roman"/>
              </w:rPr>
              <w:t>. That’s what secret means. It’s a secret society.</w:t>
            </w:r>
          </w:p>
        </w:tc>
        <w:tc>
          <w:tcPr>
            <w:tcW w:w="4247" w:type="dxa"/>
          </w:tcPr>
          <w:p w:rsidR="00021E14" w:rsidRPr="000048C6" w:rsidRDefault="002A1190" w:rsidP="000048C6">
            <w:pPr>
              <w:pStyle w:val="ZPBntext"/>
              <w:spacing w:line="360" w:lineRule="auto"/>
              <w:ind w:firstLine="0"/>
              <w:jc w:val="center"/>
              <w:rPr>
                <w:rFonts w:ascii="Times New Roman" w:hAnsi="Times New Roman"/>
              </w:rPr>
            </w:pPr>
            <w:r w:rsidRPr="002A1190">
              <w:rPr>
                <w:rFonts w:ascii="Times New Roman" w:hAnsi="Times New Roman"/>
              </w:rPr>
              <w:t>Ne. Proto si říkáme tajná společnost.</w:t>
            </w:r>
          </w:p>
        </w:tc>
      </w:tr>
    </w:tbl>
    <w:p w:rsidR="00021E14" w:rsidRDefault="00021E14" w:rsidP="00021E14">
      <w:pPr>
        <w:pStyle w:val="ZPBntext"/>
        <w:spacing w:line="360" w:lineRule="auto"/>
        <w:ind w:left="842" w:firstLine="0"/>
        <w:rPr>
          <w:rFonts w:ascii="Times New Roman" w:hAnsi="Times New Roman"/>
        </w:rPr>
      </w:pPr>
    </w:p>
    <w:p w:rsidR="00021E14" w:rsidRPr="00425A17" w:rsidRDefault="00021E14" w:rsidP="00021E14">
      <w:pPr>
        <w:pStyle w:val="ZPBntext"/>
        <w:spacing w:line="360" w:lineRule="auto"/>
        <w:ind w:left="842" w:firstLine="0"/>
        <w:rPr>
          <w:rFonts w:ascii="Times New Roman" w:hAnsi="Times New Roman"/>
        </w:rPr>
      </w:pPr>
    </w:p>
    <w:p w:rsidR="0042449D" w:rsidRPr="0042449D" w:rsidRDefault="0042449D" w:rsidP="0042449D">
      <w:pPr>
        <w:pStyle w:val="ZPBntext"/>
        <w:numPr>
          <w:ilvl w:val="0"/>
          <w:numId w:val="22"/>
        </w:numPr>
        <w:spacing w:line="360" w:lineRule="auto"/>
        <w:rPr>
          <w:rFonts w:ascii="Times New Roman" w:hAnsi="Times New Roman"/>
        </w:rPr>
      </w:pPr>
      <w:r>
        <w:rPr>
          <w:rFonts w:ascii="Times New Roman" w:hAnsi="Times New Roman"/>
          <w:b/>
        </w:rPr>
        <w:t>PŘÍMÝ PŘEVOD</w:t>
      </w:r>
      <w:r w:rsidR="00021E14">
        <w:rPr>
          <w:rFonts w:ascii="Times New Roman" w:hAnsi="Times New Roman"/>
          <w:b/>
        </w:rPr>
        <w:t xml:space="preserve"> – </w:t>
      </w:r>
      <w:r w:rsidRPr="0042449D">
        <w:rPr>
          <w:rFonts w:ascii="Times New Roman" w:hAnsi="Times New Roman"/>
        </w:rPr>
        <w:t xml:space="preserve">Překladatelský postup </w:t>
      </w:r>
      <w:r w:rsidRPr="0042449D">
        <w:rPr>
          <w:rFonts w:ascii="Times New Roman" w:hAnsi="Times New Roman"/>
          <w:i/>
        </w:rPr>
        <w:t>přímého převodu</w:t>
      </w:r>
      <w:r w:rsidRPr="0042449D">
        <w:rPr>
          <w:rFonts w:ascii="Times New Roman" w:hAnsi="Times New Roman"/>
        </w:rPr>
        <w:t xml:space="preserve"> byl i zde využit u</w:t>
      </w:r>
      <w:r w:rsidR="00C958AE">
        <w:rPr>
          <w:rFonts w:ascii="Times New Roman" w:hAnsi="Times New Roman"/>
        </w:rPr>
        <w:t> </w:t>
      </w:r>
      <w:r w:rsidRPr="0042449D">
        <w:rPr>
          <w:rFonts w:ascii="Times New Roman" w:hAnsi="Times New Roman"/>
        </w:rPr>
        <w:t xml:space="preserve">osob a společností. Název firem jako například </w:t>
      </w:r>
      <w:r w:rsidRPr="0042449D">
        <w:rPr>
          <w:rFonts w:ascii="Times New Roman" w:hAnsi="Times New Roman"/>
          <w:i/>
        </w:rPr>
        <w:t>Avocados from Mexico</w:t>
      </w:r>
      <w:r w:rsidRPr="0042449D">
        <w:rPr>
          <w:rFonts w:ascii="Times New Roman" w:hAnsi="Times New Roman"/>
        </w:rPr>
        <w:t xml:space="preserve"> není žádoucí překládat, jelikož by mohlo dojít ke zmatení čtenáře. </w:t>
      </w:r>
    </w:p>
    <w:p w:rsidR="0042449D" w:rsidRPr="0032461C" w:rsidRDefault="0042449D" w:rsidP="0042449D">
      <w:pPr>
        <w:pStyle w:val="ZPBntext"/>
        <w:spacing w:line="360" w:lineRule="auto"/>
        <w:ind w:left="842" w:firstLine="0"/>
        <w:rPr>
          <w:rFonts w:ascii="Times New Roman" w:hAnsi="Times New Roman"/>
        </w:rPr>
      </w:pPr>
      <w:r>
        <w:rPr>
          <w:rFonts w:ascii="Times New Roman" w:hAnsi="Times New Roman"/>
        </w:rPr>
        <w:t>Například pokud by se jednalo o státní instituci, která není v cílové kultuře př</w:t>
      </w:r>
      <w:r>
        <w:rPr>
          <w:rFonts w:ascii="Times New Roman" w:hAnsi="Times New Roman"/>
        </w:rPr>
        <w:t>í</w:t>
      </w:r>
      <w:r>
        <w:rPr>
          <w:rFonts w:ascii="Times New Roman" w:hAnsi="Times New Roman"/>
        </w:rPr>
        <w:t xml:space="preserve">liš známá a je to pro děj důležitá informace, je možné zvolit </w:t>
      </w:r>
      <w:r w:rsidRPr="008B52B6">
        <w:rPr>
          <w:rFonts w:ascii="Times New Roman" w:hAnsi="Times New Roman"/>
          <w:i/>
        </w:rPr>
        <w:t>explicitaci</w:t>
      </w:r>
      <w:r>
        <w:rPr>
          <w:rFonts w:ascii="Times New Roman" w:hAnsi="Times New Roman"/>
        </w:rPr>
        <w:t xml:space="preserve"> či </w:t>
      </w:r>
      <w:r w:rsidRPr="008B52B6">
        <w:rPr>
          <w:rFonts w:ascii="Times New Roman" w:hAnsi="Times New Roman"/>
          <w:i/>
        </w:rPr>
        <w:t>ada</w:t>
      </w:r>
      <w:r w:rsidRPr="008B52B6">
        <w:rPr>
          <w:rFonts w:ascii="Times New Roman" w:hAnsi="Times New Roman"/>
          <w:i/>
        </w:rPr>
        <w:t>p</w:t>
      </w:r>
      <w:r w:rsidRPr="008B52B6">
        <w:rPr>
          <w:rFonts w:ascii="Times New Roman" w:hAnsi="Times New Roman"/>
          <w:i/>
        </w:rPr>
        <w:t>taci</w:t>
      </w:r>
      <w:r>
        <w:rPr>
          <w:rFonts w:ascii="Times New Roman" w:hAnsi="Times New Roman"/>
          <w:i/>
        </w:rPr>
        <w:t xml:space="preserve">. </w:t>
      </w:r>
      <w:r>
        <w:rPr>
          <w:rFonts w:ascii="Times New Roman" w:hAnsi="Times New Roman"/>
        </w:rPr>
        <w:t>V americké kultuře například hraje velkou roli FDA, neboli Úřad pro ko</w:t>
      </w:r>
      <w:r>
        <w:rPr>
          <w:rFonts w:ascii="Times New Roman" w:hAnsi="Times New Roman"/>
        </w:rPr>
        <w:t>n</w:t>
      </w:r>
      <w:r>
        <w:rPr>
          <w:rFonts w:ascii="Times New Roman" w:hAnsi="Times New Roman"/>
        </w:rPr>
        <w:t xml:space="preserve">trolu potravin a léčiv. V České republice přímý protějšek nemáme, v takovém případě bychom volili nejbližší alternativu, kterou by byl </w:t>
      </w:r>
      <w:r w:rsidRPr="00D73F72">
        <w:rPr>
          <w:rFonts w:ascii="Times New Roman" w:hAnsi="Times New Roman"/>
        </w:rPr>
        <w:t>SÚKL</w:t>
      </w:r>
      <w:r>
        <w:rPr>
          <w:rFonts w:ascii="Times New Roman" w:hAnsi="Times New Roman"/>
        </w:rPr>
        <w:t xml:space="preserve"> (</w:t>
      </w:r>
      <w:r w:rsidRPr="00D73F72">
        <w:rPr>
          <w:rFonts w:ascii="Times New Roman" w:hAnsi="Times New Roman"/>
        </w:rPr>
        <w:t>Státní ústav pro kontrolu léčiv</w:t>
      </w:r>
      <w:r>
        <w:rPr>
          <w:rFonts w:ascii="Times New Roman" w:hAnsi="Times New Roman"/>
        </w:rPr>
        <w:t>).</w:t>
      </w:r>
      <w:r w:rsidR="001E23E4">
        <w:rPr>
          <w:rFonts w:ascii="Times New Roman" w:hAnsi="Times New Roman"/>
        </w:rPr>
        <w:t xml:space="preserve"> Ovšem zde jde o označení společnosti, </w:t>
      </w:r>
      <w:r w:rsidR="00B30121">
        <w:rPr>
          <w:rFonts w:ascii="Times New Roman" w:hAnsi="Times New Roman"/>
        </w:rPr>
        <w:t>tudíž je z pohledu marketingu</w:t>
      </w:r>
      <w:r w:rsidR="001E23E4">
        <w:rPr>
          <w:rFonts w:ascii="Times New Roman" w:hAnsi="Times New Roman"/>
        </w:rPr>
        <w:t xml:space="preserve"> důležité být v tomto ohledu konzistentní.</w:t>
      </w:r>
    </w:p>
    <w:p w:rsidR="00E70A7A" w:rsidRPr="00E70A7A" w:rsidRDefault="00B4383C" w:rsidP="00E70A7A">
      <w:pPr>
        <w:pStyle w:val="ZPPopisektabulky"/>
      </w:pPr>
      <w:bookmarkStart w:id="82" w:name="_Toc26874112"/>
      <w:r>
        <w:t>Přímý převod (AFM 22)</w:t>
      </w:r>
      <w:bookmarkEnd w:id="82"/>
    </w:p>
    <w:tbl>
      <w:tblPr>
        <w:tblStyle w:val="Mkatabulky"/>
        <w:tblW w:w="0" w:type="auto"/>
        <w:tblLook w:val="04A0"/>
      </w:tblPr>
      <w:tblGrid>
        <w:gridCol w:w="4246"/>
        <w:gridCol w:w="4247"/>
      </w:tblGrid>
      <w:tr w:rsidR="00021E14" w:rsidTr="002A1190">
        <w:trPr>
          <w:cnfStyle w:val="100000000000"/>
        </w:trPr>
        <w:tc>
          <w:tcPr>
            <w:tcW w:w="4246"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Titulek</w:t>
            </w:r>
          </w:p>
        </w:tc>
      </w:tr>
      <w:tr w:rsidR="00021E14" w:rsidTr="002A1190">
        <w:tc>
          <w:tcPr>
            <w:tcW w:w="4246" w:type="dxa"/>
          </w:tcPr>
          <w:p w:rsidR="00021E14" w:rsidRDefault="0042449D" w:rsidP="002A1190">
            <w:pPr>
              <w:pStyle w:val="ZPBntext"/>
              <w:spacing w:line="360" w:lineRule="auto"/>
              <w:ind w:firstLine="0"/>
              <w:jc w:val="center"/>
              <w:rPr>
                <w:rFonts w:ascii="Times New Roman" w:hAnsi="Times New Roman"/>
              </w:rPr>
            </w:pPr>
            <w:r w:rsidRPr="008B52B6">
              <w:t xml:space="preserve">What do know is that </w:t>
            </w:r>
            <w:r w:rsidRPr="008B52B6">
              <w:rPr>
                <w:b/>
              </w:rPr>
              <w:t>Avocados from Mexico</w:t>
            </w:r>
            <w:r w:rsidRPr="008B52B6">
              <w:t xml:space="preserve"> have good fats.</w:t>
            </w:r>
          </w:p>
        </w:tc>
        <w:tc>
          <w:tcPr>
            <w:tcW w:w="4247" w:type="dxa"/>
          </w:tcPr>
          <w:p w:rsidR="00021E14" w:rsidRPr="00927D48" w:rsidRDefault="0042449D" w:rsidP="002A1190">
            <w:pPr>
              <w:pStyle w:val="ZPBntext"/>
              <w:spacing w:line="360" w:lineRule="auto"/>
              <w:ind w:firstLine="0"/>
              <w:jc w:val="center"/>
              <w:rPr>
                <w:rFonts w:ascii="Times New Roman" w:hAnsi="Times New Roman"/>
                <w:b/>
              </w:rPr>
            </w:pPr>
            <w:r w:rsidRPr="008B52B6">
              <w:rPr>
                <w:rFonts w:ascii="Times New Roman" w:hAnsi="Times New Roman"/>
              </w:rPr>
              <w:t xml:space="preserve">Ale vědí, že </w:t>
            </w:r>
            <w:r w:rsidRPr="008B52B6">
              <w:rPr>
                <w:rFonts w:ascii="Times New Roman" w:hAnsi="Times New Roman"/>
                <w:b/>
              </w:rPr>
              <w:t>Avocados from Mexico</w:t>
            </w:r>
            <w:r w:rsidRPr="008B52B6">
              <w:rPr>
                <w:rFonts w:ascii="Times New Roman" w:hAnsi="Times New Roman"/>
              </w:rPr>
              <w:t xml:space="preserve"> mají zdravé tuky.</w:t>
            </w:r>
          </w:p>
        </w:tc>
      </w:tr>
    </w:tbl>
    <w:p w:rsidR="008B52B6" w:rsidRPr="008B52B6" w:rsidRDefault="008B52B6" w:rsidP="008B52B6">
      <w:pPr>
        <w:pStyle w:val="ZPBntext"/>
        <w:spacing w:line="360" w:lineRule="auto"/>
        <w:ind w:left="842" w:firstLine="0"/>
        <w:rPr>
          <w:rFonts w:ascii="Times New Roman" w:hAnsi="Times New Roman"/>
        </w:rPr>
      </w:pPr>
    </w:p>
    <w:p w:rsidR="00021E14" w:rsidRPr="00E70A7A" w:rsidRDefault="0042449D" w:rsidP="0042449D">
      <w:pPr>
        <w:pStyle w:val="ZPBntext"/>
        <w:numPr>
          <w:ilvl w:val="0"/>
          <w:numId w:val="22"/>
        </w:numPr>
        <w:spacing w:line="360" w:lineRule="auto"/>
        <w:rPr>
          <w:rFonts w:ascii="Times New Roman" w:hAnsi="Times New Roman"/>
        </w:rPr>
      </w:pPr>
      <w:r>
        <w:rPr>
          <w:rFonts w:ascii="Times New Roman" w:hAnsi="Times New Roman"/>
          <w:b/>
        </w:rPr>
        <w:lastRenderedPageBreak/>
        <w:t>PARAFRÁZE</w:t>
      </w:r>
      <w:r w:rsidR="00021E14">
        <w:rPr>
          <w:rFonts w:ascii="Times New Roman" w:hAnsi="Times New Roman"/>
          <w:b/>
        </w:rPr>
        <w:t xml:space="preserve"> </w:t>
      </w:r>
      <w:r w:rsidR="00021E14">
        <w:rPr>
          <w:rFonts w:ascii="Times New Roman" w:hAnsi="Times New Roman"/>
        </w:rPr>
        <w:t xml:space="preserve">– </w:t>
      </w:r>
      <w:r>
        <w:rPr>
          <w:rFonts w:ascii="Times New Roman" w:hAnsi="Times New Roman"/>
        </w:rPr>
        <w:t>V případě parafráze se opět snažíme zachytit smysl proml</w:t>
      </w:r>
      <w:r>
        <w:rPr>
          <w:rFonts w:ascii="Times New Roman" w:hAnsi="Times New Roman"/>
        </w:rPr>
        <w:t>u</w:t>
      </w:r>
      <w:r>
        <w:rPr>
          <w:rFonts w:ascii="Times New Roman" w:hAnsi="Times New Roman"/>
        </w:rPr>
        <w:t>vy. U této strategie se tedy nedržíme nutně slov, která byla vyřčena, ale jde nám o</w:t>
      </w:r>
      <w:r w:rsidR="00C958AE">
        <w:rPr>
          <w:rFonts w:ascii="Times New Roman" w:hAnsi="Times New Roman"/>
        </w:rPr>
        <w:t> </w:t>
      </w:r>
      <w:r>
        <w:rPr>
          <w:rFonts w:ascii="Times New Roman" w:hAnsi="Times New Roman"/>
        </w:rPr>
        <w:t xml:space="preserve">celkovou myšlenku. Z pohledu kulturně specifických referencí se tato strategie vyznačuje generalizací. Promluva </w:t>
      </w:r>
      <w:r>
        <w:rPr>
          <w:rFonts w:ascii="Times New Roman" w:hAnsi="Times New Roman"/>
          <w:i/>
        </w:rPr>
        <w:t>We will just have to agree to d</w:t>
      </w:r>
      <w:r>
        <w:rPr>
          <w:rFonts w:ascii="Times New Roman" w:hAnsi="Times New Roman"/>
          <w:i/>
        </w:rPr>
        <w:t>i</w:t>
      </w:r>
      <w:r>
        <w:rPr>
          <w:rFonts w:ascii="Times New Roman" w:hAnsi="Times New Roman"/>
          <w:i/>
        </w:rPr>
        <w:t>sagree</w:t>
      </w:r>
      <w:r>
        <w:rPr>
          <w:rFonts w:ascii="Times New Roman" w:hAnsi="Times New Roman"/>
        </w:rPr>
        <w:t xml:space="preserve"> bychom mohli zařadit do této kategorie. V českém jazyce bychom pro přímý překlad protějšek nenašli, lze tedy tuto promluvu zobecnit a vyjádřit hlavní myšlenku tímto způsobem. Hlavní myšlenkou tedy je, že ke vzájemné dohodě nejspíš nedojde, jak je demonstrováno v titulku </w:t>
      </w:r>
      <w:r>
        <w:rPr>
          <w:rFonts w:ascii="Times New Roman" w:hAnsi="Times New Roman"/>
          <w:i/>
        </w:rPr>
        <w:t>Asi se neshodneme.</w:t>
      </w:r>
    </w:p>
    <w:p w:rsidR="00E70A7A" w:rsidRPr="00E70A7A" w:rsidRDefault="00CA6FD4" w:rsidP="00E70A7A">
      <w:pPr>
        <w:pStyle w:val="ZPPopisektabulky"/>
      </w:pPr>
      <w:bookmarkStart w:id="83" w:name="_Toc26874113"/>
      <w:r>
        <w:t>Parafráze (AFM 13)</w:t>
      </w:r>
      <w:bookmarkEnd w:id="83"/>
    </w:p>
    <w:tbl>
      <w:tblPr>
        <w:tblStyle w:val="Mkatabulky"/>
        <w:tblW w:w="0" w:type="auto"/>
        <w:tblLook w:val="04A0"/>
      </w:tblPr>
      <w:tblGrid>
        <w:gridCol w:w="4246"/>
        <w:gridCol w:w="4247"/>
      </w:tblGrid>
      <w:tr w:rsidR="00021E14" w:rsidTr="002A1190">
        <w:trPr>
          <w:cnfStyle w:val="100000000000"/>
        </w:trPr>
        <w:tc>
          <w:tcPr>
            <w:tcW w:w="4246"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Titulek</w:t>
            </w:r>
          </w:p>
        </w:tc>
      </w:tr>
      <w:tr w:rsidR="00021E14" w:rsidTr="002A1190">
        <w:tc>
          <w:tcPr>
            <w:tcW w:w="4246" w:type="dxa"/>
          </w:tcPr>
          <w:p w:rsidR="00021E14" w:rsidRPr="00CA6FD4" w:rsidRDefault="0042449D" w:rsidP="008B52B6">
            <w:pPr>
              <w:pStyle w:val="ZPBntext"/>
              <w:spacing w:line="360" w:lineRule="auto"/>
              <w:jc w:val="center"/>
            </w:pPr>
            <w:r w:rsidRPr="00CA6FD4">
              <w:t>We will just have to agree to disagree.</w:t>
            </w:r>
          </w:p>
        </w:tc>
        <w:tc>
          <w:tcPr>
            <w:tcW w:w="4247" w:type="dxa"/>
          </w:tcPr>
          <w:p w:rsidR="00021E14" w:rsidRPr="00CA6FD4" w:rsidRDefault="0042449D" w:rsidP="002A1190">
            <w:pPr>
              <w:pStyle w:val="ZPBntext"/>
              <w:spacing w:line="360" w:lineRule="auto"/>
              <w:ind w:firstLine="0"/>
              <w:jc w:val="center"/>
              <w:rPr>
                <w:rFonts w:ascii="Times New Roman" w:hAnsi="Times New Roman"/>
              </w:rPr>
            </w:pPr>
            <w:r w:rsidRPr="00CA6FD4">
              <w:rPr>
                <w:rFonts w:ascii="Times New Roman" w:hAnsi="Times New Roman"/>
              </w:rPr>
              <w:t>Asi se neshodneme.</w:t>
            </w:r>
          </w:p>
        </w:tc>
      </w:tr>
    </w:tbl>
    <w:p w:rsidR="00021E14" w:rsidRPr="00316CD7" w:rsidRDefault="00021E14" w:rsidP="00021E14">
      <w:pPr>
        <w:pStyle w:val="ZPBntext"/>
        <w:spacing w:line="360" w:lineRule="auto"/>
        <w:ind w:left="842" w:firstLine="0"/>
        <w:rPr>
          <w:rFonts w:ascii="Times New Roman" w:hAnsi="Times New Roman"/>
        </w:rPr>
      </w:pPr>
      <w:r>
        <w:rPr>
          <w:rFonts w:ascii="Times New Roman" w:hAnsi="Times New Roman"/>
        </w:rPr>
        <w:t xml:space="preserve"> </w:t>
      </w:r>
    </w:p>
    <w:p w:rsidR="00C958AE" w:rsidRDefault="00327EDC" w:rsidP="00021E14">
      <w:pPr>
        <w:pStyle w:val="ZPBntext"/>
        <w:numPr>
          <w:ilvl w:val="0"/>
          <w:numId w:val="22"/>
        </w:numPr>
        <w:spacing w:line="360" w:lineRule="auto"/>
        <w:rPr>
          <w:rFonts w:ascii="Times New Roman" w:hAnsi="Times New Roman"/>
        </w:rPr>
      </w:pPr>
      <w:r>
        <w:rPr>
          <w:rFonts w:ascii="Times New Roman" w:hAnsi="Times New Roman"/>
          <w:b/>
        </w:rPr>
        <w:t>ADAPTACE</w:t>
      </w:r>
      <w:r w:rsidR="00021E14">
        <w:rPr>
          <w:rFonts w:ascii="Times New Roman" w:hAnsi="Times New Roman"/>
          <w:b/>
        </w:rPr>
        <w:t xml:space="preserve"> –</w:t>
      </w:r>
      <w:r>
        <w:rPr>
          <w:rFonts w:ascii="Times New Roman" w:hAnsi="Times New Roman"/>
          <w:b/>
        </w:rPr>
        <w:t xml:space="preserve"> </w:t>
      </w:r>
      <w:r>
        <w:rPr>
          <w:rFonts w:ascii="Times New Roman" w:hAnsi="Times New Roman"/>
        </w:rPr>
        <w:t>Opět se jedná o vhodnou strategii v případě, že by extralingvi</w:t>
      </w:r>
      <w:r>
        <w:rPr>
          <w:rFonts w:ascii="Times New Roman" w:hAnsi="Times New Roman"/>
        </w:rPr>
        <w:t>s</w:t>
      </w:r>
      <w:r>
        <w:rPr>
          <w:rFonts w:ascii="Times New Roman" w:hAnsi="Times New Roman"/>
        </w:rPr>
        <w:t>tická kulturní reference cílovému divákovi příliš neříkala, v tomto případě d</w:t>
      </w:r>
      <w:r>
        <w:rPr>
          <w:rFonts w:ascii="Times New Roman" w:hAnsi="Times New Roman"/>
        </w:rPr>
        <w:t>o</w:t>
      </w:r>
      <w:r>
        <w:rPr>
          <w:rFonts w:ascii="Times New Roman" w:hAnsi="Times New Roman"/>
        </w:rPr>
        <w:t>šlo k zásahu do textu a nahrazení původní narážky na události ve Spojených státech.</w:t>
      </w:r>
    </w:p>
    <w:p w:rsidR="00C958AE" w:rsidRDefault="00327EDC" w:rsidP="00C958AE">
      <w:pPr>
        <w:pStyle w:val="ZPBntext"/>
        <w:spacing w:line="360" w:lineRule="auto"/>
        <w:ind w:left="842" w:firstLine="576"/>
        <w:rPr>
          <w:rFonts w:ascii="Times New Roman" w:hAnsi="Times New Roman"/>
        </w:rPr>
      </w:pPr>
      <w:r>
        <w:rPr>
          <w:rFonts w:ascii="Times New Roman" w:hAnsi="Times New Roman"/>
        </w:rPr>
        <w:t xml:space="preserve">Jak již bylo zmíněno v úvodu do spotu od společnosti </w:t>
      </w:r>
      <w:r>
        <w:rPr>
          <w:rFonts w:ascii="Times New Roman" w:hAnsi="Times New Roman"/>
          <w:i/>
        </w:rPr>
        <w:t xml:space="preserve">Avocados from Mexico, </w:t>
      </w:r>
      <w:r>
        <w:rPr>
          <w:rFonts w:ascii="Times New Roman" w:hAnsi="Times New Roman"/>
        </w:rPr>
        <w:t xml:space="preserve">jedná se o reklamu, která byla uvedena během </w:t>
      </w:r>
      <w:r>
        <w:rPr>
          <w:rFonts w:ascii="Times New Roman" w:hAnsi="Times New Roman"/>
          <w:i/>
        </w:rPr>
        <w:t>Super B</w:t>
      </w:r>
      <w:r>
        <w:rPr>
          <w:rFonts w:ascii="Times New Roman" w:hAnsi="Times New Roman"/>
        </w:rPr>
        <w:t>owlu. V podo</w:t>
      </w:r>
      <w:r>
        <w:rPr>
          <w:rFonts w:ascii="Times New Roman" w:hAnsi="Times New Roman"/>
        </w:rPr>
        <w:t>b</w:t>
      </w:r>
      <w:r>
        <w:rPr>
          <w:rFonts w:ascii="Times New Roman" w:hAnsi="Times New Roman"/>
        </w:rPr>
        <w:t>ných spotech natočených pro tuto událost není neobvyklé, že obsahují refere</w:t>
      </w:r>
      <w:r>
        <w:rPr>
          <w:rFonts w:ascii="Times New Roman" w:hAnsi="Times New Roman"/>
        </w:rPr>
        <w:t>n</w:t>
      </w:r>
      <w:r>
        <w:rPr>
          <w:rFonts w:ascii="Times New Roman" w:hAnsi="Times New Roman"/>
        </w:rPr>
        <w:t>ce na</w:t>
      </w:r>
      <w:r w:rsidR="00C958AE">
        <w:rPr>
          <w:rFonts w:ascii="Times New Roman" w:hAnsi="Times New Roman"/>
        </w:rPr>
        <w:t> </w:t>
      </w:r>
      <w:r>
        <w:rPr>
          <w:rFonts w:ascii="Times New Roman" w:hAnsi="Times New Roman"/>
        </w:rPr>
        <w:t>americký fotbal.</w:t>
      </w:r>
    </w:p>
    <w:p w:rsidR="001E6B08" w:rsidRDefault="001E6B08" w:rsidP="00C958AE">
      <w:pPr>
        <w:pStyle w:val="ZPBntext"/>
        <w:spacing w:line="360" w:lineRule="auto"/>
        <w:ind w:left="842" w:firstLine="576"/>
        <w:rPr>
          <w:rFonts w:ascii="Times New Roman" w:hAnsi="Times New Roman"/>
        </w:rPr>
      </w:pPr>
      <w:r>
        <w:rPr>
          <w:rFonts w:ascii="Times New Roman" w:hAnsi="Times New Roman"/>
        </w:rPr>
        <w:t xml:space="preserve">Když se jedna z postav ptá </w:t>
      </w:r>
      <w:r w:rsidRPr="001E6B08">
        <w:rPr>
          <w:rFonts w:ascii="Times New Roman" w:hAnsi="Times New Roman"/>
          <w:i/>
        </w:rPr>
        <w:t>Did they figure out we deflated the football?</w:t>
      </w:r>
      <w:r>
        <w:rPr>
          <w:rFonts w:ascii="Times New Roman" w:hAnsi="Times New Roman"/>
        </w:rPr>
        <w:t xml:space="preserve"> Odkazuje na kauzu, kdy byl tým </w:t>
      </w:r>
      <w:r>
        <w:rPr>
          <w:rFonts w:ascii="Times New Roman" w:hAnsi="Times New Roman"/>
          <w:i/>
        </w:rPr>
        <w:t>New England Patriots</w:t>
      </w:r>
      <w:r>
        <w:rPr>
          <w:rFonts w:ascii="Times New Roman" w:hAnsi="Times New Roman"/>
        </w:rPr>
        <w:t xml:space="preserve"> obviněn, že podhustil míče pod povolený limit těsně před ligovým zápasem.</w:t>
      </w:r>
    </w:p>
    <w:p w:rsidR="00E70A7A" w:rsidRPr="00E70A7A" w:rsidRDefault="00CA6FD4" w:rsidP="00E70A7A">
      <w:pPr>
        <w:pStyle w:val="ZPPopisektabulky"/>
      </w:pPr>
      <w:bookmarkStart w:id="84" w:name="_Toc26874114"/>
      <w:r>
        <w:lastRenderedPageBreak/>
        <w:t>Adaptace (AFM 11)</w:t>
      </w:r>
      <w:bookmarkEnd w:id="84"/>
    </w:p>
    <w:tbl>
      <w:tblPr>
        <w:tblStyle w:val="Mkatabulky"/>
        <w:tblW w:w="9356" w:type="dxa"/>
        <w:tblLook w:val="04A0"/>
      </w:tblPr>
      <w:tblGrid>
        <w:gridCol w:w="5080"/>
        <w:gridCol w:w="4276"/>
      </w:tblGrid>
      <w:tr w:rsidR="00021E14" w:rsidRPr="00200DF1" w:rsidTr="002A1190">
        <w:trPr>
          <w:cnfStyle w:val="100000000000"/>
        </w:trPr>
        <w:tc>
          <w:tcPr>
            <w:tcW w:w="5080"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Zvuková stopa</w:t>
            </w:r>
          </w:p>
        </w:tc>
        <w:tc>
          <w:tcPr>
            <w:tcW w:w="4276" w:type="dxa"/>
          </w:tcPr>
          <w:p w:rsidR="00021E14" w:rsidRPr="00200DF1" w:rsidRDefault="00021E14" w:rsidP="002A1190">
            <w:pPr>
              <w:pStyle w:val="ZPBukatab--hlavika"/>
              <w:spacing w:line="360" w:lineRule="auto"/>
              <w:rPr>
                <w:rFonts w:ascii="Times New Roman" w:hAnsi="Times New Roman"/>
              </w:rPr>
            </w:pPr>
            <w:r w:rsidRPr="00200DF1">
              <w:rPr>
                <w:rFonts w:ascii="Times New Roman" w:hAnsi="Times New Roman"/>
              </w:rPr>
              <w:t>Titulek</w:t>
            </w:r>
          </w:p>
        </w:tc>
      </w:tr>
      <w:tr w:rsidR="00021E14" w:rsidRPr="00200DF1" w:rsidTr="002A1190">
        <w:trPr>
          <w:trHeight w:val="1220"/>
        </w:trPr>
        <w:tc>
          <w:tcPr>
            <w:tcW w:w="5080" w:type="dxa"/>
          </w:tcPr>
          <w:p w:rsidR="00021E14" w:rsidRPr="00B30121" w:rsidRDefault="00327EDC" w:rsidP="002A1190">
            <w:pPr>
              <w:pStyle w:val="ZPBukatab"/>
              <w:spacing w:line="360" w:lineRule="auto"/>
              <w:jc w:val="center"/>
              <w:rPr>
                <w:rFonts w:ascii="Times New Roman" w:hAnsi="Times New Roman"/>
                <w:i/>
              </w:rPr>
            </w:pPr>
            <w:r w:rsidRPr="00B30121">
              <w:rPr>
                <w:rFonts w:ascii="Times New Roman" w:hAnsi="Times New Roman"/>
              </w:rPr>
              <w:t xml:space="preserve">Did they figure out we </w:t>
            </w:r>
            <w:r w:rsidRPr="00B30121">
              <w:rPr>
                <w:rFonts w:ascii="Times New Roman" w:hAnsi="Times New Roman"/>
                <w:b/>
              </w:rPr>
              <w:t>deflated</w:t>
            </w:r>
            <w:r w:rsidRPr="00B30121">
              <w:rPr>
                <w:rFonts w:ascii="Times New Roman" w:hAnsi="Times New Roman"/>
              </w:rPr>
              <w:t xml:space="preserve"> </w:t>
            </w:r>
            <w:r w:rsidRPr="00B30121">
              <w:rPr>
                <w:rFonts w:ascii="Times New Roman" w:hAnsi="Times New Roman"/>
                <w:b/>
              </w:rPr>
              <w:t>the</w:t>
            </w:r>
            <w:r w:rsidRPr="00B30121">
              <w:rPr>
                <w:rFonts w:ascii="Times New Roman" w:hAnsi="Times New Roman"/>
              </w:rPr>
              <w:t xml:space="preserve"> </w:t>
            </w:r>
            <w:r w:rsidRPr="00B30121">
              <w:rPr>
                <w:rFonts w:ascii="Times New Roman" w:hAnsi="Times New Roman"/>
                <w:b/>
              </w:rPr>
              <w:t>football</w:t>
            </w:r>
            <w:r w:rsidRPr="00B30121">
              <w:rPr>
                <w:rFonts w:ascii="Times New Roman" w:hAnsi="Times New Roman"/>
              </w:rPr>
              <w:t>?</w:t>
            </w:r>
          </w:p>
        </w:tc>
        <w:tc>
          <w:tcPr>
            <w:tcW w:w="4276" w:type="dxa"/>
          </w:tcPr>
          <w:p w:rsidR="00021E14" w:rsidRPr="00B30121" w:rsidRDefault="00327EDC" w:rsidP="002A1190">
            <w:pPr>
              <w:pStyle w:val="ZPBukatab"/>
              <w:spacing w:line="360" w:lineRule="auto"/>
              <w:jc w:val="center"/>
              <w:rPr>
                <w:rFonts w:ascii="Times New Roman" w:hAnsi="Times New Roman"/>
              </w:rPr>
            </w:pPr>
            <w:r w:rsidRPr="00B30121">
              <w:rPr>
                <w:rFonts w:ascii="Times New Roman" w:hAnsi="Times New Roman"/>
              </w:rPr>
              <w:t xml:space="preserve">A o </w:t>
            </w:r>
            <w:r w:rsidRPr="00B30121">
              <w:rPr>
                <w:rFonts w:ascii="Times New Roman" w:hAnsi="Times New Roman"/>
                <w:b/>
              </w:rPr>
              <w:t>Čapím</w:t>
            </w:r>
            <w:r w:rsidRPr="00B30121">
              <w:rPr>
                <w:rFonts w:ascii="Times New Roman" w:hAnsi="Times New Roman"/>
              </w:rPr>
              <w:t xml:space="preserve"> </w:t>
            </w:r>
            <w:r w:rsidRPr="00B30121">
              <w:rPr>
                <w:rFonts w:ascii="Times New Roman" w:hAnsi="Times New Roman"/>
                <w:b/>
              </w:rPr>
              <w:t>hnízdu</w:t>
            </w:r>
            <w:r w:rsidRPr="00B30121">
              <w:rPr>
                <w:rFonts w:ascii="Times New Roman" w:hAnsi="Times New Roman"/>
              </w:rPr>
              <w:t xml:space="preserve"> ví?</w:t>
            </w:r>
          </w:p>
        </w:tc>
      </w:tr>
    </w:tbl>
    <w:p w:rsidR="00021E14" w:rsidRDefault="00021E14" w:rsidP="00021E14">
      <w:pPr>
        <w:pStyle w:val="ZPBntext"/>
        <w:spacing w:line="360" w:lineRule="auto"/>
        <w:ind w:left="842" w:firstLine="0"/>
        <w:rPr>
          <w:rFonts w:ascii="Times New Roman" w:hAnsi="Times New Roman"/>
        </w:rPr>
      </w:pPr>
    </w:p>
    <w:p w:rsidR="00021E14" w:rsidRDefault="001E6B08" w:rsidP="00021E14">
      <w:pPr>
        <w:pStyle w:val="ZPBntext"/>
        <w:spacing w:line="360" w:lineRule="auto"/>
        <w:ind w:firstLine="0"/>
        <w:rPr>
          <w:rFonts w:ascii="Times New Roman" w:hAnsi="Times New Roman"/>
        </w:rPr>
      </w:pPr>
      <w:r>
        <w:rPr>
          <w:rFonts w:ascii="Times New Roman" w:hAnsi="Times New Roman"/>
        </w:rPr>
        <w:t>Podobná narážka by nejspíš neměla v našem prostředí stejný efekt, a tak došlo k adapt</w:t>
      </w:r>
      <w:r>
        <w:rPr>
          <w:rFonts w:ascii="Times New Roman" w:hAnsi="Times New Roman"/>
        </w:rPr>
        <w:t>a</w:t>
      </w:r>
      <w:r>
        <w:rPr>
          <w:rFonts w:ascii="Times New Roman" w:hAnsi="Times New Roman"/>
        </w:rPr>
        <w:t xml:space="preserve">ci této kulturně specifické reference. Jako alternativu jsem zvolil kauzu </w:t>
      </w:r>
      <w:r>
        <w:rPr>
          <w:rFonts w:ascii="Times New Roman" w:hAnsi="Times New Roman"/>
          <w:i/>
        </w:rPr>
        <w:t>Čapí hnízdo</w:t>
      </w:r>
      <w:r>
        <w:rPr>
          <w:rFonts w:ascii="Times New Roman" w:hAnsi="Times New Roman"/>
        </w:rPr>
        <w:t>, tato reference dosahuje stejného efektu. Také se jedná o proces, který měl mnoho n</w:t>
      </w:r>
      <w:r>
        <w:rPr>
          <w:rFonts w:ascii="Times New Roman" w:hAnsi="Times New Roman"/>
        </w:rPr>
        <w:t>e</w:t>
      </w:r>
      <w:r>
        <w:rPr>
          <w:rFonts w:ascii="Times New Roman" w:hAnsi="Times New Roman"/>
        </w:rPr>
        <w:t>známých s kontroverzním verdiktem.</w:t>
      </w:r>
    </w:p>
    <w:p w:rsidR="007C0962" w:rsidRPr="00C958AE" w:rsidRDefault="0080561F" w:rsidP="00C958AE">
      <w:pPr>
        <w:pStyle w:val="ZPSekce"/>
      </w:pPr>
      <w:bookmarkStart w:id="85" w:name="_Toc26870117"/>
      <w:r>
        <w:t>Reklamní spot</w:t>
      </w:r>
      <w:r w:rsidR="007C0962">
        <w:t xml:space="preserve"> </w:t>
      </w:r>
      <w:r w:rsidR="007C0962" w:rsidRPr="007C0962">
        <w:t>Universal Studios</w:t>
      </w:r>
      <w:bookmarkEnd w:id="85"/>
    </w:p>
    <w:p w:rsidR="007C0962" w:rsidRDefault="007C0962" w:rsidP="00C958AE">
      <w:pPr>
        <w:pStyle w:val="ZPObrzek"/>
        <w:jc w:val="left"/>
        <w:rPr>
          <w:rFonts w:ascii="Times New Roman" w:hAnsi="Times New Roman"/>
        </w:rPr>
      </w:pPr>
      <w:r>
        <w:rPr>
          <w:noProof/>
        </w:rPr>
        <w:drawing>
          <wp:inline distT="0" distB="0" distL="0" distR="0">
            <wp:extent cx="5399405" cy="303716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399405" cy="3037165"/>
                    </a:xfrm>
                    <a:prstGeom prst="rect">
                      <a:avLst/>
                    </a:prstGeom>
                    <a:noFill/>
                    <a:ln w="9525">
                      <a:noFill/>
                      <a:miter lim="800000"/>
                      <a:headEnd/>
                      <a:tailEnd/>
                    </a:ln>
                  </pic:spPr>
                </pic:pic>
              </a:graphicData>
            </a:graphic>
          </wp:inline>
        </w:drawing>
      </w:r>
    </w:p>
    <w:p w:rsidR="00C958AE" w:rsidRPr="00C958AE" w:rsidRDefault="00C958AE" w:rsidP="00C958AE">
      <w:pPr>
        <w:pStyle w:val="ZPPopisekobrzku"/>
      </w:pPr>
      <w:bookmarkStart w:id="86" w:name="_Toc26445310"/>
      <w:bookmarkStart w:id="87" w:name="_Toc26852869"/>
      <w:r>
        <w:t>Universal Studios: Peyton Manning Vacation Quarterback</w:t>
      </w:r>
      <w:bookmarkEnd w:id="86"/>
      <w:bookmarkEnd w:id="87"/>
    </w:p>
    <w:p w:rsidR="00022041" w:rsidRDefault="00022041" w:rsidP="00022041">
      <w:pPr>
        <w:pStyle w:val="ZPBntext"/>
        <w:spacing w:line="360" w:lineRule="auto"/>
        <w:ind w:firstLine="0"/>
        <w:rPr>
          <w:rFonts w:ascii="Times New Roman" w:hAnsi="Times New Roman"/>
          <w:b/>
        </w:rPr>
      </w:pPr>
    </w:p>
    <w:p w:rsidR="00887BD8" w:rsidRDefault="00887BD8" w:rsidP="00887BD8">
      <w:pPr>
        <w:pStyle w:val="ZPPodsekce"/>
        <w:rPr>
          <w:rFonts w:ascii="Times New Roman" w:hAnsi="Times New Roman"/>
        </w:rPr>
      </w:pPr>
      <w:bookmarkStart w:id="88" w:name="_Toc26870118"/>
      <w:r>
        <w:t>Představ</w:t>
      </w:r>
      <w:r w:rsidR="00B24087">
        <w:t>ení reklamního spotu Universal S</w:t>
      </w:r>
      <w:r>
        <w:t>tudios</w:t>
      </w:r>
      <w:bookmarkEnd w:id="88"/>
    </w:p>
    <w:p w:rsidR="008272EE" w:rsidRDefault="00613B29" w:rsidP="008272EE">
      <w:pPr>
        <w:pStyle w:val="ZPBntext"/>
        <w:spacing w:line="360" w:lineRule="auto"/>
        <w:ind w:left="842" w:firstLine="0"/>
        <w:rPr>
          <w:rFonts w:ascii="Times New Roman" w:hAnsi="Times New Roman"/>
        </w:rPr>
      </w:pPr>
      <w:r>
        <w:rPr>
          <w:rFonts w:ascii="Times New Roman" w:hAnsi="Times New Roman"/>
        </w:rPr>
        <w:t xml:space="preserve">I v případě reklamy od </w:t>
      </w:r>
      <w:r>
        <w:rPr>
          <w:rFonts w:ascii="Times New Roman" w:hAnsi="Times New Roman"/>
          <w:i/>
        </w:rPr>
        <w:t>Universal Studios</w:t>
      </w:r>
      <w:r>
        <w:rPr>
          <w:rFonts w:ascii="Times New Roman" w:hAnsi="Times New Roman"/>
        </w:rPr>
        <w:t xml:space="preserve"> se jedná o spot speciálně připravený pro </w:t>
      </w:r>
      <w:r>
        <w:rPr>
          <w:rFonts w:ascii="Times New Roman" w:hAnsi="Times New Roman"/>
          <w:i/>
        </w:rPr>
        <w:t>Super Bowl</w:t>
      </w:r>
      <w:r w:rsidR="008272EE">
        <w:rPr>
          <w:rFonts w:ascii="Times New Roman" w:hAnsi="Times New Roman"/>
          <w:i/>
        </w:rPr>
        <w:t xml:space="preserve">, </w:t>
      </w:r>
      <w:r w:rsidR="008272EE">
        <w:rPr>
          <w:rFonts w:ascii="Times New Roman" w:hAnsi="Times New Roman"/>
        </w:rPr>
        <w:t>jelikož v hlavní roli je Peyton Manning</w:t>
      </w:r>
      <w:r w:rsidR="00B67F33">
        <w:rPr>
          <w:rFonts w:ascii="Times New Roman" w:hAnsi="Times New Roman"/>
        </w:rPr>
        <w:t>,</w:t>
      </w:r>
      <w:r w:rsidR="008272EE">
        <w:rPr>
          <w:rFonts w:ascii="Times New Roman" w:hAnsi="Times New Roman"/>
        </w:rPr>
        <w:t xml:space="preserve"> legendární hráč am</w:t>
      </w:r>
      <w:r w:rsidR="008272EE">
        <w:rPr>
          <w:rFonts w:ascii="Times New Roman" w:hAnsi="Times New Roman"/>
        </w:rPr>
        <w:t>e</w:t>
      </w:r>
      <w:r w:rsidR="008272EE">
        <w:rPr>
          <w:rFonts w:ascii="Times New Roman" w:hAnsi="Times New Roman"/>
        </w:rPr>
        <w:lastRenderedPageBreak/>
        <w:t>rického fotbalu. Zde je mnohem důležitější vizuální složka. Peyton Manning doprovází rodinu na dovolené po parku a snaží se přímo propagovat atrakce a</w:t>
      </w:r>
      <w:r w:rsidR="00C958AE">
        <w:rPr>
          <w:rFonts w:ascii="Times New Roman" w:hAnsi="Times New Roman"/>
        </w:rPr>
        <w:t> </w:t>
      </w:r>
      <w:r w:rsidR="008272EE">
        <w:rPr>
          <w:rFonts w:ascii="Times New Roman" w:hAnsi="Times New Roman"/>
        </w:rPr>
        <w:t>možný způsob trávení volného času. Samotné promluvy jsou spíše kratší a obvykle slouží k představení atrakcí a zajímavostí, které mohou návštěvníci v</w:t>
      </w:r>
      <w:r w:rsidR="008272EE">
        <w:rPr>
          <w:rFonts w:ascii="Times New Roman" w:hAnsi="Times New Roman"/>
        </w:rPr>
        <w:t>i</w:t>
      </w:r>
      <w:r w:rsidR="008272EE">
        <w:rPr>
          <w:rFonts w:ascii="Times New Roman" w:hAnsi="Times New Roman"/>
        </w:rPr>
        <w:t>dět.</w:t>
      </w:r>
    </w:p>
    <w:p w:rsidR="00C958AE" w:rsidRDefault="008272EE" w:rsidP="00C958AE">
      <w:pPr>
        <w:pStyle w:val="ZPBntext"/>
        <w:spacing w:line="360" w:lineRule="auto"/>
        <w:ind w:left="842" w:firstLine="0"/>
        <w:rPr>
          <w:rFonts w:ascii="Times New Roman" w:hAnsi="Times New Roman"/>
        </w:rPr>
      </w:pPr>
      <w:r>
        <w:rPr>
          <w:rFonts w:ascii="Times New Roman" w:hAnsi="Times New Roman"/>
        </w:rPr>
        <w:t xml:space="preserve">Jelikož se jedná o spot pro </w:t>
      </w:r>
      <w:r w:rsidR="0020199D">
        <w:rPr>
          <w:rFonts w:ascii="Times New Roman" w:hAnsi="Times New Roman"/>
          <w:i/>
        </w:rPr>
        <w:t>Sup</w:t>
      </w:r>
      <w:r>
        <w:rPr>
          <w:rFonts w:ascii="Times New Roman" w:hAnsi="Times New Roman"/>
          <w:i/>
        </w:rPr>
        <w:t xml:space="preserve">er Bowl, </w:t>
      </w:r>
      <w:r>
        <w:rPr>
          <w:rFonts w:ascii="Times New Roman" w:hAnsi="Times New Roman"/>
        </w:rPr>
        <w:t>je celý spot doprovázen fotbalovou t</w:t>
      </w:r>
      <w:r>
        <w:rPr>
          <w:rFonts w:ascii="Times New Roman" w:hAnsi="Times New Roman"/>
        </w:rPr>
        <w:t>é</w:t>
      </w:r>
      <w:r>
        <w:rPr>
          <w:rFonts w:ascii="Times New Roman" w:hAnsi="Times New Roman"/>
        </w:rPr>
        <w:t>matikou. Peyton Manning mluví k rodině z pozice trenéra a nabádá ji, aby si dovolenou využila na 110 %, podobně jako trenéři nabádají svá mužstva k m</w:t>
      </w:r>
      <w:r>
        <w:rPr>
          <w:rFonts w:ascii="Times New Roman" w:hAnsi="Times New Roman"/>
        </w:rPr>
        <w:t>a</w:t>
      </w:r>
      <w:r>
        <w:rPr>
          <w:rFonts w:ascii="Times New Roman" w:hAnsi="Times New Roman"/>
        </w:rPr>
        <w:t>ximálnímu nasazení při sportovních výkonech.</w:t>
      </w:r>
    </w:p>
    <w:p w:rsidR="00C958AE" w:rsidRDefault="00C958AE">
      <w:r>
        <w:br w:type="page"/>
      </w:r>
    </w:p>
    <w:p w:rsidR="006C1B99" w:rsidRDefault="00887BD8" w:rsidP="00887BD8">
      <w:pPr>
        <w:pStyle w:val="ZPPodsekce"/>
      </w:pPr>
      <w:bookmarkStart w:id="89" w:name="_Toc26870119"/>
      <w:r>
        <w:lastRenderedPageBreak/>
        <w:t xml:space="preserve">Analýza </w:t>
      </w:r>
      <w:r w:rsidR="00267DD5">
        <w:t xml:space="preserve">použitých </w:t>
      </w:r>
      <w:r>
        <w:t>překladatelských postupů v reklamním spotu Universal Studios</w:t>
      </w:r>
      <w:bookmarkEnd w:id="89"/>
    </w:p>
    <w:p w:rsidR="008272EE" w:rsidRPr="008272EE" w:rsidRDefault="008272EE" w:rsidP="008272EE">
      <w:pPr>
        <w:pStyle w:val="ZPBntext"/>
        <w:spacing w:line="360" w:lineRule="auto"/>
        <w:ind w:left="842" w:firstLine="0"/>
        <w:rPr>
          <w:rFonts w:ascii="Times New Roman" w:hAnsi="Times New Roman"/>
        </w:rPr>
      </w:pPr>
    </w:p>
    <w:p w:rsidR="00E70A7A" w:rsidRPr="00E70A7A" w:rsidRDefault="00137510" w:rsidP="00E70A7A">
      <w:pPr>
        <w:pStyle w:val="ZPBntext"/>
        <w:numPr>
          <w:ilvl w:val="0"/>
          <w:numId w:val="24"/>
        </w:numPr>
        <w:spacing w:line="360" w:lineRule="auto"/>
        <w:rPr>
          <w:rFonts w:ascii="Times New Roman" w:hAnsi="Times New Roman"/>
          <w:i/>
        </w:rPr>
      </w:pPr>
      <w:r>
        <w:rPr>
          <w:rFonts w:ascii="Times New Roman" w:hAnsi="Times New Roman"/>
          <w:b/>
        </w:rPr>
        <w:t xml:space="preserve">PŘÍMÝ PŘEKLAD – </w:t>
      </w:r>
      <w:r w:rsidR="00DF5CEC">
        <w:rPr>
          <w:rFonts w:ascii="Times New Roman" w:hAnsi="Times New Roman"/>
        </w:rPr>
        <w:t xml:space="preserve">I v tomto případě byl </w:t>
      </w:r>
      <w:r w:rsidR="00DF5CEC">
        <w:rPr>
          <w:rFonts w:ascii="Times New Roman" w:hAnsi="Times New Roman"/>
          <w:i/>
        </w:rPr>
        <w:t>přímý překlad</w:t>
      </w:r>
      <w:r w:rsidR="00DF5CEC">
        <w:rPr>
          <w:rFonts w:ascii="Times New Roman" w:hAnsi="Times New Roman"/>
        </w:rPr>
        <w:t xml:space="preserve"> nejčastějším př</w:t>
      </w:r>
      <w:r w:rsidR="00DF5CEC">
        <w:rPr>
          <w:rFonts w:ascii="Times New Roman" w:hAnsi="Times New Roman"/>
        </w:rPr>
        <w:t>e</w:t>
      </w:r>
      <w:r w:rsidR="00DF5CEC">
        <w:rPr>
          <w:rFonts w:ascii="Times New Roman" w:hAnsi="Times New Roman"/>
        </w:rPr>
        <w:t xml:space="preserve">kladatelským postupem. </w:t>
      </w:r>
      <w:r w:rsidR="00E87F07">
        <w:rPr>
          <w:rFonts w:ascii="Times New Roman" w:hAnsi="Times New Roman"/>
        </w:rPr>
        <w:t xml:space="preserve">Zde </w:t>
      </w:r>
      <w:r w:rsidR="00DF5CEC">
        <w:rPr>
          <w:rFonts w:ascii="Times New Roman" w:hAnsi="Times New Roman"/>
        </w:rPr>
        <w:t>byl využíván v mnohem větší míře, a to před</w:t>
      </w:r>
      <w:r w:rsidR="00DF5CEC">
        <w:rPr>
          <w:rFonts w:ascii="Times New Roman" w:hAnsi="Times New Roman"/>
        </w:rPr>
        <w:t>e</w:t>
      </w:r>
      <w:r w:rsidR="00DF5CEC">
        <w:rPr>
          <w:rFonts w:ascii="Times New Roman" w:hAnsi="Times New Roman"/>
        </w:rPr>
        <w:t>vším kvůli četnosti kratších promluv, kdy je tento postup nejefektivnější.</w:t>
      </w:r>
      <w:r w:rsidR="00EC4356">
        <w:rPr>
          <w:rFonts w:ascii="Times New Roman" w:hAnsi="Times New Roman"/>
        </w:rPr>
        <w:t xml:space="preserve"> Jako příklad jsem zvolil promluvu </w:t>
      </w:r>
      <w:r w:rsidR="00EC4356">
        <w:rPr>
          <w:rFonts w:ascii="Times New Roman" w:hAnsi="Times New Roman"/>
          <w:i/>
        </w:rPr>
        <w:t>Like that?</w:t>
      </w:r>
      <w:r w:rsidR="00EC4356">
        <w:rPr>
          <w:rFonts w:ascii="Times New Roman" w:hAnsi="Times New Roman"/>
        </w:rPr>
        <w:t xml:space="preserve"> Opět se jedná o scénu, u které převaž</w:t>
      </w:r>
      <w:r w:rsidR="00EC4356">
        <w:rPr>
          <w:rFonts w:ascii="Times New Roman" w:hAnsi="Times New Roman"/>
        </w:rPr>
        <w:t>u</w:t>
      </w:r>
      <w:r w:rsidR="00EC4356">
        <w:rPr>
          <w:rFonts w:ascii="Times New Roman" w:hAnsi="Times New Roman"/>
        </w:rPr>
        <w:t>je dů</w:t>
      </w:r>
      <w:r w:rsidR="00B67F33">
        <w:rPr>
          <w:rFonts w:ascii="Times New Roman" w:hAnsi="Times New Roman"/>
        </w:rPr>
        <w:t>ležitost vizuální složky s naráž</w:t>
      </w:r>
      <w:r w:rsidR="00EC4356">
        <w:rPr>
          <w:rFonts w:ascii="Times New Roman" w:hAnsi="Times New Roman"/>
        </w:rPr>
        <w:t xml:space="preserve">kou </w:t>
      </w:r>
      <w:r w:rsidR="00E87F07">
        <w:rPr>
          <w:rFonts w:ascii="Times New Roman" w:hAnsi="Times New Roman"/>
        </w:rPr>
        <w:t xml:space="preserve">na první film o </w:t>
      </w:r>
      <w:r w:rsidR="00E87F07">
        <w:rPr>
          <w:rFonts w:ascii="Times New Roman" w:hAnsi="Times New Roman"/>
          <w:i/>
        </w:rPr>
        <w:t>Harrym Potterovi.</w:t>
      </w:r>
    </w:p>
    <w:p w:rsidR="00E70A7A" w:rsidRPr="00E70A7A" w:rsidRDefault="00644FCF" w:rsidP="00E70A7A">
      <w:pPr>
        <w:pStyle w:val="ZPPopisektabulky"/>
      </w:pPr>
      <w:bookmarkStart w:id="90" w:name="_Toc26874115"/>
      <w:r>
        <w:t>Přímý překlad (US 24)</w:t>
      </w:r>
      <w:bookmarkEnd w:id="90"/>
    </w:p>
    <w:tbl>
      <w:tblPr>
        <w:tblStyle w:val="Mkatabulky"/>
        <w:tblW w:w="0" w:type="auto"/>
        <w:tblLook w:val="04A0"/>
      </w:tblPr>
      <w:tblGrid>
        <w:gridCol w:w="4321"/>
        <w:gridCol w:w="4322"/>
      </w:tblGrid>
      <w:tr w:rsidR="00137510" w:rsidTr="00DF5CEC">
        <w:trPr>
          <w:cnfStyle w:val="100000000000"/>
        </w:trPr>
        <w:tc>
          <w:tcPr>
            <w:tcW w:w="4321"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322"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137510" w:rsidTr="00DF5CEC">
        <w:tc>
          <w:tcPr>
            <w:tcW w:w="4321" w:type="dxa"/>
          </w:tcPr>
          <w:p w:rsidR="00137510" w:rsidRPr="00A41972" w:rsidRDefault="00A41972" w:rsidP="00DF5CEC">
            <w:pPr>
              <w:pStyle w:val="ZPBntext"/>
              <w:jc w:val="center"/>
              <w:rPr>
                <w:rFonts w:ascii="Times New Roman" w:hAnsi="Times New Roman"/>
                <w:b/>
                <w:sz w:val="22"/>
                <w:szCs w:val="22"/>
              </w:rPr>
            </w:pPr>
            <w:r>
              <w:rPr>
                <w:rFonts w:ascii="Times New Roman" w:hAnsi="Times New Roman"/>
                <w:b/>
                <w:sz w:val="22"/>
                <w:szCs w:val="22"/>
              </w:rPr>
              <w:t>Like that?</w:t>
            </w:r>
          </w:p>
        </w:tc>
        <w:tc>
          <w:tcPr>
            <w:tcW w:w="4322" w:type="dxa"/>
          </w:tcPr>
          <w:p w:rsidR="00137510" w:rsidRPr="00071D24" w:rsidRDefault="00A41972" w:rsidP="00DF5CEC">
            <w:pPr>
              <w:pStyle w:val="ZPBntext"/>
              <w:spacing w:line="360" w:lineRule="auto"/>
              <w:ind w:firstLine="0"/>
              <w:jc w:val="center"/>
              <w:rPr>
                <w:rFonts w:ascii="Times New Roman" w:hAnsi="Times New Roman"/>
                <w:b/>
                <w:sz w:val="22"/>
                <w:szCs w:val="22"/>
              </w:rPr>
            </w:pPr>
            <w:r>
              <w:rPr>
                <w:rFonts w:ascii="Times New Roman" w:hAnsi="Times New Roman"/>
                <w:b/>
                <w:sz w:val="22"/>
                <w:szCs w:val="22"/>
              </w:rPr>
              <w:t>Tak nějak?</w:t>
            </w:r>
          </w:p>
        </w:tc>
      </w:tr>
    </w:tbl>
    <w:p w:rsidR="00137510" w:rsidRPr="00322049" w:rsidRDefault="00137510" w:rsidP="00137510">
      <w:pPr>
        <w:pStyle w:val="ZPBntext"/>
        <w:spacing w:line="360" w:lineRule="auto"/>
        <w:ind w:firstLine="0"/>
        <w:rPr>
          <w:rFonts w:ascii="Times New Roman" w:hAnsi="Times New Roman"/>
        </w:rPr>
      </w:pPr>
    </w:p>
    <w:p w:rsidR="00137510" w:rsidRPr="00937F16" w:rsidRDefault="00137510" w:rsidP="00137510">
      <w:pPr>
        <w:pStyle w:val="ZPBntext"/>
        <w:numPr>
          <w:ilvl w:val="0"/>
          <w:numId w:val="24"/>
        </w:numPr>
        <w:spacing w:line="360" w:lineRule="auto"/>
        <w:rPr>
          <w:rFonts w:ascii="Times New Roman" w:hAnsi="Times New Roman"/>
        </w:rPr>
      </w:pPr>
      <w:r>
        <w:rPr>
          <w:rFonts w:ascii="Times New Roman" w:hAnsi="Times New Roman"/>
          <w:b/>
        </w:rPr>
        <w:t xml:space="preserve">NEPŘÍMÝ PŘEKLAD – </w:t>
      </w:r>
      <w:r w:rsidR="002A603D">
        <w:rPr>
          <w:rFonts w:ascii="Times New Roman" w:hAnsi="Times New Roman"/>
        </w:rPr>
        <w:t xml:space="preserve">Překladatelský postup </w:t>
      </w:r>
      <w:r w:rsidR="002A603D">
        <w:rPr>
          <w:rFonts w:ascii="Times New Roman" w:hAnsi="Times New Roman"/>
          <w:i/>
        </w:rPr>
        <w:t>nepřímého překladu</w:t>
      </w:r>
      <w:r w:rsidR="002A603D">
        <w:rPr>
          <w:rFonts w:ascii="Times New Roman" w:hAnsi="Times New Roman"/>
        </w:rPr>
        <w:t xml:space="preserve"> byl i zde dle četností hned za </w:t>
      </w:r>
      <w:r w:rsidR="002A603D">
        <w:rPr>
          <w:rFonts w:ascii="Times New Roman" w:hAnsi="Times New Roman"/>
          <w:i/>
        </w:rPr>
        <w:t xml:space="preserve">přímým překladem. </w:t>
      </w:r>
      <w:r w:rsidR="002A603D">
        <w:rPr>
          <w:rFonts w:ascii="Times New Roman" w:hAnsi="Times New Roman"/>
        </w:rPr>
        <w:t xml:space="preserve">Peyton Manning pronáší na horské dráze motivační řeč, zmiňuje, že </w:t>
      </w:r>
      <w:r w:rsidR="00EC2563">
        <w:rPr>
          <w:rFonts w:ascii="Times New Roman" w:hAnsi="Times New Roman"/>
          <w:i/>
        </w:rPr>
        <w:t>Fear is never an option!</w:t>
      </w:r>
      <w:r w:rsidR="00EC2563">
        <w:rPr>
          <w:rFonts w:ascii="Times New Roman" w:hAnsi="Times New Roman"/>
        </w:rPr>
        <w:t xml:space="preserve"> </w:t>
      </w:r>
      <w:r w:rsidR="007F1B27">
        <w:rPr>
          <w:rFonts w:ascii="Times New Roman" w:hAnsi="Times New Roman"/>
        </w:rPr>
        <w:t xml:space="preserve">Zároveň se jedná o vcelku běžně používané slovní spojení. </w:t>
      </w:r>
      <w:r w:rsidR="00EC2563">
        <w:rPr>
          <w:rFonts w:ascii="Times New Roman" w:hAnsi="Times New Roman"/>
        </w:rPr>
        <w:t xml:space="preserve">V tomto případě by </w:t>
      </w:r>
      <w:r w:rsidR="00EC2563">
        <w:rPr>
          <w:rFonts w:ascii="Times New Roman" w:hAnsi="Times New Roman"/>
          <w:i/>
        </w:rPr>
        <w:t>přímý překlad</w:t>
      </w:r>
      <w:r w:rsidR="00EC2563">
        <w:rPr>
          <w:rFonts w:ascii="Times New Roman" w:hAnsi="Times New Roman"/>
        </w:rPr>
        <w:t xml:space="preserve"> p</w:t>
      </w:r>
      <w:r w:rsidR="00EC2563">
        <w:rPr>
          <w:rFonts w:ascii="Times New Roman" w:hAnsi="Times New Roman"/>
        </w:rPr>
        <w:t>ů</w:t>
      </w:r>
      <w:r w:rsidR="00EC2563">
        <w:rPr>
          <w:rFonts w:ascii="Times New Roman" w:hAnsi="Times New Roman"/>
        </w:rPr>
        <w:t xml:space="preserve">sobil velmi strojově, zároveň zde </w:t>
      </w:r>
      <w:r w:rsidR="007F1B27">
        <w:rPr>
          <w:rFonts w:ascii="Times New Roman" w:hAnsi="Times New Roman"/>
        </w:rPr>
        <w:t xml:space="preserve">existují </w:t>
      </w:r>
      <w:r w:rsidR="00B67F33">
        <w:rPr>
          <w:rFonts w:ascii="Times New Roman" w:hAnsi="Times New Roman"/>
        </w:rPr>
        <w:t>omezení</w:t>
      </w:r>
      <w:r w:rsidR="007F1B27">
        <w:rPr>
          <w:rFonts w:ascii="Times New Roman" w:hAnsi="Times New Roman"/>
        </w:rPr>
        <w:t>, pokud bychom se chtěli kompletně oprostit</w:t>
      </w:r>
      <w:r w:rsidR="00EC2563">
        <w:rPr>
          <w:rFonts w:ascii="Times New Roman" w:hAnsi="Times New Roman"/>
        </w:rPr>
        <w:t xml:space="preserve"> od původní promluvy a zvolit čistě </w:t>
      </w:r>
      <w:r w:rsidR="00EC2563">
        <w:rPr>
          <w:rFonts w:ascii="Times New Roman" w:hAnsi="Times New Roman"/>
          <w:i/>
        </w:rPr>
        <w:t>parafrázi</w:t>
      </w:r>
      <w:r w:rsidR="00EC2563">
        <w:rPr>
          <w:rFonts w:ascii="Times New Roman" w:hAnsi="Times New Roman"/>
        </w:rPr>
        <w:t>, jelikož se n</w:t>
      </w:r>
      <w:r w:rsidR="00EC2563">
        <w:rPr>
          <w:rFonts w:ascii="Times New Roman" w:hAnsi="Times New Roman"/>
        </w:rPr>
        <w:t>e</w:t>
      </w:r>
      <w:r w:rsidR="00EC2563">
        <w:rPr>
          <w:rFonts w:ascii="Times New Roman" w:hAnsi="Times New Roman"/>
        </w:rPr>
        <w:t>jedná o monolog, ale titulek musí korespondovat s odpovědí.</w:t>
      </w:r>
      <w:r w:rsidR="007F1B27">
        <w:rPr>
          <w:rFonts w:ascii="Times New Roman" w:hAnsi="Times New Roman"/>
        </w:rPr>
        <w:t xml:space="preserve"> A v podobném kontextu obvykle neříkáme, že něco není volba, ale spíše, že to není řešení.</w:t>
      </w:r>
    </w:p>
    <w:p w:rsidR="00E70A7A" w:rsidRPr="00E70A7A" w:rsidRDefault="00644FCF" w:rsidP="00E70A7A">
      <w:pPr>
        <w:pStyle w:val="ZPPopisektabulky"/>
      </w:pPr>
      <w:bookmarkStart w:id="91" w:name="_Toc26874116"/>
      <w:r>
        <w:t>Nepřímý překlad (US 20)</w:t>
      </w:r>
      <w:bookmarkEnd w:id="91"/>
    </w:p>
    <w:tbl>
      <w:tblPr>
        <w:tblStyle w:val="Mkatabulky"/>
        <w:tblW w:w="0" w:type="auto"/>
        <w:tblLook w:val="04A0"/>
      </w:tblPr>
      <w:tblGrid>
        <w:gridCol w:w="4243"/>
        <w:gridCol w:w="4250"/>
      </w:tblGrid>
      <w:tr w:rsidR="00137510" w:rsidTr="00E70A7A">
        <w:trPr>
          <w:cnfStyle w:val="100000000000"/>
        </w:trPr>
        <w:tc>
          <w:tcPr>
            <w:tcW w:w="4243"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250"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137510" w:rsidTr="00E70A7A">
        <w:tc>
          <w:tcPr>
            <w:tcW w:w="4243" w:type="dxa"/>
          </w:tcPr>
          <w:p w:rsidR="00137510" w:rsidRPr="00AE1EE2" w:rsidRDefault="002A603D" w:rsidP="00DF5CEC">
            <w:pPr>
              <w:pStyle w:val="ZPBntext"/>
              <w:spacing w:line="360" w:lineRule="auto"/>
              <w:ind w:firstLine="0"/>
              <w:jc w:val="center"/>
              <w:rPr>
                <w:rFonts w:ascii="Times New Roman" w:hAnsi="Times New Roman"/>
              </w:rPr>
            </w:pPr>
            <w:r w:rsidRPr="00AE1EE2">
              <w:rPr>
                <w:rFonts w:ascii="Times New Roman" w:hAnsi="Times New Roman"/>
              </w:rPr>
              <w:t xml:space="preserve">Fear is never </w:t>
            </w:r>
            <w:r w:rsidRPr="00AE1EE2">
              <w:rPr>
                <w:rFonts w:ascii="Times New Roman" w:hAnsi="Times New Roman"/>
                <w:b/>
              </w:rPr>
              <w:t>an</w:t>
            </w:r>
            <w:r w:rsidRPr="00AE1EE2">
              <w:rPr>
                <w:rFonts w:ascii="Times New Roman" w:hAnsi="Times New Roman"/>
              </w:rPr>
              <w:t xml:space="preserve"> </w:t>
            </w:r>
            <w:r w:rsidRPr="00AE1EE2">
              <w:rPr>
                <w:rFonts w:ascii="Times New Roman" w:hAnsi="Times New Roman"/>
                <w:b/>
              </w:rPr>
              <w:t>option!</w:t>
            </w:r>
          </w:p>
        </w:tc>
        <w:tc>
          <w:tcPr>
            <w:tcW w:w="4250" w:type="dxa"/>
          </w:tcPr>
          <w:p w:rsidR="00137510" w:rsidRPr="00AE1EE2" w:rsidRDefault="002A603D" w:rsidP="00DF5CEC">
            <w:pPr>
              <w:pStyle w:val="ZPBntext"/>
              <w:spacing w:line="360" w:lineRule="auto"/>
              <w:jc w:val="center"/>
            </w:pPr>
            <w:r w:rsidRPr="00AE1EE2">
              <w:rPr>
                <w:rFonts w:ascii="Times New Roman" w:hAnsi="Times New Roman"/>
              </w:rPr>
              <w:t xml:space="preserve">Strach nikdy není </w:t>
            </w:r>
            <w:r w:rsidRPr="00AE1EE2">
              <w:rPr>
                <w:rFonts w:ascii="Times New Roman" w:hAnsi="Times New Roman"/>
                <w:b/>
              </w:rPr>
              <w:t>řešením!</w:t>
            </w:r>
          </w:p>
        </w:tc>
      </w:tr>
    </w:tbl>
    <w:p w:rsidR="00137510" w:rsidRDefault="00137510" w:rsidP="00137510">
      <w:pPr>
        <w:pStyle w:val="ZPBntext"/>
        <w:spacing w:line="360" w:lineRule="auto"/>
        <w:ind w:firstLine="0"/>
        <w:rPr>
          <w:rFonts w:ascii="Times New Roman" w:hAnsi="Times New Roman"/>
        </w:rPr>
      </w:pPr>
      <w:r>
        <w:rPr>
          <w:rFonts w:ascii="Times New Roman" w:hAnsi="Times New Roman"/>
        </w:rPr>
        <w:t xml:space="preserve"> </w:t>
      </w:r>
    </w:p>
    <w:p w:rsidR="00137510" w:rsidRPr="00E70A7A" w:rsidRDefault="00EF65A7" w:rsidP="00E70A7A">
      <w:pPr>
        <w:pStyle w:val="ZPBntext"/>
        <w:numPr>
          <w:ilvl w:val="0"/>
          <w:numId w:val="24"/>
        </w:numPr>
        <w:spacing w:line="360" w:lineRule="auto"/>
        <w:rPr>
          <w:rFonts w:ascii="Times New Roman" w:hAnsi="Times New Roman"/>
        </w:rPr>
      </w:pPr>
      <w:r>
        <w:rPr>
          <w:rFonts w:ascii="Times New Roman" w:hAnsi="Times New Roman"/>
          <w:b/>
        </w:rPr>
        <w:t>PARAFRÁZE</w:t>
      </w:r>
      <w:r w:rsidR="00137510">
        <w:rPr>
          <w:rFonts w:ascii="Times New Roman" w:hAnsi="Times New Roman"/>
          <w:b/>
        </w:rPr>
        <w:t xml:space="preserve"> </w:t>
      </w:r>
      <w:r w:rsidR="00137510">
        <w:rPr>
          <w:rFonts w:ascii="Times New Roman" w:hAnsi="Times New Roman"/>
        </w:rPr>
        <w:t xml:space="preserve">– </w:t>
      </w:r>
      <w:r w:rsidR="00F355B4">
        <w:rPr>
          <w:rFonts w:ascii="Times New Roman" w:hAnsi="Times New Roman"/>
        </w:rPr>
        <w:t xml:space="preserve">Jak již bylo zmíněno, parafráze se oproti </w:t>
      </w:r>
      <w:r w:rsidR="00F355B4">
        <w:rPr>
          <w:rFonts w:ascii="Times New Roman" w:hAnsi="Times New Roman"/>
          <w:i/>
        </w:rPr>
        <w:t>nepřímému překl</w:t>
      </w:r>
      <w:r w:rsidR="00F355B4">
        <w:rPr>
          <w:rFonts w:ascii="Times New Roman" w:hAnsi="Times New Roman"/>
          <w:i/>
        </w:rPr>
        <w:t>a</w:t>
      </w:r>
      <w:r w:rsidR="00F355B4">
        <w:rPr>
          <w:rFonts w:ascii="Times New Roman" w:hAnsi="Times New Roman"/>
          <w:i/>
        </w:rPr>
        <w:t>du</w:t>
      </w:r>
      <w:r w:rsidR="00F355B4">
        <w:rPr>
          <w:rFonts w:ascii="Times New Roman" w:hAnsi="Times New Roman"/>
        </w:rPr>
        <w:t xml:space="preserve"> vyznačuje předevš</w:t>
      </w:r>
      <w:r w:rsidR="00B67F33">
        <w:rPr>
          <w:rFonts w:ascii="Times New Roman" w:hAnsi="Times New Roman"/>
        </w:rPr>
        <w:t>í</w:t>
      </w:r>
      <w:r w:rsidR="00F355B4">
        <w:rPr>
          <w:rFonts w:ascii="Times New Roman" w:hAnsi="Times New Roman"/>
        </w:rPr>
        <w:t>m generalizací. Manningovi se stále nedaří pochopit techniku správného pohybu kouzelné hůlky, zde se opět objevuje paralela a zmínka o</w:t>
      </w:r>
      <w:r w:rsidR="00C958AE">
        <w:rPr>
          <w:rFonts w:ascii="Times New Roman" w:hAnsi="Times New Roman"/>
        </w:rPr>
        <w:t> </w:t>
      </w:r>
      <w:r w:rsidR="00F355B4">
        <w:rPr>
          <w:rFonts w:ascii="Times New Roman" w:hAnsi="Times New Roman"/>
        </w:rPr>
        <w:t xml:space="preserve">americkém fotbalu. Peytu Manningovi je oznámeno, že je </w:t>
      </w:r>
      <w:r w:rsidR="00F355B4">
        <w:rPr>
          <w:rFonts w:ascii="Times New Roman" w:hAnsi="Times New Roman"/>
          <w:i/>
        </w:rPr>
        <w:t>unco</w:t>
      </w:r>
      <w:r w:rsidR="00F355B4">
        <w:rPr>
          <w:rFonts w:ascii="Times New Roman" w:hAnsi="Times New Roman"/>
          <w:i/>
        </w:rPr>
        <w:t>a</w:t>
      </w:r>
      <w:r w:rsidR="00F355B4">
        <w:rPr>
          <w:rFonts w:ascii="Times New Roman" w:hAnsi="Times New Roman"/>
          <w:i/>
        </w:rPr>
        <w:t>chable.</w:t>
      </w:r>
      <w:r w:rsidR="00524DC2">
        <w:rPr>
          <w:rFonts w:ascii="Times New Roman" w:hAnsi="Times New Roman"/>
        </w:rPr>
        <w:t xml:space="preserve"> V češtině je většina </w:t>
      </w:r>
      <w:r w:rsidR="008C732F">
        <w:rPr>
          <w:rFonts w:ascii="Times New Roman" w:hAnsi="Times New Roman"/>
        </w:rPr>
        <w:t>významové složky</w:t>
      </w:r>
      <w:r w:rsidR="00524DC2">
        <w:rPr>
          <w:rFonts w:ascii="Times New Roman" w:hAnsi="Times New Roman"/>
        </w:rPr>
        <w:t xml:space="preserve"> uložena právě ve sloves</w:t>
      </w:r>
      <w:r w:rsidR="00710A65">
        <w:rPr>
          <w:rFonts w:ascii="Times New Roman" w:hAnsi="Times New Roman"/>
        </w:rPr>
        <w:t>e,</w:t>
      </w:r>
      <w:r w:rsidR="004A311A">
        <w:rPr>
          <w:rFonts w:ascii="Times New Roman" w:hAnsi="Times New Roman"/>
        </w:rPr>
        <w:t xml:space="preserve"> což </w:t>
      </w:r>
      <w:r w:rsidR="004A311A">
        <w:rPr>
          <w:rFonts w:ascii="Times New Roman" w:hAnsi="Times New Roman"/>
        </w:rPr>
        <w:lastRenderedPageBreak/>
        <w:t>v angličtině může být významová složka i na jiných větných členech</w:t>
      </w:r>
      <w:r w:rsidR="00710A65">
        <w:rPr>
          <w:rFonts w:ascii="Times New Roman" w:hAnsi="Times New Roman"/>
        </w:rPr>
        <w:t>, jak m</w:t>
      </w:r>
      <w:r w:rsidR="00710A65">
        <w:rPr>
          <w:rFonts w:ascii="Times New Roman" w:hAnsi="Times New Roman"/>
        </w:rPr>
        <w:t>ů</w:t>
      </w:r>
      <w:r w:rsidR="00710A65">
        <w:rPr>
          <w:rFonts w:ascii="Times New Roman" w:hAnsi="Times New Roman"/>
        </w:rPr>
        <w:t>žeme právě u</w:t>
      </w:r>
      <w:r w:rsidR="00C958AE">
        <w:rPr>
          <w:rFonts w:ascii="Times New Roman" w:hAnsi="Times New Roman"/>
        </w:rPr>
        <w:t> </w:t>
      </w:r>
      <w:r w:rsidR="00710A65">
        <w:rPr>
          <w:rFonts w:ascii="Times New Roman" w:hAnsi="Times New Roman"/>
        </w:rPr>
        <w:t xml:space="preserve">této promluvy vidět. </w:t>
      </w:r>
      <w:r w:rsidR="00781180">
        <w:rPr>
          <w:rFonts w:ascii="Times New Roman" w:hAnsi="Times New Roman"/>
        </w:rPr>
        <w:t xml:space="preserve">Zde by </w:t>
      </w:r>
      <w:r w:rsidR="00781180">
        <w:rPr>
          <w:rFonts w:ascii="Times New Roman" w:hAnsi="Times New Roman"/>
          <w:i/>
        </w:rPr>
        <w:t>přímý překlad</w:t>
      </w:r>
      <w:r w:rsidR="00781180">
        <w:rPr>
          <w:rFonts w:ascii="Times New Roman" w:hAnsi="Times New Roman"/>
        </w:rPr>
        <w:t xml:space="preserve"> p</w:t>
      </w:r>
      <w:r w:rsidR="00E64089">
        <w:rPr>
          <w:rFonts w:ascii="Times New Roman" w:hAnsi="Times New Roman"/>
        </w:rPr>
        <w:t>ůsobil krkolom</w:t>
      </w:r>
      <w:r w:rsidR="00DB0340">
        <w:rPr>
          <w:rFonts w:ascii="Times New Roman" w:hAnsi="Times New Roman"/>
        </w:rPr>
        <w:t>n</w:t>
      </w:r>
      <w:r w:rsidR="00E64089">
        <w:rPr>
          <w:rFonts w:ascii="Times New Roman" w:hAnsi="Times New Roman"/>
        </w:rPr>
        <w:t>ě a neidiomaticky.</w:t>
      </w:r>
    </w:p>
    <w:p w:rsidR="00E70A7A" w:rsidRPr="00E70A7A" w:rsidRDefault="008A47E9" w:rsidP="00E70A7A">
      <w:pPr>
        <w:pStyle w:val="ZPPopisektabulky"/>
      </w:pPr>
      <w:bookmarkStart w:id="92" w:name="_Toc26874117"/>
      <w:r>
        <w:t>Parafráze (US 30)</w:t>
      </w:r>
      <w:bookmarkEnd w:id="92"/>
    </w:p>
    <w:tbl>
      <w:tblPr>
        <w:tblStyle w:val="Mkatabulky"/>
        <w:tblW w:w="0" w:type="auto"/>
        <w:tblLook w:val="04A0"/>
      </w:tblPr>
      <w:tblGrid>
        <w:gridCol w:w="4246"/>
        <w:gridCol w:w="4247"/>
      </w:tblGrid>
      <w:tr w:rsidR="00137510" w:rsidTr="00DF5CEC">
        <w:trPr>
          <w:cnfStyle w:val="100000000000"/>
        </w:trPr>
        <w:tc>
          <w:tcPr>
            <w:tcW w:w="4246"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Zvuková stopa</w:t>
            </w:r>
          </w:p>
        </w:tc>
        <w:tc>
          <w:tcPr>
            <w:tcW w:w="4247" w:type="dxa"/>
          </w:tcPr>
          <w:p w:rsidR="00137510" w:rsidRPr="0083653D" w:rsidRDefault="00137510" w:rsidP="00DF5CEC">
            <w:pPr>
              <w:pStyle w:val="ZPBntext"/>
              <w:spacing w:line="360" w:lineRule="auto"/>
              <w:ind w:firstLine="0"/>
              <w:jc w:val="center"/>
              <w:rPr>
                <w:rFonts w:ascii="Times New Roman" w:hAnsi="Times New Roman"/>
                <w:b/>
              </w:rPr>
            </w:pPr>
            <w:r w:rsidRPr="0083653D">
              <w:rPr>
                <w:rFonts w:ascii="Times New Roman" w:hAnsi="Times New Roman"/>
                <w:b/>
              </w:rPr>
              <w:t>Titulek</w:t>
            </w:r>
          </w:p>
        </w:tc>
      </w:tr>
      <w:tr w:rsidR="00137510" w:rsidTr="00DF5CEC">
        <w:tc>
          <w:tcPr>
            <w:tcW w:w="4246" w:type="dxa"/>
          </w:tcPr>
          <w:p w:rsidR="00137510" w:rsidRDefault="001E1C24" w:rsidP="00DF5CEC">
            <w:pPr>
              <w:pStyle w:val="ZPBntext"/>
              <w:spacing w:line="360" w:lineRule="auto"/>
              <w:ind w:firstLine="0"/>
              <w:jc w:val="center"/>
              <w:rPr>
                <w:rFonts w:ascii="Times New Roman" w:hAnsi="Times New Roman"/>
              </w:rPr>
            </w:pPr>
            <w:r>
              <w:rPr>
                <w:rFonts w:ascii="Times New Roman" w:hAnsi="Times New Roman"/>
                <w:b/>
              </w:rPr>
              <w:t>You are uncoachable.</w:t>
            </w:r>
          </w:p>
        </w:tc>
        <w:tc>
          <w:tcPr>
            <w:tcW w:w="4247" w:type="dxa"/>
          </w:tcPr>
          <w:p w:rsidR="00137510" w:rsidRPr="00F920A4" w:rsidRDefault="001E1C24" w:rsidP="00DF5CEC">
            <w:pPr>
              <w:pStyle w:val="ZPBntext"/>
              <w:spacing w:line="360" w:lineRule="auto"/>
              <w:jc w:val="center"/>
              <w:rPr>
                <w:b/>
              </w:rPr>
            </w:pPr>
            <w:r w:rsidRPr="008D5C40">
              <w:rPr>
                <w:rFonts w:ascii="Times New Roman" w:hAnsi="Times New Roman"/>
                <w:b/>
              </w:rPr>
              <w:t>Z tebe nic nebude.</w:t>
            </w:r>
          </w:p>
        </w:tc>
      </w:tr>
    </w:tbl>
    <w:p w:rsidR="00137510" w:rsidRPr="0083653D" w:rsidRDefault="00137510" w:rsidP="00C958AE">
      <w:pPr>
        <w:pStyle w:val="ZPBntext"/>
        <w:spacing w:line="360" w:lineRule="auto"/>
        <w:ind w:firstLine="0"/>
        <w:rPr>
          <w:rFonts w:ascii="Times New Roman" w:hAnsi="Times New Roman"/>
        </w:rPr>
      </w:pPr>
    </w:p>
    <w:p w:rsidR="00137510" w:rsidRDefault="00E64089" w:rsidP="00137510">
      <w:pPr>
        <w:pStyle w:val="ZPBntext"/>
        <w:numPr>
          <w:ilvl w:val="0"/>
          <w:numId w:val="24"/>
        </w:numPr>
        <w:spacing w:line="360" w:lineRule="auto"/>
        <w:rPr>
          <w:rFonts w:ascii="Times New Roman" w:hAnsi="Times New Roman"/>
        </w:rPr>
      </w:pPr>
      <w:r>
        <w:rPr>
          <w:rFonts w:ascii="Times New Roman" w:hAnsi="Times New Roman"/>
          <w:b/>
        </w:rPr>
        <w:t>PŘÍMÝ PŘEVOD</w:t>
      </w:r>
      <w:r w:rsidR="00137510">
        <w:rPr>
          <w:rFonts w:ascii="Times New Roman" w:hAnsi="Times New Roman"/>
          <w:b/>
        </w:rPr>
        <w:t xml:space="preserve"> – </w:t>
      </w:r>
      <w:r>
        <w:rPr>
          <w:rFonts w:ascii="Times New Roman" w:hAnsi="Times New Roman"/>
        </w:rPr>
        <w:t xml:space="preserve">Když Peyton Manning zvolá </w:t>
      </w:r>
      <w:r>
        <w:rPr>
          <w:rFonts w:ascii="Times New Roman" w:hAnsi="Times New Roman"/>
          <w:i/>
        </w:rPr>
        <w:t>Omaha</w:t>
      </w:r>
      <w:r>
        <w:rPr>
          <w:rFonts w:ascii="Times New Roman" w:hAnsi="Times New Roman"/>
        </w:rPr>
        <w:t xml:space="preserve"> namísto klasického </w:t>
      </w:r>
      <w:r>
        <w:rPr>
          <w:rFonts w:ascii="Times New Roman" w:hAnsi="Times New Roman"/>
          <w:i/>
        </w:rPr>
        <w:t>sýr</w:t>
      </w:r>
      <w:r>
        <w:rPr>
          <w:rFonts w:ascii="Times New Roman" w:hAnsi="Times New Roman"/>
        </w:rPr>
        <w:t xml:space="preserve"> u focení</w:t>
      </w:r>
      <w:r>
        <w:rPr>
          <w:rFonts w:ascii="Times New Roman" w:hAnsi="Times New Roman"/>
          <w:i/>
        </w:rPr>
        <w:t>,</w:t>
      </w:r>
      <w:r>
        <w:rPr>
          <w:rFonts w:ascii="Times New Roman" w:hAnsi="Times New Roman"/>
        </w:rPr>
        <w:t xml:space="preserve"> může se zdát, že </w:t>
      </w:r>
      <w:r w:rsidR="00A47171">
        <w:rPr>
          <w:rFonts w:ascii="Times New Roman" w:hAnsi="Times New Roman"/>
        </w:rPr>
        <w:t>se jedná</w:t>
      </w:r>
      <w:r>
        <w:rPr>
          <w:rFonts w:ascii="Times New Roman" w:hAnsi="Times New Roman"/>
        </w:rPr>
        <w:t xml:space="preserve"> o náhodný prvek, ale jde extralingvisti</w:t>
      </w:r>
      <w:r>
        <w:rPr>
          <w:rFonts w:ascii="Times New Roman" w:hAnsi="Times New Roman"/>
        </w:rPr>
        <w:t>c</w:t>
      </w:r>
      <w:r>
        <w:rPr>
          <w:rFonts w:ascii="Times New Roman" w:hAnsi="Times New Roman"/>
        </w:rPr>
        <w:t xml:space="preserve">kou kulturní </w:t>
      </w:r>
      <w:r w:rsidR="00CF495D">
        <w:rPr>
          <w:rFonts w:ascii="Times New Roman" w:hAnsi="Times New Roman"/>
        </w:rPr>
        <w:t>referenci. Aby mělo toto zvolání</w:t>
      </w:r>
      <w:r>
        <w:rPr>
          <w:rFonts w:ascii="Times New Roman" w:hAnsi="Times New Roman"/>
        </w:rPr>
        <w:t xml:space="preserve"> kýžený efekt, musí divák vědět, kdo je Peyton Manning. V tomto případě s touto presupozicí tvůrci pracují, j</w:t>
      </w:r>
      <w:r>
        <w:rPr>
          <w:rFonts w:ascii="Times New Roman" w:hAnsi="Times New Roman"/>
        </w:rPr>
        <w:t>e</w:t>
      </w:r>
      <w:r>
        <w:rPr>
          <w:rFonts w:ascii="Times New Roman" w:hAnsi="Times New Roman"/>
        </w:rPr>
        <w:t>likož se</w:t>
      </w:r>
      <w:r w:rsidR="00CF495D">
        <w:rPr>
          <w:rFonts w:ascii="Times New Roman" w:hAnsi="Times New Roman"/>
        </w:rPr>
        <w:t xml:space="preserve"> jedná o reklamu speciálně natoč</w:t>
      </w:r>
      <w:r>
        <w:rPr>
          <w:rFonts w:ascii="Times New Roman" w:hAnsi="Times New Roman"/>
        </w:rPr>
        <w:t xml:space="preserve">enou pro </w:t>
      </w:r>
      <w:r>
        <w:rPr>
          <w:rFonts w:ascii="Times New Roman" w:hAnsi="Times New Roman"/>
          <w:i/>
        </w:rPr>
        <w:t>Super Bowl</w:t>
      </w:r>
      <w:r>
        <w:rPr>
          <w:rFonts w:ascii="Times New Roman" w:hAnsi="Times New Roman"/>
        </w:rPr>
        <w:t xml:space="preserve">. V americkém fotbale se hra začíná na znamení, Peyton Manning se proslavil právě zvoláním </w:t>
      </w:r>
      <w:r>
        <w:rPr>
          <w:rFonts w:ascii="Times New Roman" w:hAnsi="Times New Roman"/>
          <w:i/>
        </w:rPr>
        <w:t>Omaha</w:t>
      </w:r>
      <w:r>
        <w:rPr>
          <w:rFonts w:ascii="Times New Roman" w:hAnsi="Times New Roman"/>
        </w:rPr>
        <w:t>, což značilo, že je připravený a hra může začít.</w:t>
      </w:r>
    </w:p>
    <w:p w:rsidR="00E70A7A" w:rsidRPr="00E70A7A" w:rsidRDefault="00074C96" w:rsidP="00E70A7A">
      <w:pPr>
        <w:pStyle w:val="ZPPopisektabulky"/>
      </w:pPr>
      <w:bookmarkStart w:id="93" w:name="_Toc26874118"/>
      <w:r>
        <w:t>Přímý převod (US 27</w:t>
      </w:r>
      <w:r w:rsidR="002E08A1">
        <w:t>)</w:t>
      </w:r>
      <w:bookmarkEnd w:id="93"/>
    </w:p>
    <w:tbl>
      <w:tblPr>
        <w:tblStyle w:val="Mkatabulky"/>
        <w:tblW w:w="0" w:type="auto"/>
        <w:tblLook w:val="04A0"/>
      </w:tblPr>
      <w:tblGrid>
        <w:gridCol w:w="4246"/>
        <w:gridCol w:w="4247"/>
      </w:tblGrid>
      <w:tr w:rsidR="00137510" w:rsidTr="00DF5CEC">
        <w:trPr>
          <w:cnfStyle w:val="100000000000"/>
        </w:trPr>
        <w:tc>
          <w:tcPr>
            <w:tcW w:w="4246"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Titulek</w:t>
            </w:r>
          </w:p>
        </w:tc>
      </w:tr>
      <w:tr w:rsidR="00137510" w:rsidTr="00DF5CEC">
        <w:tc>
          <w:tcPr>
            <w:tcW w:w="4246" w:type="dxa"/>
          </w:tcPr>
          <w:p w:rsidR="00137510" w:rsidRPr="002A1190" w:rsidRDefault="00E64089" w:rsidP="00DF5CEC">
            <w:pPr>
              <w:pStyle w:val="ZPBntext"/>
              <w:spacing w:line="360" w:lineRule="auto"/>
              <w:ind w:firstLine="0"/>
              <w:jc w:val="center"/>
              <w:rPr>
                <w:rFonts w:ascii="Times New Roman" w:hAnsi="Times New Roman"/>
              </w:rPr>
            </w:pPr>
            <w:r w:rsidRPr="008D5C40">
              <w:rPr>
                <w:rFonts w:ascii="Times New Roman" w:hAnsi="Times New Roman"/>
                <w:b/>
              </w:rPr>
              <w:t>Omaha!</w:t>
            </w:r>
          </w:p>
        </w:tc>
        <w:tc>
          <w:tcPr>
            <w:tcW w:w="4247" w:type="dxa"/>
          </w:tcPr>
          <w:p w:rsidR="00137510" w:rsidRPr="000048C6" w:rsidRDefault="00E64089" w:rsidP="00DF5CEC">
            <w:pPr>
              <w:pStyle w:val="ZPBntext"/>
              <w:spacing w:line="360" w:lineRule="auto"/>
              <w:ind w:firstLine="0"/>
              <w:jc w:val="center"/>
              <w:rPr>
                <w:rFonts w:ascii="Times New Roman" w:hAnsi="Times New Roman"/>
              </w:rPr>
            </w:pPr>
            <w:r w:rsidRPr="008D5C40">
              <w:rPr>
                <w:rFonts w:ascii="Times New Roman" w:hAnsi="Times New Roman"/>
                <w:b/>
              </w:rPr>
              <w:t>Omaha!</w:t>
            </w:r>
          </w:p>
        </w:tc>
      </w:tr>
    </w:tbl>
    <w:p w:rsidR="00137510" w:rsidRPr="00425A17" w:rsidRDefault="00137510" w:rsidP="00137510">
      <w:pPr>
        <w:pStyle w:val="ZPBntext"/>
        <w:spacing w:line="360" w:lineRule="auto"/>
        <w:ind w:left="842" w:firstLine="0"/>
        <w:rPr>
          <w:rFonts w:ascii="Times New Roman" w:hAnsi="Times New Roman"/>
        </w:rPr>
      </w:pPr>
    </w:p>
    <w:p w:rsidR="00137510" w:rsidRPr="0032461C" w:rsidRDefault="00E00213" w:rsidP="007D75A6">
      <w:pPr>
        <w:pStyle w:val="ZPBntext"/>
        <w:numPr>
          <w:ilvl w:val="0"/>
          <w:numId w:val="24"/>
        </w:numPr>
        <w:spacing w:line="360" w:lineRule="auto"/>
        <w:rPr>
          <w:rFonts w:ascii="Times New Roman" w:hAnsi="Times New Roman"/>
        </w:rPr>
      </w:pPr>
      <w:r>
        <w:rPr>
          <w:rFonts w:ascii="Times New Roman" w:hAnsi="Times New Roman"/>
          <w:b/>
        </w:rPr>
        <w:t>KONDENZACE</w:t>
      </w:r>
      <w:r w:rsidR="00137510">
        <w:rPr>
          <w:rFonts w:ascii="Times New Roman" w:hAnsi="Times New Roman"/>
          <w:b/>
        </w:rPr>
        <w:t xml:space="preserve"> – </w:t>
      </w:r>
      <w:r w:rsidR="007D75A6">
        <w:rPr>
          <w:rFonts w:ascii="Times New Roman" w:hAnsi="Times New Roman"/>
        </w:rPr>
        <w:t xml:space="preserve">Celkové tempo promluv bylo v tomto reklamním spotu volnější, přesto se našly výjimky, kdy byla </w:t>
      </w:r>
      <w:r w:rsidR="007D75A6">
        <w:rPr>
          <w:rFonts w:ascii="Times New Roman" w:hAnsi="Times New Roman"/>
          <w:i/>
        </w:rPr>
        <w:t xml:space="preserve">kondenzace </w:t>
      </w:r>
      <w:r w:rsidR="007D75A6">
        <w:rPr>
          <w:rFonts w:ascii="Times New Roman" w:hAnsi="Times New Roman"/>
        </w:rPr>
        <w:t xml:space="preserve">jedinou možností. To je případ scény z horské dráhy, kdy se Peyton </w:t>
      </w:r>
      <w:r w:rsidR="00BB25E7">
        <w:rPr>
          <w:rFonts w:ascii="Times New Roman" w:hAnsi="Times New Roman"/>
        </w:rPr>
        <w:t>Manning opět vžívá do role trenéra. V překla</w:t>
      </w:r>
      <w:r w:rsidR="00320594">
        <w:rPr>
          <w:rFonts w:ascii="Times New Roman" w:hAnsi="Times New Roman"/>
        </w:rPr>
        <w:t>du jsem se rozhodl zesílit absurditu situace, kterou</w:t>
      </w:r>
      <w:r w:rsidR="00BB25E7">
        <w:rPr>
          <w:rFonts w:ascii="Times New Roman" w:hAnsi="Times New Roman"/>
        </w:rPr>
        <w:t xml:space="preserve"> Manning navozuje tím, že nabádá nikoliv k výkonu na 110 %, ale radí rodině, aby si maximálně užila dovolenou. Tudíž v cílovém titulku nabádá k</w:t>
      </w:r>
      <w:r w:rsidR="00BB02DA">
        <w:rPr>
          <w:rFonts w:ascii="Times New Roman" w:hAnsi="Times New Roman"/>
        </w:rPr>
        <w:t> odpočinku na </w:t>
      </w:r>
      <w:r w:rsidR="00BB25E7">
        <w:rPr>
          <w:rFonts w:ascii="Times New Roman" w:hAnsi="Times New Roman"/>
        </w:rPr>
        <w:t>110</w:t>
      </w:r>
      <w:r w:rsidR="00BB02DA">
        <w:rPr>
          <w:rFonts w:ascii="Times New Roman" w:hAnsi="Times New Roman"/>
        </w:rPr>
        <w:t xml:space="preserve"> %</w:t>
      </w:r>
      <w:r w:rsidR="00BB25E7">
        <w:rPr>
          <w:rFonts w:ascii="Times New Roman" w:hAnsi="Times New Roman"/>
        </w:rPr>
        <w:t>.</w:t>
      </w:r>
    </w:p>
    <w:p w:rsidR="00E70A7A" w:rsidRPr="00E70A7A" w:rsidRDefault="00074C96" w:rsidP="00E70A7A">
      <w:pPr>
        <w:pStyle w:val="ZPPopisektabulky"/>
      </w:pPr>
      <w:bookmarkStart w:id="94" w:name="_Toc26874119"/>
      <w:r>
        <w:lastRenderedPageBreak/>
        <w:t>Kondenzace (US 6)</w:t>
      </w:r>
      <w:bookmarkEnd w:id="94"/>
    </w:p>
    <w:tbl>
      <w:tblPr>
        <w:tblStyle w:val="Mkatabulky"/>
        <w:tblW w:w="0" w:type="auto"/>
        <w:tblLook w:val="04A0"/>
      </w:tblPr>
      <w:tblGrid>
        <w:gridCol w:w="4246"/>
        <w:gridCol w:w="4247"/>
      </w:tblGrid>
      <w:tr w:rsidR="00137510" w:rsidTr="00DF5CEC">
        <w:trPr>
          <w:cnfStyle w:val="100000000000"/>
        </w:trPr>
        <w:tc>
          <w:tcPr>
            <w:tcW w:w="4246"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Titulek</w:t>
            </w:r>
          </w:p>
        </w:tc>
      </w:tr>
      <w:tr w:rsidR="00137510" w:rsidTr="00DF5CEC">
        <w:tc>
          <w:tcPr>
            <w:tcW w:w="4246" w:type="dxa"/>
          </w:tcPr>
          <w:p w:rsidR="00137510" w:rsidRPr="00AE1EE2" w:rsidRDefault="00577122" w:rsidP="00DF5CEC">
            <w:pPr>
              <w:pStyle w:val="ZPBntext"/>
              <w:spacing w:line="360" w:lineRule="auto"/>
              <w:ind w:firstLine="0"/>
              <w:jc w:val="center"/>
              <w:rPr>
                <w:rFonts w:ascii="Times New Roman" w:hAnsi="Times New Roman"/>
              </w:rPr>
            </w:pPr>
            <w:r>
              <w:rPr>
                <w:rFonts w:ascii="Times New Roman" w:hAnsi="Times New Roman"/>
              </w:rPr>
              <w:t xml:space="preserve"> </w:t>
            </w:r>
            <w:r w:rsidRPr="00AE1EE2">
              <w:rPr>
                <w:rFonts w:ascii="Times New Roman" w:hAnsi="Times New Roman"/>
              </w:rPr>
              <w:t>I’m gonna need all of you to push your vacation and go 110%.</w:t>
            </w:r>
          </w:p>
        </w:tc>
        <w:tc>
          <w:tcPr>
            <w:tcW w:w="4247" w:type="dxa"/>
          </w:tcPr>
          <w:p w:rsidR="00137510" w:rsidRPr="00AE1EE2" w:rsidRDefault="00577122" w:rsidP="00DF5CEC">
            <w:pPr>
              <w:pStyle w:val="ZPBntext"/>
              <w:spacing w:line="360" w:lineRule="auto"/>
              <w:ind w:firstLine="0"/>
              <w:jc w:val="center"/>
              <w:rPr>
                <w:rFonts w:ascii="Times New Roman" w:hAnsi="Times New Roman"/>
              </w:rPr>
            </w:pPr>
            <w:r w:rsidRPr="00AE1EE2">
              <w:rPr>
                <w:rFonts w:ascii="Times New Roman" w:hAnsi="Times New Roman"/>
              </w:rPr>
              <w:t>Potřebuji, abyste odpočívali na 110 %.</w:t>
            </w:r>
          </w:p>
        </w:tc>
      </w:tr>
    </w:tbl>
    <w:p w:rsidR="00137510" w:rsidRPr="008B52B6" w:rsidRDefault="00137510" w:rsidP="00137510">
      <w:pPr>
        <w:pStyle w:val="ZPBntext"/>
        <w:spacing w:line="360" w:lineRule="auto"/>
        <w:ind w:left="842" w:firstLine="0"/>
        <w:rPr>
          <w:rFonts w:ascii="Times New Roman" w:hAnsi="Times New Roman"/>
        </w:rPr>
      </w:pPr>
    </w:p>
    <w:p w:rsidR="00137510" w:rsidRDefault="00912894" w:rsidP="00137510">
      <w:pPr>
        <w:pStyle w:val="ZPBntext"/>
        <w:numPr>
          <w:ilvl w:val="0"/>
          <w:numId w:val="24"/>
        </w:numPr>
        <w:spacing w:line="360" w:lineRule="auto"/>
        <w:rPr>
          <w:rFonts w:ascii="Times New Roman" w:hAnsi="Times New Roman"/>
        </w:rPr>
      </w:pPr>
      <w:r>
        <w:rPr>
          <w:rFonts w:ascii="Times New Roman" w:hAnsi="Times New Roman"/>
          <w:b/>
        </w:rPr>
        <w:t>ADAPTACE</w:t>
      </w:r>
      <w:r w:rsidR="00137510">
        <w:rPr>
          <w:rFonts w:ascii="Times New Roman" w:hAnsi="Times New Roman"/>
          <w:b/>
        </w:rPr>
        <w:t xml:space="preserve"> </w:t>
      </w:r>
      <w:r w:rsidR="00137510">
        <w:rPr>
          <w:rFonts w:ascii="Times New Roman" w:hAnsi="Times New Roman"/>
        </w:rPr>
        <w:t xml:space="preserve">– </w:t>
      </w:r>
      <w:r w:rsidR="00FE1C44">
        <w:rPr>
          <w:rFonts w:ascii="Times New Roman" w:hAnsi="Times New Roman"/>
        </w:rPr>
        <w:t xml:space="preserve">Další odkaz na filmy o </w:t>
      </w:r>
      <w:r w:rsidR="00FE1C44">
        <w:rPr>
          <w:rFonts w:ascii="Times New Roman" w:hAnsi="Times New Roman"/>
          <w:i/>
        </w:rPr>
        <w:t>Harrym Potterovi</w:t>
      </w:r>
      <w:r w:rsidR="00FE1C44">
        <w:rPr>
          <w:rFonts w:ascii="Times New Roman" w:hAnsi="Times New Roman"/>
        </w:rPr>
        <w:t xml:space="preserve">. V tomto případě je v knižních i filmových adaptacích zaužívaný překlad. Ve všech verzích je </w:t>
      </w:r>
      <w:r w:rsidR="00FE1C44">
        <w:rPr>
          <w:rFonts w:ascii="Times New Roman" w:hAnsi="Times New Roman"/>
          <w:i/>
        </w:rPr>
        <w:t>qu</w:t>
      </w:r>
      <w:r w:rsidR="00FE1C44">
        <w:rPr>
          <w:rFonts w:ascii="Times New Roman" w:hAnsi="Times New Roman"/>
          <w:i/>
        </w:rPr>
        <w:t>i</w:t>
      </w:r>
      <w:r w:rsidR="00FE1C44">
        <w:rPr>
          <w:rFonts w:ascii="Times New Roman" w:hAnsi="Times New Roman"/>
          <w:i/>
        </w:rPr>
        <w:t>dditch</w:t>
      </w:r>
      <w:r w:rsidR="00FE1C44">
        <w:rPr>
          <w:rFonts w:ascii="Times New Roman" w:hAnsi="Times New Roman"/>
        </w:rPr>
        <w:t xml:space="preserve"> označován jako </w:t>
      </w:r>
      <w:r w:rsidR="00FE1C44" w:rsidRPr="00FE1C44">
        <w:rPr>
          <w:rFonts w:ascii="Times New Roman" w:hAnsi="Times New Roman"/>
          <w:i/>
        </w:rPr>
        <w:t>famfrpál</w:t>
      </w:r>
      <w:r w:rsidR="00FE1C44">
        <w:rPr>
          <w:rFonts w:ascii="Times New Roman" w:hAnsi="Times New Roman"/>
        </w:rPr>
        <w:t>. Pokud bychom se snažili o kreativní řešení, je velká šance, že divák by referenci nepochopil.</w:t>
      </w:r>
      <w:r w:rsidR="004665AE">
        <w:rPr>
          <w:rFonts w:ascii="Times New Roman" w:hAnsi="Times New Roman"/>
        </w:rPr>
        <w:t xml:space="preserve"> </w:t>
      </w:r>
      <w:r w:rsidR="004669DA">
        <w:rPr>
          <w:rFonts w:ascii="Times New Roman" w:hAnsi="Times New Roman"/>
        </w:rPr>
        <w:t>I v této scéně zmiňuje Peyton Manning fotbal.</w:t>
      </w:r>
    </w:p>
    <w:p w:rsidR="004669DA" w:rsidRDefault="004669DA" w:rsidP="004669DA">
      <w:pPr>
        <w:pStyle w:val="ZPBntext"/>
        <w:spacing w:line="360" w:lineRule="auto"/>
        <w:ind w:left="842" w:firstLine="0"/>
        <w:rPr>
          <w:rFonts w:ascii="Times New Roman" w:hAnsi="Times New Roman"/>
        </w:rPr>
      </w:pPr>
      <w:r>
        <w:rPr>
          <w:rFonts w:ascii="Times New Roman" w:hAnsi="Times New Roman"/>
        </w:rPr>
        <w:t xml:space="preserve">Jak již bylo zmíněno v úvodu k reklamě od </w:t>
      </w:r>
      <w:r>
        <w:rPr>
          <w:rFonts w:ascii="Times New Roman" w:hAnsi="Times New Roman"/>
          <w:i/>
        </w:rPr>
        <w:t>Avocados from Mexico.</w:t>
      </w:r>
      <w:r>
        <w:rPr>
          <w:rFonts w:ascii="Times New Roman" w:hAnsi="Times New Roman"/>
        </w:rPr>
        <w:t xml:space="preserve"> Ve Spoj</w:t>
      </w:r>
      <w:r>
        <w:rPr>
          <w:rFonts w:ascii="Times New Roman" w:hAnsi="Times New Roman"/>
        </w:rPr>
        <w:t>e</w:t>
      </w:r>
      <w:r>
        <w:rPr>
          <w:rFonts w:ascii="Times New Roman" w:hAnsi="Times New Roman"/>
        </w:rPr>
        <w:t xml:space="preserve">ných státech je americký fotbal mnohem </w:t>
      </w:r>
      <w:r w:rsidR="00164C7C">
        <w:rPr>
          <w:rFonts w:ascii="Times New Roman" w:hAnsi="Times New Roman"/>
        </w:rPr>
        <w:t>populárnější</w:t>
      </w:r>
      <w:r>
        <w:rPr>
          <w:rFonts w:ascii="Times New Roman" w:hAnsi="Times New Roman"/>
        </w:rPr>
        <w:t>, než fotbal</w:t>
      </w:r>
      <w:r w:rsidR="00164C7C">
        <w:rPr>
          <w:rFonts w:ascii="Times New Roman" w:hAnsi="Times New Roman"/>
        </w:rPr>
        <w:t xml:space="preserve"> ve smyslu kopané</w:t>
      </w:r>
      <w:r>
        <w:rPr>
          <w:rFonts w:ascii="Times New Roman" w:hAnsi="Times New Roman"/>
        </w:rPr>
        <w:t>. Když mluví Peyton Manning o fotbale, je jasné, že myslí americkou verzi, pro pochopení této scény</w:t>
      </w:r>
      <w:r w:rsidR="000F1631">
        <w:rPr>
          <w:rFonts w:ascii="Times New Roman" w:hAnsi="Times New Roman"/>
        </w:rPr>
        <w:t xml:space="preserve"> to ovšem není stěžejní, tudíž </w:t>
      </w:r>
      <w:r>
        <w:rPr>
          <w:rFonts w:ascii="Times New Roman" w:hAnsi="Times New Roman"/>
        </w:rPr>
        <w:t>v tomto případe je lepší neuchylovat se k </w:t>
      </w:r>
      <w:r>
        <w:rPr>
          <w:rFonts w:ascii="Times New Roman" w:hAnsi="Times New Roman"/>
          <w:i/>
        </w:rPr>
        <w:t>explicitaci</w:t>
      </w:r>
      <w:r>
        <w:rPr>
          <w:rFonts w:ascii="Times New Roman" w:hAnsi="Times New Roman"/>
        </w:rPr>
        <w:t>.</w:t>
      </w:r>
    </w:p>
    <w:p w:rsidR="00E70A7A" w:rsidRPr="00E70A7A" w:rsidRDefault="007536E0" w:rsidP="00E70A7A">
      <w:pPr>
        <w:pStyle w:val="ZPPopisektabulky"/>
      </w:pPr>
      <w:bookmarkStart w:id="95" w:name="_Toc26874120"/>
      <w:r>
        <w:t>Adaptace (US 9)</w:t>
      </w:r>
      <w:bookmarkEnd w:id="95"/>
    </w:p>
    <w:tbl>
      <w:tblPr>
        <w:tblStyle w:val="Mkatabulky"/>
        <w:tblW w:w="0" w:type="auto"/>
        <w:tblLook w:val="04A0"/>
      </w:tblPr>
      <w:tblGrid>
        <w:gridCol w:w="4246"/>
        <w:gridCol w:w="4247"/>
      </w:tblGrid>
      <w:tr w:rsidR="00137510" w:rsidTr="00DF5CEC">
        <w:trPr>
          <w:cnfStyle w:val="100000000000"/>
        </w:trPr>
        <w:tc>
          <w:tcPr>
            <w:tcW w:w="4246"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Titulek</w:t>
            </w:r>
          </w:p>
        </w:tc>
      </w:tr>
      <w:tr w:rsidR="00137510" w:rsidTr="00DF5CEC">
        <w:tc>
          <w:tcPr>
            <w:tcW w:w="4246" w:type="dxa"/>
          </w:tcPr>
          <w:p w:rsidR="00137510" w:rsidRPr="00034B0E" w:rsidRDefault="00034B0E" w:rsidP="00034B0E">
            <w:pPr>
              <w:rPr>
                <w:rFonts w:ascii="Times New Roman" w:hAnsi="Times New Roman"/>
              </w:rPr>
            </w:pPr>
            <w:r>
              <w:rPr>
                <w:rFonts w:ascii="Times New Roman" w:hAnsi="Times New Roman"/>
              </w:rPr>
              <w:t xml:space="preserve">You know I really wanted to play </w:t>
            </w:r>
            <w:r w:rsidRPr="00ED694C">
              <w:rPr>
                <w:rFonts w:ascii="Times New Roman" w:hAnsi="Times New Roman"/>
                <w:b/>
              </w:rPr>
              <w:t>Quidditch</w:t>
            </w:r>
            <w:r>
              <w:rPr>
                <w:rFonts w:ascii="Times New Roman" w:hAnsi="Times New Roman"/>
              </w:rPr>
              <w:t>, but we are kind of a football family.</w:t>
            </w:r>
          </w:p>
        </w:tc>
        <w:tc>
          <w:tcPr>
            <w:tcW w:w="4247" w:type="dxa"/>
          </w:tcPr>
          <w:p w:rsidR="00137510" w:rsidRPr="0042449D" w:rsidRDefault="00912894" w:rsidP="00DF5CEC">
            <w:pPr>
              <w:pStyle w:val="ZPBntext"/>
              <w:spacing w:line="360" w:lineRule="auto"/>
              <w:ind w:firstLine="0"/>
              <w:jc w:val="center"/>
              <w:rPr>
                <w:rFonts w:ascii="Times New Roman" w:hAnsi="Times New Roman"/>
                <w:b/>
              </w:rPr>
            </w:pPr>
            <w:r w:rsidRPr="00B912F2">
              <w:rPr>
                <w:rFonts w:ascii="Times New Roman" w:hAnsi="Times New Roman"/>
              </w:rPr>
              <w:t xml:space="preserve">Chtěl jsem hrát </w:t>
            </w:r>
            <w:r w:rsidRPr="00ED694C">
              <w:rPr>
                <w:rFonts w:ascii="Times New Roman" w:hAnsi="Times New Roman"/>
                <w:b/>
              </w:rPr>
              <w:t>famfrpál</w:t>
            </w:r>
            <w:r w:rsidRPr="00B912F2">
              <w:rPr>
                <w:rFonts w:ascii="Times New Roman" w:hAnsi="Times New Roman"/>
              </w:rPr>
              <w:t>,</w:t>
            </w:r>
            <w:r>
              <w:rPr>
                <w:rFonts w:ascii="Times New Roman" w:hAnsi="Times New Roman"/>
              </w:rPr>
              <w:t xml:space="preserve"> </w:t>
            </w:r>
            <w:r w:rsidRPr="00B912F2">
              <w:rPr>
                <w:rFonts w:ascii="Times New Roman" w:hAnsi="Times New Roman"/>
              </w:rPr>
              <w:t>ale jsme fotbalová rodina.</w:t>
            </w:r>
          </w:p>
        </w:tc>
      </w:tr>
    </w:tbl>
    <w:p w:rsidR="00137510" w:rsidRPr="00316CD7" w:rsidRDefault="00137510" w:rsidP="00137510">
      <w:pPr>
        <w:pStyle w:val="ZPBntext"/>
        <w:spacing w:line="360" w:lineRule="auto"/>
        <w:ind w:left="842" w:firstLine="0"/>
        <w:rPr>
          <w:rFonts w:ascii="Times New Roman" w:hAnsi="Times New Roman"/>
        </w:rPr>
      </w:pPr>
      <w:r>
        <w:rPr>
          <w:rFonts w:ascii="Times New Roman" w:hAnsi="Times New Roman"/>
        </w:rPr>
        <w:t xml:space="preserve"> </w:t>
      </w:r>
    </w:p>
    <w:p w:rsidR="00C958AE" w:rsidRDefault="00723C78" w:rsidP="00C958AE">
      <w:pPr>
        <w:pStyle w:val="ZPBntext"/>
        <w:numPr>
          <w:ilvl w:val="0"/>
          <w:numId w:val="24"/>
        </w:numPr>
        <w:spacing w:line="360" w:lineRule="auto"/>
        <w:rPr>
          <w:rFonts w:ascii="Times New Roman" w:hAnsi="Times New Roman"/>
        </w:rPr>
      </w:pPr>
      <w:r>
        <w:rPr>
          <w:rFonts w:ascii="Times New Roman" w:hAnsi="Times New Roman"/>
          <w:b/>
        </w:rPr>
        <w:t>EXPLICITACE</w:t>
      </w:r>
      <w:r w:rsidR="00137510">
        <w:rPr>
          <w:rFonts w:ascii="Times New Roman" w:hAnsi="Times New Roman"/>
          <w:b/>
        </w:rPr>
        <w:t xml:space="preserve"> – </w:t>
      </w:r>
      <w:r>
        <w:rPr>
          <w:rFonts w:ascii="Times New Roman" w:hAnsi="Times New Roman"/>
        </w:rPr>
        <w:t xml:space="preserve">Velmi nezvyklým překladatelským postupem pro prostředí audiovizuálního překladu je </w:t>
      </w:r>
      <w:r>
        <w:rPr>
          <w:rFonts w:ascii="Times New Roman" w:hAnsi="Times New Roman"/>
          <w:i/>
        </w:rPr>
        <w:t>explicitace,</w:t>
      </w:r>
      <w:r>
        <w:rPr>
          <w:rFonts w:ascii="Times New Roman" w:hAnsi="Times New Roman"/>
        </w:rPr>
        <w:t xml:space="preserve"> kterou bylo možné použít právě díky již zmíněnému pomalejšímu tempu promluv.</w:t>
      </w:r>
    </w:p>
    <w:p w:rsidR="00723C78" w:rsidRDefault="00723C78" w:rsidP="00C958AE">
      <w:pPr>
        <w:pStyle w:val="ZPBntext"/>
        <w:spacing w:line="360" w:lineRule="auto"/>
        <w:ind w:left="842" w:firstLine="576"/>
        <w:rPr>
          <w:rFonts w:ascii="Times New Roman" w:hAnsi="Times New Roman"/>
        </w:rPr>
      </w:pPr>
      <w:r w:rsidRPr="00C958AE">
        <w:rPr>
          <w:rFonts w:ascii="Times New Roman" w:hAnsi="Times New Roman"/>
        </w:rPr>
        <w:t>Jako odpověď na Manningovu radu, aby si rodina užila dovolenou na</w:t>
      </w:r>
      <w:r w:rsidR="00C958AE">
        <w:rPr>
          <w:rFonts w:ascii="Times New Roman" w:hAnsi="Times New Roman"/>
        </w:rPr>
        <w:t> </w:t>
      </w:r>
      <w:r w:rsidRPr="00C958AE">
        <w:rPr>
          <w:rFonts w:ascii="Times New Roman" w:hAnsi="Times New Roman"/>
        </w:rPr>
        <w:t>110</w:t>
      </w:r>
      <w:r w:rsidR="00C958AE">
        <w:rPr>
          <w:rFonts w:ascii="Times New Roman" w:hAnsi="Times New Roman"/>
        </w:rPr>
        <w:t> </w:t>
      </w:r>
      <w:r w:rsidR="00CF495D">
        <w:rPr>
          <w:rFonts w:ascii="Times New Roman" w:hAnsi="Times New Roman"/>
        </w:rPr>
        <w:t>%, reaguje</w:t>
      </w:r>
      <w:r w:rsidRPr="00C958AE">
        <w:rPr>
          <w:rFonts w:ascii="Times New Roman" w:hAnsi="Times New Roman"/>
        </w:rPr>
        <w:t>, že není možné dělat něco na více než 10</w:t>
      </w:r>
      <w:r w:rsidR="000F1631" w:rsidRPr="00C958AE">
        <w:rPr>
          <w:rFonts w:ascii="Times New Roman" w:hAnsi="Times New Roman"/>
        </w:rPr>
        <w:t>0 %. Manning n</w:t>
      </w:r>
      <w:r w:rsidR="000F1631" w:rsidRPr="00C958AE">
        <w:rPr>
          <w:rFonts w:ascii="Times New Roman" w:hAnsi="Times New Roman"/>
        </w:rPr>
        <w:t>e</w:t>
      </w:r>
      <w:r w:rsidR="000F1631" w:rsidRPr="00C958AE">
        <w:rPr>
          <w:rFonts w:ascii="Times New Roman" w:hAnsi="Times New Roman"/>
        </w:rPr>
        <w:t xml:space="preserve">vystupuje z role trenéra a rychle odpovídá, že </w:t>
      </w:r>
      <w:r w:rsidR="000F1631" w:rsidRPr="00C958AE">
        <w:rPr>
          <w:rFonts w:ascii="Times New Roman" w:hAnsi="Times New Roman"/>
          <w:i/>
        </w:rPr>
        <w:t>S takovým přístupem to rozhodně nepůjde.</w:t>
      </w:r>
      <w:r w:rsidR="000F1631" w:rsidRPr="00C958AE">
        <w:rPr>
          <w:rFonts w:ascii="Times New Roman" w:hAnsi="Times New Roman"/>
        </w:rPr>
        <w:t xml:space="preserve"> Aby nedošlo</w:t>
      </w:r>
      <w:r w:rsidR="00CF495D">
        <w:rPr>
          <w:rFonts w:ascii="Times New Roman" w:hAnsi="Times New Roman"/>
        </w:rPr>
        <w:t xml:space="preserve"> k</w:t>
      </w:r>
      <w:r w:rsidR="000F1631" w:rsidRPr="00C958AE">
        <w:rPr>
          <w:rFonts w:ascii="Times New Roman" w:hAnsi="Times New Roman"/>
        </w:rPr>
        <w:t xml:space="preserve"> nejednoznačnosti a zmatení diváka, </w:t>
      </w:r>
      <w:r w:rsidR="00CF495D">
        <w:rPr>
          <w:rFonts w:ascii="Times New Roman" w:hAnsi="Times New Roman"/>
        </w:rPr>
        <w:t>byla použ</w:t>
      </w:r>
      <w:r w:rsidR="00CF495D">
        <w:rPr>
          <w:rFonts w:ascii="Times New Roman" w:hAnsi="Times New Roman"/>
        </w:rPr>
        <w:t>i</w:t>
      </w:r>
      <w:r w:rsidR="00CF495D">
        <w:rPr>
          <w:rFonts w:ascii="Times New Roman" w:hAnsi="Times New Roman"/>
        </w:rPr>
        <w:t>ta</w:t>
      </w:r>
      <w:r w:rsidR="000F1631" w:rsidRPr="00C958AE">
        <w:rPr>
          <w:rFonts w:ascii="Times New Roman" w:hAnsi="Times New Roman"/>
        </w:rPr>
        <w:t> </w:t>
      </w:r>
      <w:r w:rsidR="000F1631" w:rsidRPr="00C958AE">
        <w:rPr>
          <w:rFonts w:ascii="Times New Roman" w:hAnsi="Times New Roman"/>
          <w:i/>
        </w:rPr>
        <w:t>ex</w:t>
      </w:r>
      <w:r w:rsidR="00CF495D">
        <w:rPr>
          <w:rFonts w:ascii="Times New Roman" w:hAnsi="Times New Roman"/>
          <w:i/>
        </w:rPr>
        <w:t>plicitace</w:t>
      </w:r>
      <w:r w:rsidR="000F1631" w:rsidRPr="00C958AE">
        <w:rPr>
          <w:rFonts w:ascii="Times New Roman" w:hAnsi="Times New Roman"/>
          <w:i/>
        </w:rPr>
        <w:t>,</w:t>
      </w:r>
      <w:r w:rsidR="000F1631" w:rsidRPr="00C958AE">
        <w:rPr>
          <w:rFonts w:ascii="Times New Roman" w:hAnsi="Times New Roman"/>
        </w:rPr>
        <w:t xml:space="preserve"> jelikož v originálním textu pouze zájmenem a slovesem </w:t>
      </w:r>
      <w:r w:rsidR="000F1631" w:rsidRPr="00C958AE">
        <w:rPr>
          <w:rFonts w:ascii="Times New Roman" w:hAnsi="Times New Roman"/>
          <w:i/>
        </w:rPr>
        <w:t>být</w:t>
      </w:r>
      <w:r w:rsidR="000F1631" w:rsidRPr="00C958AE">
        <w:rPr>
          <w:rFonts w:ascii="Times New Roman" w:hAnsi="Times New Roman"/>
        </w:rPr>
        <w:t xml:space="preserve"> o</w:t>
      </w:r>
      <w:r w:rsidR="000F1631" w:rsidRPr="00C958AE">
        <w:rPr>
          <w:rFonts w:ascii="Times New Roman" w:hAnsi="Times New Roman"/>
        </w:rPr>
        <w:t>d</w:t>
      </w:r>
      <w:r w:rsidR="000F1631" w:rsidRPr="00C958AE">
        <w:rPr>
          <w:rFonts w:ascii="Times New Roman" w:hAnsi="Times New Roman"/>
        </w:rPr>
        <w:t>kazuje na</w:t>
      </w:r>
      <w:r w:rsidR="00C958AE">
        <w:rPr>
          <w:rFonts w:ascii="Times New Roman" w:hAnsi="Times New Roman"/>
        </w:rPr>
        <w:t> </w:t>
      </w:r>
      <w:r w:rsidR="00CF495D">
        <w:rPr>
          <w:rFonts w:ascii="Times New Roman" w:hAnsi="Times New Roman"/>
        </w:rPr>
        <w:t>předchozí promluvu.</w:t>
      </w:r>
    </w:p>
    <w:p w:rsidR="00E70A7A" w:rsidRPr="00E70A7A" w:rsidRDefault="00F730AB" w:rsidP="00E70A7A">
      <w:pPr>
        <w:pStyle w:val="ZPPopisektabulky"/>
      </w:pPr>
      <w:bookmarkStart w:id="96" w:name="_Toc26874121"/>
      <w:r>
        <w:lastRenderedPageBreak/>
        <w:t>Explicitace (US 8)</w:t>
      </w:r>
      <w:bookmarkEnd w:id="96"/>
    </w:p>
    <w:tbl>
      <w:tblPr>
        <w:tblStyle w:val="Mkatabulky"/>
        <w:tblW w:w="9356" w:type="dxa"/>
        <w:tblLook w:val="04A0"/>
      </w:tblPr>
      <w:tblGrid>
        <w:gridCol w:w="5080"/>
        <w:gridCol w:w="4276"/>
      </w:tblGrid>
      <w:tr w:rsidR="00137510" w:rsidRPr="00200DF1" w:rsidTr="00DF5CEC">
        <w:trPr>
          <w:cnfStyle w:val="100000000000"/>
        </w:trPr>
        <w:tc>
          <w:tcPr>
            <w:tcW w:w="5080"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Zvuková stopa</w:t>
            </w:r>
          </w:p>
        </w:tc>
        <w:tc>
          <w:tcPr>
            <w:tcW w:w="4276" w:type="dxa"/>
          </w:tcPr>
          <w:p w:rsidR="00137510" w:rsidRPr="00200DF1" w:rsidRDefault="00137510" w:rsidP="00DF5CEC">
            <w:pPr>
              <w:pStyle w:val="ZPBukatab--hlavika"/>
              <w:spacing w:line="360" w:lineRule="auto"/>
              <w:rPr>
                <w:rFonts w:ascii="Times New Roman" w:hAnsi="Times New Roman"/>
              </w:rPr>
            </w:pPr>
            <w:r w:rsidRPr="00200DF1">
              <w:rPr>
                <w:rFonts w:ascii="Times New Roman" w:hAnsi="Times New Roman"/>
              </w:rPr>
              <w:t>Titulek</w:t>
            </w:r>
          </w:p>
        </w:tc>
      </w:tr>
      <w:tr w:rsidR="00137510" w:rsidRPr="00200DF1" w:rsidTr="00723C78">
        <w:trPr>
          <w:trHeight w:val="894"/>
        </w:trPr>
        <w:tc>
          <w:tcPr>
            <w:tcW w:w="5080" w:type="dxa"/>
          </w:tcPr>
          <w:p w:rsidR="00723C78" w:rsidRPr="00B912F2" w:rsidRDefault="00723C78" w:rsidP="00723C78">
            <w:pPr>
              <w:rPr>
                <w:rFonts w:ascii="Times New Roman" w:hAnsi="Times New Roman"/>
              </w:rPr>
            </w:pPr>
            <w:r>
              <w:rPr>
                <w:rFonts w:ascii="Times New Roman" w:hAnsi="Times New Roman"/>
              </w:rPr>
              <w:t xml:space="preserve">With an attitude like that </w:t>
            </w:r>
            <w:r w:rsidRPr="00ED694C">
              <w:rPr>
                <w:rFonts w:ascii="Times New Roman" w:hAnsi="Times New Roman"/>
                <w:b/>
              </w:rPr>
              <w:t>it sure is</w:t>
            </w:r>
            <w:r>
              <w:rPr>
                <w:rFonts w:ascii="Times New Roman" w:hAnsi="Times New Roman"/>
              </w:rPr>
              <w:t>.</w:t>
            </w:r>
          </w:p>
          <w:p w:rsidR="00137510" w:rsidRPr="00327EDC" w:rsidRDefault="00137510" w:rsidP="00DF5CEC">
            <w:pPr>
              <w:pStyle w:val="ZPBukatab"/>
              <w:spacing w:line="360" w:lineRule="auto"/>
              <w:jc w:val="center"/>
              <w:rPr>
                <w:rFonts w:ascii="Times New Roman" w:hAnsi="Times New Roman"/>
                <w:b/>
                <w:i/>
              </w:rPr>
            </w:pPr>
          </w:p>
        </w:tc>
        <w:tc>
          <w:tcPr>
            <w:tcW w:w="4276" w:type="dxa"/>
          </w:tcPr>
          <w:p w:rsidR="00137510" w:rsidRPr="00200DF1" w:rsidRDefault="00723C78" w:rsidP="00DF5CEC">
            <w:pPr>
              <w:pStyle w:val="ZPBukatab"/>
              <w:spacing w:line="360" w:lineRule="auto"/>
              <w:jc w:val="center"/>
              <w:rPr>
                <w:rFonts w:ascii="Times New Roman" w:hAnsi="Times New Roman"/>
              </w:rPr>
            </w:pPr>
            <w:r w:rsidRPr="00B912F2">
              <w:rPr>
                <w:rFonts w:ascii="Times New Roman" w:hAnsi="Times New Roman"/>
              </w:rPr>
              <w:t xml:space="preserve">S takovým přístupem </w:t>
            </w:r>
            <w:r w:rsidRPr="00ED694C">
              <w:rPr>
                <w:rFonts w:ascii="Times New Roman" w:hAnsi="Times New Roman"/>
                <w:b/>
              </w:rPr>
              <w:t>to rozhodně nepůjde</w:t>
            </w:r>
            <w:r w:rsidRPr="00B912F2">
              <w:rPr>
                <w:rFonts w:ascii="Times New Roman" w:hAnsi="Times New Roman"/>
              </w:rPr>
              <w:t>.</w:t>
            </w:r>
          </w:p>
        </w:tc>
      </w:tr>
    </w:tbl>
    <w:p w:rsidR="00011AF4" w:rsidRPr="00011AF4" w:rsidRDefault="00011AF4" w:rsidP="00011AF4">
      <w:pPr>
        <w:pStyle w:val="ZPBntext"/>
        <w:spacing w:line="360" w:lineRule="auto"/>
        <w:ind w:left="842" w:firstLine="0"/>
        <w:rPr>
          <w:rFonts w:ascii="Times New Roman" w:hAnsi="Times New Roman"/>
        </w:rPr>
      </w:pPr>
    </w:p>
    <w:p w:rsidR="000F1631" w:rsidRDefault="000F1631" w:rsidP="000F1631">
      <w:pPr>
        <w:pStyle w:val="ZPBntext"/>
        <w:numPr>
          <w:ilvl w:val="0"/>
          <w:numId w:val="24"/>
        </w:numPr>
        <w:spacing w:line="360" w:lineRule="auto"/>
        <w:rPr>
          <w:rFonts w:ascii="Times New Roman" w:hAnsi="Times New Roman"/>
        </w:rPr>
      </w:pPr>
      <w:r>
        <w:rPr>
          <w:rFonts w:ascii="Times New Roman" w:hAnsi="Times New Roman"/>
          <w:b/>
        </w:rPr>
        <w:t xml:space="preserve">VÝPUSTKA </w:t>
      </w:r>
      <w:r>
        <w:rPr>
          <w:rFonts w:ascii="Times New Roman" w:hAnsi="Times New Roman"/>
        </w:rPr>
        <w:t xml:space="preserve">– Opět v návaznosti na volnější tempo promluvy u spotu od </w:t>
      </w:r>
      <w:r>
        <w:rPr>
          <w:rFonts w:ascii="Times New Roman" w:hAnsi="Times New Roman"/>
          <w:i/>
        </w:rPr>
        <w:t>Un</w:t>
      </w:r>
      <w:r>
        <w:rPr>
          <w:rFonts w:ascii="Times New Roman" w:hAnsi="Times New Roman"/>
          <w:i/>
        </w:rPr>
        <w:t>i</w:t>
      </w:r>
      <w:r>
        <w:rPr>
          <w:rFonts w:ascii="Times New Roman" w:hAnsi="Times New Roman"/>
          <w:i/>
        </w:rPr>
        <w:t>versal Studios</w:t>
      </w:r>
      <w:r w:rsidR="00011AF4">
        <w:rPr>
          <w:rFonts w:ascii="Times New Roman" w:hAnsi="Times New Roman"/>
        </w:rPr>
        <w:t xml:space="preserve">, proto byla </w:t>
      </w:r>
      <w:r w:rsidR="00011AF4">
        <w:rPr>
          <w:rFonts w:ascii="Times New Roman" w:hAnsi="Times New Roman"/>
          <w:i/>
        </w:rPr>
        <w:t>výpustka</w:t>
      </w:r>
      <w:r w:rsidR="00011AF4">
        <w:rPr>
          <w:rFonts w:ascii="Times New Roman" w:hAnsi="Times New Roman"/>
        </w:rPr>
        <w:t xml:space="preserve"> využita pouze ve dvou případech. Jedním z nich byla scéna ke konci reklamního spotu, kde se rodina chtěla vyfotit. V tomto případě došlo k neslovesnému řešení a vypuštění slovesa </w:t>
      </w:r>
      <w:r w:rsidR="00CF495D">
        <w:rPr>
          <w:rFonts w:ascii="Times New Roman" w:hAnsi="Times New Roman"/>
          <w:i/>
        </w:rPr>
        <w:t>to be</w:t>
      </w:r>
      <w:r w:rsidR="00011AF4">
        <w:rPr>
          <w:rFonts w:ascii="Times New Roman" w:hAnsi="Times New Roman"/>
          <w:i/>
        </w:rPr>
        <w:t>.</w:t>
      </w:r>
      <w:r w:rsidR="00011AF4">
        <w:rPr>
          <w:rFonts w:ascii="Times New Roman" w:hAnsi="Times New Roman"/>
        </w:rPr>
        <w:t xml:space="preserve"> Vzhl</w:t>
      </w:r>
      <w:r w:rsidR="00011AF4">
        <w:rPr>
          <w:rFonts w:ascii="Times New Roman" w:hAnsi="Times New Roman"/>
        </w:rPr>
        <w:t>e</w:t>
      </w:r>
      <w:r w:rsidR="00011AF4">
        <w:rPr>
          <w:rFonts w:ascii="Times New Roman" w:hAnsi="Times New Roman"/>
        </w:rPr>
        <w:t>dem k tomu, že se tento obrat používá i v této neslovesné formě, nedošlo k posunu významu a není ztíženo pochopení promluvy.</w:t>
      </w:r>
    </w:p>
    <w:p w:rsidR="00323529" w:rsidRPr="00323529" w:rsidRDefault="00AC5B40" w:rsidP="00323529">
      <w:pPr>
        <w:pStyle w:val="ZPPopisektabulky"/>
      </w:pPr>
      <w:bookmarkStart w:id="97" w:name="_Toc26874122"/>
      <w:r>
        <w:t>Výpustka</w:t>
      </w:r>
      <w:r w:rsidR="0088665C">
        <w:t xml:space="preserve"> (US 27)</w:t>
      </w:r>
      <w:bookmarkEnd w:id="97"/>
    </w:p>
    <w:tbl>
      <w:tblPr>
        <w:tblStyle w:val="Mkatabulky"/>
        <w:tblW w:w="0" w:type="auto"/>
        <w:tblLook w:val="04A0"/>
      </w:tblPr>
      <w:tblGrid>
        <w:gridCol w:w="4246"/>
        <w:gridCol w:w="4247"/>
      </w:tblGrid>
      <w:tr w:rsidR="000F1631" w:rsidTr="00774D49">
        <w:trPr>
          <w:cnfStyle w:val="100000000000"/>
        </w:trPr>
        <w:tc>
          <w:tcPr>
            <w:tcW w:w="4246" w:type="dxa"/>
          </w:tcPr>
          <w:p w:rsidR="000F1631" w:rsidRPr="00200DF1" w:rsidRDefault="000F1631" w:rsidP="00774D49">
            <w:pPr>
              <w:pStyle w:val="ZPBukatab--hlavika"/>
              <w:spacing w:line="360" w:lineRule="auto"/>
              <w:rPr>
                <w:rFonts w:ascii="Times New Roman" w:hAnsi="Times New Roman"/>
              </w:rPr>
            </w:pPr>
            <w:r w:rsidRPr="00200DF1">
              <w:rPr>
                <w:rFonts w:ascii="Times New Roman" w:hAnsi="Times New Roman"/>
              </w:rPr>
              <w:t>Zvuková stopa</w:t>
            </w:r>
          </w:p>
        </w:tc>
        <w:tc>
          <w:tcPr>
            <w:tcW w:w="4247" w:type="dxa"/>
          </w:tcPr>
          <w:p w:rsidR="000F1631" w:rsidRPr="00200DF1" w:rsidRDefault="000F1631" w:rsidP="00774D49">
            <w:pPr>
              <w:pStyle w:val="ZPBukatab--hlavika"/>
              <w:spacing w:line="360" w:lineRule="auto"/>
              <w:rPr>
                <w:rFonts w:ascii="Times New Roman" w:hAnsi="Times New Roman"/>
              </w:rPr>
            </w:pPr>
            <w:r w:rsidRPr="00200DF1">
              <w:rPr>
                <w:rFonts w:ascii="Times New Roman" w:hAnsi="Times New Roman"/>
              </w:rPr>
              <w:t>Titulek</w:t>
            </w:r>
          </w:p>
        </w:tc>
      </w:tr>
      <w:tr w:rsidR="000F1631" w:rsidTr="00774D49">
        <w:tc>
          <w:tcPr>
            <w:tcW w:w="4246" w:type="dxa"/>
          </w:tcPr>
          <w:p w:rsidR="000F1631" w:rsidRPr="00B912F2" w:rsidRDefault="000F1631" w:rsidP="000F1631">
            <w:pPr>
              <w:rPr>
                <w:rFonts w:ascii="Times New Roman" w:hAnsi="Times New Roman"/>
              </w:rPr>
            </w:pPr>
            <w:r w:rsidRPr="002410B2">
              <w:rPr>
                <w:rFonts w:ascii="Times New Roman" w:hAnsi="Times New Roman"/>
                <w:b/>
              </w:rPr>
              <w:t>Is</w:t>
            </w:r>
            <w:r w:rsidRPr="008D5C40">
              <w:rPr>
                <w:rFonts w:ascii="Times New Roman" w:hAnsi="Times New Roman"/>
                <w:b/>
              </w:rPr>
              <w:t xml:space="preserve"> </w:t>
            </w:r>
            <w:r w:rsidRPr="000A1917">
              <w:rPr>
                <w:rFonts w:ascii="Times New Roman" w:hAnsi="Times New Roman"/>
              </w:rPr>
              <w:t>everyone ready?</w:t>
            </w:r>
          </w:p>
          <w:p w:rsidR="000F1631" w:rsidRPr="00034B0E" w:rsidRDefault="000F1631" w:rsidP="00774D49">
            <w:pPr>
              <w:rPr>
                <w:rFonts w:ascii="Times New Roman" w:hAnsi="Times New Roman"/>
              </w:rPr>
            </w:pPr>
          </w:p>
        </w:tc>
        <w:tc>
          <w:tcPr>
            <w:tcW w:w="4247" w:type="dxa"/>
          </w:tcPr>
          <w:p w:rsidR="000F1631" w:rsidRPr="0042449D" w:rsidRDefault="000F1631" w:rsidP="00774D49">
            <w:pPr>
              <w:pStyle w:val="ZPBntext"/>
              <w:spacing w:line="360" w:lineRule="auto"/>
              <w:ind w:firstLine="0"/>
              <w:jc w:val="center"/>
              <w:rPr>
                <w:rFonts w:ascii="Times New Roman" w:hAnsi="Times New Roman"/>
                <w:b/>
              </w:rPr>
            </w:pPr>
            <w:r w:rsidRPr="000A1917">
              <w:rPr>
                <w:rFonts w:ascii="Times New Roman" w:hAnsi="Times New Roman"/>
              </w:rPr>
              <w:t>Všichni připraveni?</w:t>
            </w:r>
          </w:p>
        </w:tc>
      </w:tr>
    </w:tbl>
    <w:p w:rsidR="000F1631" w:rsidRPr="00316CD7" w:rsidRDefault="000F1631" w:rsidP="000F1631">
      <w:pPr>
        <w:pStyle w:val="ZPBntext"/>
        <w:spacing w:line="360" w:lineRule="auto"/>
        <w:ind w:left="842" w:firstLine="0"/>
        <w:rPr>
          <w:rFonts w:ascii="Times New Roman" w:hAnsi="Times New Roman"/>
        </w:rPr>
      </w:pPr>
      <w:r>
        <w:rPr>
          <w:rFonts w:ascii="Times New Roman" w:hAnsi="Times New Roman"/>
        </w:rPr>
        <w:t xml:space="preserve"> </w:t>
      </w:r>
    </w:p>
    <w:p w:rsidR="000F1631" w:rsidRPr="00E70A7A" w:rsidRDefault="00882B3F" w:rsidP="00882B3F">
      <w:pPr>
        <w:pStyle w:val="ZPBntext"/>
        <w:numPr>
          <w:ilvl w:val="0"/>
          <w:numId w:val="24"/>
        </w:numPr>
        <w:spacing w:line="360" w:lineRule="auto"/>
        <w:rPr>
          <w:rFonts w:ascii="Times New Roman" w:hAnsi="Times New Roman"/>
          <w:i/>
        </w:rPr>
      </w:pPr>
      <w:r>
        <w:rPr>
          <w:rFonts w:ascii="Times New Roman" w:hAnsi="Times New Roman"/>
          <w:b/>
        </w:rPr>
        <w:t>SUBSTITUCE</w:t>
      </w:r>
      <w:r w:rsidR="000F1631">
        <w:rPr>
          <w:rFonts w:ascii="Times New Roman" w:hAnsi="Times New Roman"/>
          <w:b/>
        </w:rPr>
        <w:t xml:space="preserve"> – </w:t>
      </w:r>
      <w:r>
        <w:rPr>
          <w:rFonts w:ascii="Times New Roman" w:hAnsi="Times New Roman"/>
        </w:rPr>
        <w:t xml:space="preserve">Postup </w:t>
      </w:r>
      <w:r>
        <w:rPr>
          <w:rFonts w:ascii="Times New Roman" w:hAnsi="Times New Roman"/>
          <w:i/>
        </w:rPr>
        <w:t>substituce</w:t>
      </w:r>
      <w:r>
        <w:rPr>
          <w:rFonts w:ascii="Times New Roman" w:hAnsi="Times New Roman"/>
        </w:rPr>
        <w:t xml:space="preserve"> je možný jako adekvátní překlad, jelikož lze</w:t>
      </w:r>
      <w:r w:rsidR="00CF495D">
        <w:rPr>
          <w:rFonts w:ascii="Times New Roman" w:hAnsi="Times New Roman"/>
        </w:rPr>
        <w:t xml:space="preserve"> </w:t>
      </w:r>
      <w:r>
        <w:rPr>
          <w:rFonts w:ascii="Times New Roman" w:hAnsi="Times New Roman"/>
        </w:rPr>
        <w:t xml:space="preserve">využít kontext a návaznost na předchozí titulek. Manning přišel u stánku z občerstvení o jednu z věcí, což označil za </w:t>
      </w:r>
      <w:r>
        <w:rPr>
          <w:rFonts w:ascii="Times New Roman" w:hAnsi="Times New Roman"/>
          <w:i/>
        </w:rPr>
        <w:t>cheap shot</w:t>
      </w:r>
      <w:r>
        <w:rPr>
          <w:rFonts w:ascii="Times New Roman" w:hAnsi="Times New Roman"/>
        </w:rPr>
        <w:t xml:space="preserve">, což znamená </w:t>
      </w:r>
      <w:r>
        <w:rPr>
          <w:rFonts w:ascii="Times New Roman" w:hAnsi="Times New Roman"/>
          <w:i/>
        </w:rPr>
        <w:t>ránu pod pás,</w:t>
      </w:r>
      <w:r>
        <w:rPr>
          <w:rFonts w:ascii="Times New Roman" w:hAnsi="Times New Roman"/>
        </w:rPr>
        <w:t xml:space="preserve"> v tomto případě hovorově </w:t>
      </w:r>
      <w:r>
        <w:rPr>
          <w:rFonts w:ascii="Times New Roman" w:hAnsi="Times New Roman"/>
          <w:i/>
        </w:rPr>
        <w:t>podpásovka.</w:t>
      </w:r>
      <w:r>
        <w:rPr>
          <w:rFonts w:ascii="Times New Roman" w:hAnsi="Times New Roman"/>
        </w:rPr>
        <w:t xml:space="preserve"> Manning pak přidává </w:t>
      </w:r>
      <w:r w:rsidRPr="00882B3F">
        <w:rPr>
          <w:rFonts w:ascii="Times New Roman" w:hAnsi="Times New Roman"/>
          <w:i/>
        </w:rPr>
        <w:t>I don’t d</w:t>
      </w:r>
      <w:r w:rsidRPr="00882B3F">
        <w:rPr>
          <w:rFonts w:ascii="Times New Roman" w:hAnsi="Times New Roman"/>
          <w:i/>
        </w:rPr>
        <w:t>e</w:t>
      </w:r>
      <w:r>
        <w:rPr>
          <w:rFonts w:ascii="Times New Roman" w:hAnsi="Times New Roman"/>
          <w:i/>
        </w:rPr>
        <w:t>serve that</w:t>
      </w:r>
      <w:r w:rsidR="00CF495D">
        <w:rPr>
          <w:rFonts w:ascii="Times New Roman" w:hAnsi="Times New Roman"/>
          <w:i/>
        </w:rPr>
        <w:t>.</w:t>
      </w:r>
      <w:r w:rsidR="00CF495D">
        <w:rPr>
          <w:rFonts w:ascii="Times New Roman" w:hAnsi="Times New Roman"/>
        </w:rPr>
        <w:t xml:space="preserve"> Z</w:t>
      </w:r>
      <w:r>
        <w:rPr>
          <w:rFonts w:ascii="Times New Roman" w:hAnsi="Times New Roman"/>
        </w:rPr>
        <w:t xml:space="preserve">de nelze aplikovat </w:t>
      </w:r>
      <w:r>
        <w:rPr>
          <w:rFonts w:ascii="Times New Roman" w:hAnsi="Times New Roman"/>
          <w:i/>
        </w:rPr>
        <w:t>word-for-word</w:t>
      </w:r>
      <w:r>
        <w:rPr>
          <w:rFonts w:ascii="Times New Roman" w:hAnsi="Times New Roman"/>
          <w:i/>
        </w:rPr>
        <w:softHyphen/>
        <w:t xml:space="preserve"> </w:t>
      </w:r>
      <w:r w:rsidR="0009555E">
        <w:rPr>
          <w:rFonts w:ascii="Times New Roman" w:hAnsi="Times New Roman"/>
        </w:rPr>
        <w:t>postup, jelikož existují v audi</w:t>
      </w:r>
      <w:r w:rsidR="0009555E">
        <w:rPr>
          <w:rFonts w:ascii="Times New Roman" w:hAnsi="Times New Roman"/>
        </w:rPr>
        <w:t>o</w:t>
      </w:r>
      <w:r w:rsidR="0009555E">
        <w:rPr>
          <w:rFonts w:ascii="Times New Roman" w:hAnsi="Times New Roman"/>
        </w:rPr>
        <w:t>vizuálním překladu časová a prostorová omezení, ani jednomu pravidlu b</w:t>
      </w:r>
      <w:r w:rsidR="0009555E">
        <w:rPr>
          <w:rFonts w:ascii="Times New Roman" w:hAnsi="Times New Roman"/>
        </w:rPr>
        <w:t>y</w:t>
      </w:r>
      <w:r w:rsidR="0009555E">
        <w:rPr>
          <w:rFonts w:ascii="Times New Roman" w:hAnsi="Times New Roman"/>
        </w:rPr>
        <w:t>chom tímto způsobem nemohli vyhovět, a tak došlo k substituci. Celá anglická věta s podmětem i plnovýznamovým slovesem byla zaměněna za spojku s př</w:t>
      </w:r>
      <w:r w:rsidR="0009555E">
        <w:rPr>
          <w:rFonts w:ascii="Times New Roman" w:hAnsi="Times New Roman"/>
        </w:rPr>
        <w:t>í</w:t>
      </w:r>
      <w:r w:rsidR="0009555E">
        <w:rPr>
          <w:rFonts w:ascii="Times New Roman" w:hAnsi="Times New Roman"/>
        </w:rPr>
        <w:t xml:space="preserve">davným jménem. </w:t>
      </w:r>
    </w:p>
    <w:p w:rsidR="00E70A7A" w:rsidRPr="00E70A7A" w:rsidRDefault="00AC5B40" w:rsidP="00E70A7A">
      <w:pPr>
        <w:pStyle w:val="ZPPopisektabulky"/>
      </w:pPr>
      <w:bookmarkStart w:id="98" w:name="_Toc26874123"/>
      <w:r>
        <w:lastRenderedPageBreak/>
        <w:t>Substituce (US 12)</w:t>
      </w:r>
      <w:bookmarkEnd w:id="98"/>
    </w:p>
    <w:tbl>
      <w:tblPr>
        <w:tblStyle w:val="Mkatabulky"/>
        <w:tblW w:w="9356" w:type="dxa"/>
        <w:tblLook w:val="04A0"/>
      </w:tblPr>
      <w:tblGrid>
        <w:gridCol w:w="5080"/>
        <w:gridCol w:w="4276"/>
      </w:tblGrid>
      <w:tr w:rsidR="000F1631" w:rsidRPr="00200DF1" w:rsidTr="00774D49">
        <w:trPr>
          <w:cnfStyle w:val="100000000000"/>
        </w:trPr>
        <w:tc>
          <w:tcPr>
            <w:tcW w:w="5080" w:type="dxa"/>
          </w:tcPr>
          <w:p w:rsidR="000F1631" w:rsidRPr="00200DF1" w:rsidRDefault="000F1631" w:rsidP="00774D49">
            <w:pPr>
              <w:pStyle w:val="ZPBukatab--hlavika"/>
              <w:spacing w:line="360" w:lineRule="auto"/>
              <w:rPr>
                <w:rFonts w:ascii="Times New Roman" w:hAnsi="Times New Roman"/>
              </w:rPr>
            </w:pPr>
            <w:r w:rsidRPr="00200DF1">
              <w:rPr>
                <w:rFonts w:ascii="Times New Roman" w:hAnsi="Times New Roman"/>
              </w:rPr>
              <w:t>Zvuková stopa</w:t>
            </w:r>
          </w:p>
        </w:tc>
        <w:tc>
          <w:tcPr>
            <w:tcW w:w="4276" w:type="dxa"/>
          </w:tcPr>
          <w:p w:rsidR="000F1631" w:rsidRPr="00200DF1" w:rsidRDefault="000F1631" w:rsidP="00774D49">
            <w:pPr>
              <w:pStyle w:val="ZPBukatab--hlavika"/>
              <w:spacing w:line="360" w:lineRule="auto"/>
              <w:rPr>
                <w:rFonts w:ascii="Times New Roman" w:hAnsi="Times New Roman"/>
              </w:rPr>
            </w:pPr>
            <w:r w:rsidRPr="00200DF1">
              <w:rPr>
                <w:rFonts w:ascii="Times New Roman" w:hAnsi="Times New Roman"/>
              </w:rPr>
              <w:t>Titulek</w:t>
            </w:r>
          </w:p>
        </w:tc>
      </w:tr>
      <w:tr w:rsidR="000F1631" w:rsidRPr="00200DF1" w:rsidTr="00774D49">
        <w:trPr>
          <w:trHeight w:val="894"/>
        </w:trPr>
        <w:tc>
          <w:tcPr>
            <w:tcW w:w="5080" w:type="dxa"/>
          </w:tcPr>
          <w:p w:rsidR="000F1631" w:rsidRPr="00327EDC" w:rsidRDefault="00882B3F" w:rsidP="00774D49">
            <w:pPr>
              <w:pStyle w:val="ZPBukatab"/>
              <w:spacing w:line="360" w:lineRule="auto"/>
              <w:jc w:val="center"/>
              <w:rPr>
                <w:rFonts w:ascii="Times New Roman" w:hAnsi="Times New Roman"/>
                <w:b/>
                <w:i/>
              </w:rPr>
            </w:pPr>
            <w:r w:rsidRPr="008D5C40">
              <w:rPr>
                <w:rFonts w:ascii="Times New Roman" w:hAnsi="Times New Roman"/>
                <w:b/>
              </w:rPr>
              <w:t>I don’t deserve that.</w:t>
            </w:r>
          </w:p>
        </w:tc>
        <w:tc>
          <w:tcPr>
            <w:tcW w:w="4276" w:type="dxa"/>
          </w:tcPr>
          <w:p w:rsidR="000F1631" w:rsidRPr="00200DF1" w:rsidRDefault="00882B3F" w:rsidP="00774D49">
            <w:pPr>
              <w:pStyle w:val="ZPBukatab"/>
              <w:spacing w:line="360" w:lineRule="auto"/>
              <w:jc w:val="center"/>
              <w:rPr>
                <w:rFonts w:ascii="Times New Roman" w:hAnsi="Times New Roman"/>
              </w:rPr>
            </w:pPr>
            <w:r w:rsidRPr="008D5C40">
              <w:rPr>
                <w:rFonts w:ascii="Times New Roman" w:hAnsi="Times New Roman"/>
                <w:b/>
              </w:rPr>
              <w:t>A nezasloužená.</w:t>
            </w:r>
          </w:p>
        </w:tc>
      </w:tr>
    </w:tbl>
    <w:p w:rsidR="00576E43" w:rsidRPr="00200DF1" w:rsidRDefault="00636F8E" w:rsidP="00636F8E">
      <w:pPr>
        <w:pStyle w:val="ZPSekce"/>
      </w:pPr>
      <w:bookmarkStart w:id="99" w:name="_Toc26870120"/>
      <w:r>
        <w:t>Kvantitativní analýza překladatelských postupů</w:t>
      </w:r>
      <w:bookmarkEnd w:id="99"/>
    </w:p>
    <w:p w:rsidR="004D1B54" w:rsidRDefault="007154CC" w:rsidP="009943EB">
      <w:pPr>
        <w:pStyle w:val="ZPZanadpisem"/>
        <w:spacing w:line="360" w:lineRule="auto"/>
        <w:rPr>
          <w:rFonts w:ascii="Times New Roman" w:hAnsi="Times New Roman"/>
        </w:rPr>
      </w:pPr>
      <w:r>
        <w:rPr>
          <w:rFonts w:ascii="Times New Roman" w:hAnsi="Times New Roman"/>
        </w:rPr>
        <w:t xml:space="preserve">V této části kvantitativní analýzy představím shrnutí všech použitých překladatelských postupů. </w:t>
      </w:r>
      <w:r w:rsidR="00EF4B95">
        <w:rPr>
          <w:rFonts w:ascii="Times New Roman" w:hAnsi="Times New Roman"/>
        </w:rPr>
        <w:t xml:space="preserve">Nejčastěji aplikovanou strategií byl </w:t>
      </w:r>
      <w:r w:rsidR="00EF4B95">
        <w:rPr>
          <w:rFonts w:ascii="Times New Roman" w:hAnsi="Times New Roman"/>
          <w:i/>
        </w:rPr>
        <w:t>přímý překlad</w:t>
      </w:r>
      <w:r w:rsidR="00EF4B95">
        <w:rPr>
          <w:rFonts w:ascii="Times New Roman" w:hAnsi="Times New Roman"/>
        </w:rPr>
        <w:t xml:space="preserve">, k jeho použití došlo celkem 41krát. Zhruba s poloviční četností byl využit </w:t>
      </w:r>
      <w:r w:rsidR="00EF4B95">
        <w:rPr>
          <w:rFonts w:ascii="Times New Roman" w:hAnsi="Times New Roman"/>
          <w:i/>
        </w:rPr>
        <w:t>nepřímý překlad</w:t>
      </w:r>
      <w:r w:rsidR="00EF4B95">
        <w:rPr>
          <w:rFonts w:ascii="Times New Roman" w:hAnsi="Times New Roman"/>
        </w:rPr>
        <w:t xml:space="preserve"> a to celkem 21krát. Ke </w:t>
      </w:r>
      <w:r w:rsidR="00EF4B95" w:rsidRPr="00EF4B95">
        <w:rPr>
          <w:rFonts w:ascii="Times New Roman" w:hAnsi="Times New Roman"/>
          <w:i/>
        </w:rPr>
        <w:t>kondenzaci</w:t>
      </w:r>
      <w:r w:rsidR="00EF4B95">
        <w:rPr>
          <w:rFonts w:ascii="Times New Roman" w:hAnsi="Times New Roman"/>
        </w:rPr>
        <w:t xml:space="preserve"> došlo celkem 15krát. </w:t>
      </w:r>
      <w:r w:rsidR="00EF4B95">
        <w:rPr>
          <w:rFonts w:ascii="Times New Roman" w:hAnsi="Times New Roman"/>
          <w:i/>
        </w:rPr>
        <w:t>Výpustku</w:t>
      </w:r>
      <w:r w:rsidR="00EF4B95">
        <w:rPr>
          <w:rFonts w:ascii="Times New Roman" w:hAnsi="Times New Roman"/>
        </w:rPr>
        <w:t xml:space="preserve"> jsem využil 13krát, </w:t>
      </w:r>
      <w:r w:rsidR="00EF4B95">
        <w:rPr>
          <w:rFonts w:ascii="Times New Roman" w:hAnsi="Times New Roman"/>
          <w:i/>
        </w:rPr>
        <w:t xml:space="preserve">parafrázi </w:t>
      </w:r>
      <w:r w:rsidR="00EF4B95">
        <w:rPr>
          <w:rFonts w:ascii="Times New Roman" w:hAnsi="Times New Roman"/>
        </w:rPr>
        <w:t xml:space="preserve">9krát. </w:t>
      </w:r>
      <w:r w:rsidR="00EF4B95">
        <w:rPr>
          <w:rFonts w:ascii="Times New Roman" w:hAnsi="Times New Roman"/>
          <w:i/>
        </w:rPr>
        <w:t>Přímý převod</w:t>
      </w:r>
      <w:r w:rsidR="00EF4B95">
        <w:rPr>
          <w:rFonts w:ascii="Times New Roman" w:hAnsi="Times New Roman"/>
        </w:rPr>
        <w:t>, který byl využit ve všech případech u vlastních jmen osob a názvů firem se v</w:t>
      </w:r>
      <w:r w:rsidR="00EF4B95">
        <w:rPr>
          <w:rFonts w:ascii="Times New Roman" w:hAnsi="Times New Roman"/>
        </w:rPr>
        <w:t>y</w:t>
      </w:r>
      <w:r w:rsidR="00EF4B95">
        <w:rPr>
          <w:rFonts w:ascii="Times New Roman" w:hAnsi="Times New Roman"/>
        </w:rPr>
        <w:t>skytnul celkem 8krát. K </w:t>
      </w:r>
      <w:r w:rsidR="00EF4B95">
        <w:rPr>
          <w:rFonts w:ascii="Times New Roman" w:hAnsi="Times New Roman"/>
          <w:i/>
        </w:rPr>
        <w:t>adaptaci</w:t>
      </w:r>
      <w:r w:rsidR="00EF4B95">
        <w:rPr>
          <w:rFonts w:ascii="Times New Roman" w:hAnsi="Times New Roman"/>
        </w:rPr>
        <w:t xml:space="preserve"> kulturně specifických referencí došlo 7krát. </w:t>
      </w:r>
      <w:r w:rsidR="00EF4B95">
        <w:rPr>
          <w:rFonts w:ascii="Times New Roman" w:hAnsi="Times New Roman"/>
          <w:i/>
        </w:rPr>
        <w:t>Explicit</w:t>
      </w:r>
      <w:r w:rsidR="00EF4B95">
        <w:rPr>
          <w:rFonts w:ascii="Times New Roman" w:hAnsi="Times New Roman"/>
          <w:i/>
        </w:rPr>
        <w:t>a</w:t>
      </w:r>
      <w:r w:rsidR="00EF4B95">
        <w:rPr>
          <w:rFonts w:ascii="Times New Roman" w:hAnsi="Times New Roman"/>
          <w:i/>
        </w:rPr>
        <w:t>ce</w:t>
      </w:r>
      <w:r w:rsidR="00EF4B95">
        <w:rPr>
          <w:rFonts w:ascii="Times New Roman" w:hAnsi="Times New Roman"/>
        </w:rPr>
        <w:t>, která má za</w:t>
      </w:r>
      <w:r w:rsidR="00C958AE">
        <w:rPr>
          <w:rFonts w:ascii="Times New Roman" w:hAnsi="Times New Roman"/>
        </w:rPr>
        <w:t> </w:t>
      </w:r>
      <w:r w:rsidR="00EF4B95">
        <w:rPr>
          <w:rFonts w:ascii="Times New Roman" w:hAnsi="Times New Roman"/>
        </w:rPr>
        <w:t xml:space="preserve">následek rozšíření promluvy, tedy velmi neobvyklého jevu u titulkování, se objevila 2krát a </w:t>
      </w:r>
      <w:r w:rsidR="00EF4B95">
        <w:rPr>
          <w:rFonts w:ascii="Times New Roman" w:hAnsi="Times New Roman"/>
          <w:i/>
        </w:rPr>
        <w:t xml:space="preserve">substituce </w:t>
      </w:r>
      <w:r w:rsidR="00EF4B95">
        <w:rPr>
          <w:rFonts w:ascii="Times New Roman" w:hAnsi="Times New Roman"/>
        </w:rPr>
        <w:t>pouze jednou.</w:t>
      </w:r>
      <w:r w:rsidR="00B60B4C">
        <w:rPr>
          <w:rFonts w:ascii="Times New Roman" w:hAnsi="Times New Roman"/>
        </w:rPr>
        <w:t xml:space="preserve"> Bližší informace ohledně využití překlad</w:t>
      </w:r>
      <w:r w:rsidR="00B60B4C">
        <w:rPr>
          <w:rFonts w:ascii="Times New Roman" w:hAnsi="Times New Roman"/>
        </w:rPr>
        <w:t>a</w:t>
      </w:r>
      <w:r w:rsidR="00B60B4C">
        <w:rPr>
          <w:rFonts w:ascii="Times New Roman" w:hAnsi="Times New Roman"/>
        </w:rPr>
        <w:t>telských postupů v konkrétních situacích naleznete v příloze této práce.</w:t>
      </w:r>
      <w:r w:rsidR="00484FC9">
        <w:rPr>
          <w:rFonts w:ascii="Times New Roman" w:hAnsi="Times New Roman"/>
        </w:rPr>
        <w:t xml:space="preserve"> U každé z reklam je na závěr uvedena četnost využitích postupů, zde popsané výsledky slouží k celkovému zhodnocení.</w:t>
      </w:r>
      <w:r>
        <w:rPr>
          <w:rFonts w:ascii="Times New Roman" w:hAnsi="Times New Roman"/>
        </w:rPr>
        <w:t xml:space="preserve"> S největší pravděpodobností se frekvence využitých překlad</w:t>
      </w:r>
      <w:r>
        <w:rPr>
          <w:rFonts w:ascii="Times New Roman" w:hAnsi="Times New Roman"/>
        </w:rPr>
        <w:t>a</w:t>
      </w:r>
      <w:r>
        <w:rPr>
          <w:rFonts w:ascii="Times New Roman" w:hAnsi="Times New Roman"/>
        </w:rPr>
        <w:t>telských postupů bude lišit v závislost na překladateli a také na překládaném materiálu. Níže můžeme vidět frekvenci výskytu překladatelských řešení u analyzovaných reklam v této práci.</w:t>
      </w:r>
    </w:p>
    <w:p w:rsidR="00B60B4C" w:rsidRPr="00B60B4C" w:rsidRDefault="00B60B4C" w:rsidP="00B60B4C">
      <w:pPr>
        <w:pStyle w:val="ZPBntext"/>
      </w:pPr>
    </w:p>
    <w:tbl>
      <w:tblPr>
        <w:tblStyle w:val="Mkatabulky"/>
        <w:tblW w:w="0" w:type="auto"/>
        <w:tblLook w:val="04A0"/>
      </w:tblPr>
      <w:tblGrid>
        <w:gridCol w:w="8719"/>
      </w:tblGrid>
      <w:tr w:rsidR="007A0CBE" w:rsidTr="007A0CBE">
        <w:trPr>
          <w:cnfStyle w:val="100000000000"/>
        </w:trPr>
        <w:tc>
          <w:tcPr>
            <w:tcW w:w="7772" w:type="dxa"/>
          </w:tcPr>
          <w:p w:rsidR="007A0CBE" w:rsidRDefault="007A0CBE" w:rsidP="00C958AE">
            <w:pPr>
              <w:pStyle w:val="ZPObrzek"/>
            </w:pPr>
            <w:r>
              <w:rPr>
                <w:noProof/>
              </w:rPr>
              <w:lastRenderedPageBreak/>
              <w:drawing>
                <wp:inline distT="0" distB="0" distL="0" distR="0">
                  <wp:extent cx="5399405" cy="3149600"/>
                  <wp:effectExtent l="19050" t="0" r="10795" b="0"/>
                  <wp:docPr id="1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BB02DA" w:rsidRPr="00030C9C" w:rsidRDefault="00C958AE" w:rsidP="00C958AE">
      <w:pPr>
        <w:pStyle w:val="ZPPopisekobrzku"/>
      </w:pPr>
      <w:bookmarkStart w:id="100" w:name="_Toc26445311"/>
      <w:bookmarkStart w:id="101" w:name="_Toc26852870"/>
      <w:r>
        <w:t>Četnost překladatelských postupů</w:t>
      </w:r>
      <w:bookmarkEnd w:id="100"/>
      <w:bookmarkEnd w:id="101"/>
    </w:p>
    <w:p w:rsidR="008E0202" w:rsidRDefault="008E0202">
      <w:r>
        <w:br w:type="page"/>
      </w:r>
    </w:p>
    <w:p w:rsidR="00636F8E" w:rsidRPr="001962DF" w:rsidRDefault="00636F8E" w:rsidP="001962DF">
      <w:pPr>
        <w:pStyle w:val="ZPHlavnnadpis"/>
        <w:spacing w:line="360" w:lineRule="auto"/>
        <w:ind w:left="0" w:firstLine="0"/>
        <w:jc w:val="both"/>
        <w:rPr>
          <w:bCs/>
        </w:rPr>
      </w:pPr>
      <w:bookmarkStart w:id="102" w:name="_Toc26870121"/>
      <w:r w:rsidRPr="001962DF">
        <w:rPr>
          <w:bCs/>
        </w:rPr>
        <w:lastRenderedPageBreak/>
        <w:t>Závěr</w:t>
      </w:r>
      <w:bookmarkEnd w:id="102"/>
    </w:p>
    <w:p w:rsidR="00A84DF0" w:rsidRDefault="00602AF9" w:rsidP="00B85E37">
      <w:pPr>
        <w:pStyle w:val="ZPZanadpisem"/>
        <w:spacing w:line="360" w:lineRule="auto"/>
        <w:rPr>
          <w:rFonts w:ascii="Times New Roman" w:hAnsi="Times New Roman"/>
        </w:rPr>
      </w:pPr>
      <w:r w:rsidRPr="00B85E37">
        <w:rPr>
          <w:rFonts w:ascii="Times New Roman" w:hAnsi="Times New Roman"/>
        </w:rPr>
        <w:t xml:space="preserve">Cílem práce bylo </w:t>
      </w:r>
      <w:r w:rsidR="004C73E2">
        <w:rPr>
          <w:rFonts w:ascii="Times New Roman" w:hAnsi="Times New Roman"/>
        </w:rPr>
        <w:t xml:space="preserve">představit a následně </w:t>
      </w:r>
      <w:r w:rsidRPr="00B85E37">
        <w:rPr>
          <w:rFonts w:ascii="Times New Roman" w:hAnsi="Times New Roman"/>
        </w:rPr>
        <w:t>aplikovat překladatelské postupy Anne Schjo</w:t>
      </w:r>
      <w:r w:rsidRPr="00B85E37">
        <w:rPr>
          <w:rFonts w:ascii="Times New Roman" w:hAnsi="Times New Roman"/>
        </w:rPr>
        <w:t>l</w:t>
      </w:r>
      <w:r w:rsidRPr="00B85E37">
        <w:rPr>
          <w:rFonts w:ascii="Times New Roman" w:hAnsi="Times New Roman"/>
        </w:rPr>
        <w:t>dager a Jana Pedersena na vybraná reklamní s</w:t>
      </w:r>
      <w:r w:rsidR="004C73E2">
        <w:rPr>
          <w:rFonts w:ascii="Times New Roman" w:hAnsi="Times New Roman"/>
        </w:rPr>
        <w:t>dělení a zjistit jejich četnost.</w:t>
      </w:r>
      <w:r w:rsidRPr="00B85E37">
        <w:rPr>
          <w:rFonts w:ascii="Times New Roman" w:hAnsi="Times New Roman"/>
        </w:rPr>
        <w:t xml:space="preserve"> </w:t>
      </w:r>
      <w:r w:rsidR="00A84DF0">
        <w:rPr>
          <w:rFonts w:ascii="Times New Roman" w:hAnsi="Times New Roman"/>
        </w:rPr>
        <w:t>V teoretické části jsme se seznámili s různými typy audiovizuálního překladu, od tlumočení až po titulkování. Představili jsme si také specifika audiovizuálního překladu reklam. Došli jsme k závěru, že v prostředí reklam hraje v mnoha případech důležitou roli intertextu</w:t>
      </w:r>
      <w:r w:rsidR="00A84DF0">
        <w:rPr>
          <w:rFonts w:ascii="Times New Roman" w:hAnsi="Times New Roman"/>
        </w:rPr>
        <w:t>a</w:t>
      </w:r>
      <w:r w:rsidR="00A84DF0">
        <w:rPr>
          <w:rFonts w:ascii="Times New Roman" w:hAnsi="Times New Roman"/>
        </w:rPr>
        <w:t xml:space="preserve">lita v souvislosti s extralingvistickými </w:t>
      </w:r>
      <w:r w:rsidR="00512621">
        <w:rPr>
          <w:rFonts w:ascii="Times New Roman" w:hAnsi="Times New Roman"/>
        </w:rPr>
        <w:t>referencemi. Došlo také k představení</w:t>
      </w:r>
      <w:r w:rsidR="00A84DF0">
        <w:rPr>
          <w:rFonts w:ascii="Times New Roman" w:hAnsi="Times New Roman"/>
        </w:rPr>
        <w:t xml:space="preserve"> humor</w:t>
      </w:r>
      <w:r w:rsidR="00512621">
        <w:rPr>
          <w:rFonts w:ascii="Times New Roman" w:hAnsi="Times New Roman"/>
        </w:rPr>
        <w:t>u v audiovizuálním prostředí, který zde zaujímá</w:t>
      </w:r>
      <w:r w:rsidR="00A84DF0">
        <w:rPr>
          <w:rFonts w:ascii="Times New Roman" w:hAnsi="Times New Roman"/>
        </w:rPr>
        <w:t xml:space="preserve"> velmi specifickou funkci, konkrétně</w:t>
      </w:r>
      <w:r w:rsidR="00512621">
        <w:rPr>
          <w:rFonts w:ascii="Times New Roman" w:hAnsi="Times New Roman"/>
        </w:rPr>
        <w:t xml:space="preserve"> má za úkol diváka zaujmout a pokusit se s ním navázat osobní vztah.</w:t>
      </w:r>
    </w:p>
    <w:p w:rsidR="00B85E37" w:rsidRDefault="00512621" w:rsidP="00B85E37">
      <w:pPr>
        <w:pStyle w:val="ZPZanadpisem"/>
        <w:spacing w:line="360" w:lineRule="auto"/>
        <w:rPr>
          <w:rFonts w:ascii="Times New Roman" w:hAnsi="Times New Roman"/>
        </w:rPr>
      </w:pPr>
      <w:r>
        <w:rPr>
          <w:rFonts w:ascii="Times New Roman" w:hAnsi="Times New Roman"/>
        </w:rPr>
        <w:t>Co se týče samotné analýzy</w:t>
      </w:r>
      <w:r w:rsidR="00A84DF0">
        <w:rPr>
          <w:rFonts w:ascii="Times New Roman" w:hAnsi="Times New Roman"/>
        </w:rPr>
        <w:t xml:space="preserve"> překladatelských postupů v praktické části, j</w:t>
      </w:r>
      <w:r w:rsidR="00CF13AC" w:rsidRPr="00B85E37">
        <w:rPr>
          <w:rFonts w:ascii="Times New Roman" w:hAnsi="Times New Roman"/>
        </w:rPr>
        <w:t>sem si</w:t>
      </w:r>
      <w:r w:rsidR="00B85E37">
        <w:rPr>
          <w:rFonts w:ascii="Times New Roman" w:hAnsi="Times New Roman"/>
        </w:rPr>
        <w:t> </w:t>
      </w:r>
      <w:r w:rsidR="00CF13AC" w:rsidRPr="00B85E37">
        <w:rPr>
          <w:rFonts w:ascii="Times New Roman" w:hAnsi="Times New Roman"/>
        </w:rPr>
        <w:t>vědom skutečnosti, že se jedná o velmi malý vzorek</w:t>
      </w:r>
      <w:r w:rsidR="0099367F" w:rsidRPr="00B85E37">
        <w:rPr>
          <w:rFonts w:ascii="Times New Roman" w:hAnsi="Times New Roman"/>
        </w:rPr>
        <w:t xml:space="preserve">, který není dostatečně průkazný, abychom z něj mohli vyvozovat </w:t>
      </w:r>
      <w:r w:rsidR="004C73E2">
        <w:rPr>
          <w:rFonts w:ascii="Times New Roman" w:hAnsi="Times New Roman"/>
        </w:rPr>
        <w:t xml:space="preserve">obecné </w:t>
      </w:r>
      <w:r w:rsidR="0099367F" w:rsidRPr="00B85E37">
        <w:rPr>
          <w:rFonts w:ascii="Times New Roman" w:hAnsi="Times New Roman"/>
        </w:rPr>
        <w:t xml:space="preserve">závěry. </w:t>
      </w:r>
      <w:r w:rsidR="00A84DF0">
        <w:rPr>
          <w:rFonts w:ascii="Times New Roman" w:hAnsi="Times New Roman"/>
        </w:rPr>
        <w:t>Jedná se však</w:t>
      </w:r>
      <w:r w:rsidR="00A51CF5">
        <w:rPr>
          <w:rFonts w:ascii="Times New Roman" w:hAnsi="Times New Roman"/>
        </w:rPr>
        <w:t xml:space="preserve"> o velmi užitečnou sebereflexi a</w:t>
      </w:r>
      <w:r w:rsidR="00A84DF0">
        <w:rPr>
          <w:rFonts w:ascii="Times New Roman" w:hAnsi="Times New Roman"/>
        </w:rPr>
        <w:t xml:space="preserve"> v</w:t>
      </w:r>
      <w:r w:rsidR="00A51CF5">
        <w:rPr>
          <w:rFonts w:ascii="Times New Roman" w:hAnsi="Times New Roman"/>
        </w:rPr>
        <w:t>hled na vlastní překladatelský proces. Překlad</w:t>
      </w:r>
      <w:r>
        <w:rPr>
          <w:rFonts w:ascii="Times New Roman" w:hAnsi="Times New Roman"/>
        </w:rPr>
        <w:t>atelský proces</w:t>
      </w:r>
      <w:r w:rsidR="00A51CF5">
        <w:rPr>
          <w:rFonts w:ascii="Times New Roman" w:hAnsi="Times New Roman"/>
        </w:rPr>
        <w:t xml:space="preserve"> zahrnuje spoustu dro</w:t>
      </w:r>
      <w:r w:rsidR="00A51CF5">
        <w:rPr>
          <w:rFonts w:ascii="Times New Roman" w:hAnsi="Times New Roman"/>
        </w:rPr>
        <w:t>b</w:t>
      </w:r>
      <w:r w:rsidR="00A51CF5">
        <w:rPr>
          <w:rFonts w:ascii="Times New Roman" w:hAnsi="Times New Roman"/>
        </w:rPr>
        <w:t>ných rozhodnutí, která vyústí v celek a následný finální produkt, díky této práci jsem mohl s odstupem času hodnotit všechna svá rozhodnutí, byť se jednalo o analýzu vlas</w:t>
      </w:r>
      <w:r w:rsidR="00A51CF5">
        <w:rPr>
          <w:rFonts w:ascii="Times New Roman" w:hAnsi="Times New Roman"/>
        </w:rPr>
        <w:t>t</w:t>
      </w:r>
      <w:r w:rsidR="00A51CF5">
        <w:rPr>
          <w:rFonts w:ascii="Times New Roman" w:hAnsi="Times New Roman"/>
        </w:rPr>
        <w:t>ního přeloženého materiálu. Takový postup umožní jednotlivci zhodnotit dosavadní přístup a případná zjištění aplikovat do praxe, což vnímám jako velice pozitivní výstup.</w:t>
      </w:r>
    </w:p>
    <w:p w:rsidR="00512621" w:rsidRPr="00512621" w:rsidRDefault="004319CB" w:rsidP="00512621">
      <w:pPr>
        <w:pStyle w:val="ZPZanadpisem"/>
        <w:spacing w:line="360" w:lineRule="auto"/>
        <w:ind w:firstLine="709"/>
        <w:rPr>
          <w:rFonts w:ascii="Times New Roman" w:hAnsi="Times New Roman"/>
        </w:rPr>
      </w:pPr>
      <w:r>
        <w:rPr>
          <w:rFonts w:ascii="Times New Roman" w:hAnsi="Times New Roman"/>
        </w:rPr>
        <w:t>Pokud bych měl shrnout aplikaci překladatelských postupů pro potřeby této b</w:t>
      </w:r>
      <w:r>
        <w:rPr>
          <w:rFonts w:ascii="Times New Roman" w:hAnsi="Times New Roman"/>
        </w:rPr>
        <w:t>a</w:t>
      </w:r>
      <w:r>
        <w:rPr>
          <w:rFonts w:ascii="Times New Roman" w:hAnsi="Times New Roman"/>
        </w:rPr>
        <w:t>kalářské práce, tak v</w:t>
      </w:r>
      <w:r w:rsidR="000012FB">
        <w:rPr>
          <w:rFonts w:ascii="Times New Roman" w:hAnsi="Times New Roman"/>
        </w:rPr>
        <w:t>zhledem k častým jednoslovným promluvám a velmi krátkým v</w:t>
      </w:r>
      <w:r w:rsidR="000012FB">
        <w:rPr>
          <w:rFonts w:ascii="Times New Roman" w:hAnsi="Times New Roman"/>
        </w:rPr>
        <w:t>ě</w:t>
      </w:r>
      <w:r w:rsidR="000012FB">
        <w:rPr>
          <w:rFonts w:ascii="Times New Roman" w:hAnsi="Times New Roman"/>
        </w:rPr>
        <w:t xml:space="preserve">tám či reakcím byl </w:t>
      </w:r>
      <w:r w:rsidR="000012FB">
        <w:rPr>
          <w:rFonts w:ascii="Times New Roman" w:hAnsi="Times New Roman"/>
          <w:i/>
        </w:rPr>
        <w:t xml:space="preserve">přímý překlad </w:t>
      </w:r>
      <w:r w:rsidR="000012FB">
        <w:rPr>
          <w:rFonts w:ascii="Times New Roman" w:hAnsi="Times New Roman"/>
        </w:rPr>
        <w:t>nejčastějším překladatelským postupem. V případech, kdy nešlo kopírovat pořádek slov ve větě originální promluvy, byly využity ostatní p</w:t>
      </w:r>
      <w:r w:rsidR="000012FB">
        <w:rPr>
          <w:rFonts w:ascii="Times New Roman" w:hAnsi="Times New Roman"/>
        </w:rPr>
        <w:t>o</w:t>
      </w:r>
      <w:r w:rsidR="000012FB">
        <w:rPr>
          <w:rFonts w:ascii="Times New Roman" w:hAnsi="Times New Roman"/>
        </w:rPr>
        <w:t>stupy. Další postupy jsou velmi typické pro audiovizuální překlad. V </w:t>
      </w:r>
      <w:r w:rsidR="000012FB">
        <w:rPr>
          <w:rFonts w:ascii="Times New Roman" w:hAnsi="Times New Roman"/>
          <w:i/>
        </w:rPr>
        <w:t>nepřímém překl</w:t>
      </w:r>
      <w:r w:rsidR="000012FB">
        <w:rPr>
          <w:rFonts w:ascii="Times New Roman" w:hAnsi="Times New Roman"/>
          <w:i/>
        </w:rPr>
        <w:t>a</w:t>
      </w:r>
      <w:r w:rsidR="000012FB">
        <w:rPr>
          <w:rFonts w:ascii="Times New Roman" w:hAnsi="Times New Roman"/>
          <w:i/>
        </w:rPr>
        <w:t>du, kondenzaci, výpustce a parafrázi</w:t>
      </w:r>
      <w:r w:rsidR="000012FB">
        <w:rPr>
          <w:rFonts w:ascii="Times New Roman" w:hAnsi="Times New Roman"/>
        </w:rPr>
        <w:t xml:space="preserve"> dochází k restrukturalizaci větné stavby za účelem vytvoření kratší promluvy. Neobvyklé je využití </w:t>
      </w:r>
      <w:r w:rsidR="000012FB">
        <w:rPr>
          <w:rFonts w:ascii="Times New Roman" w:hAnsi="Times New Roman"/>
          <w:i/>
        </w:rPr>
        <w:t>explicitace</w:t>
      </w:r>
      <w:r w:rsidR="000012FB">
        <w:rPr>
          <w:rFonts w:ascii="Times New Roman" w:hAnsi="Times New Roman"/>
        </w:rPr>
        <w:t xml:space="preserve">, ke kterému došlo právě díky volnějšímu tempu promluvy v poslední reklamě od </w:t>
      </w:r>
      <w:r w:rsidR="000012FB">
        <w:rPr>
          <w:rFonts w:ascii="Times New Roman" w:hAnsi="Times New Roman"/>
          <w:i/>
        </w:rPr>
        <w:t xml:space="preserve">Universal Studios. </w:t>
      </w:r>
      <w:r w:rsidR="000012FB">
        <w:t>Z pohledu řešení kulturně specifických prvků neznámých cílovému publiku, tak docházelo k </w:t>
      </w:r>
      <w:r w:rsidR="000012FB">
        <w:rPr>
          <w:i/>
        </w:rPr>
        <w:t>adaptaci</w:t>
      </w:r>
      <w:r w:rsidR="000012FB">
        <w:t xml:space="preserve"> či </w:t>
      </w:r>
      <w:r w:rsidR="000012FB">
        <w:rPr>
          <w:i/>
        </w:rPr>
        <w:t>generalizaci</w:t>
      </w:r>
      <w:r w:rsidR="000012FB">
        <w:t xml:space="preserve"> v podobě </w:t>
      </w:r>
      <w:r w:rsidR="000012FB">
        <w:rPr>
          <w:i/>
        </w:rPr>
        <w:t>parafráze.</w:t>
      </w:r>
      <w:r w:rsidR="000012FB">
        <w:t xml:space="preserve"> Ke </w:t>
      </w:r>
      <w:r w:rsidR="000012FB">
        <w:rPr>
          <w:i/>
        </w:rPr>
        <w:t>specifikaci</w:t>
      </w:r>
      <w:r w:rsidR="000012FB">
        <w:t xml:space="preserve"> při řešení kulturně specifických prvků nedošlo, tento postup by opět zapříčinil rozšíření titulku.</w:t>
      </w:r>
      <w:r w:rsidR="00D0100D">
        <w:t xml:space="preserve"> </w:t>
      </w:r>
      <w:r w:rsidR="00512621">
        <w:rPr>
          <w:rFonts w:ascii="Times New Roman" w:hAnsi="Times New Roman"/>
        </w:rPr>
        <w:lastRenderedPageBreak/>
        <w:t>V případě rychlé promluvy nebyl dostatečný prostor k využití explicitace a jiných p</w:t>
      </w:r>
      <w:r w:rsidR="00512621">
        <w:rPr>
          <w:rFonts w:ascii="Times New Roman" w:hAnsi="Times New Roman"/>
        </w:rPr>
        <w:t>o</w:t>
      </w:r>
      <w:r w:rsidR="00512621">
        <w:rPr>
          <w:rFonts w:ascii="Times New Roman" w:hAnsi="Times New Roman"/>
        </w:rPr>
        <w:t>stupů, které by zapříčinily rozšíření cílové promluvy. Pokud bylo hercovo tempo pom</w:t>
      </w:r>
      <w:r w:rsidR="00512621">
        <w:rPr>
          <w:rFonts w:ascii="Times New Roman" w:hAnsi="Times New Roman"/>
        </w:rPr>
        <w:t>a</w:t>
      </w:r>
      <w:r w:rsidR="00512621">
        <w:rPr>
          <w:rFonts w:ascii="Times New Roman" w:hAnsi="Times New Roman"/>
        </w:rPr>
        <w:t>lejší, bylo možné podobné postupy využít.</w:t>
      </w:r>
    </w:p>
    <w:p w:rsidR="00D0100D" w:rsidRDefault="00512621" w:rsidP="00512621">
      <w:pPr>
        <w:pStyle w:val="ZPZanadpisem"/>
        <w:spacing w:line="360" w:lineRule="auto"/>
        <w:ind w:firstLine="709"/>
        <w:rPr>
          <w:rFonts w:ascii="Times New Roman" w:hAnsi="Times New Roman"/>
        </w:rPr>
      </w:pPr>
      <w:r>
        <w:rPr>
          <w:rFonts w:ascii="Times New Roman" w:hAnsi="Times New Roman"/>
        </w:rPr>
        <w:t>Pokud by mělo dojít k vyvozování obecných a stoprocentně průkazných závěrů</w:t>
      </w:r>
      <w:r w:rsidRPr="00B85E37">
        <w:rPr>
          <w:rFonts w:ascii="Times New Roman" w:hAnsi="Times New Roman"/>
        </w:rPr>
        <w:t>, by</w:t>
      </w:r>
      <w:r>
        <w:rPr>
          <w:rFonts w:ascii="Times New Roman" w:hAnsi="Times New Roman"/>
        </w:rPr>
        <w:t>lo by</w:t>
      </w:r>
      <w:r w:rsidRPr="00B85E37">
        <w:rPr>
          <w:rFonts w:ascii="Times New Roman" w:hAnsi="Times New Roman"/>
        </w:rPr>
        <w:t xml:space="preserve"> nutné mít k dispozici větší databázi dostupného materiálu od profesionálních překladatelů, pouze tak by bylo možné eliminovat subjektivní pohled, který potenci</w:t>
      </w:r>
      <w:r w:rsidRPr="00B85E37">
        <w:rPr>
          <w:rFonts w:ascii="Times New Roman" w:hAnsi="Times New Roman"/>
        </w:rPr>
        <w:t>o</w:t>
      </w:r>
      <w:r w:rsidRPr="00B85E37">
        <w:rPr>
          <w:rFonts w:ascii="Times New Roman" w:hAnsi="Times New Roman"/>
        </w:rPr>
        <w:t>nálně ohrožuje zpracování materiálu a vyvození relevantních závěrů. Jako doporučení bych tedy uvedl analýzu většího množství materiálu od profesionálních překladatelů.</w:t>
      </w:r>
      <w:r>
        <w:rPr>
          <w:rFonts w:ascii="Times New Roman" w:hAnsi="Times New Roman"/>
        </w:rPr>
        <w:t xml:space="preserve"> </w:t>
      </w:r>
      <w:r w:rsidR="00D0100D" w:rsidRPr="00B85E37">
        <w:rPr>
          <w:rFonts w:ascii="Times New Roman" w:hAnsi="Times New Roman"/>
        </w:rPr>
        <w:t>Další překážkou potencionálně zkreslující výsledky je skutečnost, že se jedná o analýzu vlastního materiálu, což mi neumožňuje mít od textu potřebný odstup, který by zajistil přesnější výsledky zkoumání. Pro potřeby analýzy reklamních textů se ovšem z mého pohledu jednalo o jedinou možnost, jelikož dostupné zdroje profesionálních titulků v oblasti reklamy byly velmi omezené. Přestože v současné době je tvorba audiovizuá</w:t>
      </w:r>
      <w:r w:rsidR="00D0100D" w:rsidRPr="00B85E37">
        <w:rPr>
          <w:rFonts w:ascii="Times New Roman" w:hAnsi="Times New Roman"/>
        </w:rPr>
        <w:t>l</w:t>
      </w:r>
      <w:r w:rsidR="00D0100D" w:rsidRPr="00B85E37">
        <w:rPr>
          <w:rFonts w:ascii="Times New Roman" w:hAnsi="Times New Roman"/>
        </w:rPr>
        <w:t>ního materiálu velmi rozšířena a častokrát vzhledem k náročnosti celého procesu dab</w:t>
      </w:r>
      <w:r w:rsidR="00D0100D" w:rsidRPr="00B85E37">
        <w:rPr>
          <w:rFonts w:ascii="Times New Roman" w:hAnsi="Times New Roman"/>
        </w:rPr>
        <w:t>o</w:t>
      </w:r>
      <w:r w:rsidR="00D0100D" w:rsidRPr="00B85E37">
        <w:rPr>
          <w:rFonts w:ascii="Times New Roman" w:hAnsi="Times New Roman"/>
        </w:rPr>
        <w:t>vání je jedinou možností uchýlit se k titulkování, v české kultuře je dabing pro potřeby inzerce stále nejrozšířenější varian</w:t>
      </w:r>
      <w:r w:rsidR="00D0100D">
        <w:rPr>
          <w:rFonts w:ascii="Times New Roman" w:hAnsi="Times New Roman"/>
        </w:rPr>
        <w:t>tou. A</w:t>
      </w:r>
      <w:r w:rsidR="00D0100D" w:rsidRPr="00B85E37">
        <w:rPr>
          <w:rFonts w:ascii="Times New Roman" w:hAnsi="Times New Roman"/>
        </w:rPr>
        <w:t xml:space="preserve">matérské titulky nebyly vhodnou alternativou, jelikož se v těchto případech častokrát jedná o lidi, kteří mají titulkování jako koníček a nemají v oboru formální vzdělání, čímž by také došlo ke zkreslení výsledků. </w:t>
      </w:r>
    </w:p>
    <w:p w:rsidR="000012FB" w:rsidRPr="00030C9C" w:rsidRDefault="000012FB" w:rsidP="00B85E37">
      <w:pPr>
        <w:pStyle w:val="ZPZanadpisem"/>
        <w:spacing w:line="360" w:lineRule="auto"/>
        <w:ind w:firstLine="709"/>
        <w:rPr>
          <w:rFonts w:ascii="Times New Roman" w:hAnsi="Times New Roman"/>
        </w:rPr>
      </w:pPr>
    </w:p>
    <w:p w:rsidR="00BD42A9" w:rsidRDefault="00BD42A9" w:rsidP="000012FB">
      <w:pPr>
        <w:pStyle w:val="ZPBntext"/>
        <w:rPr>
          <w:b/>
        </w:rPr>
      </w:pPr>
      <w:r>
        <w:rPr>
          <w:b/>
        </w:rPr>
        <w:br w:type="page"/>
      </w:r>
    </w:p>
    <w:p w:rsidR="008E0202" w:rsidRPr="00022041" w:rsidRDefault="00BD42A9" w:rsidP="00022041">
      <w:pPr>
        <w:pStyle w:val="ZPHlavnnadpis"/>
        <w:spacing w:line="360" w:lineRule="auto"/>
        <w:ind w:left="0" w:firstLine="0"/>
        <w:jc w:val="both"/>
        <w:rPr>
          <w:bCs/>
        </w:rPr>
      </w:pPr>
      <w:bookmarkStart w:id="103" w:name="_Toc26870122"/>
      <w:r w:rsidRPr="001962DF">
        <w:rPr>
          <w:bCs/>
        </w:rPr>
        <w:lastRenderedPageBreak/>
        <w:t>R</w:t>
      </w:r>
      <w:r w:rsidR="00022041">
        <w:rPr>
          <w:bCs/>
        </w:rPr>
        <w:t>esumé</w:t>
      </w:r>
      <w:bookmarkEnd w:id="103"/>
    </w:p>
    <w:p w:rsidR="008E0202" w:rsidRDefault="00BD42A9" w:rsidP="008E0202">
      <w:pPr>
        <w:pStyle w:val="ZPZanadpisem"/>
        <w:spacing w:line="360" w:lineRule="auto"/>
        <w:rPr>
          <w:rFonts w:ascii="Times New Roman" w:hAnsi="Times New Roman"/>
        </w:rPr>
      </w:pPr>
      <w:r w:rsidRPr="00B85E37">
        <w:rPr>
          <w:rFonts w:ascii="Times New Roman" w:hAnsi="Times New Roman"/>
        </w:rPr>
        <w:t xml:space="preserve">The aim and focus of this thesis </w:t>
      </w:r>
      <w:r w:rsidR="00512621">
        <w:rPr>
          <w:rFonts w:ascii="Times New Roman" w:hAnsi="Times New Roman"/>
        </w:rPr>
        <w:t>is presented. The main focus</w:t>
      </w:r>
      <w:r w:rsidRPr="00B85E37">
        <w:rPr>
          <w:rFonts w:ascii="Times New Roman" w:hAnsi="Times New Roman"/>
        </w:rPr>
        <w:t xml:space="preserve"> of this thesis is</w:t>
      </w:r>
      <w:r w:rsidR="00512621">
        <w:rPr>
          <w:rFonts w:ascii="Times New Roman" w:hAnsi="Times New Roman"/>
        </w:rPr>
        <w:t xml:space="preserve"> put on</w:t>
      </w:r>
      <w:r w:rsidRPr="00B85E37">
        <w:rPr>
          <w:rFonts w:ascii="Times New Roman" w:hAnsi="Times New Roman"/>
        </w:rPr>
        <w:t xml:space="preserve"> advertising, audiovisual translation and translation strategies. Brief summary of audi</w:t>
      </w:r>
      <w:r w:rsidRPr="00B85E37">
        <w:rPr>
          <w:rFonts w:ascii="Times New Roman" w:hAnsi="Times New Roman"/>
        </w:rPr>
        <w:t>o</w:t>
      </w:r>
      <w:r w:rsidRPr="00B85E37">
        <w:rPr>
          <w:rFonts w:ascii="Times New Roman" w:hAnsi="Times New Roman"/>
        </w:rPr>
        <w:t>visual translation and its history is showcased in the first chapter.</w:t>
      </w:r>
      <w:r w:rsidR="005F3BEC" w:rsidRPr="00B85E37">
        <w:rPr>
          <w:rFonts w:ascii="Times New Roman" w:hAnsi="Times New Roman"/>
        </w:rPr>
        <w:t xml:space="preserve"> Audiovisual is a new but very dynamic field of study wit</w:t>
      </w:r>
      <w:r w:rsidR="00512621">
        <w:rPr>
          <w:rFonts w:ascii="Times New Roman" w:hAnsi="Times New Roman"/>
        </w:rPr>
        <w:t>h increasing importance</w:t>
      </w:r>
      <w:r w:rsidR="005F3BEC" w:rsidRPr="00B85E37">
        <w:rPr>
          <w:rFonts w:ascii="Times New Roman" w:hAnsi="Times New Roman"/>
        </w:rPr>
        <w:t>. Presentation of types of audiovisual translation follows. There are seven types according to Gambier (</w:t>
      </w:r>
      <w:r w:rsidR="00F90CAC">
        <w:rPr>
          <w:rFonts w:ascii="Times New Roman" w:hAnsi="Times New Roman"/>
        </w:rPr>
        <w:t>1998</w:t>
      </w:r>
      <w:r w:rsidR="005F3BEC" w:rsidRPr="00B85E37">
        <w:rPr>
          <w:rFonts w:ascii="Times New Roman" w:hAnsi="Times New Roman"/>
        </w:rPr>
        <w:t>) all of them quoted in this thesis, namely: script, subtitling, dubbing, free commentary, i</w:t>
      </w:r>
      <w:r w:rsidR="005F3BEC" w:rsidRPr="00B85E37">
        <w:rPr>
          <w:rFonts w:ascii="Times New Roman" w:hAnsi="Times New Roman"/>
        </w:rPr>
        <w:t>n</w:t>
      </w:r>
      <w:r w:rsidR="005F3BEC" w:rsidRPr="00B85E37">
        <w:rPr>
          <w:rFonts w:ascii="Times New Roman" w:hAnsi="Times New Roman"/>
        </w:rPr>
        <w:t>terpreting, voice-over and surtitling. After this I am discussing two biggest counterp</w:t>
      </w:r>
      <w:r w:rsidR="005F3BEC" w:rsidRPr="00B85E37">
        <w:rPr>
          <w:rFonts w:ascii="Times New Roman" w:hAnsi="Times New Roman"/>
        </w:rPr>
        <w:t>o</w:t>
      </w:r>
      <w:r w:rsidR="005F3BEC" w:rsidRPr="00B85E37">
        <w:rPr>
          <w:rFonts w:ascii="Times New Roman" w:hAnsi="Times New Roman"/>
        </w:rPr>
        <w:t>les, which are subtitling and dubbing. Making case for both of these, presenting adva</w:t>
      </w:r>
      <w:r w:rsidR="005F3BEC" w:rsidRPr="00B85E37">
        <w:rPr>
          <w:rFonts w:ascii="Times New Roman" w:hAnsi="Times New Roman"/>
        </w:rPr>
        <w:t>n</w:t>
      </w:r>
      <w:r w:rsidR="005F3BEC" w:rsidRPr="00B85E37">
        <w:rPr>
          <w:rFonts w:ascii="Times New Roman" w:hAnsi="Times New Roman"/>
        </w:rPr>
        <w:t>tages and disadvantages. I am also presenting a general approach to translation for both of them. I am quoting approach of Juliane House (1977) and her description of over</w:t>
      </w:r>
      <w:r w:rsidR="005F3BEC" w:rsidRPr="00B85E37">
        <w:rPr>
          <w:rFonts w:ascii="Times New Roman" w:hAnsi="Times New Roman"/>
        </w:rPr>
        <w:t>t</w:t>
      </w:r>
      <w:r w:rsidR="005F3BEC" w:rsidRPr="00B85E37">
        <w:rPr>
          <w:rFonts w:ascii="Times New Roman" w:hAnsi="Times New Roman"/>
        </w:rPr>
        <w:t xml:space="preserve">ness and covertness. Subtitling is by nature overt, it does not present itself as a new </w:t>
      </w:r>
      <w:r w:rsidR="000E288B" w:rsidRPr="00B85E37">
        <w:rPr>
          <w:rFonts w:ascii="Times New Roman" w:hAnsi="Times New Roman"/>
        </w:rPr>
        <w:t>text, when</w:t>
      </w:r>
      <w:r w:rsidR="008E0202">
        <w:rPr>
          <w:rFonts w:ascii="Times New Roman" w:hAnsi="Times New Roman"/>
        </w:rPr>
        <w:t> </w:t>
      </w:r>
      <w:r w:rsidR="000E288B" w:rsidRPr="00B85E37">
        <w:rPr>
          <w:rFonts w:ascii="Times New Roman" w:hAnsi="Times New Roman"/>
        </w:rPr>
        <w:t>reading subtitles, the audience is aware, they are reading a translation. On the other hand dubbing is covert, erasing the original sound track and creating a new one.</w:t>
      </w:r>
    </w:p>
    <w:p w:rsidR="00512621" w:rsidRDefault="00AF4A9A" w:rsidP="008E0202">
      <w:pPr>
        <w:pStyle w:val="ZPZanadpisem"/>
        <w:spacing w:line="360" w:lineRule="auto"/>
        <w:ind w:firstLine="709"/>
        <w:rPr>
          <w:rFonts w:ascii="Times New Roman" w:hAnsi="Times New Roman"/>
        </w:rPr>
      </w:pPr>
      <w:r w:rsidRPr="008E0202">
        <w:rPr>
          <w:rFonts w:ascii="Times New Roman" w:hAnsi="Times New Roman"/>
        </w:rPr>
        <w:t>Second chapter is dedicated to advertising and translation of advertisements. A</w:t>
      </w:r>
      <w:r w:rsidRPr="008E0202">
        <w:rPr>
          <w:rFonts w:ascii="Times New Roman" w:hAnsi="Times New Roman"/>
        </w:rPr>
        <w:t>c</w:t>
      </w:r>
      <w:r w:rsidRPr="008E0202">
        <w:rPr>
          <w:rFonts w:ascii="Times New Roman" w:hAnsi="Times New Roman"/>
        </w:rPr>
        <w:t>cording to Valdés (2008) advertisements can serve several purposes like raising awar</w:t>
      </w:r>
      <w:r w:rsidRPr="008E0202">
        <w:rPr>
          <w:rFonts w:ascii="Times New Roman" w:hAnsi="Times New Roman"/>
        </w:rPr>
        <w:t>e</w:t>
      </w:r>
      <w:r w:rsidRPr="008E0202">
        <w:rPr>
          <w:rFonts w:ascii="Times New Roman" w:hAnsi="Times New Roman"/>
        </w:rPr>
        <w:t xml:space="preserve">ness, explaining the advantages of a product, convincing the audience that this is the only solution they need and it is worth trying or creating a positive association with the brand and securing a spot in </w:t>
      </w:r>
      <w:r w:rsidR="00512621">
        <w:rPr>
          <w:rFonts w:ascii="Times New Roman" w:hAnsi="Times New Roman"/>
        </w:rPr>
        <w:t xml:space="preserve">the market. Part of this thesis is also </w:t>
      </w:r>
      <w:r w:rsidRPr="008E0202">
        <w:rPr>
          <w:rFonts w:ascii="Times New Roman" w:hAnsi="Times New Roman"/>
        </w:rPr>
        <w:t>dedicated to history of adveritising, Valdés argues that advertising has been present in our culture since the first social interaction. Katharina Reiss introduces her text types and one of the three types is persuasion, according to her this type is omnipresent in advertising.</w:t>
      </w:r>
      <w:r w:rsidR="00EF4BF7" w:rsidRPr="008E0202">
        <w:rPr>
          <w:rFonts w:ascii="Times New Roman" w:hAnsi="Times New Roman"/>
        </w:rPr>
        <w:t xml:space="preserve"> Intertextu</w:t>
      </w:r>
      <w:r w:rsidR="00EF4BF7" w:rsidRPr="008E0202">
        <w:rPr>
          <w:rFonts w:ascii="Times New Roman" w:hAnsi="Times New Roman"/>
        </w:rPr>
        <w:t>a</w:t>
      </w:r>
      <w:r w:rsidR="00EF4BF7" w:rsidRPr="008E0202">
        <w:rPr>
          <w:rFonts w:ascii="Times New Roman" w:hAnsi="Times New Roman"/>
        </w:rPr>
        <w:t xml:space="preserve">lity is also an important component. Advertisers often refer to external events. </w:t>
      </w:r>
    </w:p>
    <w:p w:rsidR="008E0202" w:rsidRDefault="00AF4A9A" w:rsidP="008E0202">
      <w:pPr>
        <w:pStyle w:val="ZPZanadpisem"/>
        <w:spacing w:line="360" w:lineRule="auto"/>
        <w:ind w:firstLine="709"/>
        <w:rPr>
          <w:rFonts w:ascii="Times New Roman" w:hAnsi="Times New Roman"/>
        </w:rPr>
      </w:pPr>
      <w:r w:rsidRPr="008E0202">
        <w:rPr>
          <w:rFonts w:ascii="Times New Roman" w:hAnsi="Times New Roman"/>
        </w:rPr>
        <w:t>Third</w:t>
      </w:r>
      <w:r w:rsidR="000E288B" w:rsidRPr="008E0202">
        <w:rPr>
          <w:rFonts w:ascii="Times New Roman" w:hAnsi="Times New Roman"/>
        </w:rPr>
        <w:t xml:space="preserve"> chapter covers translation strategies. Many scholars have dedicated their</w:t>
      </w:r>
      <w:r w:rsidR="008E0202">
        <w:rPr>
          <w:rFonts w:ascii="Times New Roman" w:hAnsi="Times New Roman"/>
        </w:rPr>
        <w:t> </w:t>
      </w:r>
      <w:r w:rsidR="000E288B" w:rsidRPr="008E0202">
        <w:rPr>
          <w:rFonts w:ascii="Times New Roman" w:hAnsi="Times New Roman"/>
        </w:rPr>
        <w:t>work to this topic, for example Vinay and Darbelnet (1958), Chesterman (2008) or</w:t>
      </w:r>
      <w:r w:rsidR="008E0202">
        <w:rPr>
          <w:rFonts w:ascii="Times New Roman" w:hAnsi="Times New Roman"/>
        </w:rPr>
        <w:t> </w:t>
      </w:r>
      <w:r w:rsidR="000E288B" w:rsidRPr="008E0202">
        <w:rPr>
          <w:rFonts w:ascii="Times New Roman" w:hAnsi="Times New Roman"/>
        </w:rPr>
        <w:t>Peter Newmark (1988) to name a few. In this thesis we are deriving from the work of</w:t>
      </w:r>
      <w:r w:rsidR="008E0202">
        <w:rPr>
          <w:rFonts w:ascii="Times New Roman" w:hAnsi="Times New Roman"/>
        </w:rPr>
        <w:t> </w:t>
      </w:r>
      <w:r w:rsidR="00512621">
        <w:rPr>
          <w:rFonts w:ascii="Times New Roman" w:hAnsi="Times New Roman"/>
        </w:rPr>
        <w:t>Anne Schjoldager (2008)</w:t>
      </w:r>
      <w:r w:rsidR="000E288B" w:rsidRPr="008E0202">
        <w:rPr>
          <w:rFonts w:ascii="Times New Roman" w:hAnsi="Times New Roman"/>
        </w:rPr>
        <w:t xml:space="preserve"> who builds on the work of these scholars and adds her pe</w:t>
      </w:r>
      <w:r w:rsidR="000E288B" w:rsidRPr="008E0202">
        <w:rPr>
          <w:rFonts w:ascii="Times New Roman" w:hAnsi="Times New Roman"/>
        </w:rPr>
        <w:t>r</w:t>
      </w:r>
      <w:r w:rsidR="000E288B" w:rsidRPr="008E0202">
        <w:rPr>
          <w:rFonts w:ascii="Times New Roman" w:hAnsi="Times New Roman"/>
        </w:rPr>
        <w:t>spective to this matter.</w:t>
      </w:r>
      <w:r w:rsidR="00FA61D5" w:rsidRPr="008E0202">
        <w:rPr>
          <w:rFonts w:ascii="Times New Roman" w:hAnsi="Times New Roman"/>
        </w:rPr>
        <w:t xml:space="preserve"> She </w:t>
      </w:r>
      <w:r w:rsidR="00512621">
        <w:rPr>
          <w:rFonts w:ascii="Times New Roman" w:hAnsi="Times New Roman"/>
        </w:rPr>
        <w:t>mentions</w:t>
      </w:r>
      <w:r w:rsidR="00FA61D5" w:rsidRPr="008E0202">
        <w:rPr>
          <w:rFonts w:ascii="Times New Roman" w:hAnsi="Times New Roman"/>
        </w:rPr>
        <w:t xml:space="preserve"> 12 strategies – direct transfer, calque,</w:t>
      </w:r>
      <w:r w:rsidR="000E288B" w:rsidRPr="008E0202">
        <w:rPr>
          <w:rFonts w:ascii="Times New Roman" w:hAnsi="Times New Roman"/>
        </w:rPr>
        <w:t xml:space="preserve"> </w:t>
      </w:r>
      <w:r w:rsidR="00FA61D5" w:rsidRPr="008E0202">
        <w:rPr>
          <w:rFonts w:ascii="Times New Roman" w:hAnsi="Times New Roman"/>
        </w:rPr>
        <w:t xml:space="preserve">direct </w:t>
      </w:r>
      <w:r w:rsidR="00FA61D5" w:rsidRPr="008E0202">
        <w:rPr>
          <w:rFonts w:ascii="Times New Roman" w:hAnsi="Times New Roman"/>
        </w:rPr>
        <w:lastRenderedPageBreak/>
        <w:t>translation, oblique translation, explicitation, paraphrase, condensation, adaptation, a</w:t>
      </w:r>
      <w:r w:rsidR="00FA61D5" w:rsidRPr="008E0202">
        <w:rPr>
          <w:rFonts w:ascii="Times New Roman" w:hAnsi="Times New Roman"/>
        </w:rPr>
        <w:t>d</w:t>
      </w:r>
      <w:r w:rsidR="00FA61D5" w:rsidRPr="008E0202">
        <w:rPr>
          <w:rFonts w:ascii="Times New Roman" w:hAnsi="Times New Roman"/>
        </w:rPr>
        <w:t xml:space="preserve">dition, substitution, deletion and permutation. </w:t>
      </w:r>
      <w:r w:rsidR="000E288B" w:rsidRPr="008E0202">
        <w:rPr>
          <w:rFonts w:ascii="Times New Roman" w:hAnsi="Times New Roman"/>
        </w:rPr>
        <w:t>I am also quoting Jan Pedersen (2010) who deals with extralinguistic cultural references (ECR), where he presents the option translator is given, when dealing with a cultural reference</w:t>
      </w:r>
      <w:r w:rsidR="00FA61D5" w:rsidRPr="008E0202">
        <w:rPr>
          <w:rFonts w:ascii="Times New Roman" w:hAnsi="Times New Roman"/>
        </w:rPr>
        <w:t>. According to him translator can choose to proceed and transfer the reference with a minimal change, he can interv</w:t>
      </w:r>
      <w:r w:rsidR="00FA61D5" w:rsidRPr="008E0202">
        <w:rPr>
          <w:rFonts w:ascii="Times New Roman" w:hAnsi="Times New Roman"/>
        </w:rPr>
        <w:t>e</w:t>
      </w:r>
      <w:r w:rsidR="00FA61D5" w:rsidRPr="008E0202">
        <w:rPr>
          <w:rFonts w:ascii="Times New Roman" w:hAnsi="Times New Roman"/>
        </w:rPr>
        <w:t>ne or</w:t>
      </w:r>
      <w:r w:rsidR="008E0202">
        <w:rPr>
          <w:rFonts w:ascii="Times New Roman" w:hAnsi="Times New Roman"/>
        </w:rPr>
        <w:t> </w:t>
      </w:r>
      <w:r w:rsidR="00FA61D5" w:rsidRPr="008E0202">
        <w:rPr>
          <w:rFonts w:ascii="Times New Roman" w:hAnsi="Times New Roman"/>
        </w:rPr>
        <w:t>he can completely omit the reference. Minimal intervention entails finding an o</w:t>
      </w:r>
      <w:r w:rsidR="00FA61D5" w:rsidRPr="008E0202">
        <w:rPr>
          <w:rFonts w:ascii="Times New Roman" w:hAnsi="Times New Roman"/>
        </w:rPr>
        <w:t>f</w:t>
      </w:r>
      <w:r w:rsidR="00FA61D5" w:rsidRPr="008E0202">
        <w:rPr>
          <w:rFonts w:ascii="Times New Roman" w:hAnsi="Times New Roman"/>
        </w:rPr>
        <w:t>ficial equivalent, leaving the reference as it is or transferring it directly. If the translator decides to employ a change and intervene, according to Pedersen</w:t>
      </w:r>
      <w:r w:rsidRPr="008E0202">
        <w:rPr>
          <w:rFonts w:ascii="Times New Roman" w:hAnsi="Times New Roman"/>
        </w:rPr>
        <w:t xml:space="preserve"> translator can try to specify the</w:t>
      </w:r>
      <w:r w:rsidR="008E0202">
        <w:rPr>
          <w:rFonts w:ascii="Times New Roman" w:hAnsi="Times New Roman"/>
        </w:rPr>
        <w:t> </w:t>
      </w:r>
      <w:r w:rsidRPr="008E0202">
        <w:rPr>
          <w:rFonts w:ascii="Times New Roman" w:hAnsi="Times New Roman"/>
        </w:rPr>
        <w:t>reference, use generalisation or a substitution.</w:t>
      </w:r>
    </w:p>
    <w:p w:rsidR="008E0202" w:rsidRDefault="00EF4BF7" w:rsidP="008E0202">
      <w:pPr>
        <w:pStyle w:val="ZPZanadpisem"/>
        <w:spacing w:line="360" w:lineRule="auto"/>
        <w:ind w:firstLine="709"/>
        <w:rPr>
          <w:rFonts w:ascii="Times New Roman" w:hAnsi="Times New Roman"/>
        </w:rPr>
      </w:pPr>
      <w:r w:rsidRPr="008E0202">
        <w:rPr>
          <w:rFonts w:ascii="Times New Roman" w:hAnsi="Times New Roman"/>
        </w:rPr>
        <w:t>Practical part of this thesis consists of analysis of three commercials by British Heart Foundation, Avocados from Mexico and Universal studios. They</w:t>
      </w:r>
      <w:r w:rsidR="00CC7B3A">
        <w:rPr>
          <w:rFonts w:ascii="Times New Roman" w:hAnsi="Times New Roman"/>
        </w:rPr>
        <w:t xml:space="preserve"> share a common characteristic: similiar length, plenty of linguistic material and</w:t>
      </w:r>
      <w:r w:rsidR="00512621">
        <w:rPr>
          <w:rFonts w:ascii="Times New Roman" w:hAnsi="Times New Roman"/>
        </w:rPr>
        <w:t xml:space="preserve"> </w:t>
      </w:r>
      <w:r w:rsidRPr="008E0202">
        <w:rPr>
          <w:rFonts w:ascii="Times New Roman" w:hAnsi="Times New Roman"/>
        </w:rPr>
        <w:t>cultural references. Knowledge of these events mentioned in the commercials is needed to understand the</w:t>
      </w:r>
      <w:r w:rsidR="008E0202">
        <w:rPr>
          <w:rFonts w:ascii="Times New Roman" w:hAnsi="Times New Roman"/>
        </w:rPr>
        <w:t> </w:t>
      </w:r>
      <w:r w:rsidRPr="008E0202">
        <w:rPr>
          <w:rFonts w:ascii="Times New Roman" w:hAnsi="Times New Roman"/>
        </w:rPr>
        <w:t>references. I am selecting one of each strategy for every commercial and describing why it works as an adequate translation.</w:t>
      </w:r>
      <w:r w:rsidR="00780D38" w:rsidRPr="008E0202">
        <w:rPr>
          <w:rFonts w:ascii="Times New Roman" w:hAnsi="Times New Roman"/>
        </w:rPr>
        <w:t xml:space="preserve"> </w:t>
      </w:r>
      <w:r w:rsidR="00CC7B3A">
        <w:rPr>
          <w:rFonts w:ascii="Times New Roman" w:hAnsi="Times New Roman"/>
        </w:rPr>
        <w:t>Strategies used in this thesis can be thoroughly examined in the attachment</w:t>
      </w:r>
      <w:r w:rsidR="00780D38" w:rsidRPr="008E0202">
        <w:rPr>
          <w:rFonts w:ascii="Times New Roman" w:hAnsi="Times New Roman"/>
        </w:rPr>
        <w:t>. Direct translation is the most frequently used strategy, fo</w:t>
      </w:r>
      <w:r w:rsidR="00780D38" w:rsidRPr="008E0202">
        <w:rPr>
          <w:rFonts w:ascii="Times New Roman" w:hAnsi="Times New Roman"/>
        </w:rPr>
        <w:t>l</w:t>
      </w:r>
      <w:r w:rsidR="00780D38" w:rsidRPr="008E0202">
        <w:rPr>
          <w:rFonts w:ascii="Times New Roman" w:hAnsi="Times New Roman"/>
        </w:rPr>
        <w:t>lowed by oblique translation and condensation. Surprisingly there are two cases of e</w:t>
      </w:r>
      <w:r w:rsidR="00780D38" w:rsidRPr="008E0202">
        <w:rPr>
          <w:rFonts w:ascii="Times New Roman" w:hAnsi="Times New Roman"/>
        </w:rPr>
        <w:t>x</w:t>
      </w:r>
      <w:r w:rsidR="00780D38" w:rsidRPr="008E0202">
        <w:rPr>
          <w:rFonts w:ascii="Times New Roman" w:hAnsi="Times New Roman"/>
        </w:rPr>
        <w:t>plicitation meaning the subtitle was longer than the original text, which is very unch</w:t>
      </w:r>
      <w:r w:rsidR="00780D38" w:rsidRPr="008E0202">
        <w:rPr>
          <w:rFonts w:ascii="Times New Roman" w:hAnsi="Times New Roman"/>
        </w:rPr>
        <w:t>a</w:t>
      </w:r>
      <w:r w:rsidR="00780D38" w:rsidRPr="008E0202">
        <w:rPr>
          <w:rFonts w:ascii="Times New Roman" w:hAnsi="Times New Roman"/>
        </w:rPr>
        <w:t>racteristic for subtitling.</w:t>
      </w:r>
    </w:p>
    <w:p w:rsidR="008E0202" w:rsidRDefault="00780D38" w:rsidP="008E0202">
      <w:pPr>
        <w:pStyle w:val="ZPZanadpisem"/>
        <w:spacing w:line="360" w:lineRule="auto"/>
        <w:ind w:firstLine="709"/>
        <w:rPr>
          <w:rFonts w:ascii="Times New Roman" w:hAnsi="Times New Roman"/>
        </w:rPr>
      </w:pPr>
      <w:r w:rsidRPr="008E0202">
        <w:rPr>
          <w:rFonts w:ascii="Times New Roman" w:hAnsi="Times New Roman"/>
        </w:rPr>
        <w:t>Conclusion is drawn from the analysis. Because I am analyzing my own work and</w:t>
      </w:r>
      <w:r w:rsidR="008E0202">
        <w:rPr>
          <w:rFonts w:ascii="Times New Roman" w:hAnsi="Times New Roman"/>
        </w:rPr>
        <w:t> </w:t>
      </w:r>
      <w:r w:rsidRPr="008E0202">
        <w:rPr>
          <w:rFonts w:ascii="Times New Roman" w:hAnsi="Times New Roman"/>
        </w:rPr>
        <w:t xml:space="preserve">the sample is too small, the results are deemed inconclusive. It would be preferable to use the work of a professional translator. The </w:t>
      </w:r>
      <w:proofErr w:type="gramStart"/>
      <w:r w:rsidRPr="008E0202">
        <w:rPr>
          <w:rFonts w:ascii="Times New Roman" w:hAnsi="Times New Roman"/>
        </w:rPr>
        <w:t>sample is</w:t>
      </w:r>
      <w:proofErr w:type="gramEnd"/>
      <w:r w:rsidRPr="008E0202">
        <w:rPr>
          <w:rFonts w:ascii="Times New Roman" w:hAnsi="Times New Roman"/>
        </w:rPr>
        <w:t xml:space="preserve"> also insufficient to prove any</w:t>
      </w:r>
      <w:r w:rsidR="008E0202">
        <w:rPr>
          <w:rFonts w:ascii="Times New Roman" w:hAnsi="Times New Roman"/>
        </w:rPr>
        <w:t> </w:t>
      </w:r>
      <w:r w:rsidRPr="008E0202">
        <w:rPr>
          <w:rFonts w:ascii="Times New Roman" w:hAnsi="Times New Roman"/>
        </w:rPr>
        <w:t>correlation.</w:t>
      </w:r>
      <w:r w:rsidR="00CC7B3A">
        <w:rPr>
          <w:rFonts w:ascii="Times New Roman" w:hAnsi="Times New Roman"/>
        </w:rPr>
        <w:t xml:space="preserve"> Despite the inconclusive results, the retrospective approach to one’s translation is very helpful in regards to possibly amending their current translation pr</w:t>
      </w:r>
      <w:r w:rsidR="00CC7B3A">
        <w:rPr>
          <w:rFonts w:ascii="Times New Roman" w:hAnsi="Times New Roman"/>
        </w:rPr>
        <w:t>o</w:t>
      </w:r>
      <w:r w:rsidR="00CC7B3A">
        <w:rPr>
          <w:rFonts w:ascii="Times New Roman" w:hAnsi="Times New Roman"/>
        </w:rPr>
        <w:t>cess and discovering a more efficient solution.</w:t>
      </w:r>
    </w:p>
    <w:p w:rsidR="008E0202" w:rsidRDefault="008E0202">
      <w:r>
        <w:br w:type="page"/>
      </w:r>
    </w:p>
    <w:p w:rsidR="00F039A0" w:rsidRPr="00F039A0" w:rsidRDefault="00802885" w:rsidP="009943EB">
      <w:pPr>
        <w:pStyle w:val="ZPHlavnnadpis"/>
        <w:spacing w:line="360" w:lineRule="auto"/>
        <w:ind w:left="0" w:firstLine="0"/>
        <w:jc w:val="both"/>
        <w:rPr>
          <w:bCs/>
        </w:rPr>
      </w:pPr>
      <w:bookmarkStart w:id="104" w:name="_Toc26870123"/>
      <w:r>
        <w:rPr>
          <w:bCs/>
        </w:rPr>
        <w:lastRenderedPageBreak/>
        <w:t>Použitá l</w:t>
      </w:r>
      <w:r w:rsidR="00057472" w:rsidRPr="001962DF">
        <w:rPr>
          <w:bCs/>
        </w:rPr>
        <w:t>iteratura</w:t>
      </w:r>
      <w:bookmarkEnd w:id="104"/>
    </w:p>
    <w:p w:rsidR="00F039A0" w:rsidRPr="008E0202" w:rsidRDefault="00F039A0" w:rsidP="008E0202">
      <w:pPr>
        <w:shd w:val="clear" w:color="auto" w:fill="FFFFFF"/>
        <w:spacing w:before="100" w:beforeAutospacing="1" w:after="100" w:afterAutospacing="1" w:line="360" w:lineRule="auto"/>
        <w:rPr>
          <w:color w:val="454545"/>
        </w:rPr>
      </w:pPr>
      <w:r w:rsidRPr="00200DF1">
        <w:rPr>
          <w:color w:val="454545"/>
        </w:rPr>
        <w:t>BOGUCKI, Łukasz. </w:t>
      </w:r>
      <w:r w:rsidRPr="00200DF1">
        <w:rPr>
          <w:i/>
          <w:iCs/>
          <w:color w:val="454545"/>
        </w:rPr>
        <w:t>Areas and methods of audiovisual translation research</w:t>
      </w:r>
      <w:r w:rsidRPr="00200DF1">
        <w:rPr>
          <w:color w:val="454545"/>
        </w:rPr>
        <w:t>. New York: Peter Lang, 2013. ISBN 978-3-631-62966-6.</w:t>
      </w:r>
      <w:r w:rsidRPr="00200DF1">
        <w:t xml:space="preserve"> </w:t>
      </w:r>
      <w:r w:rsidRPr="00200DF1">
        <w:tab/>
      </w:r>
    </w:p>
    <w:p w:rsidR="00F039A0" w:rsidRDefault="00F039A0" w:rsidP="0012217E">
      <w:pPr>
        <w:pStyle w:val="ZPLiteratura"/>
        <w:spacing w:line="360" w:lineRule="auto"/>
        <w:ind w:left="0" w:firstLine="0"/>
        <w:rPr>
          <w:rFonts w:ascii="Times New Roman" w:hAnsi="Times New Roman"/>
          <w:color w:val="454545"/>
          <w:shd w:val="clear" w:color="auto" w:fill="FFFFFF"/>
        </w:rPr>
      </w:pPr>
      <w:r w:rsidRPr="00200DF1">
        <w:rPr>
          <w:rFonts w:ascii="Times New Roman" w:hAnsi="Times New Roman"/>
          <w:color w:val="454545"/>
          <w:shd w:val="clear" w:color="auto" w:fill="FFFFFF"/>
        </w:rPr>
        <w:t>CERAMELLA, Nick. Linking Theory with Practice: the Way to Quality Translation. In: NIKČEVIĆ-BATRIĆEVIĆ, Aleksandra a Marija KNEŽEVIĆ. </w:t>
      </w:r>
      <w:r w:rsidRPr="00200DF1">
        <w:rPr>
          <w:rFonts w:ascii="Times New Roman" w:hAnsi="Times New Roman"/>
          <w:i/>
          <w:iCs/>
          <w:color w:val="454545"/>
          <w:shd w:val="clear" w:color="auto" w:fill="FFFFFF"/>
        </w:rPr>
        <w:t>Culture-bound translation and language in the global era</w:t>
      </w:r>
      <w:r w:rsidRPr="00200DF1">
        <w:rPr>
          <w:rFonts w:ascii="Times New Roman" w:hAnsi="Times New Roman"/>
          <w:color w:val="454545"/>
          <w:shd w:val="clear" w:color="auto" w:fill="FFFFFF"/>
        </w:rPr>
        <w:t>. Newcastle, UK: Cambridge Scholars Pub., 2008. ISBN 1-84718-462-6.</w:t>
      </w:r>
    </w:p>
    <w:p w:rsidR="00B81357" w:rsidRDefault="00B81357" w:rsidP="0012217E">
      <w:pPr>
        <w:pStyle w:val="ZPLiteratura"/>
        <w:spacing w:line="360" w:lineRule="auto"/>
        <w:ind w:left="0" w:firstLine="0"/>
        <w:rPr>
          <w:rFonts w:ascii="Times New Roman" w:hAnsi="Times New Roman"/>
          <w:color w:val="454545"/>
          <w:shd w:val="clear" w:color="auto" w:fill="FFFFFF"/>
        </w:rPr>
      </w:pPr>
      <w:r w:rsidRPr="00B81357">
        <w:rPr>
          <w:rFonts w:ascii="Times New Roman" w:hAnsi="Times New Roman"/>
          <w:color w:val="454545"/>
          <w:shd w:val="clear" w:color="auto" w:fill="FFFFFF"/>
        </w:rPr>
        <w:t>Chesterman, Andrew. 2000. “Teaching Strategies for Emancipatory Translation.” In Developing Translation Competence, edited by Christina Schäffner and Beverly Adab, 77-87. Amsterdam and Philadelphia: John Benjamins Publishing Company.</w:t>
      </w:r>
    </w:p>
    <w:p w:rsidR="00B81357" w:rsidRDefault="00B81357" w:rsidP="009943EB">
      <w:pPr>
        <w:pStyle w:val="ZPLiteratura"/>
        <w:spacing w:line="360" w:lineRule="auto"/>
        <w:rPr>
          <w:rFonts w:ascii="Times New Roman" w:hAnsi="Times New Roman"/>
          <w:color w:val="454545"/>
          <w:shd w:val="clear" w:color="auto" w:fill="FFFFFF"/>
        </w:rPr>
      </w:pPr>
    </w:p>
    <w:p w:rsidR="00FD6650" w:rsidRDefault="00FD6650" w:rsidP="0012217E">
      <w:pPr>
        <w:pStyle w:val="ZPLiteratura"/>
        <w:spacing w:line="360" w:lineRule="auto"/>
        <w:ind w:left="0" w:firstLine="0"/>
        <w:rPr>
          <w:rFonts w:ascii="Times New Roman" w:hAnsi="Times New Roman"/>
          <w:color w:val="454545"/>
          <w:shd w:val="clear" w:color="auto" w:fill="FFFFFF"/>
        </w:rPr>
      </w:pPr>
      <w:r w:rsidRPr="00FD6650">
        <w:rPr>
          <w:rFonts w:ascii="Times New Roman" w:hAnsi="Times New Roman"/>
          <w:color w:val="454545"/>
          <w:shd w:val="clear" w:color="auto" w:fill="FFFFFF"/>
        </w:rPr>
        <w:t xml:space="preserve">DELABASTITA, Dirk. Translation and mass-communication: Film and </w:t>
      </w:r>
      <w:proofErr w:type="gramStart"/>
      <w:r w:rsidRPr="00FD6650">
        <w:rPr>
          <w:rFonts w:ascii="Times New Roman" w:hAnsi="Times New Roman"/>
          <w:color w:val="454545"/>
          <w:shd w:val="clear" w:color="auto" w:fill="FFFFFF"/>
        </w:rPr>
        <w:t>T.V. translat</w:t>
      </w:r>
      <w:r w:rsidRPr="00FD6650">
        <w:rPr>
          <w:rFonts w:ascii="Times New Roman" w:hAnsi="Times New Roman"/>
          <w:color w:val="454545"/>
          <w:shd w:val="clear" w:color="auto" w:fill="FFFFFF"/>
        </w:rPr>
        <w:t>i</w:t>
      </w:r>
      <w:r w:rsidRPr="00FD6650">
        <w:rPr>
          <w:rFonts w:ascii="Times New Roman" w:hAnsi="Times New Roman"/>
          <w:color w:val="454545"/>
          <w:shd w:val="clear" w:color="auto" w:fill="FFFFFF"/>
        </w:rPr>
        <w:t>on</w:t>
      </w:r>
      <w:proofErr w:type="gramEnd"/>
      <w:r w:rsidRPr="00FD6650">
        <w:rPr>
          <w:rFonts w:ascii="Times New Roman" w:hAnsi="Times New Roman"/>
          <w:color w:val="454545"/>
          <w:shd w:val="clear" w:color="auto" w:fill="FFFFFF"/>
        </w:rPr>
        <w:t xml:space="preserve"> as evidence of cultural dynamics. </w:t>
      </w:r>
      <w:r w:rsidRPr="00FD6650">
        <w:rPr>
          <w:rFonts w:ascii="Times New Roman" w:hAnsi="Times New Roman"/>
          <w:i/>
          <w:iCs/>
          <w:color w:val="454545"/>
          <w:shd w:val="clear" w:color="auto" w:fill="FFFFFF"/>
        </w:rPr>
        <w:t>Babel</w:t>
      </w:r>
      <w:r w:rsidRPr="00FD6650">
        <w:rPr>
          <w:rFonts w:ascii="Times New Roman" w:hAnsi="Times New Roman"/>
          <w:color w:val="454545"/>
          <w:shd w:val="clear" w:color="auto" w:fill="FFFFFF"/>
        </w:rPr>
        <w:t> [online]. 1989, </w:t>
      </w:r>
      <w:r w:rsidRPr="00FD6650">
        <w:rPr>
          <w:rFonts w:ascii="Times New Roman" w:hAnsi="Times New Roman"/>
          <w:b/>
          <w:bCs/>
          <w:color w:val="454545"/>
          <w:shd w:val="clear" w:color="auto" w:fill="FFFFFF"/>
        </w:rPr>
        <w:t>35</w:t>
      </w:r>
      <w:r w:rsidRPr="00FD6650">
        <w:rPr>
          <w:rFonts w:ascii="Times New Roman" w:hAnsi="Times New Roman"/>
          <w:color w:val="454545"/>
          <w:shd w:val="clear" w:color="auto" w:fill="FFFFFF"/>
        </w:rPr>
        <w:t>(4), 193-218 [cit. 2019-12-10]. DOI: 10.1075/babel.35.4.02del. ISSN 0521-9744. Dostupné z: http://www.jbe-platform.com/content/journals/10.1075/babel.35.4.02del</w:t>
      </w:r>
    </w:p>
    <w:p w:rsidR="001150AB" w:rsidRPr="00200DF1" w:rsidRDefault="001150AB" w:rsidP="009943EB">
      <w:pPr>
        <w:pStyle w:val="ZPLiteratura"/>
        <w:spacing w:line="360" w:lineRule="auto"/>
        <w:rPr>
          <w:rFonts w:ascii="Times New Roman" w:hAnsi="Times New Roman"/>
          <w:color w:val="454545"/>
          <w:shd w:val="clear" w:color="auto" w:fill="FFFFFF"/>
        </w:rPr>
      </w:pPr>
    </w:p>
    <w:p w:rsidR="00F039A0" w:rsidRPr="00200DF1" w:rsidRDefault="00F039A0" w:rsidP="009943EB">
      <w:pPr>
        <w:tabs>
          <w:tab w:val="left" w:pos="2055"/>
        </w:tabs>
        <w:spacing w:line="360" w:lineRule="auto"/>
      </w:pPr>
      <w:r w:rsidRPr="00200DF1">
        <w:rPr>
          <w:color w:val="454545"/>
        </w:rPr>
        <w:t>DÍAZ-CINTAS, Jorge</w:t>
      </w:r>
      <w:r w:rsidRPr="00200DF1">
        <w:t xml:space="preserve">. Subtitling: Theory, practice and research. In: </w:t>
      </w:r>
      <w:r w:rsidRPr="00200DF1">
        <w:rPr>
          <w:color w:val="333333"/>
        </w:rPr>
        <w:t xml:space="preserve">MILLÁN, Carmen a Franscesca BARTRINA </w:t>
      </w:r>
      <w:r w:rsidRPr="00200DF1">
        <w:rPr>
          <w:i/>
          <w:iCs/>
          <w:color w:val="333333"/>
        </w:rPr>
        <w:t>The Routledge handbook of translation studies</w:t>
      </w:r>
      <w:r w:rsidRPr="00200DF1">
        <w:t>. London: Routledge, 2013. Routledge handbooks in applied linguistics. ISBN 978-1-138-21146-9.</w:t>
      </w:r>
    </w:p>
    <w:p w:rsidR="00F039A0" w:rsidRDefault="00F039A0" w:rsidP="009943EB">
      <w:pPr>
        <w:shd w:val="clear" w:color="auto" w:fill="FFFFFF"/>
        <w:spacing w:before="100" w:beforeAutospacing="1" w:after="100" w:afterAutospacing="1" w:line="360" w:lineRule="auto"/>
        <w:rPr>
          <w:color w:val="454545"/>
        </w:rPr>
      </w:pPr>
      <w:r w:rsidRPr="00200DF1">
        <w:rPr>
          <w:color w:val="454545"/>
        </w:rPr>
        <w:t>DÍAZ-CINTAS, Jorge. </w:t>
      </w:r>
      <w:r w:rsidRPr="00200DF1">
        <w:rPr>
          <w:i/>
          <w:iCs/>
          <w:color w:val="454545"/>
        </w:rPr>
        <w:t>New trends in audiovisual translation</w:t>
      </w:r>
      <w:r w:rsidRPr="00200DF1">
        <w:rPr>
          <w:color w:val="454545"/>
        </w:rPr>
        <w:t>. Tonawanda, NY: Mult</w:t>
      </w:r>
      <w:r w:rsidRPr="00200DF1">
        <w:rPr>
          <w:color w:val="454545"/>
        </w:rPr>
        <w:t>i</w:t>
      </w:r>
      <w:r w:rsidRPr="00200DF1">
        <w:rPr>
          <w:color w:val="454545"/>
        </w:rPr>
        <w:t>lingual Matters, c2009. Topics in translation. ISBN 978-1-84769-154-5.</w:t>
      </w:r>
    </w:p>
    <w:p w:rsidR="00F039A0" w:rsidRDefault="00F039A0" w:rsidP="009943EB">
      <w:pPr>
        <w:shd w:val="clear" w:color="auto" w:fill="FFFFFF"/>
        <w:spacing w:before="100" w:beforeAutospacing="1" w:after="100" w:afterAutospacing="1" w:line="360" w:lineRule="auto"/>
        <w:rPr>
          <w:color w:val="454545"/>
        </w:rPr>
      </w:pPr>
      <w:r w:rsidRPr="00200DF1">
        <w:rPr>
          <w:color w:val="454545"/>
        </w:rPr>
        <w:t>DÍAZ-CINTAS, Jorge. </w:t>
      </w:r>
      <w:r w:rsidRPr="00200DF1">
        <w:rPr>
          <w:i/>
          <w:iCs/>
          <w:color w:val="454545"/>
        </w:rPr>
        <w:t>The didactics of audiovisual translation</w:t>
      </w:r>
      <w:r w:rsidRPr="00200DF1">
        <w:rPr>
          <w:color w:val="454545"/>
        </w:rPr>
        <w:t>. Philadelphia, PA: John Benjamins Pub. Co., c2008. ISBN 902721686X.</w:t>
      </w:r>
    </w:p>
    <w:p w:rsidR="002C4252" w:rsidRPr="00200DF1" w:rsidRDefault="002C4252" w:rsidP="009943EB">
      <w:pPr>
        <w:shd w:val="clear" w:color="auto" w:fill="FFFFFF"/>
        <w:spacing w:before="100" w:beforeAutospacing="1" w:after="100" w:afterAutospacing="1" w:line="360" w:lineRule="auto"/>
        <w:rPr>
          <w:color w:val="454545"/>
        </w:rPr>
      </w:pPr>
      <w:r w:rsidRPr="002C4252">
        <w:rPr>
          <w:color w:val="454545"/>
        </w:rPr>
        <w:lastRenderedPageBreak/>
        <w:t>DOLLERUP, Cay. On subtitles in television programmes. </w:t>
      </w:r>
      <w:r w:rsidRPr="002C4252">
        <w:rPr>
          <w:i/>
          <w:iCs/>
          <w:color w:val="454545"/>
        </w:rPr>
        <w:t>Babel</w:t>
      </w:r>
      <w:r w:rsidRPr="002C4252">
        <w:rPr>
          <w:color w:val="454545"/>
        </w:rPr>
        <w:t> [online]. 1974, </w:t>
      </w:r>
      <w:r w:rsidRPr="002C4252">
        <w:rPr>
          <w:b/>
          <w:bCs/>
          <w:color w:val="454545"/>
        </w:rPr>
        <w:t>20</w:t>
      </w:r>
      <w:r w:rsidRPr="002C4252">
        <w:rPr>
          <w:color w:val="454545"/>
        </w:rPr>
        <w:t>(4), 197-202 [cit. 2019-12-10]. DOI: 10.1075/babel.20.4.05dol. ISSN 0521-9744. Dostupné z: http://www.jbe-platform.com/content/journals/10.1075/babel.20.4.05dol</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GAMBIER, Yves, CATTRYSSE, Patrick. Screenwriting and translating screenplays. In: DÍAZ-CINTAS, Jorge. </w:t>
      </w:r>
      <w:r w:rsidRPr="00200DF1">
        <w:rPr>
          <w:i/>
          <w:iCs/>
          <w:color w:val="454545"/>
        </w:rPr>
        <w:t>The didactics of audiovisual translation</w:t>
      </w:r>
      <w:r w:rsidRPr="00200DF1">
        <w:rPr>
          <w:color w:val="454545"/>
        </w:rPr>
        <w:t>. Philadelphia, PA: John Benjamins Pub. Co., c2008. ISBN 9789027216861.</w:t>
      </w:r>
    </w:p>
    <w:p w:rsidR="00F039A0" w:rsidRPr="00200DF1" w:rsidRDefault="00F039A0" w:rsidP="009943EB">
      <w:pPr>
        <w:tabs>
          <w:tab w:val="left" w:pos="2055"/>
        </w:tabs>
        <w:spacing w:line="360" w:lineRule="auto"/>
      </w:pPr>
      <w:r w:rsidRPr="00200DF1">
        <w:t xml:space="preserve">GAMBIER, Yves. The position of translation audiovisual studies. In: </w:t>
      </w:r>
      <w:r w:rsidRPr="00200DF1">
        <w:rPr>
          <w:color w:val="333333"/>
        </w:rPr>
        <w:t>MILLÁN, Ca</w:t>
      </w:r>
      <w:r w:rsidRPr="00200DF1">
        <w:rPr>
          <w:color w:val="333333"/>
        </w:rPr>
        <w:t>r</w:t>
      </w:r>
      <w:r w:rsidRPr="00200DF1">
        <w:rPr>
          <w:color w:val="333333"/>
        </w:rPr>
        <w:t xml:space="preserve">men a Franscesca BARTRINA </w:t>
      </w:r>
      <w:r w:rsidRPr="00200DF1">
        <w:rPr>
          <w:i/>
          <w:iCs/>
          <w:color w:val="333333"/>
        </w:rPr>
        <w:t>The Routledge handbook of translation studies</w:t>
      </w:r>
      <w:r w:rsidRPr="00200DF1">
        <w:t>. London: Routledge, 2013. Routledge handbooks in applied linguistics. ISBN 978-1-138-21146-9.</w:t>
      </w:r>
    </w:p>
    <w:p w:rsidR="00F039A0" w:rsidRPr="00200DF1" w:rsidRDefault="00F039A0" w:rsidP="009943EB">
      <w:pPr>
        <w:shd w:val="clear" w:color="auto" w:fill="FFFFFF"/>
        <w:spacing w:line="360" w:lineRule="auto"/>
        <w:rPr>
          <w:color w:val="333333"/>
        </w:rPr>
      </w:pPr>
      <w:r w:rsidRPr="00200DF1">
        <w:rPr>
          <w:color w:val="333333"/>
        </w:rPr>
        <w:t>GAMBIER, Yves. </w:t>
      </w:r>
      <w:r w:rsidRPr="00200DF1">
        <w:rPr>
          <w:i/>
          <w:iCs/>
          <w:color w:val="333333"/>
        </w:rPr>
        <w:t>Translation for the media</w:t>
      </w:r>
      <w:r w:rsidRPr="00200DF1">
        <w:rPr>
          <w:color w:val="333333"/>
        </w:rPr>
        <w:t>. Turku: University of Turku, 1998. ISBN 9789512911004.</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GONZÁLEZ LOPEZ, Rebeca Cristina. When intertextual humour is supposed to make everyone laugh...Even after translation. In: DECKERT, Mikołaj. </w:t>
      </w:r>
      <w:r w:rsidRPr="00200DF1">
        <w:rPr>
          <w:i/>
          <w:iCs/>
          <w:color w:val="454545"/>
        </w:rPr>
        <w:t>Audiovisual translat</w:t>
      </w:r>
      <w:r w:rsidRPr="00200DF1">
        <w:rPr>
          <w:i/>
          <w:iCs/>
          <w:color w:val="454545"/>
        </w:rPr>
        <w:t>i</w:t>
      </w:r>
      <w:r w:rsidRPr="00200DF1">
        <w:rPr>
          <w:i/>
          <w:iCs/>
          <w:color w:val="454545"/>
        </w:rPr>
        <w:t>on: research and use</w:t>
      </w:r>
      <w:r w:rsidRPr="00200DF1">
        <w:rPr>
          <w:color w:val="454545"/>
        </w:rPr>
        <w:t>. New York: Peter Lang Edition, [2017]. ISBN 9783631722299.</w:t>
      </w:r>
    </w:p>
    <w:p w:rsidR="00F039A0" w:rsidRDefault="00F039A0" w:rsidP="009943EB">
      <w:pPr>
        <w:shd w:val="clear" w:color="auto" w:fill="FFFFFF"/>
        <w:spacing w:line="360" w:lineRule="auto"/>
        <w:rPr>
          <w:color w:val="333333"/>
        </w:rPr>
      </w:pPr>
      <w:r w:rsidRPr="00200DF1">
        <w:rPr>
          <w:color w:val="333333"/>
        </w:rPr>
        <w:t>GOTTLIEB, Henrik. </w:t>
      </w:r>
      <w:r w:rsidRPr="00200DF1">
        <w:rPr>
          <w:i/>
          <w:iCs/>
          <w:color w:val="333333"/>
        </w:rPr>
        <w:t>Screen Translation: Seven Studies in Subtitling, Dubbing and Voice-ove</w:t>
      </w:r>
      <w:r w:rsidRPr="00200DF1">
        <w:rPr>
          <w:color w:val="333333"/>
        </w:rPr>
        <w:t>. 4. Kodaň: Department of English, University of Copenhagen, 2004. ISBN 9788789065489.</w:t>
      </w:r>
    </w:p>
    <w:p w:rsidR="00FD6650" w:rsidRPr="00200DF1" w:rsidRDefault="00FD6650" w:rsidP="009943EB">
      <w:pPr>
        <w:shd w:val="clear" w:color="auto" w:fill="FFFFFF"/>
        <w:spacing w:line="360" w:lineRule="auto"/>
        <w:rPr>
          <w:color w:val="333333"/>
        </w:rPr>
      </w:pPr>
      <w:r w:rsidRPr="00FD6650">
        <w:rPr>
          <w:color w:val="333333"/>
        </w:rPr>
        <w:t>GOTTLIEB, Henrik. Subtitling - a new university discipline. DOLLERUP, Cay a Anne LODDEGAARD, ed. </w:t>
      </w:r>
      <w:r w:rsidRPr="00FD6650">
        <w:rPr>
          <w:i/>
          <w:iCs/>
          <w:color w:val="333333"/>
        </w:rPr>
        <w:t>Teaching Translation and Interpreting</w:t>
      </w:r>
      <w:r w:rsidRPr="00FD6650">
        <w:rPr>
          <w:color w:val="333333"/>
        </w:rPr>
        <w:t> [online]. Amsterdam: John Benjamins Publishing Company, 1992, 1992, s. 161 [cit. 2019-12-10]. DOI: 10.1075/z.56.26got. ISBN 9789027220943. Dostupné z: ht</w:t>
      </w:r>
      <w:r w:rsidRPr="00FD6650">
        <w:rPr>
          <w:color w:val="333333"/>
        </w:rPr>
        <w:t>t</w:t>
      </w:r>
      <w:r w:rsidRPr="00FD6650">
        <w:rPr>
          <w:color w:val="333333"/>
        </w:rPr>
        <w:t>ps://benjamins.com/catalog/z.56.26got</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HOUSE, Juliane. </w:t>
      </w:r>
      <w:r w:rsidRPr="00200DF1">
        <w:rPr>
          <w:i/>
          <w:iCs/>
          <w:color w:val="454545"/>
        </w:rPr>
        <w:t>A model for translation quality assessment</w:t>
      </w:r>
      <w:r w:rsidRPr="00200DF1">
        <w:rPr>
          <w:color w:val="454545"/>
        </w:rPr>
        <w:t>. Tübingen: TBL-Verlag Narr, 1977. ISBN 3878080883.</w:t>
      </w:r>
    </w:p>
    <w:p w:rsidR="00F039A0" w:rsidRDefault="00F039A0" w:rsidP="009943EB">
      <w:pPr>
        <w:tabs>
          <w:tab w:val="left" w:pos="2055"/>
        </w:tabs>
        <w:spacing w:line="360" w:lineRule="auto"/>
      </w:pPr>
      <w:r w:rsidRPr="00200DF1">
        <w:lastRenderedPageBreak/>
        <w:t xml:space="preserve">CHAUME, Frederic. Research paths in audiovisual translation: The case of dubbing. In: </w:t>
      </w:r>
      <w:r w:rsidRPr="00200DF1">
        <w:rPr>
          <w:color w:val="333333"/>
        </w:rPr>
        <w:t xml:space="preserve">MILLÁN, Carmen a Franscesca BARTRINA </w:t>
      </w:r>
      <w:r w:rsidRPr="00200DF1">
        <w:rPr>
          <w:i/>
          <w:iCs/>
          <w:color w:val="333333"/>
        </w:rPr>
        <w:t>The Routledge handbook of translation studies</w:t>
      </w:r>
      <w:r w:rsidRPr="00200DF1">
        <w:t>. London: Routledge, 2013. Routledge handbooks in applied linguistics. ISBN 978-1-138-21146-9.</w:t>
      </w:r>
    </w:p>
    <w:p w:rsidR="00FD6650" w:rsidRPr="00FD6650" w:rsidRDefault="00FD6650" w:rsidP="00FD6650">
      <w:pPr>
        <w:tabs>
          <w:tab w:val="left" w:pos="2055"/>
        </w:tabs>
        <w:spacing w:line="360" w:lineRule="auto"/>
      </w:pPr>
      <w:r w:rsidRPr="00FD6650">
        <w:t>IVARSSON, Jan. </w:t>
      </w:r>
      <w:r w:rsidRPr="00FD6650">
        <w:rPr>
          <w:i/>
          <w:iCs/>
        </w:rPr>
        <w:t>Subtitling for the Media: A Handbook of an Art</w:t>
      </w:r>
      <w:r w:rsidRPr="00FD6650">
        <w:t>. Stockholm: Trans</w:t>
      </w:r>
      <w:r w:rsidRPr="00FD6650">
        <w:t>e</w:t>
      </w:r>
      <w:r w:rsidRPr="00FD6650">
        <w:t>dit, 1992. ISBN 9197179906.</w:t>
      </w:r>
    </w:p>
    <w:p w:rsidR="001150AB" w:rsidRPr="00200DF1" w:rsidRDefault="001150AB" w:rsidP="009943EB">
      <w:pPr>
        <w:tabs>
          <w:tab w:val="left" w:pos="2055"/>
        </w:tabs>
        <w:spacing w:line="360" w:lineRule="auto"/>
      </w:pPr>
    </w:p>
    <w:p w:rsidR="00F039A0" w:rsidRPr="00200DF1" w:rsidRDefault="00F039A0" w:rsidP="009943EB">
      <w:pPr>
        <w:tabs>
          <w:tab w:val="left" w:pos="2055"/>
        </w:tabs>
        <w:spacing w:line="360" w:lineRule="auto"/>
      </w:pPr>
      <w:r w:rsidRPr="00200DF1">
        <w:t xml:space="preserve">KAINDL, Klaus. Multimodality and translation. In: </w:t>
      </w:r>
      <w:r w:rsidRPr="00200DF1">
        <w:rPr>
          <w:color w:val="333333"/>
        </w:rPr>
        <w:t xml:space="preserve">MILLÁN, Carmen a Franscesca BARTRINA </w:t>
      </w:r>
      <w:r w:rsidRPr="00200DF1">
        <w:rPr>
          <w:i/>
          <w:iCs/>
          <w:color w:val="333333"/>
        </w:rPr>
        <w:t>The Routledge handbook of translation studies</w:t>
      </w:r>
      <w:r w:rsidRPr="00200DF1">
        <w:t>. London: Routledge, 2013. Routledge handbooks in applied linguistics. ISBN 978-1-138-21146-9.</w:t>
      </w:r>
    </w:p>
    <w:p w:rsidR="00F039A0" w:rsidRPr="00733D0F" w:rsidRDefault="00F039A0" w:rsidP="00733D0F">
      <w:pPr>
        <w:shd w:val="clear" w:color="auto" w:fill="FFFFFF"/>
        <w:spacing w:before="100" w:beforeAutospacing="1" w:after="100" w:afterAutospacing="1" w:line="360" w:lineRule="auto"/>
        <w:rPr>
          <w:color w:val="454545"/>
        </w:rPr>
      </w:pPr>
      <w:r w:rsidRPr="00733D0F">
        <w:rPr>
          <w:color w:val="454545"/>
        </w:rPr>
        <w:t xml:space="preserve">Lowrey, Tina M., L. J. Shrum, &amp; John A. McCarty (2005) The Future of Television Advertising, In: </w:t>
      </w:r>
      <w:r w:rsidRPr="00F92EDF">
        <w:rPr>
          <w:color w:val="454545"/>
        </w:rPr>
        <w:t>KIMMEL, Allan J. </w:t>
      </w:r>
      <w:r w:rsidRPr="00F92EDF">
        <w:rPr>
          <w:i/>
          <w:iCs/>
          <w:color w:val="454545"/>
        </w:rPr>
        <w:t>Marketing communication: new approaches, tec</w:t>
      </w:r>
      <w:r w:rsidRPr="00F92EDF">
        <w:rPr>
          <w:i/>
          <w:iCs/>
          <w:color w:val="454545"/>
        </w:rPr>
        <w:t>h</w:t>
      </w:r>
      <w:r w:rsidRPr="00F92EDF">
        <w:rPr>
          <w:i/>
          <w:iCs/>
          <w:color w:val="454545"/>
        </w:rPr>
        <w:t>nologies, and styles</w:t>
      </w:r>
      <w:r w:rsidRPr="00F92EDF">
        <w:rPr>
          <w:color w:val="454545"/>
        </w:rPr>
        <w:t>. New York: Oxford University Press, 2005. ISBN 0-19-927695-1.</w:t>
      </w:r>
    </w:p>
    <w:p w:rsidR="00F039A0" w:rsidRPr="008E0202" w:rsidRDefault="00F039A0" w:rsidP="008E0202">
      <w:pPr>
        <w:shd w:val="clear" w:color="auto" w:fill="FFFFFF"/>
        <w:spacing w:before="100" w:beforeAutospacing="1" w:after="100" w:afterAutospacing="1" w:line="360" w:lineRule="auto"/>
        <w:rPr>
          <w:color w:val="454545"/>
        </w:rPr>
      </w:pPr>
      <w:r w:rsidRPr="00200DF1">
        <w:rPr>
          <w:color w:val="454545"/>
        </w:rPr>
        <w:t>LUQUE, Fuentes Adrián. Audiovisual advertising: “Don’t adapt to the text, be the text”. In: DÍAZ-CINTAS, Jorge, Anna MATAMALA a Josélia NEVES. </w:t>
      </w:r>
      <w:r w:rsidRPr="00200DF1">
        <w:rPr>
          <w:i/>
          <w:iCs/>
          <w:color w:val="454545"/>
        </w:rPr>
        <w:t>New insights into a</w:t>
      </w:r>
      <w:r w:rsidRPr="00200DF1">
        <w:rPr>
          <w:i/>
          <w:iCs/>
          <w:color w:val="454545"/>
        </w:rPr>
        <w:t>u</w:t>
      </w:r>
      <w:r w:rsidRPr="00200DF1">
        <w:rPr>
          <w:i/>
          <w:iCs/>
          <w:color w:val="454545"/>
        </w:rPr>
        <w:t>diovisual translation and media accessibility: Media for All 2</w:t>
      </w:r>
      <w:r w:rsidRPr="00200DF1">
        <w:rPr>
          <w:color w:val="454545"/>
        </w:rPr>
        <w:t>. New York, NY: Rodopi, 2010. Approaches to translation studies, v. 33. ISBN 9042031808.</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LUYKEN, Georg-Michael a Thomas HERBST. </w:t>
      </w:r>
      <w:r w:rsidRPr="00200DF1">
        <w:rPr>
          <w:i/>
          <w:iCs/>
          <w:color w:val="454545"/>
        </w:rPr>
        <w:t>Overcoming language barriers in tel</w:t>
      </w:r>
      <w:r w:rsidRPr="00200DF1">
        <w:rPr>
          <w:i/>
          <w:iCs/>
          <w:color w:val="454545"/>
        </w:rPr>
        <w:t>e</w:t>
      </w:r>
      <w:r w:rsidRPr="00200DF1">
        <w:rPr>
          <w:i/>
          <w:iCs/>
          <w:color w:val="454545"/>
        </w:rPr>
        <w:t>vision: dubbing and subtitling for the European audience</w:t>
      </w:r>
      <w:r w:rsidRPr="00200DF1">
        <w:rPr>
          <w:color w:val="454545"/>
        </w:rPr>
        <w:t>. Manchester: European Inst</w:t>
      </w:r>
      <w:r w:rsidRPr="00200DF1">
        <w:rPr>
          <w:color w:val="454545"/>
        </w:rPr>
        <w:t>i</w:t>
      </w:r>
      <w:r w:rsidRPr="00200DF1">
        <w:rPr>
          <w:color w:val="454545"/>
        </w:rPr>
        <w:t>tute for the Media, c1991. Media monograph (Manchester, England), no. 13. ISBN 978-0948195198.</w:t>
      </w:r>
    </w:p>
    <w:p w:rsidR="00F039A0" w:rsidRDefault="00F039A0" w:rsidP="009943EB">
      <w:pPr>
        <w:tabs>
          <w:tab w:val="left" w:pos="2055"/>
        </w:tabs>
        <w:spacing w:line="360" w:lineRule="auto"/>
      </w:pPr>
      <w:r w:rsidRPr="00200DF1">
        <w:t xml:space="preserve">MALMKJÆR, Kirsten. Where are we? (From Holme’s map until now). In: </w:t>
      </w:r>
      <w:r w:rsidRPr="00200DF1">
        <w:rPr>
          <w:color w:val="333333"/>
        </w:rPr>
        <w:t xml:space="preserve">MILLÁN, Carmen a Franscesca BARTRINA </w:t>
      </w:r>
      <w:r w:rsidRPr="00200DF1">
        <w:rPr>
          <w:i/>
          <w:iCs/>
          <w:color w:val="333333"/>
        </w:rPr>
        <w:t>The Routledge handbook of translation studies</w:t>
      </w:r>
      <w:r w:rsidRPr="00200DF1">
        <w:t>. Lo</w:t>
      </w:r>
      <w:r w:rsidRPr="00200DF1">
        <w:t>n</w:t>
      </w:r>
      <w:r w:rsidRPr="00200DF1">
        <w:t>don: Routledge, 2013. Routledge handbooks in applied linguistics. ISBN 978-1-138-21146-9.</w:t>
      </w:r>
    </w:p>
    <w:p w:rsidR="00B81357" w:rsidRDefault="00B81357" w:rsidP="009943EB">
      <w:pPr>
        <w:tabs>
          <w:tab w:val="left" w:pos="2055"/>
        </w:tabs>
        <w:spacing w:line="360" w:lineRule="auto"/>
      </w:pPr>
    </w:p>
    <w:p w:rsidR="00B81357" w:rsidRDefault="00B81357" w:rsidP="009943EB">
      <w:pPr>
        <w:tabs>
          <w:tab w:val="left" w:pos="2055"/>
        </w:tabs>
        <w:spacing w:line="360" w:lineRule="auto"/>
      </w:pPr>
      <w:r w:rsidRPr="00B81357">
        <w:lastRenderedPageBreak/>
        <w:t>NEWMARK, Peter. </w:t>
      </w:r>
      <w:r w:rsidRPr="00B81357">
        <w:rPr>
          <w:i/>
          <w:iCs/>
        </w:rPr>
        <w:t>A textbook of translation</w:t>
      </w:r>
      <w:r w:rsidRPr="00B81357">
        <w:t>. New York: Prentice-Hall International, 1988. ISBN 978-0139125935.</w:t>
      </w:r>
    </w:p>
    <w:p w:rsidR="001150AB" w:rsidRPr="00200DF1" w:rsidRDefault="001150AB" w:rsidP="009943EB">
      <w:pPr>
        <w:tabs>
          <w:tab w:val="left" w:pos="2055"/>
        </w:tabs>
        <w:spacing w:line="360" w:lineRule="auto"/>
      </w:pPr>
    </w:p>
    <w:p w:rsidR="00F039A0" w:rsidRPr="00200DF1" w:rsidRDefault="00F039A0" w:rsidP="009943EB">
      <w:pPr>
        <w:shd w:val="clear" w:color="auto" w:fill="FFFFFF"/>
        <w:spacing w:line="360" w:lineRule="auto"/>
        <w:rPr>
          <w:color w:val="333333"/>
        </w:rPr>
      </w:pPr>
      <w:r w:rsidRPr="00200DF1">
        <w:rPr>
          <w:color w:val="333333"/>
        </w:rPr>
        <w:t>PEDERSEN, Jan. High felicity: A speech act approach to quality assessment in subti</w:t>
      </w:r>
      <w:r w:rsidRPr="00200DF1">
        <w:rPr>
          <w:color w:val="333333"/>
        </w:rPr>
        <w:t>t</w:t>
      </w:r>
      <w:r w:rsidRPr="00200DF1">
        <w:rPr>
          <w:color w:val="333333"/>
        </w:rPr>
        <w:t>ling. In: CHIARO, Delia, Christine HEISS a Chiara BUCARIA, ed. </w:t>
      </w:r>
      <w:r w:rsidRPr="00200DF1">
        <w:rPr>
          <w:i/>
          <w:iCs/>
          <w:color w:val="333333"/>
        </w:rPr>
        <w:t>Between Text and Image: Updating Research in Screen Translation</w:t>
      </w:r>
      <w:r w:rsidRPr="00200DF1">
        <w:rPr>
          <w:color w:val="333333"/>
        </w:rPr>
        <w:t>. Amsterdam: John Benjamins Pu</w:t>
      </w:r>
      <w:r w:rsidRPr="00200DF1">
        <w:rPr>
          <w:color w:val="333333"/>
        </w:rPr>
        <w:t>b</w:t>
      </w:r>
      <w:r w:rsidRPr="00200DF1">
        <w:rPr>
          <w:color w:val="333333"/>
        </w:rPr>
        <w:t>lishing, 2008. ISBN 9027216878.</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PEDERSEN, Jan. When do you go for benevolent intervention? How subtitlers dete</w:t>
      </w:r>
      <w:r w:rsidRPr="00200DF1">
        <w:rPr>
          <w:color w:val="454545"/>
        </w:rPr>
        <w:t>r</w:t>
      </w:r>
      <w:r w:rsidRPr="00200DF1">
        <w:rPr>
          <w:color w:val="454545"/>
        </w:rPr>
        <w:t>mine the need for cultural mediation. In: DÍAZ-CINTAS, Jorge, Anna MATAMALA a Josélia NEVES. </w:t>
      </w:r>
      <w:r w:rsidRPr="00200DF1">
        <w:rPr>
          <w:i/>
          <w:iCs/>
          <w:color w:val="454545"/>
        </w:rPr>
        <w:t>New insights into audiovisual translation and media accessibility: M</w:t>
      </w:r>
      <w:r w:rsidRPr="00200DF1">
        <w:rPr>
          <w:i/>
          <w:iCs/>
          <w:color w:val="454545"/>
        </w:rPr>
        <w:t>e</w:t>
      </w:r>
      <w:r w:rsidRPr="00200DF1">
        <w:rPr>
          <w:i/>
          <w:iCs/>
          <w:color w:val="454545"/>
        </w:rPr>
        <w:t>dia for All 2</w:t>
      </w:r>
      <w:r w:rsidRPr="00200DF1">
        <w:rPr>
          <w:color w:val="454545"/>
        </w:rPr>
        <w:t>. New York, NY: Rodopi, 2010. Approaches to translation studies, v. 33. ISBN 9042031808.</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PEREGO, Elisa. The Codification of Nonverbal Information in Subtitled Texts. In: DÍAZ-CINTAS, Jorge. </w:t>
      </w:r>
      <w:r w:rsidRPr="00200DF1">
        <w:rPr>
          <w:i/>
          <w:iCs/>
          <w:color w:val="454545"/>
        </w:rPr>
        <w:t>New trends in audiovisual translation</w:t>
      </w:r>
      <w:r w:rsidRPr="00200DF1">
        <w:rPr>
          <w:color w:val="454545"/>
        </w:rPr>
        <w:t>. Tonawanda, NY: Mult</w:t>
      </w:r>
      <w:r w:rsidRPr="00200DF1">
        <w:rPr>
          <w:color w:val="454545"/>
        </w:rPr>
        <w:t>i</w:t>
      </w:r>
      <w:r w:rsidRPr="00200DF1">
        <w:rPr>
          <w:color w:val="454545"/>
        </w:rPr>
        <w:t>lingual Matters, c2009. Topics in translation. ISBN 978-1-84769-154-5.</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REMAEL, Aline. A place for film dialogue analysis in subtitling courses. In: ORERO, Pilar. </w:t>
      </w:r>
      <w:r w:rsidRPr="00200DF1">
        <w:rPr>
          <w:i/>
          <w:iCs/>
          <w:color w:val="454545"/>
        </w:rPr>
        <w:t>Topics in audiovisual translation</w:t>
      </w:r>
      <w:r w:rsidRPr="00200DF1">
        <w:rPr>
          <w:color w:val="454545"/>
        </w:rPr>
        <w:t>. Philadelphia, PA: John Benjamins Pub., c2004. ISBN 9789027216625.</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t>SANDERSON, John. Strategies for the Dubbing of Puns with One Visual Semantic Layer. In: DÍAZ-CINTAS, Jorge. </w:t>
      </w:r>
      <w:r w:rsidRPr="00200DF1">
        <w:rPr>
          <w:i/>
          <w:iCs/>
          <w:color w:val="454545"/>
        </w:rPr>
        <w:t>New trends in audiovisual translation</w:t>
      </w:r>
      <w:r w:rsidRPr="00200DF1">
        <w:rPr>
          <w:color w:val="454545"/>
        </w:rPr>
        <w:t>. Tonawanda, NY: Multilingual Matters, c2009. Topics in translation. ISBN 978-1-84769-154-5.</w:t>
      </w:r>
    </w:p>
    <w:p w:rsidR="00F039A0" w:rsidRPr="00200DF1" w:rsidRDefault="00F039A0" w:rsidP="009943EB">
      <w:pPr>
        <w:shd w:val="clear" w:color="auto" w:fill="FFFFFF"/>
        <w:spacing w:line="360" w:lineRule="auto"/>
        <w:rPr>
          <w:color w:val="333333"/>
        </w:rPr>
      </w:pPr>
      <w:r w:rsidRPr="00200DF1">
        <w:rPr>
          <w:color w:val="333333"/>
        </w:rPr>
        <w:t>SCHJOLDAGER, Anne. </w:t>
      </w:r>
      <w:r w:rsidRPr="00200DF1">
        <w:rPr>
          <w:i/>
          <w:iCs/>
          <w:color w:val="333333"/>
        </w:rPr>
        <w:t>Understanding Translation</w:t>
      </w:r>
      <w:r w:rsidRPr="00200DF1">
        <w:rPr>
          <w:color w:val="333333"/>
        </w:rPr>
        <w:t>. Washington: Academica, 2008. ISBN 9788776755102.</w:t>
      </w:r>
    </w:p>
    <w:p w:rsidR="00F039A0" w:rsidRDefault="00F039A0" w:rsidP="009943EB">
      <w:pPr>
        <w:spacing w:line="360" w:lineRule="auto"/>
        <w:rPr>
          <w:rFonts w:ascii="Open Sans" w:hAnsi="Open Sans" w:cs="Open Sans"/>
          <w:color w:val="454545"/>
          <w:shd w:val="clear" w:color="auto" w:fill="FFFFFF"/>
        </w:rPr>
      </w:pPr>
      <w:r>
        <w:rPr>
          <w:rFonts w:ascii="Open Sans" w:hAnsi="Open Sans" w:cs="Open Sans"/>
          <w:color w:val="454545"/>
          <w:shd w:val="clear" w:color="auto" w:fill="FFFFFF"/>
        </w:rPr>
        <w:t>TÁRNYIKOVÁ, Jarmila. </w:t>
      </w:r>
      <w:r>
        <w:rPr>
          <w:rFonts w:ascii="Open Sans" w:hAnsi="Open Sans" w:cs="Open Sans"/>
          <w:i/>
          <w:iCs/>
          <w:color w:val="454545"/>
          <w:shd w:val="clear" w:color="auto" w:fill="FFFFFF"/>
        </w:rPr>
        <w:t>From text to texture: an introduction to processing strategies</w:t>
      </w:r>
      <w:r>
        <w:rPr>
          <w:rFonts w:ascii="Open Sans" w:hAnsi="Open Sans" w:cs="Open Sans"/>
          <w:color w:val="454545"/>
          <w:shd w:val="clear" w:color="auto" w:fill="FFFFFF"/>
        </w:rPr>
        <w:t>. 3., upr. a rozš. vyd. Olomouc: Univerzita Palackého, 2002. ISBN 80-244-0438-9.</w:t>
      </w:r>
    </w:p>
    <w:p w:rsidR="00F039A0" w:rsidRPr="00200DF1" w:rsidRDefault="00F039A0" w:rsidP="009943EB">
      <w:pPr>
        <w:shd w:val="clear" w:color="auto" w:fill="FFFFFF"/>
        <w:spacing w:before="100" w:beforeAutospacing="1" w:after="100" w:afterAutospacing="1" w:line="360" w:lineRule="auto"/>
        <w:rPr>
          <w:color w:val="454545"/>
        </w:rPr>
      </w:pPr>
      <w:r w:rsidRPr="00200DF1">
        <w:rPr>
          <w:color w:val="454545"/>
        </w:rPr>
        <w:lastRenderedPageBreak/>
        <w:t>TVEIT, Jan-Emil. Dubbing versus Subtitling: Old Battleground Revisited. In: DÍAZ-CINTAS, Jorge a Gunilla M. ANDERMAN. </w:t>
      </w:r>
      <w:r w:rsidRPr="00200DF1">
        <w:rPr>
          <w:i/>
          <w:iCs/>
          <w:color w:val="454545"/>
        </w:rPr>
        <w:t>Audiovisual translation: language transfer on screen</w:t>
      </w:r>
      <w:r w:rsidRPr="00200DF1">
        <w:rPr>
          <w:color w:val="454545"/>
        </w:rPr>
        <w:t>. New York: Palgrave Macmillan, 2009. ISBN 023001996X.</w:t>
      </w:r>
    </w:p>
    <w:p w:rsidR="00F039A0" w:rsidRDefault="00F039A0" w:rsidP="009943EB">
      <w:pPr>
        <w:shd w:val="clear" w:color="auto" w:fill="FFFFFF"/>
        <w:spacing w:line="360" w:lineRule="auto"/>
        <w:rPr>
          <w:color w:val="333333"/>
        </w:rPr>
      </w:pPr>
      <w:r w:rsidRPr="00200DF1">
        <w:rPr>
          <w:color w:val="333333"/>
        </w:rPr>
        <w:t>VALDÉS, Cristina a Adrián FUENTES LUQUE. Coherence in translated television commercials. </w:t>
      </w:r>
      <w:r w:rsidRPr="00200DF1">
        <w:rPr>
          <w:i/>
          <w:iCs/>
          <w:color w:val="333333"/>
        </w:rPr>
        <w:t>European Journal of English Studies</w:t>
      </w:r>
      <w:r w:rsidRPr="00200DF1">
        <w:rPr>
          <w:color w:val="333333"/>
        </w:rPr>
        <w:t>. 2008, </w:t>
      </w:r>
      <w:r w:rsidRPr="004E6F81">
        <w:rPr>
          <w:bCs/>
          <w:color w:val="333333"/>
        </w:rPr>
        <w:t>12</w:t>
      </w:r>
      <w:r w:rsidRPr="00200DF1">
        <w:rPr>
          <w:color w:val="333333"/>
        </w:rPr>
        <w:t xml:space="preserve">(2), 133-148. DOI: 10.1080/13825570802151389. ISSN 1382-5577. Dostupné také z: </w:t>
      </w:r>
      <w:hyperlink r:id="rId23" w:history="1">
        <w:r w:rsidR="001150AB" w:rsidRPr="00570558">
          <w:rPr>
            <w:rStyle w:val="Hypertextovodkaz"/>
          </w:rPr>
          <w:t>http://www.tandfonline.com/doi/abs/10.1080/13825570802151389</w:t>
        </w:r>
      </w:hyperlink>
    </w:p>
    <w:p w:rsidR="001150AB" w:rsidRPr="00200DF1" w:rsidRDefault="001150AB" w:rsidP="009943EB">
      <w:pPr>
        <w:shd w:val="clear" w:color="auto" w:fill="FFFFFF"/>
        <w:spacing w:line="360" w:lineRule="auto"/>
        <w:rPr>
          <w:color w:val="333333"/>
        </w:rPr>
      </w:pPr>
    </w:p>
    <w:p w:rsidR="00F039A0" w:rsidRDefault="00F039A0" w:rsidP="00733D0F">
      <w:pPr>
        <w:spacing w:line="360" w:lineRule="auto"/>
        <w:rPr>
          <w:color w:val="454545"/>
        </w:rPr>
      </w:pPr>
      <w:r w:rsidRPr="00733D0F">
        <w:rPr>
          <w:color w:val="454545"/>
        </w:rPr>
        <w:t xml:space="preserve">VALDÉS, Cristina. A complex mode of screen translation: the case of advertisements on Spanish television. In: Remael, Aline &amp; Josélia Neves (eds.) 2007. </w:t>
      </w:r>
      <w:r w:rsidRPr="00733D0F">
        <w:rPr>
          <w:i/>
          <w:color w:val="454545"/>
        </w:rPr>
        <w:t>A Tool for Social Integration? Audiovisual Translation from Different Angles.</w:t>
      </w:r>
      <w:r w:rsidRPr="00733D0F">
        <w:rPr>
          <w:color w:val="454545"/>
        </w:rPr>
        <w:t xml:space="preserve"> Linguística Antverpiensia, New Séries (6/2007). Hoger Instituut voor Vertalers en Tolken, Hogeschool Antwerpen. ISBN 9789077554067</w:t>
      </w:r>
    </w:p>
    <w:p w:rsidR="001150AB" w:rsidRPr="00733D0F" w:rsidRDefault="001150AB" w:rsidP="00733D0F">
      <w:pPr>
        <w:spacing w:line="360" w:lineRule="auto"/>
        <w:rPr>
          <w:color w:val="454545"/>
        </w:rPr>
      </w:pPr>
    </w:p>
    <w:p w:rsidR="00F039A0" w:rsidRPr="00200DF1" w:rsidRDefault="00F039A0" w:rsidP="009943EB">
      <w:pPr>
        <w:tabs>
          <w:tab w:val="left" w:pos="2055"/>
        </w:tabs>
        <w:spacing w:line="360" w:lineRule="auto"/>
      </w:pPr>
      <w:r w:rsidRPr="00200DF1">
        <w:t xml:space="preserve">VALDÉS, Cristina. Advertising translation. In: </w:t>
      </w:r>
      <w:r w:rsidRPr="00200DF1">
        <w:rPr>
          <w:color w:val="333333"/>
        </w:rPr>
        <w:t>MILLÁN, Carmen a Franscesca BA</w:t>
      </w:r>
      <w:r w:rsidRPr="00200DF1">
        <w:rPr>
          <w:color w:val="333333"/>
        </w:rPr>
        <w:t>R</w:t>
      </w:r>
      <w:r w:rsidRPr="00200DF1">
        <w:rPr>
          <w:color w:val="333333"/>
        </w:rPr>
        <w:t xml:space="preserve">TRINA </w:t>
      </w:r>
      <w:r w:rsidRPr="00200DF1">
        <w:rPr>
          <w:i/>
          <w:iCs/>
          <w:color w:val="333333"/>
        </w:rPr>
        <w:t>The Routledge handbook of translation studies</w:t>
      </w:r>
      <w:r w:rsidRPr="00200DF1">
        <w:t>. London: Routledge, 2013. Routledge handbooks in applied linguistics. ISBN 978-1-138-21146-9.</w:t>
      </w:r>
    </w:p>
    <w:p w:rsidR="00F039A0" w:rsidRDefault="00F039A0" w:rsidP="009943EB">
      <w:pPr>
        <w:shd w:val="clear" w:color="auto" w:fill="FFFFFF"/>
        <w:spacing w:line="360" w:lineRule="auto"/>
        <w:rPr>
          <w:color w:val="333333"/>
        </w:rPr>
      </w:pPr>
      <w:r w:rsidRPr="00200DF1">
        <w:rPr>
          <w:color w:val="333333"/>
        </w:rPr>
        <w:t>VANDAELE, Jeroen. Humor in translation. In: GAMBIER, Yves a Luc VAN D</w:t>
      </w:r>
      <w:r w:rsidRPr="00200DF1">
        <w:rPr>
          <w:color w:val="333333"/>
        </w:rPr>
        <w:t>O</w:t>
      </w:r>
      <w:r w:rsidRPr="00200DF1">
        <w:rPr>
          <w:color w:val="333333"/>
        </w:rPr>
        <w:t>ORSLAER. </w:t>
      </w:r>
      <w:r w:rsidRPr="00200DF1">
        <w:rPr>
          <w:i/>
          <w:iCs/>
          <w:color w:val="333333"/>
        </w:rPr>
        <w:t>Handbook of Translation Studies</w:t>
      </w:r>
      <w:r w:rsidRPr="00200DF1">
        <w:rPr>
          <w:color w:val="333333"/>
        </w:rPr>
        <w:t>. Amsterdam: John Benjamins Publishing, 2010. ISBN 9027203318.</w:t>
      </w:r>
    </w:p>
    <w:p w:rsidR="00B81357" w:rsidRDefault="00B81357" w:rsidP="009943EB">
      <w:pPr>
        <w:shd w:val="clear" w:color="auto" w:fill="FFFFFF"/>
        <w:spacing w:line="360" w:lineRule="auto"/>
        <w:rPr>
          <w:color w:val="333333"/>
        </w:rPr>
      </w:pPr>
    </w:p>
    <w:p w:rsidR="00B81357" w:rsidRPr="00B81357" w:rsidRDefault="00B81357" w:rsidP="00B81357">
      <w:pPr>
        <w:shd w:val="clear" w:color="auto" w:fill="FFFFFF"/>
        <w:spacing w:line="360" w:lineRule="auto"/>
        <w:rPr>
          <w:color w:val="333333"/>
        </w:rPr>
      </w:pPr>
      <w:r w:rsidRPr="00B81357">
        <w:rPr>
          <w:color w:val="333333"/>
        </w:rPr>
        <w:t>VINAY, Jean-Paul a Jean DARBELNET. </w:t>
      </w:r>
      <w:r w:rsidRPr="00B81357">
        <w:rPr>
          <w:i/>
          <w:iCs/>
          <w:color w:val="333333"/>
        </w:rPr>
        <w:t>Comparative Stylistics of French and En</w:t>
      </w:r>
      <w:r w:rsidRPr="00B81357">
        <w:rPr>
          <w:i/>
          <w:iCs/>
          <w:color w:val="333333"/>
        </w:rPr>
        <w:t>g</w:t>
      </w:r>
      <w:r w:rsidRPr="00B81357">
        <w:rPr>
          <w:i/>
          <w:iCs/>
          <w:color w:val="333333"/>
        </w:rPr>
        <w:t>lish: A Methodology for Translation</w:t>
      </w:r>
      <w:r w:rsidRPr="00B81357">
        <w:rPr>
          <w:color w:val="333333"/>
        </w:rPr>
        <w:t>. Paris: John Benjamins Publishing, 1995. ISBN 9789027291134.</w:t>
      </w:r>
    </w:p>
    <w:p w:rsidR="008F2843" w:rsidRDefault="008F2843">
      <w:pPr>
        <w:rPr>
          <w:b/>
          <w:bCs/>
          <w:color w:val="333333"/>
        </w:rPr>
      </w:pPr>
      <w:bookmarkStart w:id="105" w:name="_Toc481342401"/>
      <w:r>
        <w:rPr>
          <w:b/>
          <w:bCs/>
          <w:color w:val="333333"/>
        </w:rPr>
        <w:br w:type="page"/>
      </w:r>
    </w:p>
    <w:p w:rsidR="008F2843" w:rsidRPr="008F2843" w:rsidRDefault="008F2843" w:rsidP="008F2843">
      <w:pPr>
        <w:shd w:val="clear" w:color="auto" w:fill="FFFFFF"/>
        <w:spacing w:line="360" w:lineRule="auto"/>
        <w:rPr>
          <w:b/>
          <w:bCs/>
          <w:color w:val="333333"/>
        </w:rPr>
      </w:pPr>
      <w:r w:rsidRPr="008F2843">
        <w:rPr>
          <w:b/>
          <w:bCs/>
          <w:color w:val="333333"/>
        </w:rPr>
        <w:lastRenderedPageBreak/>
        <w:t>Anotace</w:t>
      </w:r>
      <w:bookmarkEnd w:id="105"/>
    </w:p>
    <w:p w:rsidR="008F2843" w:rsidRPr="008F2843" w:rsidRDefault="008F2843" w:rsidP="008F2843">
      <w:pPr>
        <w:shd w:val="clear" w:color="auto" w:fill="FFFFFF"/>
        <w:spacing w:line="360" w:lineRule="auto"/>
        <w:rPr>
          <w:color w:val="333333"/>
        </w:rPr>
      </w:pPr>
    </w:p>
    <w:p w:rsidR="008F2843" w:rsidRPr="008F2843" w:rsidRDefault="008F2843" w:rsidP="008F2843">
      <w:pPr>
        <w:shd w:val="clear" w:color="auto" w:fill="FFFFFF"/>
        <w:spacing w:line="360" w:lineRule="auto"/>
        <w:rPr>
          <w:color w:val="333333"/>
          <w:lang w:val="en-GB"/>
        </w:rPr>
      </w:pPr>
      <w:bookmarkStart w:id="106" w:name="_Hlk481010948"/>
      <w:r>
        <w:rPr>
          <w:color w:val="333333"/>
          <w:lang w:val="en-GB"/>
        </w:rPr>
        <w:t xml:space="preserve">Autor: </w:t>
      </w:r>
      <w:r>
        <w:rPr>
          <w:color w:val="333333"/>
          <w:lang w:val="en-GB"/>
        </w:rPr>
        <w:tab/>
      </w:r>
      <w:r>
        <w:rPr>
          <w:color w:val="333333"/>
          <w:lang w:val="en-GB"/>
        </w:rPr>
        <w:tab/>
      </w:r>
      <w:r>
        <w:rPr>
          <w:color w:val="333333"/>
          <w:lang w:val="en-GB"/>
        </w:rPr>
        <w:tab/>
        <w:t>Marek Španiel</w:t>
      </w:r>
    </w:p>
    <w:p w:rsidR="008F2843" w:rsidRPr="008F2843" w:rsidRDefault="008F2843" w:rsidP="008F2843">
      <w:pPr>
        <w:shd w:val="clear" w:color="auto" w:fill="FFFFFF"/>
        <w:spacing w:line="360" w:lineRule="auto"/>
        <w:rPr>
          <w:color w:val="333333"/>
          <w:lang w:val="en-GB"/>
        </w:rPr>
      </w:pPr>
      <w:r w:rsidRPr="008F2843">
        <w:rPr>
          <w:color w:val="333333"/>
          <w:lang w:val="en-GB"/>
        </w:rPr>
        <w:t xml:space="preserve">Katedra: </w:t>
      </w:r>
      <w:r w:rsidRPr="008F2843">
        <w:rPr>
          <w:color w:val="333333"/>
          <w:lang w:val="en-GB"/>
        </w:rPr>
        <w:tab/>
      </w:r>
      <w:r w:rsidRPr="008F2843">
        <w:rPr>
          <w:color w:val="333333"/>
          <w:lang w:val="en-GB"/>
        </w:rPr>
        <w:tab/>
        <w:t xml:space="preserve">Katedra anglistiky </w:t>
      </w:r>
      <w:proofErr w:type="gramStart"/>
      <w:r w:rsidRPr="008F2843">
        <w:rPr>
          <w:color w:val="333333"/>
          <w:lang w:val="en-GB"/>
        </w:rPr>
        <w:t>a</w:t>
      </w:r>
      <w:proofErr w:type="gramEnd"/>
      <w:r w:rsidRPr="008F2843">
        <w:rPr>
          <w:color w:val="333333"/>
          <w:lang w:val="en-GB"/>
        </w:rPr>
        <w:t xml:space="preserve"> amerikanistiky FF UPOL</w:t>
      </w:r>
    </w:p>
    <w:p w:rsidR="00687096" w:rsidRDefault="008F2843" w:rsidP="008F2843">
      <w:pPr>
        <w:shd w:val="clear" w:color="auto" w:fill="FFFFFF"/>
        <w:spacing w:line="360" w:lineRule="auto"/>
        <w:rPr>
          <w:color w:val="333333"/>
          <w:lang w:val="en-GB"/>
        </w:rPr>
      </w:pPr>
      <w:r w:rsidRPr="008F2843">
        <w:rPr>
          <w:color w:val="333333"/>
          <w:lang w:val="en-GB"/>
        </w:rPr>
        <w:t>Náz</w:t>
      </w:r>
      <w:r>
        <w:rPr>
          <w:color w:val="333333"/>
          <w:lang w:val="en-GB"/>
        </w:rPr>
        <w:t>ev česky:</w:t>
      </w:r>
      <w:r>
        <w:rPr>
          <w:color w:val="333333"/>
          <w:lang w:val="en-GB"/>
        </w:rPr>
        <w:tab/>
      </w:r>
      <w:r>
        <w:rPr>
          <w:color w:val="333333"/>
          <w:lang w:val="en-GB"/>
        </w:rPr>
        <w:tab/>
      </w:r>
      <w:r w:rsidR="00687096" w:rsidRPr="00687096">
        <w:rPr>
          <w:color w:val="333333"/>
          <w:lang w:val="en-GB"/>
        </w:rPr>
        <w:t>Překladatelské postupy a jejich aplikace při překladu audiovzuáních reklam</w:t>
      </w:r>
    </w:p>
    <w:p w:rsidR="008F2843" w:rsidRPr="008F2843" w:rsidRDefault="00687096" w:rsidP="008F2843">
      <w:pPr>
        <w:shd w:val="clear" w:color="auto" w:fill="FFFFFF"/>
        <w:spacing w:line="360" w:lineRule="auto"/>
        <w:rPr>
          <w:color w:val="333333"/>
          <w:lang w:val="en-GB"/>
        </w:rPr>
      </w:pPr>
      <w:r>
        <w:rPr>
          <w:color w:val="333333"/>
          <w:lang w:val="en-GB"/>
        </w:rPr>
        <w:t xml:space="preserve">Název anglicky: </w:t>
      </w:r>
      <w:r>
        <w:rPr>
          <w:color w:val="333333"/>
          <w:lang w:val="en-GB"/>
        </w:rPr>
        <w:tab/>
      </w:r>
      <w:r w:rsidRPr="00687096">
        <w:rPr>
          <w:color w:val="333333"/>
          <w:lang w:val="en-GB"/>
        </w:rPr>
        <w:t xml:space="preserve">Translation Strategies and Their Application </w:t>
      </w:r>
      <w:proofErr w:type="gramStart"/>
      <w:r w:rsidRPr="00687096">
        <w:rPr>
          <w:color w:val="333333"/>
          <w:lang w:val="en-GB"/>
        </w:rPr>
        <w:t>In</w:t>
      </w:r>
      <w:proofErr w:type="gramEnd"/>
      <w:r w:rsidRPr="00687096">
        <w:rPr>
          <w:color w:val="333333"/>
          <w:lang w:val="en-GB"/>
        </w:rPr>
        <w:t xml:space="preserve"> Audiovisual Translation of Advertisements</w:t>
      </w:r>
    </w:p>
    <w:p w:rsidR="008F2843" w:rsidRPr="008F2843" w:rsidRDefault="008F2843" w:rsidP="008F2843">
      <w:pPr>
        <w:shd w:val="clear" w:color="auto" w:fill="FFFFFF"/>
        <w:spacing w:line="360" w:lineRule="auto"/>
        <w:rPr>
          <w:color w:val="333333"/>
          <w:lang w:val="en-GB"/>
        </w:rPr>
      </w:pPr>
      <w:r w:rsidRPr="008F2843">
        <w:rPr>
          <w:color w:val="333333"/>
          <w:lang w:val="en-GB"/>
        </w:rPr>
        <w:t xml:space="preserve">Vedoucí práce: </w:t>
      </w:r>
      <w:r w:rsidRPr="008F2843">
        <w:rPr>
          <w:color w:val="333333"/>
          <w:lang w:val="en-GB"/>
        </w:rPr>
        <w:tab/>
        <w:t xml:space="preserve">Mgr. </w:t>
      </w:r>
      <w:r w:rsidR="00544275">
        <w:rPr>
          <w:color w:val="333333"/>
          <w:lang w:val="en-GB"/>
        </w:rPr>
        <w:t>Josefína Zubák</w:t>
      </w:r>
      <w:r w:rsidRPr="008F2843">
        <w:rPr>
          <w:color w:val="333333"/>
          <w:lang w:val="en-GB"/>
        </w:rPr>
        <w:t>ová</w:t>
      </w:r>
    </w:p>
    <w:p w:rsidR="008F2843" w:rsidRPr="008F2843" w:rsidRDefault="008F2843" w:rsidP="008F2843">
      <w:pPr>
        <w:shd w:val="clear" w:color="auto" w:fill="FFFFFF"/>
        <w:spacing w:line="360" w:lineRule="auto"/>
        <w:rPr>
          <w:color w:val="333333"/>
          <w:lang w:val="en-GB"/>
        </w:rPr>
      </w:pPr>
      <w:r w:rsidRPr="008F2843">
        <w:rPr>
          <w:color w:val="333333"/>
          <w:lang w:val="en-GB"/>
        </w:rPr>
        <w:t xml:space="preserve">Počet stran: </w:t>
      </w:r>
      <w:r w:rsidRPr="008F2843">
        <w:rPr>
          <w:color w:val="333333"/>
          <w:lang w:val="en-GB"/>
        </w:rPr>
        <w:tab/>
      </w:r>
      <w:r w:rsidRPr="008F2843">
        <w:rPr>
          <w:color w:val="333333"/>
          <w:lang w:val="en-GB"/>
        </w:rPr>
        <w:tab/>
      </w:r>
      <w:r w:rsidR="00687096">
        <w:rPr>
          <w:color w:val="333333"/>
          <w:lang w:val="en-GB"/>
        </w:rPr>
        <w:t>53</w:t>
      </w:r>
      <w:r w:rsidRPr="008F2843">
        <w:rPr>
          <w:color w:val="333333"/>
          <w:lang w:val="en-GB"/>
        </w:rPr>
        <w:t xml:space="preserve"> (podle čísel)</w:t>
      </w:r>
    </w:p>
    <w:p w:rsidR="008F2843" w:rsidRPr="008F2843" w:rsidRDefault="008F2843" w:rsidP="008F2843">
      <w:pPr>
        <w:shd w:val="clear" w:color="auto" w:fill="FFFFFF"/>
        <w:spacing w:line="360" w:lineRule="auto"/>
        <w:rPr>
          <w:color w:val="333333"/>
          <w:lang w:val="en-GB"/>
        </w:rPr>
      </w:pPr>
      <w:r w:rsidRPr="008F2843">
        <w:rPr>
          <w:color w:val="333333"/>
          <w:lang w:val="en-GB"/>
        </w:rPr>
        <w:t xml:space="preserve">Počet znaků: </w:t>
      </w:r>
      <w:r w:rsidRPr="008F2843">
        <w:rPr>
          <w:color w:val="333333"/>
          <w:lang w:val="en-GB"/>
        </w:rPr>
        <w:tab/>
      </w:r>
      <w:r w:rsidR="00687096">
        <w:rPr>
          <w:color w:val="333333"/>
          <w:lang w:val="en-GB"/>
        </w:rPr>
        <w:tab/>
      </w:r>
      <w:r w:rsidR="00687096" w:rsidRPr="00687096">
        <w:rPr>
          <w:color w:val="333333"/>
          <w:lang w:val="en-GB"/>
        </w:rPr>
        <w:t>82 508</w:t>
      </w:r>
    </w:p>
    <w:p w:rsidR="008F2843" w:rsidRPr="008F2843" w:rsidRDefault="008F2843" w:rsidP="008F2843">
      <w:pPr>
        <w:shd w:val="clear" w:color="auto" w:fill="FFFFFF"/>
        <w:spacing w:line="360" w:lineRule="auto"/>
        <w:rPr>
          <w:b/>
          <w:bCs/>
          <w:color w:val="333333"/>
          <w:lang w:val="en-GB"/>
        </w:rPr>
      </w:pPr>
      <w:r w:rsidRPr="008F2843">
        <w:rPr>
          <w:color w:val="333333"/>
          <w:lang w:val="en-GB"/>
        </w:rPr>
        <w:t xml:space="preserve">Olomouc </w:t>
      </w:r>
      <w:r w:rsidR="00544275">
        <w:rPr>
          <w:color w:val="333333"/>
          <w:lang w:val="en-GB"/>
        </w:rPr>
        <w:t>2019</w:t>
      </w:r>
    </w:p>
    <w:p w:rsidR="008F2843" w:rsidRPr="008F2843" w:rsidRDefault="008F2843" w:rsidP="008F2843">
      <w:pPr>
        <w:shd w:val="clear" w:color="auto" w:fill="FFFFFF"/>
        <w:spacing w:line="360" w:lineRule="auto"/>
        <w:rPr>
          <w:b/>
          <w:bCs/>
          <w:color w:val="333333"/>
          <w:lang w:val="en-GB"/>
        </w:rPr>
      </w:pPr>
      <w:r w:rsidRPr="008F2843">
        <w:rPr>
          <w:b/>
          <w:bCs/>
          <w:color w:val="333333"/>
          <w:lang w:val="en-GB"/>
        </w:rPr>
        <w:t>Anotace – AJ:</w:t>
      </w:r>
    </w:p>
    <w:p w:rsidR="008F2843" w:rsidRPr="008F2843" w:rsidRDefault="001B51F2" w:rsidP="008F2843">
      <w:pPr>
        <w:shd w:val="clear" w:color="auto" w:fill="FFFFFF"/>
        <w:spacing w:line="360" w:lineRule="auto"/>
        <w:rPr>
          <w:color w:val="333333"/>
          <w:lang w:val="en-GB"/>
        </w:rPr>
      </w:pPr>
      <w:r>
        <w:rPr>
          <w:color w:val="333333"/>
          <w:lang w:val="en-GB"/>
        </w:rPr>
        <w:t>This bachelor thesis provides the introduction into advertising, audiovisual translation and translation strategies in the theoretical part.  This thesis provides an overview of several types of audiovisual translation, including, but not limited to subtitling and du</w:t>
      </w:r>
      <w:r>
        <w:rPr>
          <w:color w:val="333333"/>
          <w:lang w:val="en-GB"/>
        </w:rPr>
        <w:t>b</w:t>
      </w:r>
      <w:r>
        <w:rPr>
          <w:color w:val="333333"/>
          <w:lang w:val="en-GB"/>
        </w:rPr>
        <w:t>bing. Subsequently discussing the specifics of translation of advertisements, as well as introducing translation strategies based on the taxonomy of Anne Schjoldager and Jan Pedersen. In the practical part this thesis deals with application of the translation strat</w:t>
      </w:r>
      <w:r>
        <w:rPr>
          <w:color w:val="333333"/>
          <w:lang w:val="en-GB"/>
        </w:rPr>
        <w:t>e</w:t>
      </w:r>
      <w:r>
        <w:rPr>
          <w:color w:val="333333"/>
          <w:lang w:val="en-GB"/>
        </w:rPr>
        <w:t>gies on predetermined audiovisual material. These commercials were selected because of the following criteria</w:t>
      </w:r>
      <w:r w:rsidR="00A25268">
        <w:rPr>
          <w:color w:val="333333"/>
          <w:lang w:val="en-GB"/>
        </w:rPr>
        <w:t>:</w:t>
      </w:r>
      <w:r>
        <w:rPr>
          <w:color w:val="333333"/>
          <w:lang w:val="en-GB"/>
        </w:rPr>
        <w:t xml:space="preserve"> length, linguistic material and presence of extralinguistic cu</w:t>
      </w:r>
      <w:r>
        <w:rPr>
          <w:color w:val="333333"/>
          <w:lang w:val="en-GB"/>
        </w:rPr>
        <w:t>l</w:t>
      </w:r>
      <w:r>
        <w:rPr>
          <w:color w:val="333333"/>
          <w:lang w:val="en-GB"/>
        </w:rPr>
        <w:t>tural references.</w:t>
      </w:r>
    </w:p>
    <w:p w:rsidR="00687096" w:rsidRDefault="008F2843" w:rsidP="00687096">
      <w:pPr>
        <w:pStyle w:val="ZPZanadpisem"/>
        <w:spacing w:line="360" w:lineRule="auto"/>
        <w:rPr>
          <w:rStyle w:val="ZPAnglicktext"/>
          <w:rFonts w:ascii="Times New Roman" w:hAnsi="Times New Roman"/>
        </w:rPr>
      </w:pPr>
      <w:r w:rsidRPr="008F2843">
        <w:rPr>
          <w:b/>
          <w:color w:val="333333"/>
          <w:lang w:val="en-GB"/>
        </w:rPr>
        <w:t xml:space="preserve">Key Words: </w:t>
      </w:r>
      <w:r w:rsidR="00687096">
        <w:rPr>
          <w:rStyle w:val="ZPAnglicktext"/>
          <w:rFonts w:ascii="Times New Roman" w:hAnsi="Times New Roman"/>
        </w:rPr>
        <w:t>audiovisual translation, advertisement, translation of advertisement, subt</w:t>
      </w:r>
      <w:r w:rsidR="00687096">
        <w:rPr>
          <w:rStyle w:val="ZPAnglicktext"/>
          <w:rFonts w:ascii="Times New Roman" w:hAnsi="Times New Roman"/>
        </w:rPr>
        <w:t>i</w:t>
      </w:r>
      <w:r w:rsidR="00116A86">
        <w:rPr>
          <w:rStyle w:val="ZPAnglicktext"/>
          <w:rFonts w:ascii="Times New Roman" w:hAnsi="Times New Roman"/>
        </w:rPr>
        <w:t>tling,</w:t>
      </w:r>
      <w:r w:rsidR="00687096">
        <w:rPr>
          <w:rStyle w:val="ZPAnglicktext"/>
          <w:rFonts w:ascii="Times New Roman" w:hAnsi="Times New Roman"/>
        </w:rPr>
        <w:t xml:space="preserve"> translation strategies</w:t>
      </w:r>
      <w:r w:rsidR="005C645E">
        <w:rPr>
          <w:rStyle w:val="ZPAnglicktext"/>
          <w:rFonts w:ascii="Times New Roman" w:hAnsi="Times New Roman"/>
        </w:rPr>
        <w:t>, humour</w:t>
      </w:r>
    </w:p>
    <w:p w:rsidR="008F2843" w:rsidRPr="008F2843" w:rsidRDefault="008F2843" w:rsidP="008F2843">
      <w:pPr>
        <w:shd w:val="clear" w:color="auto" w:fill="FFFFFF"/>
        <w:spacing w:line="360" w:lineRule="auto"/>
        <w:rPr>
          <w:b/>
          <w:bCs/>
          <w:color w:val="333333"/>
        </w:rPr>
      </w:pPr>
    </w:p>
    <w:p w:rsidR="008F2843" w:rsidRPr="008F2843" w:rsidRDefault="008F2843" w:rsidP="008F2843">
      <w:pPr>
        <w:shd w:val="clear" w:color="auto" w:fill="FFFFFF"/>
        <w:spacing w:line="360" w:lineRule="auto"/>
        <w:rPr>
          <w:b/>
          <w:bCs/>
          <w:color w:val="333333"/>
        </w:rPr>
      </w:pPr>
      <w:r w:rsidRPr="008F2843">
        <w:rPr>
          <w:b/>
          <w:bCs/>
          <w:color w:val="333333"/>
        </w:rPr>
        <w:t>Anotace – ČJ:</w:t>
      </w:r>
    </w:p>
    <w:p w:rsidR="008F2843" w:rsidRPr="008F2843" w:rsidRDefault="001B51F2" w:rsidP="008F2843">
      <w:pPr>
        <w:shd w:val="clear" w:color="auto" w:fill="FFFFFF"/>
        <w:spacing w:line="360" w:lineRule="auto"/>
        <w:rPr>
          <w:color w:val="333333"/>
        </w:rPr>
      </w:pPr>
      <w:r>
        <w:rPr>
          <w:color w:val="333333"/>
        </w:rPr>
        <w:t>Tato bakalářská práce se zabývá představením typů audiovizuálního překladu</w:t>
      </w:r>
      <w:r w:rsidR="00DF4BBF">
        <w:rPr>
          <w:color w:val="333333"/>
        </w:rPr>
        <w:t>, překl</w:t>
      </w:r>
      <w:r w:rsidR="00DF4BBF">
        <w:rPr>
          <w:color w:val="333333"/>
        </w:rPr>
        <w:t>a</w:t>
      </w:r>
      <w:r w:rsidR="00DF4BBF">
        <w:rPr>
          <w:color w:val="333333"/>
        </w:rPr>
        <w:t>dem reklam a překladatelskými postupy</w:t>
      </w:r>
      <w:r w:rsidR="008F2843" w:rsidRPr="008F2843">
        <w:rPr>
          <w:color w:val="333333"/>
        </w:rPr>
        <w:t>.</w:t>
      </w:r>
      <w:r w:rsidR="00DF4BBF">
        <w:rPr>
          <w:color w:val="333333"/>
        </w:rPr>
        <w:t xml:space="preserve"> V úvodu je čtenář obeznámen s různými typy audiovizuálního překladu, včetně titulkování a dabingu. Dále se tato práce zabývá spec</w:t>
      </w:r>
      <w:r w:rsidR="00DF4BBF">
        <w:rPr>
          <w:color w:val="333333"/>
        </w:rPr>
        <w:t>i</w:t>
      </w:r>
      <w:r w:rsidR="00DF4BBF">
        <w:rPr>
          <w:color w:val="333333"/>
        </w:rPr>
        <w:t xml:space="preserve">fiky překladu reklam a představením reklamních strategií, ze kterých vychází praktická </w:t>
      </w:r>
      <w:r w:rsidR="00DF4BBF">
        <w:rPr>
          <w:color w:val="333333"/>
        </w:rPr>
        <w:lastRenderedPageBreak/>
        <w:t>část této bakalářské práce. V praktické části dojde k analýze reklam pomocí představ</w:t>
      </w:r>
      <w:r w:rsidR="00DF4BBF">
        <w:rPr>
          <w:color w:val="333333"/>
        </w:rPr>
        <w:t>e</w:t>
      </w:r>
      <w:r w:rsidR="00DF4BBF">
        <w:rPr>
          <w:color w:val="333333"/>
        </w:rPr>
        <w:t>ných překladatelských postupů</w:t>
      </w:r>
      <w:r w:rsidR="00A25268">
        <w:rPr>
          <w:color w:val="333333"/>
        </w:rPr>
        <w:t xml:space="preserve"> Anne Schjoldager a Jana Pedersena</w:t>
      </w:r>
      <w:r w:rsidR="00DF4BBF">
        <w:rPr>
          <w:color w:val="333333"/>
        </w:rPr>
        <w:t>. Reklamy byly zv</w:t>
      </w:r>
      <w:r w:rsidR="00DF4BBF">
        <w:rPr>
          <w:color w:val="333333"/>
        </w:rPr>
        <w:t>o</w:t>
      </w:r>
      <w:r w:rsidR="00DF4BBF">
        <w:rPr>
          <w:color w:val="333333"/>
        </w:rPr>
        <w:t>leny na základě podobné délky, dostatečného lingvistického materiálu a přítomnosti extralingvistických kulturních referencí.</w:t>
      </w:r>
    </w:p>
    <w:bookmarkEnd w:id="106"/>
    <w:p w:rsidR="00687096" w:rsidRPr="00200DF1" w:rsidRDefault="008F2843" w:rsidP="00687096">
      <w:pPr>
        <w:pStyle w:val="ZPZanadpisem"/>
        <w:spacing w:line="360" w:lineRule="auto"/>
        <w:rPr>
          <w:rFonts w:ascii="Times New Roman" w:hAnsi="Times New Roman"/>
        </w:rPr>
      </w:pPr>
      <w:r w:rsidRPr="008F2843">
        <w:rPr>
          <w:b/>
          <w:color w:val="333333"/>
        </w:rPr>
        <w:t>Klíčová slova:</w:t>
      </w:r>
      <w:r w:rsidRPr="008F2843">
        <w:rPr>
          <w:color w:val="333333"/>
        </w:rPr>
        <w:t xml:space="preserve"> </w:t>
      </w:r>
      <w:r w:rsidR="00687096">
        <w:rPr>
          <w:rFonts w:ascii="Times New Roman" w:hAnsi="Times New Roman"/>
        </w:rPr>
        <w:t>audiovizuální překlad, reklama, pře</w:t>
      </w:r>
      <w:r w:rsidR="00116A86">
        <w:rPr>
          <w:rFonts w:ascii="Times New Roman" w:hAnsi="Times New Roman"/>
        </w:rPr>
        <w:t>klad reklam, titulkování,</w:t>
      </w:r>
      <w:r w:rsidR="00687096">
        <w:rPr>
          <w:rFonts w:ascii="Times New Roman" w:hAnsi="Times New Roman"/>
        </w:rPr>
        <w:t xml:space="preserve"> překlad</w:t>
      </w:r>
      <w:r w:rsidR="00687096">
        <w:rPr>
          <w:rFonts w:ascii="Times New Roman" w:hAnsi="Times New Roman"/>
        </w:rPr>
        <w:t>a</w:t>
      </w:r>
      <w:r w:rsidR="00687096">
        <w:rPr>
          <w:rFonts w:ascii="Times New Roman" w:hAnsi="Times New Roman"/>
        </w:rPr>
        <w:t>telské postupy</w:t>
      </w:r>
      <w:r w:rsidR="005C645E">
        <w:rPr>
          <w:rFonts w:ascii="Times New Roman" w:hAnsi="Times New Roman"/>
        </w:rPr>
        <w:t>, humor</w:t>
      </w:r>
    </w:p>
    <w:p w:rsidR="00B81357" w:rsidRPr="00200DF1" w:rsidRDefault="00B81357" w:rsidP="009943EB">
      <w:pPr>
        <w:shd w:val="clear" w:color="auto" w:fill="FFFFFF"/>
        <w:spacing w:line="360" w:lineRule="auto"/>
        <w:rPr>
          <w:color w:val="333333"/>
        </w:rPr>
      </w:pPr>
    </w:p>
    <w:sectPr w:rsidR="00B81357" w:rsidRPr="00200DF1" w:rsidSect="007C1187">
      <w:type w:val="continuous"/>
      <w:pgSz w:w="11906" w:h="16838" w:code="9"/>
      <w:pgMar w:top="1418" w:right="1418" w:bottom="2268" w:left="851" w:header="1276" w:footer="1276" w:gutter="11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AB7" w:rsidRDefault="00211AB7">
      <w:r>
        <w:separator/>
      </w:r>
    </w:p>
    <w:p w:rsidR="00211AB7" w:rsidRDefault="00211AB7"/>
    <w:p w:rsidR="00211AB7" w:rsidRDefault="00211AB7"/>
    <w:p w:rsidR="00211AB7" w:rsidRDefault="00211AB7"/>
    <w:p w:rsidR="00211AB7" w:rsidRDefault="00211AB7"/>
    <w:p w:rsidR="00211AB7" w:rsidRDefault="00211AB7"/>
    <w:p w:rsidR="00211AB7" w:rsidRDefault="00211AB7"/>
  </w:endnote>
  <w:endnote w:type="continuationSeparator" w:id="0">
    <w:p w:rsidR="00211AB7" w:rsidRDefault="00211AB7">
      <w:r>
        <w:continuationSeparator/>
      </w:r>
    </w:p>
    <w:p w:rsidR="00211AB7" w:rsidRDefault="00211AB7"/>
    <w:p w:rsidR="00211AB7" w:rsidRDefault="00211AB7"/>
    <w:p w:rsidR="00211AB7" w:rsidRDefault="00211AB7"/>
    <w:p w:rsidR="00211AB7" w:rsidRDefault="00211AB7"/>
    <w:p w:rsidR="00211AB7" w:rsidRDefault="00211AB7"/>
    <w:p w:rsidR="00211AB7" w:rsidRDefault="00211AB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687096" w:rsidP="00D927A1">
    <w:pPr>
      <w:pStyle w:val="ZPPatatitulnlist"/>
    </w:pPr>
    <w:r>
      <w:t>Olomouc 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Pr="00501AEA" w:rsidRDefault="00687096" w:rsidP="00501AE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AB7" w:rsidRDefault="00211AB7">
      <w:r>
        <w:separator/>
      </w:r>
    </w:p>
    <w:p w:rsidR="00211AB7" w:rsidRDefault="00211AB7"/>
    <w:p w:rsidR="00211AB7" w:rsidRDefault="00211AB7"/>
  </w:footnote>
  <w:footnote w:type="continuationSeparator" w:id="0">
    <w:p w:rsidR="00211AB7" w:rsidRDefault="00211AB7">
      <w:r>
        <w:continuationSeparator/>
      </w:r>
    </w:p>
    <w:p w:rsidR="00211AB7" w:rsidRDefault="00211AB7"/>
    <w:p w:rsidR="00211AB7" w:rsidRDefault="00211AB7"/>
    <w:p w:rsidR="00211AB7" w:rsidRDefault="00211AB7"/>
    <w:p w:rsidR="00211AB7" w:rsidRDefault="00211AB7"/>
    <w:p w:rsidR="00211AB7" w:rsidRDefault="00211AB7"/>
    <w:p w:rsidR="00211AB7" w:rsidRDefault="00211AB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Pr="0053563A" w:rsidRDefault="00687096" w:rsidP="00464904">
    <w:pPr>
      <w:jc w:val="center"/>
      <w:rPr>
        <w:b/>
        <w:bCs/>
        <w:sz w:val="36"/>
        <w:szCs w:val="36"/>
      </w:rPr>
    </w:pPr>
    <w:r w:rsidRPr="0053563A">
      <w:rPr>
        <w:b/>
        <w:bCs/>
        <w:sz w:val="36"/>
        <w:szCs w:val="36"/>
      </w:rPr>
      <w:t>UNIVERZITA PALACKÉHO V OLOMOUCI</w:t>
    </w:r>
  </w:p>
  <w:p w:rsidR="00687096" w:rsidRPr="0053563A" w:rsidRDefault="00687096" w:rsidP="00464904">
    <w:pPr>
      <w:jc w:val="center"/>
      <w:rPr>
        <w:b/>
        <w:bCs/>
        <w:sz w:val="28"/>
        <w:szCs w:val="28"/>
      </w:rPr>
    </w:pPr>
    <w:r w:rsidRPr="0053563A">
      <w:rPr>
        <w:b/>
        <w:bCs/>
        <w:sz w:val="28"/>
        <w:szCs w:val="28"/>
      </w:rPr>
      <w:t>FILOZOFICKÁ FAKULTA</w:t>
    </w:r>
  </w:p>
  <w:p w:rsidR="00687096" w:rsidRDefault="00687096" w:rsidP="00E532CF">
    <w:pPr>
      <w:pStyle w:val="ZPZhlavtitulnlist"/>
    </w:pPr>
    <w:r>
      <w:t>Katedra anglistiky a amerikanistiky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Pr="00501AEA" w:rsidRDefault="00687096" w:rsidP="00501AE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61507C">
    <w:pPr>
      <w:pStyle w:val="ZPZhlavvlevo"/>
    </w:pPr>
    <w:fldSimple w:instr=" PAGE ">
      <w:r w:rsidR="004B203D">
        <w:rPr>
          <w:noProof/>
        </w:rPr>
        <w:t>12</w:t>
      </w:r>
    </w:fldSimple>
    <w:r w:rsidR="00687096">
      <w:tab/>
    </w:r>
    <w:fldSimple w:instr=" STYLEREF  &quot;ZP: Nadpis Obsah&quot;  \* MERGEFORMAT ">
      <w:r w:rsidR="004B203D">
        <w:rPr>
          <w:noProof/>
        </w:rPr>
        <w:t>Obsah</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74241C">
    <w:pPr>
      <w:pStyle w:val="ZPZhlavvpravo"/>
    </w:pPr>
    <w:fldSimple w:instr=" STYLEREF  &quot;ZP: Nadpis Obsah&quot;  \* MERGEFORMAT ">
      <w:r w:rsidR="004B203D">
        <w:rPr>
          <w:noProof/>
        </w:rPr>
        <w:t>Obsah</w:t>
      </w:r>
    </w:fldSimple>
    <w:r w:rsidR="00687096">
      <w:tab/>
    </w:r>
    <w:fldSimple w:instr=" PAGE ">
      <w:r w:rsidR="004B203D">
        <w:rPr>
          <w:noProof/>
        </w:rPr>
        <w:t>9</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74241C">
    <w:pPr>
      <w:pStyle w:val="ZPZhlavvlevo"/>
    </w:pPr>
    <w:fldSimple w:instr=" PAGE ">
      <w:r w:rsidR="004B203D">
        <w:rPr>
          <w:noProof/>
        </w:rPr>
        <w:t>14</w:t>
      </w:r>
    </w:fldSimple>
    <w:r w:rsidR="00687096">
      <w:tab/>
    </w:r>
    <w:fldSimple w:instr=" STYLEREF  &quot;ZP: Sekce&quot;  \* MERGEFORMAT ">
      <w:r w:rsidR="004B203D">
        <w:rPr>
          <w:noProof/>
        </w:rPr>
        <w:t>Obecně o audiovizuálním překladu</w:t>
      </w:r>
    </w:fldSimple>
  </w:p>
  <w:p w:rsidR="00687096" w:rsidRDefault="0068709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74241C">
    <w:pPr>
      <w:pStyle w:val="ZPZhlavvpravo"/>
    </w:pPr>
    <w:fldSimple w:instr=" STYLEREF  &quot;ZP: Hlavní nadpis&quot;  \* MERGEFORMAT ">
      <w:r w:rsidR="004B203D">
        <w:rPr>
          <w:noProof/>
        </w:rPr>
        <w:t>Úvod a cíl práce</w:t>
      </w:r>
    </w:fldSimple>
    <w:r w:rsidR="00687096">
      <w:tab/>
    </w:r>
    <w:fldSimple w:instr=" PAGE ">
      <w:r w:rsidR="004B203D">
        <w:rPr>
          <w:noProof/>
        </w:rPr>
        <w:t>13</w:t>
      </w:r>
    </w:fldSimple>
  </w:p>
  <w:p w:rsidR="00687096" w:rsidRDefault="0068709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74241C">
    <w:pPr>
      <w:pStyle w:val="ZPZhlavvlevo"/>
    </w:pPr>
    <w:fldSimple w:instr=" PAGE ">
      <w:r w:rsidR="004B203D">
        <w:rPr>
          <w:noProof/>
        </w:rPr>
        <w:t>74</w:t>
      </w:r>
    </w:fldSimple>
    <w:r w:rsidR="00687096">
      <w:tab/>
    </w:r>
    <w:fldSimple w:instr=" STYLEREF  &quot;ZP: Hlavní nadpis&quot;  \* MERGEFORMAT ">
      <w:r w:rsidR="004B203D">
        <w:rPr>
          <w:noProof/>
        </w:rPr>
        <w:t>Použitá literatura</w:t>
      </w:r>
    </w:fldSimple>
  </w:p>
  <w:p w:rsidR="00687096" w:rsidRDefault="00687096"/>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96" w:rsidRDefault="0079365D" w:rsidP="0074241C">
    <w:pPr>
      <w:pStyle w:val="ZPZhlavvpravo"/>
    </w:pPr>
    <w:fldSimple w:instr=" STYLEREF  &quot;ZP: Hlavní nadpis&quot;  \* MERGEFORMAT ">
      <w:r w:rsidR="004B203D">
        <w:rPr>
          <w:noProof/>
        </w:rPr>
        <w:t>Použitá literatura</w:t>
      </w:r>
    </w:fldSimple>
    <w:r w:rsidR="00687096">
      <w:tab/>
    </w:r>
    <w:fldSimple w:instr=" PAGE ">
      <w:r w:rsidR="004B203D">
        <w:rPr>
          <w:noProof/>
        </w:rPr>
        <w:t>73</w:t>
      </w:r>
    </w:fldSimple>
  </w:p>
  <w:p w:rsidR="00687096" w:rsidRDefault="0068709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7B0A"/>
    <w:multiLevelType w:val="multilevel"/>
    <w:tmpl w:val="36BC1BF6"/>
    <w:lvl w:ilvl="0">
      <w:start w:val="1"/>
      <w:numFmt w:val="decimal"/>
      <w:pStyle w:val="ZPHlavnnadpis"/>
      <w:lvlText w:val="%1"/>
      <w:lvlJc w:val="left"/>
      <w:pPr>
        <w:tabs>
          <w:tab w:val="num" w:pos="482"/>
        </w:tabs>
        <w:ind w:left="480" w:hanging="480"/>
      </w:pPr>
      <w:rPr>
        <w:rFonts w:hint="default"/>
      </w:rPr>
    </w:lvl>
    <w:lvl w:ilvl="1">
      <w:start w:val="1"/>
      <w:numFmt w:val="decimal"/>
      <w:pStyle w:val="ZPSekce"/>
      <w:lvlText w:val="%1.%2"/>
      <w:lvlJc w:val="left"/>
      <w:pPr>
        <w:tabs>
          <w:tab w:val="num" w:pos="680"/>
        </w:tabs>
        <w:ind w:left="680" w:hanging="680"/>
      </w:pPr>
      <w:rPr>
        <w:rFonts w:hint="default"/>
      </w:rPr>
    </w:lvl>
    <w:lvl w:ilvl="2">
      <w:start w:val="1"/>
      <w:numFmt w:val="decimal"/>
      <w:pStyle w:val="ZPPodsekce"/>
      <w:lvlText w:val="%1.%2.%3"/>
      <w:lvlJc w:val="left"/>
      <w:pPr>
        <w:tabs>
          <w:tab w:val="num" w:pos="964"/>
        </w:tabs>
        <w:ind w:left="964" w:hanging="964"/>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1104"/>
        </w:tabs>
        <w:ind w:left="1104" w:hanging="864"/>
      </w:pPr>
      <w:rPr>
        <w:rFonts w:hint="default"/>
      </w:rPr>
    </w:lvl>
    <w:lvl w:ilvl="4">
      <w:start w:val="1"/>
      <w:numFmt w:val="decimal"/>
      <w:lvlText w:val="%1.%2.%3.%4.%5"/>
      <w:lvlJc w:val="left"/>
      <w:pPr>
        <w:tabs>
          <w:tab w:val="num" w:pos="1248"/>
        </w:tabs>
        <w:ind w:left="1248" w:hanging="1008"/>
      </w:pPr>
      <w:rPr>
        <w:rFonts w:hint="default"/>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1">
    <w:nsid w:val="084B62D1"/>
    <w:multiLevelType w:val="hybridMultilevel"/>
    <w:tmpl w:val="791E06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DA1DE6"/>
    <w:multiLevelType w:val="hybridMultilevel"/>
    <w:tmpl w:val="0DE43B24"/>
    <w:lvl w:ilvl="0" w:tplc="51383BE4">
      <w:start w:val="1"/>
      <w:numFmt w:val="decimal"/>
      <w:lvlText w:val="%1."/>
      <w:lvlJc w:val="left"/>
      <w:pPr>
        <w:ind w:left="842" w:hanging="360"/>
      </w:pPr>
      <w:rPr>
        <w:rFonts w:hint="default"/>
        <w:b/>
        <w:i w:val="0"/>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3">
    <w:nsid w:val="12725369"/>
    <w:multiLevelType w:val="hybridMultilevel"/>
    <w:tmpl w:val="2BCCB806"/>
    <w:lvl w:ilvl="0" w:tplc="0405000F">
      <w:start w:val="1"/>
      <w:numFmt w:val="decimal"/>
      <w:lvlText w:val="%1."/>
      <w:lvlJc w:val="left"/>
      <w:pPr>
        <w:ind w:left="1202" w:hanging="360"/>
      </w:pPr>
      <w:rPr>
        <w:b w:val="0"/>
      </w:rPr>
    </w:lvl>
    <w:lvl w:ilvl="1" w:tplc="04050019" w:tentative="1">
      <w:start w:val="1"/>
      <w:numFmt w:val="lowerLetter"/>
      <w:lvlText w:val="%2."/>
      <w:lvlJc w:val="left"/>
      <w:pPr>
        <w:ind w:left="1922" w:hanging="360"/>
      </w:pPr>
    </w:lvl>
    <w:lvl w:ilvl="2" w:tplc="0405001B" w:tentative="1">
      <w:start w:val="1"/>
      <w:numFmt w:val="lowerRoman"/>
      <w:lvlText w:val="%3."/>
      <w:lvlJc w:val="right"/>
      <w:pPr>
        <w:ind w:left="2642" w:hanging="180"/>
      </w:pPr>
    </w:lvl>
    <w:lvl w:ilvl="3" w:tplc="0405000F" w:tentative="1">
      <w:start w:val="1"/>
      <w:numFmt w:val="decimal"/>
      <w:lvlText w:val="%4."/>
      <w:lvlJc w:val="left"/>
      <w:pPr>
        <w:ind w:left="3362" w:hanging="360"/>
      </w:pPr>
    </w:lvl>
    <w:lvl w:ilvl="4" w:tplc="04050019" w:tentative="1">
      <w:start w:val="1"/>
      <w:numFmt w:val="lowerLetter"/>
      <w:lvlText w:val="%5."/>
      <w:lvlJc w:val="left"/>
      <w:pPr>
        <w:ind w:left="4082" w:hanging="360"/>
      </w:pPr>
    </w:lvl>
    <w:lvl w:ilvl="5" w:tplc="0405001B" w:tentative="1">
      <w:start w:val="1"/>
      <w:numFmt w:val="lowerRoman"/>
      <w:lvlText w:val="%6."/>
      <w:lvlJc w:val="right"/>
      <w:pPr>
        <w:ind w:left="4802" w:hanging="180"/>
      </w:pPr>
    </w:lvl>
    <w:lvl w:ilvl="6" w:tplc="0405000F" w:tentative="1">
      <w:start w:val="1"/>
      <w:numFmt w:val="decimal"/>
      <w:lvlText w:val="%7."/>
      <w:lvlJc w:val="left"/>
      <w:pPr>
        <w:ind w:left="5522" w:hanging="360"/>
      </w:pPr>
    </w:lvl>
    <w:lvl w:ilvl="7" w:tplc="04050019" w:tentative="1">
      <w:start w:val="1"/>
      <w:numFmt w:val="lowerLetter"/>
      <w:lvlText w:val="%8."/>
      <w:lvlJc w:val="left"/>
      <w:pPr>
        <w:ind w:left="6242" w:hanging="360"/>
      </w:pPr>
    </w:lvl>
    <w:lvl w:ilvl="8" w:tplc="0405001B" w:tentative="1">
      <w:start w:val="1"/>
      <w:numFmt w:val="lowerRoman"/>
      <w:lvlText w:val="%9."/>
      <w:lvlJc w:val="right"/>
      <w:pPr>
        <w:ind w:left="6962" w:hanging="180"/>
      </w:pPr>
    </w:lvl>
  </w:abstractNum>
  <w:abstractNum w:abstractNumId="4">
    <w:nsid w:val="135731BE"/>
    <w:multiLevelType w:val="hybridMultilevel"/>
    <w:tmpl w:val="0DE43B24"/>
    <w:lvl w:ilvl="0" w:tplc="51383BE4">
      <w:start w:val="1"/>
      <w:numFmt w:val="decimal"/>
      <w:lvlText w:val="%1."/>
      <w:lvlJc w:val="left"/>
      <w:pPr>
        <w:ind w:left="842" w:hanging="360"/>
      </w:pPr>
      <w:rPr>
        <w:rFonts w:hint="default"/>
        <w:b/>
        <w:i w:val="0"/>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5">
    <w:nsid w:val="13F55154"/>
    <w:multiLevelType w:val="hybridMultilevel"/>
    <w:tmpl w:val="A63E1A9A"/>
    <w:lvl w:ilvl="0" w:tplc="72AA5D7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AB535B6"/>
    <w:multiLevelType w:val="multilevel"/>
    <w:tmpl w:val="492C8CF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0482133"/>
    <w:multiLevelType w:val="hybridMultilevel"/>
    <w:tmpl w:val="D0FC1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58E392D"/>
    <w:multiLevelType w:val="hybridMultilevel"/>
    <w:tmpl w:val="7B0056AC"/>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0">
    <w:nsid w:val="35C572DA"/>
    <w:multiLevelType w:val="multilevel"/>
    <w:tmpl w:val="492C8CF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6367D59"/>
    <w:multiLevelType w:val="hybridMultilevel"/>
    <w:tmpl w:val="0DE43B24"/>
    <w:lvl w:ilvl="0" w:tplc="51383BE4">
      <w:start w:val="1"/>
      <w:numFmt w:val="decimal"/>
      <w:lvlText w:val="%1."/>
      <w:lvlJc w:val="left"/>
      <w:pPr>
        <w:ind w:left="842" w:hanging="360"/>
      </w:pPr>
      <w:rPr>
        <w:rFonts w:hint="default"/>
        <w:b/>
        <w:i w:val="0"/>
      </w:rPr>
    </w:lvl>
    <w:lvl w:ilvl="1" w:tplc="04050019">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12">
    <w:nsid w:val="388638D3"/>
    <w:multiLevelType w:val="hybridMultilevel"/>
    <w:tmpl w:val="E21C0F22"/>
    <w:lvl w:ilvl="0" w:tplc="ECBA36D8">
      <w:start w:val="1"/>
      <w:numFmt w:val="upperRoman"/>
      <w:pStyle w:val="ZPHlavnnadpismsk"/>
      <w:lvlText w:val="%1."/>
      <w:lvlJc w:val="left"/>
      <w:pPr>
        <w:ind w:left="1200" w:hanging="720"/>
      </w:pPr>
      <w:rPr>
        <w:rFonts w:hint="default"/>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3">
    <w:nsid w:val="41EC3207"/>
    <w:multiLevelType w:val="hybridMultilevel"/>
    <w:tmpl w:val="4E64CA4A"/>
    <w:lvl w:ilvl="0" w:tplc="D13463CE">
      <w:start w:val="1"/>
      <w:numFmt w:val="decimal"/>
      <w:pStyle w:val="ZPPopisektabulky"/>
      <w:lvlText w:val="Tab. %1"/>
      <w:lvlJc w:val="left"/>
      <w:pPr>
        <w:tabs>
          <w:tab w:val="num" w:pos="200"/>
        </w:tabs>
        <w:ind w:left="0" w:firstLine="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4D075C2B"/>
    <w:multiLevelType w:val="hybridMultilevel"/>
    <w:tmpl w:val="AA9C8EB4"/>
    <w:lvl w:ilvl="0" w:tplc="3AC4F20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D626C1B"/>
    <w:multiLevelType w:val="hybridMultilevel"/>
    <w:tmpl w:val="0DE43B24"/>
    <w:lvl w:ilvl="0" w:tplc="51383BE4">
      <w:start w:val="1"/>
      <w:numFmt w:val="decimal"/>
      <w:lvlText w:val="%1."/>
      <w:lvlJc w:val="left"/>
      <w:pPr>
        <w:ind w:left="842" w:hanging="360"/>
      </w:pPr>
      <w:rPr>
        <w:rFonts w:hint="default"/>
        <w:b/>
        <w:i w:val="0"/>
      </w:rPr>
    </w:lvl>
    <w:lvl w:ilvl="1" w:tplc="04050019">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16">
    <w:nsid w:val="52C4601E"/>
    <w:multiLevelType w:val="hybridMultilevel"/>
    <w:tmpl w:val="6D8C2810"/>
    <w:lvl w:ilvl="0" w:tplc="0405000F">
      <w:start w:val="1"/>
      <w:numFmt w:val="decimal"/>
      <w:lvlText w:val="%1."/>
      <w:lvlJc w:val="left"/>
      <w:pPr>
        <w:ind w:left="1202" w:hanging="360"/>
      </w:pPr>
    </w:lvl>
    <w:lvl w:ilvl="1" w:tplc="04050019" w:tentative="1">
      <w:start w:val="1"/>
      <w:numFmt w:val="lowerLetter"/>
      <w:lvlText w:val="%2."/>
      <w:lvlJc w:val="left"/>
      <w:pPr>
        <w:ind w:left="1922" w:hanging="360"/>
      </w:pPr>
    </w:lvl>
    <w:lvl w:ilvl="2" w:tplc="0405001B" w:tentative="1">
      <w:start w:val="1"/>
      <w:numFmt w:val="lowerRoman"/>
      <w:lvlText w:val="%3."/>
      <w:lvlJc w:val="right"/>
      <w:pPr>
        <w:ind w:left="2642" w:hanging="180"/>
      </w:pPr>
    </w:lvl>
    <w:lvl w:ilvl="3" w:tplc="0405000F" w:tentative="1">
      <w:start w:val="1"/>
      <w:numFmt w:val="decimal"/>
      <w:lvlText w:val="%4."/>
      <w:lvlJc w:val="left"/>
      <w:pPr>
        <w:ind w:left="3362" w:hanging="360"/>
      </w:pPr>
    </w:lvl>
    <w:lvl w:ilvl="4" w:tplc="04050019" w:tentative="1">
      <w:start w:val="1"/>
      <w:numFmt w:val="lowerLetter"/>
      <w:lvlText w:val="%5."/>
      <w:lvlJc w:val="left"/>
      <w:pPr>
        <w:ind w:left="4082" w:hanging="360"/>
      </w:pPr>
    </w:lvl>
    <w:lvl w:ilvl="5" w:tplc="0405001B" w:tentative="1">
      <w:start w:val="1"/>
      <w:numFmt w:val="lowerRoman"/>
      <w:lvlText w:val="%6."/>
      <w:lvlJc w:val="right"/>
      <w:pPr>
        <w:ind w:left="4802" w:hanging="180"/>
      </w:pPr>
    </w:lvl>
    <w:lvl w:ilvl="6" w:tplc="0405000F" w:tentative="1">
      <w:start w:val="1"/>
      <w:numFmt w:val="decimal"/>
      <w:lvlText w:val="%7."/>
      <w:lvlJc w:val="left"/>
      <w:pPr>
        <w:ind w:left="5522" w:hanging="360"/>
      </w:pPr>
    </w:lvl>
    <w:lvl w:ilvl="7" w:tplc="04050019" w:tentative="1">
      <w:start w:val="1"/>
      <w:numFmt w:val="lowerLetter"/>
      <w:lvlText w:val="%8."/>
      <w:lvlJc w:val="left"/>
      <w:pPr>
        <w:ind w:left="6242" w:hanging="360"/>
      </w:pPr>
    </w:lvl>
    <w:lvl w:ilvl="8" w:tplc="0405001B" w:tentative="1">
      <w:start w:val="1"/>
      <w:numFmt w:val="lowerRoman"/>
      <w:lvlText w:val="%9."/>
      <w:lvlJc w:val="right"/>
      <w:pPr>
        <w:ind w:left="6962" w:hanging="180"/>
      </w:pPr>
    </w:lvl>
  </w:abstractNum>
  <w:abstractNum w:abstractNumId="17">
    <w:nsid w:val="5D722C7A"/>
    <w:multiLevelType w:val="hybridMultilevel"/>
    <w:tmpl w:val="83642256"/>
    <w:lvl w:ilvl="0" w:tplc="8EE8E03E">
      <w:start w:val="1"/>
      <w:numFmt w:val="decimal"/>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8">
    <w:nsid w:val="683930D7"/>
    <w:multiLevelType w:val="hybridMultilevel"/>
    <w:tmpl w:val="0DE43B24"/>
    <w:lvl w:ilvl="0" w:tplc="51383BE4">
      <w:start w:val="1"/>
      <w:numFmt w:val="decimal"/>
      <w:lvlText w:val="%1."/>
      <w:lvlJc w:val="left"/>
      <w:pPr>
        <w:ind w:left="842" w:hanging="360"/>
      </w:pPr>
      <w:rPr>
        <w:rFonts w:hint="default"/>
        <w:b/>
        <w:i w:val="0"/>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19">
    <w:nsid w:val="6AED6045"/>
    <w:multiLevelType w:val="hybridMultilevel"/>
    <w:tmpl w:val="0DCCAB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CD203C8"/>
    <w:multiLevelType w:val="hybridMultilevel"/>
    <w:tmpl w:val="AA9C8EB4"/>
    <w:lvl w:ilvl="0" w:tplc="3AC4F20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13427DC"/>
    <w:multiLevelType w:val="hybridMultilevel"/>
    <w:tmpl w:val="F58A44EC"/>
    <w:lvl w:ilvl="0" w:tplc="85A482D0">
      <w:start w:val="1"/>
      <w:numFmt w:val="decimal"/>
      <w:pStyle w:val="ZPPodpodsekce"/>
      <w:lvlText w:val="2.9.1.%1"/>
      <w:lvlJc w:val="left"/>
      <w:pPr>
        <w:ind w:left="72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3">
    <w:nsid w:val="75CA13BE"/>
    <w:multiLevelType w:val="hybridMultilevel"/>
    <w:tmpl w:val="2B34DF5A"/>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4">
    <w:nsid w:val="768473AA"/>
    <w:multiLevelType w:val="hybridMultilevel"/>
    <w:tmpl w:val="404ACC7A"/>
    <w:lvl w:ilvl="0" w:tplc="0405000F">
      <w:start w:val="1"/>
      <w:numFmt w:val="decimal"/>
      <w:lvlText w:val="%1."/>
      <w:lvlJc w:val="left"/>
      <w:pPr>
        <w:ind w:left="2816" w:hanging="360"/>
      </w:pPr>
      <w:rPr>
        <w:b w:val="0"/>
      </w:rPr>
    </w:lvl>
    <w:lvl w:ilvl="1" w:tplc="04050019" w:tentative="1">
      <w:start w:val="1"/>
      <w:numFmt w:val="lowerLetter"/>
      <w:lvlText w:val="%2."/>
      <w:lvlJc w:val="left"/>
      <w:pPr>
        <w:ind w:left="3054" w:hanging="360"/>
      </w:pPr>
    </w:lvl>
    <w:lvl w:ilvl="2" w:tplc="0405001B" w:tentative="1">
      <w:start w:val="1"/>
      <w:numFmt w:val="lowerRoman"/>
      <w:lvlText w:val="%3."/>
      <w:lvlJc w:val="right"/>
      <w:pPr>
        <w:ind w:left="3774" w:hanging="180"/>
      </w:pPr>
    </w:lvl>
    <w:lvl w:ilvl="3" w:tplc="0405000F" w:tentative="1">
      <w:start w:val="1"/>
      <w:numFmt w:val="decimal"/>
      <w:lvlText w:val="%4."/>
      <w:lvlJc w:val="left"/>
      <w:pPr>
        <w:ind w:left="4494" w:hanging="360"/>
      </w:pPr>
    </w:lvl>
    <w:lvl w:ilvl="4" w:tplc="04050019" w:tentative="1">
      <w:start w:val="1"/>
      <w:numFmt w:val="lowerLetter"/>
      <w:lvlText w:val="%5."/>
      <w:lvlJc w:val="left"/>
      <w:pPr>
        <w:ind w:left="5214" w:hanging="360"/>
      </w:pPr>
    </w:lvl>
    <w:lvl w:ilvl="5" w:tplc="0405001B" w:tentative="1">
      <w:start w:val="1"/>
      <w:numFmt w:val="lowerRoman"/>
      <w:lvlText w:val="%6."/>
      <w:lvlJc w:val="right"/>
      <w:pPr>
        <w:ind w:left="5934" w:hanging="180"/>
      </w:pPr>
    </w:lvl>
    <w:lvl w:ilvl="6" w:tplc="0405000F" w:tentative="1">
      <w:start w:val="1"/>
      <w:numFmt w:val="decimal"/>
      <w:lvlText w:val="%7."/>
      <w:lvlJc w:val="left"/>
      <w:pPr>
        <w:ind w:left="6654" w:hanging="360"/>
      </w:pPr>
    </w:lvl>
    <w:lvl w:ilvl="7" w:tplc="04050019" w:tentative="1">
      <w:start w:val="1"/>
      <w:numFmt w:val="lowerLetter"/>
      <w:lvlText w:val="%8."/>
      <w:lvlJc w:val="left"/>
      <w:pPr>
        <w:ind w:left="7374" w:hanging="360"/>
      </w:pPr>
    </w:lvl>
    <w:lvl w:ilvl="8" w:tplc="0405001B" w:tentative="1">
      <w:start w:val="1"/>
      <w:numFmt w:val="lowerRoman"/>
      <w:lvlText w:val="%9."/>
      <w:lvlJc w:val="right"/>
      <w:pPr>
        <w:ind w:left="8094" w:hanging="180"/>
      </w:pPr>
    </w:lvl>
  </w:abstractNum>
  <w:abstractNum w:abstractNumId="25">
    <w:nsid w:val="7CC31B78"/>
    <w:multiLevelType w:val="hybridMultilevel"/>
    <w:tmpl w:val="8B9C6216"/>
    <w:lvl w:ilvl="0" w:tplc="D166DD8A">
      <w:start w:val="1"/>
      <w:numFmt w:val="decimal"/>
      <w:pStyle w:val="ZPPopisekobrzku"/>
      <w:lvlText w:val="Obr. %1"/>
      <w:lvlJc w:val="left"/>
      <w:pPr>
        <w:tabs>
          <w:tab w:val="num" w:pos="20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7"/>
  </w:num>
  <w:num w:numId="2">
    <w:abstractNumId w:val="22"/>
  </w:num>
  <w:num w:numId="3">
    <w:abstractNumId w:val="13"/>
  </w:num>
  <w:num w:numId="4">
    <w:abstractNumId w:val="25"/>
  </w:num>
  <w:num w:numId="5">
    <w:abstractNumId w:val="0"/>
  </w:num>
  <w:num w:numId="6">
    <w:abstractNumId w:val="19"/>
  </w:num>
  <w:num w:numId="7">
    <w:abstractNumId w:val="8"/>
  </w:num>
  <w:num w:numId="8">
    <w:abstractNumId w:val="1"/>
  </w:num>
  <w:num w:numId="9">
    <w:abstractNumId w:val="3"/>
  </w:num>
  <w:num w:numId="10">
    <w:abstractNumId w:val="24"/>
  </w:num>
  <w:num w:numId="11">
    <w:abstractNumId w:val="17"/>
  </w:num>
  <w:num w:numId="12">
    <w:abstractNumId w:val="5"/>
  </w:num>
  <w:num w:numId="13">
    <w:abstractNumId w:val="9"/>
  </w:num>
  <w:num w:numId="14">
    <w:abstractNumId w:val="23"/>
  </w:num>
  <w:num w:numId="15">
    <w:abstractNumId w:val="21"/>
  </w:num>
  <w:num w:numId="16">
    <w:abstractNumId w:val="6"/>
  </w:num>
  <w:num w:numId="17">
    <w:abstractNumId w:val="10"/>
  </w:num>
  <w:num w:numId="18">
    <w:abstractNumId w:val="16"/>
  </w:num>
  <w:num w:numId="19">
    <w:abstractNumId w:val="12"/>
  </w:num>
  <w:num w:numId="20">
    <w:abstractNumId w:val="20"/>
  </w:num>
  <w:num w:numId="21">
    <w:abstractNumId w:val="15"/>
  </w:num>
  <w:num w:numId="22">
    <w:abstractNumId w:val="11"/>
  </w:num>
  <w:num w:numId="23">
    <w:abstractNumId w:val="14"/>
  </w:num>
  <w:num w:numId="24">
    <w:abstractNumId w:val="18"/>
  </w:num>
  <w:num w:numId="25">
    <w:abstractNumId w:val="4"/>
  </w:num>
  <w:num w:numId="26">
    <w:abstractNumId w:val="2"/>
  </w:num>
  <w:num w:numId="27">
    <w:abstractNumId w:val="0"/>
    <w:lvlOverride w:ilvl="0">
      <w:startOverride w:val="2"/>
    </w:lvlOverride>
    <w:lvlOverride w:ilvl="1">
      <w:startOverride w:val="1"/>
    </w:lvlOverride>
    <w:lvlOverride w:ilvl="2">
      <w:startOverride w:val="9"/>
    </w:lvlOverride>
  </w:num>
  <w:num w:numId="28">
    <w:abstractNumId w:val="0"/>
  </w:num>
  <w:num w:numId="29">
    <w:abstractNumId w:val="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num>
  <w:num w:numId="34">
    <w:abstractNumId w:val="25"/>
  </w:num>
  <w:num w:numId="35">
    <w:abstractNumId w:val="25"/>
  </w:num>
  <w:num w:numId="36">
    <w:abstractNumId w:val="25"/>
  </w:num>
  <w:num w:numId="37">
    <w:abstractNumId w:val="13"/>
  </w:num>
  <w:num w:numId="38">
    <w:abstractNumId w:val="13"/>
  </w:num>
  <w:num w:numId="39">
    <w:abstractNumId w:val="13"/>
  </w:num>
  <w:num w:numId="40">
    <w:abstractNumId w:val="0"/>
  </w:num>
  <w:num w:numId="41">
    <w:abstractNumId w:val="0"/>
  </w:num>
  <w:num w:numId="42">
    <w:abstractNumId w:val="0"/>
  </w:num>
  <w:num w:numId="43">
    <w:abstractNumId w:val="0"/>
    <w:lvlOverride w:ilvl="0">
      <w:startOverride w:val="4"/>
    </w:lvlOverride>
    <w:lvlOverride w:ilvl="1">
      <w:startOverride w:val="1"/>
    </w:lvlOverride>
    <w:lvlOverride w:ilvl="2">
      <w:startOverride w:val="2"/>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GB" w:vendorID="64" w:dllVersion="6" w:nlCheck="1" w:checkStyle="1"/>
  <w:activeWritingStyle w:appName="MSWord" w:lang="cs-CZ"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131078" w:nlCheck="1" w:checkStyle="1"/>
  <w:proofState w:grammar="clean"/>
  <w:attachedTemplate r:id="rId1"/>
  <w:stylePaneFormatFilter w:val="3B01"/>
  <w:stylePaneSortMethod w:val="0000"/>
  <w:defaultTabStop w:val="709"/>
  <w:autoHyphenation/>
  <w:hyphenationZone w:val="425"/>
  <w:evenAndOddHeaders/>
  <w:noPunctuationKerning/>
  <w:characterSpacingControl w:val="doNotCompress"/>
  <w:hdrShapeDefaults>
    <o:shapedefaults v:ext="edit" spidmax="11266"/>
  </w:hdrShapeDefaults>
  <w:footnotePr>
    <w:footnote w:id="-1"/>
    <w:footnote w:id="0"/>
  </w:footnotePr>
  <w:endnotePr>
    <w:endnote w:id="-1"/>
    <w:endnote w:id="0"/>
  </w:endnotePr>
  <w:compat>
    <w:applyBreakingRules/>
  </w:compat>
  <w:rsids>
    <w:rsidRoot w:val="006668A0"/>
    <w:rsid w:val="000012FB"/>
    <w:rsid w:val="000046C4"/>
    <w:rsid w:val="000048C6"/>
    <w:rsid w:val="00006358"/>
    <w:rsid w:val="00006A66"/>
    <w:rsid w:val="0000775D"/>
    <w:rsid w:val="00010BF3"/>
    <w:rsid w:val="00011AF4"/>
    <w:rsid w:val="0001446A"/>
    <w:rsid w:val="000160A5"/>
    <w:rsid w:val="00021E14"/>
    <w:rsid w:val="00022041"/>
    <w:rsid w:val="0002449B"/>
    <w:rsid w:val="000245CD"/>
    <w:rsid w:val="0002704A"/>
    <w:rsid w:val="00027983"/>
    <w:rsid w:val="00030C9C"/>
    <w:rsid w:val="00030ED1"/>
    <w:rsid w:val="0003139D"/>
    <w:rsid w:val="000319C9"/>
    <w:rsid w:val="0003276D"/>
    <w:rsid w:val="00033887"/>
    <w:rsid w:val="00034B0E"/>
    <w:rsid w:val="00036D9C"/>
    <w:rsid w:val="0004183D"/>
    <w:rsid w:val="0004253C"/>
    <w:rsid w:val="00042887"/>
    <w:rsid w:val="00045288"/>
    <w:rsid w:val="00045E8A"/>
    <w:rsid w:val="0005172D"/>
    <w:rsid w:val="000542F3"/>
    <w:rsid w:val="00054AB2"/>
    <w:rsid w:val="0005583E"/>
    <w:rsid w:val="00056287"/>
    <w:rsid w:val="00057472"/>
    <w:rsid w:val="00066C2E"/>
    <w:rsid w:val="000700AF"/>
    <w:rsid w:val="00071D24"/>
    <w:rsid w:val="0007417B"/>
    <w:rsid w:val="00074C96"/>
    <w:rsid w:val="00077710"/>
    <w:rsid w:val="00086EC9"/>
    <w:rsid w:val="0009221E"/>
    <w:rsid w:val="00093A2E"/>
    <w:rsid w:val="00094853"/>
    <w:rsid w:val="0009555E"/>
    <w:rsid w:val="000977CA"/>
    <w:rsid w:val="000A0556"/>
    <w:rsid w:val="000A4F24"/>
    <w:rsid w:val="000B06E2"/>
    <w:rsid w:val="000B0A35"/>
    <w:rsid w:val="000B1384"/>
    <w:rsid w:val="000B2FE1"/>
    <w:rsid w:val="000B3C02"/>
    <w:rsid w:val="000B5697"/>
    <w:rsid w:val="000B5A44"/>
    <w:rsid w:val="000C005F"/>
    <w:rsid w:val="000C5A71"/>
    <w:rsid w:val="000C6837"/>
    <w:rsid w:val="000D06F2"/>
    <w:rsid w:val="000D2189"/>
    <w:rsid w:val="000D4378"/>
    <w:rsid w:val="000D6AD6"/>
    <w:rsid w:val="000E0A2A"/>
    <w:rsid w:val="000E0DD5"/>
    <w:rsid w:val="000E0F0A"/>
    <w:rsid w:val="000E2574"/>
    <w:rsid w:val="000E288B"/>
    <w:rsid w:val="000E751F"/>
    <w:rsid w:val="000F08E2"/>
    <w:rsid w:val="000F1631"/>
    <w:rsid w:val="000F1942"/>
    <w:rsid w:val="000F1C94"/>
    <w:rsid w:val="000F56C4"/>
    <w:rsid w:val="000F6ACC"/>
    <w:rsid w:val="00100F54"/>
    <w:rsid w:val="00103B8C"/>
    <w:rsid w:val="00104BAC"/>
    <w:rsid w:val="00106540"/>
    <w:rsid w:val="0010714E"/>
    <w:rsid w:val="00107AE7"/>
    <w:rsid w:val="00107E23"/>
    <w:rsid w:val="00111285"/>
    <w:rsid w:val="00114FB0"/>
    <w:rsid w:val="001150AB"/>
    <w:rsid w:val="00115CE2"/>
    <w:rsid w:val="00116A86"/>
    <w:rsid w:val="00120459"/>
    <w:rsid w:val="0012217E"/>
    <w:rsid w:val="00122F2B"/>
    <w:rsid w:val="00123134"/>
    <w:rsid w:val="001231B9"/>
    <w:rsid w:val="001259DA"/>
    <w:rsid w:val="00126475"/>
    <w:rsid w:val="00127018"/>
    <w:rsid w:val="001334BD"/>
    <w:rsid w:val="0013671B"/>
    <w:rsid w:val="001370A7"/>
    <w:rsid w:val="00137510"/>
    <w:rsid w:val="00141CEA"/>
    <w:rsid w:val="00144D48"/>
    <w:rsid w:val="001453EB"/>
    <w:rsid w:val="00152463"/>
    <w:rsid w:val="00154884"/>
    <w:rsid w:val="0015641F"/>
    <w:rsid w:val="00157BBE"/>
    <w:rsid w:val="0016330D"/>
    <w:rsid w:val="00164C7C"/>
    <w:rsid w:val="00165AB0"/>
    <w:rsid w:val="00166437"/>
    <w:rsid w:val="00172E0F"/>
    <w:rsid w:val="00174BB8"/>
    <w:rsid w:val="0017653E"/>
    <w:rsid w:val="00176D79"/>
    <w:rsid w:val="00177036"/>
    <w:rsid w:val="00177293"/>
    <w:rsid w:val="00177426"/>
    <w:rsid w:val="00191A87"/>
    <w:rsid w:val="00193D5F"/>
    <w:rsid w:val="001962DF"/>
    <w:rsid w:val="00196CE0"/>
    <w:rsid w:val="00196E60"/>
    <w:rsid w:val="001A0806"/>
    <w:rsid w:val="001A2784"/>
    <w:rsid w:val="001A46A7"/>
    <w:rsid w:val="001A5AA3"/>
    <w:rsid w:val="001A6626"/>
    <w:rsid w:val="001B18E7"/>
    <w:rsid w:val="001B1A8E"/>
    <w:rsid w:val="001B1D76"/>
    <w:rsid w:val="001B1FC9"/>
    <w:rsid w:val="001B399E"/>
    <w:rsid w:val="001B51F2"/>
    <w:rsid w:val="001C0D6B"/>
    <w:rsid w:val="001C7095"/>
    <w:rsid w:val="001D0120"/>
    <w:rsid w:val="001D1C0F"/>
    <w:rsid w:val="001D1E6F"/>
    <w:rsid w:val="001D2652"/>
    <w:rsid w:val="001D5217"/>
    <w:rsid w:val="001E07A1"/>
    <w:rsid w:val="001E1714"/>
    <w:rsid w:val="001E176F"/>
    <w:rsid w:val="001E1C24"/>
    <w:rsid w:val="001E23E4"/>
    <w:rsid w:val="001E5B61"/>
    <w:rsid w:val="001E6B08"/>
    <w:rsid w:val="001F427C"/>
    <w:rsid w:val="001F5586"/>
    <w:rsid w:val="00200DF1"/>
    <w:rsid w:val="0020199D"/>
    <w:rsid w:val="002041D3"/>
    <w:rsid w:val="00205F97"/>
    <w:rsid w:val="00211AB7"/>
    <w:rsid w:val="00211C13"/>
    <w:rsid w:val="002125CA"/>
    <w:rsid w:val="00212D0D"/>
    <w:rsid w:val="00213E2F"/>
    <w:rsid w:val="00221FDA"/>
    <w:rsid w:val="0022695D"/>
    <w:rsid w:val="0023175A"/>
    <w:rsid w:val="0023674E"/>
    <w:rsid w:val="00236A4F"/>
    <w:rsid w:val="002406E6"/>
    <w:rsid w:val="002410B2"/>
    <w:rsid w:val="00250105"/>
    <w:rsid w:val="00260BE0"/>
    <w:rsid w:val="00261245"/>
    <w:rsid w:val="002657FB"/>
    <w:rsid w:val="00267DD5"/>
    <w:rsid w:val="00272CFA"/>
    <w:rsid w:val="00273605"/>
    <w:rsid w:val="00274095"/>
    <w:rsid w:val="0027491A"/>
    <w:rsid w:val="00274D38"/>
    <w:rsid w:val="002752AB"/>
    <w:rsid w:val="00280F8B"/>
    <w:rsid w:val="0028267F"/>
    <w:rsid w:val="00283847"/>
    <w:rsid w:val="00283E74"/>
    <w:rsid w:val="0028594B"/>
    <w:rsid w:val="0028791F"/>
    <w:rsid w:val="00291D07"/>
    <w:rsid w:val="00295CB2"/>
    <w:rsid w:val="002A0BF9"/>
    <w:rsid w:val="002A1190"/>
    <w:rsid w:val="002A603D"/>
    <w:rsid w:val="002A724C"/>
    <w:rsid w:val="002B31E7"/>
    <w:rsid w:val="002B37EF"/>
    <w:rsid w:val="002B574E"/>
    <w:rsid w:val="002B6CFC"/>
    <w:rsid w:val="002B7588"/>
    <w:rsid w:val="002C2ACD"/>
    <w:rsid w:val="002C378D"/>
    <w:rsid w:val="002C4252"/>
    <w:rsid w:val="002C45BE"/>
    <w:rsid w:val="002C651B"/>
    <w:rsid w:val="002C6AE0"/>
    <w:rsid w:val="002D0FBB"/>
    <w:rsid w:val="002D1C6C"/>
    <w:rsid w:val="002D3262"/>
    <w:rsid w:val="002D7200"/>
    <w:rsid w:val="002D7929"/>
    <w:rsid w:val="002E08A1"/>
    <w:rsid w:val="002E1D5E"/>
    <w:rsid w:val="002E5E74"/>
    <w:rsid w:val="002E7D2E"/>
    <w:rsid w:val="002F1CAB"/>
    <w:rsid w:val="002F35F4"/>
    <w:rsid w:val="002F528F"/>
    <w:rsid w:val="002F69B5"/>
    <w:rsid w:val="003002CD"/>
    <w:rsid w:val="00300D63"/>
    <w:rsid w:val="0030249F"/>
    <w:rsid w:val="003101A0"/>
    <w:rsid w:val="00311E99"/>
    <w:rsid w:val="0031257B"/>
    <w:rsid w:val="00312767"/>
    <w:rsid w:val="00312B94"/>
    <w:rsid w:val="00314014"/>
    <w:rsid w:val="00314B2B"/>
    <w:rsid w:val="00316CD7"/>
    <w:rsid w:val="00317FB7"/>
    <w:rsid w:val="003202DC"/>
    <w:rsid w:val="00320594"/>
    <w:rsid w:val="00322049"/>
    <w:rsid w:val="00323529"/>
    <w:rsid w:val="00323977"/>
    <w:rsid w:val="0032461C"/>
    <w:rsid w:val="00325AA1"/>
    <w:rsid w:val="00325B82"/>
    <w:rsid w:val="00327EDC"/>
    <w:rsid w:val="00332132"/>
    <w:rsid w:val="00334063"/>
    <w:rsid w:val="003401F1"/>
    <w:rsid w:val="00342068"/>
    <w:rsid w:val="00343E2D"/>
    <w:rsid w:val="003451DC"/>
    <w:rsid w:val="00345341"/>
    <w:rsid w:val="0034553C"/>
    <w:rsid w:val="00345C9D"/>
    <w:rsid w:val="003466E6"/>
    <w:rsid w:val="003502A5"/>
    <w:rsid w:val="003528F2"/>
    <w:rsid w:val="00353933"/>
    <w:rsid w:val="00354ABD"/>
    <w:rsid w:val="00354ECD"/>
    <w:rsid w:val="00354FAD"/>
    <w:rsid w:val="00355C98"/>
    <w:rsid w:val="00361057"/>
    <w:rsid w:val="003612EB"/>
    <w:rsid w:val="00362383"/>
    <w:rsid w:val="00364EA5"/>
    <w:rsid w:val="0036613B"/>
    <w:rsid w:val="00370A98"/>
    <w:rsid w:val="00372B15"/>
    <w:rsid w:val="00373624"/>
    <w:rsid w:val="00375918"/>
    <w:rsid w:val="00382350"/>
    <w:rsid w:val="0038372E"/>
    <w:rsid w:val="00384844"/>
    <w:rsid w:val="00386FD6"/>
    <w:rsid w:val="00387CB9"/>
    <w:rsid w:val="0039133D"/>
    <w:rsid w:val="00393AF8"/>
    <w:rsid w:val="00393E59"/>
    <w:rsid w:val="003A02BA"/>
    <w:rsid w:val="003A1D7F"/>
    <w:rsid w:val="003A4108"/>
    <w:rsid w:val="003A54DD"/>
    <w:rsid w:val="003B0F00"/>
    <w:rsid w:val="003B2210"/>
    <w:rsid w:val="003B2FD8"/>
    <w:rsid w:val="003B3596"/>
    <w:rsid w:val="003B498F"/>
    <w:rsid w:val="003B5708"/>
    <w:rsid w:val="003B6CC7"/>
    <w:rsid w:val="003C20E5"/>
    <w:rsid w:val="003C52CA"/>
    <w:rsid w:val="003C6CCD"/>
    <w:rsid w:val="003D0C67"/>
    <w:rsid w:val="003D167A"/>
    <w:rsid w:val="003D2D22"/>
    <w:rsid w:val="003D3882"/>
    <w:rsid w:val="003D4729"/>
    <w:rsid w:val="003E24CD"/>
    <w:rsid w:val="003E2E37"/>
    <w:rsid w:val="003E3A5B"/>
    <w:rsid w:val="003E5272"/>
    <w:rsid w:val="003E670A"/>
    <w:rsid w:val="003E6F4C"/>
    <w:rsid w:val="003F0CDF"/>
    <w:rsid w:val="003F146F"/>
    <w:rsid w:val="003F235F"/>
    <w:rsid w:val="003F6398"/>
    <w:rsid w:val="004012BB"/>
    <w:rsid w:val="00402B80"/>
    <w:rsid w:val="00402FAB"/>
    <w:rsid w:val="00410A5C"/>
    <w:rsid w:val="00412D79"/>
    <w:rsid w:val="00414F3F"/>
    <w:rsid w:val="0041503D"/>
    <w:rsid w:val="00415B11"/>
    <w:rsid w:val="0042449D"/>
    <w:rsid w:val="00424A80"/>
    <w:rsid w:val="00425A17"/>
    <w:rsid w:val="004272FE"/>
    <w:rsid w:val="00427353"/>
    <w:rsid w:val="004319CB"/>
    <w:rsid w:val="00432536"/>
    <w:rsid w:val="00432739"/>
    <w:rsid w:val="00433C58"/>
    <w:rsid w:val="00434473"/>
    <w:rsid w:val="00434A67"/>
    <w:rsid w:val="00435247"/>
    <w:rsid w:val="00436D1D"/>
    <w:rsid w:val="004432E2"/>
    <w:rsid w:val="00444670"/>
    <w:rsid w:val="00450606"/>
    <w:rsid w:val="00454387"/>
    <w:rsid w:val="004571E2"/>
    <w:rsid w:val="00457A74"/>
    <w:rsid w:val="004622BA"/>
    <w:rsid w:val="004626A3"/>
    <w:rsid w:val="00464904"/>
    <w:rsid w:val="00464CF0"/>
    <w:rsid w:val="00465207"/>
    <w:rsid w:val="004665AE"/>
    <w:rsid w:val="004669DA"/>
    <w:rsid w:val="004674B1"/>
    <w:rsid w:val="004705F8"/>
    <w:rsid w:val="0047106E"/>
    <w:rsid w:val="00473316"/>
    <w:rsid w:val="0047403F"/>
    <w:rsid w:val="004743C2"/>
    <w:rsid w:val="004748F1"/>
    <w:rsid w:val="00475817"/>
    <w:rsid w:val="00476EB7"/>
    <w:rsid w:val="004773EE"/>
    <w:rsid w:val="00482CE5"/>
    <w:rsid w:val="00484FC9"/>
    <w:rsid w:val="0048704E"/>
    <w:rsid w:val="00487803"/>
    <w:rsid w:val="004922F1"/>
    <w:rsid w:val="0049372C"/>
    <w:rsid w:val="00493954"/>
    <w:rsid w:val="004942F4"/>
    <w:rsid w:val="004948FB"/>
    <w:rsid w:val="00496EAA"/>
    <w:rsid w:val="00497067"/>
    <w:rsid w:val="004A15F7"/>
    <w:rsid w:val="004A24A6"/>
    <w:rsid w:val="004A311A"/>
    <w:rsid w:val="004A3FBF"/>
    <w:rsid w:val="004A56A2"/>
    <w:rsid w:val="004A7660"/>
    <w:rsid w:val="004B1ED2"/>
    <w:rsid w:val="004B203D"/>
    <w:rsid w:val="004B3957"/>
    <w:rsid w:val="004B7374"/>
    <w:rsid w:val="004C1714"/>
    <w:rsid w:val="004C2C2C"/>
    <w:rsid w:val="004C73E2"/>
    <w:rsid w:val="004C76A5"/>
    <w:rsid w:val="004C7F5B"/>
    <w:rsid w:val="004D06E3"/>
    <w:rsid w:val="004D1683"/>
    <w:rsid w:val="004D1B54"/>
    <w:rsid w:val="004D5010"/>
    <w:rsid w:val="004D7911"/>
    <w:rsid w:val="004E4B9D"/>
    <w:rsid w:val="004E5779"/>
    <w:rsid w:val="004E6F7E"/>
    <w:rsid w:val="004E6F81"/>
    <w:rsid w:val="004F0725"/>
    <w:rsid w:val="004F2429"/>
    <w:rsid w:val="004F679C"/>
    <w:rsid w:val="005010E3"/>
    <w:rsid w:val="00501AEA"/>
    <w:rsid w:val="00502B77"/>
    <w:rsid w:val="00506DC5"/>
    <w:rsid w:val="00511543"/>
    <w:rsid w:val="00511D8D"/>
    <w:rsid w:val="00512621"/>
    <w:rsid w:val="00513682"/>
    <w:rsid w:val="00515EA6"/>
    <w:rsid w:val="00515F92"/>
    <w:rsid w:val="00521AA8"/>
    <w:rsid w:val="00522BE0"/>
    <w:rsid w:val="00523561"/>
    <w:rsid w:val="005237FE"/>
    <w:rsid w:val="00524DC2"/>
    <w:rsid w:val="005253A0"/>
    <w:rsid w:val="00525AA4"/>
    <w:rsid w:val="00535878"/>
    <w:rsid w:val="005362AF"/>
    <w:rsid w:val="00537CBC"/>
    <w:rsid w:val="0054039A"/>
    <w:rsid w:val="0054338A"/>
    <w:rsid w:val="0054351F"/>
    <w:rsid w:val="00544275"/>
    <w:rsid w:val="005446D8"/>
    <w:rsid w:val="00544969"/>
    <w:rsid w:val="00544D97"/>
    <w:rsid w:val="00546FB5"/>
    <w:rsid w:val="00555D2F"/>
    <w:rsid w:val="005573A5"/>
    <w:rsid w:val="005635F0"/>
    <w:rsid w:val="005644C2"/>
    <w:rsid w:val="00564575"/>
    <w:rsid w:val="00566766"/>
    <w:rsid w:val="00567CEB"/>
    <w:rsid w:val="00575016"/>
    <w:rsid w:val="00575E7E"/>
    <w:rsid w:val="0057612B"/>
    <w:rsid w:val="005762F4"/>
    <w:rsid w:val="00576992"/>
    <w:rsid w:val="00576E43"/>
    <w:rsid w:val="00577122"/>
    <w:rsid w:val="00577C92"/>
    <w:rsid w:val="00580491"/>
    <w:rsid w:val="0058175D"/>
    <w:rsid w:val="00581933"/>
    <w:rsid w:val="005843DF"/>
    <w:rsid w:val="00584A27"/>
    <w:rsid w:val="00586138"/>
    <w:rsid w:val="00587E5B"/>
    <w:rsid w:val="005910FA"/>
    <w:rsid w:val="00592177"/>
    <w:rsid w:val="005930B2"/>
    <w:rsid w:val="00595158"/>
    <w:rsid w:val="005976D2"/>
    <w:rsid w:val="005A3B09"/>
    <w:rsid w:val="005A4366"/>
    <w:rsid w:val="005A77BC"/>
    <w:rsid w:val="005B452E"/>
    <w:rsid w:val="005B6E8E"/>
    <w:rsid w:val="005C3259"/>
    <w:rsid w:val="005C645E"/>
    <w:rsid w:val="005C6AF4"/>
    <w:rsid w:val="005D16B0"/>
    <w:rsid w:val="005D341A"/>
    <w:rsid w:val="005D346A"/>
    <w:rsid w:val="005D452A"/>
    <w:rsid w:val="005D6619"/>
    <w:rsid w:val="005D68F3"/>
    <w:rsid w:val="005E3A95"/>
    <w:rsid w:val="005E6044"/>
    <w:rsid w:val="005E6E68"/>
    <w:rsid w:val="005F0DBA"/>
    <w:rsid w:val="005F21A9"/>
    <w:rsid w:val="005F25DB"/>
    <w:rsid w:val="005F2F1F"/>
    <w:rsid w:val="005F3058"/>
    <w:rsid w:val="005F3BEC"/>
    <w:rsid w:val="005F5A0D"/>
    <w:rsid w:val="005F5ED2"/>
    <w:rsid w:val="005F7BA3"/>
    <w:rsid w:val="00600188"/>
    <w:rsid w:val="00601197"/>
    <w:rsid w:val="00602AF9"/>
    <w:rsid w:val="00604244"/>
    <w:rsid w:val="006061A4"/>
    <w:rsid w:val="00607AE2"/>
    <w:rsid w:val="00611C62"/>
    <w:rsid w:val="006123F6"/>
    <w:rsid w:val="00613B29"/>
    <w:rsid w:val="00614145"/>
    <w:rsid w:val="0061507C"/>
    <w:rsid w:val="006152D7"/>
    <w:rsid w:val="00620217"/>
    <w:rsid w:val="006219B5"/>
    <w:rsid w:val="00621A73"/>
    <w:rsid w:val="00623D41"/>
    <w:rsid w:val="00624D89"/>
    <w:rsid w:val="006257B5"/>
    <w:rsid w:val="006276B9"/>
    <w:rsid w:val="00631723"/>
    <w:rsid w:val="00631EEE"/>
    <w:rsid w:val="00636F8E"/>
    <w:rsid w:val="0064155A"/>
    <w:rsid w:val="0064198F"/>
    <w:rsid w:val="006435D8"/>
    <w:rsid w:val="00643CBC"/>
    <w:rsid w:val="00644FCF"/>
    <w:rsid w:val="00645AE2"/>
    <w:rsid w:val="00645E86"/>
    <w:rsid w:val="00647923"/>
    <w:rsid w:val="00647C19"/>
    <w:rsid w:val="00650C15"/>
    <w:rsid w:val="006511A2"/>
    <w:rsid w:val="00653401"/>
    <w:rsid w:val="006552A3"/>
    <w:rsid w:val="00656C84"/>
    <w:rsid w:val="00657A0F"/>
    <w:rsid w:val="006608C9"/>
    <w:rsid w:val="006613D4"/>
    <w:rsid w:val="00663599"/>
    <w:rsid w:val="006668A0"/>
    <w:rsid w:val="006669EC"/>
    <w:rsid w:val="006675DE"/>
    <w:rsid w:val="006748F7"/>
    <w:rsid w:val="006767CE"/>
    <w:rsid w:val="00677538"/>
    <w:rsid w:val="006803AE"/>
    <w:rsid w:val="0068267C"/>
    <w:rsid w:val="00685852"/>
    <w:rsid w:val="00686598"/>
    <w:rsid w:val="00687096"/>
    <w:rsid w:val="006921C6"/>
    <w:rsid w:val="00692D32"/>
    <w:rsid w:val="00693FCD"/>
    <w:rsid w:val="006A1389"/>
    <w:rsid w:val="006A609B"/>
    <w:rsid w:val="006A6A13"/>
    <w:rsid w:val="006A7D16"/>
    <w:rsid w:val="006B0A96"/>
    <w:rsid w:val="006B15F8"/>
    <w:rsid w:val="006B2238"/>
    <w:rsid w:val="006B4A28"/>
    <w:rsid w:val="006B70A0"/>
    <w:rsid w:val="006B710B"/>
    <w:rsid w:val="006C03E7"/>
    <w:rsid w:val="006C0CC8"/>
    <w:rsid w:val="006C1B99"/>
    <w:rsid w:val="006D26B5"/>
    <w:rsid w:val="006D5A34"/>
    <w:rsid w:val="006D6C25"/>
    <w:rsid w:val="006E0642"/>
    <w:rsid w:val="006E1208"/>
    <w:rsid w:val="006E3D06"/>
    <w:rsid w:val="006E4E84"/>
    <w:rsid w:val="006E57ED"/>
    <w:rsid w:val="006E60AF"/>
    <w:rsid w:val="006E7652"/>
    <w:rsid w:val="006E770E"/>
    <w:rsid w:val="006F2973"/>
    <w:rsid w:val="006F378B"/>
    <w:rsid w:val="006F5171"/>
    <w:rsid w:val="006F6265"/>
    <w:rsid w:val="006F6C99"/>
    <w:rsid w:val="006F7134"/>
    <w:rsid w:val="00701B88"/>
    <w:rsid w:val="00705DB6"/>
    <w:rsid w:val="0070692E"/>
    <w:rsid w:val="00710137"/>
    <w:rsid w:val="007104D3"/>
    <w:rsid w:val="00710A65"/>
    <w:rsid w:val="00710C27"/>
    <w:rsid w:val="00712FD6"/>
    <w:rsid w:val="00713C76"/>
    <w:rsid w:val="007154CC"/>
    <w:rsid w:val="007165E4"/>
    <w:rsid w:val="007165FE"/>
    <w:rsid w:val="00720955"/>
    <w:rsid w:val="00722452"/>
    <w:rsid w:val="007229E6"/>
    <w:rsid w:val="00723C78"/>
    <w:rsid w:val="00727F59"/>
    <w:rsid w:val="0073018C"/>
    <w:rsid w:val="00730FC4"/>
    <w:rsid w:val="00732F83"/>
    <w:rsid w:val="00733D0F"/>
    <w:rsid w:val="00734D81"/>
    <w:rsid w:val="0074145F"/>
    <w:rsid w:val="00741D6B"/>
    <w:rsid w:val="0074241C"/>
    <w:rsid w:val="00743F57"/>
    <w:rsid w:val="0075091C"/>
    <w:rsid w:val="007520B4"/>
    <w:rsid w:val="0075289E"/>
    <w:rsid w:val="00752F36"/>
    <w:rsid w:val="007536E0"/>
    <w:rsid w:val="00761E55"/>
    <w:rsid w:val="007630D0"/>
    <w:rsid w:val="0076407F"/>
    <w:rsid w:val="00766704"/>
    <w:rsid w:val="00767136"/>
    <w:rsid w:val="00767CE6"/>
    <w:rsid w:val="0077332A"/>
    <w:rsid w:val="0077393E"/>
    <w:rsid w:val="00774D49"/>
    <w:rsid w:val="00780D38"/>
    <w:rsid w:val="00781180"/>
    <w:rsid w:val="0078124D"/>
    <w:rsid w:val="007814C7"/>
    <w:rsid w:val="007863E4"/>
    <w:rsid w:val="0079365D"/>
    <w:rsid w:val="00793F90"/>
    <w:rsid w:val="00795DAA"/>
    <w:rsid w:val="00796B68"/>
    <w:rsid w:val="007A00EC"/>
    <w:rsid w:val="007A0CBE"/>
    <w:rsid w:val="007A26A7"/>
    <w:rsid w:val="007A4146"/>
    <w:rsid w:val="007A5BA1"/>
    <w:rsid w:val="007A6D73"/>
    <w:rsid w:val="007A70C1"/>
    <w:rsid w:val="007A78BB"/>
    <w:rsid w:val="007B0436"/>
    <w:rsid w:val="007B39BC"/>
    <w:rsid w:val="007B4706"/>
    <w:rsid w:val="007B56C8"/>
    <w:rsid w:val="007B7A9B"/>
    <w:rsid w:val="007C0962"/>
    <w:rsid w:val="007C0D94"/>
    <w:rsid w:val="007C1187"/>
    <w:rsid w:val="007D15C2"/>
    <w:rsid w:val="007D5CD3"/>
    <w:rsid w:val="007D712F"/>
    <w:rsid w:val="007D75A6"/>
    <w:rsid w:val="007E00E5"/>
    <w:rsid w:val="007E1ADE"/>
    <w:rsid w:val="007E3458"/>
    <w:rsid w:val="007E3C3E"/>
    <w:rsid w:val="007E6199"/>
    <w:rsid w:val="007E7F97"/>
    <w:rsid w:val="007F00FA"/>
    <w:rsid w:val="007F0A70"/>
    <w:rsid w:val="007F12C7"/>
    <w:rsid w:val="007F1B27"/>
    <w:rsid w:val="007F2F92"/>
    <w:rsid w:val="007F3FD9"/>
    <w:rsid w:val="007F7A82"/>
    <w:rsid w:val="008014F9"/>
    <w:rsid w:val="0080263E"/>
    <w:rsid w:val="00802885"/>
    <w:rsid w:val="00802CD0"/>
    <w:rsid w:val="008035A6"/>
    <w:rsid w:val="00803AA0"/>
    <w:rsid w:val="0080561F"/>
    <w:rsid w:val="00806065"/>
    <w:rsid w:val="00806511"/>
    <w:rsid w:val="00807D5C"/>
    <w:rsid w:val="0081344D"/>
    <w:rsid w:val="00813987"/>
    <w:rsid w:val="0081441C"/>
    <w:rsid w:val="00823817"/>
    <w:rsid w:val="008238B4"/>
    <w:rsid w:val="008272EE"/>
    <w:rsid w:val="00830C6F"/>
    <w:rsid w:val="0083198F"/>
    <w:rsid w:val="00832A2C"/>
    <w:rsid w:val="00833621"/>
    <w:rsid w:val="008360D7"/>
    <w:rsid w:val="0083653D"/>
    <w:rsid w:val="00843594"/>
    <w:rsid w:val="0084461E"/>
    <w:rsid w:val="008448B3"/>
    <w:rsid w:val="00844D41"/>
    <w:rsid w:val="00850FEA"/>
    <w:rsid w:val="008525CD"/>
    <w:rsid w:val="00852A10"/>
    <w:rsid w:val="00852F37"/>
    <w:rsid w:val="008537C0"/>
    <w:rsid w:val="00853C55"/>
    <w:rsid w:val="00853DEB"/>
    <w:rsid w:val="00854E09"/>
    <w:rsid w:val="0085725D"/>
    <w:rsid w:val="00857D84"/>
    <w:rsid w:val="00860635"/>
    <w:rsid w:val="008621B3"/>
    <w:rsid w:val="008650FB"/>
    <w:rsid w:val="00871910"/>
    <w:rsid w:val="0087225E"/>
    <w:rsid w:val="0087375C"/>
    <w:rsid w:val="0087491B"/>
    <w:rsid w:val="0088053B"/>
    <w:rsid w:val="008813AE"/>
    <w:rsid w:val="008814CE"/>
    <w:rsid w:val="008824F2"/>
    <w:rsid w:val="00882B3F"/>
    <w:rsid w:val="00885B92"/>
    <w:rsid w:val="0088665C"/>
    <w:rsid w:val="00887BD8"/>
    <w:rsid w:val="00891292"/>
    <w:rsid w:val="0089226F"/>
    <w:rsid w:val="00893C1B"/>
    <w:rsid w:val="00893FBC"/>
    <w:rsid w:val="00894E76"/>
    <w:rsid w:val="00895D0C"/>
    <w:rsid w:val="00896490"/>
    <w:rsid w:val="008A0030"/>
    <w:rsid w:val="008A21D1"/>
    <w:rsid w:val="008A3FFD"/>
    <w:rsid w:val="008A41F0"/>
    <w:rsid w:val="008A47E9"/>
    <w:rsid w:val="008A4F2B"/>
    <w:rsid w:val="008A55E2"/>
    <w:rsid w:val="008A5AF6"/>
    <w:rsid w:val="008B08EA"/>
    <w:rsid w:val="008B1399"/>
    <w:rsid w:val="008B17E4"/>
    <w:rsid w:val="008B3A64"/>
    <w:rsid w:val="008B3AED"/>
    <w:rsid w:val="008B52B6"/>
    <w:rsid w:val="008B6B2E"/>
    <w:rsid w:val="008B76FF"/>
    <w:rsid w:val="008C0E28"/>
    <w:rsid w:val="008C27BD"/>
    <w:rsid w:val="008C2F0D"/>
    <w:rsid w:val="008C5E34"/>
    <w:rsid w:val="008C732F"/>
    <w:rsid w:val="008C75A7"/>
    <w:rsid w:val="008C7A93"/>
    <w:rsid w:val="008E0202"/>
    <w:rsid w:val="008E2226"/>
    <w:rsid w:val="008E22AE"/>
    <w:rsid w:val="008E2B39"/>
    <w:rsid w:val="008E4942"/>
    <w:rsid w:val="008E62A7"/>
    <w:rsid w:val="008E67FF"/>
    <w:rsid w:val="008E681D"/>
    <w:rsid w:val="008F0E87"/>
    <w:rsid w:val="008F2843"/>
    <w:rsid w:val="008F290B"/>
    <w:rsid w:val="008F2FE5"/>
    <w:rsid w:val="00904263"/>
    <w:rsid w:val="00906971"/>
    <w:rsid w:val="00912894"/>
    <w:rsid w:val="00914514"/>
    <w:rsid w:val="009147FE"/>
    <w:rsid w:val="00915FF2"/>
    <w:rsid w:val="0092000F"/>
    <w:rsid w:val="00927D48"/>
    <w:rsid w:val="0093180A"/>
    <w:rsid w:val="009325FE"/>
    <w:rsid w:val="00933110"/>
    <w:rsid w:val="009335E1"/>
    <w:rsid w:val="00935020"/>
    <w:rsid w:val="00936835"/>
    <w:rsid w:val="00937F16"/>
    <w:rsid w:val="00941E11"/>
    <w:rsid w:val="009460A6"/>
    <w:rsid w:val="0095002C"/>
    <w:rsid w:val="00951A7E"/>
    <w:rsid w:val="009531A1"/>
    <w:rsid w:val="00956852"/>
    <w:rsid w:val="00957F17"/>
    <w:rsid w:val="00962B93"/>
    <w:rsid w:val="00963C2C"/>
    <w:rsid w:val="009671B8"/>
    <w:rsid w:val="0097384D"/>
    <w:rsid w:val="0097526A"/>
    <w:rsid w:val="009769FA"/>
    <w:rsid w:val="00982664"/>
    <w:rsid w:val="00982680"/>
    <w:rsid w:val="00984F82"/>
    <w:rsid w:val="00985A4C"/>
    <w:rsid w:val="009903DA"/>
    <w:rsid w:val="009927E9"/>
    <w:rsid w:val="0099367F"/>
    <w:rsid w:val="0099393C"/>
    <w:rsid w:val="009939C1"/>
    <w:rsid w:val="009943EB"/>
    <w:rsid w:val="009958A9"/>
    <w:rsid w:val="00995DA9"/>
    <w:rsid w:val="009965BD"/>
    <w:rsid w:val="009A4169"/>
    <w:rsid w:val="009A7A9C"/>
    <w:rsid w:val="009A7F21"/>
    <w:rsid w:val="009B2E5E"/>
    <w:rsid w:val="009B4789"/>
    <w:rsid w:val="009B4F8D"/>
    <w:rsid w:val="009B75CC"/>
    <w:rsid w:val="009B7E4A"/>
    <w:rsid w:val="009C0EFB"/>
    <w:rsid w:val="009C10BC"/>
    <w:rsid w:val="009C5488"/>
    <w:rsid w:val="009C6A70"/>
    <w:rsid w:val="009D1A62"/>
    <w:rsid w:val="009D1D28"/>
    <w:rsid w:val="009D2836"/>
    <w:rsid w:val="009D587D"/>
    <w:rsid w:val="009E00A6"/>
    <w:rsid w:val="009E2314"/>
    <w:rsid w:val="009E2412"/>
    <w:rsid w:val="009E298D"/>
    <w:rsid w:val="009E44E5"/>
    <w:rsid w:val="009E4783"/>
    <w:rsid w:val="009E6770"/>
    <w:rsid w:val="009F0813"/>
    <w:rsid w:val="009F2EBA"/>
    <w:rsid w:val="009F2EFC"/>
    <w:rsid w:val="009F3AFE"/>
    <w:rsid w:val="009F5D2C"/>
    <w:rsid w:val="009F6E4F"/>
    <w:rsid w:val="00A00576"/>
    <w:rsid w:val="00A00883"/>
    <w:rsid w:val="00A03CFB"/>
    <w:rsid w:val="00A04154"/>
    <w:rsid w:val="00A06420"/>
    <w:rsid w:val="00A06ECD"/>
    <w:rsid w:val="00A06F46"/>
    <w:rsid w:val="00A07538"/>
    <w:rsid w:val="00A07699"/>
    <w:rsid w:val="00A13ECE"/>
    <w:rsid w:val="00A13F1F"/>
    <w:rsid w:val="00A17A1A"/>
    <w:rsid w:val="00A2188F"/>
    <w:rsid w:val="00A21B3C"/>
    <w:rsid w:val="00A2212C"/>
    <w:rsid w:val="00A22A22"/>
    <w:rsid w:val="00A23FB4"/>
    <w:rsid w:val="00A25268"/>
    <w:rsid w:val="00A32DB9"/>
    <w:rsid w:val="00A33865"/>
    <w:rsid w:val="00A41972"/>
    <w:rsid w:val="00A423E5"/>
    <w:rsid w:val="00A42595"/>
    <w:rsid w:val="00A42DAC"/>
    <w:rsid w:val="00A43385"/>
    <w:rsid w:val="00A47171"/>
    <w:rsid w:val="00A47AAB"/>
    <w:rsid w:val="00A5072F"/>
    <w:rsid w:val="00A5148F"/>
    <w:rsid w:val="00A51CF5"/>
    <w:rsid w:val="00A559BA"/>
    <w:rsid w:val="00A56C35"/>
    <w:rsid w:val="00A626BF"/>
    <w:rsid w:val="00A639E0"/>
    <w:rsid w:val="00A64D56"/>
    <w:rsid w:val="00A65F47"/>
    <w:rsid w:val="00A704DC"/>
    <w:rsid w:val="00A7060D"/>
    <w:rsid w:val="00A71156"/>
    <w:rsid w:val="00A71B6B"/>
    <w:rsid w:val="00A7637A"/>
    <w:rsid w:val="00A83F91"/>
    <w:rsid w:val="00A84DF0"/>
    <w:rsid w:val="00A86718"/>
    <w:rsid w:val="00A869D1"/>
    <w:rsid w:val="00A872C0"/>
    <w:rsid w:val="00A876C0"/>
    <w:rsid w:val="00A94A34"/>
    <w:rsid w:val="00A953F4"/>
    <w:rsid w:val="00A96697"/>
    <w:rsid w:val="00A972FF"/>
    <w:rsid w:val="00A97717"/>
    <w:rsid w:val="00AA0E6C"/>
    <w:rsid w:val="00AA115A"/>
    <w:rsid w:val="00AA13DD"/>
    <w:rsid w:val="00AA25B5"/>
    <w:rsid w:val="00AA5293"/>
    <w:rsid w:val="00AA589D"/>
    <w:rsid w:val="00AA6A70"/>
    <w:rsid w:val="00AA72F3"/>
    <w:rsid w:val="00AB70C2"/>
    <w:rsid w:val="00AB71F8"/>
    <w:rsid w:val="00AC5B40"/>
    <w:rsid w:val="00AC6710"/>
    <w:rsid w:val="00AD3659"/>
    <w:rsid w:val="00AD6A65"/>
    <w:rsid w:val="00AD7775"/>
    <w:rsid w:val="00AE065B"/>
    <w:rsid w:val="00AE1EE2"/>
    <w:rsid w:val="00AE2D1F"/>
    <w:rsid w:val="00AE464F"/>
    <w:rsid w:val="00AE6586"/>
    <w:rsid w:val="00AE7A5B"/>
    <w:rsid w:val="00AF04F7"/>
    <w:rsid w:val="00AF09BE"/>
    <w:rsid w:val="00AF3A96"/>
    <w:rsid w:val="00AF4A9A"/>
    <w:rsid w:val="00AF50CE"/>
    <w:rsid w:val="00AF7871"/>
    <w:rsid w:val="00AF7FF9"/>
    <w:rsid w:val="00B015E2"/>
    <w:rsid w:val="00B03BAA"/>
    <w:rsid w:val="00B06CB3"/>
    <w:rsid w:val="00B121FD"/>
    <w:rsid w:val="00B125B0"/>
    <w:rsid w:val="00B1319B"/>
    <w:rsid w:val="00B1643D"/>
    <w:rsid w:val="00B167AC"/>
    <w:rsid w:val="00B23120"/>
    <w:rsid w:val="00B232F8"/>
    <w:rsid w:val="00B24087"/>
    <w:rsid w:val="00B24B0E"/>
    <w:rsid w:val="00B2591E"/>
    <w:rsid w:val="00B30121"/>
    <w:rsid w:val="00B3050C"/>
    <w:rsid w:val="00B312A4"/>
    <w:rsid w:val="00B34773"/>
    <w:rsid w:val="00B4191B"/>
    <w:rsid w:val="00B41D96"/>
    <w:rsid w:val="00B4356F"/>
    <w:rsid w:val="00B4383C"/>
    <w:rsid w:val="00B43D79"/>
    <w:rsid w:val="00B4411F"/>
    <w:rsid w:val="00B441E0"/>
    <w:rsid w:val="00B442A7"/>
    <w:rsid w:val="00B47675"/>
    <w:rsid w:val="00B5116B"/>
    <w:rsid w:val="00B5169A"/>
    <w:rsid w:val="00B52FB9"/>
    <w:rsid w:val="00B54BFE"/>
    <w:rsid w:val="00B55FCE"/>
    <w:rsid w:val="00B56873"/>
    <w:rsid w:val="00B60B4C"/>
    <w:rsid w:val="00B6303E"/>
    <w:rsid w:val="00B63B0A"/>
    <w:rsid w:val="00B66970"/>
    <w:rsid w:val="00B67EBD"/>
    <w:rsid w:val="00B67F33"/>
    <w:rsid w:val="00B70E6E"/>
    <w:rsid w:val="00B72F66"/>
    <w:rsid w:val="00B8051E"/>
    <w:rsid w:val="00B81357"/>
    <w:rsid w:val="00B85E37"/>
    <w:rsid w:val="00B86294"/>
    <w:rsid w:val="00B86345"/>
    <w:rsid w:val="00B868EB"/>
    <w:rsid w:val="00B87F3F"/>
    <w:rsid w:val="00B95FCE"/>
    <w:rsid w:val="00B97AF0"/>
    <w:rsid w:val="00B97D43"/>
    <w:rsid w:val="00BA15D0"/>
    <w:rsid w:val="00BA1A30"/>
    <w:rsid w:val="00BA40EE"/>
    <w:rsid w:val="00BA4E1A"/>
    <w:rsid w:val="00BA62CE"/>
    <w:rsid w:val="00BA7F8F"/>
    <w:rsid w:val="00BB02DA"/>
    <w:rsid w:val="00BB04C5"/>
    <w:rsid w:val="00BB189E"/>
    <w:rsid w:val="00BB25E7"/>
    <w:rsid w:val="00BB3C81"/>
    <w:rsid w:val="00BB43C5"/>
    <w:rsid w:val="00BB7816"/>
    <w:rsid w:val="00BC7CD7"/>
    <w:rsid w:val="00BD199A"/>
    <w:rsid w:val="00BD2F5B"/>
    <w:rsid w:val="00BD42A9"/>
    <w:rsid w:val="00BD52D3"/>
    <w:rsid w:val="00BD64A7"/>
    <w:rsid w:val="00BD6AEF"/>
    <w:rsid w:val="00BD6FEF"/>
    <w:rsid w:val="00BE1FAF"/>
    <w:rsid w:val="00BE270C"/>
    <w:rsid w:val="00BE37C7"/>
    <w:rsid w:val="00BE37DB"/>
    <w:rsid w:val="00BE3DDA"/>
    <w:rsid w:val="00BE410C"/>
    <w:rsid w:val="00BF182A"/>
    <w:rsid w:val="00BF1C40"/>
    <w:rsid w:val="00BF34A0"/>
    <w:rsid w:val="00BF44A2"/>
    <w:rsid w:val="00BF52EF"/>
    <w:rsid w:val="00BF5E5D"/>
    <w:rsid w:val="00C10271"/>
    <w:rsid w:val="00C11C32"/>
    <w:rsid w:val="00C11D20"/>
    <w:rsid w:val="00C12C31"/>
    <w:rsid w:val="00C145F6"/>
    <w:rsid w:val="00C14F07"/>
    <w:rsid w:val="00C16FF1"/>
    <w:rsid w:val="00C17FFC"/>
    <w:rsid w:val="00C2196C"/>
    <w:rsid w:val="00C234E7"/>
    <w:rsid w:val="00C23E2B"/>
    <w:rsid w:val="00C24A4C"/>
    <w:rsid w:val="00C314EE"/>
    <w:rsid w:val="00C333FF"/>
    <w:rsid w:val="00C35144"/>
    <w:rsid w:val="00C40F52"/>
    <w:rsid w:val="00C44A10"/>
    <w:rsid w:val="00C46E6A"/>
    <w:rsid w:val="00C47C9A"/>
    <w:rsid w:val="00C50C38"/>
    <w:rsid w:val="00C51324"/>
    <w:rsid w:val="00C51621"/>
    <w:rsid w:val="00C5198B"/>
    <w:rsid w:val="00C51C8C"/>
    <w:rsid w:val="00C52AD7"/>
    <w:rsid w:val="00C5670D"/>
    <w:rsid w:val="00C579A9"/>
    <w:rsid w:val="00C57B72"/>
    <w:rsid w:val="00C60BB2"/>
    <w:rsid w:val="00C60F0A"/>
    <w:rsid w:val="00C63535"/>
    <w:rsid w:val="00C65335"/>
    <w:rsid w:val="00C65354"/>
    <w:rsid w:val="00C66BBF"/>
    <w:rsid w:val="00C73ECA"/>
    <w:rsid w:val="00C752F5"/>
    <w:rsid w:val="00C76663"/>
    <w:rsid w:val="00C8003B"/>
    <w:rsid w:val="00C80162"/>
    <w:rsid w:val="00C80EDE"/>
    <w:rsid w:val="00C828D0"/>
    <w:rsid w:val="00C83FAD"/>
    <w:rsid w:val="00C86CB3"/>
    <w:rsid w:val="00C87784"/>
    <w:rsid w:val="00C93263"/>
    <w:rsid w:val="00C958AE"/>
    <w:rsid w:val="00C96179"/>
    <w:rsid w:val="00CA4CCF"/>
    <w:rsid w:val="00CA6FD4"/>
    <w:rsid w:val="00CA700C"/>
    <w:rsid w:val="00CA723B"/>
    <w:rsid w:val="00CB087F"/>
    <w:rsid w:val="00CB1D51"/>
    <w:rsid w:val="00CB47AE"/>
    <w:rsid w:val="00CC1103"/>
    <w:rsid w:val="00CC1980"/>
    <w:rsid w:val="00CC23AB"/>
    <w:rsid w:val="00CC4C17"/>
    <w:rsid w:val="00CC6CB7"/>
    <w:rsid w:val="00CC7B3A"/>
    <w:rsid w:val="00CD060C"/>
    <w:rsid w:val="00CD073C"/>
    <w:rsid w:val="00CD11F4"/>
    <w:rsid w:val="00CD43B6"/>
    <w:rsid w:val="00CD56A7"/>
    <w:rsid w:val="00CF13AC"/>
    <w:rsid w:val="00CF2831"/>
    <w:rsid w:val="00CF495D"/>
    <w:rsid w:val="00CF4F69"/>
    <w:rsid w:val="00D0100D"/>
    <w:rsid w:val="00D01380"/>
    <w:rsid w:val="00D01B15"/>
    <w:rsid w:val="00D03FC4"/>
    <w:rsid w:val="00D0410B"/>
    <w:rsid w:val="00D054BC"/>
    <w:rsid w:val="00D06678"/>
    <w:rsid w:val="00D14E36"/>
    <w:rsid w:val="00D15EC5"/>
    <w:rsid w:val="00D16A0A"/>
    <w:rsid w:val="00D171F3"/>
    <w:rsid w:val="00D21B87"/>
    <w:rsid w:val="00D224C0"/>
    <w:rsid w:val="00D23207"/>
    <w:rsid w:val="00D257DA"/>
    <w:rsid w:val="00D2602C"/>
    <w:rsid w:val="00D27511"/>
    <w:rsid w:val="00D30A56"/>
    <w:rsid w:val="00D31ED6"/>
    <w:rsid w:val="00D344FD"/>
    <w:rsid w:val="00D34C61"/>
    <w:rsid w:val="00D34D8B"/>
    <w:rsid w:val="00D370CE"/>
    <w:rsid w:val="00D378E4"/>
    <w:rsid w:val="00D403FA"/>
    <w:rsid w:val="00D42BD1"/>
    <w:rsid w:val="00D434CD"/>
    <w:rsid w:val="00D43DAD"/>
    <w:rsid w:val="00D44C81"/>
    <w:rsid w:val="00D46E0B"/>
    <w:rsid w:val="00D50101"/>
    <w:rsid w:val="00D50F98"/>
    <w:rsid w:val="00D521E8"/>
    <w:rsid w:val="00D53A55"/>
    <w:rsid w:val="00D53F96"/>
    <w:rsid w:val="00D542AB"/>
    <w:rsid w:val="00D57116"/>
    <w:rsid w:val="00D601E7"/>
    <w:rsid w:val="00D60F4A"/>
    <w:rsid w:val="00D64C05"/>
    <w:rsid w:val="00D67409"/>
    <w:rsid w:val="00D701DA"/>
    <w:rsid w:val="00D72869"/>
    <w:rsid w:val="00D73F72"/>
    <w:rsid w:val="00D766A3"/>
    <w:rsid w:val="00D818FA"/>
    <w:rsid w:val="00D83E62"/>
    <w:rsid w:val="00D86378"/>
    <w:rsid w:val="00D871F8"/>
    <w:rsid w:val="00D87ACC"/>
    <w:rsid w:val="00D927A1"/>
    <w:rsid w:val="00D9559C"/>
    <w:rsid w:val="00D95BAE"/>
    <w:rsid w:val="00D96C54"/>
    <w:rsid w:val="00D96D07"/>
    <w:rsid w:val="00D97B96"/>
    <w:rsid w:val="00DA0866"/>
    <w:rsid w:val="00DA1226"/>
    <w:rsid w:val="00DA1666"/>
    <w:rsid w:val="00DA3053"/>
    <w:rsid w:val="00DA5D25"/>
    <w:rsid w:val="00DB0340"/>
    <w:rsid w:val="00DB1338"/>
    <w:rsid w:val="00DB551C"/>
    <w:rsid w:val="00DC2527"/>
    <w:rsid w:val="00DC2E9A"/>
    <w:rsid w:val="00DC43F9"/>
    <w:rsid w:val="00DC5156"/>
    <w:rsid w:val="00DC675D"/>
    <w:rsid w:val="00DC6B73"/>
    <w:rsid w:val="00DC729D"/>
    <w:rsid w:val="00DD05E5"/>
    <w:rsid w:val="00DD0D14"/>
    <w:rsid w:val="00DD2345"/>
    <w:rsid w:val="00DD58B0"/>
    <w:rsid w:val="00DD5D2A"/>
    <w:rsid w:val="00DD5D47"/>
    <w:rsid w:val="00DD61FA"/>
    <w:rsid w:val="00DE2036"/>
    <w:rsid w:val="00DE5216"/>
    <w:rsid w:val="00DE7920"/>
    <w:rsid w:val="00DF0682"/>
    <w:rsid w:val="00DF2694"/>
    <w:rsid w:val="00DF4BBF"/>
    <w:rsid w:val="00DF5CEC"/>
    <w:rsid w:val="00DF7EBD"/>
    <w:rsid w:val="00E00108"/>
    <w:rsid w:val="00E00213"/>
    <w:rsid w:val="00E007F4"/>
    <w:rsid w:val="00E0197E"/>
    <w:rsid w:val="00E023CE"/>
    <w:rsid w:val="00E026BD"/>
    <w:rsid w:val="00E04E7F"/>
    <w:rsid w:val="00E054AE"/>
    <w:rsid w:val="00E06FA1"/>
    <w:rsid w:val="00E075C6"/>
    <w:rsid w:val="00E0781F"/>
    <w:rsid w:val="00E12F14"/>
    <w:rsid w:val="00E14712"/>
    <w:rsid w:val="00E162D8"/>
    <w:rsid w:val="00E1706C"/>
    <w:rsid w:val="00E20CE2"/>
    <w:rsid w:val="00E2128F"/>
    <w:rsid w:val="00E26AA1"/>
    <w:rsid w:val="00E31A8A"/>
    <w:rsid w:val="00E367EC"/>
    <w:rsid w:val="00E37533"/>
    <w:rsid w:val="00E40C77"/>
    <w:rsid w:val="00E41FDC"/>
    <w:rsid w:val="00E43044"/>
    <w:rsid w:val="00E4306A"/>
    <w:rsid w:val="00E43551"/>
    <w:rsid w:val="00E45F0F"/>
    <w:rsid w:val="00E47F50"/>
    <w:rsid w:val="00E50C7F"/>
    <w:rsid w:val="00E532CF"/>
    <w:rsid w:val="00E54526"/>
    <w:rsid w:val="00E561FF"/>
    <w:rsid w:val="00E57094"/>
    <w:rsid w:val="00E600C2"/>
    <w:rsid w:val="00E603B9"/>
    <w:rsid w:val="00E606F1"/>
    <w:rsid w:val="00E607B6"/>
    <w:rsid w:val="00E62336"/>
    <w:rsid w:val="00E62BFB"/>
    <w:rsid w:val="00E64089"/>
    <w:rsid w:val="00E642B7"/>
    <w:rsid w:val="00E6618E"/>
    <w:rsid w:val="00E6679D"/>
    <w:rsid w:val="00E676D2"/>
    <w:rsid w:val="00E70296"/>
    <w:rsid w:val="00E70A7A"/>
    <w:rsid w:val="00E711BC"/>
    <w:rsid w:val="00E7127F"/>
    <w:rsid w:val="00E723C2"/>
    <w:rsid w:val="00E72BC8"/>
    <w:rsid w:val="00E765D7"/>
    <w:rsid w:val="00E76694"/>
    <w:rsid w:val="00E7753A"/>
    <w:rsid w:val="00E8036D"/>
    <w:rsid w:val="00E80E40"/>
    <w:rsid w:val="00E810A0"/>
    <w:rsid w:val="00E81E7F"/>
    <w:rsid w:val="00E83FE4"/>
    <w:rsid w:val="00E85CD4"/>
    <w:rsid w:val="00E86099"/>
    <w:rsid w:val="00E87F07"/>
    <w:rsid w:val="00E90A49"/>
    <w:rsid w:val="00E915F2"/>
    <w:rsid w:val="00E922AD"/>
    <w:rsid w:val="00E936A7"/>
    <w:rsid w:val="00E958A6"/>
    <w:rsid w:val="00E971B6"/>
    <w:rsid w:val="00EA096B"/>
    <w:rsid w:val="00EA1500"/>
    <w:rsid w:val="00EA1E21"/>
    <w:rsid w:val="00EA2ACE"/>
    <w:rsid w:val="00EA4164"/>
    <w:rsid w:val="00EA5A04"/>
    <w:rsid w:val="00EA61BE"/>
    <w:rsid w:val="00EA6CC4"/>
    <w:rsid w:val="00EA7047"/>
    <w:rsid w:val="00EB0D6B"/>
    <w:rsid w:val="00EB3B16"/>
    <w:rsid w:val="00EB3D62"/>
    <w:rsid w:val="00EB61BF"/>
    <w:rsid w:val="00EB7613"/>
    <w:rsid w:val="00EB7AE9"/>
    <w:rsid w:val="00EC090F"/>
    <w:rsid w:val="00EC195E"/>
    <w:rsid w:val="00EC2563"/>
    <w:rsid w:val="00EC2BD7"/>
    <w:rsid w:val="00EC4356"/>
    <w:rsid w:val="00EC4788"/>
    <w:rsid w:val="00EC4ECD"/>
    <w:rsid w:val="00EC61EE"/>
    <w:rsid w:val="00EC7AF7"/>
    <w:rsid w:val="00ED0799"/>
    <w:rsid w:val="00ED0E74"/>
    <w:rsid w:val="00ED1BC9"/>
    <w:rsid w:val="00ED6561"/>
    <w:rsid w:val="00ED7592"/>
    <w:rsid w:val="00ED76A0"/>
    <w:rsid w:val="00ED784C"/>
    <w:rsid w:val="00ED7C33"/>
    <w:rsid w:val="00EE14F6"/>
    <w:rsid w:val="00EE1D02"/>
    <w:rsid w:val="00EE1E49"/>
    <w:rsid w:val="00EE608E"/>
    <w:rsid w:val="00EF2BB1"/>
    <w:rsid w:val="00EF3782"/>
    <w:rsid w:val="00EF4B95"/>
    <w:rsid w:val="00EF4BF7"/>
    <w:rsid w:val="00EF603A"/>
    <w:rsid w:val="00EF65A7"/>
    <w:rsid w:val="00F025CA"/>
    <w:rsid w:val="00F02A67"/>
    <w:rsid w:val="00F039A0"/>
    <w:rsid w:val="00F1044A"/>
    <w:rsid w:val="00F12264"/>
    <w:rsid w:val="00F15ADC"/>
    <w:rsid w:val="00F15FD1"/>
    <w:rsid w:val="00F20EFA"/>
    <w:rsid w:val="00F3004F"/>
    <w:rsid w:val="00F31A86"/>
    <w:rsid w:val="00F331E7"/>
    <w:rsid w:val="00F34BC4"/>
    <w:rsid w:val="00F355B4"/>
    <w:rsid w:val="00F3601B"/>
    <w:rsid w:val="00F37393"/>
    <w:rsid w:val="00F404B2"/>
    <w:rsid w:val="00F42F14"/>
    <w:rsid w:val="00F44B09"/>
    <w:rsid w:val="00F44C00"/>
    <w:rsid w:val="00F46AB4"/>
    <w:rsid w:val="00F511AD"/>
    <w:rsid w:val="00F51771"/>
    <w:rsid w:val="00F57A4C"/>
    <w:rsid w:val="00F603BB"/>
    <w:rsid w:val="00F61E4F"/>
    <w:rsid w:val="00F623EB"/>
    <w:rsid w:val="00F63882"/>
    <w:rsid w:val="00F6519E"/>
    <w:rsid w:val="00F71F85"/>
    <w:rsid w:val="00F72100"/>
    <w:rsid w:val="00F730AB"/>
    <w:rsid w:val="00F754F9"/>
    <w:rsid w:val="00F75AE7"/>
    <w:rsid w:val="00F77A60"/>
    <w:rsid w:val="00F8100A"/>
    <w:rsid w:val="00F81CDC"/>
    <w:rsid w:val="00F839E2"/>
    <w:rsid w:val="00F84D7D"/>
    <w:rsid w:val="00F86787"/>
    <w:rsid w:val="00F90BBB"/>
    <w:rsid w:val="00F90CAC"/>
    <w:rsid w:val="00F920A4"/>
    <w:rsid w:val="00F92EDF"/>
    <w:rsid w:val="00F93432"/>
    <w:rsid w:val="00F94CAF"/>
    <w:rsid w:val="00F9536E"/>
    <w:rsid w:val="00F9620E"/>
    <w:rsid w:val="00FA1213"/>
    <w:rsid w:val="00FA1EB9"/>
    <w:rsid w:val="00FA32E9"/>
    <w:rsid w:val="00FA4293"/>
    <w:rsid w:val="00FA61D5"/>
    <w:rsid w:val="00FB32EF"/>
    <w:rsid w:val="00FB5A2E"/>
    <w:rsid w:val="00FC3F4C"/>
    <w:rsid w:val="00FC4145"/>
    <w:rsid w:val="00FC4FB3"/>
    <w:rsid w:val="00FC526C"/>
    <w:rsid w:val="00FC5D2F"/>
    <w:rsid w:val="00FC77D7"/>
    <w:rsid w:val="00FD0938"/>
    <w:rsid w:val="00FD21D2"/>
    <w:rsid w:val="00FD6650"/>
    <w:rsid w:val="00FE1039"/>
    <w:rsid w:val="00FE15DF"/>
    <w:rsid w:val="00FE1C44"/>
    <w:rsid w:val="00FE1C9F"/>
    <w:rsid w:val="00FE2133"/>
    <w:rsid w:val="00FE5FFA"/>
    <w:rsid w:val="00FF3AF8"/>
    <w:rsid w:val="00FF4BD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rsid w:val="00995DA9"/>
    <w:rPr>
      <w:sz w:val="24"/>
      <w:szCs w:val="24"/>
    </w:rPr>
  </w:style>
  <w:style w:type="paragraph" w:styleId="Nadpis1">
    <w:name w:val="heading 1"/>
    <w:basedOn w:val="Normln"/>
    <w:next w:val="Normln"/>
    <w:rsid w:val="003E3A5B"/>
    <w:pPr>
      <w:keepNext/>
      <w:spacing w:before="240" w:after="60"/>
      <w:outlineLvl w:val="0"/>
    </w:pPr>
    <w:rPr>
      <w:rFonts w:ascii="Arial" w:hAnsi="Arial" w:cs="Arial"/>
      <w:b/>
      <w:bCs/>
      <w:kern w:val="32"/>
      <w:sz w:val="32"/>
      <w:szCs w:val="32"/>
    </w:rPr>
  </w:style>
  <w:style w:type="paragraph" w:styleId="Nadpis2">
    <w:name w:val="heading 2"/>
    <w:basedOn w:val="Normln"/>
    <w:next w:val="Normln"/>
    <w:rsid w:val="003E3A5B"/>
    <w:pPr>
      <w:keepNext/>
      <w:spacing w:before="240" w:after="60"/>
      <w:outlineLvl w:val="1"/>
    </w:pPr>
    <w:rPr>
      <w:rFonts w:ascii="Arial" w:hAnsi="Arial" w:cs="Arial"/>
      <w:b/>
      <w:bCs/>
      <w:i/>
      <w:iCs/>
      <w:sz w:val="28"/>
      <w:szCs w:val="28"/>
    </w:rPr>
  </w:style>
  <w:style w:type="paragraph" w:styleId="Nadpis3">
    <w:name w:val="heading 3"/>
    <w:basedOn w:val="Normln"/>
    <w:next w:val="Normln"/>
    <w:rsid w:val="003E3A5B"/>
    <w:pPr>
      <w:keepNext/>
      <w:spacing w:before="240" w:after="60"/>
      <w:outlineLvl w:val="2"/>
    </w:pPr>
    <w:rPr>
      <w:rFonts w:ascii="Arial" w:hAnsi="Arial" w:cs="Arial"/>
      <w:b/>
      <w:bCs/>
      <w:sz w:val="26"/>
      <w:szCs w:val="26"/>
    </w:rPr>
  </w:style>
  <w:style w:type="paragraph" w:styleId="Nadpis4">
    <w:name w:val="heading 4"/>
    <w:basedOn w:val="Normln"/>
    <w:next w:val="Normln"/>
    <w:link w:val="Nadpis4Char"/>
    <w:semiHidden/>
    <w:unhideWhenUsed/>
    <w:qFormat/>
    <w:rsid w:val="00743F57"/>
    <w:pPr>
      <w:keepNext/>
      <w:spacing w:before="240" w:after="60"/>
      <w:outlineLvl w:val="3"/>
    </w:pPr>
    <w:rPr>
      <w:rFonts w:ascii="Calibri" w:hAnsi="Calibri"/>
      <w:b/>
      <w:bCs/>
      <w:sz w:val="28"/>
      <w:szCs w:val="28"/>
    </w:rPr>
  </w:style>
  <w:style w:type="paragraph" w:styleId="Nadpis5">
    <w:name w:val="heading 5"/>
    <w:basedOn w:val="Normln"/>
    <w:next w:val="Normln"/>
    <w:link w:val="Nadpis5Char"/>
    <w:semiHidden/>
    <w:unhideWhenUsed/>
    <w:qFormat/>
    <w:rsid w:val="006B4A28"/>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semiHidden/>
    <w:unhideWhenUsed/>
    <w:qFormat/>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semiHidden/>
    <w:unhideWhenUsed/>
    <w:qFormat/>
    <w:rsid w:val="00743F57"/>
    <w:pPr>
      <w:spacing w:before="240" w:after="60"/>
      <w:outlineLvl w:val="6"/>
    </w:pPr>
    <w:rPr>
      <w:rFonts w:ascii="Calibri" w:hAnsi="Calibri"/>
    </w:rPr>
  </w:style>
  <w:style w:type="paragraph" w:styleId="Nadpis8">
    <w:name w:val="heading 8"/>
    <w:basedOn w:val="Normln"/>
    <w:next w:val="Normln"/>
    <w:link w:val="Nadpis8Char"/>
    <w:semiHidden/>
    <w:unhideWhenUsed/>
    <w:qFormat/>
    <w:rsid w:val="006B4A2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743F57"/>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semiHidden/>
    <w:rsid w:val="00743F57"/>
    <w:rPr>
      <w:rFonts w:ascii="Calibri" w:eastAsia="Times New Roman" w:hAnsi="Calibri" w:cs="Times New Roman"/>
      <w:b/>
      <w:bCs/>
      <w:sz w:val="28"/>
      <w:szCs w:val="28"/>
    </w:rPr>
  </w:style>
  <w:style w:type="character" w:customStyle="1" w:styleId="Nadpis5Char">
    <w:name w:val="Nadpis 5 Char"/>
    <w:basedOn w:val="Standardnpsmoodstavce"/>
    <w:link w:val="Nadpis5"/>
    <w:semiHidden/>
    <w:rsid w:val="006B4A28"/>
    <w:rPr>
      <w:rFonts w:asciiTheme="majorHAnsi" w:eastAsiaTheme="majorEastAsia" w:hAnsiTheme="majorHAnsi" w:cstheme="majorBidi"/>
      <w:color w:val="2E74B5" w:themeColor="accent1" w:themeShade="BF"/>
      <w:sz w:val="24"/>
      <w:szCs w:val="24"/>
    </w:rPr>
  </w:style>
  <w:style w:type="character" w:customStyle="1" w:styleId="Nadpis6Char">
    <w:name w:val="Nadpis 6 Char"/>
    <w:link w:val="Nadpis6"/>
    <w:semiHidden/>
    <w:rsid w:val="00743F57"/>
    <w:rPr>
      <w:rFonts w:ascii="Calibri" w:eastAsia="Times New Roman" w:hAnsi="Calibri" w:cs="Times New Roman"/>
      <w:b/>
      <w:bCs/>
      <w:sz w:val="22"/>
      <w:szCs w:val="22"/>
    </w:rPr>
  </w:style>
  <w:style w:type="character" w:customStyle="1" w:styleId="Nadpis7Char">
    <w:name w:val="Nadpis 7 Char"/>
    <w:link w:val="Nadpis7"/>
    <w:semiHidden/>
    <w:rsid w:val="00743F57"/>
    <w:rPr>
      <w:rFonts w:ascii="Calibri" w:eastAsia="Times New Roman" w:hAnsi="Calibri" w:cs="Times New Roman"/>
      <w:sz w:val="24"/>
      <w:szCs w:val="24"/>
    </w:rPr>
  </w:style>
  <w:style w:type="character" w:customStyle="1" w:styleId="Nadpis8Char">
    <w:name w:val="Nadpis 8 Char"/>
    <w:basedOn w:val="Standardnpsmoodstavce"/>
    <w:link w:val="Nadpis8"/>
    <w:semiHidden/>
    <w:rsid w:val="006B4A28"/>
    <w:rPr>
      <w:rFonts w:asciiTheme="majorHAnsi" w:eastAsiaTheme="majorEastAsia" w:hAnsiTheme="majorHAnsi" w:cstheme="majorBidi"/>
      <w:color w:val="272727" w:themeColor="text1" w:themeTint="D8"/>
      <w:sz w:val="21"/>
      <w:szCs w:val="21"/>
    </w:rPr>
  </w:style>
  <w:style w:type="character" w:customStyle="1" w:styleId="Nadpis9Char">
    <w:name w:val="Nadpis 9 Char"/>
    <w:link w:val="Nadpis9"/>
    <w:semiHidden/>
    <w:rsid w:val="00743F57"/>
    <w:rPr>
      <w:rFonts w:ascii="Cambria" w:eastAsia="Times New Roman" w:hAnsi="Cambria" w:cs="Times New Roman"/>
      <w:sz w:val="22"/>
      <w:szCs w:val="22"/>
    </w:rPr>
  </w:style>
  <w:style w:type="paragraph" w:styleId="Obsah1">
    <w:name w:val="toc 1"/>
    <w:basedOn w:val="ZPObsahovpoloky"/>
    <w:uiPriority w:val="39"/>
    <w:rsid w:val="0022695D"/>
    <w:pPr>
      <w:tabs>
        <w:tab w:val="left" w:pos="480"/>
        <w:tab w:val="right" w:leader="dot" w:pos="8505"/>
      </w:tabs>
      <w:spacing w:before="120"/>
      <w:ind w:left="482" w:hanging="482"/>
    </w:pPr>
    <w:rPr>
      <w:b/>
      <w:bCs/>
    </w:rPr>
  </w:style>
  <w:style w:type="paragraph" w:customStyle="1" w:styleId="ZPObsahovpoloky">
    <w:name w:val="ZP: Obsahové položky"/>
    <w:basedOn w:val="ZPZklad"/>
    <w:rsid w:val="00995DA9"/>
    <w:pPr>
      <w:suppressAutoHyphens/>
      <w:jc w:val="left"/>
    </w:pPr>
    <w:rPr>
      <w:noProof/>
    </w:rPr>
  </w:style>
  <w:style w:type="paragraph" w:customStyle="1" w:styleId="ZPZklad">
    <w:name w:val="ZP: Základ"/>
    <w:next w:val="ZPBntext"/>
    <w:link w:val="ZPZkladChar"/>
    <w:rsid w:val="00EE608E"/>
    <w:pPr>
      <w:jc w:val="both"/>
    </w:pPr>
    <w:rPr>
      <w:rFonts w:ascii="Cambria" w:hAnsi="Cambria"/>
      <w:sz w:val="24"/>
      <w:szCs w:val="24"/>
    </w:rPr>
  </w:style>
  <w:style w:type="paragraph" w:customStyle="1" w:styleId="ZPBntext">
    <w:name w:val="ZP: Běžný text"/>
    <w:basedOn w:val="ZPZklad"/>
    <w:link w:val="ZPBntextChar"/>
    <w:qFormat/>
    <w:rsid w:val="00AA0E6C"/>
    <w:pPr>
      <w:ind w:firstLine="482"/>
    </w:pPr>
  </w:style>
  <w:style w:type="character" w:customStyle="1" w:styleId="ZPBntextChar">
    <w:name w:val="ZP: Běžný text Char"/>
    <w:basedOn w:val="ZPZkladChar"/>
    <w:link w:val="ZPBntext"/>
    <w:rsid w:val="00AA0E6C"/>
    <w:rPr>
      <w:rFonts w:ascii="Cambria" w:hAnsi="Cambria"/>
      <w:sz w:val="24"/>
      <w:szCs w:val="24"/>
    </w:rPr>
  </w:style>
  <w:style w:type="character" w:customStyle="1" w:styleId="ZPZkladChar">
    <w:name w:val="ZP: Základ Char"/>
    <w:link w:val="ZPZklad"/>
    <w:rsid w:val="00EE608E"/>
    <w:rPr>
      <w:rFonts w:ascii="Cambria" w:hAnsi="Cambria"/>
      <w:sz w:val="24"/>
      <w:szCs w:val="24"/>
    </w:rPr>
  </w:style>
  <w:style w:type="paragraph" w:customStyle="1" w:styleId="ZPVechnynadpisy">
    <w:name w:val="ZP: Všechny nadpisy"/>
    <w:basedOn w:val="ZPZklad"/>
    <w:link w:val="ZPVechnynadpisyChar"/>
    <w:rsid w:val="00BB189E"/>
    <w:pPr>
      <w:keepNext/>
      <w:keepLines/>
      <w:suppressAutoHyphens/>
      <w:jc w:val="left"/>
    </w:pPr>
    <w:rPr>
      <w:b/>
    </w:rPr>
  </w:style>
  <w:style w:type="character" w:customStyle="1" w:styleId="ZPVechnynadpisyChar">
    <w:name w:val="ZP: Všechny nadpisy Char"/>
    <w:link w:val="ZPVechnynadpisy"/>
    <w:rsid w:val="00BB189E"/>
    <w:rPr>
      <w:rFonts w:ascii="Georgia" w:hAnsi="Georgia"/>
      <w:b/>
      <w:sz w:val="24"/>
      <w:szCs w:val="24"/>
    </w:rPr>
  </w:style>
  <w:style w:type="paragraph" w:customStyle="1" w:styleId="ZPHlavnnadpis">
    <w:name w:val="ZP: Hlavní nadpis"/>
    <w:basedOn w:val="ZPVechnynadpisy"/>
    <w:next w:val="ZPZklad"/>
    <w:qFormat/>
    <w:rsid w:val="009E6770"/>
    <w:pPr>
      <w:numPr>
        <w:numId w:val="5"/>
      </w:numPr>
      <w:spacing w:after="280" w:line="480" w:lineRule="atLeast"/>
      <w:outlineLvl w:val="0"/>
    </w:pPr>
    <w:rPr>
      <w:rFonts w:ascii="Times New Roman" w:hAnsi="Times New Roman"/>
      <w:sz w:val="40"/>
      <w:szCs w:val="40"/>
    </w:rPr>
  </w:style>
  <w:style w:type="paragraph" w:customStyle="1" w:styleId="ZPZanadpisem">
    <w:name w:val="ZP: Za nadpisem"/>
    <w:basedOn w:val="ZPZklad"/>
    <w:next w:val="ZPBntext"/>
    <w:qFormat/>
    <w:rsid w:val="00B6303E"/>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ZPZhlavstr">
    <w:name w:val="ZP: Záhlaví str."/>
    <w:basedOn w:val="ZPZhlavapaty"/>
    <w:link w:val="ZPZhlavstrChar"/>
    <w:rsid w:val="002D7200"/>
    <w:pPr>
      <w:pBdr>
        <w:bottom w:val="single" w:sz="4" w:space="1" w:color="auto"/>
      </w:pBdr>
      <w:tabs>
        <w:tab w:val="left" w:pos="0"/>
        <w:tab w:val="right" w:pos="8505"/>
      </w:tabs>
      <w:spacing w:after="360"/>
    </w:pPr>
  </w:style>
  <w:style w:type="paragraph" w:customStyle="1" w:styleId="ZPZhlavapaty">
    <w:name w:val="ZP: Záhlaví a paty"/>
    <w:basedOn w:val="ZPZklad"/>
    <w:link w:val="ZPZhlavapatyChar"/>
    <w:rsid w:val="0030249F"/>
    <w:pPr>
      <w:keepNext/>
      <w:keepLines/>
      <w:suppressAutoHyphens/>
      <w:jc w:val="center"/>
    </w:pPr>
    <w:rPr>
      <w:sz w:val="20"/>
    </w:rPr>
  </w:style>
  <w:style w:type="character" w:customStyle="1" w:styleId="ZPZhlavapatyChar">
    <w:name w:val="ZP: Záhlaví a paty Char"/>
    <w:basedOn w:val="ZPZkladChar"/>
    <w:link w:val="ZPZhlavapaty"/>
    <w:rsid w:val="007E1ADE"/>
    <w:rPr>
      <w:rFonts w:ascii="Cambria" w:hAnsi="Cambria"/>
      <w:sz w:val="24"/>
      <w:szCs w:val="24"/>
    </w:rPr>
  </w:style>
  <w:style w:type="character" w:customStyle="1" w:styleId="ZPZhlavstrChar">
    <w:name w:val="ZP: Záhlaví str. Char"/>
    <w:basedOn w:val="ZPZhlavapatyChar"/>
    <w:link w:val="ZPZhlavstr"/>
    <w:rsid w:val="002D7200"/>
    <w:rPr>
      <w:rFonts w:ascii="Cambria" w:hAnsi="Cambria"/>
      <w:sz w:val="24"/>
      <w:szCs w:val="24"/>
    </w:rPr>
  </w:style>
  <w:style w:type="paragraph" w:customStyle="1" w:styleId="ZPPatatitulnlist">
    <w:name w:val="ZP: Pata titulní list"/>
    <w:basedOn w:val="ZPZhlavapaty"/>
    <w:rsid w:val="006F7134"/>
    <w:rPr>
      <w:b/>
      <w:sz w:val="24"/>
    </w:rPr>
  </w:style>
  <w:style w:type="paragraph" w:styleId="Zhlav">
    <w:name w:val="header"/>
    <w:basedOn w:val="Normln"/>
    <w:semiHidden/>
    <w:rsid w:val="00984F82"/>
    <w:pPr>
      <w:tabs>
        <w:tab w:val="center" w:pos="4536"/>
        <w:tab w:val="right" w:pos="9072"/>
      </w:tabs>
    </w:pPr>
  </w:style>
  <w:style w:type="paragraph" w:styleId="Zpat">
    <w:name w:val="footer"/>
    <w:basedOn w:val="Normln"/>
    <w:semiHidden/>
    <w:rsid w:val="00984F82"/>
    <w:pPr>
      <w:tabs>
        <w:tab w:val="center" w:pos="4536"/>
        <w:tab w:val="right" w:pos="9072"/>
      </w:tabs>
    </w:pPr>
  </w:style>
  <w:style w:type="paragraph" w:customStyle="1" w:styleId="ZPNzevprce">
    <w:name w:val="ZP: Název práce"/>
    <w:basedOn w:val="ZPVechnynadpisy"/>
    <w:rsid w:val="0064198F"/>
    <w:pPr>
      <w:spacing w:before="1080" w:after="280" w:line="480" w:lineRule="atLeast"/>
      <w:jc w:val="center"/>
    </w:pPr>
    <w:rPr>
      <w:sz w:val="40"/>
    </w:rPr>
  </w:style>
  <w:style w:type="paragraph" w:styleId="Textpoznpodarou">
    <w:name w:val="footnote text"/>
    <w:basedOn w:val="ZPZklad"/>
    <w:rsid w:val="002752AB"/>
    <w:rPr>
      <w:sz w:val="20"/>
      <w:szCs w:val="20"/>
    </w:rPr>
  </w:style>
  <w:style w:type="character" w:styleId="Znakapoznpodarou">
    <w:name w:val="footnote reference"/>
    <w:rsid w:val="00A21B3C"/>
    <w:rPr>
      <w:vertAlign w:val="superscript"/>
    </w:rPr>
  </w:style>
  <w:style w:type="paragraph" w:customStyle="1" w:styleId="ZPTypprce">
    <w:name w:val="ZP: Typ práce"/>
    <w:basedOn w:val="ZPVechnynadpisy"/>
    <w:rsid w:val="00283847"/>
    <w:pPr>
      <w:spacing w:before="560" w:after="360" w:line="360" w:lineRule="atLeast"/>
      <w:jc w:val="center"/>
    </w:pPr>
    <w:rPr>
      <w:sz w:val="36"/>
    </w:rPr>
  </w:style>
  <w:style w:type="paragraph" w:customStyle="1" w:styleId="ZPOdsazennadpisy">
    <w:name w:val="ZP: Odsazené nadpisy"/>
    <w:basedOn w:val="ZPVechnynadpisy"/>
    <w:link w:val="ZPOdsazennadpisyChar"/>
    <w:rsid w:val="0004183D"/>
    <w:pPr>
      <w:spacing w:before="4800" w:after="140"/>
      <w:jc w:val="both"/>
    </w:pPr>
  </w:style>
  <w:style w:type="character" w:customStyle="1" w:styleId="ZPOdsazennadpisyChar">
    <w:name w:val="ZP: Odsazené nadpisy Char"/>
    <w:basedOn w:val="ZPVechnynadpisyChar"/>
    <w:link w:val="ZPOdsazennadpisy"/>
    <w:rsid w:val="0004183D"/>
    <w:rPr>
      <w:rFonts w:ascii="Georgia" w:hAnsi="Georgia"/>
      <w:b/>
      <w:sz w:val="24"/>
      <w:szCs w:val="24"/>
    </w:rPr>
  </w:style>
  <w:style w:type="paragraph" w:customStyle="1" w:styleId="ZPJmnaastnk">
    <w:name w:val="ZP: Jména účastníků"/>
    <w:basedOn w:val="ZPVechnynadpisy"/>
    <w:rsid w:val="00576992"/>
    <w:pPr>
      <w:tabs>
        <w:tab w:val="right" w:pos="8505"/>
      </w:tabs>
      <w:jc w:val="both"/>
    </w:pPr>
  </w:style>
  <w:style w:type="paragraph" w:customStyle="1" w:styleId="ZPAbstrakt--nadpis">
    <w:name w:val="ZP: Abstrakt -- nadpis"/>
    <w:basedOn w:val="ZPVechnynadpisy"/>
    <w:rsid w:val="00893FBC"/>
    <w:pPr>
      <w:spacing w:before="1200" w:after="140"/>
    </w:pPr>
  </w:style>
  <w:style w:type="character" w:styleId="Zstupntext">
    <w:name w:val="Placeholder Text"/>
    <w:basedOn w:val="Standardnpsmoodstavce"/>
    <w:uiPriority w:val="99"/>
    <w:semiHidden/>
    <w:rsid w:val="005930B2"/>
    <w:rPr>
      <w:color w:val="808080"/>
    </w:rPr>
  </w:style>
  <w:style w:type="paragraph" w:customStyle="1" w:styleId="ZPNadpisObsah">
    <w:name w:val="ZP: Nadpis Obsah"/>
    <w:basedOn w:val="ZPHlavnnadpis"/>
    <w:next w:val="ZPObsahovpoloky"/>
    <w:rsid w:val="0070692E"/>
    <w:pPr>
      <w:numPr>
        <w:numId w:val="0"/>
      </w:numPr>
      <w:spacing w:before="560"/>
    </w:pPr>
  </w:style>
  <w:style w:type="paragraph" w:styleId="Obsah2">
    <w:name w:val="toc 2"/>
    <w:basedOn w:val="ZPObsahovpoloky"/>
    <w:autoRedefine/>
    <w:uiPriority w:val="39"/>
    <w:rsid w:val="00893FBC"/>
    <w:pPr>
      <w:tabs>
        <w:tab w:val="left" w:pos="851"/>
        <w:tab w:val="right" w:leader="dot" w:pos="8505"/>
      </w:tabs>
      <w:spacing w:before="120"/>
      <w:ind w:left="850" w:hanging="612"/>
    </w:pPr>
    <w:rPr>
      <w:iCs/>
    </w:rPr>
  </w:style>
  <w:style w:type="paragraph" w:styleId="Obsah3">
    <w:name w:val="toc 3"/>
    <w:basedOn w:val="ZPObsahovpoloky"/>
    <w:autoRedefine/>
    <w:uiPriority w:val="39"/>
    <w:rsid w:val="0075289E"/>
    <w:pPr>
      <w:tabs>
        <w:tab w:val="left" w:pos="1361"/>
        <w:tab w:val="right" w:leader="dot" w:pos="8505"/>
      </w:tabs>
      <w:spacing w:before="120"/>
      <w:ind w:left="1361" w:hanging="879"/>
    </w:pPr>
  </w:style>
  <w:style w:type="paragraph" w:styleId="Obsah4">
    <w:name w:val="toc 4"/>
    <w:basedOn w:val="ZPObsahovpoloky"/>
    <w:next w:val="Normln"/>
    <w:autoRedefine/>
    <w:uiPriority w:val="39"/>
    <w:rsid w:val="0075289E"/>
    <w:pPr>
      <w:spacing w:before="120"/>
      <w:ind w:left="720"/>
    </w:pPr>
    <w:rPr>
      <w:szCs w:val="20"/>
    </w:rPr>
  </w:style>
  <w:style w:type="paragraph" w:styleId="Obsah5">
    <w:name w:val="toc 5"/>
    <w:basedOn w:val="ZPObsahovpoloky"/>
    <w:next w:val="Obsah6"/>
    <w:uiPriority w:val="39"/>
    <w:rsid w:val="00C51621"/>
    <w:pPr>
      <w:tabs>
        <w:tab w:val="left" w:pos="1134"/>
        <w:tab w:val="right" w:leader="dot" w:pos="8505"/>
      </w:tabs>
      <w:spacing w:after="120"/>
      <w:ind w:left="1134" w:hanging="1134"/>
    </w:pPr>
    <w:rPr>
      <w:szCs w:val="20"/>
    </w:rPr>
  </w:style>
  <w:style w:type="paragraph" w:styleId="Obsah6">
    <w:name w:val="toc 6"/>
    <w:basedOn w:val="Normln"/>
    <w:next w:val="Normln"/>
    <w:autoRedefine/>
    <w:semiHidden/>
    <w:rsid w:val="00A86718"/>
    <w:pPr>
      <w:ind w:left="1200"/>
    </w:pPr>
    <w:rPr>
      <w:sz w:val="20"/>
      <w:szCs w:val="20"/>
    </w:rPr>
  </w:style>
  <w:style w:type="paragraph" w:styleId="Obsah7">
    <w:name w:val="toc 7"/>
    <w:basedOn w:val="Normln"/>
    <w:next w:val="Normln"/>
    <w:autoRedefine/>
    <w:semiHidden/>
    <w:rsid w:val="00A86718"/>
    <w:pPr>
      <w:ind w:left="1440"/>
    </w:pPr>
    <w:rPr>
      <w:sz w:val="20"/>
      <w:szCs w:val="20"/>
    </w:rPr>
  </w:style>
  <w:style w:type="paragraph" w:styleId="Obsah8">
    <w:name w:val="toc 8"/>
    <w:basedOn w:val="Normln"/>
    <w:next w:val="Normln"/>
    <w:autoRedefine/>
    <w:semiHidden/>
    <w:rsid w:val="00A86718"/>
    <w:pPr>
      <w:ind w:left="1680"/>
    </w:pPr>
    <w:rPr>
      <w:sz w:val="20"/>
      <w:szCs w:val="20"/>
    </w:rPr>
  </w:style>
  <w:style w:type="paragraph" w:styleId="Obsah9">
    <w:name w:val="toc 9"/>
    <w:basedOn w:val="Obsah10"/>
    <w:rsid w:val="00D06678"/>
  </w:style>
  <w:style w:type="paragraph" w:customStyle="1" w:styleId="Obsah10">
    <w:name w:val="Obsah 10"/>
    <w:basedOn w:val="Obsah1"/>
    <w:rsid w:val="00D06678"/>
    <w:pPr>
      <w:tabs>
        <w:tab w:val="clear" w:pos="480"/>
        <w:tab w:val="left" w:pos="851"/>
      </w:tabs>
    </w:pPr>
    <w:rPr>
      <w:b w:val="0"/>
    </w:rPr>
  </w:style>
  <w:style w:type="paragraph" w:customStyle="1" w:styleId="ZPPodsekce">
    <w:name w:val="ZP: Podsekce"/>
    <w:basedOn w:val="ZPVechnynadpisy"/>
    <w:next w:val="ZPZklad"/>
    <w:rsid w:val="007E6199"/>
    <w:pPr>
      <w:numPr>
        <w:ilvl w:val="2"/>
        <w:numId w:val="5"/>
      </w:numPr>
      <w:spacing w:before="280" w:after="140"/>
      <w:outlineLvl w:val="2"/>
    </w:pPr>
  </w:style>
  <w:style w:type="table" w:styleId="Tabulkasprostorovmiefekty1">
    <w:name w:val="Table 3D effects 1"/>
    <w:basedOn w:val="Normlntabulka"/>
    <w:semiHidden/>
    <w:rsid w:val="003451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paragraph" w:customStyle="1" w:styleId="ZPVzorec--separace">
    <w:name w:val="ZP: Vzorec -- separace"/>
    <w:basedOn w:val="ZPTabseparace"/>
    <w:rsid w:val="00C828D0"/>
    <w:pPr>
      <w:spacing w:before="0"/>
    </w:pPr>
  </w:style>
  <w:style w:type="paragraph" w:customStyle="1" w:styleId="ZPTabseparace">
    <w:name w:val="ZP: Tab. separace"/>
    <w:basedOn w:val="ZPZklad"/>
    <w:next w:val="ZPZklad"/>
    <w:rsid w:val="003C52CA"/>
    <w:pPr>
      <w:spacing w:before="280" w:line="0" w:lineRule="atLeast"/>
    </w:pPr>
    <w:rPr>
      <w:sz w:val="20"/>
    </w:rPr>
  </w:style>
  <w:style w:type="paragraph" w:customStyle="1" w:styleId="ZPPopisky">
    <w:name w:val="ZP: Popisky"/>
    <w:basedOn w:val="ZPZklad"/>
    <w:next w:val="ZPZklad"/>
    <w:rsid w:val="00857D84"/>
    <w:pPr>
      <w:keepNext/>
      <w:keepLines/>
      <w:spacing w:line="240" w:lineRule="atLeast"/>
      <w:jc w:val="left"/>
    </w:pPr>
    <w:rPr>
      <w:sz w:val="20"/>
    </w:rPr>
  </w:style>
  <w:style w:type="paragraph" w:customStyle="1" w:styleId="ZPPopisektabulky">
    <w:name w:val="ZP: Popisek tabulky"/>
    <w:basedOn w:val="ZPPopisky"/>
    <w:next w:val="ZPZklad"/>
    <w:rsid w:val="00E70A7A"/>
    <w:pPr>
      <w:numPr>
        <w:numId w:val="3"/>
      </w:numPr>
      <w:tabs>
        <w:tab w:val="left" w:pos="924"/>
      </w:tabs>
      <w:spacing w:before="280" w:after="140"/>
      <w:outlineLvl w:val="4"/>
    </w:pPr>
    <w:rPr>
      <w:rFonts w:ascii="Times New Roman" w:hAnsi="Times New Roman"/>
    </w:rPr>
  </w:style>
  <w:style w:type="paragraph" w:customStyle="1" w:styleId="ZPPopisekobrzku">
    <w:name w:val="ZP: Popisek obrázku"/>
    <w:basedOn w:val="ZPPopisky"/>
    <w:next w:val="ZPZdrojobrzku"/>
    <w:rsid w:val="00C958AE"/>
    <w:pPr>
      <w:numPr>
        <w:numId w:val="4"/>
      </w:numPr>
      <w:tabs>
        <w:tab w:val="left" w:pos="924"/>
      </w:tabs>
      <w:outlineLvl w:val="4"/>
    </w:pPr>
    <w:rPr>
      <w:rFonts w:ascii="Times New Roman" w:hAnsi="Times New Roman"/>
    </w:rPr>
  </w:style>
  <w:style w:type="table" w:styleId="Mkatabulky">
    <w:name w:val="Table Grid"/>
    <w:basedOn w:val="Normlntabulka"/>
    <w:uiPriority w:val="59"/>
    <w:rsid w:val="0083198F"/>
    <w:pPr>
      <w:keepNext/>
      <w:keepLines/>
      <w:suppressAutoHyphens/>
      <w:spacing w:line="280" w:lineRule="atLeast"/>
      <w:jc w:val="center"/>
    </w:pPr>
    <w:rPr>
      <w:rFonts w:ascii="Bookman Old Style" w:hAnsi="Bookman Old Style"/>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525AA4"/>
    <w:pPr>
      <w:spacing w:before="60"/>
      <w:ind w:left="480" w:hanging="480"/>
      <w:jc w:val="left"/>
    </w:pPr>
  </w:style>
  <w:style w:type="character" w:customStyle="1" w:styleId="ZPVyznaen1">
    <w:name w:val="ZP: Vyznačení 1"/>
    <w:rsid w:val="00546FB5"/>
    <w:rPr>
      <w:rFonts w:ascii="Times New Roman" w:hAnsi="Times New Roman"/>
      <w:i/>
      <w:sz w:val="24"/>
    </w:rPr>
  </w:style>
  <w:style w:type="character" w:customStyle="1" w:styleId="ZPVyznaen2">
    <w:name w:val="ZP: Vyznačení 2"/>
    <w:rsid w:val="005253A0"/>
    <w:rPr>
      <w:b/>
    </w:rPr>
  </w:style>
  <w:style w:type="paragraph" w:customStyle="1" w:styleId="Styl1">
    <w:name w:val="Styl1"/>
    <w:basedOn w:val="Normln"/>
    <w:semiHidden/>
    <w:rsid w:val="008A0030"/>
    <w:pPr>
      <w:keepNext/>
      <w:keepLines/>
      <w:suppressAutoHyphens/>
    </w:pPr>
  </w:style>
  <w:style w:type="paragraph" w:customStyle="1" w:styleId="ZPPodpisprohlen">
    <w:name w:val="ZP: Podpis prohlášení"/>
    <w:basedOn w:val="ZPZklad"/>
    <w:rsid w:val="00A704DC"/>
    <w:pPr>
      <w:tabs>
        <w:tab w:val="left" w:pos="5103"/>
        <w:tab w:val="right" w:leader="dot" w:pos="8505"/>
      </w:tabs>
      <w:spacing w:before="720"/>
    </w:pPr>
  </w:style>
  <w:style w:type="character" w:customStyle="1" w:styleId="ZPAnglicktext">
    <w:name w:val="ZP: Anglický text"/>
    <w:rsid w:val="000F1C94"/>
    <w:rPr>
      <w:lang w:val="en-GB"/>
    </w:rPr>
  </w:style>
  <w:style w:type="paragraph" w:customStyle="1" w:styleId="Rozvrendokumentu1">
    <w:name w:val="Rozvržení dokumentu1"/>
    <w:basedOn w:val="Normln"/>
    <w:semiHidden/>
    <w:rsid w:val="005253A0"/>
    <w:pPr>
      <w:shd w:val="clear" w:color="auto" w:fill="000080"/>
    </w:pPr>
    <w:rPr>
      <w:rFonts w:ascii="Tahoma" w:hAnsi="Tahoma" w:cs="Tahoma"/>
    </w:rPr>
  </w:style>
  <w:style w:type="paragraph" w:customStyle="1" w:styleId="ZPObrzek">
    <w:name w:val="ZP: Obrázek"/>
    <w:next w:val="ZPPopisekobrzku"/>
    <w:rsid w:val="00C24A4C"/>
    <w:pPr>
      <w:keepNext/>
      <w:keepLines/>
      <w:spacing w:before="280" w:after="140"/>
      <w:jc w:val="center"/>
    </w:pPr>
    <w:rPr>
      <w:rFonts w:ascii="Bookman Old Style" w:hAnsi="Bookman Old Style"/>
      <w:sz w:val="24"/>
      <w:szCs w:val="24"/>
    </w:rPr>
  </w:style>
  <w:style w:type="paragraph" w:customStyle="1" w:styleId="ZPBukatab">
    <w:name w:val="ZP: Buňka tab."/>
    <w:basedOn w:val="ZPZklad"/>
    <w:rsid w:val="00525AA4"/>
    <w:pPr>
      <w:keepLines/>
      <w:suppressAutoHyphens/>
      <w:jc w:val="left"/>
    </w:pPr>
  </w:style>
  <w:style w:type="paragraph" w:customStyle="1" w:styleId="ZPBukatab--hlavika">
    <w:name w:val="ZP: Buňka tab. -- hlavička"/>
    <w:basedOn w:val="ZPBukatab"/>
    <w:rsid w:val="001E176F"/>
    <w:pPr>
      <w:keepNext/>
      <w:jc w:val="center"/>
    </w:pPr>
    <w:rPr>
      <w:b/>
    </w:rPr>
  </w:style>
  <w:style w:type="paragraph" w:customStyle="1" w:styleId="ZPBukatab--sted">
    <w:name w:val="ZP: Buňka tab. -- střed"/>
    <w:basedOn w:val="ZPBukatab"/>
    <w:rsid w:val="00525AA4"/>
    <w:pPr>
      <w:keepNext/>
      <w:jc w:val="center"/>
    </w:pPr>
  </w:style>
  <w:style w:type="paragraph" w:customStyle="1" w:styleId="ZPZhlavvpravo">
    <w:name w:val="ZP: Záhlaví vpravo"/>
    <w:basedOn w:val="ZPZhlavstr"/>
    <w:rsid w:val="00115CE2"/>
    <w:pPr>
      <w:jc w:val="right"/>
    </w:pPr>
  </w:style>
  <w:style w:type="paragraph" w:customStyle="1" w:styleId="ZPZhlavvlevo">
    <w:name w:val="ZP: Záhlaví vlevo"/>
    <w:basedOn w:val="ZPZhlavstr"/>
    <w:link w:val="ZPZhlavvlevoChar"/>
    <w:rsid w:val="0074241C"/>
    <w:pPr>
      <w:jc w:val="left"/>
    </w:pPr>
  </w:style>
  <w:style w:type="character" w:customStyle="1" w:styleId="ZPZhlavvlevoChar">
    <w:name w:val="ZP: Záhlaví vlevo Char"/>
    <w:basedOn w:val="ZPZhlavstrChar"/>
    <w:link w:val="ZPZhlavvlevo"/>
    <w:rsid w:val="0074241C"/>
    <w:rPr>
      <w:rFonts w:ascii="Cambria" w:hAnsi="Cambria"/>
      <w:sz w:val="24"/>
      <w:szCs w:val="24"/>
    </w:rPr>
  </w:style>
  <w:style w:type="paragraph" w:customStyle="1" w:styleId="ZPKlovslova--nadpis">
    <w:name w:val="ZP: Klíčová slova -- nadpis"/>
    <w:basedOn w:val="ZPZklad"/>
    <w:rsid w:val="007E1ADE"/>
    <w:pPr>
      <w:spacing w:before="280" w:after="140"/>
      <w:jc w:val="left"/>
    </w:pPr>
    <w:rPr>
      <w:b/>
    </w:rPr>
  </w:style>
  <w:style w:type="character" w:customStyle="1" w:styleId="ZPVyrovnvacznakyvtabulkch">
    <w:name w:val="ZP: Vyrovnávací znaky v tabulkách"/>
    <w:rsid w:val="0075091C"/>
    <w:rPr>
      <w:color w:val="FFFFFF"/>
    </w:rPr>
  </w:style>
  <w:style w:type="paragraph" w:customStyle="1" w:styleId="ZPZhlavtitulnlist">
    <w:name w:val="ZP: Záhlaví titulní list"/>
    <w:basedOn w:val="ZPZhlavstr"/>
    <w:rsid w:val="00283847"/>
    <w:rPr>
      <w:b/>
      <w:sz w:val="24"/>
    </w:rPr>
  </w:style>
  <w:style w:type="paragraph" w:customStyle="1" w:styleId="ZPHlavnnadpis--plohy">
    <w:name w:val="ZP: Hlavní nadpis -- přílohy"/>
    <w:basedOn w:val="ZPHlavnnadpis"/>
    <w:next w:val="ZPZklad"/>
    <w:rsid w:val="00796B68"/>
    <w:pPr>
      <w:numPr>
        <w:numId w:val="2"/>
      </w:numPr>
    </w:pPr>
  </w:style>
  <w:style w:type="paragraph" w:customStyle="1" w:styleId="ZPTextyvobrzku">
    <w:name w:val="ZP: Texty v obrázku"/>
    <w:basedOn w:val="ZPPopisky"/>
    <w:rsid w:val="00853C55"/>
    <w:pPr>
      <w:keepNext w:val="0"/>
    </w:pPr>
  </w:style>
  <w:style w:type="paragraph" w:customStyle="1" w:styleId="ZPTabulka--zdroj">
    <w:name w:val="ZP: Tabulka -- zdroj"/>
    <w:basedOn w:val="ZPPopisky"/>
    <w:next w:val="ZPZklad"/>
    <w:qFormat/>
    <w:rsid w:val="0028594B"/>
    <w:pPr>
      <w:spacing w:before="120" w:after="240"/>
    </w:pPr>
  </w:style>
  <w:style w:type="paragraph" w:customStyle="1" w:styleId="ZPPodkovnaprohlen">
    <w:name w:val="ZP: Poděkování a prohlášení"/>
    <w:basedOn w:val="ZPZklad"/>
    <w:qFormat/>
    <w:rsid w:val="00ED6561"/>
    <w:pPr>
      <w:keepNext/>
      <w:keepLines/>
      <w:suppressAutoHyphens/>
      <w:spacing w:before="8000" w:after="140"/>
    </w:pPr>
    <w:rPr>
      <w:b/>
    </w:rPr>
  </w:style>
  <w:style w:type="paragraph" w:customStyle="1" w:styleId="ZPSekce">
    <w:name w:val="ZP: Sekce"/>
    <w:basedOn w:val="ZPVechnynadpisy"/>
    <w:next w:val="ZPZanadpisem"/>
    <w:qFormat/>
    <w:rsid w:val="00334063"/>
    <w:pPr>
      <w:numPr>
        <w:ilvl w:val="1"/>
        <w:numId w:val="5"/>
      </w:numPr>
      <w:spacing w:before="360" w:after="180" w:line="320" w:lineRule="atLeast"/>
      <w:outlineLvl w:val="1"/>
    </w:pPr>
    <w:rPr>
      <w:sz w:val="28"/>
      <w:szCs w:val="28"/>
    </w:rPr>
  </w:style>
  <w:style w:type="paragraph" w:styleId="Normlnweb">
    <w:name w:val="Normal (Web)"/>
    <w:basedOn w:val="Normln"/>
    <w:uiPriority w:val="99"/>
    <w:unhideWhenUsed/>
    <w:rsid w:val="00E62336"/>
    <w:pPr>
      <w:spacing w:before="100" w:beforeAutospacing="1" w:after="100" w:afterAutospacing="1"/>
    </w:pPr>
    <w:rPr>
      <w:rFonts w:eastAsiaTheme="minorEastAsia"/>
    </w:rPr>
  </w:style>
  <w:style w:type="character" w:customStyle="1" w:styleId="ZPZobrazstyl">
    <w:name w:val="ZP: Zobraz styl"/>
    <w:uiPriority w:val="1"/>
    <w:rsid w:val="004272FE"/>
    <w:rPr>
      <w:i/>
    </w:rPr>
  </w:style>
  <w:style w:type="paragraph" w:styleId="Odstavecseseznamem">
    <w:name w:val="List Paragraph"/>
    <w:basedOn w:val="Normln"/>
    <w:uiPriority w:val="34"/>
    <w:qFormat/>
    <w:rsid w:val="00F20EFA"/>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basedOn w:val="Normln"/>
    <w:next w:val="Normln"/>
    <w:rsid w:val="00AA589D"/>
    <w:pPr>
      <w:spacing w:after="200"/>
    </w:pPr>
    <w:rPr>
      <w:i/>
      <w:iCs/>
      <w:color w:val="44546A" w:themeColor="text2"/>
      <w:sz w:val="18"/>
      <w:szCs w:val="18"/>
    </w:rPr>
  </w:style>
  <w:style w:type="paragraph" w:customStyle="1" w:styleId="ZPPodpodsekce">
    <w:name w:val="ZP: Podpodsekce"/>
    <w:basedOn w:val="ZPVechnynadpisy"/>
    <w:next w:val="ZPZanadpisem"/>
    <w:rsid w:val="00C12C31"/>
    <w:pPr>
      <w:numPr>
        <w:numId w:val="15"/>
      </w:numPr>
    </w:pPr>
  </w:style>
  <w:style w:type="paragraph" w:styleId="Seznamobrzk">
    <w:name w:val="table of figures"/>
    <w:basedOn w:val="Normln"/>
    <w:next w:val="Normln"/>
    <w:uiPriority w:val="99"/>
    <w:rsid w:val="00F72100"/>
    <w:pPr>
      <w:spacing w:line="360" w:lineRule="auto"/>
    </w:pPr>
  </w:style>
  <w:style w:type="character" w:styleId="Hypertextovodkaz">
    <w:name w:val="Hyperlink"/>
    <w:basedOn w:val="Standardnpsmoodstavce"/>
    <w:uiPriority w:val="99"/>
    <w:unhideWhenUsed/>
    <w:rsid w:val="003C6CCD"/>
    <w:rPr>
      <w:color w:val="0563C1" w:themeColor="hyperlink"/>
      <w:u w:val="single"/>
    </w:rPr>
  </w:style>
  <w:style w:type="paragraph" w:customStyle="1" w:styleId="ZPZdrojobrzku">
    <w:name w:val="ZP: Zdroj obrázku"/>
    <w:basedOn w:val="ZPPopisekobrzku"/>
    <w:next w:val="ZPZanadpisem"/>
    <w:rsid w:val="009E44E5"/>
    <w:pPr>
      <w:numPr>
        <w:numId w:val="0"/>
      </w:numPr>
    </w:pPr>
  </w:style>
  <w:style w:type="paragraph" w:styleId="Textbubliny">
    <w:name w:val="Balloon Text"/>
    <w:basedOn w:val="Normln"/>
    <w:link w:val="TextbublinyChar"/>
    <w:semiHidden/>
    <w:unhideWhenUsed/>
    <w:rsid w:val="00464904"/>
    <w:rPr>
      <w:rFonts w:ascii="Tahoma" w:hAnsi="Tahoma" w:cs="Tahoma"/>
      <w:sz w:val="16"/>
      <w:szCs w:val="16"/>
    </w:rPr>
  </w:style>
  <w:style w:type="character" w:customStyle="1" w:styleId="TextbublinyChar">
    <w:name w:val="Text bubliny Char"/>
    <w:basedOn w:val="Standardnpsmoodstavce"/>
    <w:link w:val="Textbubliny"/>
    <w:semiHidden/>
    <w:rsid w:val="00464904"/>
    <w:rPr>
      <w:rFonts w:ascii="Tahoma" w:hAnsi="Tahoma" w:cs="Tahoma"/>
      <w:sz w:val="16"/>
      <w:szCs w:val="16"/>
    </w:rPr>
  </w:style>
  <w:style w:type="paragraph" w:customStyle="1" w:styleId="ZPHlavnnadpismsk">
    <w:name w:val="ZP: Hlavní nadpis římská"/>
    <w:basedOn w:val="ZPHlavnnadpis"/>
    <w:rsid w:val="009E6770"/>
    <w:pPr>
      <w:numPr>
        <w:numId w:val="19"/>
      </w:numPr>
      <w:spacing w:line="360" w:lineRule="auto"/>
      <w:jc w:val="both"/>
    </w:pPr>
  </w:style>
  <w:style w:type="paragraph" w:customStyle="1" w:styleId="StylZPHlavnnadpisTimes">
    <w:name w:val="Styl ZP: Hlavní nadpis Times"/>
    <w:basedOn w:val="ZPHlavnnadpis"/>
    <w:rsid w:val="009E6770"/>
    <w:pPr>
      <w:spacing w:line="360" w:lineRule="auto"/>
      <w:ind w:left="482" w:hanging="482"/>
      <w:jc w:val="both"/>
      <w:outlineLvl w:val="1"/>
    </w:pPr>
    <w:rPr>
      <w:bCs/>
      <w:szCs w:val="20"/>
    </w:rPr>
  </w:style>
</w:styles>
</file>

<file path=word/webSettings.xml><?xml version="1.0" encoding="utf-8"?>
<w:webSettings xmlns:r="http://schemas.openxmlformats.org/officeDocument/2006/relationships" xmlns:w="http://schemas.openxmlformats.org/wordprocessingml/2006/main">
  <w:divs>
    <w:div w:id="30501640">
      <w:bodyDiv w:val="1"/>
      <w:marLeft w:val="0"/>
      <w:marRight w:val="0"/>
      <w:marTop w:val="0"/>
      <w:marBottom w:val="0"/>
      <w:divBdr>
        <w:top w:val="none" w:sz="0" w:space="0" w:color="auto"/>
        <w:left w:val="none" w:sz="0" w:space="0" w:color="auto"/>
        <w:bottom w:val="none" w:sz="0" w:space="0" w:color="auto"/>
        <w:right w:val="none" w:sz="0" w:space="0" w:color="auto"/>
      </w:divBdr>
      <w:divsChild>
        <w:div w:id="893931399">
          <w:marLeft w:val="0"/>
          <w:marRight w:val="0"/>
          <w:marTop w:val="0"/>
          <w:marBottom w:val="0"/>
          <w:divBdr>
            <w:top w:val="single" w:sz="6" w:space="0" w:color="9F9F9F"/>
            <w:left w:val="single" w:sz="6" w:space="0" w:color="9F9F9F"/>
            <w:bottom w:val="single" w:sz="6" w:space="0" w:color="9F9F9F"/>
            <w:right w:val="single" w:sz="6" w:space="0" w:color="9F9F9F"/>
          </w:divBdr>
          <w:divsChild>
            <w:div w:id="12586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023">
      <w:bodyDiv w:val="1"/>
      <w:marLeft w:val="0"/>
      <w:marRight w:val="0"/>
      <w:marTop w:val="0"/>
      <w:marBottom w:val="0"/>
      <w:divBdr>
        <w:top w:val="none" w:sz="0" w:space="0" w:color="auto"/>
        <w:left w:val="none" w:sz="0" w:space="0" w:color="auto"/>
        <w:bottom w:val="none" w:sz="0" w:space="0" w:color="auto"/>
        <w:right w:val="none" w:sz="0" w:space="0" w:color="auto"/>
      </w:divBdr>
      <w:divsChild>
        <w:div w:id="1740908000">
          <w:marLeft w:val="0"/>
          <w:marRight w:val="0"/>
          <w:marTop w:val="30"/>
          <w:marBottom w:val="0"/>
          <w:divBdr>
            <w:top w:val="none" w:sz="0" w:space="0" w:color="auto"/>
            <w:left w:val="none" w:sz="0" w:space="0" w:color="auto"/>
            <w:bottom w:val="none" w:sz="0" w:space="0" w:color="auto"/>
            <w:right w:val="none" w:sz="0" w:space="0" w:color="auto"/>
          </w:divBdr>
        </w:div>
      </w:divsChild>
    </w:div>
    <w:div w:id="116488300">
      <w:bodyDiv w:val="1"/>
      <w:marLeft w:val="0"/>
      <w:marRight w:val="0"/>
      <w:marTop w:val="0"/>
      <w:marBottom w:val="0"/>
      <w:divBdr>
        <w:top w:val="none" w:sz="0" w:space="0" w:color="auto"/>
        <w:left w:val="none" w:sz="0" w:space="0" w:color="auto"/>
        <w:bottom w:val="none" w:sz="0" w:space="0" w:color="auto"/>
        <w:right w:val="none" w:sz="0" w:space="0" w:color="auto"/>
      </w:divBdr>
      <w:divsChild>
        <w:div w:id="885874064">
          <w:marLeft w:val="0"/>
          <w:marRight w:val="0"/>
          <w:marTop w:val="0"/>
          <w:marBottom w:val="0"/>
          <w:divBdr>
            <w:top w:val="single" w:sz="6" w:space="0" w:color="9F9F9F"/>
            <w:left w:val="single" w:sz="6" w:space="0" w:color="9F9F9F"/>
            <w:bottom w:val="single" w:sz="6" w:space="0" w:color="9F9F9F"/>
            <w:right w:val="single" w:sz="6" w:space="0" w:color="9F9F9F"/>
          </w:divBdr>
          <w:divsChild>
            <w:div w:id="5572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140">
      <w:bodyDiv w:val="1"/>
      <w:marLeft w:val="0"/>
      <w:marRight w:val="0"/>
      <w:marTop w:val="0"/>
      <w:marBottom w:val="0"/>
      <w:divBdr>
        <w:top w:val="none" w:sz="0" w:space="0" w:color="auto"/>
        <w:left w:val="none" w:sz="0" w:space="0" w:color="auto"/>
        <w:bottom w:val="none" w:sz="0" w:space="0" w:color="auto"/>
        <w:right w:val="none" w:sz="0" w:space="0" w:color="auto"/>
      </w:divBdr>
      <w:divsChild>
        <w:div w:id="776411161">
          <w:marLeft w:val="0"/>
          <w:marRight w:val="0"/>
          <w:marTop w:val="0"/>
          <w:marBottom w:val="0"/>
          <w:divBdr>
            <w:top w:val="none" w:sz="0" w:space="0" w:color="auto"/>
            <w:left w:val="none" w:sz="0" w:space="0" w:color="auto"/>
            <w:bottom w:val="single" w:sz="6" w:space="3" w:color="D0D4D7"/>
            <w:right w:val="none" w:sz="0" w:space="0" w:color="auto"/>
          </w:divBdr>
          <w:divsChild>
            <w:div w:id="630019069">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 w:id="203061883">
      <w:bodyDiv w:val="1"/>
      <w:marLeft w:val="0"/>
      <w:marRight w:val="0"/>
      <w:marTop w:val="0"/>
      <w:marBottom w:val="0"/>
      <w:divBdr>
        <w:top w:val="none" w:sz="0" w:space="0" w:color="auto"/>
        <w:left w:val="none" w:sz="0" w:space="0" w:color="auto"/>
        <w:bottom w:val="none" w:sz="0" w:space="0" w:color="auto"/>
        <w:right w:val="none" w:sz="0" w:space="0" w:color="auto"/>
      </w:divBdr>
      <w:divsChild>
        <w:div w:id="945380025">
          <w:marLeft w:val="0"/>
          <w:marRight w:val="0"/>
          <w:marTop w:val="0"/>
          <w:marBottom w:val="0"/>
          <w:divBdr>
            <w:top w:val="single" w:sz="6" w:space="0" w:color="9F9F9F"/>
            <w:left w:val="single" w:sz="6" w:space="0" w:color="9F9F9F"/>
            <w:bottom w:val="single" w:sz="6" w:space="0" w:color="9F9F9F"/>
            <w:right w:val="single" w:sz="6" w:space="0" w:color="9F9F9F"/>
          </w:divBdr>
          <w:divsChild>
            <w:div w:id="19956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87091">
      <w:bodyDiv w:val="1"/>
      <w:marLeft w:val="0"/>
      <w:marRight w:val="0"/>
      <w:marTop w:val="0"/>
      <w:marBottom w:val="0"/>
      <w:divBdr>
        <w:top w:val="none" w:sz="0" w:space="0" w:color="auto"/>
        <w:left w:val="none" w:sz="0" w:space="0" w:color="auto"/>
        <w:bottom w:val="none" w:sz="0" w:space="0" w:color="auto"/>
        <w:right w:val="none" w:sz="0" w:space="0" w:color="auto"/>
      </w:divBdr>
    </w:div>
    <w:div w:id="311570461">
      <w:bodyDiv w:val="1"/>
      <w:marLeft w:val="0"/>
      <w:marRight w:val="0"/>
      <w:marTop w:val="0"/>
      <w:marBottom w:val="0"/>
      <w:divBdr>
        <w:top w:val="none" w:sz="0" w:space="0" w:color="auto"/>
        <w:left w:val="none" w:sz="0" w:space="0" w:color="auto"/>
        <w:bottom w:val="none" w:sz="0" w:space="0" w:color="auto"/>
        <w:right w:val="none" w:sz="0" w:space="0" w:color="auto"/>
      </w:divBdr>
    </w:div>
    <w:div w:id="356925504">
      <w:bodyDiv w:val="1"/>
      <w:marLeft w:val="0"/>
      <w:marRight w:val="0"/>
      <w:marTop w:val="0"/>
      <w:marBottom w:val="0"/>
      <w:divBdr>
        <w:top w:val="none" w:sz="0" w:space="0" w:color="auto"/>
        <w:left w:val="none" w:sz="0" w:space="0" w:color="auto"/>
        <w:bottom w:val="none" w:sz="0" w:space="0" w:color="auto"/>
        <w:right w:val="none" w:sz="0" w:space="0" w:color="auto"/>
      </w:divBdr>
    </w:div>
    <w:div w:id="357122586">
      <w:bodyDiv w:val="1"/>
      <w:marLeft w:val="0"/>
      <w:marRight w:val="0"/>
      <w:marTop w:val="0"/>
      <w:marBottom w:val="0"/>
      <w:divBdr>
        <w:top w:val="none" w:sz="0" w:space="0" w:color="auto"/>
        <w:left w:val="none" w:sz="0" w:space="0" w:color="auto"/>
        <w:bottom w:val="none" w:sz="0" w:space="0" w:color="auto"/>
        <w:right w:val="none" w:sz="0" w:space="0" w:color="auto"/>
      </w:divBdr>
    </w:div>
    <w:div w:id="372005800">
      <w:bodyDiv w:val="1"/>
      <w:marLeft w:val="0"/>
      <w:marRight w:val="0"/>
      <w:marTop w:val="0"/>
      <w:marBottom w:val="0"/>
      <w:divBdr>
        <w:top w:val="none" w:sz="0" w:space="0" w:color="auto"/>
        <w:left w:val="none" w:sz="0" w:space="0" w:color="auto"/>
        <w:bottom w:val="none" w:sz="0" w:space="0" w:color="auto"/>
        <w:right w:val="none" w:sz="0" w:space="0" w:color="auto"/>
      </w:divBdr>
    </w:div>
    <w:div w:id="382143929">
      <w:bodyDiv w:val="1"/>
      <w:marLeft w:val="0"/>
      <w:marRight w:val="0"/>
      <w:marTop w:val="0"/>
      <w:marBottom w:val="0"/>
      <w:divBdr>
        <w:top w:val="none" w:sz="0" w:space="0" w:color="auto"/>
        <w:left w:val="none" w:sz="0" w:space="0" w:color="auto"/>
        <w:bottom w:val="none" w:sz="0" w:space="0" w:color="auto"/>
        <w:right w:val="none" w:sz="0" w:space="0" w:color="auto"/>
      </w:divBdr>
    </w:div>
    <w:div w:id="402801458">
      <w:bodyDiv w:val="1"/>
      <w:marLeft w:val="0"/>
      <w:marRight w:val="0"/>
      <w:marTop w:val="0"/>
      <w:marBottom w:val="0"/>
      <w:divBdr>
        <w:top w:val="none" w:sz="0" w:space="0" w:color="auto"/>
        <w:left w:val="none" w:sz="0" w:space="0" w:color="auto"/>
        <w:bottom w:val="none" w:sz="0" w:space="0" w:color="auto"/>
        <w:right w:val="none" w:sz="0" w:space="0" w:color="auto"/>
      </w:divBdr>
      <w:divsChild>
        <w:div w:id="170604488">
          <w:marLeft w:val="0"/>
          <w:marRight w:val="0"/>
          <w:marTop w:val="0"/>
          <w:marBottom w:val="0"/>
          <w:divBdr>
            <w:top w:val="single" w:sz="6" w:space="0" w:color="9F9F9F"/>
            <w:left w:val="single" w:sz="6" w:space="0" w:color="9F9F9F"/>
            <w:bottom w:val="single" w:sz="6" w:space="0" w:color="9F9F9F"/>
            <w:right w:val="single" w:sz="6" w:space="0" w:color="9F9F9F"/>
          </w:divBdr>
          <w:divsChild>
            <w:div w:id="222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2119">
      <w:bodyDiv w:val="1"/>
      <w:marLeft w:val="0"/>
      <w:marRight w:val="0"/>
      <w:marTop w:val="0"/>
      <w:marBottom w:val="0"/>
      <w:divBdr>
        <w:top w:val="none" w:sz="0" w:space="0" w:color="auto"/>
        <w:left w:val="none" w:sz="0" w:space="0" w:color="auto"/>
        <w:bottom w:val="none" w:sz="0" w:space="0" w:color="auto"/>
        <w:right w:val="none" w:sz="0" w:space="0" w:color="auto"/>
      </w:divBdr>
    </w:div>
    <w:div w:id="484592610">
      <w:bodyDiv w:val="1"/>
      <w:marLeft w:val="0"/>
      <w:marRight w:val="0"/>
      <w:marTop w:val="0"/>
      <w:marBottom w:val="0"/>
      <w:divBdr>
        <w:top w:val="none" w:sz="0" w:space="0" w:color="auto"/>
        <w:left w:val="none" w:sz="0" w:space="0" w:color="auto"/>
        <w:bottom w:val="none" w:sz="0" w:space="0" w:color="auto"/>
        <w:right w:val="none" w:sz="0" w:space="0" w:color="auto"/>
      </w:divBdr>
    </w:div>
    <w:div w:id="532771940">
      <w:bodyDiv w:val="1"/>
      <w:marLeft w:val="0"/>
      <w:marRight w:val="0"/>
      <w:marTop w:val="0"/>
      <w:marBottom w:val="0"/>
      <w:divBdr>
        <w:top w:val="none" w:sz="0" w:space="0" w:color="auto"/>
        <w:left w:val="none" w:sz="0" w:space="0" w:color="auto"/>
        <w:bottom w:val="none" w:sz="0" w:space="0" w:color="auto"/>
        <w:right w:val="none" w:sz="0" w:space="0" w:color="auto"/>
      </w:divBdr>
      <w:divsChild>
        <w:div w:id="288900832">
          <w:marLeft w:val="0"/>
          <w:marRight w:val="0"/>
          <w:marTop w:val="0"/>
          <w:marBottom w:val="0"/>
          <w:divBdr>
            <w:top w:val="single" w:sz="6" w:space="0" w:color="9F9F9F"/>
            <w:left w:val="single" w:sz="6" w:space="0" w:color="9F9F9F"/>
            <w:bottom w:val="single" w:sz="6" w:space="0" w:color="9F9F9F"/>
            <w:right w:val="single" w:sz="6" w:space="0" w:color="9F9F9F"/>
          </w:divBdr>
          <w:divsChild>
            <w:div w:id="4573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2170">
      <w:bodyDiv w:val="1"/>
      <w:marLeft w:val="0"/>
      <w:marRight w:val="0"/>
      <w:marTop w:val="0"/>
      <w:marBottom w:val="0"/>
      <w:divBdr>
        <w:top w:val="none" w:sz="0" w:space="0" w:color="auto"/>
        <w:left w:val="none" w:sz="0" w:space="0" w:color="auto"/>
        <w:bottom w:val="none" w:sz="0" w:space="0" w:color="auto"/>
        <w:right w:val="none" w:sz="0" w:space="0" w:color="auto"/>
      </w:divBdr>
      <w:divsChild>
        <w:div w:id="1949894737">
          <w:marLeft w:val="0"/>
          <w:marRight w:val="0"/>
          <w:marTop w:val="0"/>
          <w:marBottom w:val="0"/>
          <w:divBdr>
            <w:top w:val="single" w:sz="6" w:space="0" w:color="9F9F9F"/>
            <w:left w:val="single" w:sz="6" w:space="0" w:color="9F9F9F"/>
            <w:bottom w:val="single" w:sz="6" w:space="0" w:color="9F9F9F"/>
            <w:right w:val="single" w:sz="6" w:space="0" w:color="9F9F9F"/>
          </w:divBdr>
          <w:divsChild>
            <w:div w:id="12576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9001">
      <w:bodyDiv w:val="1"/>
      <w:marLeft w:val="0"/>
      <w:marRight w:val="0"/>
      <w:marTop w:val="0"/>
      <w:marBottom w:val="0"/>
      <w:divBdr>
        <w:top w:val="none" w:sz="0" w:space="0" w:color="auto"/>
        <w:left w:val="none" w:sz="0" w:space="0" w:color="auto"/>
        <w:bottom w:val="none" w:sz="0" w:space="0" w:color="auto"/>
        <w:right w:val="none" w:sz="0" w:space="0" w:color="auto"/>
      </w:divBdr>
    </w:div>
    <w:div w:id="603659559">
      <w:bodyDiv w:val="1"/>
      <w:marLeft w:val="0"/>
      <w:marRight w:val="0"/>
      <w:marTop w:val="0"/>
      <w:marBottom w:val="0"/>
      <w:divBdr>
        <w:top w:val="none" w:sz="0" w:space="0" w:color="auto"/>
        <w:left w:val="none" w:sz="0" w:space="0" w:color="auto"/>
        <w:bottom w:val="none" w:sz="0" w:space="0" w:color="auto"/>
        <w:right w:val="none" w:sz="0" w:space="0" w:color="auto"/>
      </w:divBdr>
      <w:divsChild>
        <w:div w:id="1243642719">
          <w:marLeft w:val="0"/>
          <w:marRight w:val="0"/>
          <w:marTop w:val="30"/>
          <w:marBottom w:val="0"/>
          <w:divBdr>
            <w:top w:val="none" w:sz="0" w:space="0" w:color="auto"/>
            <w:left w:val="none" w:sz="0" w:space="0" w:color="auto"/>
            <w:bottom w:val="none" w:sz="0" w:space="0" w:color="auto"/>
            <w:right w:val="none" w:sz="0" w:space="0" w:color="auto"/>
          </w:divBdr>
        </w:div>
      </w:divsChild>
    </w:div>
    <w:div w:id="612177459">
      <w:bodyDiv w:val="1"/>
      <w:marLeft w:val="0"/>
      <w:marRight w:val="0"/>
      <w:marTop w:val="0"/>
      <w:marBottom w:val="0"/>
      <w:divBdr>
        <w:top w:val="none" w:sz="0" w:space="0" w:color="auto"/>
        <w:left w:val="none" w:sz="0" w:space="0" w:color="auto"/>
        <w:bottom w:val="none" w:sz="0" w:space="0" w:color="auto"/>
        <w:right w:val="none" w:sz="0" w:space="0" w:color="auto"/>
      </w:divBdr>
    </w:div>
    <w:div w:id="626087039">
      <w:bodyDiv w:val="1"/>
      <w:marLeft w:val="0"/>
      <w:marRight w:val="0"/>
      <w:marTop w:val="0"/>
      <w:marBottom w:val="0"/>
      <w:divBdr>
        <w:top w:val="none" w:sz="0" w:space="0" w:color="auto"/>
        <w:left w:val="none" w:sz="0" w:space="0" w:color="auto"/>
        <w:bottom w:val="none" w:sz="0" w:space="0" w:color="auto"/>
        <w:right w:val="none" w:sz="0" w:space="0" w:color="auto"/>
      </w:divBdr>
      <w:divsChild>
        <w:div w:id="539242590">
          <w:marLeft w:val="0"/>
          <w:marRight w:val="0"/>
          <w:marTop w:val="30"/>
          <w:marBottom w:val="0"/>
          <w:divBdr>
            <w:top w:val="none" w:sz="0" w:space="0" w:color="auto"/>
            <w:left w:val="none" w:sz="0" w:space="0" w:color="auto"/>
            <w:bottom w:val="none" w:sz="0" w:space="0" w:color="auto"/>
            <w:right w:val="none" w:sz="0" w:space="0" w:color="auto"/>
          </w:divBdr>
        </w:div>
      </w:divsChild>
    </w:div>
    <w:div w:id="633945584">
      <w:bodyDiv w:val="1"/>
      <w:marLeft w:val="0"/>
      <w:marRight w:val="0"/>
      <w:marTop w:val="0"/>
      <w:marBottom w:val="0"/>
      <w:divBdr>
        <w:top w:val="none" w:sz="0" w:space="0" w:color="auto"/>
        <w:left w:val="none" w:sz="0" w:space="0" w:color="auto"/>
        <w:bottom w:val="none" w:sz="0" w:space="0" w:color="auto"/>
        <w:right w:val="none" w:sz="0" w:space="0" w:color="auto"/>
      </w:divBdr>
      <w:divsChild>
        <w:div w:id="95908129">
          <w:marLeft w:val="0"/>
          <w:marRight w:val="0"/>
          <w:marTop w:val="0"/>
          <w:marBottom w:val="0"/>
          <w:divBdr>
            <w:top w:val="none" w:sz="0" w:space="0" w:color="auto"/>
            <w:left w:val="none" w:sz="0" w:space="0" w:color="auto"/>
            <w:bottom w:val="none" w:sz="0" w:space="0" w:color="auto"/>
            <w:right w:val="none" w:sz="0" w:space="0" w:color="auto"/>
          </w:divBdr>
          <w:divsChild>
            <w:div w:id="1637908085">
              <w:marLeft w:val="0"/>
              <w:marRight w:val="0"/>
              <w:marTop w:val="0"/>
              <w:marBottom w:val="0"/>
              <w:divBdr>
                <w:top w:val="none" w:sz="0" w:space="0" w:color="auto"/>
                <w:left w:val="none" w:sz="0" w:space="0" w:color="auto"/>
                <w:bottom w:val="none" w:sz="0" w:space="0" w:color="auto"/>
                <w:right w:val="none" w:sz="0" w:space="0" w:color="auto"/>
              </w:divBdr>
              <w:divsChild>
                <w:div w:id="1901985801">
                  <w:marLeft w:val="0"/>
                  <w:marRight w:val="0"/>
                  <w:marTop w:val="0"/>
                  <w:marBottom w:val="0"/>
                  <w:divBdr>
                    <w:top w:val="none" w:sz="0" w:space="0" w:color="auto"/>
                    <w:left w:val="none" w:sz="0" w:space="0" w:color="auto"/>
                    <w:bottom w:val="none" w:sz="0" w:space="0" w:color="auto"/>
                    <w:right w:val="none" w:sz="0" w:space="0" w:color="auto"/>
                  </w:divBdr>
                  <w:divsChild>
                    <w:div w:id="19711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244190">
      <w:bodyDiv w:val="1"/>
      <w:marLeft w:val="0"/>
      <w:marRight w:val="0"/>
      <w:marTop w:val="0"/>
      <w:marBottom w:val="0"/>
      <w:divBdr>
        <w:top w:val="none" w:sz="0" w:space="0" w:color="auto"/>
        <w:left w:val="none" w:sz="0" w:space="0" w:color="auto"/>
        <w:bottom w:val="none" w:sz="0" w:space="0" w:color="auto"/>
        <w:right w:val="none" w:sz="0" w:space="0" w:color="auto"/>
      </w:divBdr>
    </w:div>
    <w:div w:id="682973960">
      <w:bodyDiv w:val="1"/>
      <w:marLeft w:val="0"/>
      <w:marRight w:val="0"/>
      <w:marTop w:val="0"/>
      <w:marBottom w:val="0"/>
      <w:divBdr>
        <w:top w:val="none" w:sz="0" w:space="0" w:color="auto"/>
        <w:left w:val="none" w:sz="0" w:space="0" w:color="auto"/>
        <w:bottom w:val="none" w:sz="0" w:space="0" w:color="auto"/>
        <w:right w:val="none" w:sz="0" w:space="0" w:color="auto"/>
      </w:divBdr>
    </w:div>
    <w:div w:id="690029827">
      <w:bodyDiv w:val="1"/>
      <w:marLeft w:val="0"/>
      <w:marRight w:val="0"/>
      <w:marTop w:val="0"/>
      <w:marBottom w:val="0"/>
      <w:divBdr>
        <w:top w:val="none" w:sz="0" w:space="0" w:color="auto"/>
        <w:left w:val="none" w:sz="0" w:space="0" w:color="auto"/>
        <w:bottom w:val="none" w:sz="0" w:space="0" w:color="auto"/>
        <w:right w:val="none" w:sz="0" w:space="0" w:color="auto"/>
      </w:divBdr>
    </w:div>
    <w:div w:id="692537728">
      <w:bodyDiv w:val="1"/>
      <w:marLeft w:val="0"/>
      <w:marRight w:val="0"/>
      <w:marTop w:val="0"/>
      <w:marBottom w:val="0"/>
      <w:divBdr>
        <w:top w:val="none" w:sz="0" w:space="0" w:color="auto"/>
        <w:left w:val="none" w:sz="0" w:space="0" w:color="auto"/>
        <w:bottom w:val="none" w:sz="0" w:space="0" w:color="auto"/>
        <w:right w:val="none" w:sz="0" w:space="0" w:color="auto"/>
      </w:divBdr>
    </w:div>
    <w:div w:id="741103960">
      <w:bodyDiv w:val="1"/>
      <w:marLeft w:val="0"/>
      <w:marRight w:val="0"/>
      <w:marTop w:val="0"/>
      <w:marBottom w:val="0"/>
      <w:divBdr>
        <w:top w:val="none" w:sz="0" w:space="0" w:color="auto"/>
        <w:left w:val="none" w:sz="0" w:space="0" w:color="auto"/>
        <w:bottom w:val="none" w:sz="0" w:space="0" w:color="auto"/>
        <w:right w:val="none" w:sz="0" w:space="0" w:color="auto"/>
      </w:divBdr>
    </w:div>
    <w:div w:id="794064417">
      <w:bodyDiv w:val="1"/>
      <w:marLeft w:val="0"/>
      <w:marRight w:val="0"/>
      <w:marTop w:val="0"/>
      <w:marBottom w:val="0"/>
      <w:divBdr>
        <w:top w:val="none" w:sz="0" w:space="0" w:color="auto"/>
        <w:left w:val="none" w:sz="0" w:space="0" w:color="auto"/>
        <w:bottom w:val="none" w:sz="0" w:space="0" w:color="auto"/>
        <w:right w:val="none" w:sz="0" w:space="0" w:color="auto"/>
      </w:divBdr>
      <w:divsChild>
        <w:div w:id="337005878">
          <w:marLeft w:val="0"/>
          <w:marRight w:val="0"/>
          <w:marTop w:val="30"/>
          <w:marBottom w:val="0"/>
          <w:divBdr>
            <w:top w:val="none" w:sz="0" w:space="0" w:color="auto"/>
            <w:left w:val="none" w:sz="0" w:space="0" w:color="auto"/>
            <w:bottom w:val="none" w:sz="0" w:space="0" w:color="auto"/>
            <w:right w:val="none" w:sz="0" w:space="0" w:color="auto"/>
          </w:divBdr>
        </w:div>
      </w:divsChild>
    </w:div>
    <w:div w:id="796604459">
      <w:bodyDiv w:val="1"/>
      <w:marLeft w:val="0"/>
      <w:marRight w:val="0"/>
      <w:marTop w:val="0"/>
      <w:marBottom w:val="0"/>
      <w:divBdr>
        <w:top w:val="none" w:sz="0" w:space="0" w:color="auto"/>
        <w:left w:val="none" w:sz="0" w:space="0" w:color="auto"/>
        <w:bottom w:val="none" w:sz="0" w:space="0" w:color="auto"/>
        <w:right w:val="none" w:sz="0" w:space="0" w:color="auto"/>
      </w:divBdr>
      <w:divsChild>
        <w:div w:id="639967339">
          <w:marLeft w:val="0"/>
          <w:marRight w:val="0"/>
          <w:marTop w:val="0"/>
          <w:marBottom w:val="0"/>
          <w:divBdr>
            <w:top w:val="single" w:sz="6" w:space="0" w:color="9F9F9F"/>
            <w:left w:val="single" w:sz="6" w:space="0" w:color="9F9F9F"/>
            <w:bottom w:val="single" w:sz="6" w:space="0" w:color="9F9F9F"/>
            <w:right w:val="single" w:sz="6" w:space="0" w:color="9F9F9F"/>
          </w:divBdr>
          <w:divsChild>
            <w:div w:id="19750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123">
      <w:bodyDiv w:val="1"/>
      <w:marLeft w:val="0"/>
      <w:marRight w:val="0"/>
      <w:marTop w:val="0"/>
      <w:marBottom w:val="0"/>
      <w:divBdr>
        <w:top w:val="none" w:sz="0" w:space="0" w:color="auto"/>
        <w:left w:val="none" w:sz="0" w:space="0" w:color="auto"/>
        <w:bottom w:val="none" w:sz="0" w:space="0" w:color="auto"/>
        <w:right w:val="none" w:sz="0" w:space="0" w:color="auto"/>
      </w:divBdr>
    </w:div>
    <w:div w:id="841623479">
      <w:bodyDiv w:val="1"/>
      <w:marLeft w:val="0"/>
      <w:marRight w:val="0"/>
      <w:marTop w:val="0"/>
      <w:marBottom w:val="0"/>
      <w:divBdr>
        <w:top w:val="none" w:sz="0" w:space="0" w:color="auto"/>
        <w:left w:val="none" w:sz="0" w:space="0" w:color="auto"/>
        <w:bottom w:val="none" w:sz="0" w:space="0" w:color="auto"/>
        <w:right w:val="none" w:sz="0" w:space="0" w:color="auto"/>
      </w:divBdr>
      <w:divsChild>
        <w:div w:id="1054740482">
          <w:marLeft w:val="0"/>
          <w:marRight w:val="0"/>
          <w:marTop w:val="0"/>
          <w:marBottom w:val="0"/>
          <w:divBdr>
            <w:top w:val="single" w:sz="6" w:space="0" w:color="9F9F9F"/>
            <w:left w:val="single" w:sz="6" w:space="0" w:color="9F9F9F"/>
            <w:bottom w:val="single" w:sz="6" w:space="0" w:color="9F9F9F"/>
            <w:right w:val="single" w:sz="6" w:space="0" w:color="9F9F9F"/>
          </w:divBdr>
          <w:divsChild>
            <w:div w:id="11744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6500">
      <w:bodyDiv w:val="1"/>
      <w:marLeft w:val="0"/>
      <w:marRight w:val="0"/>
      <w:marTop w:val="0"/>
      <w:marBottom w:val="0"/>
      <w:divBdr>
        <w:top w:val="none" w:sz="0" w:space="0" w:color="auto"/>
        <w:left w:val="none" w:sz="0" w:space="0" w:color="auto"/>
        <w:bottom w:val="none" w:sz="0" w:space="0" w:color="auto"/>
        <w:right w:val="none" w:sz="0" w:space="0" w:color="auto"/>
      </w:divBdr>
      <w:divsChild>
        <w:div w:id="349255749">
          <w:marLeft w:val="0"/>
          <w:marRight w:val="0"/>
          <w:marTop w:val="30"/>
          <w:marBottom w:val="0"/>
          <w:divBdr>
            <w:top w:val="none" w:sz="0" w:space="0" w:color="auto"/>
            <w:left w:val="none" w:sz="0" w:space="0" w:color="auto"/>
            <w:bottom w:val="none" w:sz="0" w:space="0" w:color="auto"/>
            <w:right w:val="none" w:sz="0" w:space="0" w:color="auto"/>
          </w:divBdr>
        </w:div>
      </w:divsChild>
    </w:div>
    <w:div w:id="935133547">
      <w:bodyDiv w:val="1"/>
      <w:marLeft w:val="0"/>
      <w:marRight w:val="0"/>
      <w:marTop w:val="0"/>
      <w:marBottom w:val="0"/>
      <w:divBdr>
        <w:top w:val="none" w:sz="0" w:space="0" w:color="auto"/>
        <w:left w:val="none" w:sz="0" w:space="0" w:color="auto"/>
        <w:bottom w:val="none" w:sz="0" w:space="0" w:color="auto"/>
        <w:right w:val="none" w:sz="0" w:space="0" w:color="auto"/>
      </w:divBdr>
    </w:div>
    <w:div w:id="943340998">
      <w:bodyDiv w:val="1"/>
      <w:marLeft w:val="0"/>
      <w:marRight w:val="0"/>
      <w:marTop w:val="0"/>
      <w:marBottom w:val="0"/>
      <w:divBdr>
        <w:top w:val="none" w:sz="0" w:space="0" w:color="auto"/>
        <w:left w:val="none" w:sz="0" w:space="0" w:color="auto"/>
        <w:bottom w:val="none" w:sz="0" w:space="0" w:color="auto"/>
        <w:right w:val="none" w:sz="0" w:space="0" w:color="auto"/>
      </w:divBdr>
    </w:div>
    <w:div w:id="959844801">
      <w:bodyDiv w:val="1"/>
      <w:marLeft w:val="0"/>
      <w:marRight w:val="0"/>
      <w:marTop w:val="0"/>
      <w:marBottom w:val="0"/>
      <w:divBdr>
        <w:top w:val="none" w:sz="0" w:space="0" w:color="auto"/>
        <w:left w:val="none" w:sz="0" w:space="0" w:color="auto"/>
        <w:bottom w:val="none" w:sz="0" w:space="0" w:color="auto"/>
        <w:right w:val="none" w:sz="0" w:space="0" w:color="auto"/>
      </w:divBdr>
    </w:div>
    <w:div w:id="1012495607">
      <w:bodyDiv w:val="1"/>
      <w:marLeft w:val="0"/>
      <w:marRight w:val="0"/>
      <w:marTop w:val="0"/>
      <w:marBottom w:val="0"/>
      <w:divBdr>
        <w:top w:val="none" w:sz="0" w:space="0" w:color="auto"/>
        <w:left w:val="none" w:sz="0" w:space="0" w:color="auto"/>
        <w:bottom w:val="none" w:sz="0" w:space="0" w:color="auto"/>
        <w:right w:val="none" w:sz="0" w:space="0" w:color="auto"/>
      </w:divBdr>
      <w:divsChild>
        <w:div w:id="15425931">
          <w:marLeft w:val="0"/>
          <w:marRight w:val="0"/>
          <w:marTop w:val="30"/>
          <w:marBottom w:val="0"/>
          <w:divBdr>
            <w:top w:val="none" w:sz="0" w:space="0" w:color="auto"/>
            <w:left w:val="none" w:sz="0" w:space="0" w:color="auto"/>
            <w:bottom w:val="none" w:sz="0" w:space="0" w:color="auto"/>
            <w:right w:val="none" w:sz="0" w:space="0" w:color="auto"/>
          </w:divBdr>
        </w:div>
      </w:divsChild>
    </w:div>
    <w:div w:id="1028333088">
      <w:bodyDiv w:val="1"/>
      <w:marLeft w:val="0"/>
      <w:marRight w:val="0"/>
      <w:marTop w:val="0"/>
      <w:marBottom w:val="0"/>
      <w:divBdr>
        <w:top w:val="none" w:sz="0" w:space="0" w:color="auto"/>
        <w:left w:val="none" w:sz="0" w:space="0" w:color="auto"/>
        <w:bottom w:val="none" w:sz="0" w:space="0" w:color="auto"/>
        <w:right w:val="none" w:sz="0" w:space="0" w:color="auto"/>
      </w:divBdr>
      <w:divsChild>
        <w:div w:id="546916542">
          <w:marLeft w:val="0"/>
          <w:marRight w:val="0"/>
          <w:marTop w:val="0"/>
          <w:marBottom w:val="0"/>
          <w:divBdr>
            <w:top w:val="single" w:sz="6" w:space="0" w:color="9F9F9F"/>
            <w:left w:val="single" w:sz="6" w:space="0" w:color="9F9F9F"/>
            <w:bottom w:val="single" w:sz="6" w:space="0" w:color="9F9F9F"/>
            <w:right w:val="single" w:sz="6" w:space="0" w:color="9F9F9F"/>
          </w:divBdr>
          <w:divsChild>
            <w:div w:id="2263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85">
      <w:bodyDiv w:val="1"/>
      <w:marLeft w:val="0"/>
      <w:marRight w:val="0"/>
      <w:marTop w:val="0"/>
      <w:marBottom w:val="0"/>
      <w:divBdr>
        <w:top w:val="none" w:sz="0" w:space="0" w:color="auto"/>
        <w:left w:val="none" w:sz="0" w:space="0" w:color="auto"/>
        <w:bottom w:val="none" w:sz="0" w:space="0" w:color="auto"/>
        <w:right w:val="none" w:sz="0" w:space="0" w:color="auto"/>
      </w:divBdr>
    </w:div>
    <w:div w:id="1134828392">
      <w:bodyDiv w:val="1"/>
      <w:marLeft w:val="0"/>
      <w:marRight w:val="0"/>
      <w:marTop w:val="0"/>
      <w:marBottom w:val="0"/>
      <w:divBdr>
        <w:top w:val="none" w:sz="0" w:space="0" w:color="auto"/>
        <w:left w:val="none" w:sz="0" w:space="0" w:color="auto"/>
        <w:bottom w:val="none" w:sz="0" w:space="0" w:color="auto"/>
        <w:right w:val="none" w:sz="0" w:space="0" w:color="auto"/>
      </w:divBdr>
    </w:div>
    <w:div w:id="1211964615">
      <w:bodyDiv w:val="1"/>
      <w:marLeft w:val="0"/>
      <w:marRight w:val="0"/>
      <w:marTop w:val="0"/>
      <w:marBottom w:val="0"/>
      <w:divBdr>
        <w:top w:val="none" w:sz="0" w:space="0" w:color="auto"/>
        <w:left w:val="none" w:sz="0" w:space="0" w:color="auto"/>
        <w:bottom w:val="none" w:sz="0" w:space="0" w:color="auto"/>
        <w:right w:val="none" w:sz="0" w:space="0" w:color="auto"/>
      </w:divBdr>
      <w:divsChild>
        <w:div w:id="1511020245">
          <w:marLeft w:val="0"/>
          <w:marRight w:val="0"/>
          <w:marTop w:val="30"/>
          <w:marBottom w:val="0"/>
          <w:divBdr>
            <w:top w:val="none" w:sz="0" w:space="0" w:color="auto"/>
            <w:left w:val="none" w:sz="0" w:space="0" w:color="auto"/>
            <w:bottom w:val="none" w:sz="0" w:space="0" w:color="auto"/>
            <w:right w:val="none" w:sz="0" w:space="0" w:color="auto"/>
          </w:divBdr>
        </w:div>
      </w:divsChild>
    </w:div>
    <w:div w:id="1223826773">
      <w:bodyDiv w:val="1"/>
      <w:marLeft w:val="0"/>
      <w:marRight w:val="0"/>
      <w:marTop w:val="0"/>
      <w:marBottom w:val="0"/>
      <w:divBdr>
        <w:top w:val="none" w:sz="0" w:space="0" w:color="auto"/>
        <w:left w:val="none" w:sz="0" w:space="0" w:color="auto"/>
        <w:bottom w:val="none" w:sz="0" w:space="0" w:color="auto"/>
        <w:right w:val="none" w:sz="0" w:space="0" w:color="auto"/>
      </w:divBdr>
    </w:div>
    <w:div w:id="1227763551">
      <w:bodyDiv w:val="1"/>
      <w:marLeft w:val="0"/>
      <w:marRight w:val="0"/>
      <w:marTop w:val="0"/>
      <w:marBottom w:val="0"/>
      <w:divBdr>
        <w:top w:val="none" w:sz="0" w:space="0" w:color="auto"/>
        <w:left w:val="none" w:sz="0" w:space="0" w:color="auto"/>
        <w:bottom w:val="none" w:sz="0" w:space="0" w:color="auto"/>
        <w:right w:val="none" w:sz="0" w:space="0" w:color="auto"/>
      </w:divBdr>
      <w:divsChild>
        <w:div w:id="1245651185">
          <w:marLeft w:val="0"/>
          <w:marRight w:val="0"/>
          <w:marTop w:val="0"/>
          <w:marBottom w:val="0"/>
          <w:divBdr>
            <w:top w:val="single" w:sz="6" w:space="0" w:color="9F9F9F"/>
            <w:left w:val="single" w:sz="6" w:space="0" w:color="9F9F9F"/>
            <w:bottom w:val="single" w:sz="6" w:space="0" w:color="9F9F9F"/>
            <w:right w:val="single" w:sz="6" w:space="0" w:color="9F9F9F"/>
          </w:divBdr>
          <w:divsChild>
            <w:div w:id="335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5594">
      <w:bodyDiv w:val="1"/>
      <w:marLeft w:val="0"/>
      <w:marRight w:val="0"/>
      <w:marTop w:val="0"/>
      <w:marBottom w:val="0"/>
      <w:divBdr>
        <w:top w:val="none" w:sz="0" w:space="0" w:color="auto"/>
        <w:left w:val="none" w:sz="0" w:space="0" w:color="auto"/>
        <w:bottom w:val="none" w:sz="0" w:space="0" w:color="auto"/>
        <w:right w:val="none" w:sz="0" w:space="0" w:color="auto"/>
      </w:divBdr>
    </w:div>
    <w:div w:id="1378630111">
      <w:bodyDiv w:val="1"/>
      <w:marLeft w:val="0"/>
      <w:marRight w:val="0"/>
      <w:marTop w:val="0"/>
      <w:marBottom w:val="0"/>
      <w:divBdr>
        <w:top w:val="none" w:sz="0" w:space="0" w:color="auto"/>
        <w:left w:val="none" w:sz="0" w:space="0" w:color="auto"/>
        <w:bottom w:val="none" w:sz="0" w:space="0" w:color="auto"/>
        <w:right w:val="none" w:sz="0" w:space="0" w:color="auto"/>
      </w:divBdr>
    </w:div>
    <w:div w:id="1403797320">
      <w:bodyDiv w:val="1"/>
      <w:marLeft w:val="0"/>
      <w:marRight w:val="0"/>
      <w:marTop w:val="0"/>
      <w:marBottom w:val="0"/>
      <w:divBdr>
        <w:top w:val="none" w:sz="0" w:space="0" w:color="auto"/>
        <w:left w:val="none" w:sz="0" w:space="0" w:color="auto"/>
        <w:bottom w:val="none" w:sz="0" w:space="0" w:color="auto"/>
        <w:right w:val="none" w:sz="0" w:space="0" w:color="auto"/>
      </w:divBdr>
    </w:div>
    <w:div w:id="1451784727">
      <w:bodyDiv w:val="1"/>
      <w:marLeft w:val="0"/>
      <w:marRight w:val="0"/>
      <w:marTop w:val="0"/>
      <w:marBottom w:val="0"/>
      <w:divBdr>
        <w:top w:val="none" w:sz="0" w:space="0" w:color="auto"/>
        <w:left w:val="none" w:sz="0" w:space="0" w:color="auto"/>
        <w:bottom w:val="none" w:sz="0" w:space="0" w:color="auto"/>
        <w:right w:val="none" w:sz="0" w:space="0" w:color="auto"/>
      </w:divBdr>
    </w:div>
    <w:div w:id="1452701425">
      <w:bodyDiv w:val="1"/>
      <w:marLeft w:val="0"/>
      <w:marRight w:val="0"/>
      <w:marTop w:val="0"/>
      <w:marBottom w:val="0"/>
      <w:divBdr>
        <w:top w:val="none" w:sz="0" w:space="0" w:color="auto"/>
        <w:left w:val="none" w:sz="0" w:space="0" w:color="auto"/>
        <w:bottom w:val="none" w:sz="0" w:space="0" w:color="auto"/>
        <w:right w:val="none" w:sz="0" w:space="0" w:color="auto"/>
      </w:divBdr>
    </w:div>
    <w:div w:id="1454397858">
      <w:bodyDiv w:val="1"/>
      <w:marLeft w:val="0"/>
      <w:marRight w:val="0"/>
      <w:marTop w:val="0"/>
      <w:marBottom w:val="0"/>
      <w:divBdr>
        <w:top w:val="none" w:sz="0" w:space="0" w:color="auto"/>
        <w:left w:val="none" w:sz="0" w:space="0" w:color="auto"/>
        <w:bottom w:val="none" w:sz="0" w:space="0" w:color="auto"/>
        <w:right w:val="none" w:sz="0" w:space="0" w:color="auto"/>
      </w:divBdr>
    </w:div>
    <w:div w:id="1456170033">
      <w:bodyDiv w:val="1"/>
      <w:marLeft w:val="0"/>
      <w:marRight w:val="0"/>
      <w:marTop w:val="0"/>
      <w:marBottom w:val="0"/>
      <w:divBdr>
        <w:top w:val="none" w:sz="0" w:space="0" w:color="auto"/>
        <w:left w:val="none" w:sz="0" w:space="0" w:color="auto"/>
        <w:bottom w:val="none" w:sz="0" w:space="0" w:color="auto"/>
        <w:right w:val="none" w:sz="0" w:space="0" w:color="auto"/>
      </w:divBdr>
      <w:divsChild>
        <w:div w:id="259065291">
          <w:marLeft w:val="0"/>
          <w:marRight w:val="0"/>
          <w:marTop w:val="0"/>
          <w:marBottom w:val="0"/>
          <w:divBdr>
            <w:top w:val="single" w:sz="6" w:space="0" w:color="9F9F9F"/>
            <w:left w:val="single" w:sz="6" w:space="0" w:color="9F9F9F"/>
            <w:bottom w:val="single" w:sz="6" w:space="0" w:color="9F9F9F"/>
            <w:right w:val="single" w:sz="6" w:space="0" w:color="9F9F9F"/>
          </w:divBdr>
          <w:divsChild>
            <w:div w:id="1707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4223">
      <w:bodyDiv w:val="1"/>
      <w:marLeft w:val="0"/>
      <w:marRight w:val="0"/>
      <w:marTop w:val="0"/>
      <w:marBottom w:val="0"/>
      <w:divBdr>
        <w:top w:val="none" w:sz="0" w:space="0" w:color="auto"/>
        <w:left w:val="none" w:sz="0" w:space="0" w:color="auto"/>
        <w:bottom w:val="none" w:sz="0" w:space="0" w:color="auto"/>
        <w:right w:val="none" w:sz="0" w:space="0" w:color="auto"/>
      </w:divBdr>
    </w:div>
    <w:div w:id="1511917670">
      <w:bodyDiv w:val="1"/>
      <w:marLeft w:val="0"/>
      <w:marRight w:val="0"/>
      <w:marTop w:val="0"/>
      <w:marBottom w:val="0"/>
      <w:divBdr>
        <w:top w:val="none" w:sz="0" w:space="0" w:color="auto"/>
        <w:left w:val="none" w:sz="0" w:space="0" w:color="auto"/>
        <w:bottom w:val="none" w:sz="0" w:space="0" w:color="auto"/>
        <w:right w:val="none" w:sz="0" w:space="0" w:color="auto"/>
      </w:divBdr>
      <w:divsChild>
        <w:div w:id="570307800">
          <w:marLeft w:val="0"/>
          <w:marRight w:val="0"/>
          <w:marTop w:val="0"/>
          <w:marBottom w:val="0"/>
          <w:divBdr>
            <w:top w:val="single" w:sz="6" w:space="0" w:color="9F9F9F"/>
            <w:left w:val="single" w:sz="6" w:space="0" w:color="9F9F9F"/>
            <w:bottom w:val="single" w:sz="6" w:space="0" w:color="9F9F9F"/>
            <w:right w:val="single" w:sz="6" w:space="0" w:color="9F9F9F"/>
          </w:divBdr>
          <w:divsChild>
            <w:div w:id="13650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5002">
      <w:bodyDiv w:val="1"/>
      <w:marLeft w:val="0"/>
      <w:marRight w:val="0"/>
      <w:marTop w:val="0"/>
      <w:marBottom w:val="0"/>
      <w:divBdr>
        <w:top w:val="none" w:sz="0" w:space="0" w:color="auto"/>
        <w:left w:val="none" w:sz="0" w:space="0" w:color="auto"/>
        <w:bottom w:val="none" w:sz="0" w:space="0" w:color="auto"/>
        <w:right w:val="none" w:sz="0" w:space="0" w:color="auto"/>
      </w:divBdr>
    </w:div>
    <w:div w:id="1528173755">
      <w:bodyDiv w:val="1"/>
      <w:marLeft w:val="0"/>
      <w:marRight w:val="0"/>
      <w:marTop w:val="0"/>
      <w:marBottom w:val="0"/>
      <w:divBdr>
        <w:top w:val="none" w:sz="0" w:space="0" w:color="auto"/>
        <w:left w:val="none" w:sz="0" w:space="0" w:color="auto"/>
        <w:bottom w:val="none" w:sz="0" w:space="0" w:color="auto"/>
        <w:right w:val="none" w:sz="0" w:space="0" w:color="auto"/>
      </w:divBdr>
      <w:divsChild>
        <w:div w:id="1508327571">
          <w:marLeft w:val="0"/>
          <w:marRight w:val="0"/>
          <w:marTop w:val="30"/>
          <w:marBottom w:val="0"/>
          <w:divBdr>
            <w:top w:val="none" w:sz="0" w:space="0" w:color="auto"/>
            <w:left w:val="none" w:sz="0" w:space="0" w:color="auto"/>
            <w:bottom w:val="none" w:sz="0" w:space="0" w:color="auto"/>
            <w:right w:val="none" w:sz="0" w:space="0" w:color="auto"/>
          </w:divBdr>
        </w:div>
      </w:divsChild>
    </w:div>
    <w:div w:id="1528983188">
      <w:bodyDiv w:val="1"/>
      <w:marLeft w:val="0"/>
      <w:marRight w:val="0"/>
      <w:marTop w:val="0"/>
      <w:marBottom w:val="0"/>
      <w:divBdr>
        <w:top w:val="none" w:sz="0" w:space="0" w:color="auto"/>
        <w:left w:val="none" w:sz="0" w:space="0" w:color="auto"/>
        <w:bottom w:val="none" w:sz="0" w:space="0" w:color="auto"/>
        <w:right w:val="none" w:sz="0" w:space="0" w:color="auto"/>
      </w:divBdr>
    </w:div>
    <w:div w:id="1543516284">
      <w:bodyDiv w:val="1"/>
      <w:marLeft w:val="0"/>
      <w:marRight w:val="0"/>
      <w:marTop w:val="0"/>
      <w:marBottom w:val="0"/>
      <w:divBdr>
        <w:top w:val="none" w:sz="0" w:space="0" w:color="auto"/>
        <w:left w:val="none" w:sz="0" w:space="0" w:color="auto"/>
        <w:bottom w:val="none" w:sz="0" w:space="0" w:color="auto"/>
        <w:right w:val="none" w:sz="0" w:space="0" w:color="auto"/>
      </w:divBdr>
    </w:div>
    <w:div w:id="1593510049">
      <w:bodyDiv w:val="1"/>
      <w:marLeft w:val="0"/>
      <w:marRight w:val="0"/>
      <w:marTop w:val="0"/>
      <w:marBottom w:val="0"/>
      <w:divBdr>
        <w:top w:val="none" w:sz="0" w:space="0" w:color="auto"/>
        <w:left w:val="none" w:sz="0" w:space="0" w:color="auto"/>
        <w:bottom w:val="none" w:sz="0" w:space="0" w:color="auto"/>
        <w:right w:val="none" w:sz="0" w:space="0" w:color="auto"/>
      </w:divBdr>
    </w:div>
    <w:div w:id="1602685431">
      <w:bodyDiv w:val="1"/>
      <w:marLeft w:val="0"/>
      <w:marRight w:val="0"/>
      <w:marTop w:val="0"/>
      <w:marBottom w:val="0"/>
      <w:divBdr>
        <w:top w:val="none" w:sz="0" w:space="0" w:color="auto"/>
        <w:left w:val="none" w:sz="0" w:space="0" w:color="auto"/>
        <w:bottom w:val="none" w:sz="0" w:space="0" w:color="auto"/>
        <w:right w:val="none" w:sz="0" w:space="0" w:color="auto"/>
      </w:divBdr>
      <w:divsChild>
        <w:div w:id="1689285612">
          <w:marLeft w:val="0"/>
          <w:marRight w:val="0"/>
          <w:marTop w:val="0"/>
          <w:marBottom w:val="0"/>
          <w:divBdr>
            <w:top w:val="single" w:sz="6" w:space="0" w:color="9F9F9F"/>
            <w:left w:val="single" w:sz="6" w:space="0" w:color="9F9F9F"/>
            <w:bottom w:val="single" w:sz="6" w:space="0" w:color="9F9F9F"/>
            <w:right w:val="single" w:sz="6" w:space="0" w:color="9F9F9F"/>
          </w:divBdr>
          <w:divsChild>
            <w:div w:id="14398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9339">
      <w:bodyDiv w:val="1"/>
      <w:marLeft w:val="0"/>
      <w:marRight w:val="0"/>
      <w:marTop w:val="0"/>
      <w:marBottom w:val="0"/>
      <w:divBdr>
        <w:top w:val="none" w:sz="0" w:space="0" w:color="auto"/>
        <w:left w:val="none" w:sz="0" w:space="0" w:color="auto"/>
        <w:bottom w:val="none" w:sz="0" w:space="0" w:color="auto"/>
        <w:right w:val="none" w:sz="0" w:space="0" w:color="auto"/>
      </w:divBdr>
    </w:div>
    <w:div w:id="1611233500">
      <w:bodyDiv w:val="1"/>
      <w:marLeft w:val="0"/>
      <w:marRight w:val="0"/>
      <w:marTop w:val="0"/>
      <w:marBottom w:val="0"/>
      <w:divBdr>
        <w:top w:val="none" w:sz="0" w:space="0" w:color="auto"/>
        <w:left w:val="none" w:sz="0" w:space="0" w:color="auto"/>
        <w:bottom w:val="none" w:sz="0" w:space="0" w:color="auto"/>
        <w:right w:val="none" w:sz="0" w:space="0" w:color="auto"/>
      </w:divBdr>
      <w:divsChild>
        <w:div w:id="1206141072">
          <w:marLeft w:val="0"/>
          <w:marRight w:val="0"/>
          <w:marTop w:val="30"/>
          <w:marBottom w:val="0"/>
          <w:divBdr>
            <w:top w:val="none" w:sz="0" w:space="0" w:color="auto"/>
            <w:left w:val="none" w:sz="0" w:space="0" w:color="auto"/>
            <w:bottom w:val="none" w:sz="0" w:space="0" w:color="auto"/>
            <w:right w:val="none" w:sz="0" w:space="0" w:color="auto"/>
          </w:divBdr>
        </w:div>
      </w:divsChild>
    </w:div>
    <w:div w:id="1613782397">
      <w:bodyDiv w:val="1"/>
      <w:marLeft w:val="0"/>
      <w:marRight w:val="0"/>
      <w:marTop w:val="0"/>
      <w:marBottom w:val="0"/>
      <w:divBdr>
        <w:top w:val="none" w:sz="0" w:space="0" w:color="auto"/>
        <w:left w:val="none" w:sz="0" w:space="0" w:color="auto"/>
        <w:bottom w:val="none" w:sz="0" w:space="0" w:color="auto"/>
        <w:right w:val="none" w:sz="0" w:space="0" w:color="auto"/>
      </w:divBdr>
      <w:divsChild>
        <w:div w:id="665862268">
          <w:marLeft w:val="0"/>
          <w:marRight w:val="0"/>
          <w:marTop w:val="30"/>
          <w:marBottom w:val="0"/>
          <w:divBdr>
            <w:top w:val="none" w:sz="0" w:space="0" w:color="auto"/>
            <w:left w:val="none" w:sz="0" w:space="0" w:color="auto"/>
            <w:bottom w:val="none" w:sz="0" w:space="0" w:color="auto"/>
            <w:right w:val="none" w:sz="0" w:space="0" w:color="auto"/>
          </w:divBdr>
        </w:div>
      </w:divsChild>
    </w:div>
    <w:div w:id="1652758796">
      <w:bodyDiv w:val="1"/>
      <w:marLeft w:val="0"/>
      <w:marRight w:val="0"/>
      <w:marTop w:val="0"/>
      <w:marBottom w:val="0"/>
      <w:divBdr>
        <w:top w:val="none" w:sz="0" w:space="0" w:color="auto"/>
        <w:left w:val="none" w:sz="0" w:space="0" w:color="auto"/>
        <w:bottom w:val="none" w:sz="0" w:space="0" w:color="auto"/>
        <w:right w:val="none" w:sz="0" w:space="0" w:color="auto"/>
      </w:divBdr>
    </w:div>
    <w:div w:id="1678073978">
      <w:bodyDiv w:val="1"/>
      <w:marLeft w:val="0"/>
      <w:marRight w:val="0"/>
      <w:marTop w:val="0"/>
      <w:marBottom w:val="0"/>
      <w:divBdr>
        <w:top w:val="none" w:sz="0" w:space="0" w:color="auto"/>
        <w:left w:val="none" w:sz="0" w:space="0" w:color="auto"/>
        <w:bottom w:val="none" w:sz="0" w:space="0" w:color="auto"/>
        <w:right w:val="none" w:sz="0" w:space="0" w:color="auto"/>
      </w:divBdr>
    </w:div>
    <w:div w:id="1762026019">
      <w:bodyDiv w:val="1"/>
      <w:marLeft w:val="0"/>
      <w:marRight w:val="0"/>
      <w:marTop w:val="0"/>
      <w:marBottom w:val="0"/>
      <w:divBdr>
        <w:top w:val="none" w:sz="0" w:space="0" w:color="auto"/>
        <w:left w:val="none" w:sz="0" w:space="0" w:color="auto"/>
        <w:bottom w:val="none" w:sz="0" w:space="0" w:color="auto"/>
        <w:right w:val="none" w:sz="0" w:space="0" w:color="auto"/>
      </w:divBdr>
      <w:divsChild>
        <w:div w:id="592203447">
          <w:marLeft w:val="0"/>
          <w:marRight w:val="0"/>
          <w:marTop w:val="0"/>
          <w:marBottom w:val="0"/>
          <w:divBdr>
            <w:top w:val="single" w:sz="6" w:space="0" w:color="9F9F9F"/>
            <w:left w:val="single" w:sz="6" w:space="0" w:color="9F9F9F"/>
            <w:bottom w:val="single" w:sz="6" w:space="0" w:color="9F9F9F"/>
            <w:right w:val="single" w:sz="6" w:space="0" w:color="9F9F9F"/>
          </w:divBdr>
          <w:divsChild>
            <w:div w:id="7197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112">
      <w:bodyDiv w:val="1"/>
      <w:marLeft w:val="0"/>
      <w:marRight w:val="0"/>
      <w:marTop w:val="0"/>
      <w:marBottom w:val="0"/>
      <w:divBdr>
        <w:top w:val="none" w:sz="0" w:space="0" w:color="auto"/>
        <w:left w:val="none" w:sz="0" w:space="0" w:color="auto"/>
        <w:bottom w:val="none" w:sz="0" w:space="0" w:color="auto"/>
        <w:right w:val="none" w:sz="0" w:space="0" w:color="auto"/>
      </w:divBdr>
      <w:divsChild>
        <w:div w:id="330763127">
          <w:marLeft w:val="0"/>
          <w:marRight w:val="0"/>
          <w:marTop w:val="30"/>
          <w:marBottom w:val="0"/>
          <w:divBdr>
            <w:top w:val="none" w:sz="0" w:space="0" w:color="auto"/>
            <w:left w:val="none" w:sz="0" w:space="0" w:color="auto"/>
            <w:bottom w:val="none" w:sz="0" w:space="0" w:color="auto"/>
            <w:right w:val="none" w:sz="0" w:space="0" w:color="auto"/>
          </w:divBdr>
        </w:div>
      </w:divsChild>
    </w:div>
    <w:div w:id="2002851026">
      <w:bodyDiv w:val="1"/>
      <w:marLeft w:val="0"/>
      <w:marRight w:val="0"/>
      <w:marTop w:val="0"/>
      <w:marBottom w:val="0"/>
      <w:divBdr>
        <w:top w:val="none" w:sz="0" w:space="0" w:color="auto"/>
        <w:left w:val="none" w:sz="0" w:space="0" w:color="auto"/>
        <w:bottom w:val="none" w:sz="0" w:space="0" w:color="auto"/>
        <w:right w:val="none" w:sz="0" w:space="0" w:color="auto"/>
      </w:divBdr>
      <w:divsChild>
        <w:div w:id="1211184782">
          <w:marLeft w:val="0"/>
          <w:marRight w:val="0"/>
          <w:marTop w:val="30"/>
          <w:marBottom w:val="0"/>
          <w:divBdr>
            <w:top w:val="none" w:sz="0" w:space="0" w:color="auto"/>
            <w:left w:val="none" w:sz="0" w:space="0" w:color="auto"/>
            <w:bottom w:val="none" w:sz="0" w:space="0" w:color="auto"/>
            <w:right w:val="none" w:sz="0" w:space="0" w:color="auto"/>
          </w:divBdr>
        </w:div>
      </w:divsChild>
    </w:div>
    <w:div w:id="2007246590">
      <w:bodyDiv w:val="1"/>
      <w:marLeft w:val="0"/>
      <w:marRight w:val="0"/>
      <w:marTop w:val="0"/>
      <w:marBottom w:val="0"/>
      <w:divBdr>
        <w:top w:val="none" w:sz="0" w:space="0" w:color="auto"/>
        <w:left w:val="none" w:sz="0" w:space="0" w:color="auto"/>
        <w:bottom w:val="none" w:sz="0" w:space="0" w:color="auto"/>
        <w:right w:val="none" w:sz="0" w:space="0" w:color="auto"/>
      </w:divBdr>
    </w:div>
    <w:div w:id="2020615962">
      <w:bodyDiv w:val="1"/>
      <w:marLeft w:val="0"/>
      <w:marRight w:val="0"/>
      <w:marTop w:val="0"/>
      <w:marBottom w:val="0"/>
      <w:divBdr>
        <w:top w:val="none" w:sz="0" w:space="0" w:color="auto"/>
        <w:left w:val="none" w:sz="0" w:space="0" w:color="auto"/>
        <w:bottom w:val="none" w:sz="0" w:space="0" w:color="auto"/>
        <w:right w:val="none" w:sz="0" w:space="0" w:color="auto"/>
      </w:divBdr>
    </w:div>
    <w:div w:id="2057389211">
      <w:bodyDiv w:val="1"/>
      <w:marLeft w:val="0"/>
      <w:marRight w:val="0"/>
      <w:marTop w:val="0"/>
      <w:marBottom w:val="0"/>
      <w:divBdr>
        <w:top w:val="none" w:sz="0" w:space="0" w:color="auto"/>
        <w:left w:val="none" w:sz="0" w:space="0" w:color="auto"/>
        <w:bottom w:val="none" w:sz="0" w:space="0" w:color="auto"/>
        <w:right w:val="none" w:sz="0" w:space="0" w:color="auto"/>
      </w:divBdr>
      <w:divsChild>
        <w:div w:id="283122032">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tandfonline.com/doi/abs/10.1080/13825570802151389" TargetMode="Externa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D:\vyuka\baksem\bakprac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plotArea>
      <c:layout/>
      <c:barChart>
        <c:barDir val="col"/>
        <c:grouping val="clustered"/>
        <c:ser>
          <c:idx val="0"/>
          <c:order val="0"/>
          <c:tx>
            <c:strRef>
              <c:f>List1!$B$1</c:f>
              <c:strCache>
                <c:ptCount val="1"/>
                <c:pt idx="0">
                  <c:v>Četnost překladatelských postupů</c:v>
                </c:pt>
              </c:strCache>
            </c:strRef>
          </c:tx>
          <c:cat>
            <c:strRef>
              <c:f>List1!$A$2:$A$10</c:f>
              <c:strCache>
                <c:ptCount val="9"/>
                <c:pt idx="0">
                  <c:v>PŘÍMÝ PŘEKLAD</c:v>
                </c:pt>
                <c:pt idx="1">
                  <c:v>NEPŘÍMÝ PŘEKLAD</c:v>
                </c:pt>
                <c:pt idx="2">
                  <c:v>KONDENZACE</c:v>
                </c:pt>
                <c:pt idx="3">
                  <c:v>VÝPUSTKA</c:v>
                </c:pt>
                <c:pt idx="4">
                  <c:v>PARAFRÁZE</c:v>
                </c:pt>
                <c:pt idx="5">
                  <c:v>PŘÍMÝ PŘEVOD</c:v>
                </c:pt>
                <c:pt idx="6">
                  <c:v>ADAPTACE</c:v>
                </c:pt>
                <c:pt idx="7">
                  <c:v>EXPLICITACE</c:v>
                </c:pt>
                <c:pt idx="8">
                  <c:v>SUBSTITUCE</c:v>
                </c:pt>
              </c:strCache>
            </c:strRef>
          </c:cat>
          <c:val>
            <c:numRef>
              <c:f>List1!$B$2:$B$10</c:f>
              <c:numCache>
                <c:formatCode>General</c:formatCode>
                <c:ptCount val="9"/>
                <c:pt idx="0">
                  <c:v>41</c:v>
                </c:pt>
                <c:pt idx="1">
                  <c:v>21</c:v>
                </c:pt>
                <c:pt idx="2">
                  <c:v>15</c:v>
                </c:pt>
                <c:pt idx="3">
                  <c:v>13</c:v>
                </c:pt>
                <c:pt idx="4">
                  <c:v>9</c:v>
                </c:pt>
                <c:pt idx="5">
                  <c:v>8</c:v>
                </c:pt>
                <c:pt idx="6">
                  <c:v>7</c:v>
                </c:pt>
                <c:pt idx="7">
                  <c:v>2</c:v>
                </c:pt>
                <c:pt idx="8">
                  <c:v>1</c:v>
                </c:pt>
              </c:numCache>
            </c:numRef>
          </c:val>
          <c:extLst xmlns:c16r2="http://schemas.microsoft.com/office/drawing/2015/06/chart">
            <c:ext xmlns:c16="http://schemas.microsoft.com/office/drawing/2014/chart" uri="{C3380CC4-5D6E-409C-BE32-E72D297353CC}">
              <c16:uniqueId val="{00000000-A15D-4526-BA16-4FF9893AA66A}"/>
            </c:ext>
          </c:extLst>
        </c:ser>
        <c:axId val="210802944"/>
        <c:axId val="154869760"/>
      </c:barChart>
      <c:catAx>
        <c:axId val="210802944"/>
        <c:scaling>
          <c:orientation val="minMax"/>
        </c:scaling>
        <c:axPos val="b"/>
        <c:numFmt formatCode="General" sourceLinked="0"/>
        <c:tickLblPos val="nextTo"/>
        <c:crossAx val="154869760"/>
        <c:crosses val="autoZero"/>
        <c:auto val="1"/>
        <c:lblAlgn val="ctr"/>
        <c:lblOffset val="100"/>
      </c:catAx>
      <c:valAx>
        <c:axId val="154869760"/>
        <c:scaling>
          <c:orientation val="minMax"/>
        </c:scaling>
        <c:axPos val="l"/>
        <c:majorGridlines/>
        <c:numFmt formatCode="General" sourceLinked="1"/>
        <c:tickLblPos val="nextTo"/>
        <c:crossAx val="210802944"/>
        <c:crosses val="autoZero"/>
        <c:crossBetween val="between"/>
      </c:valAx>
    </c:plotArea>
    <c:plotVisOnly val="1"/>
    <c:dispBlanksAs val="gap"/>
  </c:chart>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Ryb11</b:Tag>
    <b:SourceType>Book</b:SourceType>
    <b:Guid>{DD0DF614-B585-4599-8BFC-82A67405E85E}</b:Guid>
    <b:Author>
      <b:Author>
        <b:NameList>
          <b:Person>
            <b:Last>Rybička</b:Last>
            <b:First>Jiří</b:First>
          </b:Person>
          <b:Person>
            <b:Last>Čačková</b:Last>
            <b:First>Petra</b:First>
          </b:Person>
          <b:Person>
            <b:Last>Přichystal</b:Last>
            <b:First>Jan</b:First>
          </b:Person>
        </b:NameList>
      </b:Author>
    </b:Author>
    <b:Title>Průvodce tvorbou dokumentů</b:Title>
    <b:Year>2011</b:Year>
    <b:City>Bučovice</b:City>
    <b:Publisher>Martin Stříž</b:Publisher>
    <b:StandardNumber>ISBN 978-80-77889-78-X</b:StandardNumber>
    <b:RefOrder>1</b:RefOrder>
  </b:Source>
</b:Sources>
</file>

<file path=customXml/itemProps1.xml><?xml version="1.0" encoding="utf-8"?>
<ds:datastoreItem xmlns:ds="http://schemas.openxmlformats.org/officeDocument/2006/customXml" ds:itemID="{2503F904-F55E-4FC9-A9CA-E137A821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bakprace.dot</Template>
  <TotalTime>204</TotalTime>
  <Pages>1</Pages>
  <Words>15353</Words>
  <Characters>90589</Characters>
  <Application>Microsoft Office Word</Application>
  <DocSecurity>0</DocSecurity>
  <Lines>754</Lines>
  <Paragraphs>211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Název práce</vt:lpstr>
      <vt:lpstr>Název práce</vt:lpstr>
    </vt:vector>
  </TitlesOfParts>
  <Company>MJ</Company>
  <LinksUpToDate>false</LinksUpToDate>
  <CharactersWithSpaces>105731</CharactersWithSpaces>
  <SharedDoc>false</SharedDoc>
  <HLinks>
    <vt:vector size="36" baseType="variant">
      <vt:variant>
        <vt:i4>50</vt:i4>
      </vt:variant>
      <vt:variant>
        <vt:i4>111</vt:i4>
      </vt:variant>
      <vt:variant>
        <vt:i4>0</vt:i4>
      </vt:variant>
      <vt:variant>
        <vt:i4>5</vt:i4>
      </vt:variant>
      <vt:variant>
        <vt:lpwstr>mailto:rybicka@mendelu.cz</vt:lpwstr>
      </vt:variant>
      <vt:variant>
        <vt:lpwstr/>
      </vt:variant>
      <vt:variant>
        <vt:i4>1507381</vt:i4>
      </vt:variant>
      <vt:variant>
        <vt:i4>95</vt:i4>
      </vt:variant>
      <vt:variant>
        <vt:i4>0</vt:i4>
      </vt:variant>
      <vt:variant>
        <vt:i4>5</vt:i4>
      </vt:variant>
      <vt:variant>
        <vt:lpwstr/>
      </vt:variant>
      <vt:variant>
        <vt:lpwstr>_Toc357265726</vt:lpwstr>
      </vt:variant>
      <vt:variant>
        <vt:i4>1507381</vt:i4>
      </vt:variant>
      <vt:variant>
        <vt:i4>86</vt:i4>
      </vt:variant>
      <vt:variant>
        <vt:i4>0</vt:i4>
      </vt:variant>
      <vt:variant>
        <vt:i4>5</vt:i4>
      </vt:variant>
      <vt:variant>
        <vt:lpwstr/>
      </vt:variant>
      <vt:variant>
        <vt:lpwstr>_Toc357265721</vt:lpwstr>
      </vt:variant>
      <vt:variant>
        <vt:i4>1507381</vt:i4>
      </vt:variant>
      <vt:variant>
        <vt:i4>80</vt:i4>
      </vt:variant>
      <vt:variant>
        <vt:i4>0</vt:i4>
      </vt:variant>
      <vt:variant>
        <vt:i4>5</vt:i4>
      </vt:variant>
      <vt:variant>
        <vt:lpwstr/>
      </vt:variant>
      <vt:variant>
        <vt:lpwstr>_Toc357265720</vt:lpwstr>
      </vt:variant>
      <vt:variant>
        <vt:i4>1310773</vt:i4>
      </vt:variant>
      <vt:variant>
        <vt:i4>74</vt:i4>
      </vt:variant>
      <vt:variant>
        <vt:i4>0</vt:i4>
      </vt:variant>
      <vt:variant>
        <vt:i4>5</vt:i4>
      </vt:variant>
      <vt:variant>
        <vt:lpwstr/>
      </vt:variant>
      <vt:variant>
        <vt:lpwstr>_Toc357265719</vt:lpwstr>
      </vt:variant>
      <vt:variant>
        <vt:i4>1310773</vt:i4>
      </vt:variant>
      <vt:variant>
        <vt:i4>68</vt:i4>
      </vt:variant>
      <vt:variant>
        <vt:i4>0</vt:i4>
      </vt:variant>
      <vt:variant>
        <vt:i4>5</vt:i4>
      </vt:variant>
      <vt:variant>
        <vt:lpwstr/>
      </vt:variant>
      <vt:variant>
        <vt:lpwstr>_Toc357265718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práce</dc:title>
  <dc:creator>Jirka</dc:creator>
  <cp:lastModifiedBy>Márovo království</cp:lastModifiedBy>
  <cp:revision>68</cp:revision>
  <cp:lastPrinted>2019-12-10T11:44:00Z</cp:lastPrinted>
  <dcterms:created xsi:type="dcterms:W3CDTF">2019-12-10T06:31:00Z</dcterms:created>
  <dcterms:modified xsi:type="dcterms:W3CDTF">2019-12-10T11:47:00Z</dcterms:modified>
</cp:coreProperties>
</file>