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393185" w:rsidP="009E2406">
      <w:pPr>
        <w:spacing w:after="0"/>
        <w:jc w:val="center"/>
        <w:rPr>
          <w:rFonts w:ascii="Verdana" w:hAnsi="Verdana"/>
          <w:b/>
          <w:sz w:val="56"/>
          <w:szCs w:val="56"/>
        </w:rPr>
      </w:pPr>
      <w:r>
        <w:rPr>
          <w:rFonts w:ascii="Verdana" w:hAnsi="Verdana"/>
          <w:b/>
          <w:sz w:val="56"/>
          <w:szCs w:val="56"/>
        </w:rPr>
        <w:t>DIPLOMOVÁ</w:t>
      </w:r>
      <w:r w:rsidR="0026039B" w:rsidRPr="0026039B">
        <w:rPr>
          <w:rFonts w:ascii="Verdana" w:hAnsi="Verdana"/>
          <w:b/>
          <w:sz w:val="56"/>
          <w:szCs w:val="56"/>
        </w:rPr>
        <w:t xml:space="preserve">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p>
    <w:p w:rsidR="00320E0F" w:rsidRDefault="00320E0F" w:rsidP="00320E0F">
      <w:pPr>
        <w:tabs>
          <w:tab w:val="left" w:pos="3600"/>
        </w:tabs>
        <w:rPr>
          <w:sz w:val="32"/>
          <w:szCs w:val="32"/>
        </w:rPr>
      </w:pPr>
    </w:p>
    <w:p w:rsidR="00320E0F" w:rsidRDefault="00260C10"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3212]">
            <v:textbox>
              <w:txbxContent>
                <w:sdt>
                  <w:sdtPr>
                    <w:id w:val="528793311"/>
                    <w:placeholder>
                      <w:docPart w:val="DefaultPlaceholder_22675703"/>
                    </w:placeholder>
                  </w:sdtPr>
                  <w:sdtContent>
                    <w:p w:rsidR="00940464" w:rsidRPr="00320E0F" w:rsidRDefault="00940464" w:rsidP="00320E0F">
                      <w:pPr>
                        <w:jc w:val="right"/>
                      </w:pPr>
                      <w:r>
                        <w:rPr>
                          <w:rFonts w:ascii="Verdana" w:hAnsi="Verdana"/>
                          <w:b/>
                          <w:caps/>
                          <w:sz w:val="32"/>
                        </w:rPr>
                        <w:t>Ivana Baloušková</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6634C5" w:rsidP="00320E0F">
          <w:pPr>
            <w:tabs>
              <w:tab w:val="left" w:pos="1785"/>
            </w:tabs>
            <w:jc w:val="left"/>
            <w:rPr>
              <w:sz w:val="32"/>
              <w:szCs w:val="32"/>
            </w:rPr>
          </w:pPr>
          <w:r>
            <w:rPr>
              <w:rFonts w:ascii="Verdana" w:hAnsi="Verdana"/>
              <w:b/>
              <w:sz w:val="32"/>
              <w:szCs w:val="32"/>
            </w:rPr>
            <w:t>2011</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393185" w:rsidP="0032047F">
      <w:pPr>
        <w:spacing w:after="0"/>
        <w:jc w:val="center"/>
        <w:rPr>
          <w:rFonts w:ascii="Verdana" w:hAnsi="Verdana"/>
          <w:b/>
          <w:caps/>
          <w:sz w:val="56"/>
          <w:szCs w:val="56"/>
        </w:rPr>
      </w:pPr>
      <w:r>
        <w:rPr>
          <w:rFonts w:ascii="Verdana" w:hAnsi="Verdana"/>
          <w:b/>
          <w:caps/>
          <w:sz w:val="56"/>
          <w:szCs w:val="56"/>
        </w:rPr>
        <w:t>DIPLOMOVÁ</w:t>
      </w:r>
      <w:r w:rsidR="0026039B">
        <w:rPr>
          <w:rFonts w:ascii="Verdana" w:hAnsi="Verdana"/>
          <w:b/>
          <w:caps/>
          <w:sz w:val="56"/>
          <w:szCs w:val="56"/>
        </w:rPr>
        <w:t xml:space="preserve">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EKONOMICKÁ ANALÝZA A KONKURENČNÍ STRATEGIE" w:value="EKONOMICKÁ ANALÝZA A KONKURENČNÍ STRATEGIE"/>
          <w:listItem w:displayText="MANAGEMENT FIREM" w:value="MANAGEMENT FIREM"/>
          <w:listItem w:displayText="MASTER OF BUSINESS ADMINISTRATION" w:value="MASTER OF BUSINESS ADMINISTRATION"/>
        </w:comboBox>
      </w:sdtPr>
      <w:sdtContent>
        <w:p w:rsidR="00674498" w:rsidRDefault="006634C5" w:rsidP="00674498">
          <w:pPr>
            <w:pStyle w:val="Nzev"/>
            <w:rPr>
              <w:rFonts w:ascii="Verdana" w:hAnsi="Verdana"/>
              <w:sz w:val="36"/>
              <w:szCs w:val="36"/>
            </w:rPr>
          </w:pPr>
          <w:r>
            <w:rPr>
              <w:rFonts w:ascii="Verdana" w:hAnsi="Verdana"/>
              <w:sz w:val="36"/>
              <w:szCs w:val="36"/>
            </w:rPr>
            <w:t>MASTER OF BUSINESS ADMINISTRATION</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F6373A">
        <w:tc>
          <w:tcPr>
            <w:tcW w:w="9212" w:type="dxa"/>
            <w:shd w:val="clear" w:color="auto" w:fill="F3F3F3"/>
          </w:tcPr>
          <w:p w:rsidR="00B55AB9" w:rsidRPr="00B55AB9" w:rsidRDefault="00B55AB9" w:rsidP="00393185">
            <w:pPr>
              <w:pStyle w:val="Formul"/>
            </w:pPr>
            <w:r w:rsidRPr="00B55AB9">
              <w:lastRenderedPageBreak/>
              <w:t xml:space="preserve">Název </w:t>
            </w:r>
            <w:r w:rsidR="00393185">
              <w:t>DIPLOMOVÉ</w:t>
            </w:r>
            <w:r w:rsidRPr="00B55AB9">
              <w:t xml:space="preserve"> práce</w:t>
            </w:r>
          </w:p>
        </w:tc>
      </w:tr>
      <w:tr w:rsidR="00B55AB9" w:rsidRPr="004D09F5" w:rsidTr="00F6373A">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6634C5" w:rsidP="00B408CB">
                <w:pPr>
                  <w:spacing w:after="0" w:line="240" w:lineRule="auto"/>
                  <w:jc w:val="left"/>
                  <w:rPr>
                    <w:rFonts w:ascii="Verdana" w:hAnsi="Verdana"/>
                  </w:rPr>
                </w:pPr>
                <w:r>
                  <w:rPr>
                    <w:rFonts w:ascii="Verdana" w:hAnsi="Verdana"/>
                  </w:rPr>
                  <w:t>Analýza pracovní motivace</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F6373A">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F6373A">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showingPlcHdr/>
              <w:text/>
            </w:sdtPr>
            <w:sdtContent>
              <w:p w:rsidR="00B55AB9" w:rsidRDefault="00205ECD" w:rsidP="00B408CB">
                <w:pPr>
                  <w:spacing w:after="0" w:line="240" w:lineRule="auto"/>
                  <w:jc w:val="left"/>
                  <w:rPr>
                    <w:rFonts w:ascii="Verdana" w:hAnsi="Verdana"/>
                  </w:rPr>
                </w:pPr>
                <w:r w:rsidRPr="00C33043">
                  <w:rPr>
                    <w:rStyle w:val="Zstupntext"/>
                  </w:rPr>
                  <w:t>Klepněte sem a zadejte text.</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F6373A">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F6373A">
        <w:tc>
          <w:tcPr>
            <w:tcW w:w="9212" w:type="dxa"/>
          </w:tcPr>
          <w:p w:rsidR="00B408CB" w:rsidRDefault="00B408CB" w:rsidP="00205ECD">
            <w:pPr>
              <w:spacing w:after="0" w:line="240" w:lineRule="auto"/>
              <w:jc w:val="left"/>
              <w:rPr>
                <w:rFonts w:ascii="Verdana" w:hAnsi="Verdana"/>
              </w:rPr>
            </w:pPr>
          </w:p>
          <w:p w:rsidR="00B408CB" w:rsidRDefault="00260C10"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6634C5">
                  <w:rPr>
                    <w:rFonts w:ascii="Verdana" w:hAnsi="Verdana"/>
                  </w:rPr>
                  <w:t>Ivana Baloušková / MBA 25</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F6373A">
        <w:tc>
          <w:tcPr>
            <w:tcW w:w="9212" w:type="dxa"/>
            <w:shd w:val="clear" w:color="auto" w:fill="F3F3F3"/>
          </w:tcPr>
          <w:p w:rsidR="00B55AB9" w:rsidRPr="004D09F5" w:rsidRDefault="00B55AB9" w:rsidP="00393185">
            <w:pPr>
              <w:pStyle w:val="Formul"/>
            </w:pPr>
            <w:r w:rsidRPr="004D09F5">
              <w:t xml:space="preserve">jméno vedoucího </w:t>
            </w:r>
            <w:r w:rsidR="00393185">
              <w:t>DIPLOMOVÉ</w:t>
            </w:r>
            <w:r w:rsidR="00384C28">
              <w:t xml:space="preserve"> </w:t>
            </w:r>
            <w:r>
              <w:t>PRÁCE</w:t>
            </w:r>
          </w:p>
        </w:tc>
      </w:tr>
      <w:tr w:rsidR="00B55AB9" w:rsidRPr="004D09F5" w:rsidTr="00F6373A">
        <w:tc>
          <w:tcPr>
            <w:tcW w:w="9212" w:type="dxa"/>
          </w:tcPr>
          <w:p w:rsidR="00B408CB" w:rsidRDefault="00B408CB" w:rsidP="00205ECD">
            <w:pPr>
              <w:spacing w:after="0" w:line="240" w:lineRule="auto"/>
              <w:jc w:val="left"/>
              <w:rPr>
                <w:rFonts w:ascii="Verdana" w:hAnsi="Verdana"/>
              </w:rPr>
            </w:pPr>
          </w:p>
          <w:p w:rsidR="00B408CB" w:rsidRDefault="00750D85" w:rsidP="00B408CB">
            <w:pPr>
              <w:spacing w:after="0" w:line="240" w:lineRule="auto"/>
              <w:jc w:val="left"/>
              <w:rPr>
                <w:rFonts w:ascii="Verdana" w:hAnsi="Verdana"/>
              </w:rPr>
            </w:pPr>
            <w:sdt>
              <w:sdtPr>
                <w:rPr>
                  <w:rFonts w:ascii="Verdana" w:hAnsi="Verdana"/>
                </w:rPr>
                <w:id w:val="7516487"/>
                <w:placeholder>
                  <w:docPart w:val="7A8A0736D35F4F64BAE5337B5B820467"/>
                </w:placeholder>
                <w:text/>
              </w:sdtPr>
              <w:sdtContent>
                <w:r w:rsidRPr="00750D85">
                  <w:rPr>
                    <w:rFonts w:ascii="Verdana" w:hAnsi="Verdana"/>
                  </w:rPr>
                  <w:t>Ing. Hana Lorencová, Ph.D.</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F6373A">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F6373A">
        <w:tc>
          <w:tcPr>
            <w:tcW w:w="9212" w:type="dxa"/>
          </w:tcPr>
          <w:p w:rsidR="00FC4993" w:rsidRDefault="00FC4993" w:rsidP="00FC4993">
            <w:pPr>
              <w:spacing w:after="0" w:line="240" w:lineRule="auto"/>
              <w:jc w:val="left"/>
              <w:rPr>
                <w:rFonts w:ascii="Verdana" w:hAnsi="Verdana"/>
                <w:sz w:val="20"/>
              </w:rPr>
            </w:pPr>
          </w:p>
          <w:p w:rsidR="00663BAA" w:rsidRDefault="00663BAA" w:rsidP="00F07707">
            <w:pPr>
              <w:spacing w:after="0" w:line="240" w:lineRule="auto"/>
              <w:rPr>
                <w:rFonts w:ascii="Verdana" w:hAnsi="Verdana"/>
                <w:sz w:val="20"/>
              </w:rPr>
            </w:pPr>
            <w:r w:rsidRPr="00E906D8">
              <w:rPr>
                <w:rFonts w:ascii="Verdana" w:hAnsi="Verdana"/>
                <w:sz w:val="20"/>
              </w:rPr>
              <w:t xml:space="preserve">Prohlašuji tímto, že jsem zadanou </w:t>
            </w:r>
            <w:r w:rsidR="00393185">
              <w:rPr>
                <w:rFonts w:ascii="Verdana" w:hAnsi="Verdana"/>
                <w:sz w:val="20"/>
              </w:rPr>
              <w:t>diplomovou</w:t>
            </w:r>
            <w:r w:rsidRPr="00E906D8">
              <w:rPr>
                <w:rFonts w:ascii="Verdana" w:hAnsi="Verdana"/>
                <w:sz w:val="20"/>
              </w:rPr>
              <w:t xml:space="preserve"> práci na uvedené téma </w:t>
            </w:r>
            <w:r w:rsidR="00F07707">
              <w:rPr>
                <w:rFonts w:ascii="Verdana" w:hAnsi="Verdana"/>
                <w:sz w:val="20"/>
              </w:rPr>
              <w:t xml:space="preserve">  </w:t>
            </w:r>
            <w:r w:rsidRPr="00E906D8">
              <w:rPr>
                <w:rFonts w:ascii="Verdana" w:hAnsi="Verdana"/>
                <w:sz w:val="20"/>
              </w:rPr>
              <w:t>vypracoval</w:t>
            </w:r>
            <w:r w:rsidR="00393185">
              <w:rPr>
                <w:rFonts w:ascii="Verdana" w:hAnsi="Verdana"/>
                <w:sz w:val="20"/>
              </w:rPr>
              <w:t>/a</w:t>
            </w:r>
            <w:r w:rsidRPr="00E906D8">
              <w:rPr>
                <w:rFonts w:ascii="Verdana" w:hAnsi="Verdana"/>
                <w:sz w:val="20"/>
              </w:rPr>
              <w:t xml:space="preserve"> samostatně a že jsem ke zpracování této </w:t>
            </w:r>
            <w:r w:rsidR="00393185">
              <w:rPr>
                <w:rFonts w:ascii="Verdana" w:hAnsi="Verdana"/>
                <w:sz w:val="20"/>
              </w:rPr>
              <w:t>diplomové</w:t>
            </w:r>
            <w:r w:rsidRPr="00E906D8">
              <w:rPr>
                <w:rFonts w:ascii="Verdana" w:hAnsi="Verdana"/>
                <w:sz w:val="20"/>
              </w:rPr>
              <w:t xml:space="preserve"> práce použil</w:t>
            </w:r>
            <w:r w:rsidR="00393185">
              <w:rPr>
                <w:rFonts w:ascii="Verdana" w:hAnsi="Verdana"/>
                <w:sz w:val="20"/>
              </w:rPr>
              <w:t>/-</w:t>
            </w:r>
            <w:r w:rsidRPr="00E906D8">
              <w:rPr>
                <w:rFonts w:ascii="Verdana" w:hAnsi="Verdana"/>
                <w:sz w:val="20"/>
              </w:rPr>
              <w:t>a pouze literární prameny v práci uvedené.</w:t>
            </w:r>
          </w:p>
          <w:p w:rsidR="00FC4993" w:rsidRPr="00E906D8" w:rsidRDefault="00FC4993" w:rsidP="00FC4993">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F6373A">
        <w:tc>
          <w:tcPr>
            <w:tcW w:w="9212" w:type="dxa"/>
            <w:shd w:val="clear" w:color="auto" w:fill="F3F3F3"/>
          </w:tcPr>
          <w:p w:rsidR="00B55AB9" w:rsidRPr="004D09F5" w:rsidRDefault="00532BCE" w:rsidP="00A46F76">
            <w:pPr>
              <w:pStyle w:val="Formul"/>
            </w:pPr>
            <w:r>
              <w:t>poděkování</w:t>
            </w:r>
          </w:p>
        </w:tc>
      </w:tr>
      <w:tr w:rsidR="00B55AB9" w:rsidRPr="004D09F5" w:rsidTr="00F6373A">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w:t>
            </w:r>
            <w:r>
              <w:rPr>
                <w:rFonts w:ascii="Verdana" w:hAnsi="Verdana"/>
                <w:sz w:val="20"/>
              </w:rPr>
              <w:t>/-a</w:t>
            </w:r>
            <w:r w:rsidRPr="00E906D8">
              <w:rPr>
                <w:rFonts w:ascii="Verdana" w:hAnsi="Verdana"/>
                <w:sz w:val="20"/>
              </w:rPr>
              <w:t xml:space="preserve"> bych tímto poděkoval</w:t>
            </w:r>
            <w:r>
              <w:rPr>
                <w:rFonts w:ascii="Verdana" w:hAnsi="Verdana"/>
                <w:sz w:val="20"/>
              </w:rPr>
              <w:t>/-a</w:t>
            </w:r>
            <w:r w:rsidRPr="00E906D8">
              <w:rPr>
                <w:rFonts w:ascii="Verdana" w:hAnsi="Verdana"/>
                <w:sz w:val="20"/>
              </w:rPr>
              <w:t xml:space="preserve"> vedoucímu</w:t>
            </w:r>
            <w:r w:rsidR="00393185">
              <w:rPr>
                <w:rFonts w:ascii="Verdana" w:hAnsi="Verdana"/>
                <w:sz w:val="20"/>
              </w:rPr>
              <w:t xml:space="preserve"> diplomové práce</w:t>
            </w:r>
            <w:r w:rsidRPr="00E906D8">
              <w:rPr>
                <w:rFonts w:ascii="Verdana" w:hAnsi="Verdana"/>
                <w:sz w:val="20"/>
              </w:rPr>
              <w:t>, za metodické vedení a odborné konzultace, které mi poskytl</w:t>
            </w:r>
            <w:r w:rsidR="00BA16B0">
              <w:rPr>
                <w:rFonts w:ascii="Verdana" w:hAnsi="Verdana"/>
                <w:sz w:val="20"/>
              </w:rPr>
              <w:t>/-a</w:t>
            </w:r>
            <w:r w:rsidRPr="00E906D8">
              <w:rPr>
                <w:rFonts w:ascii="Verdana" w:hAnsi="Verdana"/>
                <w:sz w:val="20"/>
              </w:rPr>
              <w:t xml:space="preserve"> při zpracování mé </w:t>
            </w:r>
            <w:r w:rsidR="00393185">
              <w:rPr>
                <w:rFonts w:ascii="Verdana" w:hAnsi="Verdana"/>
                <w:sz w:val="20"/>
              </w:rPr>
              <w:t>diplomové</w:t>
            </w:r>
            <w:r w:rsidRPr="00E906D8">
              <w:rPr>
                <w:rFonts w:ascii="Verdana" w:hAnsi="Verdana"/>
                <w:sz w:val="20"/>
              </w:rPr>
              <w:t xml:space="preserve"> práce.</w:t>
            </w:r>
            <w:r w:rsidR="00205ECD">
              <w:rPr>
                <w:rFonts w:ascii="Verdana" w:hAnsi="Verdana"/>
                <w:sz w:val="20"/>
              </w:rPr>
              <w:t xml:space="preserve"> </w:t>
            </w:r>
            <w:sdt>
              <w:sdtPr>
                <w:rPr>
                  <w:rFonts w:ascii="Verdana" w:hAnsi="Verdana"/>
                </w:rPr>
                <w:id w:val="528793338"/>
                <w:placeholder>
                  <w:docPart w:val="3E5F79D5307E41539779935AA726D47A"/>
                </w:placeholder>
                <w:showingPlcHdr/>
                <w:text/>
              </w:sdtPr>
              <w:sdtContent>
                <w:r w:rsidR="00205ECD" w:rsidRPr="00C33043">
                  <w:rPr>
                    <w:rStyle w:val="Zstupntext"/>
                  </w:rPr>
                  <w:t>Klepněte sem a zadejte text.</w:t>
                </w:r>
              </w:sdtContent>
            </w:sdt>
          </w:p>
          <w:p w:rsidR="00B408CB" w:rsidRPr="004D09F5" w:rsidRDefault="00B408CB" w:rsidP="00B408CB">
            <w:pPr>
              <w:spacing w:after="0" w:line="240" w:lineRule="auto"/>
              <w:jc w:val="left"/>
              <w:rPr>
                <w:rFonts w:ascii="Verdana" w:hAnsi="Verdana"/>
              </w:rPr>
            </w:pPr>
          </w:p>
        </w:tc>
      </w:tr>
    </w:tbl>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6634C5" w:rsidP="00D179FA">
          <w:pPr>
            <w:spacing w:after="0"/>
            <w:jc w:val="center"/>
            <w:rPr>
              <w:b/>
              <w:sz w:val="32"/>
              <w:szCs w:val="32"/>
            </w:rPr>
          </w:pPr>
          <w:r>
            <w:rPr>
              <w:b/>
              <w:sz w:val="48"/>
              <w:szCs w:val="48"/>
            </w:rPr>
            <w:t>ANALÝZA PRACOVNÍ MOTIVACE</w:t>
          </w:r>
        </w:p>
      </w:sdtContent>
    </w:sdt>
    <w:sdt>
      <w:sdtPr>
        <w:rPr>
          <w:sz w:val="28"/>
          <w:szCs w:val="32"/>
        </w:rPr>
        <w:id w:val="528793371"/>
        <w:placeholder>
          <w:docPart w:val="DefaultPlaceholder_22675703"/>
        </w:placeholder>
      </w:sdtPr>
      <w:sdtContent>
        <w:p w:rsidR="00D179FA" w:rsidRPr="00D179FA" w:rsidRDefault="00EA31B5" w:rsidP="00EA31B5">
          <w:pPr>
            <w:spacing w:after="0"/>
            <w:jc w:val="center"/>
            <w:rPr>
              <w:sz w:val="28"/>
              <w:szCs w:val="32"/>
            </w:rPr>
          </w:pPr>
          <w:proofErr w:type="spellStart"/>
          <w:r>
            <w:rPr>
              <w:sz w:val="28"/>
              <w:szCs w:val="32"/>
            </w:rPr>
            <w:t>Analysis</w:t>
          </w:r>
          <w:proofErr w:type="spellEnd"/>
          <w:r>
            <w:rPr>
              <w:sz w:val="28"/>
              <w:szCs w:val="32"/>
            </w:rPr>
            <w:t xml:space="preserve"> </w:t>
          </w:r>
          <w:proofErr w:type="spellStart"/>
          <w:r>
            <w:rPr>
              <w:sz w:val="28"/>
              <w:szCs w:val="32"/>
            </w:rPr>
            <w:t>of</w:t>
          </w:r>
          <w:proofErr w:type="spellEnd"/>
          <w:r>
            <w:rPr>
              <w:sz w:val="28"/>
              <w:szCs w:val="32"/>
            </w:rPr>
            <w:t xml:space="preserve"> </w:t>
          </w:r>
          <w:proofErr w:type="spellStart"/>
          <w:r>
            <w:rPr>
              <w:sz w:val="28"/>
              <w:szCs w:val="32"/>
            </w:rPr>
            <w:t>Work</w:t>
          </w:r>
          <w:proofErr w:type="spellEnd"/>
          <w:r>
            <w:rPr>
              <w:sz w:val="28"/>
              <w:szCs w:val="32"/>
            </w:rPr>
            <w:t xml:space="preserve"> </w:t>
          </w:r>
          <w:proofErr w:type="spellStart"/>
          <w:r>
            <w:rPr>
              <w:sz w:val="28"/>
              <w:szCs w:val="32"/>
            </w:rPr>
            <w:t>M</w:t>
          </w:r>
          <w:r w:rsidRPr="00EA31B5">
            <w:rPr>
              <w:sz w:val="28"/>
              <w:szCs w:val="32"/>
            </w:rPr>
            <w:t>otivation</w:t>
          </w:r>
          <w:proofErr w:type="spellEnd"/>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rPr>
          <w:sz w:val="32"/>
          <w:szCs w:val="32"/>
        </w:rPr>
      </w:pPr>
    </w:p>
    <w:p w:rsidR="00D179FA" w:rsidRDefault="00D179FA" w:rsidP="00D179FA">
      <w:pPr>
        <w:tabs>
          <w:tab w:val="left" w:pos="3600"/>
        </w:tabs>
        <w:rPr>
          <w:sz w:val="32"/>
          <w:szCs w:val="32"/>
        </w:rPr>
      </w:pPr>
      <w:r>
        <w:rPr>
          <w:sz w:val="32"/>
          <w:szCs w:val="32"/>
        </w:rPr>
        <w:tab/>
      </w:r>
    </w:p>
    <w:p w:rsidR="00D179FA" w:rsidRDefault="00D179FA" w:rsidP="00D179FA">
      <w:pPr>
        <w:tabs>
          <w:tab w:val="left" w:pos="3600"/>
        </w:tabs>
        <w:rPr>
          <w:sz w:val="32"/>
          <w:szCs w:val="32"/>
        </w:rPr>
      </w:pPr>
    </w:p>
    <w:p w:rsidR="00D179FA" w:rsidRDefault="00D179FA" w:rsidP="00D179FA">
      <w:pPr>
        <w:tabs>
          <w:tab w:val="left" w:pos="3600"/>
        </w:tabs>
        <w:rPr>
          <w:sz w:val="32"/>
          <w:szCs w:val="32"/>
        </w:rPr>
      </w:pPr>
    </w:p>
    <w:p w:rsidR="00D179FA" w:rsidRDefault="00D179FA" w:rsidP="00D179FA">
      <w:pPr>
        <w:tabs>
          <w:tab w:val="left" w:pos="3600"/>
        </w:tabs>
        <w:rPr>
          <w:sz w:val="32"/>
          <w:szCs w:val="32"/>
        </w:rPr>
      </w:pPr>
      <w:r>
        <w:rPr>
          <w:sz w:val="32"/>
          <w:szCs w:val="32"/>
        </w:rPr>
        <w:t xml:space="preserve">Autor: </w:t>
      </w:r>
      <w:sdt>
        <w:sdtPr>
          <w:rPr>
            <w:sz w:val="32"/>
            <w:szCs w:val="32"/>
          </w:rPr>
          <w:id w:val="528793366"/>
          <w:placeholder>
            <w:docPart w:val="DefaultPlaceholder_22675703"/>
          </w:placeholder>
        </w:sdtPr>
        <w:sdtContent>
          <w:r w:rsidR="006634C5">
            <w:rPr>
              <w:sz w:val="32"/>
              <w:szCs w:val="32"/>
            </w:rPr>
            <w:t>Ivana Baloušková</w:t>
          </w:r>
        </w:sdtContent>
      </w:sdt>
    </w:p>
    <w:p w:rsidR="00C91C02" w:rsidRPr="00FA06B4" w:rsidRDefault="00C91C02" w:rsidP="003336A7">
      <w:pPr>
        <w:pStyle w:val="AbstractSummary-nadpis"/>
      </w:pPr>
      <w:r>
        <w:rPr>
          <w:rFonts w:ascii="Verdana" w:hAnsi="Verdana"/>
          <w:sz w:val="32"/>
          <w:szCs w:val="32"/>
        </w:rPr>
        <w:br w:type="page"/>
      </w:r>
      <w:r w:rsidRPr="00FA06B4">
        <w:lastRenderedPageBreak/>
        <w:t>Souhrn</w:t>
      </w:r>
    </w:p>
    <w:p w:rsidR="00C91C02" w:rsidRPr="00940464" w:rsidRDefault="00940464" w:rsidP="00E86E13">
      <w:pPr>
        <w:pStyle w:val="AbstractSummary-text"/>
        <w:rPr>
          <w:lang w:val="cs-CZ"/>
        </w:rPr>
      </w:pPr>
      <w:r w:rsidRPr="00940464">
        <w:rPr>
          <w:lang w:val="cs-CZ"/>
        </w:rPr>
        <w:t>Práce se zabývá pracovní motivací. V</w:t>
      </w:r>
      <w:r>
        <w:rPr>
          <w:lang w:val="cs-CZ"/>
        </w:rPr>
        <w:t> </w:t>
      </w:r>
      <w:r w:rsidRPr="00940464">
        <w:rPr>
          <w:lang w:val="cs-CZ"/>
        </w:rPr>
        <w:t>pr</w:t>
      </w:r>
      <w:r>
        <w:rPr>
          <w:lang w:val="cs-CZ"/>
        </w:rPr>
        <w:t>vní, teoreticko-metodologické části jsou popsány základní pojmy z oblasti pracovní motivace, např. motivace, motiv, motivační struktura osobnosti, potřeby,</w:t>
      </w:r>
      <w:r w:rsidR="003B1CD1">
        <w:rPr>
          <w:lang w:val="cs-CZ"/>
        </w:rPr>
        <w:t xml:space="preserve"> demotivace, pracovní výkon</w:t>
      </w:r>
      <w:r>
        <w:rPr>
          <w:lang w:val="cs-CZ"/>
        </w:rPr>
        <w:t xml:space="preserve">. Následně jsou uvedeny některé teorie pracovní motivace, např. </w:t>
      </w:r>
      <w:proofErr w:type="spellStart"/>
      <w:r>
        <w:rPr>
          <w:lang w:val="cs-CZ"/>
        </w:rPr>
        <w:t>Maslowova</w:t>
      </w:r>
      <w:proofErr w:type="spellEnd"/>
      <w:r>
        <w:rPr>
          <w:lang w:val="cs-CZ"/>
        </w:rPr>
        <w:t xml:space="preserve"> teorie hierarchie potřeb, </w:t>
      </w:r>
      <w:proofErr w:type="spellStart"/>
      <w:r>
        <w:rPr>
          <w:lang w:val="cs-CZ"/>
        </w:rPr>
        <w:t>Herzbergova</w:t>
      </w:r>
      <w:proofErr w:type="spellEnd"/>
      <w:r>
        <w:rPr>
          <w:lang w:val="cs-CZ"/>
        </w:rPr>
        <w:t xml:space="preserve"> </w:t>
      </w:r>
      <w:proofErr w:type="spellStart"/>
      <w:r>
        <w:rPr>
          <w:lang w:val="cs-CZ"/>
        </w:rPr>
        <w:t>dvoufaktorová</w:t>
      </w:r>
      <w:proofErr w:type="spellEnd"/>
      <w:r>
        <w:rPr>
          <w:lang w:val="cs-CZ"/>
        </w:rPr>
        <w:t xml:space="preserve"> teorie motivace a hygieny </w:t>
      </w:r>
      <w:proofErr w:type="spellStart"/>
      <w:r>
        <w:rPr>
          <w:lang w:val="cs-CZ"/>
        </w:rPr>
        <w:t>Vroomova</w:t>
      </w:r>
      <w:proofErr w:type="spellEnd"/>
      <w:r>
        <w:rPr>
          <w:lang w:val="cs-CZ"/>
        </w:rPr>
        <w:t xml:space="preserve"> teorie očekávání, </w:t>
      </w:r>
      <w:proofErr w:type="spellStart"/>
      <w:r>
        <w:rPr>
          <w:lang w:val="cs-CZ"/>
        </w:rPr>
        <w:t>McGregorova</w:t>
      </w:r>
      <w:proofErr w:type="spellEnd"/>
      <w:r>
        <w:rPr>
          <w:lang w:val="cs-CZ"/>
        </w:rPr>
        <w:t xml:space="preserve"> teorie pracovní motivace a další. Nedílnou součástí je rovněž obecný popis motivačního programu, jeho cílů, úkolů a postupu přípravy.</w:t>
      </w:r>
      <w:proofErr w:type="spellStart"/>
      <w:r>
        <w:rPr>
          <w:lang w:val="cs-CZ"/>
        </w:rPr>
        <w:t>Analyticko</w:t>
      </w:r>
      <w:proofErr w:type="spellEnd"/>
      <w:r>
        <w:rPr>
          <w:lang w:val="cs-CZ"/>
        </w:rPr>
        <w:t xml:space="preserve">/praktická část práce se zabývá popisem </w:t>
      </w:r>
      <w:r w:rsidR="003A7BB0">
        <w:rPr>
          <w:lang w:val="cs-CZ"/>
        </w:rPr>
        <w:t xml:space="preserve">motivačního programu </w:t>
      </w:r>
      <w:r>
        <w:rPr>
          <w:lang w:val="cs-CZ"/>
        </w:rPr>
        <w:t xml:space="preserve">a analýzou </w:t>
      </w:r>
      <w:r w:rsidR="003A7BB0">
        <w:rPr>
          <w:lang w:val="cs-CZ"/>
        </w:rPr>
        <w:t>pracovní motivace zaměstnanců MŠMT (odboru CERA) s ohledem na efektivnost nastavení motivačních prvků. K analýze bylo využito dotazníkové šetření a individuální rozhovory.</w:t>
      </w:r>
    </w:p>
    <w:p w:rsidR="00C91C02" w:rsidRPr="00FC4D1B" w:rsidRDefault="00C91C02" w:rsidP="00C91C02">
      <w:pPr>
        <w:pStyle w:val="AbstractSummary-text"/>
        <w:rPr>
          <w:lang w:val="pt-BR"/>
        </w:rPr>
      </w:pPr>
    </w:p>
    <w:p w:rsidR="00C91C02" w:rsidRPr="00FA06B4" w:rsidRDefault="00E86E13" w:rsidP="00E86E13">
      <w:pPr>
        <w:pStyle w:val="AbstractSummary-nadpis"/>
      </w:pPr>
      <w:proofErr w:type="spellStart"/>
      <w:r w:rsidRPr="00FA06B4">
        <w:t>Summary</w:t>
      </w:r>
      <w:proofErr w:type="spellEnd"/>
    </w:p>
    <w:p w:rsidR="0017690B" w:rsidRPr="0017690B" w:rsidRDefault="0017690B" w:rsidP="0017690B">
      <w:pPr>
        <w:pStyle w:val="AbstractSummary-nadpis"/>
        <w:jc w:val="both"/>
        <w:rPr>
          <w:b w:val="0"/>
        </w:rPr>
      </w:pPr>
      <w:proofErr w:type="spellStart"/>
      <w:r w:rsidRPr="0017690B">
        <w:rPr>
          <w:b w:val="0"/>
        </w:rPr>
        <w:t>The</w:t>
      </w:r>
      <w:proofErr w:type="spellEnd"/>
      <w:r w:rsidRPr="0017690B">
        <w:rPr>
          <w:b w:val="0"/>
        </w:rPr>
        <w:t xml:space="preserve"> </w:t>
      </w:r>
      <w:proofErr w:type="spellStart"/>
      <w:r w:rsidRPr="0017690B">
        <w:rPr>
          <w:b w:val="0"/>
        </w:rPr>
        <w:t>work</w:t>
      </w:r>
      <w:proofErr w:type="spellEnd"/>
      <w:r w:rsidRPr="0017690B">
        <w:rPr>
          <w:b w:val="0"/>
        </w:rPr>
        <w:t xml:space="preserve"> </w:t>
      </w:r>
      <w:proofErr w:type="spellStart"/>
      <w:r w:rsidRPr="0017690B">
        <w:rPr>
          <w:b w:val="0"/>
        </w:rPr>
        <w:t>deals</w:t>
      </w:r>
      <w:proofErr w:type="spellEnd"/>
      <w:r w:rsidRPr="0017690B">
        <w:rPr>
          <w:b w:val="0"/>
        </w:rPr>
        <w:t xml:space="preserve"> </w:t>
      </w:r>
      <w:proofErr w:type="spellStart"/>
      <w:r w:rsidRPr="0017690B">
        <w:rPr>
          <w:b w:val="0"/>
        </w:rPr>
        <w:t>with</w:t>
      </w:r>
      <w:proofErr w:type="spellEnd"/>
      <w:r w:rsidRPr="0017690B">
        <w:rPr>
          <w:b w:val="0"/>
        </w:rPr>
        <w:t xml:space="preserve"> </w:t>
      </w:r>
      <w:proofErr w:type="spellStart"/>
      <w:r w:rsidRPr="0017690B">
        <w:rPr>
          <w:b w:val="0"/>
        </w:rPr>
        <w:t>work</w:t>
      </w:r>
      <w:proofErr w:type="spellEnd"/>
      <w:r w:rsidRPr="0017690B">
        <w:rPr>
          <w:b w:val="0"/>
        </w:rPr>
        <w:t xml:space="preserve"> </w:t>
      </w:r>
      <w:proofErr w:type="spellStart"/>
      <w:r w:rsidRPr="0017690B">
        <w:rPr>
          <w:b w:val="0"/>
        </w:rPr>
        <w:t>motivation</w:t>
      </w:r>
      <w:proofErr w:type="spellEnd"/>
      <w:r w:rsidRPr="0017690B">
        <w:rPr>
          <w:b w:val="0"/>
        </w:rPr>
        <w:t xml:space="preserve">. In </w:t>
      </w:r>
      <w:proofErr w:type="spellStart"/>
      <w:r w:rsidRPr="0017690B">
        <w:rPr>
          <w:b w:val="0"/>
        </w:rPr>
        <w:t>the</w:t>
      </w:r>
      <w:proofErr w:type="spellEnd"/>
      <w:r w:rsidRPr="0017690B">
        <w:rPr>
          <w:b w:val="0"/>
        </w:rPr>
        <w:t xml:space="preserve"> </w:t>
      </w:r>
      <w:proofErr w:type="spellStart"/>
      <w:r w:rsidRPr="0017690B">
        <w:rPr>
          <w:b w:val="0"/>
        </w:rPr>
        <w:t>first</w:t>
      </w:r>
      <w:proofErr w:type="spellEnd"/>
      <w:r w:rsidRPr="0017690B">
        <w:rPr>
          <w:b w:val="0"/>
        </w:rPr>
        <w:t xml:space="preserve">, </w:t>
      </w:r>
      <w:proofErr w:type="spellStart"/>
      <w:r w:rsidRPr="0017690B">
        <w:rPr>
          <w:b w:val="0"/>
        </w:rPr>
        <w:t>theoretical</w:t>
      </w:r>
      <w:proofErr w:type="spellEnd"/>
      <w:r w:rsidRPr="0017690B">
        <w:rPr>
          <w:b w:val="0"/>
        </w:rPr>
        <w:t xml:space="preserve"> </w:t>
      </w:r>
      <w:proofErr w:type="spellStart"/>
      <w:r w:rsidRPr="0017690B">
        <w:rPr>
          <w:b w:val="0"/>
        </w:rPr>
        <w:t>and</w:t>
      </w:r>
      <w:proofErr w:type="spellEnd"/>
      <w:r w:rsidRPr="0017690B">
        <w:rPr>
          <w:b w:val="0"/>
        </w:rPr>
        <w:t xml:space="preserve"> </w:t>
      </w:r>
      <w:proofErr w:type="spellStart"/>
      <w:r w:rsidRPr="0017690B">
        <w:rPr>
          <w:b w:val="0"/>
        </w:rPr>
        <w:t>methodological</w:t>
      </w:r>
      <w:proofErr w:type="spellEnd"/>
      <w:r w:rsidRPr="0017690B">
        <w:rPr>
          <w:b w:val="0"/>
        </w:rPr>
        <w:t xml:space="preserve"> </w:t>
      </w:r>
      <w:proofErr w:type="spellStart"/>
      <w:r w:rsidRPr="0017690B">
        <w:rPr>
          <w:b w:val="0"/>
        </w:rPr>
        <w:t>section</w:t>
      </w:r>
      <w:proofErr w:type="spellEnd"/>
      <w:r w:rsidRPr="0017690B">
        <w:rPr>
          <w:b w:val="0"/>
        </w:rPr>
        <w:t xml:space="preserve"> </w:t>
      </w:r>
      <w:proofErr w:type="spellStart"/>
      <w:r w:rsidRPr="0017690B">
        <w:rPr>
          <w:b w:val="0"/>
        </w:rPr>
        <w:t>describes</w:t>
      </w:r>
      <w:proofErr w:type="spellEnd"/>
      <w:r w:rsidRPr="0017690B">
        <w:rPr>
          <w:b w:val="0"/>
        </w:rPr>
        <w:t xml:space="preserve"> </w:t>
      </w:r>
      <w:proofErr w:type="spellStart"/>
      <w:r w:rsidRPr="0017690B">
        <w:rPr>
          <w:b w:val="0"/>
        </w:rPr>
        <w:t>the</w:t>
      </w:r>
      <w:proofErr w:type="spellEnd"/>
      <w:r w:rsidRPr="0017690B">
        <w:rPr>
          <w:b w:val="0"/>
        </w:rPr>
        <w:t xml:space="preserve"> basic </w:t>
      </w:r>
      <w:proofErr w:type="spellStart"/>
      <w:r w:rsidRPr="0017690B">
        <w:rPr>
          <w:b w:val="0"/>
        </w:rPr>
        <w:t>concepts</w:t>
      </w:r>
      <w:proofErr w:type="spellEnd"/>
      <w:r w:rsidRPr="0017690B">
        <w:rPr>
          <w:b w:val="0"/>
        </w:rPr>
        <w:t xml:space="preserve"> </w:t>
      </w:r>
      <w:proofErr w:type="spellStart"/>
      <w:r w:rsidRPr="0017690B">
        <w:rPr>
          <w:b w:val="0"/>
        </w:rPr>
        <w:t>of</w:t>
      </w:r>
      <w:proofErr w:type="spellEnd"/>
      <w:r w:rsidRPr="0017690B">
        <w:rPr>
          <w:b w:val="0"/>
        </w:rPr>
        <w:t xml:space="preserve"> </w:t>
      </w:r>
      <w:proofErr w:type="spellStart"/>
      <w:r w:rsidRPr="0017690B">
        <w:rPr>
          <w:b w:val="0"/>
        </w:rPr>
        <w:t>work</w:t>
      </w:r>
      <w:proofErr w:type="spellEnd"/>
      <w:r w:rsidRPr="0017690B">
        <w:rPr>
          <w:b w:val="0"/>
        </w:rPr>
        <w:t xml:space="preserve"> </w:t>
      </w:r>
      <w:proofErr w:type="spellStart"/>
      <w:r w:rsidRPr="0017690B">
        <w:rPr>
          <w:b w:val="0"/>
        </w:rPr>
        <w:t>motivation</w:t>
      </w:r>
      <w:proofErr w:type="spellEnd"/>
      <w:r w:rsidRPr="0017690B">
        <w:rPr>
          <w:b w:val="0"/>
        </w:rPr>
        <w:t xml:space="preserve">, as </w:t>
      </w:r>
      <w:proofErr w:type="spellStart"/>
      <w:r w:rsidRPr="0017690B">
        <w:rPr>
          <w:b w:val="0"/>
        </w:rPr>
        <w:t>motivation</w:t>
      </w:r>
      <w:proofErr w:type="spellEnd"/>
      <w:r w:rsidRPr="0017690B">
        <w:rPr>
          <w:b w:val="0"/>
        </w:rPr>
        <w:t xml:space="preserve">, motive, </w:t>
      </w:r>
      <w:proofErr w:type="spellStart"/>
      <w:r w:rsidRPr="0017690B">
        <w:rPr>
          <w:b w:val="0"/>
        </w:rPr>
        <w:t>motivational</w:t>
      </w:r>
      <w:proofErr w:type="spellEnd"/>
      <w:r w:rsidRPr="0017690B">
        <w:rPr>
          <w:b w:val="0"/>
        </w:rPr>
        <w:t xml:space="preserve"> </w:t>
      </w:r>
      <w:proofErr w:type="spellStart"/>
      <w:r w:rsidRPr="0017690B">
        <w:rPr>
          <w:b w:val="0"/>
        </w:rPr>
        <w:t>structure</w:t>
      </w:r>
      <w:proofErr w:type="spellEnd"/>
      <w:r w:rsidRPr="0017690B">
        <w:rPr>
          <w:b w:val="0"/>
        </w:rPr>
        <w:t xml:space="preserve"> </w:t>
      </w:r>
      <w:proofErr w:type="spellStart"/>
      <w:r w:rsidRPr="0017690B">
        <w:rPr>
          <w:b w:val="0"/>
        </w:rPr>
        <w:t>of</w:t>
      </w:r>
      <w:proofErr w:type="spellEnd"/>
      <w:r w:rsidRPr="0017690B">
        <w:rPr>
          <w:b w:val="0"/>
        </w:rPr>
        <w:t xml:space="preserve"> </w:t>
      </w:r>
      <w:proofErr w:type="spellStart"/>
      <w:r w:rsidRPr="0017690B">
        <w:rPr>
          <w:b w:val="0"/>
        </w:rPr>
        <w:t>the</w:t>
      </w:r>
      <w:proofErr w:type="spellEnd"/>
      <w:r w:rsidRPr="0017690B">
        <w:rPr>
          <w:b w:val="0"/>
        </w:rPr>
        <w:t xml:space="preserve"> personality, </w:t>
      </w:r>
      <w:proofErr w:type="spellStart"/>
      <w:r w:rsidRPr="0017690B">
        <w:rPr>
          <w:b w:val="0"/>
        </w:rPr>
        <w:t>needs</w:t>
      </w:r>
      <w:proofErr w:type="spellEnd"/>
      <w:r w:rsidRPr="0017690B">
        <w:rPr>
          <w:b w:val="0"/>
        </w:rPr>
        <w:t xml:space="preserve">, </w:t>
      </w:r>
      <w:proofErr w:type="spellStart"/>
      <w:r w:rsidRPr="0017690B">
        <w:rPr>
          <w:b w:val="0"/>
        </w:rPr>
        <w:t>demotivation</w:t>
      </w:r>
      <w:proofErr w:type="spellEnd"/>
      <w:r w:rsidRPr="0017690B">
        <w:rPr>
          <w:b w:val="0"/>
        </w:rPr>
        <w:t xml:space="preserve">, </w:t>
      </w:r>
      <w:proofErr w:type="spellStart"/>
      <w:r w:rsidRPr="0017690B">
        <w:rPr>
          <w:b w:val="0"/>
        </w:rPr>
        <w:t>work</w:t>
      </w:r>
      <w:proofErr w:type="spellEnd"/>
      <w:r w:rsidRPr="0017690B">
        <w:rPr>
          <w:b w:val="0"/>
        </w:rPr>
        <w:t xml:space="preserve"> performance. </w:t>
      </w:r>
      <w:proofErr w:type="spellStart"/>
      <w:r w:rsidRPr="0017690B">
        <w:rPr>
          <w:b w:val="0"/>
        </w:rPr>
        <w:t>Then</w:t>
      </w:r>
      <w:proofErr w:type="spellEnd"/>
      <w:r w:rsidRPr="0017690B">
        <w:rPr>
          <w:b w:val="0"/>
        </w:rPr>
        <w:t xml:space="preserve">, </w:t>
      </w:r>
      <w:proofErr w:type="spellStart"/>
      <w:r w:rsidRPr="0017690B">
        <w:rPr>
          <w:b w:val="0"/>
        </w:rPr>
        <w:t>some</w:t>
      </w:r>
      <w:proofErr w:type="spellEnd"/>
      <w:r w:rsidRPr="0017690B">
        <w:rPr>
          <w:b w:val="0"/>
        </w:rPr>
        <w:t xml:space="preserve"> </w:t>
      </w:r>
      <w:proofErr w:type="spellStart"/>
      <w:r w:rsidRPr="0017690B">
        <w:rPr>
          <w:b w:val="0"/>
        </w:rPr>
        <w:t>theories</w:t>
      </w:r>
      <w:proofErr w:type="spellEnd"/>
      <w:r w:rsidRPr="0017690B">
        <w:rPr>
          <w:b w:val="0"/>
        </w:rPr>
        <w:t xml:space="preserve"> </w:t>
      </w:r>
      <w:proofErr w:type="spellStart"/>
      <w:r w:rsidRPr="0017690B">
        <w:rPr>
          <w:b w:val="0"/>
        </w:rPr>
        <w:t>of</w:t>
      </w:r>
      <w:proofErr w:type="spellEnd"/>
      <w:r w:rsidRPr="0017690B">
        <w:rPr>
          <w:b w:val="0"/>
        </w:rPr>
        <w:t xml:space="preserve"> </w:t>
      </w:r>
      <w:proofErr w:type="spellStart"/>
      <w:r w:rsidRPr="0017690B">
        <w:rPr>
          <w:b w:val="0"/>
        </w:rPr>
        <w:t>work</w:t>
      </w:r>
      <w:proofErr w:type="spellEnd"/>
      <w:r w:rsidRPr="0017690B">
        <w:rPr>
          <w:b w:val="0"/>
        </w:rPr>
        <w:t xml:space="preserve"> </w:t>
      </w:r>
      <w:proofErr w:type="spellStart"/>
      <w:r w:rsidRPr="0017690B">
        <w:rPr>
          <w:b w:val="0"/>
        </w:rPr>
        <w:t>motivation</w:t>
      </w:r>
      <w:proofErr w:type="spellEnd"/>
      <w:r w:rsidRPr="0017690B">
        <w:rPr>
          <w:b w:val="0"/>
        </w:rPr>
        <w:t xml:space="preserve">, such as </w:t>
      </w:r>
      <w:proofErr w:type="spellStart"/>
      <w:r w:rsidRPr="0017690B">
        <w:rPr>
          <w:b w:val="0"/>
        </w:rPr>
        <w:t>Maslow</w:t>
      </w:r>
      <w:proofErr w:type="spellEnd"/>
      <w:r w:rsidRPr="0017690B">
        <w:rPr>
          <w:b w:val="0"/>
        </w:rPr>
        <w:t xml:space="preserve">'s hierarchy </w:t>
      </w:r>
      <w:proofErr w:type="spellStart"/>
      <w:r w:rsidRPr="0017690B">
        <w:rPr>
          <w:b w:val="0"/>
        </w:rPr>
        <w:t>of</w:t>
      </w:r>
      <w:proofErr w:type="spellEnd"/>
      <w:r w:rsidRPr="0017690B">
        <w:rPr>
          <w:b w:val="0"/>
        </w:rPr>
        <w:t xml:space="preserve"> </w:t>
      </w:r>
      <w:proofErr w:type="spellStart"/>
      <w:r w:rsidRPr="0017690B">
        <w:rPr>
          <w:b w:val="0"/>
        </w:rPr>
        <w:t>needs</w:t>
      </w:r>
      <w:proofErr w:type="spellEnd"/>
      <w:r w:rsidRPr="0017690B">
        <w:rPr>
          <w:b w:val="0"/>
        </w:rPr>
        <w:t xml:space="preserve"> </w:t>
      </w:r>
      <w:proofErr w:type="spellStart"/>
      <w:r w:rsidRPr="0017690B">
        <w:rPr>
          <w:b w:val="0"/>
        </w:rPr>
        <w:t>theory</w:t>
      </w:r>
      <w:proofErr w:type="spellEnd"/>
      <w:r w:rsidRPr="0017690B">
        <w:rPr>
          <w:b w:val="0"/>
        </w:rPr>
        <w:t xml:space="preserve">, </w:t>
      </w:r>
      <w:proofErr w:type="spellStart"/>
      <w:r w:rsidRPr="0017690B">
        <w:rPr>
          <w:b w:val="0"/>
        </w:rPr>
        <w:t>Herzberg</w:t>
      </w:r>
      <w:proofErr w:type="spellEnd"/>
      <w:r w:rsidRPr="0017690B">
        <w:rPr>
          <w:b w:val="0"/>
        </w:rPr>
        <w:t xml:space="preserve"> </w:t>
      </w:r>
      <w:proofErr w:type="spellStart"/>
      <w:r w:rsidRPr="0017690B">
        <w:rPr>
          <w:b w:val="0"/>
        </w:rPr>
        <w:t>two</w:t>
      </w:r>
      <w:proofErr w:type="spellEnd"/>
      <w:r w:rsidRPr="0017690B">
        <w:rPr>
          <w:b w:val="0"/>
        </w:rPr>
        <w:t>-</w:t>
      </w:r>
      <w:proofErr w:type="spellStart"/>
      <w:r w:rsidRPr="0017690B">
        <w:rPr>
          <w:b w:val="0"/>
        </w:rPr>
        <w:t>factor</w:t>
      </w:r>
      <w:proofErr w:type="spellEnd"/>
      <w:r w:rsidRPr="0017690B">
        <w:rPr>
          <w:b w:val="0"/>
        </w:rPr>
        <w:t xml:space="preserve"> </w:t>
      </w:r>
      <w:proofErr w:type="spellStart"/>
      <w:r w:rsidRPr="0017690B">
        <w:rPr>
          <w:b w:val="0"/>
        </w:rPr>
        <w:t>theory</w:t>
      </w:r>
      <w:proofErr w:type="spellEnd"/>
      <w:r w:rsidRPr="0017690B">
        <w:rPr>
          <w:b w:val="0"/>
        </w:rPr>
        <w:t xml:space="preserve"> </w:t>
      </w:r>
      <w:proofErr w:type="spellStart"/>
      <w:r w:rsidRPr="0017690B">
        <w:rPr>
          <w:b w:val="0"/>
        </w:rPr>
        <w:t>of</w:t>
      </w:r>
      <w:proofErr w:type="spellEnd"/>
      <w:r w:rsidRPr="0017690B">
        <w:rPr>
          <w:b w:val="0"/>
        </w:rPr>
        <w:t xml:space="preserve"> </w:t>
      </w:r>
      <w:proofErr w:type="spellStart"/>
      <w:r w:rsidRPr="0017690B">
        <w:rPr>
          <w:b w:val="0"/>
        </w:rPr>
        <w:t>motivation</w:t>
      </w:r>
      <w:proofErr w:type="spellEnd"/>
      <w:r w:rsidRPr="0017690B">
        <w:rPr>
          <w:b w:val="0"/>
        </w:rPr>
        <w:t xml:space="preserve"> </w:t>
      </w:r>
      <w:proofErr w:type="spellStart"/>
      <w:r w:rsidRPr="0017690B">
        <w:rPr>
          <w:b w:val="0"/>
        </w:rPr>
        <w:t>and</w:t>
      </w:r>
      <w:proofErr w:type="spellEnd"/>
      <w:r w:rsidRPr="0017690B">
        <w:rPr>
          <w:b w:val="0"/>
        </w:rPr>
        <w:t xml:space="preserve"> </w:t>
      </w:r>
      <w:proofErr w:type="spellStart"/>
      <w:r w:rsidRPr="0017690B">
        <w:rPr>
          <w:b w:val="0"/>
        </w:rPr>
        <w:t>hygiene</w:t>
      </w:r>
      <w:proofErr w:type="spellEnd"/>
      <w:r w:rsidRPr="0017690B">
        <w:rPr>
          <w:b w:val="0"/>
        </w:rPr>
        <w:t xml:space="preserve"> </w:t>
      </w:r>
      <w:proofErr w:type="spellStart"/>
      <w:r w:rsidRPr="0017690B">
        <w:rPr>
          <w:b w:val="0"/>
        </w:rPr>
        <w:t>Vroom</w:t>
      </w:r>
      <w:proofErr w:type="spellEnd"/>
      <w:r w:rsidRPr="0017690B">
        <w:rPr>
          <w:b w:val="0"/>
        </w:rPr>
        <w:t xml:space="preserve"> </w:t>
      </w:r>
      <w:proofErr w:type="spellStart"/>
      <w:r w:rsidRPr="0017690B">
        <w:rPr>
          <w:b w:val="0"/>
        </w:rPr>
        <w:t>expectancy</w:t>
      </w:r>
      <w:proofErr w:type="spellEnd"/>
      <w:r w:rsidRPr="0017690B">
        <w:rPr>
          <w:b w:val="0"/>
        </w:rPr>
        <w:t xml:space="preserve"> </w:t>
      </w:r>
      <w:proofErr w:type="spellStart"/>
      <w:r w:rsidRPr="0017690B">
        <w:rPr>
          <w:b w:val="0"/>
        </w:rPr>
        <w:t>theory</w:t>
      </w:r>
      <w:proofErr w:type="spellEnd"/>
      <w:r w:rsidRPr="0017690B">
        <w:rPr>
          <w:b w:val="0"/>
        </w:rPr>
        <w:t xml:space="preserve">, </w:t>
      </w:r>
      <w:proofErr w:type="spellStart"/>
      <w:r w:rsidRPr="0017690B">
        <w:rPr>
          <w:b w:val="0"/>
        </w:rPr>
        <w:t>work</w:t>
      </w:r>
      <w:proofErr w:type="spellEnd"/>
      <w:r w:rsidRPr="0017690B">
        <w:rPr>
          <w:b w:val="0"/>
        </w:rPr>
        <w:t xml:space="preserve"> </w:t>
      </w:r>
      <w:proofErr w:type="spellStart"/>
      <w:r w:rsidRPr="0017690B">
        <w:rPr>
          <w:b w:val="0"/>
        </w:rPr>
        <w:t>motivation</w:t>
      </w:r>
      <w:proofErr w:type="spellEnd"/>
      <w:r w:rsidRPr="0017690B">
        <w:rPr>
          <w:b w:val="0"/>
        </w:rPr>
        <w:t xml:space="preserve"> </w:t>
      </w:r>
      <w:proofErr w:type="spellStart"/>
      <w:r w:rsidRPr="0017690B">
        <w:rPr>
          <w:b w:val="0"/>
        </w:rPr>
        <w:t>theory</w:t>
      </w:r>
      <w:proofErr w:type="spellEnd"/>
      <w:r w:rsidRPr="0017690B">
        <w:rPr>
          <w:b w:val="0"/>
        </w:rPr>
        <w:t xml:space="preserve"> </w:t>
      </w:r>
      <w:proofErr w:type="spellStart"/>
      <w:r w:rsidRPr="0017690B">
        <w:rPr>
          <w:b w:val="0"/>
        </w:rPr>
        <w:t>of</w:t>
      </w:r>
      <w:proofErr w:type="spellEnd"/>
      <w:r w:rsidRPr="0017690B">
        <w:rPr>
          <w:b w:val="0"/>
        </w:rPr>
        <w:t xml:space="preserve"> </w:t>
      </w:r>
      <w:proofErr w:type="spellStart"/>
      <w:r w:rsidRPr="0017690B">
        <w:rPr>
          <w:b w:val="0"/>
        </w:rPr>
        <w:t>McGregor</w:t>
      </w:r>
      <w:proofErr w:type="spellEnd"/>
      <w:r w:rsidRPr="0017690B">
        <w:rPr>
          <w:b w:val="0"/>
        </w:rPr>
        <w:t xml:space="preserve"> </w:t>
      </w:r>
      <w:proofErr w:type="spellStart"/>
      <w:r w:rsidRPr="0017690B">
        <w:rPr>
          <w:b w:val="0"/>
        </w:rPr>
        <w:t>and</w:t>
      </w:r>
      <w:proofErr w:type="spellEnd"/>
      <w:r w:rsidRPr="0017690B">
        <w:rPr>
          <w:b w:val="0"/>
        </w:rPr>
        <w:t xml:space="preserve"> </w:t>
      </w:r>
      <w:proofErr w:type="spellStart"/>
      <w:r w:rsidRPr="0017690B">
        <w:rPr>
          <w:b w:val="0"/>
        </w:rPr>
        <w:t>others</w:t>
      </w:r>
      <w:proofErr w:type="spellEnd"/>
      <w:r w:rsidRPr="0017690B">
        <w:rPr>
          <w:b w:val="0"/>
        </w:rPr>
        <w:t xml:space="preserve">. </w:t>
      </w:r>
      <w:proofErr w:type="spellStart"/>
      <w:r w:rsidRPr="0017690B">
        <w:rPr>
          <w:b w:val="0"/>
        </w:rPr>
        <w:t>An</w:t>
      </w:r>
      <w:proofErr w:type="spellEnd"/>
      <w:r w:rsidRPr="0017690B">
        <w:rPr>
          <w:b w:val="0"/>
        </w:rPr>
        <w:t xml:space="preserve"> </w:t>
      </w:r>
      <w:proofErr w:type="spellStart"/>
      <w:r w:rsidRPr="0017690B">
        <w:rPr>
          <w:b w:val="0"/>
        </w:rPr>
        <w:t>integral</w:t>
      </w:r>
      <w:proofErr w:type="spellEnd"/>
      <w:r w:rsidRPr="0017690B">
        <w:rPr>
          <w:b w:val="0"/>
        </w:rPr>
        <w:t xml:space="preserve"> part </w:t>
      </w:r>
      <w:proofErr w:type="spellStart"/>
      <w:r w:rsidRPr="0017690B">
        <w:rPr>
          <w:b w:val="0"/>
        </w:rPr>
        <w:t>is</w:t>
      </w:r>
      <w:proofErr w:type="spellEnd"/>
      <w:r w:rsidRPr="0017690B">
        <w:rPr>
          <w:b w:val="0"/>
        </w:rPr>
        <w:t xml:space="preserve"> </w:t>
      </w:r>
      <w:proofErr w:type="spellStart"/>
      <w:r w:rsidRPr="0017690B">
        <w:rPr>
          <w:b w:val="0"/>
        </w:rPr>
        <w:t>also</w:t>
      </w:r>
      <w:proofErr w:type="spellEnd"/>
      <w:r w:rsidRPr="0017690B">
        <w:rPr>
          <w:b w:val="0"/>
        </w:rPr>
        <w:t xml:space="preserve"> a </w:t>
      </w:r>
      <w:proofErr w:type="spellStart"/>
      <w:r w:rsidRPr="0017690B">
        <w:rPr>
          <w:b w:val="0"/>
        </w:rPr>
        <w:t>general</w:t>
      </w:r>
      <w:proofErr w:type="spellEnd"/>
      <w:r w:rsidRPr="0017690B">
        <w:rPr>
          <w:b w:val="0"/>
        </w:rPr>
        <w:t xml:space="preserve"> </w:t>
      </w:r>
      <w:proofErr w:type="spellStart"/>
      <w:r w:rsidRPr="0017690B">
        <w:rPr>
          <w:b w:val="0"/>
        </w:rPr>
        <w:t>description</w:t>
      </w:r>
      <w:proofErr w:type="spellEnd"/>
      <w:r w:rsidRPr="0017690B">
        <w:rPr>
          <w:b w:val="0"/>
        </w:rPr>
        <w:t xml:space="preserve"> </w:t>
      </w:r>
      <w:proofErr w:type="spellStart"/>
      <w:r w:rsidRPr="0017690B">
        <w:rPr>
          <w:b w:val="0"/>
        </w:rPr>
        <w:t>of</w:t>
      </w:r>
      <w:proofErr w:type="spellEnd"/>
      <w:r w:rsidRPr="0017690B">
        <w:rPr>
          <w:b w:val="0"/>
        </w:rPr>
        <w:t xml:space="preserve"> </w:t>
      </w:r>
      <w:proofErr w:type="spellStart"/>
      <w:r w:rsidRPr="0017690B">
        <w:rPr>
          <w:b w:val="0"/>
        </w:rPr>
        <w:t>the</w:t>
      </w:r>
      <w:proofErr w:type="spellEnd"/>
      <w:r w:rsidRPr="0017690B">
        <w:rPr>
          <w:b w:val="0"/>
        </w:rPr>
        <w:t xml:space="preserve"> </w:t>
      </w:r>
      <w:proofErr w:type="spellStart"/>
      <w:r w:rsidRPr="0017690B">
        <w:rPr>
          <w:b w:val="0"/>
        </w:rPr>
        <w:t>incentive</w:t>
      </w:r>
      <w:proofErr w:type="spellEnd"/>
      <w:r w:rsidRPr="0017690B">
        <w:rPr>
          <w:b w:val="0"/>
        </w:rPr>
        <w:t xml:space="preserve"> program, </w:t>
      </w:r>
      <w:proofErr w:type="spellStart"/>
      <w:r w:rsidRPr="0017690B">
        <w:rPr>
          <w:b w:val="0"/>
        </w:rPr>
        <w:t>its</w:t>
      </w:r>
      <w:proofErr w:type="spellEnd"/>
      <w:r w:rsidRPr="0017690B">
        <w:rPr>
          <w:b w:val="0"/>
        </w:rPr>
        <w:t xml:space="preserve"> </w:t>
      </w:r>
      <w:proofErr w:type="spellStart"/>
      <w:r w:rsidRPr="0017690B">
        <w:rPr>
          <w:b w:val="0"/>
        </w:rPr>
        <w:t>goals</w:t>
      </w:r>
      <w:proofErr w:type="spellEnd"/>
      <w:r w:rsidRPr="0017690B">
        <w:rPr>
          <w:b w:val="0"/>
        </w:rPr>
        <w:t xml:space="preserve">, </w:t>
      </w:r>
      <w:proofErr w:type="spellStart"/>
      <w:r w:rsidRPr="0017690B">
        <w:rPr>
          <w:b w:val="0"/>
        </w:rPr>
        <w:t>tasks</w:t>
      </w:r>
      <w:proofErr w:type="spellEnd"/>
      <w:r w:rsidRPr="0017690B">
        <w:rPr>
          <w:b w:val="0"/>
        </w:rPr>
        <w:t xml:space="preserve"> </w:t>
      </w:r>
      <w:proofErr w:type="spellStart"/>
      <w:r w:rsidRPr="0017690B">
        <w:rPr>
          <w:b w:val="0"/>
        </w:rPr>
        <w:t>and</w:t>
      </w:r>
      <w:proofErr w:type="spellEnd"/>
      <w:r w:rsidRPr="0017690B">
        <w:rPr>
          <w:b w:val="0"/>
        </w:rPr>
        <w:t xml:space="preserve"> </w:t>
      </w:r>
      <w:proofErr w:type="spellStart"/>
      <w:r w:rsidRPr="0017690B">
        <w:rPr>
          <w:b w:val="0"/>
        </w:rPr>
        <w:t>procedures</w:t>
      </w:r>
      <w:proofErr w:type="spellEnd"/>
      <w:r w:rsidRPr="0017690B">
        <w:rPr>
          <w:b w:val="0"/>
        </w:rPr>
        <w:t xml:space="preserve"> přípravy.</w:t>
      </w:r>
      <w:proofErr w:type="spellStart"/>
      <w:r w:rsidRPr="0017690B">
        <w:rPr>
          <w:b w:val="0"/>
        </w:rPr>
        <w:t>Analyticko</w:t>
      </w:r>
      <w:proofErr w:type="spellEnd"/>
      <w:r w:rsidRPr="0017690B">
        <w:rPr>
          <w:b w:val="0"/>
        </w:rPr>
        <w:t xml:space="preserve"> / </w:t>
      </w:r>
      <w:proofErr w:type="spellStart"/>
      <w:r w:rsidRPr="0017690B">
        <w:rPr>
          <w:b w:val="0"/>
        </w:rPr>
        <w:t>practical</w:t>
      </w:r>
      <w:proofErr w:type="spellEnd"/>
      <w:r w:rsidRPr="0017690B">
        <w:rPr>
          <w:b w:val="0"/>
        </w:rPr>
        <w:t xml:space="preserve"> part </w:t>
      </w:r>
      <w:proofErr w:type="spellStart"/>
      <w:r w:rsidRPr="0017690B">
        <w:rPr>
          <w:b w:val="0"/>
        </w:rPr>
        <w:t>of</w:t>
      </w:r>
      <w:proofErr w:type="spellEnd"/>
      <w:r w:rsidRPr="0017690B">
        <w:rPr>
          <w:b w:val="0"/>
        </w:rPr>
        <w:t xml:space="preserve"> </w:t>
      </w:r>
      <w:proofErr w:type="spellStart"/>
      <w:r w:rsidRPr="0017690B">
        <w:rPr>
          <w:b w:val="0"/>
        </w:rPr>
        <w:t>the</w:t>
      </w:r>
      <w:proofErr w:type="spellEnd"/>
      <w:r w:rsidRPr="0017690B">
        <w:rPr>
          <w:b w:val="0"/>
        </w:rPr>
        <w:t xml:space="preserve"> </w:t>
      </w:r>
      <w:proofErr w:type="spellStart"/>
      <w:r w:rsidRPr="0017690B">
        <w:rPr>
          <w:b w:val="0"/>
        </w:rPr>
        <w:t>work</w:t>
      </w:r>
      <w:proofErr w:type="spellEnd"/>
      <w:r w:rsidRPr="0017690B">
        <w:rPr>
          <w:b w:val="0"/>
        </w:rPr>
        <w:t xml:space="preserve"> </w:t>
      </w:r>
      <w:proofErr w:type="spellStart"/>
      <w:r w:rsidRPr="0017690B">
        <w:rPr>
          <w:b w:val="0"/>
        </w:rPr>
        <w:t>deals</w:t>
      </w:r>
      <w:proofErr w:type="spellEnd"/>
      <w:r w:rsidRPr="0017690B">
        <w:rPr>
          <w:b w:val="0"/>
        </w:rPr>
        <w:t xml:space="preserve"> </w:t>
      </w:r>
      <w:proofErr w:type="spellStart"/>
      <w:r w:rsidRPr="0017690B">
        <w:rPr>
          <w:b w:val="0"/>
        </w:rPr>
        <w:t>with</w:t>
      </w:r>
      <w:proofErr w:type="spellEnd"/>
      <w:r w:rsidRPr="0017690B">
        <w:rPr>
          <w:b w:val="0"/>
        </w:rPr>
        <w:t xml:space="preserve"> </w:t>
      </w:r>
      <w:proofErr w:type="spellStart"/>
      <w:r w:rsidRPr="0017690B">
        <w:rPr>
          <w:b w:val="0"/>
        </w:rPr>
        <w:t>the</w:t>
      </w:r>
      <w:proofErr w:type="spellEnd"/>
      <w:r w:rsidRPr="0017690B">
        <w:rPr>
          <w:b w:val="0"/>
        </w:rPr>
        <w:t xml:space="preserve"> </w:t>
      </w:r>
      <w:proofErr w:type="spellStart"/>
      <w:r w:rsidRPr="0017690B">
        <w:rPr>
          <w:b w:val="0"/>
        </w:rPr>
        <w:t>incentive</w:t>
      </w:r>
      <w:proofErr w:type="spellEnd"/>
      <w:r w:rsidRPr="0017690B">
        <w:rPr>
          <w:b w:val="0"/>
        </w:rPr>
        <w:t xml:space="preserve"> program </w:t>
      </w:r>
      <w:proofErr w:type="spellStart"/>
      <w:r w:rsidRPr="0017690B">
        <w:rPr>
          <w:b w:val="0"/>
        </w:rPr>
        <w:t>description</w:t>
      </w:r>
      <w:proofErr w:type="spellEnd"/>
      <w:r w:rsidRPr="0017690B">
        <w:rPr>
          <w:b w:val="0"/>
        </w:rPr>
        <w:t xml:space="preserve"> </w:t>
      </w:r>
      <w:proofErr w:type="spellStart"/>
      <w:r w:rsidRPr="0017690B">
        <w:rPr>
          <w:b w:val="0"/>
        </w:rPr>
        <w:t>and</w:t>
      </w:r>
      <w:proofErr w:type="spellEnd"/>
      <w:r w:rsidRPr="0017690B">
        <w:rPr>
          <w:b w:val="0"/>
        </w:rPr>
        <w:t xml:space="preserve"> </w:t>
      </w:r>
      <w:proofErr w:type="spellStart"/>
      <w:r w:rsidRPr="0017690B">
        <w:rPr>
          <w:b w:val="0"/>
        </w:rPr>
        <w:t>analysis</w:t>
      </w:r>
      <w:proofErr w:type="spellEnd"/>
      <w:r w:rsidRPr="0017690B">
        <w:rPr>
          <w:b w:val="0"/>
        </w:rPr>
        <w:t xml:space="preserve"> </w:t>
      </w:r>
      <w:proofErr w:type="spellStart"/>
      <w:r w:rsidRPr="0017690B">
        <w:rPr>
          <w:b w:val="0"/>
        </w:rPr>
        <w:t>of</w:t>
      </w:r>
      <w:proofErr w:type="spellEnd"/>
      <w:r w:rsidRPr="0017690B">
        <w:rPr>
          <w:b w:val="0"/>
        </w:rPr>
        <w:t xml:space="preserve"> </w:t>
      </w:r>
      <w:proofErr w:type="spellStart"/>
      <w:r w:rsidRPr="0017690B">
        <w:rPr>
          <w:b w:val="0"/>
        </w:rPr>
        <w:t>work</w:t>
      </w:r>
      <w:proofErr w:type="spellEnd"/>
      <w:r w:rsidRPr="0017690B">
        <w:rPr>
          <w:b w:val="0"/>
        </w:rPr>
        <w:t xml:space="preserve"> </w:t>
      </w:r>
      <w:proofErr w:type="spellStart"/>
      <w:r w:rsidRPr="0017690B">
        <w:rPr>
          <w:b w:val="0"/>
        </w:rPr>
        <w:t>motivation</w:t>
      </w:r>
      <w:proofErr w:type="spellEnd"/>
      <w:r w:rsidRPr="0017690B">
        <w:rPr>
          <w:b w:val="0"/>
        </w:rPr>
        <w:t xml:space="preserve"> Ministry </w:t>
      </w:r>
      <w:proofErr w:type="spellStart"/>
      <w:r w:rsidRPr="0017690B">
        <w:rPr>
          <w:b w:val="0"/>
        </w:rPr>
        <w:t>of</w:t>
      </w:r>
      <w:proofErr w:type="spellEnd"/>
      <w:r w:rsidRPr="0017690B">
        <w:rPr>
          <w:b w:val="0"/>
        </w:rPr>
        <w:t xml:space="preserve"> </w:t>
      </w:r>
      <w:proofErr w:type="spellStart"/>
      <w:r w:rsidRPr="0017690B">
        <w:rPr>
          <w:b w:val="0"/>
        </w:rPr>
        <w:t>Education</w:t>
      </w:r>
      <w:proofErr w:type="spellEnd"/>
      <w:r>
        <w:rPr>
          <w:b w:val="0"/>
        </w:rPr>
        <w:t xml:space="preserve">, </w:t>
      </w:r>
      <w:proofErr w:type="spellStart"/>
      <w:r>
        <w:rPr>
          <w:b w:val="0"/>
        </w:rPr>
        <w:t>Youth</w:t>
      </w:r>
      <w:proofErr w:type="spellEnd"/>
      <w:r>
        <w:rPr>
          <w:b w:val="0"/>
        </w:rPr>
        <w:t xml:space="preserve"> </w:t>
      </w:r>
      <w:proofErr w:type="spellStart"/>
      <w:r>
        <w:rPr>
          <w:b w:val="0"/>
        </w:rPr>
        <w:t>and</w:t>
      </w:r>
      <w:proofErr w:type="spellEnd"/>
      <w:r>
        <w:rPr>
          <w:b w:val="0"/>
        </w:rPr>
        <w:t xml:space="preserve"> </w:t>
      </w:r>
      <w:proofErr w:type="spellStart"/>
      <w:r>
        <w:rPr>
          <w:b w:val="0"/>
        </w:rPr>
        <w:t>Sports</w:t>
      </w:r>
      <w:proofErr w:type="spellEnd"/>
      <w:r w:rsidRPr="0017690B">
        <w:rPr>
          <w:b w:val="0"/>
        </w:rPr>
        <w:t xml:space="preserve"> (Department CERA) </w:t>
      </w:r>
      <w:proofErr w:type="spellStart"/>
      <w:r w:rsidRPr="0017690B">
        <w:rPr>
          <w:b w:val="0"/>
        </w:rPr>
        <w:t>with</w:t>
      </w:r>
      <w:proofErr w:type="spellEnd"/>
      <w:r w:rsidRPr="0017690B">
        <w:rPr>
          <w:b w:val="0"/>
        </w:rPr>
        <w:t xml:space="preserve"> </w:t>
      </w:r>
      <w:proofErr w:type="spellStart"/>
      <w:r w:rsidRPr="0017690B">
        <w:rPr>
          <w:b w:val="0"/>
        </w:rPr>
        <w:t>regard</w:t>
      </w:r>
      <w:proofErr w:type="spellEnd"/>
      <w:r w:rsidRPr="0017690B">
        <w:rPr>
          <w:b w:val="0"/>
        </w:rPr>
        <w:t xml:space="preserve"> to </w:t>
      </w:r>
      <w:proofErr w:type="spellStart"/>
      <w:r w:rsidRPr="0017690B">
        <w:rPr>
          <w:b w:val="0"/>
        </w:rPr>
        <w:t>the</w:t>
      </w:r>
      <w:proofErr w:type="spellEnd"/>
      <w:r w:rsidRPr="0017690B">
        <w:rPr>
          <w:b w:val="0"/>
        </w:rPr>
        <w:t xml:space="preserve"> </w:t>
      </w:r>
      <w:proofErr w:type="spellStart"/>
      <w:r w:rsidRPr="0017690B">
        <w:rPr>
          <w:b w:val="0"/>
        </w:rPr>
        <w:t>effectiveness</w:t>
      </w:r>
      <w:proofErr w:type="spellEnd"/>
      <w:r w:rsidRPr="0017690B">
        <w:rPr>
          <w:b w:val="0"/>
        </w:rPr>
        <w:t xml:space="preserve"> </w:t>
      </w:r>
      <w:proofErr w:type="spellStart"/>
      <w:r w:rsidRPr="0017690B">
        <w:rPr>
          <w:b w:val="0"/>
        </w:rPr>
        <w:t>of</w:t>
      </w:r>
      <w:proofErr w:type="spellEnd"/>
      <w:r w:rsidRPr="0017690B">
        <w:rPr>
          <w:b w:val="0"/>
        </w:rPr>
        <w:t xml:space="preserve"> </w:t>
      </w:r>
      <w:proofErr w:type="spellStart"/>
      <w:r w:rsidRPr="0017690B">
        <w:rPr>
          <w:b w:val="0"/>
        </w:rPr>
        <w:t>setting</w:t>
      </w:r>
      <w:proofErr w:type="spellEnd"/>
      <w:r w:rsidRPr="0017690B">
        <w:rPr>
          <w:b w:val="0"/>
        </w:rPr>
        <w:t xml:space="preserve"> </w:t>
      </w:r>
      <w:proofErr w:type="spellStart"/>
      <w:r w:rsidRPr="0017690B">
        <w:rPr>
          <w:b w:val="0"/>
        </w:rPr>
        <w:t>motivational</w:t>
      </w:r>
      <w:proofErr w:type="spellEnd"/>
      <w:r w:rsidRPr="0017690B">
        <w:rPr>
          <w:b w:val="0"/>
        </w:rPr>
        <w:t xml:space="preserve"> </w:t>
      </w:r>
      <w:proofErr w:type="spellStart"/>
      <w:r w:rsidRPr="0017690B">
        <w:rPr>
          <w:b w:val="0"/>
        </w:rPr>
        <w:t>elements</w:t>
      </w:r>
      <w:proofErr w:type="spellEnd"/>
      <w:r w:rsidRPr="0017690B">
        <w:rPr>
          <w:b w:val="0"/>
        </w:rPr>
        <w:t xml:space="preserve">. </w:t>
      </w:r>
      <w:proofErr w:type="spellStart"/>
      <w:r w:rsidRPr="0017690B">
        <w:rPr>
          <w:b w:val="0"/>
        </w:rPr>
        <w:t>The</w:t>
      </w:r>
      <w:proofErr w:type="spellEnd"/>
      <w:r w:rsidRPr="0017690B">
        <w:rPr>
          <w:b w:val="0"/>
        </w:rPr>
        <w:t xml:space="preserve"> </w:t>
      </w:r>
      <w:proofErr w:type="spellStart"/>
      <w:r w:rsidRPr="0017690B">
        <w:rPr>
          <w:b w:val="0"/>
        </w:rPr>
        <w:t>analysis</w:t>
      </w:r>
      <w:proofErr w:type="spellEnd"/>
      <w:r w:rsidRPr="0017690B">
        <w:rPr>
          <w:b w:val="0"/>
        </w:rPr>
        <w:t xml:space="preserve"> </w:t>
      </w:r>
      <w:proofErr w:type="spellStart"/>
      <w:r w:rsidRPr="0017690B">
        <w:rPr>
          <w:b w:val="0"/>
        </w:rPr>
        <w:t>was</w:t>
      </w:r>
      <w:proofErr w:type="spellEnd"/>
      <w:r w:rsidRPr="0017690B">
        <w:rPr>
          <w:b w:val="0"/>
        </w:rPr>
        <w:t xml:space="preserve"> </w:t>
      </w:r>
      <w:proofErr w:type="spellStart"/>
      <w:r w:rsidRPr="0017690B">
        <w:rPr>
          <w:b w:val="0"/>
        </w:rPr>
        <w:t>used</w:t>
      </w:r>
      <w:proofErr w:type="spellEnd"/>
      <w:r w:rsidRPr="0017690B">
        <w:rPr>
          <w:b w:val="0"/>
        </w:rPr>
        <w:t xml:space="preserve"> </w:t>
      </w:r>
      <w:r>
        <w:rPr>
          <w:b w:val="0"/>
        </w:rPr>
        <w:br/>
      </w:r>
      <w:r w:rsidRPr="0017690B">
        <w:rPr>
          <w:b w:val="0"/>
        </w:rPr>
        <w:t xml:space="preserve">a </w:t>
      </w:r>
      <w:proofErr w:type="spellStart"/>
      <w:r w:rsidRPr="0017690B">
        <w:rPr>
          <w:b w:val="0"/>
        </w:rPr>
        <w:t>questionnaire</w:t>
      </w:r>
      <w:proofErr w:type="spellEnd"/>
      <w:r w:rsidRPr="0017690B">
        <w:rPr>
          <w:b w:val="0"/>
        </w:rPr>
        <w:t xml:space="preserve"> </w:t>
      </w:r>
      <w:proofErr w:type="spellStart"/>
      <w:r w:rsidRPr="0017690B">
        <w:rPr>
          <w:b w:val="0"/>
        </w:rPr>
        <w:t>survey</w:t>
      </w:r>
      <w:proofErr w:type="spellEnd"/>
      <w:r w:rsidRPr="0017690B">
        <w:rPr>
          <w:b w:val="0"/>
        </w:rPr>
        <w:t xml:space="preserve"> </w:t>
      </w:r>
      <w:proofErr w:type="spellStart"/>
      <w:r w:rsidRPr="0017690B">
        <w:rPr>
          <w:b w:val="0"/>
        </w:rPr>
        <w:t>and</w:t>
      </w:r>
      <w:proofErr w:type="spellEnd"/>
      <w:r w:rsidRPr="0017690B">
        <w:rPr>
          <w:b w:val="0"/>
        </w:rPr>
        <w:t xml:space="preserve"> </w:t>
      </w:r>
      <w:proofErr w:type="spellStart"/>
      <w:r w:rsidRPr="0017690B">
        <w:rPr>
          <w:b w:val="0"/>
        </w:rPr>
        <w:t>individual</w:t>
      </w:r>
      <w:proofErr w:type="spellEnd"/>
      <w:r w:rsidRPr="0017690B">
        <w:rPr>
          <w:b w:val="0"/>
        </w:rPr>
        <w:t xml:space="preserve"> </w:t>
      </w:r>
      <w:proofErr w:type="spellStart"/>
      <w:r w:rsidRPr="0017690B">
        <w:rPr>
          <w:b w:val="0"/>
        </w:rPr>
        <w:t>interviews</w:t>
      </w:r>
      <w:proofErr w:type="spellEnd"/>
      <w:r w:rsidRPr="0017690B">
        <w:rPr>
          <w:b w:val="0"/>
        </w:rPr>
        <w:t>.</w:t>
      </w:r>
    </w:p>
    <w:p w:rsidR="00E86E13" w:rsidRPr="007734CA" w:rsidRDefault="00E86E13" w:rsidP="00C91C02">
      <w:pPr>
        <w:pStyle w:val="AbstractSummary-nadpis"/>
        <w:rPr>
          <w:b w:val="0"/>
        </w:rPr>
      </w:pPr>
    </w:p>
    <w:p w:rsidR="00E86E13" w:rsidRDefault="00E86E13" w:rsidP="00F07707">
      <w:pPr>
        <w:pStyle w:val="AbstractSummary-nadpis"/>
        <w:spacing w:before="120" w:after="0"/>
      </w:pPr>
      <w:r>
        <w:t>Klíčová slova:</w:t>
      </w:r>
    </w:p>
    <w:p w:rsidR="00E86E13" w:rsidRPr="00BD7149" w:rsidRDefault="003A0BAD" w:rsidP="00E86E13">
      <w:pPr>
        <w:pStyle w:val="AbstractSummary-text"/>
        <w:rPr>
          <w:lang w:val="cs-CZ"/>
        </w:rPr>
      </w:pPr>
      <w:r>
        <w:rPr>
          <w:lang w:val="cs-CZ"/>
        </w:rPr>
        <w:t>Pracovní motivace, teorie motivace, motivační program.</w:t>
      </w:r>
    </w:p>
    <w:p w:rsidR="00234347" w:rsidRPr="007734CA" w:rsidRDefault="00234347" w:rsidP="00C91C02">
      <w:pPr>
        <w:pStyle w:val="AbstractSummary-nadpis"/>
        <w:rPr>
          <w:b w:val="0"/>
        </w:rPr>
      </w:pPr>
    </w:p>
    <w:p w:rsidR="0017690B" w:rsidRDefault="0017690B">
      <w:pPr>
        <w:spacing w:after="0" w:line="240" w:lineRule="auto"/>
        <w:jc w:val="left"/>
        <w:rPr>
          <w:b/>
          <w:szCs w:val="24"/>
        </w:rPr>
      </w:pPr>
      <w:r>
        <w:br w:type="page"/>
      </w:r>
    </w:p>
    <w:p w:rsidR="00C91C02" w:rsidRDefault="00C91C02" w:rsidP="00F07707">
      <w:pPr>
        <w:pStyle w:val="AbstractSummary-nadpis"/>
        <w:spacing w:before="120" w:after="0"/>
      </w:pPr>
      <w:proofErr w:type="spellStart"/>
      <w:r>
        <w:lastRenderedPageBreak/>
        <w:t>Keywords</w:t>
      </w:r>
      <w:proofErr w:type="spellEnd"/>
      <w:r>
        <w:t>:</w:t>
      </w:r>
    </w:p>
    <w:p w:rsidR="007734CA" w:rsidRPr="007734CA" w:rsidRDefault="007734CA" w:rsidP="007734CA">
      <w:pPr>
        <w:pStyle w:val="AbstractSummary-text"/>
      </w:pPr>
      <w:r w:rsidRPr="007734CA">
        <w:t xml:space="preserve">Work motivation, motivation theory, </w:t>
      </w:r>
      <w:proofErr w:type="gramStart"/>
      <w:r>
        <w:t>motivational</w:t>
      </w:r>
      <w:proofErr w:type="gramEnd"/>
      <w:r w:rsidRPr="007734CA">
        <w:t xml:space="preserve"> program.</w:t>
      </w:r>
    </w:p>
    <w:p w:rsidR="00C91C02" w:rsidRDefault="00C91C02" w:rsidP="00C91C02">
      <w:pPr>
        <w:pStyle w:val="AbstractSummary-text"/>
        <w:rPr>
          <w:lang w:val="cs-CZ"/>
        </w:rPr>
      </w:pPr>
    </w:p>
    <w:p w:rsidR="00BD7149" w:rsidRDefault="00BD7149" w:rsidP="00F07707">
      <w:pPr>
        <w:pStyle w:val="AbstractSummary-nadpis"/>
        <w:spacing w:before="120" w:after="0"/>
      </w:pPr>
      <w:r>
        <w:t xml:space="preserve">JEL </w:t>
      </w:r>
      <w:proofErr w:type="spellStart"/>
      <w:r w:rsidR="0042723D">
        <w:t>C</w:t>
      </w:r>
      <w:r>
        <w:t>lassification</w:t>
      </w:r>
      <w:proofErr w:type="spellEnd"/>
      <w:r>
        <w:t>:</w:t>
      </w:r>
    </w:p>
    <w:p w:rsidR="007734CA" w:rsidRDefault="007734CA" w:rsidP="00F07707">
      <w:pPr>
        <w:pStyle w:val="AbstractSummary-text"/>
        <w:spacing w:after="0"/>
      </w:pPr>
      <w:r>
        <w:t xml:space="preserve">O - Economic Development, Technological Change, and Growth </w:t>
      </w:r>
    </w:p>
    <w:p w:rsidR="007734CA" w:rsidRDefault="007734CA" w:rsidP="00F07707">
      <w:pPr>
        <w:pStyle w:val="AbstractSummary-text"/>
        <w:spacing w:after="0"/>
        <w:rPr>
          <w:highlight w:val="yellow"/>
        </w:rPr>
      </w:pPr>
      <w:r>
        <w:t>O1 - Economic Development</w:t>
      </w:r>
      <w:r w:rsidRPr="00B57BF3">
        <w:rPr>
          <w:highlight w:val="yellow"/>
        </w:rPr>
        <w:t xml:space="preserve"> </w:t>
      </w:r>
    </w:p>
    <w:p w:rsidR="00C91C02" w:rsidRPr="00BD7149" w:rsidRDefault="007734CA" w:rsidP="00C91C02">
      <w:pPr>
        <w:pStyle w:val="AbstractSummary-text"/>
        <w:rPr>
          <w:lang w:val="cs-CZ"/>
        </w:rPr>
      </w:pPr>
      <w:r>
        <w:t>O15 - Human Resources; Human Development; Income Distribution; Migration</w:t>
      </w:r>
    </w:p>
    <w:p w:rsidR="009C3B1B" w:rsidRDefault="009C3B1B">
      <w:pPr>
        <w:spacing w:after="0" w:line="240" w:lineRule="auto"/>
        <w:jc w:val="left"/>
        <w:rPr>
          <w:b/>
          <w:sz w:val="32"/>
          <w:szCs w:val="32"/>
        </w:rPr>
      </w:pPr>
      <w:r>
        <w:rPr>
          <w:b/>
          <w:sz w:val="32"/>
          <w:szCs w:val="32"/>
        </w:rPr>
        <w:br w:type="page"/>
      </w:r>
    </w:p>
    <w:p w:rsidR="00793AB3" w:rsidRPr="00793AB3" w:rsidRDefault="00793AB3" w:rsidP="00F6373A">
      <w:pPr>
        <w:pStyle w:val="DP-Nadpis1"/>
      </w:pPr>
      <w:bookmarkStart w:id="0" w:name="_Toc299909227"/>
      <w:r w:rsidRPr="00793AB3">
        <w:lastRenderedPageBreak/>
        <w:t>Obsah</w:t>
      </w:r>
      <w:bookmarkEnd w:id="0"/>
    </w:p>
    <w:p w:rsidR="00F6373A" w:rsidRDefault="00260C10" w:rsidP="00EB48CA">
      <w:pPr>
        <w:pStyle w:val="Obsah1"/>
        <w:rPr>
          <w:rFonts w:asciiTheme="minorHAnsi" w:eastAsiaTheme="minorEastAsia" w:hAnsiTheme="minorHAnsi" w:cstheme="minorBidi"/>
          <w:noProof/>
          <w:sz w:val="22"/>
          <w:lang w:eastAsia="cs-CZ"/>
        </w:rPr>
      </w:pPr>
      <w:r w:rsidRPr="00260C10">
        <w:fldChar w:fldCharType="begin"/>
      </w:r>
      <w:r w:rsidR="00F6373A">
        <w:instrText xml:space="preserve"> TOC \o "1-3" \h \z \t "Styl2 - nadpis2;2;Styl3 - nadpis;3;DP - Nadpis 2;2;DP - Nadpis 3;3" </w:instrText>
      </w:r>
      <w:r w:rsidRPr="00260C10">
        <w:fldChar w:fldCharType="separate"/>
      </w:r>
      <w:hyperlink w:anchor="_Toc299909228" w:history="1">
        <w:r w:rsidR="00F6373A" w:rsidRPr="001A3C1B">
          <w:rPr>
            <w:rStyle w:val="Hypertextovodkaz"/>
            <w:noProof/>
          </w:rPr>
          <w:t>1</w:t>
        </w:r>
        <w:r w:rsidR="00F6373A">
          <w:rPr>
            <w:rFonts w:asciiTheme="minorHAnsi" w:eastAsiaTheme="minorEastAsia" w:hAnsiTheme="minorHAnsi" w:cstheme="minorBidi"/>
            <w:noProof/>
            <w:sz w:val="22"/>
            <w:lang w:eastAsia="cs-CZ"/>
          </w:rPr>
          <w:tab/>
        </w:r>
        <w:r w:rsidR="00F6373A" w:rsidRPr="001A3C1B">
          <w:rPr>
            <w:rStyle w:val="Hypertextovodkaz"/>
            <w:noProof/>
          </w:rPr>
          <w:t>Úvod</w:t>
        </w:r>
        <w:r w:rsidR="00F6373A">
          <w:rPr>
            <w:noProof/>
            <w:webHidden/>
          </w:rPr>
          <w:tab/>
        </w:r>
        <w:r>
          <w:rPr>
            <w:noProof/>
            <w:webHidden/>
          </w:rPr>
          <w:fldChar w:fldCharType="begin"/>
        </w:r>
        <w:r w:rsidR="00F6373A">
          <w:rPr>
            <w:noProof/>
            <w:webHidden/>
          </w:rPr>
          <w:instrText xml:space="preserve"> PAGEREF _Toc299909228 \h </w:instrText>
        </w:r>
        <w:r>
          <w:rPr>
            <w:noProof/>
            <w:webHidden/>
          </w:rPr>
        </w:r>
        <w:r>
          <w:rPr>
            <w:noProof/>
            <w:webHidden/>
          </w:rPr>
          <w:fldChar w:fldCharType="separate"/>
        </w:r>
        <w:r w:rsidR="005E2356">
          <w:rPr>
            <w:noProof/>
            <w:webHidden/>
          </w:rPr>
          <w:t>1</w:t>
        </w:r>
        <w:r>
          <w:rPr>
            <w:noProof/>
            <w:webHidden/>
          </w:rPr>
          <w:fldChar w:fldCharType="end"/>
        </w:r>
      </w:hyperlink>
    </w:p>
    <w:p w:rsidR="00F6373A" w:rsidRDefault="00260C10">
      <w:pPr>
        <w:pStyle w:val="Obsah1"/>
        <w:rPr>
          <w:rFonts w:asciiTheme="minorHAnsi" w:eastAsiaTheme="minorEastAsia" w:hAnsiTheme="minorHAnsi" w:cstheme="minorBidi"/>
          <w:noProof/>
          <w:sz w:val="22"/>
          <w:lang w:eastAsia="cs-CZ"/>
        </w:rPr>
      </w:pPr>
      <w:hyperlink w:anchor="_Toc299909229" w:history="1">
        <w:r w:rsidR="00F6373A" w:rsidRPr="001A3C1B">
          <w:rPr>
            <w:rStyle w:val="Hypertextovodkaz"/>
            <w:noProof/>
          </w:rPr>
          <w:t>2</w:t>
        </w:r>
        <w:r w:rsidR="00F6373A">
          <w:rPr>
            <w:rFonts w:asciiTheme="minorHAnsi" w:eastAsiaTheme="minorEastAsia" w:hAnsiTheme="minorHAnsi" w:cstheme="minorBidi"/>
            <w:noProof/>
            <w:sz w:val="22"/>
            <w:lang w:eastAsia="cs-CZ"/>
          </w:rPr>
          <w:tab/>
        </w:r>
        <w:r w:rsidR="00F6373A" w:rsidRPr="001A3C1B">
          <w:rPr>
            <w:rStyle w:val="Hypertextovodkaz"/>
            <w:noProof/>
          </w:rPr>
          <w:t>Teoreticko-metodologická část práce</w:t>
        </w:r>
        <w:r w:rsidR="00F6373A">
          <w:rPr>
            <w:noProof/>
            <w:webHidden/>
          </w:rPr>
          <w:tab/>
        </w:r>
        <w:r>
          <w:rPr>
            <w:noProof/>
            <w:webHidden/>
          </w:rPr>
          <w:fldChar w:fldCharType="begin"/>
        </w:r>
        <w:r w:rsidR="00F6373A">
          <w:rPr>
            <w:noProof/>
            <w:webHidden/>
          </w:rPr>
          <w:instrText xml:space="preserve"> PAGEREF _Toc299909229 \h </w:instrText>
        </w:r>
        <w:r>
          <w:rPr>
            <w:noProof/>
            <w:webHidden/>
          </w:rPr>
        </w:r>
        <w:r>
          <w:rPr>
            <w:noProof/>
            <w:webHidden/>
          </w:rPr>
          <w:fldChar w:fldCharType="separate"/>
        </w:r>
        <w:r w:rsidR="005E2356">
          <w:rPr>
            <w:noProof/>
            <w:webHidden/>
          </w:rPr>
          <w:t>2</w:t>
        </w:r>
        <w:r>
          <w:rPr>
            <w:noProof/>
            <w:webHidden/>
          </w:rPr>
          <w:fldChar w:fldCharType="end"/>
        </w:r>
      </w:hyperlink>
    </w:p>
    <w:p w:rsidR="00F6373A" w:rsidRDefault="00260C10">
      <w:pPr>
        <w:pStyle w:val="Obsah2"/>
        <w:rPr>
          <w:rFonts w:asciiTheme="minorHAnsi" w:eastAsiaTheme="minorEastAsia" w:hAnsiTheme="minorHAnsi" w:cstheme="minorBidi"/>
          <w:lang w:eastAsia="cs-CZ"/>
        </w:rPr>
      </w:pPr>
      <w:hyperlink w:anchor="_Toc299909230" w:history="1">
        <w:r w:rsidR="00F6373A" w:rsidRPr="001A3C1B">
          <w:rPr>
            <w:rStyle w:val="Hypertextovodkaz"/>
          </w:rPr>
          <w:t>2.1</w:t>
        </w:r>
        <w:r w:rsidR="00F6373A">
          <w:rPr>
            <w:rFonts w:asciiTheme="minorHAnsi" w:eastAsiaTheme="minorEastAsia" w:hAnsiTheme="minorHAnsi" w:cstheme="minorBidi"/>
            <w:lang w:eastAsia="cs-CZ"/>
          </w:rPr>
          <w:tab/>
        </w:r>
        <w:r w:rsidR="00F6373A" w:rsidRPr="001A3C1B">
          <w:rPr>
            <w:rStyle w:val="Hypertextovodkaz"/>
          </w:rPr>
          <w:t>Základní pojmy z oblasti pracovní motivace</w:t>
        </w:r>
        <w:r w:rsidR="00F6373A">
          <w:rPr>
            <w:webHidden/>
          </w:rPr>
          <w:tab/>
        </w:r>
        <w:r>
          <w:rPr>
            <w:webHidden/>
          </w:rPr>
          <w:fldChar w:fldCharType="begin"/>
        </w:r>
        <w:r w:rsidR="00F6373A">
          <w:rPr>
            <w:webHidden/>
          </w:rPr>
          <w:instrText xml:space="preserve"> PAGEREF _Toc299909230 \h </w:instrText>
        </w:r>
        <w:r>
          <w:rPr>
            <w:webHidden/>
          </w:rPr>
        </w:r>
        <w:r>
          <w:rPr>
            <w:webHidden/>
          </w:rPr>
          <w:fldChar w:fldCharType="separate"/>
        </w:r>
        <w:r w:rsidR="005E2356">
          <w:rPr>
            <w:webHidden/>
          </w:rPr>
          <w:t>3</w:t>
        </w:r>
        <w:r>
          <w:rPr>
            <w:webHidden/>
          </w:rPr>
          <w:fldChar w:fldCharType="end"/>
        </w:r>
      </w:hyperlink>
    </w:p>
    <w:p w:rsidR="00F6373A" w:rsidRDefault="00260C10">
      <w:pPr>
        <w:pStyle w:val="Obsah2"/>
        <w:rPr>
          <w:rFonts w:asciiTheme="minorHAnsi" w:eastAsiaTheme="minorEastAsia" w:hAnsiTheme="minorHAnsi" w:cstheme="minorBidi"/>
          <w:lang w:eastAsia="cs-CZ"/>
        </w:rPr>
      </w:pPr>
      <w:hyperlink w:anchor="_Toc299909231" w:history="1">
        <w:r w:rsidR="00F6373A" w:rsidRPr="001A3C1B">
          <w:rPr>
            <w:rStyle w:val="Hypertextovodkaz"/>
          </w:rPr>
          <w:t>2.2</w:t>
        </w:r>
        <w:r w:rsidR="00F6373A">
          <w:rPr>
            <w:rFonts w:asciiTheme="minorHAnsi" w:eastAsiaTheme="minorEastAsia" w:hAnsiTheme="minorHAnsi" w:cstheme="minorBidi"/>
            <w:lang w:eastAsia="cs-CZ"/>
          </w:rPr>
          <w:tab/>
        </w:r>
        <w:r w:rsidR="00F6373A" w:rsidRPr="001A3C1B">
          <w:rPr>
            <w:rStyle w:val="Hypertextovodkaz"/>
          </w:rPr>
          <w:t>Teorie pracovní motivace</w:t>
        </w:r>
        <w:r w:rsidR="00F6373A">
          <w:rPr>
            <w:webHidden/>
          </w:rPr>
          <w:tab/>
        </w:r>
        <w:r>
          <w:rPr>
            <w:webHidden/>
          </w:rPr>
          <w:fldChar w:fldCharType="begin"/>
        </w:r>
        <w:r w:rsidR="00F6373A">
          <w:rPr>
            <w:webHidden/>
          </w:rPr>
          <w:instrText xml:space="preserve"> PAGEREF _Toc299909231 \h </w:instrText>
        </w:r>
        <w:r>
          <w:rPr>
            <w:webHidden/>
          </w:rPr>
        </w:r>
        <w:r>
          <w:rPr>
            <w:webHidden/>
          </w:rPr>
          <w:fldChar w:fldCharType="separate"/>
        </w:r>
        <w:r w:rsidR="005E2356">
          <w:rPr>
            <w:webHidden/>
          </w:rPr>
          <w:t>8</w:t>
        </w:r>
        <w:r>
          <w:rPr>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32" w:history="1">
        <w:r w:rsidR="00F6373A" w:rsidRPr="001A3C1B">
          <w:rPr>
            <w:rStyle w:val="Hypertextovodkaz"/>
            <w:noProof/>
          </w:rPr>
          <w:t>2.2.1</w:t>
        </w:r>
        <w:r w:rsidR="00F6373A">
          <w:rPr>
            <w:rFonts w:asciiTheme="minorHAnsi" w:eastAsiaTheme="minorEastAsia" w:hAnsiTheme="minorHAnsi" w:cstheme="minorBidi"/>
            <w:noProof/>
            <w:lang w:eastAsia="cs-CZ"/>
          </w:rPr>
          <w:tab/>
        </w:r>
        <w:r w:rsidR="00F6373A" w:rsidRPr="001A3C1B">
          <w:rPr>
            <w:rStyle w:val="Hypertextovodkaz"/>
            <w:noProof/>
          </w:rPr>
          <w:t>Taylorova teorie motivace</w:t>
        </w:r>
        <w:r w:rsidR="00F6373A">
          <w:rPr>
            <w:noProof/>
            <w:webHidden/>
          </w:rPr>
          <w:tab/>
        </w:r>
        <w:r>
          <w:rPr>
            <w:noProof/>
            <w:webHidden/>
          </w:rPr>
          <w:fldChar w:fldCharType="begin"/>
        </w:r>
        <w:r w:rsidR="00F6373A">
          <w:rPr>
            <w:noProof/>
            <w:webHidden/>
          </w:rPr>
          <w:instrText xml:space="preserve"> PAGEREF _Toc299909232 \h </w:instrText>
        </w:r>
        <w:r>
          <w:rPr>
            <w:noProof/>
            <w:webHidden/>
          </w:rPr>
        </w:r>
        <w:r>
          <w:rPr>
            <w:noProof/>
            <w:webHidden/>
          </w:rPr>
          <w:fldChar w:fldCharType="separate"/>
        </w:r>
        <w:r w:rsidR="005E2356">
          <w:rPr>
            <w:noProof/>
            <w:webHidden/>
          </w:rPr>
          <w:t>9</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33" w:history="1">
        <w:r w:rsidR="00F6373A" w:rsidRPr="001A3C1B">
          <w:rPr>
            <w:rStyle w:val="Hypertextovodkaz"/>
            <w:noProof/>
          </w:rPr>
          <w:t>2.2.2</w:t>
        </w:r>
        <w:r w:rsidR="00F6373A">
          <w:rPr>
            <w:rFonts w:asciiTheme="minorHAnsi" w:eastAsiaTheme="minorEastAsia" w:hAnsiTheme="minorHAnsi" w:cstheme="minorBidi"/>
            <w:noProof/>
            <w:lang w:eastAsia="cs-CZ"/>
          </w:rPr>
          <w:tab/>
        </w:r>
        <w:r w:rsidR="00F6373A" w:rsidRPr="001A3C1B">
          <w:rPr>
            <w:rStyle w:val="Hypertextovodkaz"/>
            <w:noProof/>
          </w:rPr>
          <w:t>Maslowova teorie hierarchie potřeb</w:t>
        </w:r>
        <w:r w:rsidR="00F6373A">
          <w:rPr>
            <w:noProof/>
            <w:webHidden/>
          </w:rPr>
          <w:tab/>
        </w:r>
        <w:r>
          <w:rPr>
            <w:noProof/>
            <w:webHidden/>
          </w:rPr>
          <w:fldChar w:fldCharType="begin"/>
        </w:r>
        <w:r w:rsidR="00F6373A">
          <w:rPr>
            <w:noProof/>
            <w:webHidden/>
          </w:rPr>
          <w:instrText xml:space="preserve"> PAGEREF _Toc299909233 \h </w:instrText>
        </w:r>
        <w:r>
          <w:rPr>
            <w:noProof/>
            <w:webHidden/>
          </w:rPr>
        </w:r>
        <w:r>
          <w:rPr>
            <w:noProof/>
            <w:webHidden/>
          </w:rPr>
          <w:fldChar w:fldCharType="separate"/>
        </w:r>
        <w:r w:rsidR="005E2356">
          <w:rPr>
            <w:noProof/>
            <w:webHidden/>
          </w:rPr>
          <w:t>9</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34" w:history="1">
        <w:r w:rsidR="00F6373A" w:rsidRPr="001A3C1B">
          <w:rPr>
            <w:rStyle w:val="Hypertextovodkaz"/>
            <w:noProof/>
          </w:rPr>
          <w:t>2.2.3</w:t>
        </w:r>
        <w:r w:rsidR="00F6373A">
          <w:rPr>
            <w:rFonts w:asciiTheme="minorHAnsi" w:eastAsiaTheme="minorEastAsia" w:hAnsiTheme="minorHAnsi" w:cstheme="minorBidi"/>
            <w:noProof/>
            <w:lang w:eastAsia="cs-CZ"/>
          </w:rPr>
          <w:tab/>
        </w:r>
        <w:r w:rsidR="00F6373A" w:rsidRPr="001A3C1B">
          <w:rPr>
            <w:rStyle w:val="Hypertextovodkaz"/>
            <w:noProof/>
          </w:rPr>
          <w:t>Alderferův modifikovaný model hierarchie potřeb</w:t>
        </w:r>
        <w:r w:rsidR="00F6373A">
          <w:rPr>
            <w:noProof/>
            <w:webHidden/>
          </w:rPr>
          <w:tab/>
        </w:r>
        <w:r>
          <w:rPr>
            <w:noProof/>
            <w:webHidden/>
          </w:rPr>
          <w:fldChar w:fldCharType="begin"/>
        </w:r>
        <w:r w:rsidR="00F6373A">
          <w:rPr>
            <w:noProof/>
            <w:webHidden/>
          </w:rPr>
          <w:instrText xml:space="preserve"> PAGEREF _Toc299909234 \h </w:instrText>
        </w:r>
        <w:r>
          <w:rPr>
            <w:noProof/>
            <w:webHidden/>
          </w:rPr>
        </w:r>
        <w:r>
          <w:rPr>
            <w:noProof/>
            <w:webHidden/>
          </w:rPr>
          <w:fldChar w:fldCharType="separate"/>
        </w:r>
        <w:r w:rsidR="005E2356">
          <w:rPr>
            <w:noProof/>
            <w:webHidden/>
          </w:rPr>
          <w:t>11</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35" w:history="1">
        <w:r w:rsidR="00F6373A" w:rsidRPr="001A3C1B">
          <w:rPr>
            <w:rStyle w:val="Hypertextovodkaz"/>
            <w:noProof/>
          </w:rPr>
          <w:t>2.2.4</w:t>
        </w:r>
        <w:r w:rsidR="00F6373A">
          <w:rPr>
            <w:rFonts w:asciiTheme="minorHAnsi" w:eastAsiaTheme="minorEastAsia" w:hAnsiTheme="minorHAnsi" w:cstheme="minorBidi"/>
            <w:noProof/>
            <w:lang w:eastAsia="cs-CZ"/>
          </w:rPr>
          <w:tab/>
        </w:r>
        <w:r w:rsidR="00F6373A" w:rsidRPr="001A3C1B">
          <w:rPr>
            <w:rStyle w:val="Hypertextovodkaz"/>
            <w:noProof/>
          </w:rPr>
          <w:t>Herzbergova dvoufaktorová teorie motivace a hygieny</w:t>
        </w:r>
        <w:r w:rsidR="00F6373A">
          <w:rPr>
            <w:noProof/>
            <w:webHidden/>
          </w:rPr>
          <w:tab/>
        </w:r>
        <w:r>
          <w:rPr>
            <w:noProof/>
            <w:webHidden/>
          </w:rPr>
          <w:fldChar w:fldCharType="begin"/>
        </w:r>
        <w:r w:rsidR="00F6373A">
          <w:rPr>
            <w:noProof/>
            <w:webHidden/>
          </w:rPr>
          <w:instrText xml:space="preserve"> PAGEREF _Toc299909235 \h </w:instrText>
        </w:r>
        <w:r>
          <w:rPr>
            <w:noProof/>
            <w:webHidden/>
          </w:rPr>
        </w:r>
        <w:r>
          <w:rPr>
            <w:noProof/>
            <w:webHidden/>
          </w:rPr>
          <w:fldChar w:fldCharType="separate"/>
        </w:r>
        <w:r w:rsidR="005E2356">
          <w:rPr>
            <w:noProof/>
            <w:webHidden/>
          </w:rPr>
          <w:t>12</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36" w:history="1">
        <w:r w:rsidR="00F6373A" w:rsidRPr="001A3C1B">
          <w:rPr>
            <w:rStyle w:val="Hypertextovodkaz"/>
            <w:noProof/>
          </w:rPr>
          <w:t>2.2.5</w:t>
        </w:r>
        <w:r w:rsidR="00F6373A">
          <w:rPr>
            <w:rFonts w:asciiTheme="minorHAnsi" w:eastAsiaTheme="minorEastAsia" w:hAnsiTheme="minorHAnsi" w:cstheme="minorBidi"/>
            <w:noProof/>
            <w:lang w:eastAsia="cs-CZ"/>
          </w:rPr>
          <w:tab/>
        </w:r>
        <w:r w:rsidR="00F6373A" w:rsidRPr="001A3C1B">
          <w:rPr>
            <w:rStyle w:val="Hypertextovodkaz"/>
            <w:noProof/>
          </w:rPr>
          <w:t>Vroomova teorie očekávání</w:t>
        </w:r>
        <w:r w:rsidR="00F6373A">
          <w:rPr>
            <w:noProof/>
            <w:webHidden/>
          </w:rPr>
          <w:tab/>
        </w:r>
        <w:r>
          <w:rPr>
            <w:noProof/>
            <w:webHidden/>
          </w:rPr>
          <w:fldChar w:fldCharType="begin"/>
        </w:r>
        <w:r w:rsidR="00F6373A">
          <w:rPr>
            <w:noProof/>
            <w:webHidden/>
          </w:rPr>
          <w:instrText xml:space="preserve"> PAGEREF _Toc299909236 \h </w:instrText>
        </w:r>
        <w:r>
          <w:rPr>
            <w:noProof/>
            <w:webHidden/>
          </w:rPr>
        </w:r>
        <w:r>
          <w:rPr>
            <w:noProof/>
            <w:webHidden/>
          </w:rPr>
          <w:fldChar w:fldCharType="separate"/>
        </w:r>
        <w:r w:rsidR="005E2356">
          <w:rPr>
            <w:noProof/>
            <w:webHidden/>
          </w:rPr>
          <w:t>13</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37" w:history="1">
        <w:r w:rsidR="00F6373A" w:rsidRPr="001A3C1B">
          <w:rPr>
            <w:rStyle w:val="Hypertextovodkaz"/>
            <w:noProof/>
          </w:rPr>
          <w:t>2.2.6</w:t>
        </w:r>
        <w:r w:rsidR="00F6373A">
          <w:rPr>
            <w:rFonts w:asciiTheme="minorHAnsi" w:eastAsiaTheme="minorEastAsia" w:hAnsiTheme="minorHAnsi" w:cstheme="minorBidi"/>
            <w:noProof/>
            <w:lang w:eastAsia="cs-CZ"/>
          </w:rPr>
          <w:tab/>
        </w:r>
        <w:r w:rsidR="00F6373A" w:rsidRPr="001A3C1B">
          <w:rPr>
            <w:rStyle w:val="Hypertextovodkaz"/>
            <w:noProof/>
          </w:rPr>
          <w:t>Porterův a Lawlerův model očekávání</w:t>
        </w:r>
        <w:r w:rsidR="00F6373A">
          <w:rPr>
            <w:noProof/>
            <w:webHidden/>
          </w:rPr>
          <w:tab/>
        </w:r>
        <w:r>
          <w:rPr>
            <w:noProof/>
            <w:webHidden/>
          </w:rPr>
          <w:fldChar w:fldCharType="begin"/>
        </w:r>
        <w:r w:rsidR="00F6373A">
          <w:rPr>
            <w:noProof/>
            <w:webHidden/>
          </w:rPr>
          <w:instrText xml:space="preserve"> PAGEREF _Toc299909237 \h </w:instrText>
        </w:r>
        <w:r>
          <w:rPr>
            <w:noProof/>
            <w:webHidden/>
          </w:rPr>
        </w:r>
        <w:r>
          <w:rPr>
            <w:noProof/>
            <w:webHidden/>
          </w:rPr>
          <w:fldChar w:fldCharType="separate"/>
        </w:r>
        <w:r w:rsidR="005E2356">
          <w:rPr>
            <w:noProof/>
            <w:webHidden/>
          </w:rPr>
          <w:t>14</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38" w:history="1">
        <w:r w:rsidR="00F6373A" w:rsidRPr="001A3C1B">
          <w:rPr>
            <w:rStyle w:val="Hypertextovodkaz"/>
            <w:noProof/>
          </w:rPr>
          <w:t>2.2.7</w:t>
        </w:r>
        <w:r w:rsidR="00F6373A">
          <w:rPr>
            <w:rFonts w:asciiTheme="minorHAnsi" w:eastAsiaTheme="minorEastAsia" w:hAnsiTheme="minorHAnsi" w:cstheme="minorBidi"/>
            <w:noProof/>
            <w:lang w:eastAsia="cs-CZ"/>
          </w:rPr>
          <w:tab/>
        </w:r>
        <w:r w:rsidR="00F6373A" w:rsidRPr="001A3C1B">
          <w:rPr>
            <w:rStyle w:val="Hypertextovodkaz"/>
            <w:noProof/>
          </w:rPr>
          <w:t>Lockeova a Lathamova motivační teorie stanovování cílů</w:t>
        </w:r>
        <w:r w:rsidR="00F6373A">
          <w:rPr>
            <w:noProof/>
            <w:webHidden/>
          </w:rPr>
          <w:tab/>
        </w:r>
        <w:r>
          <w:rPr>
            <w:noProof/>
            <w:webHidden/>
          </w:rPr>
          <w:fldChar w:fldCharType="begin"/>
        </w:r>
        <w:r w:rsidR="00F6373A">
          <w:rPr>
            <w:noProof/>
            <w:webHidden/>
          </w:rPr>
          <w:instrText xml:space="preserve"> PAGEREF _Toc299909238 \h </w:instrText>
        </w:r>
        <w:r>
          <w:rPr>
            <w:noProof/>
            <w:webHidden/>
          </w:rPr>
        </w:r>
        <w:r>
          <w:rPr>
            <w:noProof/>
            <w:webHidden/>
          </w:rPr>
          <w:fldChar w:fldCharType="separate"/>
        </w:r>
        <w:r w:rsidR="005E2356">
          <w:rPr>
            <w:noProof/>
            <w:webHidden/>
          </w:rPr>
          <w:t>15</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39" w:history="1">
        <w:r w:rsidR="00F6373A" w:rsidRPr="001A3C1B">
          <w:rPr>
            <w:rStyle w:val="Hypertextovodkaz"/>
            <w:noProof/>
          </w:rPr>
          <w:t>2.2.8</w:t>
        </w:r>
        <w:r w:rsidR="00F6373A">
          <w:rPr>
            <w:rFonts w:asciiTheme="minorHAnsi" w:eastAsiaTheme="minorEastAsia" w:hAnsiTheme="minorHAnsi" w:cstheme="minorBidi"/>
            <w:noProof/>
            <w:lang w:eastAsia="cs-CZ"/>
          </w:rPr>
          <w:tab/>
        </w:r>
        <w:r w:rsidR="00F6373A" w:rsidRPr="001A3C1B">
          <w:rPr>
            <w:rStyle w:val="Hypertextovodkaz"/>
            <w:noProof/>
          </w:rPr>
          <w:t>Adamsova motivační teorie spravedlnosti</w:t>
        </w:r>
        <w:r w:rsidR="00F6373A">
          <w:rPr>
            <w:noProof/>
            <w:webHidden/>
          </w:rPr>
          <w:tab/>
        </w:r>
        <w:r>
          <w:rPr>
            <w:noProof/>
            <w:webHidden/>
          </w:rPr>
          <w:fldChar w:fldCharType="begin"/>
        </w:r>
        <w:r w:rsidR="00F6373A">
          <w:rPr>
            <w:noProof/>
            <w:webHidden/>
          </w:rPr>
          <w:instrText xml:space="preserve"> PAGEREF _Toc299909239 \h </w:instrText>
        </w:r>
        <w:r>
          <w:rPr>
            <w:noProof/>
            <w:webHidden/>
          </w:rPr>
        </w:r>
        <w:r>
          <w:rPr>
            <w:noProof/>
            <w:webHidden/>
          </w:rPr>
          <w:fldChar w:fldCharType="separate"/>
        </w:r>
        <w:r w:rsidR="005E2356">
          <w:rPr>
            <w:noProof/>
            <w:webHidden/>
          </w:rPr>
          <w:t>15</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40" w:history="1">
        <w:r w:rsidR="00F6373A" w:rsidRPr="001A3C1B">
          <w:rPr>
            <w:rStyle w:val="Hypertextovodkaz"/>
            <w:noProof/>
          </w:rPr>
          <w:t>2.2.9</w:t>
        </w:r>
        <w:r w:rsidR="00F6373A">
          <w:rPr>
            <w:rFonts w:asciiTheme="minorHAnsi" w:eastAsiaTheme="minorEastAsia" w:hAnsiTheme="minorHAnsi" w:cstheme="minorBidi"/>
            <w:noProof/>
            <w:lang w:eastAsia="cs-CZ"/>
          </w:rPr>
          <w:tab/>
        </w:r>
        <w:r w:rsidR="00F6373A" w:rsidRPr="001A3C1B">
          <w:rPr>
            <w:rStyle w:val="Hypertextovodkaz"/>
            <w:noProof/>
          </w:rPr>
          <w:t>Skinnerova teorie pozitivního posílení</w:t>
        </w:r>
        <w:r w:rsidR="00F6373A">
          <w:rPr>
            <w:noProof/>
            <w:webHidden/>
          </w:rPr>
          <w:tab/>
        </w:r>
        <w:r>
          <w:rPr>
            <w:noProof/>
            <w:webHidden/>
          </w:rPr>
          <w:fldChar w:fldCharType="begin"/>
        </w:r>
        <w:r w:rsidR="00F6373A">
          <w:rPr>
            <w:noProof/>
            <w:webHidden/>
          </w:rPr>
          <w:instrText xml:space="preserve"> PAGEREF _Toc299909240 \h </w:instrText>
        </w:r>
        <w:r>
          <w:rPr>
            <w:noProof/>
            <w:webHidden/>
          </w:rPr>
        </w:r>
        <w:r>
          <w:rPr>
            <w:noProof/>
            <w:webHidden/>
          </w:rPr>
          <w:fldChar w:fldCharType="separate"/>
        </w:r>
        <w:r w:rsidR="005E2356">
          <w:rPr>
            <w:noProof/>
            <w:webHidden/>
          </w:rPr>
          <w:t>16</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41" w:history="1">
        <w:r w:rsidR="00F6373A" w:rsidRPr="001A3C1B">
          <w:rPr>
            <w:rStyle w:val="Hypertextovodkaz"/>
            <w:noProof/>
          </w:rPr>
          <w:t>2.2.10</w:t>
        </w:r>
        <w:r w:rsidR="00F6373A">
          <w:rPr>
            <w:rFonts w:asciiTheme="minorHAnsi" w:eastAsiaTheme="minorEastAsia" w:hAnsiTheme="minorHAnsi" w:cstheme="minorBidi"/>
            <w:noProof/>
            <w:lang w:eastAsia="cs-CZ"/>
          </w:rPr>
          <w:tab/>
        </w:r>
        <w:r w:rsidR="00F6373A" w:rsidRPr="001A3C1B">
          <w:rPr>
            <w:rStyle w:val="Hypertextovodkaz"/>
            <w:noProof/>
          </w:rPr>
          <w:t>McClellandova motivační teorie úspěchu</w:t>
        </w:r>
        <w:r w:rsidR="00F6373A">
          <w:rPr>
            <w:noProof/>
            <w:webHidden/>
          </w:rPr>
          <w:tab/>
        </w:r>
        <w:r>
          <w:rPr>
            <w:noProof/>
            <w:webHidden/>
          </w:rPr>
          <w:fldChar w:fldCharType="begin"/>
        </w:r>
        <w:r w:rsidR="00F6373A">
          <w:rPr>
            <w:noProof/>
            <w:webHidden/>
          </w:rPr>
          <w:instrText xml:space="preserve"> PAGEREF _Toc299909241 \h </w:instrText>
        </w:r>
        <w:r>
          <w:rPr>
            <w:noProof/>
            <w:webHidden/>
          </w:rPr>
        </w:r>
        <w:r>
          <w:rPr>
            <w:noProof/>
            <w:webHidden/>
          </w:rPr>
          <w:fldChar w:fldCharType="separate"/>
        </w:r>
        <w:r w:rsidR="005E2356">
          <w:rPr>
            <w:noProof/>
            <w:webHidden/>
          </w:rPr>
          <w:t>16</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42" w:history="1">
        <w:r w:rsidR="00F6373A" w:rsidRPr="001A3C1B">
          <w:rPr>
            <w:rStyle w:val="Hypertextovodkaz"/>
            <w:noProof/>
          </w:rPr>
          <w:t>2.2.11</w:t>
        </w:r>
        <w:r w:rsidR="00F6373A">
          <w:rPr>
            <w:rFonts w:asciiTheme="minorHAnsi" w:eastAsiaTheme="minorEastAsia" w:hAnsiTheme="minorHAnsi" w:cstheme="minorBidi"/>
            <w:noProof/>
            <w:lang w:eastAsia="cs-CZ"/>
          </w:rPr>
          <w:tab/>
        </w:r>
        <w:r w:rsidR="00F6373A" w:rsidRPr="001A3C1B">
          <w:rPr>
            <w:rStyle w:val="Hypertextovodkaz"/>
            <w:noProof/>
          </w:rPr>
          <w:t>McGregorova teorie pracovní motivace X a Y</w:t>
        </w:r>
        <w:r w:rsidR="00F6373A">
          <w:rPr>
            <w:noProof/>
            <w:webHidden/>
          </w:rPr>
          <w:tab/>
        </w:r>
        <w:r>
          <w:rPr>
            <w:noProof/>
            <w:webHidden/>
          </w:rPr>
          <w:fldChar w:fldCharType="begin"/>
        </w:r>
        <w:r w:rsidR="00F6373A">
          <w:rPr>
            <w:noProof/>
            <w:webHidden/>
          </w:rPr>
          <w:instrText xml:space="preserve"> PAGEREF _Toc299909242 \h </w:instrText>
        </w:r>
        <w:r>
          <w:rPr>
            <w:noProof/>
            <w:webHidden/>
          </w:rPr>
        </w:r>
        <w:r>
          <w:rPr>
            <w:noProof/>
            <w:webHidden/>
          </w:rPr>
          <w:fldChar w:fldCharType="separate"/>
        </w:r>
        <w:r w:rsidR="005E2356">
          <w:rPr>
            <w:noProof/>
            <w:webHidden/>
          </w:rPr>
          <w:t>16</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43" w:history="1">
        <w:r w:rsidR="00F6373A" w:rsidRPr="001A3C1B">
          <w:rPr>
            <w:rStyle w:val="Hypertextovodkaz"/>
            <w:noProof/>
          </w:rPr>
          <w:t>2.2.12</w:t>
        </w:r>
        <w:r w:rsidR="00F6373A">
          <w:rPr>
            <w:rFonts w:asciiTheme="minorHAnsi" w:eastAsiaTheme="minorEastAsia" w:hAnsiTheme="minorHAnsi" w:cstheme="minorBidi"/>
            <w:noProof/>
            <w:lang w:eastAsia="cs-CZ"/>
          </w:rPr>
          <w:tab/>
        </w:r>
        <w:r w:rsidR="00F6373A" w:rsidRPr="001A3C1B">
          <w:rPr>
            <w:rStyle w:val="Hypertextovodkaz"/>
            <w:noProof/>
          </w:rPr>
          <w:t>Coveyův systémový model základních lidských potřeb</w:t>
        </w:r>
        <w:r w:rsidR="00F6373A">
          <w:rPr>
            <w:noProof/>
            <w:webHidden/>
          </w:rPr>
          <w:tab/>
        </w:r>
        <w:r>
          <w:rPr>
            <w:noProof/>
            <w:webHidden/>
          </w:rPr>
          <w:fldChar w:fldCharType="begin"/>
        </w:r>
        <w:r w:rsidR="00F6373A">
          <w:rPr>
            <w:noProof/>
            <w:webHidden/>
          </w:rPr>
          <w:instrText xml:space="preserve"> PAGEREF _Toc299909243 \h </w:instrText>
        </w:r>
        <w:r>
          <w:rPr>
            <w:noProof/>
            <w:webHidden/>
          </w:rPr>
        </w:r>
        <w:r>
          <w:rPr>
            <w:noProof/>
            <w:webHidden/>
          </w:rPr>
          <w:fldChar w:fldCharType="separate"/>
        </w:r>
        <w:r w:rsidR="005E2356">
          <w:rPr>
            <w:noProof/>
            <w:webHidden/>
          </w:rPr>
          <w:t>17</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44" w:history="1">
        <w:r w:rsidR="00F6373A" w:rsidRPr="001A3C1B">
          <w:rPr>
            <w:rStyle w:val="Hypertextovodkaz"/>
            <w:noProof/>
          </w:rPr>
          <w:t>2.2.13</w:t>
        </w:r>
        <w:r w:rsidR="00F6373A">
          <w:rPr>
            <w:rFonts w:asciiTheme="minorHAnsi" w:eastAsiaTheme="minorEastAsia" w:hAnsiTheme="minorHAnsi" w:cstheme="minorBidi"/>
            <w:noProof/>
            <w:lang w:eastAsia="cs-CZ"/>
          </w:rPr>
          <w:tab/>
        </w:r>
        <w:r w:rsidR="00F6373A" w:rsidRPr="001A3C1B">
          <w:rPr>
            <w:rStyle w:val="Hypertextovodkaz"/>
            <w:noProof/>
          </w:rPr>
          <w:t>Lawrencův a Nohriův model motivace</w:t>
        </w:r>
        <w:r w:rsidR="00F6373A">
          <w:rPr>
            <w:noProof/>
            <w:webHidden/>
          </w:rPr>
          <w:tab/>
        </w:r>
        <w:r>
          <w:rPr>
            <w:noProof/>
            <w:webHidden/>
          </w:rPr>
          <w:fldChar w:fldCharType="begin"/>
        </w:r>
        <w:r w:rsidR="00F6373A">
          <w:rPr>
            <w:noProof/>
            <w:webHidden/>
          </w:rPr>
          <w:instrText xml:space="preserve"> PAGEREF _Toc299909244 \h </w:instrText>
        </w:r>
        <w:r>
          <w:rPr>
            <w:noProof/>
            <w:webHidden/>
          </w:rPr>
        </w:r>
        <w:r>
          <w:rPr>
            <w:noProof/>
            <w:webHidden/>
          </w:rPr>
          <w:fldChar w:fldCharType="separate"/>
        </w:r>
        <w:r w:rsidR="005E2356">
          <w:rPr>
            <w:noProof/>
            <w:webHidden/>
          </w:rPr>
          <w:t>18</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45" w:history="1">
        <w:r w:rsidR="00F6373A" w:rsidRPr="001A3C1B">
          <w:rPr>
            <w:rStyle w:val="Hypertextovodkaz"/>
            <w:noProof/>
          </w:rPr>
          <w:t>2.2.14</w:t>
        </w:r>
        <w:r w:rsidR="00F6373A">
          <w:rPr>
            <w:rFonts w:asciiTheme="minorHAnsi" w:eastAsiaTheme="minorEastAsia" w:hAnsiTheme="minorHAnsi" w:cstheme="minorBidi"/>
            <w:noProof/>
            <w:lang w:eastAsia="cs-CZ"/>
          </w:rPr>
          <w:tab/>
        </w:r>
        <w:r w:rsidR="00F6373A" w:rsidRPr="001A3C1B">
          <w:rPr>
            <w:rStyle w:val="Hypertextovodkaz"/>
            <w:noProof/>
          </w:rPr>
          <w:t>Murrayho teorie potřeb a tlaku</w:t>
        </w:r>
        <w:r w:rsidR="00F6373A">
          <w:rPr>
            <w:noProof/>
            <w:webHidden/>
          </w:rPr>
          <w:tab/>
        </w:r>
        <w:r>
          <w:rPr>
            <w:noProof/>
            <w:webHidden/>
          </w:rPr>
          <w:fldChar w:fldCharType="begin"/>
        </w:r>
        <w:r w:rsidR="00F6373A">
          <w:rPr>
            <w:noProof/>
            <w:webHidden/>
          </w:rPr>
          <w:instrText xml:space="preserve"> PAGEREF _Toc299909245 \h </w:instrText>
        </w:r>
        <w:r>
          <w:rPr>
            <w:noProof/>
            <w:webHidden/>
          </w:rPr>
        </w:r>
        <w:r>
          <w:rPr>
            <w:noProof/>
            <w:webHidden/>
          </w:rPr>
          <w:fldChar w:fldCharType="separate"/>
        </w:r>
        <w:r w:rsidR="005E2356">
          <w:rPr>
            <w:noProof/>
            <w:webHidden/>
          </w:rPr>
          <w:t>18</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46" w:history="1">
        <w:r w:rsidR="00F6373A" w:rsidRPr="001A3C1B">
          <w:rPr>
            <w:rStyle w:val="Hypertextovodkaz"/>
            <w:noProof/>
          </w:rPr>
          <w:t>2.2.15</w:t>
        </w:r>
        <w:r w:rsidR="00F6373A">
          <w:rPr>
            <w:rFonts w:asciiTheme="minorHAnsi" w:eastAsiaTheme="minorEastAsia" w:hAnsiTheme="minorHAnsi" w:cstheme="minorBidi"/>
            <w:noProof/>
            <w:lang w:eastAsia="cs-CZ"/>
          </w:rPr>
          <w:tab/>
        </w:r>
        <w:r w:rsidR="00F6373A" w:rsidRPr="001A3C1B">
          <w:rPr>
            <w:rStyle w:val="Hypertextovodkaz"/>
            <w:noProof/>
          </w:rPr>
          <w:t>Frommova teorie potřeb</w:t>
        </w:r>
        <w:r w:rsidR="00F6373A">
          <w:rPr>
            <w:noProof/>
            <w:webHidden/>
          </w:rPr>
          <w:tab/>
        </w:r>
        <w:r>
          <w:rPr>
            <w:noProof/>
            <w:webHidden/>
          </w:rPr>
          <w:fldChar w:fldCharType="begin"/>
        </w:r>
        <w:r w:rsidR="00F6373A">
          <w:rPr>
            <w:noProof/>
            <w:webHidden/>
          </w:rPr>
          <w:instrText xml:space="preserve"> PAGEREF _Toc299909246 \h </w:instrText>
        </w:r>
        <w:r>
          <w:rPr>
            <w:noProof/>
            <w:webHidden/>
          </w:rPr>
        </w:r>
        <w:r>
          <w:rPr>
            <w:noProof/>
            <w:webHidden/>
          </w:rPr>
          <w:fldChar w:fldCharType="separate"/>
        </w:r>
        <w:r w:rsidR="005E2356">
          <w:rPr>
            <w:noProof/>
            <w:webHidden/>
          </w:rPr>
          <w:t>19</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47" w:history="1">
        <w:r w:rsidR="00F6373A" w:rsidRPr="001A3C1B">
          <w:rPr>
            <w:rStyle w:val="Hypertextovodkaz"/>
            <w:noProof/>
          </w:rPr>
          <w:t>2.2.16</w:t>
        </w:r>
        <w:r w:rsidR="00F6373A">
          <w:rPr>
            <w:rFonts w:asciiTheme="minorHAnsi" w:eastAsiaTheme="minorEastAsia" w:hAnsiTheme="minorHAnsi" w:cstheme="minorBidi"/>
            <w:noProof/>
            <w:lang w:eastAsia="cs-CZ"/>
          </w:rPr>
          <w:tab/>
        </w:r>
        <w:r w:rsidR="00F6373A" w:rsidRPr="001A3C1B">
          <w:rPr>
            <w:rStyle w:val="Hypertextovodkaz"/>
            <w:noProof/>
          </w:rPr>
          <w:t>Shrnutí teorií pracovní motivace</w:t>
        </w:r>
        <w:r w:rsidR="00F6373A">
          <w:rPr>
            <w:noProof/>
            <w:webHidden/>
          </w:rPr>
          <w:tab/>
        </w:r>
        <w:r>
          <w:rPr>
            <w:noProof/>
            <w:webHidden/>
          </w:rPr>
          <w:fldChar w:fldCharType="begin"/>
        </w:r>
        <w:r w:rsidR="00F6373A">
          <w:rPr>
            <w:noProof/>
            <w:webHidden/>
          </w:rPr>
          <w:instrText xml:space="preserve"> PAGEREF _Toc299909247 \h </w:instrText>
        </w:r>
        <w:r>
          <w:rPr>
            <w:noProof/>
            <w:webHidden/>
          </w:rPr>
        </w:r>
        <w:r>
          <w:rPr>
            <w:noProof/>
            <w:webHidden/>
          </w:rPr>
          <w:fldChar w:fldCharType="separate"/>
        </w:r>
        <w:r w:rsidR="005E2356">
          <w:rPr>
            <w:noProof/>
            <w:webHidden/>
          </w:rPr>
          <w:t>19</w:t>
        </w:r>
        <w:r>
          <w:rPr>
            <w:noProof/>
            <w:webHidden/>
          </w:rPr>
          <w:fldChar w:fldCharType="end"/>
        </w:r>
      </w:hyperlink>
    </w:p>
    <w:p w:rsidR="00F6373A" w:rsidRDefault="00260C10">
      <w:pPr>
        <w:pStyle w:val="Obsah2"/>
        <w:rPr>
          <w:rFonts w:asciiTheme="minorHAnsi" w:eastAsiaTheme="minorEastAsia" w:hAnsiTheme="minorHAnsi" w:cstheme="minorBidi"/>
          <w:lang w:eastAsia="cs-CZ"/>
        </w:rPr>
      </w:pPr>
      <w:hyperlink w:anchor="_Toc299909248" w:history="1">
        <w:r w:rsidR="00F6373A" w:rsidRPr="001A3C1B">
          <w:rPr>
            <w:rStyle w:val="Hypertextovodkaz"/>
          </w:rPr>
          <w:t>2.3</w:t>
        </w:r>
        <w:r w:rsidR="00F6373A">
          <w:rPr>
            <w:rFonts w:asciiTheme="minorHAnsi" w:eastAsiaTheme="minorEastAsia" w:hAnsiTheme="minorHAnsi" w:cstheme="minorBidi"/>
            <w:lang w:eastAsia="cs-CZ"/>
          </w:rPr>
          <w:tab/>
        </w:r>
        <w:r w:rsidR="00F6373A" w:rsidRPr="001A3C1B">
          <w:rPr>
            <w:rStyle w:val="Hypertextovodkaz"/>
          </w:rPr>
          <w:t>Motivační program</w:t>
        </w:r>
        <w:r w:rsidR="00F6373A">
          <w:rPr>
            <w:webHidden/>
          </w:rPr>
          <w:tab/>
        </w:r>
        <w:r>
          <w:rPr>
            <w:webHidden/>
          </w:rPr>
          <w:fldChar w:fldCharType="begin"/>
        </w:r>
        <w:r w:rsidR="00F6373A">
          <w:rPr>
            <w:webHidden/>
          </w:rPr>
          <w:instrText xml:space="preserve"> PAGEREF _Toc299909248 \h </w:instrText>
        </w:r>
        <w:r>
          <w:rPr>
            <w:webHidden/>
          </w:rPr>
        </w:r>
        <w:r>
          <w:rPr>
            <w:webHidden/>
          </w:rPr>
          <w:fldChar w:fldCharType="separate"/>
        </w:r>
        <w:r w:rsidR="005E2356">
          <w:rPr>
            <w:webHidden/>
          </w:rPr>
          <w:t>21</w:t>
        </w:r>
        <w:r>
          <w:rPr>
            <w:webHidden/>
          </w:rPr>
          <w:fldChar w:fldCharType="end"/>
        </w:r>
      </w:hyperlink>
    </w:p>
    <w:p w:rsidR="00F6373A" w:rsidRDefault="00260C10">
      <w:pPr>
        <w:pStyle w:val="Obsah1"/>
        <w:rPr>
          <w:rFonts w:asciiTheme="minorHAnsi" w:eastAsiaTheme="minorEastAsia" w:hAnsiTheme="minorHAnsi" w:cstheme="minorBidi"/>
          <w:noProof/>
          <w:sz w:val="22"/>
          <w:lang w:eastAsia="cs-CZ"/>
        </w:rPr>
      </w:pPr>
      <w:hyperlink w:anchor="_Toc299909249" w:history="1">
        <w:r w:rsidR="00F6373A" w:rsidRPr="001A3C1B">
          <w:rPr>
            <w:rStyle w:val="Hypertextovodkaz"/>
            <w:noProof/>
          </w:rPr>
          <w:t>3</w:t>
        </w:r>
        <w:r w:rsidR="00F6373A">
          <w:rPr>
            <w:rFonts w:asciiTheme="minorHAnsi" w:eastAsiaTheme="minorEastAsia" w:hAnsiTheme="minorHAnsi" w:cstheme="minorBidi"/>
            <w:noProof/>
            <w:sz w:val="22"/>
            <w:lang w:eastAsia="cs-CZ"/>
          </w:rPr>
          <w:tab/>
        </w:r>
        <w:r w:rsidR="00F6373A" w:rsidRPr="001A3C1B">
          <w:rPr>
            <w:rStyle w:val="Hypertextovodkaz"/>
            <w:noProof/>
          </w:rPr>
          <w:t>Analytická/praktická část práce</w:t>
        </w:r>
        <w:r w:rsidR="00F6373A">
          <w:rPr>
            <w:noProof/>
            <w:webHidden/>
          </w:rPr>
          <w:tab/>
        </w:r>
        <w:r>
          <w:rPr>
            <w:noProof/>
            <w:webHidden/>
          </w:rPr>
          <w:fldChar w:fldCharType="begin"/>
        </w:r>
        <w:r w:rsidR="00F6373A">
          <w:rPr>
            <w:noProof/>
            <w:webHidden/>
          </w:rPr>
          <w:instrText xml:space="preserve"> PAGEREF _Toc299909249 \h </w:instrText>
        </w:r>
        <w:r>
          <w:rPr>
            <w:noProof/>
            <w:webHidden/>
          </w:rPr>
        </w:r>
        <w:r>
          <w:rPr>
            <w:noProof/>
            <w:webHidden/>
          </w:rPr>
          <w:fldChar w:fldCharType="separate"/>
        </w:r>
        <w:r w:rsidR="005E2356">
          <w:rPr>
            <w:noProof/>
            <w:webHidden/>
          </w:rPr>
          <w:t>24</w:t>
        </w:r>
        <w:r>
          <w:rPr>
            <w:noProof/>
            <w:webHidden/>
          </w:rPr>
          <w:fldChar w:fldCharType="end"/>
        </w:r>
      </w:hyperlink>
    </w:p>
    <w:p w:rsidR="00F6373A" w:rsidRDefault="00260C10">
      <w:pPr>
        <w:pStyle w:val="Obsah2"/>
        <w:rPr>
          <w:rFonts w:asciiTheme="minorHAnsi" w:eastAsiaTheme="minorEastAsia" w:hAnsiTheme="minorHAnsi" w:cstheme="minorBidi"/>
          <w:lang w:eastAsia="cs-CZ"/>
        </w:rPr>
      </w:pPr>
      <w:hyperlink w:anchor="_Toc299909250" w:history="1">
        <w:r w:rsidR="00F6373A" w:rsidRPr="001A3C1B">
          <w:rPr>
            <w:rStyle w:val="Hypertextovodkaz"/>
          </w:rPr>
          <w:t>3.1</w:t>
        </w:r>
        <w:r w:rsidR="00F6373A">
          <w:rPr>
            <w:rFonts w:asciiTheme="minorHAnsi" w:eastAsiaTheme="minorEastAsia" w:hAnsiTheme="minorHAnsi" w:cstheme="minorBidi"/>
            <w:lang w:eastAsia="cs-CZ"/>
          </w:rPr>
          <w:tab/>
        </w:r>
        <w:r w:rsidR="00F6373A" w:rsidRPr="001A3C1B">
          <w:rPr>
            <w:rStyle w:val="Hypertextovodkaz"/>
          </w:rPr>
          <w:t>Odbor CERA</w:t>
        </w:r>
        <w:r w:rsidR="00F6373A">
          <w:rPr>
            <w:webHidden/>
          </w:rPr>
          <w:tab/>
        </w:r>
        <w:r>
          <w:rPr>
            <w:webHidden/>
          </w:rPr>
          <w:fldChar w:fldCharType="begin"/>
        </w:r>
        <w:r w:rsidR="00F6373A">
          <w:rPr>
            <w:webHidden/>
          </w:rPr>
          <w:instrText xml:space="preserve"> PAGEREF _Toc299909250 \h </w:instrText>
        </w:r>
        <w:r>
          <w:rPr>
            <w:webHidden/>
          </w:rPr>
        </w:r>
        <w:r>
          <w:rPr>
            <w:webHidden/>
          </w:rPr>
          <w:fldChar w:fldCharType="separate"/>
        </w:r>
        <w:r w:rsidR="005E2356">
          <w:rPr>
            <w:webHidden/>
          </w:rPr>
          <w:t>24</w:t>
        </w:r>
        <w:r>
          <w:rPr>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51" w:history="1">
        <w:r w:rsidR="00F6373A" w:rsidRPr="001A3C1B">
          <w:rPr>
            <w:rStyle w:val="Hypertextovodkaz"/>
            <w:noProof/>
          </w:rPr>
          <w:t>3.1.1</w:t>
        </w:r>
        <w:r w:rsidR="00F6373A">
          <w:rPr>
            <w:rFonts w:asciiTheme="minorHAnsi" w:eastAsiaTheme="minorEastAsia" w:hAnsiTheme="minorHAnsi" w:cstheme="minorBidi"/>
            <w:noProof/>
            <w:lang w:eastAsia="cs-CZ"/>
          </w:rPr>
          <w:tab/>
        </w:r>
        <w:r w:rsidR="00F6373A" w:rsidRPr="001A3C1B">
          <w:rPr>
            <w:rStyle w:val="Hypertextovodkaz"/>
            <w:noProof/>
          </w:rPr>
          <w:t>Začlenění odboru v organizační struktuře MŠMT</w:t>
        </w:r>
        <w:r w:rsidR="00F6373A">
          <w:rPr>
            <w:noProof/>
            <w:webHidden/>
          </w:rPr>
          <w:tab/>
        </w:r>
        <w:r>
          <w:rPr>
            <w:noProof/>
            <w:webHidden/>
          </w:rPr>
          <w:fldChar w:fldCharType="begin"/>
        </w:r>
        <w:r w:rsidR="00F6373A">
          <w:rPr>
            <w:noProof/>
            <w:webHidden/>
          </w:rPr>
          <w:instrText xml:space="preserve"> PAGEREF _Toc299909251 \h </w:instrText>
        </w:r>
        <w:r>
          <w:rPr>
            <w:noProof/>
            <w:webHidden/>
          </w:rPr>
        </w:r>
        <w:r>
          <w:rPr>
            <w:noProof/>
            <w:webHidden/>
          </w:rPr>
          <w:fldChar w:fldCharType="separate"/>
        </w:r>
        <w:r w:rsidR="005E2356">
          <w:rPr>
            <w:noProof/>
            <w:webHidden/>
          </w:rPr>
          <w:t>26</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52" w:history="1">
        <w:r w:rsidR="00F6373A" w:rsidRPr="001A3C1B">
          <w:rPr>
            <w:rStyle w:val="Hypertextovodkaz"/>
            <w:noProof/>
          </w:rPr>
          <w:t>3.1.2</w:t>
        </w:r>
        <w:r w:rsidR="00F6373A">
          <w:rPr>
            <w:rFonts w:asciiTheme="minorHAnsi" w:eastAsiaTheme="minorEastAsia" w:hAnsiTheme="minorHAnsi" w:cstheme="minorBidi"/>
            <w:noProof/>
            <w:lang w:eastAsia="cs-CZ"/>
          </w:rPr>
          <w:tab/>
        </w:r>
        <w:r w:rsidR="00F6373A" w:rsidRPr="001A3C1B">
          <w:rPr>
            <w:rStyle w:val="Hypertextovodkaz"/>
            <w:noProof/>
          </w:rPr>
          <w:t>Specifika odboru ve srovnání se státní správou obecně</w:t>
        </w:r>
        <w:r w:rsidR="00F6373A">
          <w:rPr>
            <w:noProof/>
            <w:webHidden/>
          </w:rPr>
          <w:tab/>
        </w:r>
        <w:r>
          <w:rPr>
            <w:noProof/>
            <w:webHidden/>
          </w:rPr>
          <w:fldChar w:fldCharType="begin"/>
        </w:r>
        <w:r w:rsidR="00F6373A">
          <w:rPr>
            <w:noProof/>
            <w:webHidden/>
          </w:rPr>
          <w:instrText xml:space="preserve"> PAGEREF _Toc299909252 \h </w:instrText>
        </w:r>
        <w:r>
          <w:rPr>
            <w:noProof/>
            <w:webHidden/>
          </w:rPr>
        </w:r>
        <w:r>
          <w:rPr>
            <w:noProof/>
            <w:webHidden/>
          </w:rPr>
          <w:fldChar w:fldCharType="separate"/>
        </w:r>
        <w:r w:rsidR="005E2356">
          <w:rPr>
            <w:noProof/>
            <w:webHidden/>
          </w:rPr>
          <w:t>27</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53" w:history="1">
        <w:r w:rsidR="00F6373A" w:rsidRPr="001A3C1B">
          <w:rPr>
            <w:rStyle w:val="Hypertextovodkaz"/>
            <w:noProof/>
          </w:rPr>
          <w:t>3.1.3</w:t>
        </w:r>
        <w:r w:rsidR="00F6373A">
          <w:rPr>
            <w:rFonts w:asciiTheme="minorHAnsi" w:eastAsiaTheme="minorEastAsia" w:hAnsiTheme="minorHAnsi" w:cstheme="minorBidi"/>
            <w:noProof/>
            <w:lang w:eastAsia="cs-CZ"/>
          </w:rPr>
          <w:tab/>
        </w:r>
        <w:r w:rsidR="00F6373A" w:rsidRPr="001A3C1B">
          <w:rPr>
            <w:rStyle w:val="Hypertextovodkaz"/>
            <w:noProof/>
          </w:rPr>
          <w:t>Stávající problémy odboru se zaměřením na pracovní motivaci</w:t>
        </w:r>
        <w:r w:rsidR="00F6373A">
          <w:rPr>
            <w:noProof/>
            <w:webHidden/>
          </w:rPr>
          <w:tab/>
        </w:r>
        <w:r>
          <w:rPr>
            <w:noProof/>
            <w:webHidden/>
          </w:rPr>
          <w:fldChar w:fldCharType="begin"/>
        </w:r>
        <w:r w:rsidR="00F6373A">
          <w:rPr>
            <w:noProof/>
            <w:webHidden/>
          </w:rPr>
          <w:instrText xml:space="preserve"> PAGEREF _Toc299909253 \h </w:instrText>
        </w:r>
        <w:r>
          <w:rPr>
            <w:noProof/>
            <w:webHidden/>
          </w:rPr>
        </w:r>
        <w:r>
          <w:rPr>
            <w:noProof/>
            <w:webHidden/>
          </w:rPr>
          <w:fldChar w:fldCharType="separate"/>
        </w:r>
        <w:r w:rsidR="005E2356">
          <w:rPr>
            <w:noProof/>
            <w:webHidden/>
          </w:rPr>
          <w:t>29</w:t>
        </w:r>
        <w:r>
          <w:rPr>
            <w:noProof/>
            <w:webHidden/>
          </w:rPr>
          <w:fldChar w:fldCharType="end"/>
        </w:r>
      </w:hyperlink>
    </w:p>
    <w:p w:rsidR="00F6373A" w:rsidRDefault="00260C10">
      <w:pPr>
        <w:pStyle w:val="Obsah2"/>
        <w:rPr>
          <w:rFonts w:asciiTheme="minorHAnsi" w:eastAsiaTheme="minorEastAsia" w:hAnsiTheme="minorHAnsi" w:cstheme="minorBidi"/>
          <w:lang w:eastAsia="cs-CZ"/>
        </w:rPr>
      </w:pPr>
      <w:hyperlink w:anchor="_Toc299909254" w:history="1">
        <w:r w:rsidR="00F6373A" w:rsidRPr="001A3C1B">
          <w:rPr>
            <w:rStyle w:val="Hypertextovodkaz"/>
          </w:rPr>
          <w:t>3.2</w:t>
        </w:r>
        <w:r w:rsidR="00F6373A">
          <w:rPr>
            <w:rFonts w:asciiTheme="minorHAnsi" w:eastAsiaTheme="minorEastAsia" w:hAnsiTheme="minorHAnsi" w:cstheme="minorBidi"/>
            <w:lang w:eastAsia="cs-CZ"/>
          </w:rPr>
          <w:tab/>
        </w:r>
        <w:r w:rsidR="00F6373A" w:rsidRPr="001A3C1B">
          <w:rPr>
            <w:rStyle w:val="Hypertextovodkaz"/>
          </w:rPr>
          <w:t>Motivační program MŠMT /odboru CERA/</w:t>
        </w:r>
        <w:r w:rsidR="00F6373A">
          <w:rPr>
            <w:webHidden/>
          </w:rPr>
          <w:tab/>
        </w:r>
        <w:r>
          <w:rPr>
            <w:webHidden/>
          </w:rPr>
          <w:fldChar w:fldCharType="begin"/>
        </w:r>
        <w:r w:rsidR="00F6373A">
          <w:rPr>
            <w:webHidden/>
          </w:rPr>
          <w:instrText xml:space="preserve"> PAGEREF _Toc299909254 \h </w:instrText>
        </w:r>
        <w:r>
          <w:rPr>
            <w:webHidden/>
          </w:rPr>
        </w:r>
        <w:r>
          <w:rPr>
            <w:webHidden/>
          </w:rPr>
          <w:fldChar w:fldCharType="separate"/>
        </w:r>
        <w:r w:rsidR="005E2356">
          <w:rPr>
            <w:webHidden/>
          </w:rPr>
          <w:t>30</w:t>
        </w:r>
        <w:r>
          <w:rPr>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55" w:history="1">
        <w:r w:rsidR="00F6373A" w:rsidRPr="001A3C1B">
          <w:rPr>
            <w:rStyle w:val="Hypertextovodkaz"/>
            <w:noProof/>
          </w:rPr>
          <w:t>3.2.1</w:t>
        </w:r>
        <w:r w:rsidR="00F6373A">
          <w:rPr>
            <w:rFonts w:asciiTheme="minorHAnsi" w:eastAsiaTheme="minorEastAsia" w:hAnsiTheme="minorHAnsi" w:cstheme="minorBidi"/>
            <w:noProof/>
            <w:lang w:eastAsia="cs-CZ"/>
          </w:rPr>
          <w:tab/>
        </w:r>
        <w:r w:rsidR="00F6373A" w:rsidRPr="001A3C1B">
          <w:rPr>
            <w:rStyle w:val="Hypertextovodkaz"/>
            <w:noProof/>
          </w:rPr>
          <w:t>Systém odměňování</w:t>
        </w:r>
        <w:r w:rsidR="00F6373A">
          <w:rPr>
            <w:noProof/>
            <w:webHidden/>
          </w:rPr>
          <w:tab/>
        </w:r>
        <w:r>
          <w:rPr>
            <w:noProof/>
            <w:webHidden/>
          </w:rPr>
          <w:fldChar w:fldCharType="begin"/>
        </w:r>
        <w:r w:rsidR="00F6373A">
          <w:rPr>
            <w:noProof/>
            <w:webHidden/>
          </w:rPr>
          <w:instrText xml:space="preserve"> PAGEREF _Toc299909255 \h </w:instrText>
        </w:r>
        <w:r>
          <w:rPr>
            <w:noProof/>
            <w:webHidden/>
          </w:rPr>
        </w:r>
        <w:r>
          <w:rPr>
            <w:noProof/>
            <w:webHidden/>
          </w:rPr>
          <w:fldChar w:fldCharType="separate"/>
        </w:r>
        <w:r w:rsidR="005E2356">
          <w:rPr>
            <w:noProof/>
            <w:webHidden/>
          </w:rPr>
          <w:t>30</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56" w:history="1">
        <w:r w:rsidR="00F6373A" w:rsidRPr="001A3C1B">
          <w:rPr>
            <w:rStyle w:val="Hypertextovodkaz"/>
            <w:noProof/>
          </w:rPr>
          <w:t>3.2.2</w:t>
        </w:r>
        <w:r w:rsidR="00F6373A">
          <w:rPr>
            <w:rFonts w:asciiTheme="minorHAnsi" w:eastAsiaTheme="minorEastAsia" w:hAnsiTheme="minorHAnsi" w:cstheme="minorBidi"/>
            <w:noProof/>
            <w:lang w:eastAsia="cs-CZ"/>
          </w:rPr>
          <w:tab/>
        </w:r>
        <w:r w:rsidR="00F6373A" w:rsidRPr="001A3C1B">
          <w:rPr>
            <w:rStyle w:val="Hypertextovodkaz"/>
            <w:noProof/>
          </w:rPr>
          <w:t>Fond kulturních a sociálních potřeb</w:t>
        </w:r>
        <w:r w:rsidR="00F6373A">
          <w:rPr>
            <w:noProof/>
            <w:webHidden/>
          </w:rPr>
          <w:tab/>
        </w:r>
        <w:r>
          <w:rPr>
            <w:noProof/>
            <w:webHidden/>
          </w:rPr>
          <w:fldChar w:fldCharType="begin"/>
        </w:r>
        <w:r w:rsidR="00F6373A">
          <w:rPr>
            <w:noProof/>
            <w:webHidden/>
          </w:rPr>
          <w:instrText xml:space="preserve"> PAGEREF _Toc299909256 \h </w:instrText>
        </w:r>
        <w:r>
          <w:rPr>
            <w:noProof/>
            <w:webHidden/>
          </w:rPr>
        </w:r>
        <w:r>
          <w:rPr>
            <w:noProof/>
            <w:webHidden/>
          </w:rPr>
          <w:fldChar w:fldCharType="separate"/>
        </w:r>
        <w:r w:rsidR="005E2356">
          <w:rPr>
            <w:noProof/>
            <w:webHidden/>
          </w:rPr>
          <w:t>33</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57" w:history="1">
        <w:r w:rsidR="00F6373A" w:rsidRPr="001A3C1B">
          <w:rPr>
            <w:rStyle w:val="Hypertextovodkaz"/>
            <w:noProof/>
          </w:rPr>
          <w:t>3.2.3</w:t>
        </w:r>
        <w:r w:rsidR="00F6373A">
          <w:rPr>
            <w:rFonts w:asciiTheme="minorHAnsi" w:eastAsiaTheme="minorEastAsia" w:hAnsiTheme="minorHAnsi" w:cstheme="minorBidi"/>
            <w:noProof/>
            <w:lang w:eastAsia="cs-CZ"/>
          </w:rPr>
          <w:tab/>
        </w:r>
        <w:r w:rsidR="00F6373A" w:rsidRPr="001A3C1B">
          <w:rPr>
            <w:rStyle w:val="Hypertextovodkaz"/>
            <w:noProof/>
          </w:rPr>
          <w:t>Systém vzdělávání</w:t>
        </w:r>
        <w:r w:rsidR="00F6373A">
          <w:rPr>
            <w:noProof/>
            <w:webHidden/>
          </w:rPr>
          <w:tab/>
        </w:r>
        <w:r>
          <w:rPr>
            <w:noProof/>
            <w:webHidden/>
          </w:rPr>
          <w:fldChar w:fldCharType="begin"/>
        </w:r>
        <w:r w:rsidR="00F6373A">
          <w:rPr>
            <w:noProof/>
            <w:webHidden/>
          </w:rPr>
          <w:instrText xml:space="preserve"> PAGEREF _Toc299909257 \h </w:instrText>
        </w:r>
        <w:r>
          <w:rPr>
            <w:noProof/>
            <w:webHidden/>
          </w:rPr>
        </w:r>
        <w:r>
          <w:rPr>
            <w:noProof/>
            <w:webHidden/>
          </w:rPr>
          <w:fldChar w:fldCharType="separate"/>
        </w:r>
        <w:r w:rsidR="005E2356">
          <w:rPr>
            <w:noProof/>
            <w:webHidden/>
          </w:rPr>
          <w:t>34</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58" w:history="1">
        <w:r w:rsidR="00F6373A" w:rsidRPr="001A3C1B">
          <w:rPr>
            <w:rStyle w:val="Hypertextovodkaz"/>
            <w:noProof/>
          </w:rPr>
          <w:t>3.2.4</w:t>
        </w:r>
        <w:r w:rsidR="00F6373A">
          <w:rPr>
            <w:rFonts w:asciiTheme="minorHAnsi" w:eastAsiaTheme="minorEastAsia" w:hAnsiTheme="minorHAnsi" w:cstheme="minorBidi"/>
            <w:noProof/>
            <w:lang w:eastAsia="cs-CZ"/>
          </w:rPr>
          <w:tab/>
        </w:r>
        <w:r w:rsidR="00F6373A" w:rsidRPr="001A3C1B">
          <w:rPr>
            <w:rStyle w:val="Hypertextovodkaz"/>
            <w:noProof/>
          </w:rPr>
          <w:t>Systém hodnocení zaměstnanců</w:t>
        </w:r>
        <w:r w:rsidR="00F6373A">
          <w:rPr>
            <w:noProof/>
            <w:webHidden/>
          </w:rPr>
          <w:tab/>
        </w:r>
        <w:r>
          <w:rPr>
            <w:noProof/>
            <w:webHidden/>
          </w:rPr>
          <w:fldChar w:fldCharType="begin"/>
        </w:r>
        <w:r w:rsidR="00F6373A">
          <w:rPr>
            <w:noProof/>
            <w:webHidden/>
          </w:rPr>
          <w:instrText xml:space="preserve"> PAGEREF _Toc299909258 \h </w:instrText>
        </w:r>
        <w:r>
          <w:rPr>
            <w:noProof/>
            <w:webHidden/>
          </w:rPr>
        </w:r>
        <w:r>
          <w:rPr>
            <w:noProof/>
            <w:webHidden/>
          </w:rPr>
          <w:fldChar w:fldCharType="separate"/>
        </w:r>
        <w:r w:rsidR="005E2356">
          <w:rPr>
            <w:noProof/>
            <w:webHidden/>
          </w:rPr>
          <w:t>37</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59" w:history="1">
        <w:r w:rsidR="00F6373A" w:rsidRPr="001A3C1B">
          <w:rPr>
            <w:rStyle w:val="Hypertextovodkaz"/>
            <w:noProof/>
          </w:rPr>
          <w:t>3.2.5</w:t>
        </w:r>
        <w:r w:rsidR="00F6373A">
          <w:rPr>
            <w:rFonts w:asciiTheme="minorHAnsi" w:eastAsiaTheme="minorEastAsia" w:hAnsiTheme="minorHAnsi" w:cstheme="minorBidi"/>
            <w:noProof/>
            <w:lang w:eastAsia="cs-CZ"/>
          </w:rPr>
          <w:tab/>
        </w:r>
        <w:r w:rsidR="00F6373A" w:rsidRPr="001A3C1B">
          <w:rPr>
            <w:rStyle w:val="Hypertextovodkaz"/>
            <w:noProof/>
          </w:rPr>
          <w:t>Výhody vyplývající z pracovního řádu</w:t>
        </w:r>
        <w:r w:rsidR="00F6373A">
          <w:rPr>
            <w:noProof/>
            <w:webHidden/>
          </w:rPr>
          <w:tab/>
        </w:r>
        <w:r>
          <w:rPr>
            <w:noProof/>
            <w:webHidden/>
          </w:rPr>
          <w:fldChar w:fldCharType="begin"/>
        </w:r>
        <w:r w:rsidR="00F6373A">
          <w:rPr>
            <w:noProof/>
            <w:webHidden/>
          </w:rPr>
          <w:instrText xml:space="preserve"> PAGEREF _Toc299909259 \h </w:instrText>
        </w:r>
        <w:r>
          <w:rPr>
            <w:noProof/>
            <w:webHidden/>
          </w:rPr>
        </w:r>
        <w:r>
          <w:rPr>
            <w:noProof/>
            <w:webHidden/>
          </w:rPr>
          <w:fldChar w:fldCharType="separate"/>
        </w:r>
        <w:r w:rsidR="005E2356">
          <w:rPr>
            <w:noProof/>
            <w:webHidden/>
          </w:rPr>
          <w:t>37</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60" w:history="1">
        <w:r w:rsidR="00F6373A" w:rsidRPr="001A3C1B">
          <w:rPr>
            <w:rStyle w:val="Hypertextovodkaz"/>
            <w:noProof/>
          </w:rPr>
          <w:t>3.2.6</w:t>
        </w:r>
        <w:r w:rsidR="00F6373A">
          <w:rPr>
            <w:rFonts w:asciiTheme="minorHAnsi" w:eastAsiaTheme="minorEastAsia" w:hAnsiTheme="minorHAnsi" w:cstheme="minorBidi"/>
            <w:noProof/>
            <w:lang w:eastAsia="cs-CZ"/>
          </w:rPr>
          <w:tab/>
        </w:r>
        <w:r w:rsidR="00F6373A" w:rsidRPr="001A3C1B">
          <w:rPr>
            <w:rStyle w:val="Hypertextovodkaz"/>
            <w:noProof/>
          </w:rPr>
          <w:t>Výhody vyplývající z kolektivní smlouvy</w:t>
        </w:r>
        <w:r w:rsidR="00F6373A">
          <w:rPr>
            <w:noProof/>
            <w:webHidden/>
          </w:rPr>
          <w:tab/>
        </w:r>
        <w:r>
          <w:rPr>
            <w:noProof/>
            <w:webHidden/>
          </w:rPr>
          <w:fldChar w:fldCharType="begin"/>
        </w:r>
        <w:r w:rsidR="00F6373A">
          <w:rPr>
            <w:noProof/>
            <w:webHidden/>
          </w:rPr>
          <w:instrText xml:space="preserve"> PAGEREF _Toc299909260 \h </w:instrText>
        </w:r>
        <w:r>
          <w:rPr>
            <w:noProof/>
            <w:webHidden/>
          </w:rPr>
        </w:r>
        <w:r>
          <w:rPr>
            <w:noProof/>
            <w:webHidden/>
          </w:rPr>
          <w:fldChar w:fldCharType="separate"/>
        </w:r>
        <w:r w:rsidR="005E2356">
          <w:rPr>
            <w:noProof/>
            <w:webHidden/>
          </w:rPr>
          <w:t>39</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61" w:history="1">
        <w:r w:rsidR="00F6373A" w:rsidRPr="001A3C1B">
          <w:rPr>
            <w:rStyle w:val="Hypertextovodkaz"/>
            <w:noProof/>
          </w:rPr>
          <w:t>3.2.7</w:t>
        </w:r>
        <w:r w:rsidR="00F6373A">
          <w:rPr>
            <w:rFonts w:asciiTheme="minorHAnsi" w:eastAsiaTheme="minorEastAsia" w:hAnsiTheme="minorHAnsi" w:cstheme="minorBidi"/>
            <w:noProof/>
            <w:lang w:eastAsia="cs-CZ"/>
          </w:rPr>
          <w:tab/>
        </w:r>
        <w:r w:rsidR="00F6373A" w:rsidRPr="001A3C1B">
          <w:rPr>
            <w:rStyle w:val="Hypertextovodkaz"/>
            <w:noProof/>
          </w:rPr>
          <w:t>Ostatní výhody</w:t>
        </w:r>
        <w:r w:rsidR="00F6373A">
          <w:rPr>
            <w:noProof/>
            <w:webHidden/>
          </w:rPr>
          <w:tab/>
        </w:r>
        <w:r>
          <w:rPr>
            <w:noProof/>
            <w:webHidden/>
          </w:rPr>
          <w:fldChar w:fldCharType="begin"/>
        </w:r>
        <w:r w:rsidR="00F6373A">
          <w:rPr>
            <w:noProof/>
            <w:webHidden/>
          </w:rPr>
          <w:instrText xml:space="preserve"> PAGEREF _Toc299909261 \h </w:instrText>
        </w:r>
        <w:r>
          <w:rPr>
            <w:noProof/>
            <w:webHidden/>
          </w:rPr>
        </w:r>
        <w:r>
          <w:rPr>
            <w:noProof/>
            <w:webHidden/>
          </w:rPr>
          <w:fldChar w:fldCharType="separate"/>
        </w:r>
        <w:r w:rsidR="005E2356">
          <w:rPr>
            <w:noProof/>
            <w:webHidden/>
          </w:rPr>
          <w:t>40</w:t>
        </w:r>
        <w:r>
          <w:rPr>
            <w:noProof/>
            <w:webHidden/>
          </w:rPr>
          <w:fldChar w:fldCharType="end"/>
        </w:r>
      </w:hyperlink>
    </w:p>
    <w:p w:rsidR="00F6373A" w:rsidRDefault="00260C10">
      <w:pPr>
        <w:pStyle w:val="Obsah2"/>
        <w:rPr>
          <w:rFonts w:asciiTheme="minorHAnsi" w:eastAsiaTheme="minorEastAsia" w:hAnsiTheme="minorHAnsi" w:cstheme="minorBidi"/>
          <w:lang w:eastAsia="cs-CZ"/>
        </w:rPr>
      </w:pPr>
      <w:hyperlink w:anchor="_Toc299909262" w:history="1">
        <w:r w:rsidR="00F6373A" w:rsidRPr="001A3C1B">
          <w:rPr>
            <w:rStyle w:val="Hypertextovodkaz"/>
          </w:rPr>
          <w:t>3.3</w:t>
        </w:r>
        <w:r w:rsidR="00F6373A">
          <w:rPr>
            <w:rFonts w:asciiTheme="minorHAnsi" w:eastAsiaTheme="minorEastAsia" w:hAnsiTheme="minorHAnsi" w:cstheme="minorBidi"/>
            <w:lang w:eastAsia="cs-CZ"/>
          </w:rPr>
          <w:tab/>
        </w:r>
        <w:r w:rsidR="00F6373A" w:rsidRPr="001A3C1B">
          <w:rPr>
            <w:rStyle w:val="Hypertextovodkaz"/>
          </w:rPr>
          <w:t>Analýza pracovní motivace</w:t>
        </w:r>
        <w:r w:rsidR="00F6373A">
          <w:rPr>
            <w:webHidden/>
          </w:rPr>
          <w:tab/>
        </w:r>
        <w:r>
          <w:rPr>
            <w:webHidden/>
          </w:rPr>
          <w:fldChar w:fldCharType="begin"/>
        </w:r>
        <w:r w:rsidR="00F6373A">
          <w:rPr>
            <w:webHidden/>
          </w:rPr>
          <w:instrText xml:space="preserve"> PAGEREF _Toc299909262 \h </w:instrText>
        </w:r>
        <w:r>
          <w:rPr>
            <w:webHidden/>
          </w:rPr>
        </w:r>
        <w:r>
          <w:rPr>
            <w:webHidden/>
          </w:rPr>
          <w:fldChar w:fldCharType="separate"/>
        </w:r>
        <w:r w:rsidR="005E2356">
          <w:rPr>
            <w:webHidden/>
          </w:rPr>
          <w:t>40</w:t>
        </w:r>
        <w:r>
          <w:rPr>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63" w:history="1">
        <w:r w:rsidR="00F6373A" w:rsidRPr="001A3C1B">
          <w:rPr>
            <w:rStyle w:val="Hypertextovodkaz"/>
            <w:noProof/>
          </w:rPr>
          <w:t>3.3.1</w:t>
        </w:r>
        <w:r w:rsidR="00F6373A">
          <w:rPr>
            <w:rFonts w:asciiTheme="minorHAnsi" w:eastAsiaTheme="minorEastAsia" w:hAnsiTheme="minorHAnsi" w:cstheme="minorBidi"/>
            <w:noProof/>
            <w:lang w:eastAsia="cs-CZ"/>
          </w:rPr>
          <w:tab/>
        </w:r>
        <w:r w:rsidR="00F6373A" w:rsidRPr="001A3C1B">
          <w:rPr>
            <w:rStyle w:val="Hypertextovodkaz"/>
            <w:noProof/>
          </w:rPr>
          <w:t>Dotazníkové šetření</w:t>
        </w:r>
        <w:r w:rsidR="00F6373A">
          <w:rPr>
            <w:noProof/>
            <w:webHidden/>
          </w:rPr>
          <w:tab/>
        </w:r>
        <w:r>
          <w:rPr>
            <w:noProof/>
            <w:webHidden/>
          </w:rPr>
          <w:fldChar w:fldCharType="begin"/>
        </w:r>
        <w:r w:rsidR="00F6373A">
          <w:rPr>
            <w:noProof/>
            <w:webHidden/>
          </w:rPr>
          <w:instrText xml:space="preserve"> PAGEREF _Toc299909263 \h </w:instrText>
        </w:r>
        <w:r>
          <w:rPr>
            <w:noProof/>
            <w:webHidden/>
          </w:rPr>
        </w:r>
        <w:r>
          <w:rPr>
            <w:noProof/>
            <w:webHidden/>
          </w:rPr>
          <w:fldChar w:fldCharType="separate"/>
        </w:r>
        <w:r w:rsidR="005E2356">
          <w:rPr>
            <w:noProof/>
            <w:webHidden/>
          </w:rPr>
          <w:t>40</w:t>
        </w:r>
        <w:r>
          <w:rPr>
            <w:noProof/>
            <w:webHidden/>
          </w:rPr>
          <w:fldChar w:fldCharType="end"/>
        </w:r>
      </w:hyperlink>
    </w:p>
    <w:p w:rsidR="00F6373A" w:rsidRDefault="00260C10">
      <w:pPr>
        <w:pStyle w:val="Obsah3"/>
        <w:rPr>
          <w:rFonts w:asciiTheme="minorHAnsi" w:eastAsiaTheme="minorEastAsia" w:hAnsiTheme="minorHAnsi" w:cstheme="minorBidi"/>
          <w:noProof/>
          <w:lang w:eastAsia="cs-CZ"/>
        </w:rPr>
      </w:pPr>
      <w:hyperlink w:anchor="_Toc299909264" w:history="1">
        <w:r w:rsidR="00F6373A" w:rsidRPr="001A3C1B">
          <w:rPr>
            <w:rStyle w:val="Hypertextovodkaz"/>
            <w:noProof/>
          </w:rPr>
          <w:t>3.3.2</w:t>
        </w:r>
        <w:r w:rsidR="00F6373A">
          <w:rPr>
            <w:rFonts w:asciiTheme="minorHAnsi" w:eastAsiaTheme="minorEastAsia" w:hAnsiTheme="minorHAnsi" w:cstheme="minorBidi"/>
            <w:noProof/>
            <w:lang w:eastAsia="cs-CZ"/>
          </w:rPr>
          <w:tab/>
        </w:r>
        <w:r w:rsidR="00F6373A" w:rsidRPr="001A3C1B">
          <w:rPr>
            <w:rStyle w:val="Hypertextovodkaz"/>
            <w:noProof/>
          </w:rPr>
          <w:t>Individuální rozhovory dle výsledků dotazníkového šetření</w:t>
        </w:r>
        <w:r w:rsidR="00F6373A">
          <w:rPr>
            <w:noProof/>
            <w:webHidden/>
          </w:rPr>
          <w:tab/>
        </w:r>
        <w:r>
          <w:rPr>
            <w:noProof/>
            <w:webHidden/>
          </w:rPr>
          <w:fldChar w:fldCharType="begin"/>
        </w:r>
        <w:r w:rsidR="00F6373A">
          <w:rPr>
            <w:noProof/>
            <w:webHidden/>
          </w:rPr>
          <w:instrText xml:space="preserve"> PAGEREF _Toc299909264 \h </w:instrText>
        </w:r>
        <w:r>
          <w:rPr>
            <w:noProof/>
            <w:webHidden/>
          </w:rPr>
        </w:r>
        <w:r>
          <w:rPr>
            <w:noProof/>
            <w:webHidden/>
          </w:rPr>
          <w:fldChar w:fldCharType="separate"/>
        </w:r>
        <w:r w:rsidR="005E2356">
          <w:rPr>
            <w:noProof/>
            <w:webHidden/>
          </w:rPr>
          <w:t>53</w:t>
        </w:r>
        <w:r>
          <w:rPr>
            <w:noProof/>
            <w:webHidden/>
          </w:rPr>
          <w:fldChar w:fldCharType="end"/>
        </w:r>
      </w:hyperlink>
    </w:p>
    <w:p w:rsidR="00F6373A" w:rsidRDefault="00260C10">
      <w:pPr>
        <w:pStyle w:val="Obsah2"/>
        <w:rPr>
          <w:rFonts w:asciiTheme="minorHAnsi" w:eastAsiaTheme="minorEastAsia" w:hAnsiTheme="minorHAnsi" w:cstheme="minorBidi"/>
          <w:lang w:eastAsia="cs-CZ"/>
        </w:rPr>
      </w:pPr>
      <w:hyperlink w:anchor="_Toc299909265" w:history="1">
        <w:r w:rsidR="00F6373A" w:rsidRPr="001A3C1B">
          <w:rPr>
            <w:rStyle w:val="Hypertextovodkaz"/>
          </w:rPr>
          <w:t>3.4</w:t>
        </w:r>
        <w:r w:rsidR="00F6373A">
          <w:rPr>
            <w:rFonts w:asciiTheme="minorHAnsi" w:eastAsiaTheme="minorEastAsia" w:hAnsiTheme="minorHAnsi" w:cstheme="minorBidi"/>
            <w:lang w:eastAsia="cs-CZ"/>
          </w:rPr>
          <w:tab/>
        </w:r>
        <w:r w:rsidR="00F6373A" w:rsidRPr="001A3C1B">
          <w:rPr>
            <w:rStyle w:val="Hypertextovodkaz"/>
          </w:rPr>
          <w:t>Vyhodnocení efektivnosti stávajícího motivačního programu</w:t>
        </w:r>
        <w:r w:rsidR="00F6373A">
          <w:rPr>
            <w:webHidden/>
          </w:rPr>
          <w:tab/>
        </w:r>
        <w:r>
          <w:rPr>
            <w:webHidden/>
          </w:rPr>
          <w:fldChar w:fldCharType="begin"/>
        </w:r>
        <w:r w:rsidR="00F6373A">
          <w:rPr>
            <w:webHidden/>
          </w:rPr>
          <w:instrText xml:space="preserve"> PAGEREF _Toc299909265 \h </w:instrText>
        </w:r>
        <w:r>
          <w:rPr>
            <w:webHidden/>
          </w:rPr>
        </w:r>
        <w:r>
          <w:rPr>
            <w:webHidden/>
          </w:rPr>
          <w:fldChar w:fldCharType="separate"/>
        </w:r>
        <w:r w:rsidR="005E2356">
          <w:rPr>
            <w:webHidden/>
          </w:rPr>
          <w:t>61</w:t>
        </w:r>
        <w:r>
          <w:rPr>
            <w:webHidden/>
          </w:rPr>
          <w:fldChar w:fldCharType="end"/>
        </w:r>
      </w:hyperlink>
    </w:p>
    <w:p w:rsidR="00F6373A" w:rsidRDefault="00260C10">
      <w:pPr>
        <w:pStyle w:val="Obsah2"/>
        <w:rPr>
          <w:rFonts w:asciiTheme="minorHAnsi" w:eastAsiaTheme="minorEastAsia" w:hAnsiTheme="minorHAnsi" w:cstheme="minorBidi"/>
          <w:lang w:eastAsia="cs-CZ"/>
        </w:rPr>
      </w:pPr>
      <w:hyperlink w:anchor="_Toc299909266" w:history="1">
        <w:r w:rsidR="00F6373A" w:rsidRPr="001A3C1B">
          <w:rPr>
            <w:rStyle w:val="Hypertextovodkaz"/>
          </w:rPr>
          <w:t>3.5</w:t>
        </w:r>
        <w:r w:rsidR="00F6373A">
          <w:rPr>
            <w:rFonts w:asciiTheme="minorHAnsi" w:eastAsiaTheme="minorEastAsia" w:hAnsiTheme="minorHAnsi" w:cstheme="minorBidi"/>
            <w:lang w:eastAsia="cs-CZ"/>
          </w:rPr>
          <w:tab/>
        </w:r>
        <w:r w:rsidR="00F6373A" w:rsidRPr="001A3C1B">
          <w:rPr>
            <w:rStyle w:val="Hypertextovodkaz"/>
          </w:rPr>
          <w:t>Návrh efektivnějšího moti</w:t>
        </w:r>
        <w:r w:rsidR="00C831D2">
          <w:rPr>
            <w:rStyle w:val="Hypertextovodkaz"/>
          </w:rPr>
          <w:t>vačního programu pro odbor CERA</w:t>
        </w:r>
        <w:r w:rsidR="00F6373A">
          <w:rPr>
            <w:webHidden/>
          </w:rPr>
          <w:tab/>
        </w:r>
        <w:r>
          <w:rPr>
            <w:webHidden/>
          </w:rPr>
          <w:fldChar w:fldCharType="begin"/>
        </w:r>
        <w:r w:rsidR="00F6373A">
          <w:rPr>
            <w:webHidden/>
          </w:rPr>
          <w:instrText xml:space="preserve"> PAGEREF _Toc299909266 \h </w:instrText>
        </w:r>
        <w:r>
          <w:rPr>
            <w:webHidden/>
          </w:rPr>
        </w:r>
        <w:r>
          <w:rPr>
            <w:webHidden/>
          </w:rPr>
          <w:fldChar w:fldCharType="separate"/>
        </w:r>
        <w:r w:rsidR="005E2356">
          <w:rPr>
            <w:webHidden/>
          </w:rPr>
          <w:t>61</w:t>
        </w:r>
        <w:r>
          <w:rPr>
            <w:webHidden/>
          </w:rPr>
          <w:fldChar w:fldCharType="end"/>
        </w:r>
      </w:hyperlink>
    </w:p>
    <w:p w:rsidR="00F6373A" w:rsidRDefault="00260C10">
      <w:pPr>
        <w:pStyle w:val="Obsah1"/>
        <w:rPr>
          <w:rFonts w:asciiTheme="minorHAnsi" w:eastAsiaTheme="minorEastAsia" w:hAnsiTheme="minorHAnsi" w:cstheme="minorBidi"/>
          <w:noProof/>
          <w:sz w:val="22"/>
          <w:lang w:eastAsia="cs-CZ"/>
        </w:rPr>
      </w:pPr>
      <w:hyperlink w:anchor="_Toc299909267" w:history="1">
        <w:r w:rsidR="00F6373A" w:rsidRPr="001A3C1B">
          <w:rPr>
            <w:rStyle w:val="Hypertextovodkaz"/>
            <w:noProof/>
          </w:rPr>
          <w:t>4</w:t>
        </w:r>
        <w:r w:rsidR="00F6373A">
          <w:rPr>
            <w:rFonts w:asciiTheme="minorHAnsi" w:eastAsiaTheme="minorEastAsia" w:hAnsiTheme="minorHAnsi" w:cstheme="minorBidi"/>
            <w:noProof/>
            <w:sz w:val="22"/>
            <w:lang w:eastAsia="cs-CZ"/>
          </w:rPr>
          <w:tab/>
        </w:r>
        <w:r w:rsidR="00F6373A" w:rsidRPr="001A3C1B">
          <w:rPr>
            <w:rStyle w:val="Hypertextovodkaz"/>
            <w:noProof/>
          </w:rPr>
          <w:t>Závěr</w:t>
        </w:r>
        <w:r w:rsidR="00F6373A">
          <w:rPr>
            <w:noProof/>
            <w:webHidden/>
          </w:rPr>
          <w:tab/>
        </w:r>
        <w:r>
          <w:rPr>
            <w:noProof/>
            <w:webHidden/>
          </w:rPr>
          <w:fldChar w:fldCharType="begin"/>
        </w:r>
        <w:r w:rsidR="00F6373A">
          <w:rPr>
            <w:noProof/>
            <w:webHidden/>
          </w:rPr>
          <w:instrText xml:space="preserve"> PAGEREF _Toc299909267 \h </w:instrText>
        </w:r>
        <w:r>
          <w:rPr>
            <w:noProof/>
            <w:webHidden/>
          </w:rPr>
        </w:r>
        <w:r>
          <w:rPr>
            <w:noProof/>
            <w:webHidden/>
          </w:rPr>
          <w:fldChar w:fldCharType="separate"/>
        </w:r>
        <w:r w:rsidR="005E2356">
          <w:rPr>
            <w:noProof/>
            <w:webHidden/>
          </w:rPr>
          <w:t>62</w:t>
        </w:r>
        <w:r>
          <w:rPr>
            <w:noProof/>
            <w:webHidden/>
          </w:rPr>
          <w:fldChar w:fldCharType="end"/>
        </w:r>
      </w:hyperlink>
    </w:p>
    <w:p w:rsidR="00F6373A" w:rsidRDefault="00260C10">
      <w:pPr>
        <w:pStyle w:val="Obsah1"/>
        <w:rPr>
          <w:rFonts w:asciiTheme="minorHAnsi" w:eastAsiaTheme="minorEastAsia" w:hAnsiTheme="minorHAnsi" w:cstheme="minorBidi"/>
          <w:noProof/>
          <w:sz w:val="22"/>
          <w:lang w:eastAsia="cs-CZ"/>
        </w:rPr>
      </w:pPr>
      <w:hyperlink w:anchor="_Toc299909268" w:history="1">
        <w:r w:rsidR="00F6373A" w:rsidRPr="001A3C1B">
          <w:rPr>
            <w:rStyle w:val="Hypertextovodkaz"/>
            <w:noProof/>
          </w:rPr>
          <w:t>Literatura</w:t>
        </w:r>
        <w:r w:rsidR="00F6373A">
          <w:rPr>
            <w:noProof/>
            <w:webHidden/>
          </w:rPr>
          <w:tab/>
        </w:r>
        <w:r>
          <w:rPr>
            <w:noProof/>
            <w:webHidden/>
          </w:rPr>
          <w:fldChar w:fldCharType="begin"/>
        </w:r>
        <w:r w:rsidR="00F6373A">
          <w:rPr>
            <w:noProof/>
            <w:webHidden/>
          </w:rPr>
          <w:instrText xml:space="preserve"> PAGEREF _Toc299909268 \h </w:instrText>
        </w:r>
        <w:r>
          <w:rPr>
            <w:noProof/>
            <w:webHidden/>
          </w:rPr>
        </w:r>
        <w:r>
          <w:rPr>
            <w:noProof/>
            <w:webHidden/>
          </w:rPr>
          <w:fldChar w:fldCharType="separate"/>
        </w:r>
        <w:r w:rsidR="005E2356">
          <w:rPr>
            <w:noProof/>
            <w:webHidden/>
          </w:rPr>
          <w:t>63</w:t>
        </w:r>
        <w:r>
          <w:rPr>
            <w:noProof/>
            <w:webHidden/>
          </w:rPr>
          <w:fldChar w:fldCharType="end"/>
        </w:r>
      </w:hyperlink>
    </w:p>
    <w:p w:rsidR="00F6373A" w:rsidRDefault="00260C10">
      <w:pPr>
        <w:pStyle w:val="Obsah1"/>
        <w:rPr>
          <w:rFonts w:asciiTheme="minorHAnsi" w:eastAsiaTheme="minorEastAsia" w:hAnsiTheme="minorHAnsi" w:cstheme="minorBidi"/>
          <w:noProof/>
          <w:sz w:val="22"/>
          <w:lang w:eastAsia="cs-CZ"/>
        </w:rPr>
      </w:pPr>
      <w:hyperlink w:anchor="_Toc299909269" w:history="1">
        <w:r w:rsidR="00F6373A" w:rsidRPr="001A3C1B">
          <w:rPr>
            <w:rStyle w:val="Hypertextovodkaz"/>
            <w:noProof/>
          </w:rPr>
          <w:t>Přílohy</w:t>
        </w:r>
        <w:r w:rsidR="00F6373A">
          <w:rPr>
            <w:noProof/>
            <w:webHidden/>
          </w:rPr>
          <w:tab/>
        </w:r>
        <w:r>
          <w:rPr>
            <w:noProof/>
            <w:webHidden/>
          </w:rPr>
          <w:fldChar w:fldCharType="begin"/>
        </w:r>
        <w:r w:rsidR="00F6373A">
          <w:rPr>
            <w:noProof/>
            <w:webHidden/>
          </w:rPr>
          <w:instrText xml:space="preserve"> PAGEREF _Toc299909269 \h </w:instrText>
        </w:r>
        <w:r>
          <w:rPr>
            <w:noProof/>
            <w:webHidden/>
          </w:rPr>
        </w:r>
        <w:r>
          <w:rPr>
            <w:noProof/>
            <w:webHidden/>
          </w:rPr>
          <w:fldChar w:fldCharType="separate"/>
        </w:r>
        <w:r w:rsidR="005E2356">
          <w:rPr>
            <w:noProof/>
            <w:webHidden/>
          </w:rPr>
          <w:t>65</w:t>
        </w:r>
        <w:r>
          <w:rPr>
            <w:noProof/>
            <w:webHidden/>
          </w:rPr>
          <w:fldChar w:fldCharType="end"/>
        </w:r>
      </w:hyperlink>
    </w:p>
    <w:p w:rsidR="00F6373A" w:rsidRPr="00F6373A" w:rsidRDefault="00260C10" w:rsidP="00F6373A">
      <w:r>
        <w:fldChar w:fldCharType="end"/>
      </w:r>
    </w:p>
    <w:p w:rsidR="00F72854" w:rsidRDefault="00F72854">
      <w:pPr>
        <w:spacing w:after="0" w:line="240" w:lineRule="auto"/>
        <w:jc w:val="left"/>
      </w:pPr>
      <w:r>
        <w:br w:type="page"/>
      </w:r>
    </w:p>
    <w:p w:rsidR="007B4C07" w:rsidRDefault="007B4C07" w:rsidP="007B4C07">
      <w:pPr>
        <w:pStyle w:val="AbstractSummary-nadpis"/>
      </w:pPr>
      <w:r>
        <w:lastRenderedPageBreak/>
        <w:t>Seznam zkratek</w:t>
      </w:r>
    </w:p>
    <w:p w:rsidR="00585AA0" w:rsidRDefault="00585AA0" w:rsidP="00964BBD">
      <w:pPr>
        <w:spacing w:after="0"/>
        <w:jc w:val="left"/>
      </w:pPr>
      <w:r>
        <w:t>CERA</w:t>
      </w:r>
      <w:r>
        <w:tab/>
      </w:r>
      <w:r>
        <w:tab/>
      </w:r>
      <w:proofErr w:type="spellStart"/>
      <w:r w:rsidRPr="00585AA0">
        <w:t>Czech</w:t>
      </w:r>
      <w:proofErr w:type="spellEnd"/>
      <w:r w:rsidRPr="00585AA0">
        <w:t xml:space="preserve"> </w:t>
      </w:r>
      <w:proofErr w:type="spellStart"/>
      <w:r w:rsidRPr="00585AA0">
        <w:t>Educat</w:t>
      </w:r>
      <w:r>
        <w:t>ion</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Administration</w:t>
      </w:r>
      <w:proofErr w:type="spellEnd"/>
    </w:p>
    <w:p w:rsidR="00585AA0" w:rsidRDefault="00585AA0" w:rsidP="00964BBD">
      <w:pPr>
        <w:spacing w:after="0"/>
        <w:jc w:val="left"/>
      </w:pPr>
      <w:r>
        <w:t>ČR</w:t>
      </w:r>
      <w:r>
        <w:tab/>
      </w:r>
      <w:r>
        <w:tab/>
        <w:t>Česká republika</w:t>
      </w:r>
    </w:p>
    <w:p w:rsidR="00585AA0" w:rsidRDefault="00585AA0" w:rsidP="00964BBD">
      <w:pPr>
        <w:spacing w:after="0"/>
        <w:jc w:val="left"/>
      </w:pPr>
      <w:r>
        <w:t>EK</w:t>
      </w:r>
      <w:r>
        <w:tab/>
      </w:r>
      <w:r>
        <w:tab/>
        <w:t>Evropská komise</w:t>
      </w:r>
    </w:p>
    <w:p w:rsidR="00585AA0" w:rsidRDefault="00585AA0" w:rsidP="00964BBD">
      <w:pPr>
        <w:spacing w:after="0"/>
        <w:jc w:val="left"/>
      </w:pPr>
      <w:r>
        <w:t>ESF</w:t>
      </w:r>
      <w:r>
        <w:tab/>
      </w:r>
      <w:r>
        <w:tab/>
        <w:t>Evropský sociální fond</w:t>
      </w:r>
    </w:p>
    <w:p w:rsidR="00585AA0" w:rsidRDefault="00585AA0" w:rsidP="00964BBD">
      <w:pPr>
        <w:spacing w:after="0"/>
        <w:jc w:val="left"/>
      </w:pPr>
      <w:r>
        <w:t>EU</w:t>
      </w:r>
      <w:r>
        <w:tab/>
      </w:r>
      <w:r>
        <w:tab/>
        <w:t>Evropská unie</w:t>
      </w:r>
    </w:p>
    <w:p w:rsidR="00585AA0" w:rsidRDefault="00585AA0" w:rsidP="00964BBD">
      <w:pPr>
        <w:spacing w:after="0"/>
        <w:jc w:val="left"/>
      </w:pPr>
      <w:r>
        <w:t>IP</w:t>
      </w:r>
      <w:r>
        <w:tab/>
      </w:r>
      <w:r>
        <w:tab/>
      </w:r>
      <w:proofErr w:type="spellStart"/>
      <w:r>
        <w:t>Individální</w:t>
      </w:r>
      <w:proofErr w:type="spellEnd"/>
      <w:r>
        <w:t xml:space="preserve"> projekt</w:t>
      </w:r>
    </w:p>
    <w:p w:rsidR="00585AA0" w:rsidRDefault="00585AA0" w:rsidP="00964BBD">
      <w:pPr>
        <w:spacing w:after="0"/>
        <w:jc w:val="left"/>
      </w:pPr>
      <w:r>
        <w:t>MŠMT</w:t>
      </w:r>
      <w:r>
        <w:tab/>
      </w:r>
      <w:r>
        <w:tab/>
        <w:t>Ministerstvo školství, mládeže a tělovýchovy</w:t>
      </w:r>
    </w:p>
    <w:p w:rsidR="00585AA0" w:rsidRDefault="00585AA0" w:rsidP="00964BBD">
      <w:pPr>
        <w:spacing w:after="0"/>
        <w:jc w:val="left"/>
      </w:pPr>
      <w:r>
        <w:t>NSRR</w:t>
      </w:r>
      <w:r>
        <w:tab/>
      </w:r>
      <w:r>
        <w:tab/>
        <w:t>Národní strategický referenční rámec</w:t>
      </w:r>
    </w:p>
    <w:p w:rsidR="00585AA0" w:rsidRDefault="00585AA0" w:rsidP="00964BBD">
      <w:pPr>
        <w:spacing w:after="0"/>
        <w:jc w:val="left"/>
      </w:pPr>
      <w:r>
        <w:t>OP</w:t>
      </w:r>
      <w:r>
        <w:tab/>
      </w:r>
      <w:r>
        <w:tab/>
        <w:t>Operační program</w:t>
      </w:r>
    </w:p>
    <w:p w:rsidR="00585AA0" w:rsidRDefault="00585AA0" w:rsidP="00964BBD">
      <w:pPr>
        <w:spacing w:after="0"/>
        <w:jc w:val="left"/>
      </w:pPr>
      <w:r>
        <w:t>OP VK</w:t>
      </w:r>
      <w:r>
        <w:tab/>
        <w:t>Operační program Vzdělávání pro konkurenceschopnost</w:t>
      </w:r>
    </w:p>
    <w:p w:rsidR="007B4C07" w:rsidRDefault="007B4C07" w:rsidP="00585AA0">
      <w:pPr>
        <w:jc w:val="left"/>
        <w:rPr>
          <w:b/>
          <w:szCs w:val="24"/>
        </w:rPr>
      </w:pPr>
      <w:r>
        <w:br w:type="page"/>
      </w:r>
    </w:p>
    <w:p w:rsidR="00F72854" w:rsidRDefault="00F72854" w:rsidP="00F72854">
      <w:pPr>
        <w:pStyle w:val="AbstractSummary-nadpis"/>
      </w:pPr>
      <w:r>
        <w:lastRenderedPageBreak/>
        <w:t>Seznam tabulek</w:t>
      </w:r>
    </w:p>
    <w:p w:rsidR="00BE49CA" w:rsidRDefault="00BF554C">
      <w:pPr>
        <w:pStyle w:val="Seznamobrzk"/>
        <w:tabs>
          <w:tab w:val="left" w:pos="1200"/>
          <w:tab w:val="right" w:leader="dot" w:pos="8494"/>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300686892" w:history="1">
        <w:r w:rsidR="00BE49CA" w:rsidRPr="00FF4C23">
          <w:rPr>
            <w:rStyle w:val="Hypertextovodkaz"/>
            <w:noProof/>
          </w:rPr>
          <w:t>Tabulka 1</w:t>
        </w:r>
        <w:r w:rsidR="00BE49CA">
          <w:rPr>
            <w:rFonts w:asciiTheme="minorHAnsi" w:eastAsiaTheme="minorEastAsia" w:hAnsiTheme="minorHAnsi" w:cstheme="minorBidi"/>
            <w:noProof/>
            <w:sz w:val="22"/>
            <w:szCs w:val="22"/>
          </w:rPr>
          <w:tab/>
        </w:r>
        <w:r w:rsidR="00BE49CA" w:rsidRPr="00FF4C23">
          <w:rPr>
            <w:rStyle w:val="Hypertextovodkaz"/>
            <w:noProof/>
          </w:rPr>
          <w:t>Příklady intrinsických a extrinsických motivů</w:t>
        </w:r>
        <w:r w:rsidR="00BE49CA">
          <w:rPr>
            <w:noProof/>
            <w:webHidden/>
          </w:rPr>
          <w:tab/>
        </w:r>
        <w:r w:rsidR="00BE49CA">
          <w:rPr>
            <w:noProof/>
            <w:webHidden/>
          </w:rPr>
          <w:fldChar w:fldCharType="begin"/>
        </w:r>
        <w:r w:rsidR="00BE49CA">
          <w:rPr>
            <w:noProof/>
            <w:webHidden/>
          </w:rPr>
          <w:instrText xml:space="preserve"> PAGEREF _Toc300686892 \h </w:instrText>
        </w:r>
        <w:r w:rsidR="00BE49CA">
          <w:rPr>
            <w:noProof/>
            <w:webHidden/>
          </w:rPr>
        </w:r>
        <w:r w:rsidR="00BE49CA">
          <w:rPr>
            <w:noProof/>
            <w:webHidden/>
          </w:rPr>
          <w:fldChar w:fldCharType="separate"/>
        </w:r>
        <w:r w:rsidR="00BE49CA">
          <w:rPr>
            <w:noProof/>
            <w:webHidden/>
          </w:rPr>
          <w:t>3</w:t>
        </w:r>
        <w:r w:rsidR="00BE49CA">
          <w:rPr>
            <w:noProof/>
            <w:webHidden/>
          </w:rPr>
          <w:fldChar w:fldCharType="end"/>
        </w:r>
      </w:hyperlink>
    </w:p>
    <w:p w:rsidR="00BE49CA" w:rsidRDefault="00BE49CA">
      <w:pPr>
        <w:pStyle w:val="Seznamobrzk"/>
        <w:tabs>
          <w:tab w:val="left" w:pos="1200"/>
          <w:tab w:val="right" w:leader="dot" w:pos="8494"/>
        </w:tabs>
        <w:rPr>
          <w:rFonts w:asciiTheme="minorHAnsi" w:eastAsiaTheme="minorEastAsia" w:hAnsiTheme="minorHAnsi" w:cstheme="minorBidi"/>
          <w:noProof/>
          <w:sz w:val="22"/>
          <w:szCs w:val="22"/>
        </w:rPr>
      </w:pPr>
      <w:hyperlink w:anchor="_Toc300686893" w:history="1">
        <w:r w:rsidRPr="00FF4C23">
          <w:rPr>
            <w:rStyle w:val="Hypertextovodkaz"/>
            <w:noProof/>
          </w:rPr>
          <w:t>Tabulka 2</w:t>
        </w:r>
        <w:r>
          <w:rPr>
            <w:rFonts w:asciiTheme="minorHAnsi" w:eastAsiaTheme="minorEastAsia" w:hAnsiTheme="minorHAnsi" w:cstheme="minorBidi"/>
            <w:noProof/>
            <w:sz w:val="22"/>
            <w:szCs w:val="22"/>
          </w:rPr>
          <w:tab/>
        </w:r>
        <w:r w:rsidRPr="00FF4C23">
          <w:rPr>
            <w:rStyle w:val="Hypertextovodkaz"/>
            <w:noProof/>
          </w:rPr>
          <w:t>Rozdíl mezi motivací a stimulací</w:t>
        </w:r>
        <w:r>
          <w:rPr>
            <w:noProof/>
            <w:webHidden/>
          </w:rPr>
          <w:tab/>
        </w:r>
        <w:r>
          <w:rPr>
            <w:noProof/>
            <w:webHidden/>
          </w:rPr>
          <w:fldChar w:fldCharType="begin"/>
        </w:r>
        <w:r>
          <w:rPr>
            <w:noProof/>
            <w:webHidden/>
          </w:rPr>
          <w:instrText xml:space="preserve"> PAGEREF _Toc300686893 \h </w:instrText>
        </w:r>
        <w:r>
          <w:rPr>
            <w:noProof/>
            <w:webHidden/>
          </w:rPr>
        </w:r>
        <w:r>
          <w:rPr>
            <w:noProof/>
            <w:webHidden/>
          </w:rPr>
          <w:fldChar w:fldCharType="separate"/>
        </w:r>
        <w:r>
          <w:rPr>
            <w:noProof/>
            <w:webHidden/>
          </w:rPr>
          <w:t>7</w:t>
        </w:r>
        <w:r>
          <w:rPr>
            <w:noProof/>
            <w:webHidden/>
          </w:rPr>
          <w:fldChar w:fldCharType="end"/>
        </w:r>
      </w:hyperlink>
    </w:p>
    <w:p w:rsidR="00BE49CA" w:rsidRDefault="00BE49CA">
      <w:pPr>
        <w:pStyle w:val="Seznamobrzk"/>
        <w:tabs>
          <w:tab w:val="left" w:pos="1200"/>
          <w:tab w:val="right" w:leader="dot" w:pos="8494"/>
        </w:tabs>
        <w:rPr>
          <w:rFonts w:asciiTheme="minorHAnsi" w:eastAsiaTheme="minorEastAsia" w:hAnsiTheme="minorHAnsi" w:cstheme="minorBidi"/>
          <w:noProof/>
          <w:sz w:val="22"/>
          <w:szCs w:val="22"/>
        </w:rPr>
      </w:pPr>
      <w:hyperlink w:anchor="_Toc300686894" w:history="1">
        <w:r w:rsidRPr="00FF4C23">
          <w:rPr>
            <w:rStyle w:val="Hypertextovodkaz"/>
            <w:noProof/>
          </w:rPr>
          <w:t>Tabulka 3</w:t>
        </w:r>
        <w:r>
          <w:rPr>
            <w:rFonts w:asciiTheme="minorHAnsi" w:eastAsiaTheme="minorEastAsia" w:hAnsiTheme="minorHAnsi" w:cstheme="minorBidi"/>
            <w:noProof/>
            <w:sz w:val="22"/>
            <w:szCs w:val="22"/>
          </w:rPr>
          <w:tab/>
        </w:r>
        <w:r w:rsidRPr="00FF4C23">
          <w:rPr>
            <w:rStyle w:val="Hypertextovodkaz"/>
            <w:noProof/>
          </w:rPr>
          <w:t>Potřeby a příklady jejich uspokojení ve vztahu k práci</w:t>
        </w:r>
        <w:r>
          <w:rPr>
            <w:noProof/>
            <w:webHidden/>
          </w:rPr>
          <w:tab/>
        </w:r>
        <w:r>
          <w:rPr>
            <w:noProof/>
            <w:webHidden/>
          </w:rPr>
          <w:fldChar w:fldCharType="begin"/>
        </w:r>
        <w:r>
          <w:rPr>
            <w:noProof/>
            <w:webHidden/>
          </w:rPr>
          <w:instrText xml:space="preserve"> PAGEREF _Toc300686894 \h </w:instrText>
        </w:r>
        <w:r>
          <w:rPr>
            <w:noProof/>
            <w:webHidden/>
          </w:rPr>
        </w:r>
        <w:r>
          <w:rPr>
            <w:noProof/>
            <w:webHidden/>
          </w:rPr>
          <w:fldChar w:fldCharType="separate"/>
        </w:r>
        <w:r>
          <w:rPr>
            <w:noProof/>
            <w:webHidden/>
          </w:rPr>
          <w:t>11</w:t>
        </w:r>
        <w:r>
          <w:rPr>
            <w:noProof/>
            <w:webHidden/>
          </w:rPr>
          <w:fldChar w:fldCharType="end"/>
        </w:r>
      </w:hyperlink>
    </w:p>
    <w:p w:rsidR="00BE49CA" w:rsidRPr="00BE49CA" w:rsidRDefault="00BE49CA" w:rsidP="009D5AB9">
      <w:pPr>
        <w:pStyle w:val="Seznamobrzk"/>
        <w:tabs>
          <w:tab w:val="left" w:pos="1200"/>
          <w:tab w:val="right" w:leader="dot" w:pos="8494"/>
        </w:tabs>
        <w:rPr>
          <w:rFonts w:asciiTheme="minorHAnsi" w:eastAsiaTheme="minorEastAsia" w:hAnsiTheme="minorHAnsi" w:cstheme="minorBidi"/>
          <w:noProof/>
          <w:sz w:val="22"/>
          <w:szCs w:val="22"/>
        </w:rPr>
      </w:pPr>
      <w:hyperlink w:anchor="_Toc300686895" w:history="1">
        <w:r w:rsidRPr="00BE49CA">
          <w:rPr>
            <w:rStyle w:val="Hypertextovodkaz"/>
            <w:noProof/>
          </w:rPr>
          <w:t>Tabulka 4</w:t>
        </w:r>
        <w:r>
          <w:rPr>
            <w:rFonts w:asciiTheme="minorHAnsi" w:eastAsiaTheme="minorEastAsia" w:hAnsiTheme="minorHAnsi" w:cstheme="minorBidi"/>
            <w:noProof/>
            <w:sz w:val="22"/>
            <w:szCs w:val="22"/>
          </w:rPr>
          <w:tab/>
        </w:r>
        <w:r w:rsidRPr="00BE49CA">
          <w:rPr>
            <w:rStyle w:val="Hypertextovodkaz"/>
            <w:noProof/>
          </w:rPr>
          <w:t>Příklady potřeb v Alderferově teorii ERG</w:t>
        </w:r>
        <w:r w:rsidRPr="00BE49CA">
          <w:rPr>
            <w:noProof/>
            <w:webHidden/>
          </w:rPr>
          <w:tab/>
        </w:r>
        <w:r w:rsidRPr="00BE49CA">
          <w:rPr>
            <w:noProof/>
            <w:webHidden/>
          </w:rPr>
          <w:fldChar w:fldCharType="begin"/>
        </w:r>
        <w:r w:rsidRPr="00BE49CA">
          <w:rPr>
            <w:noProof/>
            <w:webHidden/>
          </w:rPr>
          <w:instrText xml:space="preserve"> PAGEREF _Toc300686895 \h </w:instrText>
        </w:r>
        <w:r w:rsidRPr="00BE49CA">
          <w:rPr>
            <w:noProof/>
            <w:webHidden/>
          </w:rPr>
        </w:r>
        <w:r w:rsidRPr="00BE49CA">
          <w:rPr>
            <w:noProof/>
            <w:webHidden/>
          </w:rPr>
          <w:fldChar w:fldCharType="separate"/>
        </w:r>
        <w:r w:rsidRPr="00BE49CA">
          <w:rPr>
            <w:noProof/>
            <w:webHidden/>
          </w:rPr>
          <w:t>12</w:t>
        </w:r>
        <w:r w:rsidRPr="00BE49CA">
          <w:rPr>
            <w:noProof/>
            <w:webHidden/>
          </w:rPr>
          <w:fldChar w:fldCharType="end"/>
        </w:r>
      </w:hyperlink>
    </w:p>
    <w:p w:rsidR="00BE49CA" w:rsidRDefault="00BE49CA">
      <w:pPr>
        <w:pStyle w:val="Seznamobrzk"/>
        <w:tabs>
          <w:tab w:val="left" w:pos="1200"/>
          <w:tab w:val="right" w:leader="dot" w:pos="8494"/>
        </w:tabs>
        <w:rPr>
          <w:rFonts w:asciiTheme="minorHAnsi" w:eastAsiaTheme="minorEastAsia" w:hAnsiTheme="minorHAnsi" w:cstheme="minorBidi"/>
          <w:noProof/>
          <w:sz w:val="22"/>
          <w:szCs w:val="22"/>
        </w:rPr>
      </w:pPr>
      <w:hyperlink w:anchor="_Toc300686896" w:history="1">
        <w:r w:rsidRPr="00FF4C23">
          <w:rPr>
            <w:rStyle w:val="Hypertextovodkaz"/>
            <w:noProof/>
          </w:rPr>
          <w:t>Tabulka 5</w:t>
        </w:r>
        <w:r>
          <w:rPr>
            <w:rFonts w:asciiTheme="minorHAnsi" w:eastAsiaTheme="minorEastAsia" w:hAnsiTheme="minorHAnsi" w:cstheme="minorBidi"/>
            <w:noProof/>
            <w:sz w:val="22"/>
            <w:szCs w:val="22"/>
          </w:rPr>
          <w:tab/>
        </w:r>
        <w:r w:rsidRPr="00FF4C23">
          <w:rPr>
            <w:rStyle w:val="Hypertextovodkaz"/>
            <w:noProof/>
          </w:rPr>
          <w:t>Příklady motivátorů a hygienických faktorů</w:t>
        </w:r>
        <w:r>
          <w:rPr>
            <w:noProof/>
            <w:webHidden/>
          </w:rPr>
          <w:tab/>
        </w:r>
        <w:r>
          <w:rPr>
            <w:noProof/>
            <w:webHidden/>
          </w:rPr>
          <w:fldChar w:fldCharType="begin"/>
        </w:r>
        <w:r>
          <w:rPr>
            <w:noProof/>
            <w:webHidden/>
          </w:rPr>
          <w:instrText xml:space="preserve"> PAGEREF _Toc300686896 \h </w:instrText>
        </w:r>
        <w:r>
          <w:rPr>
            <w:noProof/>
            <w:webHidden/>
          </w:rPr>
        </w:r>
        <w:r>
          <w:rPr>
            <w:noProof/>
            <w:webHidden/>
          </w:rPr>
          <w:fldChar w:fldCharType="separate"/>
        </w:r>
        <w:r>
          <w:rPr>
            <w:noProof/>
            <w:webHidden/>
          </w:rPr>
          <w:t>13</w:t>
        </w:r>
        <w:r>
          <w:rPr>
            <w:noProof/>
            <w:webHidden/>
          </w:rPr>
          <w:fldChar w:fldCharType="end"/>
        </w:r>
      </w:hyperlink>
    </w:p>
    <w:p w:rsidR="00BE49CA" w:rsidRDefault="00BE49CA">
      <w:pPr>
        <w:pStyle w:val="Seznamobrzk"/>
        <w:tabs>
          <w:tab w:val="left" w:pos="1200"/>
          <w:tab w:val="right" w:leader="dot" w:pos="8494"/>
        </w:tabs>
        <w:rPr>
          <w:rFonts w:asciiTheme="minorHAnsi" w:eastAsiaTheme="minorEastAsia" w:hAnsiTheme="minorHAnsi" w:cstheme="minorBidi"/>
          <w:noProof/>
          <w:sz w:val="22"/>
          <w:szCs w:val="22"/>
        </w:rPr>
      </w:pPr>
      <w:hyperlink w:anchor="_Toc300686897" w:history="1">
        <w:r w:rsidRPr="00FF4C23">
          <w:rPr>
            <w:rStyle w:val="Hypertextovodkaz"/>
            <w:noProof/>
          </w:rPr>
          <w:t>Tabulka 6</w:t>
        </w:r>
        <w:r>
          <w:rPr>
            <w:rFonts w:asciiTheme="minorHAnsi" w:eastAsiaTheme="minorEastAsia" w:hAnsiTheme="minorHAnsi" w:cstheme="minorBidi"/>
            <w:noProof/>
            <w:sz w:val="22"/>
            <w:szCs w:val="22"/>
          </w:rPr>
          <w:tab/>
        </w:r>
        <w:r w:rsidRPr="00FF4C23">
          <w:rPr>
            <w:rStyle w:val="Hypertextovodkaz"/>
            <w:noProof/>
          </w:rPr>
          <w:t>Shrnutí teorií pracovní motivace</w:t>
        </w:r>
        <w:r>
          <w:rPr>
            <w:noProof/>
            <w:webHidden/>
          </w:rPr>
          <w:tab/>
        </w:r>
        <w:r>
          <w:rPr>
            <w:noProof/>
            <w:webHidden/>
          </w:rPr>
          <w:fldChar w:fldCharType="begin"/>
        </w:r>
        <w:r>
          <w:rPr>
            <w:noProof/>
            <w:webHidden/>
          </w:rPr>
          <w:instrText xml:space="preserve"> PAGEREF _Toc300686897 \h </w:instrText>
        </w:r>
        <w:r>
          <w:rPr>
            <w:noProof/>
            <w:webHidden/>
          </w:rPr>
        </w:r>
        <w:r>
          <w:rPr>
            <w:noProof/>
            <w:webHidden/>
          </w:rPr>
          <w:fldChar w:fldCharType="separate"/>
        </w:r>
        <w:r>
          <w:rPr>
            <w:noProof/>
            <w:webHidden/>
          </w:rPr>
          <w:t>20</w:t>
        </w:r>
        <w:r>
          <w:rPr>
            <w:noProof/>
            <w:webHidden/>
          </w:rPr>
          <w:fldChar w:fldCharType="end"/>
        </w:r>
      </w:hyperlink>
    </w:p>
    <w:p w:rsidR="00BE49CA" w:rsidRDefault="00BE49CA">
      <w:pPr>
        <w:pStyle w:val="Seznamobrzk"/>
        <w:tabs>
          <w:tab w:val="left" w:pos="1200"/>
          <w:tab w:val="right" w:leader="dot" w:pos="8494"/>
        </w:tabs>
        <w:rPr>
          <w:rFonts w:asciiTheme="minorHAnsi" w:eastAsiaTheme="minorEastAsia" w:hAnsiTheme="minorHAnsi" w:cstheme="minorBidi"/>
          <w:noProof/>
          <w:sz w:val="22"/>
          <w:szCs w:val="22"/>
        </w:rPr>
      </w:pPr>
      <w:hyperlink w:anchor="_Toc300686898" w:history="1">
        <w:r w:rsidRPr="00FF4C23">
          <w:rPr>
            <w:rStyle w:val="Hypertextovodkaz"/>
            <w:noProof/>
          </w:rPr>
          <w:t>Tabulka 7</w:t>
        </w:r>
        <w:r>
          <w:rPr>
            <w:rFonts w:asciiTheme="minorHAnsi" w:eastAsiaTheme="minorEastAsia" w:hAnsiTheme="minorHAnsi" w:cstheme="minorBidi"/>
            <w:noProof/>
            <w:sz w:val="22"/>
            <w:szCs w:val="22"/>
          </w:rPr>
          <w:tab/>
        </w:r>
        <w:r w:rsidRPr="00FF4C23">
          <w:rPr>
            <w:rStyle w:val="Hypertextovodkaz"/>
            <w:noProof/>
          </w:rPr>
          <w:t>Výše příplatku za vedení</w:t>
        </w:r>
        <w:r>
          <w:rPr>
            <w:noProof/>
            <w:webHidden/>
          </w:rPr>
          <w:tab/>
        </w:r>
        <w:r>
          <w:rPr>
            <w:noProof/>
            <w:webHidden/>
          </w:rPr>
          <w:fldChar w:fldCharType="begin"/>
        </w:r>
        <w:r>
          <w:rPr>
            <w:noProof/>
            <w:webHidden/>
          </w:rPr>
          <w:instrText xml:space="preserve"> PAGEREF _Toc300686898 \h </w:instrText>
        </w:r>
        <w:r>
          <w:rPr>
            <w:noProof/>
            <w:webHidden/>
          </w:rPr>
        </w:r>
        <w:r>
          <w:rPr>
            <w:noProof/>
            <w:webHidden/>
          </w:rPr>
          <w:fldChar w:fldCharType="separate"/>
        </w:r>
        <w:r>
          <w:rPr>
            <w:noProof/>
            <w:webHidden/>
          </w:rPr>
          <w:t>32</w:t>
        </w:r>
        <w:r>
          <w:rPr>
            <w:noProof/>
            <w:webHidden/>
          </w:rPr>
          <w:fldChar w:fldCharType="end"/>
        </w:r>
      </w:hyperlink>
    </w:p>
    <w:p w:rsidR="0007535B" w:rsidRDefault="00BF554C">
      <w:pPr>
        <w:spacing w:after="0" w:line="240" w:lineRule="auto"/>
        <w:jc w:val="left"/>
      </w:pPr>
      <w:r>
        <w:fldChar w:fldCharType="end"/>
      </w:r>
      <w:r w:rsidR="0007535B">
        <w:br w:type="page"/>
      </w:r>
    </w:p>
    <w:p w:rsidR="0007535B" w:rsidRDefault="0007535B" w:rsidP="0007535B">
      <w:pPr>
        <w:pStyle w:val="AbstractSummary-nadpis"/>
      </w:pPr>
      <w:r>
        <w:lastRenderedPageBreak/>
        <w:t>Seznam grafů</w:t>
      </w:r>
    </w:p>
    <w:p w:rsidR="00BE49CA" w:rsidRDefault="00BF554C">
      <w:pPr>
        <w:pStyle w:val="Seznamobrzk"/>
        <w:tabs>
          <w:tab w:val="left" w:pos="960"/>
          <w:tab w:val="right" w:leader="dot" w:pos="8494"/>
        </w:tabs>
        <w:rPr>
          <w:rFonts w:asciiTheme="minorHAnsi" w:eastAsiaTheme="minorEastAsia" w:hAnsiTheme="minorHAnsi" w:cstheme="minorBidi"/>
          <w:noProof/>
          <w:sz w:val="22"/>
          <w:szCs w:val="22"/>
        </w:rPr>
      </w:pPr>
      <w:r>
        <w:fldChar w:fldCharType="begin"/>
      </w:r>
      <w:r>
        <w:instrText xml:space="preserve"> TOC \h \z \c "Graf" </w:instrText>
      </w:r>
      <w:r>
        <w:fldChar w:fldCharType="separate"/>
      </w:r>
      <w:hyperlink w:anchor="_Toc300686919" w:history="1">
        <w:r w:rsidR="00BE49CA" w:rsidRPr="00CC4B0F">
          <w:rPr>
            <w:rStyle w:val="Hypertextovodkaz"/>
            <w:noProof/>
          </w:rPr>
          <w:t>Graf 1</w:t>
        </w:r>
        <w:r w:rsidR="00BE49CA">
          <w:rPr>
            <w:rFonts w:asciiTheme="minorHAnsi" w:eastAsiaTheme="minorEastAsia" w:hAnsiTheme="minorHAnsi" w:cstheme="minorBidi"/>
            <w:noProof/>
            <w:sz w:val="22"/>
            <w:szCs w:val="22"/>
          </w:rPr>
          <w:tab/>
        </w:r>
        <w:r w:rsidR="00BE49CA" w:rsidRPr="00CC4B0F">
          <w:rPr>
            <w:rStyle w:val="Hypertextovodkaz"/>
            <w:noProof/>
          </w:rPr>
          <w:t>Důležitost kariérního a profesního rozvoje pro pracovní motivaci</w:t>
        </w:r>
        <w:r w:rsidR="00BE49CA">
          <w:rPr>
            <w:noProof/>
            <w:webHidden/>
          </w:rPr>
          <w:tab/>
        </w:r>
        <w:r w:rsidR="00BE49CA">
          <w:rPr>
            <w:noProof/>
            <w:webHidden/>
          </w:rPr>
          <w:fldChar w:fldCharType="begin"/>
        </w:r>
        <w:r w:rsidR="00BE49CA">
          <w:rPr>
            <w:noProof/>
            <w:webHidden/>
          </w:rPr>
          <w:instrText xml:space="preserve"> PAGEREF _Toc300686919 \h </w:instrText>
        </w:r>
        <w:r w:rsidR="00BE49CA">
          <w:rPr>
            <w:noProof/>
            <w:webHidden/>
          </w:rPr>
        </w:r>
        <w:r w:rsidR="00BE49CA">
          <w:rPr>
            <w:noProof/>
            <w:webHidden/>
          </w:rPr>
          <w:fldChar w:fldCharType="separate"/>
        </w:r>
        <w:r w:rsidR="00BE49CA">
          <w:rPr>
            <w:noProof/>
            <w:webHidden/>
          </w:rPr>
          <w:t>43</w:t>
        </w:r>
        <w:r w:rsidR="00BE49CA">
          <w:rPr>
            <w:noProof/>
            <w:webHidden/>
          </w:rPr>
          <w:fldChar w:fldCharType="end"/>
        </w:r>
      </w:hyperlink>
    </w:p>
    <w:p w:rsidR="00BE49CA" w:rsidRDefault="00BE49CA">
      <w:pPr>
        <w:pStyle w:val="Seznamobrzk"/>
        <w:tabs>
          <w:tab w:val="left" w:pos="960"/>
          <w:tab w:val="right" w:leader="dot" w:pos="8494"/>
        </w:tabs>
        <w:rPr>
          <w:rFonts w:asciiTheme="minorHAnsi" w:eastAsiaTheme="minorEastAsia" w:hAnsiTheme="minorHAnsi" w:cstheme="minorBidi"/>
          <w:noProof/>
          <w:sz w:val="22"/>
          <w:szCs w:val="22"/>
        </w:rPr>
      </w:pPr>
      <w:hyperlink w:anchor="_Toc300686920" w:history="1">
        <w:r w:rsidRPr="00CC4B0F">
          <w:rPr>
            <w:rStyle w:val="Hypertextovodkaz"/>
            <w:noProof/>
          </w:rPr>
          <w:t>Graf 2</w:t>
        </w:r>
        <w:r>
          <w:rPr>
            <w:rFonts w:asciiTheme="minorHAnsi" w:eastAsiaTheme="minorEastAsia" w:hAnsiTheme="minorHAnsi" w:cstheme="minorBidi"/>
            <w:noProof/>
            <w:sz w:val="22"/>
            <w:szCs w:val="22"/>
          </w:rPr>
          <w:tab/>
        </w:r>
        <w:r w:rsidRPr="00CC4B0F">
          <w:rPr>
            <w:rStyle w:val="Hypertextovodkaz"/>
            <w:noProof/>
          </w:rPr>
          <w:t>Důležitost „základních“ psychosociálních podmínek práce</w:t>
        </w:r>
        <w:r>
          <w:rPr>
            <w:noProof/>
            <w:webHidden/>
          </w:rPr>
          <w:tab/>
        </w:r>
        <w:r>
          <w:rPr>
            <w:noProof/>
            <w:webHidden/>
          </w:rPr>
          <w:fldChar w:fldCharType="begin"/>
        </w:r>
        <w:r>
          <w:rPr>
            <w:noProof/>
            <w:webHidden/>
          </w:rPr>
          <w:instrText xml:space="preserve"> PAGEREF _Toc300686920 \h </w:instrText>
        </w:r>
        <w:r>
          <w:rPr>
            <w:noProof/>
            <w:webHidden/>
          </w:rPr>
        </w:r>
        <w:r>
          <w:rPr>
            <w:noProof/>
            <w:webHidden/>
          </w:rPr>
          <w:fldChar w:fldCharType="separate"/>
        </w:r>
        <w:r>
          <w:rPr>
            <w:noProof/>
            <w:webHidden/>
          </w:rPr>
          <w:t>44</w:t>
        </w:r>
        <w:r>
          <w:rPr>
            <w:noProof/>
            <w:webHidden/>
          </w:rPr>
          <w:fldChar w:fldCharType="end"/>
        </w:r>
      </w:hyperlink>
    </w:p>
    <w:p w:rsidR="00BE49CA" w:rsidRDefault="00BE49CA">
      <w:pPr>
        <w:pStyle w:val="Seznamobrzk"/>
        <w:tabs>
          <w:tab w:val="left" w:pos="960"/>
          <w:tab w:val="right" w:leader="dot" w:pos="8494"/>
        </w:tabs>
        <w:rPr>
          <w:rFonts w:asciiTheme="minorHAnsi" w:eastAsiaTheme="minorEastAsia" w:hAnsiTheme="minorHAnsi" w:cstheme="minorBidi"/>
          <w:noProof/>
          <w:sz w:val="22"/>
          <w:szCs w:val="22"/>
        </w:rPr>
      </w:pPr>
      <w:hyperlink w:anchor="_Toc300686921" w:history="1">
        <w:r w:rsidRPr="00CC4B0F">
          <w:rPr>
            <w:rStyle w:val="Hypertextovodkaz"/>
            <w:noProof/>
          </w:rPr>
          <w:t>Graf 3</w:t>
        </w:r>
        <w:r>
          <w:rPr>
            <w:rFonts w:asciiTheme="minorHAnsi" w:eastAsiaTheme="minorEastAsia" w:hAnsiTheme="minorHAnsi" w:cstheme="minorBidi"/>
            <w:noProof/>
            <w:sz w:val="22"/>
            <w:szCs w:val="22"/>
          </w:rPr>
          <w:tab/>
        </w:r>
        <w:r w:rsidRPr="00CC4B0F">
          <w:rPr>
            <w:rStyle w:val="Hypertextovodkaz"/>
            <w:noProof/>
          </w:rPr>
          <w:t>Důležitost konkrétních zaměstnaneckých výhod (50 % a více) a jejich procentuální rozložení</w:t>
        </w:r>
        <w:r>
          <w:rPr>
            <w:noProof/>
            <w:webHidden/>
          </w:rPr>
          <w:tab/>
        </w:r>
        <w:r>
          <w:rPr>
            <w:noProof/>
            <w:webHidden/>
          </w:rPr>
          <w:fldChar w:fldCharType="begin"/>
        </w:r>
        <w:r>
          <w:rPr>
            <w:noProof/>
            <w:webHidden/>
          </w:rPr>
          <w:instrText xml:space="preserve"> PAGEREF _Toc300686921 \h </w:instrText>
        </w:r>
        <w:r>
          <w:rPr>
            <w:noProof/>
            <w:webHidden/>
          </w:rPr>
        </w:r>
        <w:r>
          <w:rPr>
            <w:noProof/>
            <w:webHidden/>
          </w:rPr>
          <w:fldChar w:fldCharType="separate"/>
        </w:r>
        <w:r>
          <w:rPr>
            <w:noProof/>
            <w:webHidden/>
          </w:rPr>
          <w:t>45</w:t>
        </w:r>
        <w:r>
          <w:rPr>
            <w:noProof/>
            <w:webHidden/>
          </w:rPr>
          <w:fldChar w:fldCharType="end"/>
        </w:r>
      </w:hyperlink>
    </w:p>
    <w:p w:rsidR="00BE49CA" w:rsidRDefault="00BE49CA">
      <w:pPr>
        <w:pStyle w:val="Seznamobrzk"/>
        <w:tabs>
          <w:tab w:val="left" w:pos="960"/>
          <w:tab w:val="right" w:leader="dot" w:pos="8494"/>
        </w:tabs>
        <w:rPr>
          <w:rFonts w:asciiTheme="minorHAnsi" w:eastAsiaTheme="minorEastAsia" w:hAnsiTheme="minorHAnsi" w:cstheme="minorBidi"/>
          <w:noProof/>
          <w:sz w:val="22"/>
          <w:szCs w:val="22"/>
        </w:rPr>
      </w:pPr>
      <w:hyperlink w:anchor="_Toc300686922" w:history="1">
        <w:r w:rsidRPr="00CC4B0F">
          <w:rPr>
            <w:rStyle w:val="Hypertextovodkaz"/>
            <w:noProof/>
          </w:rPr>
          <w:t>Graf 4</w:t>
        </w:r>
        <w:r>
          <w:rPr>
            <w:rFonts w:asciiTheme="minorHAnsi" w:eastAsiaTheme="minorEastAsia" w:hAnsiTheme="minorHAnsi" w:cstheme="minorBidi"/>
            <w:noProof/>
            <w:sz w:val="22"/>
            <w:szCs w:val="22"/>
          </w:rPr>
          <w:tab/>
        </w:r>
        <w:r w:rsidRPr="00CC4B0F">
          <w:rPr>
            <w:rStyle w:val="Hypertextovodkaz"/>
            <w:noProof/>
          </w:rPr>
          <w:t>Nedůležitost konkrétních zaměstnaneckých výhod (50 % a více) a jejich procentuální rozložení</w:t>
        </w:r>
        <w:r>
          <w:rPr>
            <w:noProof/>
            <w:webHidden/>
          </w:rPr>
          <w:tab/>
        </w:r>
        <w:r>
          <w:rPr>
            <w:noProof/>
            <w:webHidden/>
          </w:rPr>
          <w:fldChar w:fldCharType="begin"/>
        </w:r>
        <w:r>
          <w:rPr>
            <w:noProof/>
            <w:webHidden/>
          </w:rPr>
          <w:instrText xml:space="preserve"> PAGEREF _Toc300686922 \h </w:instrText>
        </w:r>
        <w:r>
          <w:rPr>
            <w:noProof/>
            <w:webHidden/>
          </w:rPr>
        </w:r>
        <w:r>
          <w:rPr>
            <w:noProof/>
            <w:webHidden/>
          </w:rPr>
          <w:fldChar w:fldCharType="separate"/>
        </w:r>
        <w:r>
          <w:rPr>
            <w:noProof/>
            <w:webHidden/>
          </w:rPr>
          <w:t>46</w:t>
        </w:r>
        <w:r>
          <w:rPr>
            <w:noProof/>
            <w:webHidden/>
          </w:rPr>
          <w:fldChar w:fldCharType="end"/>
        </w:r>
      </w:hyperlink>
    </w:p>
    <w:p w:rsidR="00BE49CA" w:rsidRDefault="00BE49CA">
      <w:pPr>
        <w:pStyle w:val="Seznamobrzk"/>
        <w:tabs>
          <w:tab w:val="left" w:pos="960"/>
          <w:tab w:val="right" w:leader="dot" w:pos="8494"/>
        </w:tabs>
        <w:rPr>
          <w:rFonts w:asciiTheme="minorHAnsi" w:eastAsiaTheme="minorEastAsia" w:hAnsiTheme="minorHAnsi" w:cstheme="minorBidi"/>
          <w:noProof/>
          <w:sz w:val="22"/>
          <w:szCs w:val="22"/>
        </w:rPr>
      </w:pPr>
      <w:hyperlink w:anchor="_Toc300686923" w:history="1">
        <w:r w:rsidRPr="00CC4B0F">
          <w:rPr>
            <w:rStyle w:val="Hypertextovodkaz"/>
            <w:noProof/>
          </w:rPr>
          <w:t>Graf 5</w:t>
        </w:r>
        <w:r>
          <w:rPr>
            <w:rFonts w:asciiTheme="minorHAnsi" w:eastAsiaTheme="minorEastAsia" w:hAnsiTheme="minorHAnsi" w:cstheme="minorBidi"/>
            <w:noProof/>
            <w:sz w:val="22"/>
            <w:szCs w:val="22"/>
          </w:rPr>
          <w:tab/>
        </w:r>
        <w:r w:rsidRPr="00CC4B0F">
          <w:rPr>
            <w:rStyle w:val="Hypertextovodkaz"/>
            <w:noProof/>
          </w:rPr>
          <w:t>Poskytované výhody a jejich využívání</w:t>
        </w:r>
        <w:r>
          <w:rPr>
            <w:noProof/>
            <w:webHidden/>
          </w:rPr>
          <w:tab/>
        </w:r>
        <w:r>
          <w:rPr>
            <w:noProof/>
            <w:webHidden/>
          </w:rPr>
          <w:fldChar w:fldCharType="begin"/>
        </w:r>
        <w:r>
          <w:rPr>
            <w:noProof/>
            <w:webHidden/>
          </w:rPr>
          <w:instrText xml:space="preserve"> PAGEREF _Toc300686923 \h </w:instrText>
        </w:r>
        <w:r>
          <w:rPr>
            <w:noProof/>
            <w:webHidden/>
          </w:rPr>
        </w:r>
        <w:r>
          <w:rPr>
            <w:noProof/>
            <w:webHidden/>
          </w:rPr>
          <w:fldChar w:fldCharType="separate"/>
        </w:r>
        <w:r>
          <w:rPr>
            <w:noProof/>
            <w:webHidden/>
          </w:rPr>
          <w:t>47</w:t>
        </w:r>
        <w:r>
          <w:rPr>
            <w:noProof/>
            <w:webHidden/>
          </w:rPr>
          <w:fldChar w:fldCharType="end"/>
        </w:r>
      </w:hyperlink>
    </w:p>
    <w:p w:rsidR="00BE49CA" w:rsidRDefault="00BE49CA">
      <w:pPr>
        <w:pStyle w:val="Seznamobrzk"/>
        <w:tabs>
          <w:tab w:val="left" w:pos="960"/>
          <w:tab w:val="right" w:leader="dot" w:pos="8494"/>
        </w:tabs>
        <w:rPr>
          <w:rFonts w:asciiTheme="minorHAnsi" w:eastAsiaTheme="minorEastAsia" w:hAnsiTheme="minorHAnsi" w:cstheme="minorBidi"/>
          <w:noProof/>
          <w:sz w:val="22"/>
          <w:szCs w:val="22"/>
        </w:rPr>
      </w:pPr>
      <w:hyperlink w:anchor="_Toc300686924" w:history="1">
        <w:r w:rsidRPr="00CC4B0F">
          <w:rPr>
            <w:rStyle w:val="Hypertextovodkaz"/>
            <w:noProof/>
          </w:rPr>
          <w:t>Graf 6</w:t>
        </w:r>
        <w:r>
          <w:rPr>
            <w:rFonts w:asciiTheme="minorHAnsi" w:eastAsiaTheme="minorEastAsia" w:hAnsiTheme="minorHAnsi" w:cstheme="minorBidi"/>
            <w:noProof/>
            <w:sz w:val="22"/>
            <w:szCs w:val="22"/>
          </w:rPr>
          <w:tab/>
        </w:r>
        <w:r w:rsidRPr="00CC4B0F">
          <w:rPr>
            <w:rStyle w:val="Hypertextovodkaz"/>
            <w:noProof/>
          </w:rPr>
          <w:t>Neposkytované výhody a zájem o jejich využívání</w:t>
        </w:r>
        <w:r>
          <w:rPr>
            <w:noProof/>
            <w:webHidden/>
          </w:rPr>
          <w:tab/>
        </w:r>
        <w:r>
          <w:rPr>
            <w:noProof/>
            <w:webHidden/>
          </w:rPr>
          <w:fldChar w:fldCharType="begin"/>
        </w:r>
        <w:r>
          <w:rPr>
            <w:noProof/>
            <w:webHidden/>
          </w:rPr>
          <w:instrText xml:space="preserve"> PAGEREF _Toc300686924 \h </w:instrText>
        </w:r>
        <w:r>
          <w:rPr>
            <w:noProof/>
            <w:webHidden/>
          </w:rPr>
        </w:r>
        <w:r>
          <w:rPr>
            <w:noProof/>
            <w:webHidden/>
          </w:rPr>
          <w:fldChar w:fldCharType="separate"/>
        </w:r>
        <w:r>
          <w:rPr>
            <w:noProof/>
            <w:webHidden/>
          </w:rPr>
          <w:t>48</w:t>
        </w:r>
        <w:r>
          <w:rPr>
            <w:noProof/>
            <w:webHidden/>
          </w:rPr>
          <w:fldChar w:fldCharType="end"/>
        </w:r>
      </w:hyperlink>
    </w:p>
    <w:p w:rsidR="00BE49CA" w:rsidRDefault="00BE49CA">
      <w:pPr>
        <w:pStyle w:val="Seznamobrzk"/>
        <w:tabs>
          <w:tab w:val="left" w:pos="960"/>
          <w:tab w:val="right" w:leader="dot" w:pos="8494"/>
        </w:tabs>
        <w:rPr>
          <w:rFonts w:asciiTheme="minorHAnsi" w:eastAsiaTheme="minorEastAsia" w:hAnsiTheme="minorHAnsi" w:cstheme="minorBidi"/>
          <w:noProof/>
          <w:sz w:val="22"/>
          <w:szCs w:val="22"/>
        </w:rPr>
      </w:pPr>
      <w:hyperlink w:anchor="_Toc300686925" w:history="1">
        <w:r w:rsidRPr="00CC4B0F">
          <w:rPr>
            <w:rStyle w:val="Hypertextovodkaz"/>
            <w:noProof/>
          </w:rPr>
          <w:t>Graf 7</w:t>
        </w:r>
        <w:r>
          <w:rPr>
            <w:rFonts w:asciiTheme="minorHAnsi" w:eastAsiaTheme="minorEastAsia" w:hAnsiTheme="minorHAnsi" w:cstheme="minorBidi"/>
            <w:noProof/>
            <w:sz w:val="22"/>
            <w:szCs w:val="22"/>
          </w:rPr>
          <w:tab/>
        </w:r>
        <w:r w:rsidRPr="00CC4B0F">
          <w:rPr>
            <w:rStyle w:val="Hypertextovodkaz"/>
            <w:noProof/>
          </w:rPr>
          <w:t>Transparentní a spravedlivé odměňování</w:t>
        </w:r>
        <w:r>
          <w:rPr>
            <w:noProof/>
            <w:webHidden/>
          </w:rPr>
          <w:tab/>
        </w:r>
        <w:r>
          <w:rPr>
            <w:noProof/>
            <w:webHidden/>
          </w:rPr>
          <w:fldChar w:fldCharType="begin"/>
        </w:r>
        <w:r>
          <w:rPr>
            <w:noProof/>
            <w:webHidden/>
          </w:rPr>
          <w:instrText xml:space="preserve"> PAGEREF _Toc300686925 \h </w:instrText>
        </w:r>
        <w:r>
          <w:rPr>
            <w:noProof/>
            <w:webHidden/>
          </w:rPr>
        </w:r>
        <w:r>
          <w:rPr>
            <w:noProof/>
            <w:webHidden/>
          </w:rPr>
          <w:fldChar w:fldCharType="separate"/>
        </w:r>
        <w:r>
          <w:rPr>
            <w:noProof/>
            <w:webHidden/>
          </w:rPr>
          <w:t>49</w:t>
        </w:r>
        <w:r>
          <w:rPr>
            <w:noProof/>
            <w:webHidden/>
          </w:rPr>
          <w:fldChar w:fldCharType="end"/>
        </w:r>
      </w:hyperlink>
    </w:p>
    <w:p w:rsidR="00BE49CA" w:rsidRDefault="00BE49CA">
      <w:pPr>
        <w:pStyle w:val="Seznamobrzk"/>
        <w:tabs>
          <w:tab w:val="left" w:pos="960"/>
          <w:tab w:val="right" w:leader="dot" w:pos="8494"/>
        </w:tabs>
        <w:rPr>
          <w:rFonts w:asciiTheme="minorHAnsi" w:eastAsiaTheme="minorEastAsia" w:hAnsiTheme="minorHAnsi" w:cstheme="minorBidi"/>
          <w:noProof/>
          <w:sz w:val="22"/>
          <w:szCs w:val="22"/>
        </w:rPr>
      </w:pPr>
      <w:hyperlink w:anchor="_Toc300686926" w:history="1">
        <w:r w:rsidRPr="00CC4B0F">
          <w:rPr>
            <w:rStyle w:val="Hypertextovodkaz"/>
            <w:noProof/>
          </w:rPr>
          <w:t>Graf 8</w:t>
        </w:r>
        <w:r>
          <w:rPr>
            <w:rFonts w:asciiTheme="minorHAnsi" w:eastAsiaTheme="minorEastAsia" w:hAnsiTheme="minorHAnsi" w:cstheme="minorBidi"/>
            <w:noProof/>
            <w:sz w:val="22"/>
            <w:szCs w:val="22"/>
          </w:rPr>
          <w:tab/>
        </w:r>
        <w:r w:rsidRPr="00CC4B0F">
          <w:rPr>
            <w:rStyle w:val="Hypertextovodkaz"/>
            <w:noProof/>
          </w:rPr>
          <w:t>Spokojenost/nespokojenost s faktory ovlivňující pracovní motivaci</w:t>
        </w:r>
        <w:r>
          <w:rPr>
            <w:noProof/>
            <w:webHidden/>
          </w:rPr>
          <w:tab/>
        </w:r>
        <w:r>
          <w:rPr>
            <w:noProof/>
            <w:webHidden/>
          </w:rPr>
          <w:fldChar w:fldCharType="begin"/>
        </w:r>
        <w:r>
          <w:rPr>
            <w:noProof/>
            <w:webHidden/>
          </w:rPr>
          <w:instrText xml:space="preserve"> PAGEREF _Toc300686926 \h </w:instrText>
        </w:r>
        <w:r>
          <w:rPr>
            <w:noProof/>
            <w:webHidden/>
          </w:rPr>
        </w:r>
        <w:r>
          <w:rPr>
            <w:noProof/>
            <w:webHidden/>
          </w:rPr>
          <w:fldChar w:fldCharType="separate"/>
        </w:r>
        <w:r>
          <w:rPr>
            <w:noProof/>
            <w:webHidden/>
          </w:rPr>
          <w:t>51</w:t>
        </w:r>
        <w:r>
          <w:rPr>
            <w:noProof/>
            <w:webHidden/>
          </w:rPr>
          <w:fldChar w:fldCharType="end"/>
        </w:r>
      </w:hyperlink>
    </w:p>
    <w:p w:rsidR="0007535B" w:rsidRDefault="00BF554C">
      <w:pPr>
        <w:spacing w:after="0" w:line="240" w:lineRule="auto"/>
        <w:jc w:val="left"/>
      </w:pPr>
      <w:r>
        <w:fldChar w:fldCharType="end"/>
      </w:r>
      <w:r w:rsidR="0007535B">
        <w:br w:type="page"/>
      </w:r>
    </w:p>
    <w:p w:rsidR="0007535B" w:rsidRDefault="0007535B" w:rsidP="0007535B">
      <w:pPr>
        <w:pStyle w:val="AbstractSummary-nadpis"/>
      </w:pPr>
      <w:r>
        <w:lastRenderedPageBreak/>
        <w:t>Seznam obrázků</w:t>
      </w:r>
    </w:p>
    <w:p w:rsidR="009D5AB9" w:rsidRDefault="00BF554C">
      <w:pPr>
        <w:pStyle w:val="Seznamobrzk"/>
        <w:tabs>
          <w:tab w:val="left" w:pos="1440"/>
          <w:tab w:val="right" w:leader="dot" w:pos="8494"/>
        </w:tabs>
        <w:rPr>
          <w:rFonts w:asciiTheme="minorHAnsi" w:eastAsiaTheme="minorEastAsia" w:hAnsiTheme="minorHAnsi" w:cstheme="minorBidi"/>
          <w:noProof/>
          <w:sz w:val="22"/>
          <w:szCs w:val="22"/>
        </w:rPr>
      </w:pPr>
      <w:r>
        <w:rPr>
          <w:b/>
        </w:rPr>
        <w:fldChar w:fldCharType="begin"/>
      </w:r>
      <w:r>
        <w:rPr>
          <w:b/>
        </w:rPr>
        <w:instrText xml:space="preserve"> TOC \h \z \c "Obrázek" </w:instrText>
      </w:r>
      <w:r>
        <w:rPr>
          <w:b/>
        </w:rPr>
        <w:fldChar w:fldCharType="separate"/>
      </w:r>
      <w:hyperlink w:anchor="_Toc300686932" w:history="1">
        <w:r w:rsidR="009D5AB9" w:rsidRPr="00032A89">
          <w:rPr>
            <w:rStyle w:val="Hypertextovodkaz"/>
            <w:noProof/>
          </w:rPr>
          <w:t>Obrázek 1</w:t>
        </w:r>
        <w:r w:rsidR="009D5AB9">
          <w:rPr>
            <w:rFonts w:asciiTheme="minorHAnsi" w:eastAsiaTheme="minorEastAsia" w:hAnsiTheme="minorHAnsi" w:cstheme="minorBidi"/>
            <w:noProof/>
            <w:sz w:val="22"/>
            <w:szCs w:val="22"/>
          </w:rPr>
          <w:tab/>
        </w:r>
        <w:r w:rsidR="009D5AB9" w:rsidRPr="00032A89">
          <w:rPr>
            <w:rStyle w:val="Hypertextovodkaz"/>
            <w:noProof/>
          </w:rPr>
          <w:t>Maslowova hierarchie potřeb</w:t>
        </w:r>
        <w:r w:rsidR="009D5AB9">
          <w:rPr>
            <w:noProof/>
            <w:webHidden/>
          </w:rPr>
          <w:tab/>
        </w:r>
        <w:r w:rsidR="009D5AB9">
          <w:rPr>
            <w:noProof/>
            <w:webHidden/>
          </w:rPr>
          <w:fldChar w:fldCharType="begin"/>
        </w:r>
        <w:r w:rsidR="009D5AB9">
          <w:rPr>
            <w:noProof/>
            <w:webHidden/>
          </w:rPr>
          <w:instrText xml:space="preserve"> PAGEREF _Toc300686932 \h </w:instrText>
        </w:r>
        <w:r w:rsidR="009D5AB9">
          <w:rPr>
            <w:noProof/>
            <w:webHidden/>
          </w:rPr>
        </w:r>
        <w:r w:rsidR="009D5AB9">
          <w:rPr>
            <w:noProof/>
            <w:webHidden/>
          </w:rPr>
          <w:fldChar w:fldCharType="separate"/>
        </w:r>
        <w:r w:rsidR="009D5AB9">
          <w:rPr>
            <w:noProof/>
            <w:webHidden/>
          </w:rPr>
          <w:t>10</w:t>
        </w:r>
        <w:r w:rsidR="009D5AB9">
          <w:rPr>
            <w:noProof/>
            <w:webHidden/>
          </w:rPr>
          <w:fldChar w:fldCharType="end"/>
        </w:r>
      </w:hyperlink>
    </w:p>
    <w:p w:rsidR="009D5AB9" w:rsidRDefault="009D5AB9">
      <w:pPr>
        <w:pStyle w:val="Seznamobrzk"/>
        <w:tabs>
          <w:tab w:val="left" w:pos="1440"/>
          <w:tab w:val="right" w:leader="dot" w:pos="8494"/>
        </w:tabs>
        <w:rPr>
          <w:rFonts w:asciiTheme="minorHAnsi" w:eastAsiaTheme="minorEastAsia" w:hAnsiTheme="minorHAnsi" w:cstheme="minorBidi"/>
          <w:noProof/>
          <w:sz w:val="22"/>
          <w:szCs w:val="22"/>
        </w:rPr>
      </w:pPr>
      <w:hyperlink w:anchor="_Toc300686933" w:history="1">
        <w:r w:rsidRPr="00032A89">
          <w:rPr>
            <w:rStyle w:val="Hypertextovodkaz"/>
            <w:noProof/>
          </w:rPr>
          <w:t>Obrázek 2</w:t>
        </w:r>
        <w:r>
          <w:rPr>
            <w:rFonts w:asciiTheme="minorHAnsi" w:eastAsiaTheme="minorEastAsia" w:hAnsiTheme="minorHAnsi" w:cstheme="minorBidi"/>
            <w:noProof/>
            <w:sz w:val="22"/>
            <w:szCs w:val="22"/>
          </w:rPr>
          <w:tab/>
        </w:r>
        <w:r w:rsidRPr="00032A89">
          <w:rPr>
            <w:rStyle w:val="Hypertextovodkaz"/>
            <w:noProof/>
          </w:rPr>
          <w:t>Systémový model základních lidských potřeb</w:t>
        </w:r>
        <w:r>
          <w:rPr>
            <w:noProof/>
            <w:webHidden/>
          </w:rPr>
          <w:tab/>
        </w:r>
        <w:r>
          <w:rPr>
            <w:noProof/>
            <w:webHidden/>
          </w:rPr>
          <w:fldChar w:fldCharType="begin"/>
        </w:r>
        <w:r>
          <w:rPr>
            <w:noProof/>
            <w:webHidden/>
          </w:rPr>
          <w:instrText xml:space="preserve"> PAGEREF _Toc300686933 \h </w:instrText>
        </w:r>
        <w:r>
          <w:rPr>
            <w:noProof/>
            <w:webHidden/>
          </w:rPr>
        </w:r>
        <w:r>
          <w:rPr>
            <w:noProof/>
            <w:webHidden/>
          </w:rPr>
          <w:fldChar w:fldCharType="separate"/>
        </w:r>
        <w:r>
          <w:rPr>
            <w:noProof/>
            <w:webHidden/>
          </w:rPr>
          <w:t>17</w:t>
        </w:r>
        <w:r>
          <w:rPr>
            <w:noProof/>
            <w:webHidden/>
          </w:rPr>
          <w:fldChar w:fldCharType="end"/>
        </w:r>
      </w:hyperlink>
    </w:p>
    <w:p w:rsidR="00BF554C" w:rsidRPr="00BF554C" w:rsidRDefault="00BF554C" w:rsidP="0007535B">
      <w:pPr>
        <w:pStyle w:val="AbstractSummary-nadpis"/>
        <w:rPr>
          <w:b w:val="0"/>
        </w:rPr>
      </w:pPr>
      <w:r>
        <w:rPr>
          <w:b w:val="0"/>
        </w:rPr>
        <w:fldChar w:fldCharType="end"/>
      </w:r>
    </w:p>
    <w:p w:rsidR="002954E6" w:rsidRDefault="002954E6" w:rsidP="0007535B">
      <w:pPr>
        <w:pStyle w:val="AbstractSummary-nadpis"/>
        <w:sectPr w:rsidR="002954E6" w:rsidSect="00F6373A">
          <w:headerReference w:type="default" r:id="rId14"/>
          <w:footerReference w:type="default" r:id="rId15"/>
          <w:pgSz w:w="11906" w:h="16838"/>
          <w:pgMar w:top="1418" w:right="1134" w:bottom="1418" w:left="2268" w:header="709" w:footer="709" w:gutter="0"/>
          <w:cols w:space="708"/>
          <w:docGrid w:linePitch="360"/>
        </w:sectPr>
      </w:pPr>
    </w:p>
    <w:p w:rsidR="00B57BF3" w:rsidRPr="00767CBE" w:rsidRDefault="00B57BF3" w:rsidP="002954E6">
      <w:pPr>
        <w:pStyle w:val="DP-Nadpis1"/>
      </w:pPr>
      <w:bookmarkStart w:id="1" w:name="_Toc294041021"/>
      <w:bookmarkStart w:id="2" w:name="_Toc294041144"/>
      <w:bookmarkStart w:id="3" w:name="_Toc294041325"/>
      <w:bookmarkStart w:id="4" w:name="_Toc294041753"/>
      <w:bookmarkStart w:id="5" w:name="_Toc299738088"/>
      <w:bookmarkStart w:id="6" w:name="_Toc299907691"/>
      <w:bookmarkStart w:id="7" w:name="_Toc299907762"/>
      <w:bookmarkStart w:id="8" w:name="_Toc299909120"/>
      <w:bookmarkStart w:id="9" w:name="_Toc299909228"/>
      <w:r w:rsidRPr="00767CBE">
        <w:lastRenderedPageBreak/>
        <w:t>1</w:t>
      </w:r>
      <w:r w:rsidRPr="00767CBE">
        <w:tab/>
        <w:t>Úvod</w:t>
      </w:r>
      <w:bookmarkEnd w:id="1"/>
      <w:bookmarkEnd w:id="2"/>
      <w:bookmarkEnd w:id="3"/>
      <w:bookmarkEnd w:id="4"/>
      <w:bookmarkEnd w:id="5"/>
      <w:bookmarkEnd w:id="6"/>
      <w:bookmarkEnd w:id="7"/>
      <w:bookmarkEnd w:id="8"/>
      <w:bookmarkEnd w:id="9"/>
    </w:p>
    <w:p w:rsidR="00A244BD" w:rsidRDefault="00B360C2" w:rsidP="00A244BD">
      <w:r>
        <w:t xml:space="preserve">Diplomová práce se zabývá </w:t>
      </w:r>
      <w:r w:rsidR="003B1CD1">
        <w:t>problematikou pracovní motivace</w:t>
      </w:r>
      <w:r>
        <w:t xml:space="preserve">. </w:t>
      </w:r>
    </w:p>
    <w:p w:rsidR="003B1CD1" w:rsidRDefault="003B1CD1" w:rsidP="00A244BD">
      <w:proofErr w:type="spellStart"/>
      <w:r>
        <w:t>Teoreticko</w:t>
      </w:r>
      <w:proofErr w:type="spellEnd"/>
      <w:r>
        <w:t>-</w:t>
      </w:r>
      <w:proofErr w:type="spellStart"/>
      <w:r>
        <w:t>metodogická</w:t>
      </w:r>
      <w:proofErr w:type="spellEnd"/>
      <w:r>
        <w:t xml:space="preserve"> část práce popisuje základní pojmy z oblasti pracovní motivace, </w:t>
      </w:r>
      <w:r w:rsidRPr="003B1CD1">
        <w:t>např. motivace, motiv, motivační struktura osobnosti, potřeby,</w:t>
      </w:r>
      <w:r>
        <w:t xml:space="preserve"> demotivace, pracovní výkon</w:t>
      </w:r>
      <w:r w:rsidRPr="003B1CD1">
        <w:t>. Následně jsou uvedeny některé teorie pracovní motivace</w:t>
      </w:r>
      <w:r w:rsidR="00256148">
        <w:t xml:space="preserve"> a popis motivačního programu.</w:t>
      </w:r>
    </w:p>
    <w:p w:rsidR="002E7376" w:rsidRPr="00693790" w:rsidRDefault="00256148" w:rsidP="00693790">
      <w:proofErr w:type="spellStart"/>
      <w:r w:rsidRPr="00256148">
        <w:t>Analyticko</w:t>
      </w:r>
      <w:proofErr w:type="spellEnd"/>
      <w:r w:rsidRPr="00256148">
        <w:t>/praktická část práce se zabývá popisem motivačního programu a analýzou pracovní motivace zaměstnanců MŠMT (odboru CERA) s ohledem na efektivnost nastavení motivačních prvků. K analýze bylo využito dotazníkové šetření a individuální rozhovory.</w:t>
      </w:r>
      <w:r w:rsidR="00693790">
        <w:t xml:space="preserve"> Na základě získaných výsledků </w:t>
      </w:r>
      <w:r w:rsidR="00693790" w:rsidRPr="00693790">
        <w:t>byla vyhodnocena jistá neefektivnost motivačních prvků MŠMT pro pracovníky odboru CERA a navrženy úpravy motivačního programu, resp. jednotlivých motivačních prvků</w:t>
      </w:r>
      <w:r w:rsidR="00693790">
        <w:t xml:space="preserve"> MŠMT</w:t>
      </w:r>
      <w:r w:rsidR="00693790" w:rsidRPr="00693790">
        <w:t>.</w:t>
      </w:r>
    </w:p>
    <w:p w:rsidR="00256148" w:rsidRPr="00256148" w:rsidRDefault="00256148" w:rsidP="00256148"/>
    <w:p w:rsidR="00256148" w:rsidRPr="00A244BD" w:rsidRDefault="00256148" w:rsidP="00A244BD"/>
    <w:p w:rsidR="00B57BF3" w:rsidRPr="00A244BD" w:rsidRDefault="00B57BF3" w:rsidP="00A244BD">
      <w:pPr>
        <w:pStyle w:val="DP-Nadpis1"/>
      </w:pPr>
      <w:r>
        <w:br w:type="page"/>
      </w:r>
      <w:bookmarkStart w:id="10" w:name="_Toc294041022"/>
      <w:bookmarkStart w:id="11" w:name="_Toc294041145"/>
      <w:bookmarkStart w:id="12" w:name="_Toc294041326"/>
      <w:bookmarkStart w:id="13" w:name="_Toc294041754"/>
      <w:bookmarkStart w:id="14" w:name="_Toc299738089"/>
      <w:bookmarkStart w:id="15" w:name="_Toc299907692"/>
      <w:bookmarkStart w:id="16" w:name="_Toc299907763"/>
      <w:bookmarkStart w:id="17" w:name="_Toc299909121"/>
      <w:bookmarkStart w:id="18" w:name="_Toc299909229"/>
      <w:r w:rsidRPr="00A244BD">
        <w:lastRenderedPageBreak/>
        <w:t>2</w:t>
      </w:r>
      <w:r w:rsidRPr="00A244BD">
        <w:tab/>
        <w:t>Teoreticko-metodologická část práce</w:t>
      </w:r>
      <w:bookmarkEnd w:id="10"/>
      <w:bookmarkEnd w:id="11"/>
      <w:bookmarkEnd w:id="12"/>
      <w:bookmarkEnd w:id="13"/>
      <w:bookmarkEnd w:id="14"/>
      <w:bookmarkEnd w:id="15"/>
      <w:bookmarkEnd w:id="16"/>
      <w:bookmarkEnd w:id="17"/>
      <w:bookmarkEnd w:id="18"/>
    </w:p>
    <w:p w:rsidR="00B57BF3" w:rsidRDefault="00B57BF3" w:rsidP="00B57BF3">
      <w:pPr>
        <w:tabs>
          <w:tab w:val="left" w:pos="284"/>
        </w:tabs>
        <w:rPr>
          <w:lang w:eastAsia="en-US"/>
        </w:rPr>
      </w:pPr>
      <w:r>
        <w:rPr>
          <w:lang w:eastAsia="en-US"/>
        </w:rPr>
        <w:t>Problematika pracovní motivace je nedílnou a významnou součástí oblasti řízení lidských zdrojů. Bez motivovaných podřízených se neobejde žádný manažer, který chce být ve své vedoucí funkci úspěšným. Je nezbytné si uvědomit, že jen dobře motivovaní pracovníci odvedou požadovaný pracovní výkon, tedy práci v požadovaném množství, kvalitě a čase. Pracovní výkon</w:t>
      </w:r>
      <w:r>
        <w:rPr>
          <w:rStyle w:val="Znakapoznpodarou"/>
          <w:lang w:eastAsia="en-US"/>
        </w:rPr>
        <w:footnoteReference w:id="1"/>
      </w:r>
      <w:r>
        <w:rPr>
          <w:lang w:eastAsia="en-US"/>
        </w:rPr>
        <w:t xml:space="preserve"> nezávisí pouze na dobře motivovaném řediteli organizace (na majiteli, řediteli obchodní společnosti, řediteli veřejné instituce apod.) a na dobře motivovaných vedoucích nejrozličnějších úseků, ale na dobře motivovaných pracovnících i na té nejnižší úrovni. Právě tito pracovníci pod vedením dobře motivovaných vedoucích odvádí zmíněný požadovaný pracovní výkon (samozřejmě za splnění dalších podmínek).</w:t>
      </w:r>
    </w:p>
    <w:p w:rsidR="00B57BF3" w:rsidRDefault="00B57BF3" w:rsidP="00B57BF3">
      <w:pPr>
        <w:tabs>
          <w:tab w:val="left" w:pos="284"/>
        </w:tabs>
        <w:rPr>
          <w:lang w:eastAsia="en-US"/>
        </w:rPr>
      </w:pPr>
      <w:r>
        <w:rPr>
          <w:lang w:eastAsia="en-US"/>
        </w:rPr>
        <w:t>Každý vedoucí pracovník by si měl uvědomit, že i když bude sám sebevíce motivovaný, bez dobře motivovaných podřízených nedosáhne takových pracovních výsledků, kterých lze dosáhnout právě s dobře motivovanými pracovníky. A stejně tak dobře motivovaní pracovníci nebudou schopni bez motivovaného nadřízeného (pouze ve výjimečných případech) dosáhnout takového pracovního výkonu, jako právě s motivovaným vedoucím pracovníkem.</w:t>
      </w:r>
    </w:p>
    <w:p w:rsidR="00B57BF3" w:rsidRDefault="00B57BF3" w:rsidP="00B57BF3">
      <w:pPr>
        <w:tabs>
          <w:tab w:val="left" w:pos="284"/>
        </w:tabs>
        <w:rPr>
          <w:lang w:eastAsia="en-US"/>
        </w:rPr>
      </w:pPr>
      <w:r>
        <w:rPr>
          <w:lang w:eastAsia="en-US"/>
        </w:rPr>
        <w:t>Pro zvládnutí dovednosti motivace</w:t>
      </w:r>
      <w:r>
        <w:rPr>
          <w:rStyle w:val="Znakapoznpodarou"/>
          <w:lang w:eastAsia="en-US"/>
        </w:rPr>
        <w:footnoteReference w:id="2"/>
      </w:r>
      <w:r>
        <w:rPr>
          <w:lang w:eastAsia="en-US"/>
        </w:rPr>
        <w:t xml:space="preserve"> je vhodné se nejprve seznámit se základní terminologií pracovní motivace a s motivačními teoriemi, získat tak základní přehled o lidských potřebách, jejich uspokojování a možnosti uplatnění těchto teorií v manažerské praxi.</w:t>
      </w:r>
    </w:p>
    <w:p w:rsidR="00B57BF3" w:rsidRDefault="00B57BF3" w:rsidP="00B57BF3">
      <w:pPr>
        <w:tabs>
          <w:tab w:val="left" w:pos="284"/>
        </w:tabs>
        <w:rPr>
          <w:lang w:eastAsia="en-US"/>
        </w:rPr>
      </w:pPr>
    </w:p>
    <w:p w:rsidR="00B57BF3" w:rsidRPr="00767CBE" w:rsidRDefault="00B57BF3" w:rsidP="002954E6">
      <w:pPr>
        <w:pStyle w:val="DP-Nadpis2"/>
      </w:pPr>
      <w:bookmarkStart w:id="19" w:name="_Toc294041023"/>
      <w:bookmarkStart w:id="20" w:name="_Toc294041146"/>
      <w:bookmarkStart w:id="21" w:name="_Toc294041327"/>
      <w:bookmarkStart w:id="22" w:name="_Toc294041755"/>
      <w:bookmarkStart w:id="23" w:name="_Toc299738090"/>
      <w:r>
        <w:br w:type="page"/>
      </w:r>
      <w:bookmarkStart w:id="24" w:name="_Toc299909230"/>
      <w:r w:rsidRPr="00767CBE">
        <w:lastRenderedPageBreak/>
        <w:t>2.1</w:t>
      </w:r>
      <w:r w:rsidRPr="00767CBE">
        <w:tab/>
        <w:t>Základní pojmy z oblasti pracovní motivace</w:t>
      </w:r>
      <w:bookmarkEnd w:id="19"/>
      <w:bookmarkEnd w:id="20"/>
      <w:bookmarkEnd w:id="21"/>
      <w:bookmarkEnd w:id="22"/>
      <w:bookmarkEnd w:id="23"/>
      <w:bookmarkEnd w:id="24"/>
    </w:p>
    <w:p w:rsidR="00B57BF3" w:rsidRDefault="00B57BF3" w:rsidP="00B57BF3">
      <w:pPr>
        <w:tabs>
          <w:tab w:val="left" w:pos="284"/>
        </w:tabs>
        <w:rPr>
          <w:lang w:eastAsia="en-US"/>
        </w:rPr>
      </w:pPr>
      <w:r>
        <w:rPr>
          <w:lang w:eastAsia="en-US"/>
        </w:rPr>
        <w:t xml:space="preserve">Základním pojmem oblasti pracovní motivace je samotný pojem </w:t>
      </w:r>
      <w:r w:rsidRPr="00F962F0">
        <w:rPr>
          <w:b/>
          <w:lang w:eastAsia="en-US"/>
        </w:rPr>
        <w:t>motivace</w:t>
      </w:r>
      <w:r>
        <w:rPr>
          <w:lang w:eastAsia="en-US"/>
        </w:rPr>
        <w:t>. Označuje souhrn pohnutek jednání</w:t>
      </w:r>
      <w:r>
        <w:rPr>
          <w:rStyle w:val="Znakapoznpodarou"/>
          <w:lang w:eastAsia="en-US"/>
        </w:rPr>
        <w:footnoteReference w:id="3"/>
      </w:r>
      <w:r>
        <w:rPr>
          <w:lang w:eastAsia="en-US"/>
        </w:rPr>
        <w:t xml:space="preserve"> nebo, jinak řečeno, označuje </w:t>
      </w:r>
      <w:r w:rsidRPr="0074130C">
        <w:rPr>
          <w:i/>
          <w:lang w:eastAsia="en-US"/>
        </w:rPr>
        <w:t>„soubor vnitřních hnacích sil člověka, které ho určitým směrem zaměřují, aktivizují a</w:t>
      </w:r>
      <w:r>
        <w:rPr>
          <w:i/>
          <w:lang w:eastAsia="en-US"/>
        </w:rPr>
        <w:t> </w:t>
      </w:r>
      <w:r w:rsidRPr="0074130C">
        <w:rPr>
          <w:i/>
          <w:lang w:eastAsia="en-US"/>
        </w:rPr>
        <w:t>vzniklou aktivitu udržují.“</w:t>
      </w:r>
      <w:r>
        <w:rPr>
          <w:rStyle w:val="Znakapoznpodarou"/>
          <w:lang w:eastAsia="en-US"/>
        </w:rPr>
        <w:footnoteReference w:id="4"/>
      </w:r>
      <w:r>
        <w:rPr>
          <w:lang w:eastAsia="en-US"/>
        </w:rPr>
        <w:t xml:space="preserve"> V souvislosti s pracovním jednáním se hovoří o pracovní motivaci</w:t>
      </w:r>
      <w:r>
        <w:rPr>
          <w:rStyle w:val="Znakapoznpodarou"/>
          <w:lang w:eastAsia="en-US"/>
        </w:rPr>
        <w:footnoteReference w:id="5"/>
      </w:r>
      <w:r>
        <w:rPr>
          <w:lang w:eastAsia="en-US"/>
        </w:rPr>
        <w:t xml:space="preserve"> nebo také o motivaci pracovního jednání.</w:t>
      </w:r>
    </w:p>
    <w:p w:rsidR="00B57BF3" w:rsidRDefault="00B57BF3" w:rsidP="00B57BF3">
      <w:pPr>
        <w:tabs>
          <w:tab w:val="left" w:pos="284"/>
        </w:tabs>
      </w:pPr>
      <w:r>
        <w:rPr>
          <w:lang w:eastAsia="en-US"/>
        </w:rPr>
        <w:t xml:space="preserve">Slovo motivace vychází s kořenů slova </w:t>
      </w:r>
      <w:r w:rsidRPr="00285AFE">
        <w:rPr>
          <w:b/>
          <w:lang w:eastAsia="en-US"/>
        </w:rPr>
        <w:t>motiv</w:t>
      </w:r>
      <w:r>
        <w:rPr>
          <w:lang w:eastAsia="en-US"/>
        </w:rPr>
        <w:t xml:space="preserve">, který znamená důvod k činům. Motivem je vnitřní </w:t>
      </w:r>
      <w:r>
        <w:t>pohnutka chování nebo hodnocení uváděné jako důvod jednání.</w:t>
      </w:r>
      <w:r>
        <w:rPr>
          <w:rStyle w:val="Znakapoznpodarou"/>
        </w:rPr>
        <w:footnoteReference w:id="6"/>
      </w:r>
      <w:r>
        <w:t xml:space="preserve"> </w:t>
      </w:r>
    </w:p>
    <w:p w:rsidR="00B57BF3" w:rsidRDefault="00B57BF3" w:rsidP="00B57BF3">
      <w:pPr>
        <w:tabs>
          <w:tab w:val="left" w:pos="284"/>
        </w:tabs>
      </w:pPr>
      <w:r>
        <w:t>Motivy k práci lze rozdělit na dvě skupiny – motivy související přímo s prací (</w:t>
      </w:r>
      <w:proofErr w:type="spellStart"/>
      <w:r>
        <w:t>intrinsické</w:t>
      </w:r>
      <w:proofErr w:type="spellEnd"/>
      <w:r>
        <w:t xml:space="preserve"> motivy) a motivy, které nesouvisí se samotnou prací (</w:t>
      </w:r>
      <w:proofErr w:type="spellStart"/>
      <w:r>
        <w:t>extrinsické</w:t>
      </w:r>
      <w:proofErr w:type="spellEnd"/>
      <w:r>
        <w:t xml:space="preserve"> motivy). Příklady těchto dvou skupin motivů uvádí následující přehled.</w:t>
      </w:r>
    </w:p>
    <w:p w:rsidR="00B57BF3" w:rsidRDefault="00B57BF3" w:rsidP="00B57BF3">
      <w:pPr>
        <w:tabs>
          <w:tab w:val="left" w:pos="284"/>
        </w:tabs>
      </w:pPr>
    </w:p>
    <w:p w:rsidR="00B57BF3" w:rsidRDefault="00B57BF3" w:rsidP="00B57BF3">
      <w:pPr>
        <w:pStyle w:val="Titulek"/>
      </w:pPr>
      <w:bookmarkStart w:id="25" w:name="_Toc300686892"/>
      <w:r>
        <w:t xml:space="preserve">Tabulka </w:t>
      </w:r>
      <w:fldSimple w:instr=" SEQ Tabulka \* ARABIC ">
        <w:r>
          <w:rPr>
            <w:noProof/>
          </w:rPr>
          <w:t>1</w:t>
        </w:r>
      </w:fldSimple>
      <w:r>
        <w:tab/>
        <w:t xml:space="preserve">Příklady </w:t>
      </w:r>
      <w:proofErr w:type="spellStart"/>
      <w:r>
        <w:t>intrinsických</w:t>
      </w:r>
      <w:proofErr w:type="spellEnd"/>
      <w:r>
        <w:t xml:space="preserve"> a </w:t>
      </w:r>
      <w:proofErr w:type="spellStart"/>
      <w:r>
        <w:t>extrinsických</w:t>
      </w:r>
      <w:proofErr w:type="spellEnd"/>
      <w:r>
        <w:t xml:space="preserve"> motivů</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6"/>
        <w:gridCol w:w="4364"/>
      </w:tblGrid>
      <w:tr w:rsidR="00B57BF3" w:rsidRPr="008A163F" w:rsidTr="00F6373A">
        <w:tc>
          <w:tcPr>
            <w:tcW w:w="4606" w:type="dxa"/>
            <w:shd w:val="clear" w:color="auto" w:fill="DAEEF3"/>
          </w:tcPr>
          <w:p w:rsidR="00B57BF3" w:rsidRPr="008A163F" w:rsidRDefault="00B57BF3" w:rsidP="00F6373A">
            <w:pPr>
              <w:tabs>
                <w:tab w:val="left" w:pos="284"/>
              </w:tabs>
              <w:spacing w:after="0"/>
              <w:rPr>
                <w:b/>
                <w:sz w:val="22"/>
                <w:szCs w:val="22"/>
              </w:rPr>
            </w:pPr>
            <w:r w:rsidRPr="008A163F">
              <w:rPr>
                <w:b/>
                <w:sz w:val="22"/>
                <w:szCs w:val="22"/>
              </w:rPr>
              <w:t xml:space="preserve">Příklady </w:t>
            </w:r>
            <w:proofErr w:type="spellStart"/>
            <w:r w:rsidRPr="008A163F">
              <w:rPr>
                <w:b/>
                <w:sz w:val="22"/>
                <w:szCs w:val="22"/>
              </w:rPr>
              <w:t>intrinsických</w:t>
            </w:r>
            <w:proofErr w:type="spellEnd"/>
            <w:r w:rsidRPr="008A163F">
              <w:rPr>
                <w:b/>
                <w:sz w:val="22"/>
                <w:szCs w:val="22"/>
              </w:rPr>
              <w:t xml:space="preserve"> motivů</w:t>
            </w:r>
          </w:p>
        </w:tc>
        <w:tc>
          <w:tcPr>
            <w:tcW w:w="4606" w:type="dxa"/>
            <w:shd w:val="clear" w:color="auto" w:fill="DAEEF3"/>
          </w:tcPr>
          <w:p w:rsidR="00B57BF3" w:rsidRPr="008A163F" w:rsidRDefault="00B57BF3" w:rsidP="00F6373A">
            <w:pPr>
              <w:tabs>
                <w:tab w:val="left" w:pos="284"/>
              </w:tabs>
              <w:spacing w:after="0"/>
              <w:rPr>
                <w:b/>
                <w:sz w:val="22"/>
                <w:szCs w:val="22"/>
              </w:rPr>
            </w:pPr>
            <w:r w:rsidRPr="008A163F">
              <w:rPr>
                <w:b/>
                <w:sz w:val="22"/>
                <w:szCs w:val="22"/>
              </w:rPr>
              <w:t xml:space="preserve">Příklady </w:t>
            </w:r>
            <w:proofErr w:type="spellStart"/>
            <w:r w:rsidRPr="008A163F">
              <w:rPr>
                <w:b/>
                <w:sz w:val="22"/>
                <w:szCs w:val="22"/>
              </w:rPr>
              <w:t>extrinsických</w:t>
            </w:r>
            <w:proofErr w:type="spellEnd"/>
            <w:r w:rsidRPr="008A163F">
              <w:rPr>
                <w:b/>
                <w:sz w:val="22"/>
                <w:szCs w:val="22"/>
              </w:rPr>
              <w:t xml:space="preserve"> motivů</w:t>
            </w:r>
          </w:p>
        </w:tc>
      </w:tr>
      <w:tr w:rsidR="00B57BF3" w:rsidTr="00F6373A">
        <w:tc>
          <w:tcPr>
            <w:tcW w:w="4606" w:type="dxa"/>
          </w:tcPr>
          <w:p w:rsidR="00B57BF3" w:rsidRPr="008A163F" w:rsidRDefault="00B57BF3" w:rsidP="002A21D1">
            <w:pPr>
              <w:numPr>
                <w:ilvl w:val="0"/>
                <w:numId w:val="11"/>
              </w:numPr>
              <w:tabs>
                <w:tab w:val="left" w:pos="284"/>
              </w:tabs>
              <w:spacing w:after="0"/>
              <w:jc w:val="left"/>
              <w:rPr>
                <w:sz w:val="22"/>
                <w:szCs w:val="22"/>
              </w:rPr>
            </w:pPr>
            <w:r w:rsidRPr="008A163F">
              <w:rPr>
                <w:sz w:val="22"/>
                <w:szCs w:val="22"/>
              </w:rPr>
              <w:t>potřeba činnosti vůbec,</w:t>
            </w:r>
          </w:p>
          <w:p w:rsidR="00B57BF3" w:rsidRPr="008A163F" w:rsidRDefault="00B57BF3" w:rsidP="002A21D1">
            <w:pPr>
              <w:numPr>
                <w:ilvl w:val="0"/>
                <w:numId w:val="11"/>
              </w:numPr>
              <w:tabs>
                <w:tab w:val="left" w:pos="284"/>
              </w:tabs>
              <w:spacing w:after="0"/>
              <w:jc w:val="left"/>
              <w:rPr>
                <w:sz w:val="22"/>
                <w:szCs w:val="22"/>
              </w:rPr>
            </w:pPr>
            <w:r w:rsidRPr="008A163F">
              <w:rPr>
                <w:sz w:val="22"/>
                <w:szCs w:val="22"/>
              </w:rPr>
              <w:t>potřeba kontaktu s druhými lidmi,</w:t>
            </w:r>
          </w:p>
          <w:p w:rsidR="00B57BF3" w:rsidRPr="008A163F" w:rsidRDefault="00B57BF3" w:rsidP="002A21D1">
            <w:pPr>
              <w:numPr>
                <w:ilvl w:val="0"/>
                <w:numId w:val="11"/>
              </w:numPr>
              <w:tabs>
                <w:tab w:val="left" w:pos="284"/>
              </w:tabs>
              <w:spacing w:after="0"/>
              <w:jc w:val="left"/>
              <w:rPr>
                <w:sz w:val="22"/>
                <w:szCs w:val="22"/>
              </w:rPr>
            </w:pPr>
            <w:r w:rsidRPr="008A163F">
              <w:rPr>
                <w:sz w:val="22"/>
                <w:szCs w:val="22"/>
              </w:rPr>
              <w:t>potřeba výkonu,</w:t>
            </w:r>
          </w:p>
          <w:p w:rsidR="00B57BF3" w:rsidRPr="008A163F" w:rsidRDefault="00B57BF3" w:rsidP="002A21D1">
            <w:pPr>
              <w:numPr>
                <w:ilvl w:val="0"/>
                <w:numId w:val="11"/>
              </w:numPr>
              <w:tabs>
                <w:tab w:val="left" w:pos="284"/>
              </w:tabs>
              <w:spacing w:after="0"/>
              <w:jc w:val="left"/>
              <w:rPr>
                <w:sz w:val="22"/>
                <w:szCs w:val="22"/>
              </w:rPr>
            </w:pPr>
            <w:r w:rsidRPr="008A163F">
              <w:rPr>
                <w:sz w:val="22"/>
                <w:szCs w:val="22"/>
              </w:rPr>
              <w:t>touha po moci,</w:t>
            </w:r>
          </w:p>
          <w:p w:rsidR="00B57BF3" w:rsidRPr="008A163F" w:rsidRDefault="00B57BF3" w:rsidP="002A21D1">
            <w:pPr>
              <w:numPr>
                <w:ilvl w:val="0"/>
                <w:numId w:val="11"/>
              </w:numPr>
              <w:tabs>
                <w:tab w:val="left" w:pos="284"/>
              </w:tabs>
              <w:spacing w:after="0"/>
              <w:jc w:val="left"/>
              <w:rPr>
                <w:sz w:val="22"/>
                <w:szCs w:val="22"/>
              </w:rPr>
            </w:pPr>
            <w:r w:rsidRPr="008A163F">
              <w:rPr>
                <w:sz w:val="22"/>
                <w:szCs w:val="22"/>
              </w:rPr>
              <w:t>potřeba smyslu života a seberealizace atd.</w:t>
            </w:r>
          </w:p>
        </w:tc>
        <w:tc>
          <w:tcPr>
            <w:tcW w:w="4606" w:type="dxa"/>
          </w:tcPr>
          <w:p w:rsidR="00B57BF3" w:rsidRPr="008A163F" w:rsidRDefault="00B57BF3" w:rsidP="002A21D1">
            <w:pPr>
              <w:numPr>
                <w:ilvl w:val="0"/>
                <w:numId w:val="11"/>
              </w:numPr>
              <w:tabs>
                <w:tab w:val="left" w:pos="284"/>
              </w:tabs>
              <w:spacing w:after="0"/>
              <w:jc w:val="left"/>
              <w:rPr>
                <w:sz w:val="22"/>
                <w:szCs w:val="22"/>
              </w:rPr>
            </w:pPr>
            <w:r w:rsidRPr="008A163F">
              <w:rPr>
                <w:sz w:val="22"/>
                <w:szCs w:val="22"/>
              </w:rPr>
              <w:t>potřeba peněz,</w:t>
            </w:r>
          </w:p>
          <w:p w:rsidR="00B57BF3" w:rsidRPr="008A163F" w:rsidRDefault="00B57BF3" w:rsidP="002A21D1">
            <w:pPr>
              <w:numPr>
                <w:ilvl w:val="0"/>
                <w:numId w:val="11"/>
              </w:numPr>
              <w:tabs>
                <w:tab w:val="left" w:pos="284"/>
              </w:tabs>
              <w:spacing w:after="0"/>
              <w:jc w:val="left"/>
              <w:rPr>
                <w:sz w:val="22"/>
                <w:szCs w:val="22"/>
              </w:rPr>
            </w:pPr>
            <w:r w:rsidRPr="008A163F">
              <w:rPr>
                <w:sz w:val="22"/>
                <w:szCs w:val="22"/>
              </w:rPr>
              <w:t>potřeba jistoty,</w:t>
            </w:r>
          </w:p>
          <w:p w:rsidR="00B57BF3" w:rsidRPr="008A163F" w:rsidRDefault="00B57BF3" w:rsidP="002A21D1">
            <w:pPr>
              <w:numPr>
                <w:ilvl w:val="0"/>
                <w:numId w:val="11"/>
              </w:numPr>
              <w:tabs>
                <w:tab w:val="left" w:pos="284"/>
              </w:tabs>
              <w:spacing w:after="0"/>
              <w:jc w:val="left"/>
              <w:rPr>
                <w:sz w:val="22"/>
                <w:szCs w:val="22"/>
              </w:rPr>
            </w:pPr>
            <w:r w:rsidRPr="008A163F">
              <w:rPr>
                <w:sz w:val="22"/>
                <w:szCs w:val="22"/>
              </w:rPr>
              <w:t>potřeba potvrzení vlastní důležitosti,</w:t>
            </w:r>
          </w:p>
          <w:p w:rsidR="00B57BF3" w:rsidRPr="008A163F" w:rsidRDefault="00B57BF3" w:rsidP="002A21D1">
            <w:pPr>
              <w:numPr>
                <w:ilvl w:val="0"/>
                <w:numId w:val="11"/>
              </w:numPr>
              <w:tabs>
                <w:tab w:val="left" w:pos="284"/>
              </w:tabs>
              <w:spacing w:after="0"/>
              <w:jc w:val="left"/>
              <w:rPr>
                <w:sz w:val="22"/>
                <w:szCs w:val="22"/>
              </w:rPr>
            </w:pPr>
            <w:r w:rsidRPr="008A163F">
              <w:rPr>
                <w:sz w:val="22"/>
                <w:szCs w:val="22"/>
              </w:rPr>
              <w:t>potřeba sociálních kontaktů,</w:t>
            </w:r>
          </w:p>
          <w:p w:rsidR="00B57BF3" w:rsidRPr="008A163F" w:rsidRDefault="00B57BF3" w:rsidP="002A21D1">
            <w:pPr>
              <w:numPr>
                <w:ilvl w:val="0"/>
                <w:numId w:val="11"/>
              </w:numPr>
              <w:tabs>
                <w:tab w:val="left" w:pos="284"/>
              </w:tabs>
              <w:spacing w:after="0"/>
              <w:jc w:val="left"/>
              <w:rPr>
                <w:sz w:val="22"/>
                <w:szCs w:val="22"/>
              </w:rPr>
            </w:pPr>
            <w:r w:rsidRPr="008A163F">
              <w:rPr>
                <w:sz w:val="22"/>
                <w:szCs w:val="22"/>
              </w:rPr>
              <w:t>potřeba sounáležitosti, partnerského vztahu atd.</w:t>
            </w:r>
          </w:p>
        </w:tc>
      </w:tr>
    </w:tbl>
    <w:p w:rsidR="00B57BF3" w:rsidRPr="00BB1D97" w:rsidRDefault="00B57BF3" w:rsidP="00B57BF3">
      <w:pPr>
        <w:tabs>
          <w:tab w:val="left" w:pos="284"/>
        </w:tabs>
        <w:rPr>
          <w:sz w:val="20"/>
          <w:lang w:eastAsia="en-US"/>
        </w:rPr>
      </w:pPr>
      <w:r w:rsidRPr="00BB1D97">
        <w:rPr>
          <w:sz w:val="20"/>
          <w:lang w:eastAsia="en-US"/>
        </w:rPr>
        <w:t xml:space="preserve">Zdroj: Vlastní zpracování podle KOCIÁNOVÁ, R. (2010). </w:t>
      </w:r>
      <w:r w:rsidRPr="00BB1D97">
        <w:rPr>
          <w:i/>
          <w:sz w:val="20"/>
          <w:lang w:eastAsia="en-US"/>
        </w:rPr>
        <w:t xml:space="preserve">Personální činnosti a metody personální práce. </w:t>
      </w:r>
      <w:r w:rsidRPr="00BB1D97">
        <w:rPr>
          <w:sz w:val="20"/>
          <w:lang w:eastAsia="en-US"/>
        </w:rPr>
        <w:t xml:space="preserve">Praha: </w:t>
      </w:r>
      <w:proofErr w:type="spellStart"/>
      <w:r w:rsidRPr="00BB1D97">
        <w:rPr>
          <w:sz w:val="20"/>
          <w:lang w:eastAsia="en-US"/>
        </w:rPr>
        <w:t>Grada</w:t>
      </w:r>
      <w:proofErr w:type="spellEnd"/>
      <w:r w:rsidRPr="00BB1D97">
        <w:rPr>
          <w:sz w:val="20"/>
          <w:lang w:eastAsia="en-US"/>
        </w:rPr>
        <w:t>, s. 26 – 27.</w:t>
      </w:r>
    </w:p>
    <w:p w:rsidR="00B57BF3" w:rsidRDefault="00B57BF3" w:rsidP="00B57BF3">
      <w:pPr>
        <w:tabs>
          <w:tab w:val="left" w:pos="284"/>
        </w:tabs>
      </w:pPr>
      <w:r>
        <w:lastRenderedPageBreak/>
        <w:t>V podstatě se jedná o vnitřní a vnější motivy. Vnitřní motivy vycházejí z psychiky člověka a vnější motivy jsou takové, na které působí podněty z okolí. Mezi oběma existuje úzká souvislost. Někdo pracuje pro finanční odměnu, jiný pro společenský význam práce, další pro práci samotnou. Práci člověka neusměrňuje pouze jediný motiv.</w:t>
      </w:r>
    </w:p>
    <w:p w:rsidR="00B57BF3" w:rsidRDefault="00B57BF3" w:rsidP="00B57BF3">
      <w:pPr>
        <w:tabs>
          <w:tab w:val="left" w:pos="284"/>
        </w:tabs>
      </w:pPr>
      <w:r>
        <w:t>Je nutné si zároveň uvědomit, že charakter pracovních motivů závisí na osobnosti člověka, ale rovněž je ovlivňován zajímavostí práce, pracovními výsledky a pracovním prostředím. Tyto pracovní motivy lze dělit z hlediska jejich působení na pracovní činnost na aktivní motivy, které přímo podněcují k pracovnímu výkonu, podporující motivy a potlačující motivy, jejichž směřování je mimopracovní. Jeden a ten samý motiv může mít všechny tři významy a záleží na člověku, na pracovním prostředí a situaci, jaký směr tento motiv nabude.</w:t>
      </w:r>
    </w:p>
    <w:p w:rsidR="00B57BF3" w:rsidRPr="00B54F80" w:rsidRDefault="00B57BF3" w:rsidP="00B57BF3">
      <w:pPr>
        <w:tabs>
          <w:tab w:val="left" w:pos="284"/>
        </w:tabs>
        <w:rPr>
          <w:lang w:eastAsia="en-US"/>
        </w:rPr>
      </w:pPr>
      <w:r>
        <w:t xml:space="preserve">Soubor jednotlivých motivů tvoří u každého jedince tzv. </w:t>
      </w:r>
      <w:r w:rsidRPr="00992C32">
        <w:rPr>
          <w:b/>
        </w:rPr>
        <w:t>motivační strukturu osobnosti</w:t>
      </w:r>
      <w:r>
        <w:t xml:space="preserve">. </w:t>
      </w:r>
      <w:r>
        <w:rPr>
          <w:lang w:eastAsia="en-US"/>
        </w:rPr>
        <w:t xml:space="preserve">PhDr. Luděk </w:t>
      </w:r>
      <w:proofErr w:type="spellStart"/>
      <w:r>
        <w:rPr>
          <w:lang w:eastAsia="en-US"/>
        </w:rPr>
        <w:t>Vajner</w:t>
      </w:r>
      <w:proofErr w:type="spellEnd"/>
      <w:r>
        <w:rPr>
          <w:lang w:eastAsia="en-US"/>
        </w:rPr>
        <w:t xml:space="preserve">, nezávislý konzultant v oblasti řízení lidských zdrojů popisuje ve svém článku Motivace v organizacích motivační strukturu osobnosti jako </w:t>
      </w:r>
      <w:r w:rsidRPr="00E31DAF">
        <w:rPr>
          <w:i/>
          <w:lang w:eastAsia="en-US"/>
        </w:rPr>
        <w:t>„</w:t>
      </w:r>
      <w:r>
        <w:rPr>
          <w:i/>
          <w:lang w:eastAsia="en-US"/>
        </w:rPr>
        <w:t>komplex motivů. Ten obsahuje řadu činitelů, jako např.: potřeby, postoje, zájmy, přání, hodnoty, aspirace, touhy, úsilí, cíle.“</w:t>
      </w:r>
      <w:r w:rsidRPr="00B54F80">
        <w:rPr>
          <w:rStyle w:val="Znakapoznpodarou"/>
          <w:lang w:eastAsia="en-US"/>
        </w:rPr>
        <w:footnoteReference w:id="7"/>
      </w:r>
      <w:r>
        <w:rPr>
          <w:lang w:eastAsia="en-US"/>
        </w:rPr>
        <w:t xml:space="preserve"> Z popisu motivační struktury osobnosti lze dovodit, že motivační struktura osobnosti je u každého jedince individuální.</w:t>
      </w:r>
    </w:p>
    <w:p w:rsidR="00B57BF3" w:rsidRDefault="00B57BF3" w:rsidP="00B57BF3">
      <w:pPr>
        <w:tabs>
          <w:tab w:val="left" w:pos="284"/>
        </w:tabs>
        <w:rPr>
          <w:lang w:eastAsia="en-US"/>
        </w:rPr>
      </w:pPr>
      <w:r>
        <w:rPr>
          <w:lang w:eastAsia="en-US"/>
        </w:rPr>
        <w:t xml:space="preserve">Pro přehled uvádí PhDr. </w:t>
      </w:r>
      <w:proofErr w:type="spellStart"/>
      <w:r>
        <w:rPr>
          <w:lang w:eastAsia="en-US"/>
        </w:rPr>
        <w:t>Vajner</w:t>
      </w:r>
      <w:proofErr w:type="spellEnd"/>
      <w:r>
        <w:rPr>
          <w:lang w:eastAsia="en-US"/>
        </w:rPr>
        <w:t xml:space="preserve"> nesystematizovaný výčet možných motivů sestavený z výsledků práce různých zaměstnanců organizací na </w:t>
      </w:r>
      <w:proofErr w:type="gramStart"/>
      <w:r>
        <w:rPr>
          <w:lang w:eastAsia="en-US"/>
        </w:rPr>
        <w:t>téma Co</w:t>
      </w:r>
      <w:proofErr w:type="gramEnd"/>
      <w:r>
        <w:rPr>
          <w:lang w:eastAsia="en-US"/>
        </w:rPr>
        <w:t xml:space="preserve"> mne motivuje?.</w:t>
      </w:r>
    </w:p>
    <w:p w:rsidR="00B57BF3" w:rsidRDefault="00B57BF3" w:rsidP="00B57BF3">
      <w:pPr>
        <w:tabs>
          <w:tab w:val="left" w:pos="284"/>
        </w:tabs>
        <w:rPr>
          <w:lang w:eastAsia="en-US"/>
        </w:rPr>
      </w:pPr>
      <w:r>
        <w:rPr>
          <w:lang w:eastAsia="en-US"/>
        </w:rPr>
        <w:t xml:space="preserve">Výčet zahrnuje </w:t>
      </w:r>
      <w:r w:rsidRPr="003A254A">
        <w:rPr>
          <w:i/>
          <w:lang w:eastAsia="en-US"/>
        </w:rPr>
        <w:t>„</w:t>
      </w:r>
      <w:r>
        <w:rPr>
          <w:i/>
          <w:lang w:eastAsia="en-US"/>
        </w:rPr>
        <w:t xml:space="preserve">pravidelný příjem, jistota trvalejšího zaměstnání, práce v dobrém kolektivu, seberealizace, vidina úspěchu, zpětná vazby (uznání, pochvala, odměna), profesní růst, různorodost práce, reálné zadávání úkolů, možnost vzdělávání, pověst a stabilita firmy, ostatní mi nezávidí, ochota druhých spolupracovat, reálné cíle, objektivní složky při přidělování prémií, příklad manažera, vstřícnost jiných oddělení, možnost ovlivnění pohyblivé složky mzdy, existence týmového ducha, dobrý plat, dostatek volného času, perspektiva profesního postupu, nějaké výhody, neoficiální výhody (např. sociální), pocit uspokojení z vysoce kvalitní práce, perspektiva prohloubení odbornosti, lehká a nenáročná práce, cestování, měnící se a různorodá práce, vědomí užitečnosti, získání osobního postavení nebo moci, příjemné pracovní podmínky, přesné informace o tom, co mám dělat, určitá volnost při rozhodování, pocit </w:t>
      </w:r>
      <w:r>
        <w:rPr>
          <w:i/>
          <w:lang w:eastAsia="en-US"/>
        </w:rPr>
        <w:lastRenderedPageBreak/>
        <w:t xml:space="preserve">sounáležitosti, dobrý pracovní kolektiv, získání respektu u druhých nebo zvýšení sebeúcty, veřejné ocenění, pochvala, vědomí, že přispívám dobré věci, možnost podílet se na chodu organizace, informace, zpětná vazba, možnost růstu na těžkých úkolech, že se mne ptají na názor, možnost zapojit se do rozhodování, mám to blízko do práce, možnost postupu a kariéry, možnost vzdělávat se, služební cesty, image firmy, perspektivnost firmy, firemní kultury, </w:t>
      </w:r>
      <w:proofErr w:type="spellStart"/>
      <w:r>
        <w:rPr>
          <w:i/>
          <w:lang w:eastAsia="en-US"/>
        </w:rPr>
        <w:t>benefity</w:t>
      </w:r>
      <w:proofErr w:type="spellEnd"/>
      <w:r>
        <w:rPr>
          <w:i/>
          <w:lang w:eastAsia="en-US"/>
        </w:rPr>
        <w:t>, samotná práce, služební automobil.“</w:t>
      </w:r>
      <w:r>
        <w:rPr>
          <w:rStyle w:val="Znakapoznpodarou"/>
          <w:i/>
          <w:lang w:eastAsia="en-US"/>
        </w:rPr>
        <w:footnoteReference w:id="8"/>
      </w:r>
    </w:p>
    <w:p w:rsidR="00B57BF3" w:rsidRDefault="00B57BF3" w:rsidP="00B57BF3">
      <w:pPr>
        <w:tabs>
          <w:tab w:val="left" w:pos="284"/>
        </w:tabs>
        <w:rPr>
          <w:lang w:eastAsia="en-US"/>
        </w:rPr>
      </w:pPr>
      <w:r>
        <w:rPr>
          <w:lang w:eastAsia="en-US"/>
        </w:rPr>
        <w:t>Tento výčet samozřejmě není úplný, ale napomáhá představit si, co vše může působit na motivaci pracovníků a ovlivňovat ji.</w:t>
      </w:r>
    </w:p>
    <w:p w:rsidR="00B57BF3" w:rsidRDefault="00B57BF3" w:rsidP="00B57BF3">
      <w:pPr>
        <w:tabs>
          <w:tab w:val="left" w:pos="284"/>
        </w:tabs>
        <w:rPr>
          <w:lang w:eastAsia="en-US"/>
        </w:rPr>
      </w:pPr>
      <w:r>
        <w:t xml:space="preserve">Z uvedeného vyplývá, že součástí motivační struktury osobnosti jsou motivy, jedny ze základních zdrojů motivace. Dalšími zdroji jsou </w:t>
      </w:r>
      <w:r w:rsidRPr="00134A03">
        <w:rPr>
          <w:b/>
        </w:rPr>
        <w:t>stimul</w:t>
      </w:r>
      <w:r>
        <w:rPr>
          <w:b/>
        </w:rPr>
        <w:t>y</w:t>
      </w:r>
      <w:r>
        <w:t>.</w:t>
      </w:r>
      <w:r w:rsidRPr="00134A03">
        <w:rPr>
          <w:lang w:eastAsia="en-US"/>
        </w:rPr>
        <w:t xml:space="preserve"> </w:t>
      </w:r>
      <w:r>
        <w:rPr>
          <w:lang w:eastAsia="en-US"/>
        </w:rPr>
        <w:t xml:space="preserve">Jestliže je motiv popisován jako vnitřní pohnutka chování, která je důvodem jednání, potom stimul lze popsat jako vnější podnět vedoucí k určitému chování či jednání. </w:t>
      </w:r>
      <w:r w:rsidRPr="00674E52">
        <w:rPr>
          <w:lang w:eastAsia="en-US"/>
        </w:rPr>
        <w:t>Stimul funguje pouze tehdy, je-li možné jej spojit s příslušným vnitřním motivem (pohnutkou, potřebou). Jen tak může dojít ke změně v motivaci pracovníka.</w:t>
      </w:r>
    </w:p>
    <w:p w:rsidR="00B57BF3" w:rsidRDefault="00B57BF3" w:rsidP="00B57BF3">
      <w:pPr>
        <w:tabs>
          <w:tab w:val="left" w:pos="284"/>
        </w:tabs>
        <w:rPr>
          <w:lang w:eastAsia="en-US"/>
        </w:rPr>
      </w:pPr>
      <w:r>
        <w:rPr>
          <w:lang w:eastAsia="en-US"/>
        </w:rPr>
        <w:t xml:space="preserve">Stimuly lze členit na podněty vnitřní (endogenní, impulzy) a vnější (exogenní, </w:t>
      </w:r>
      <w:proofErr w:type="spellStart"/>
      <w:r>
        <w:rPr>
          <w:lang w:eastAsia="en-US"/>
        </w:rPr>
        <w:t>incentivy</w:t>
      </w:r>
      <w:proofErr w:type="spellEnd"/>
      <w:r>
        <w:rPr>
          <w:lang w:eastAsia="en-US"/>
        </w:rPr>
        <w:t>). Vnější stimuly jsou tvořeny širokým komplexem pracovních podmínek. Jejich vliv na spokojenost v práci je znatelný. Tento vliv je podmíněn vnitřními stimuly, např. potřebami, očekáváními apod.</w:t>
      </w:r>
    </w:p>
    <w:p w:rsidR="00B57BF3" w:rsidRPr="00251D02" w:rsidRDefault="00B57BF3" w:rsidP="00B57BF3">
      <w:pPr>
        <w:tabs>
          <w:tab w:val="left" w:pos="284"/>
        </w:tabs>
        <w:rPr>
          <w:lang w:eastAsia="en-US"/>
        </w:rPr>
      </w:pPr>
      <w:r>
        <w:rPr>
          <w:lang w:eastAsia="en-US"/>
        </w:rPr>
        <w:t xml:space="preserve">Z výše uvedeného vyplývá, že </w:t>
      </w:r>
      <w:r w:rsidRPr="00191112">
        <w:rPr>
          <w:b/>
          <w:lang w:eastAsia="en-US"/>
        </w:rPr>
        <w:t>potřeby</w:t>
      </w:r>
      <w:r>
        <w:rPr>
          <w:lang w:eastAsia="en-US"/>
        </w:rPr>
        <w:t xml:space="preserve"> patří mezi vnitřní podněty jednání. Jejich znalost u jednotlivých pracovníků je základním předpokladem pro jejich motivování. Marie Šimánková definuje v knize Lidské potřeby ve zdraví a nemoci lidskou potřebu jako </w:t>
      </w:r>
      <w:r w:rsidRPr="00251D02">
        <w:rPr>
          <w:i/>
          <w:lang w:eastAsia="en-US"/>
        </w:rPr>
        <w:t>„</w:t>
      </w:r>
      <w:r>
        <w:rPr>
          <w:i/>
          <w:lang w:eastAsia="en-US"/>
        </w:rPr>
        <w:t>stav charakterizovaný dynamickou silou, která vzniká z pocitu nedostatku nebo přebytku, touhou něčeho dosáhnout v oblasti biologické, psychologické, sociální nebo duchovní.“</w:t>
      </w:r>
      <w:r w:rsidRPr="00251D02">
        <w:rPr>
          <w:rStyle w:val="Znakapoznpodarou"/>
          <w:lang w:eastAsia="en-US"/>
        </w:rPr>
        <w:footnoteReference w:id="9"/>
      </w:r>
      <w:r>
        <w:rPr>
          <w:lang w:eastAsia="en-US"/>
        </w:rPr>
        <w:t xml:space="preserve"> S motivací souvisí především neuspokojené potřeby, které právě motivují jedince (člověka) tyto potřeby uspokojit. Člověk si tak stanovuje cíle, jejichž naplnění by uspokojilo tyto potřeby, a podle stanoveného cíle volí způsoby chování (jednání), které povedou k dosažení stanovených cílů. Platí, že jednu potřebu lze uspokojit prostřednictvím různých cílů a stejně tak jeden cíl může uspokojit různé potřeby.</w:t>
      </w:r>
    </w:p>
    <w:p w:rsidR="00B57BF3" w:rsidRDefault="00B57BF3" w:rsidP="00B57BF3">
      <w:pPr>
        <w:tabs>
          <w:tab w:val="left" w:pos="284"/>
        </w:tabs>
        <w:rPr>
          <w:lang w:eastAsia="en-US"/>
        </w:rPr>
      </w:pPr>
      <w:r>
        <w:rPr>
          <w:lang w:eastAsia="en-US"/>
        </w:rPr>
        <w:lastRenderedPageBreak/>
        <w:t>Mezi skupinami vnitřních a vnějších stimulů existují vzájemné vztahy, které mají podíl na utváření celkové spokojenosti.</w:t>
      </w:r>
      <w:r>
        <w:rPr>
          <w:rStyle w:val="Znakapoznpodarou"/>
          <w:lang w:eastAsia="en-US"/>
        </w:rPr>
        <w:footnoteReference w:id="10"/>
      </w:r>
      <w:r>
        <w:rPr>
          <w:lang w:eastAsia="en-US"/>
        </w:rPr>
        <w:t xml:space="preserve"> Znalost jednotlivých stimulů a jejich vztahů je důležitá v procesu </w:t>
      </w:r>
      <w:r w:rsidRPr="001D1B4C">
        <w:rPr>
          <w:b/>
          <w:lang w:eastAsia="en-US"/>
        </w:rPr>
        <w:t>stimulace</w:t>
      </w:r>
      <w:r>
        <w:rPr>
          <w:lang w:eastAsia="en-US"/>
        </w:rPr>
        <w:t xml:space="preserve">. Výraz stimulace označuje </w:t>
      </w:r>
      <w:r w:rsidRPr="00B22383">
        <w:rPr>
          <w:lang w:eastAsia="en-US"/>
        </w:rPr>
        <w:t>povzbuzení, povzbuzování, vybuzení, podnícení, podněcování, d</w:t>
      </w:r>
      <w:r>
        <w:rPr>
          <w:lang w:eastAsia="en-US"/>
        </w:rPr>
        <w:t>ráždění či podráždění.</w:t>
      </w:r>
      <w:r>
        <w:rPr>
          <w:rStyle w:val="Znakapoznpodarou"/>
          <w:lang w:eastAsia="en-US"/>
        </w:rPr>
        <w:footnoteReference w:id="11"/>
      </w:r>
      <w:r>
        <w:rPr>
          <w:lang w:eastAsia="en-US"/>
        </w:rPr>
        <w:t xml:space="preserve"> Jedná se o proces cíleného usměrňování a ovlivňování chování (jednání) druhých v pracovním prostředí. Prostředkem procesu stimulace je vnější působení na vnitřní motivační systém jedince a jeho cílem je zmíněné ovlivnění chování žádoucím směrem.</w:t>
      </w:r>
      <w:r>
        <w:rPr>
          <w:rStyle w:val="Znakapoznpodarou"/>
          <w:lang w:eastAsia="en-US"/>
        </w:rPr>
        <w:footnoteReference w:id="12"/>
      </w:r>
    </w:p>
    <w:p w:rsidR="00B57BF3" w:rsidRDefault="00B57BF3" w:rsidP="00B57BF3">
      <w:pPr>
        <w:tabs>
          <w:tab w:val="left" w:pos="284"/>
        </w:tabs>
        <w:rPr>
          <w:lang w:eastAsia="en-US"/>
        </w:rPr>
      </w:pPr>
      <w:r>
        <w:rPr>
          <w:lang w:eastAsia="en-US"/>
        </w:rPr>
        <w:t>Mezi motivací a stimulací lze spatřit určité rozdíly. Tyto rozdíly jsou především v době a intenzitě jejich účinnosti. Zjednodušeně lze říci, že zatímco motivace při jejím správném aplikování může působit dlouhodobě bez dalších investic, stimulace působí pouze do okamžiku, kdy jsou hodnoty (podněty) poskytovány. Jakmile skončí jejich poskytování, dochází k zastavení práce. Rovněž je možné o stimulaci říci, že pokud nejsou podněty (stimuly) v průběhu času zintenzivňovány, může rovněž dojít k poklesu výkonnosti pracovníka. Zaměstnanec si na stimuly přivykne, vnímá je jako samozřejmost a ve svém pracovním úsilí polevuje.</w:t>
      </w:r>
      <w:r>
        <w:rPr>
          <w:rStyle w:val="Znakapoznpodarou"/>
          <w:lang w:eastAsia="en-US"/>
        </w:rPr>
        <w:footnoteReference w:id="13"/>
      </w:r>
    </w:p>
    <w:p w:rsidR="00B57BF3" w:rsidRDefault="00B57BF3" w:rsidP="00B57BF3">
      <w:pPr>
        <w:tabs>
          <w:tab w:val="left" w:pos="284"/>
        </w:tabs>
        <w:rPr>
          <w:lang w:eastAsia="en-US"/>
        </w:rPr>
      </w:pPr>
      <w:r>
        <w:rPr>
          <w:lang w:eastAsia="en-US"/>
        </w:rPr>
        <w:t>Znalost rozdílu mezi motivací a stimulací</w:t>
      </w:r>
      <w:r>
        <w:rPr>
          <w:rStyle w:val="Znakapoznpodarou"/>
          <w:lang w:eastAsia="en-US"/>
        </w:rPr>
        <w:footnoteReference w:id="14"/>
      </w:r>
      <w:r>
        <w:rPr>
          <w:lang w:eastAsia="en-US"/>
        </w:rPr>
        <w:t xml:space="preserve"> je důležitá především pro </w:t>
      </w:r>
      <w:r w:rsidRPr="00DF61E8">
        <w:rPr>
          <w:lang w:eastAsia="en-US"/>
        </w:rPr>
        <w:t xml:space="preserve">každodenní ovlivňování (vedení) pracovníků a dále mj. </w:t>
      </w:r>
      <w:r>
        <w:rPr>
          <w:lang w:eastAsia="en-US"/>
        </w:rPr>
        <w:t>pro správné navrhnutí motivačního programu (systému). Rozdíl mezi motivací a stimulací ukazuje následující přehled.</w:t>
      </w:r>
    </w:p>
    <w:p w:rsidR="00B57BF3" w:rsidRDefault="00B57BF3" w:rsidP="00B57BF3">
      <w:pPr>
        <w:tabs>
          <w:tab w:val="left" w:pos="284"/>
        </w:tabs>
        <w:rPr>
          <w:lang w:eastAsia="en-US"/>
        </w:rPr>
      </w:pPr>
    </w:p>
    <w:p w:rsidR="006D7362" w:rsidRDefault="006D7362">
      <w:pPr>
        <w:spacing w:after="0" w:line="240" w:lineRule="auto"/>
        <w:jc w:val="left"/>
        <w:rPr>
          <w:b/>
          <w:bCs/>
          <w:sz w:val="20"/>
        </w:rPr>
      </w:pPr>
      <w:r>
        <w:br w:type="page"/>
      </w:r>
    </w:p>
    <w:p w:rsidR="00B57BF3" w:rsidRDefault="00B57BF3" w:rsidP="00B57BF3">
      <w:pPr>
        <w:pStyle w:val="Titulek"/>
        <w:rPr>
          <w:lang w:eastAsia="en-US"/>
        </w:rPr>
      </w:pPr>
      <w:bookmarkStart w:id="26" w:name="_Toc300686893"/>
      <w:r>
        <w:lastRenderedPageBreak/>
        <w:t xml:space="preserve">Tabulka </w:t>
      </w:r>
      <w:fldSimple w:instr=" SEQ Tabulka \* ARABIC ">
        <w:r>
          <w:rPr>
            <w:noProof/>
          </w:rPr>
          <w:t>2</w:t>
        </w:r>
      </w:fldSimple>
      <w:r>
        <w:tab/>
        <w:t>Rozdíl mezi motivací a stimulací</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7"/>
        <w:gridCol w:w="4343"/>
      </w:tblGrid>
      <w:tr w:rsidR="00B57BF3" w:rsidRPr="008A163F" w:rsidTr="00F6373A">
        <w:tc>
          <w:tcPr>
            <w:tcW w:w="4606" w:type="dxa"/>
            <w:shd w:val="clear" w:color="auto" w:fill="DAEEF3"/>
          </w:tcPr>
          <w:p w:rsidR="00B57BF3" w:rsidRPr="008A163F" w:rsidRDefault="00B57BF3" w:rsidP="00F6373A">
            <w:pPr>
              <w:tabs>
                <w:tab w:val="left" w:pos="284"/>
              </w:tabs>
              <w:spacing w:after="0"/>
              <w:rPr>
                <w:b/>
                <w:sz w:val="22"/>
                <w:szCs w:val="22"/>
                <w:lang w:eastAsia="en-US"/>
              </w:rPr>
            </w:pPr>
            <w:r w:rsidRPr="008A163F">
              <w:rPr>
                <w:b/>
                <w:sz w:val="22"/>
                <w:szCs w:val="22"/>
                <w:lang w:eastAsia="en-US"/>
              </w:rPr>
              <w:t>Motivace</w:t>
            </w:r>
          </w:p>
        </w:tc>
        <w:tc>
          <w:tcPr>
            <w:tcW w:w="4606" w:type="dxa"/>
            <w:shd w:val="clear" w:color="auto" w:fill="DAEEF3"/>
          </w:tcPr>
          <w:p w:rsidR="00B57BF3" w:rsidRPr="008A163F" w:rsidRDefault="00B57BF3" w:rsidP="00F6373A">
            <w:pPr>
              <w:tabs>
                <w:tab w:val="left" w:pos="284"/>
              </w:tabs>
              <w:spacing w:after="0"/>
              <w:rPr>
                <w:b/>
                <w:sz w:val="22"/>
                <w:szCs w:val="22"/>
                <w:lang w:eastAsia="en-US"/>
              </w:rPr>
            </w:pPr>
            <w:r w:rsidRPr="008A163F">
              <w:rPr>
                <w:b/>
                <w:sz w:val="22"/>
                <w:szCs w:val="22"/>
                <w:lang w:eastAsia="en-US"/>
              </w:rPr>
              <w:t>Stimulace</w:t>
            </w:r>
          </w:p>
        </w:tc>
      </w:tr>
      <w:tr w:rsidR="00B57BF3" w:rsidTr="00F6373A">
        <w:tc>
          <w:tcPr>
            <w:tcW w:w="4606" w:type="dxa"/>
          </w:tcPr>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vzdělávání a kvalifikace</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pochvala</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přenos zodpovědnosti</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rozšiřování práce</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rotace práce</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obohacování práce</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týmová práce apod.</w:t>
            </w:r>
          </w:p>
        </w:tc>
        <w:tc>
          <w:tcPr>
            <w:tcW w:w="4606" w:type="dxa"/>
          </w:tcPr>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základní mzda</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odměna za výkon</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účast na zisku</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sociální výhody</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systém stravování</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odměna za kvalitu</w:t>
            </w:r>
          </w:p>
          <w:p w:rsidR="00B57BF3" w:rsidRPr="008A163F" w:rsidRDefault="00B57BF3" w:rsidP="002A21D1">
            <w:pPr>
              <w:numPr>
                <w:ilvl w:val="0"/>
                <w:numId w:val="7"/>
              </w:numPr>
              <w:tabs>
                <w:tab w:val="left" w:pos="284"/>
              </w:tabs>
              <w:spacing w:after="0"/>
              <w:rPr>
                <w:sz w:val="22"/>
                <w:szCs w:val="22"/>
                <w:lang w:eastAsia="en-US"/>
              </w:rPr>
            </w:pPr>
            <w:r w:rsidRPr="008A163F">
              <w:rPr>
                <w:sz w:val="22"/>
                <w:szCs w:val="22"/>
                <w:lang w:eastAsia="en-US"/>
              </w:rPr>
              <w:t>bonus apod.</w:t>
            </w:r>
          </w:p>
        </w:tc>
      </w:tr>
    </w:tbl>
    <w:p w:rsidR="00B57BF3" w:rsidRPr="00BB1D97" w:rsidRDefault="00B57BF3" w:rsidP="00B57BF3">
      <w:pPr>
        <w:tabs>
          <w:tab w:val="left" w:pos="284"/>
        </w:tabs>
        <w:rPr>
          <w:sz w:val="20"/>
          <w:lang w:eastAsia="en-US"/>
        </w:rPr>
      </w:pPr>
      <w:r w:rsidRPr="00BB1D97">
        <w:rPr>
          <w:sz w:val="20"/>
          <w:lang w:eastAsia="en-US"/>
        </w:rPr>
        <w:t xml:space="preserve">Zdroj: Vlastní zpracování podle DEBNÁR, P. Motivace jako součást týmové práce. </w:t>
      </w:r>
      <w:r w:rsidRPr="00BB1D97">
        <w:rPr>
          <w:i/>
          <w:sz w:val="20"/>
          <w:lang w:eastAsia="en-US"/>
        </w:rPr>
        <w:t>Úspěch.</w:t>
      </w:r>
      <w:r w:rsidRPr="00BB1D97">
        <w:rPr>
          <w:sz w:val="20"/>
          <w:lang w:eastAsia="en-US"/>
        </w:rPr>
        <w:t xml:space="preserve"> 2010, č. 2/2010, s. 6.</w:t>
      </w:r>
    </w:p>
    <w:p w:rsidR="00B57BF3" w:rsidRDefault="00B57BF3" w:rsidP="00B57BF3">
      <w:pPr>
        <w:tabs>
          <w:tab w:val="left" w:pos="284"/>
        </w:tabs>
        <w:rPr>
          <w:lang w:eastAsia="en-US"/>
        </w:rPr>
      </w:pPr>
    </w:p>
    <w:p w:rsidR="00B57BF3" w:rsidRDefault="00B57BF3" w:rsidP="00B57BF3">
      <w:pPr>
        <w:tabs>
          <w:tab w:val="left" w:pos="284"/>
        </w:tabs>
        <w:rPr>
          <w:lang w:eastAsia="en-US"/>
        </w:rPr>
      </w:pPr>
      <w:r>
        <w:rPr>
          <w:lang w:eastAsia="en-US"/>
        </w:rPr>
        <w:t xml:space="preserve">Od motivace a stimulace je nutné odlišit pojem </w:t>
      </w:r>
      <w:r w:rsidRPr="00272072">
        <w:rPr>
          <w:b/>
          <w:lang w:eastAsia="en-US"/>
        </w:rPr>
        <w:t>demotivace</w:t>
      </w:r>
      <w:r>
        <w:rPr>
          <w:lang w:eastAsia="en-US"/>
        </w:rPr>
        <w:t xml:space="preserve">. Pod pojmem demotivace se skrývá </w:t>
      </w:r>
      <w:r w:rsidRPr="007248A6">
        <w:rPr>
          <w:lang w:eastAsia="en-US"/>
        </w:rPr>
        <w:t>snížení, úpadek, ztráta zájmu, motivu</w:t>
      </w:r>
      <w:r>
        <w:rPr>
          <w:lang w:eastAsia="en-US"/>
        </w:rPr>
        <w:t>.</w:t>
      </w:r>
      <w:r>
        <w:rPr>
          <w:rStyle w:val="Znakapoznpodarou"/>
          <w:lang w:eastAsia="en-US"/>
        </w:rPr>
        <w:footnoteReference w:id="15"/>
      </w:r>
      <w:r>
        <w:rPr>
          <w:lang w:eastAsia="en-US"/>
        </w:rPr>
        <w:t xml:space="preserve"> Demotivace je vlastně negativní motivací. Na rozdíl od motivace přináší demotivace pracovní nespokojenost, špatný či nedostatečný pracovní výkon.</w:t>
      </w:r>
      <w:r>
        <w:rPr>
          <w:rStyle w:val="Znakapoznpodarou"/>
          <w:lang w:eastAsia="en-US"/>
        </w:rPr>
        <w:footnoteReference w:id="16"/>
      </w:r>
      <w:r>
        <w:rPr>
          <w:lang w:eastAsia="en-US"/>
        </w:rPr>
        <w:t xml:space="preserve"> Pro úspěšnou implementaci motivačního programu v organizaci je nezbytné odhalit a analyzovat faktory, které demotivují pracovní jednání (</w:t>
      </w:r>
      <w:proofErr w:type="spellStart"/>
      <w:r>
        <w:rPr>
          <w:lang w:eastAsia="en-US"/>
        </w:rPr>
        <w:t>demotivátory</w:t>
      </w:r>
      <w:proofErr w:type="spellEnd"/>
      <w:r>
        <w:rPr>
          <w:lang w:eastAsia="en-US"/>
        </w:rPr>
        <w:t>), a odstranit je nebo alespoň zmírnit jejich vliv na pracovníky.</w:t>
      </w:r>
    </w:p>
    <w:p w:rsidR="00B57BF3" w:rsidRDefault="00B57BF3" w:rsidP="00B57BF3">
      <w:pPr>
        <w:tabs>
          <w:tab w:val="left" w:pos="284"/>
        </w:tabs>
        <w:rPr>
          <w:lang w:eastAsia="en-US"/>
        </w:rPr>
      </w:pPr>
      <w:r>
        <w:rPr>
          <w:lang w:eastAsia="en-US"/>
        </w:rPr>
        <w:t xml:space="preserve">V souvislosti s pojmy z oblasti pracovní motivace je vhodné na závěr zmínit také výkon resp. </w:t>
      </w:r>
      <w:r w:rsidRPr="00721386">
        <w:rPr>
          <w:b/>
          <w:lang w:eastAsia="en-US"/>
        </w:rPr>
        <w:t>pracovní výkon</w:t>
      </w:r>
      <w:r>
        <w:rPr>
          <w:lang w:eastAsia="en-US"/>
        </w:rPr>
        <w:t>. Pracovní výkon lze popsat jako výsledek činnosti pracovníka ovlivněný jeho motivacemi, schopnostmi a podmínkami. Jednoduše lze výkon vyjádřit vzorcem</w:t>
      </w:r>
    </w:p>
    <w:p w:rsidR="00B57BF3" w:rsidRDefault="00B57BF3" w:rsidP="00B57BF3">
      <w:pPr>
        <w:tabs>
          <w:tab w:val="left" w:pos="284"/>
        </w:tabs>
        <w:jc w:val="center"/>
        <w:rPr>
          <w:lang w:eastAsia="en-US"/>
        </w:rPr>
      </w:pPr>
      <w:proofErr w:type="gramStart"/>
      <w:r>
        <w:rPr>
          <w:lang w:eastAsia="en-US"/>
        </w:rPr>
        <w:t>V = f(M x S x P),</w:t>
      </w:r>
      <w:proofErr w:type="gramEnd"/>
    </w:p>
    <w:p w:rsidR="00B57BF3" w:rsidRDefault="00B57BF3" w:rsidP="00B57BF3">
      <w:pPr>
        <w:tabs>
          <w:tab w:val="left" w:pos="284"/>
        </w:tabs>
        <w:spacing w:after="0"/>
        <w:rPr>
          <w:lang w:eastAsia="en-US"/>
        </w:rPr>
      </w:pPr>
      <w:r>
        <w:rPr>
          <w:lang w:eastAsia="en-US"/>
        </w:rPr>
        <w:t>kde V </w:t>
      </w:r>
      <w:proofErr w:type="gramStart"/>
      <w:r>
        <w:rPr>
          <w:lang w:eastAsia="en-US"/>
        </w:rPr>
        <w:t>je</w:t>
      </w:r>
      <w:proofErr w:type="gramEnd"/>
      <w:r>
        <w:rPr>
          <w:lang w:eastAsia="en-US"/>
        </w:rPr>
        <w:t xml:space="preserve"> výkon,</w:t>
      </w:r>
    </w:p>
    <w:p w:rsidR="00B57BF3" w:rsidRDefault="00B57BF3" w:rsidP="00B57BF3">
      <w:pPr>
        <w:tabs>
          <w:tab w:val="left" w:pos="284"/>
        </w:tabs>
        <w:spacing w:after="0"/>
        <w:rPr>
          <w:lang w:eastAsia="en-US"/>
        </w:rPr>
      </w:pPr>
      <w:r>
        <w:rPr>
          <w:lang w:eastAsia="en-US"/>
        </w:rPr>
        <w:t>M – motivace,</w:t>
      </w:r>
    </w:p>
    <w:p w:rsidR="00B57BF3" w:rsidRDefault="00B57BF3" w:rsidP="00B57BF3">
      <w:pPr>
        <w:tabs>
          <w:tab w:val="left" w:pos="284"/>
        </w:tabs>
        <w:spacing w:after="0"/>
        <w:rPr>
          <w:lang w:eastAsia="en-US"/>
        </w:rPr>
      </w:pPr>
      <w:r>
        <w:rPr>
          <w:lang w:eastAsia="en-US"/>
        </w:rPr>
        <w:t>S – schopnosti,</w:t>
      </w:r>
    </w:p>
    <w:p w:rsidR="00B57BF3" w:rsidRDefault="00B57BF3" w:rsidP="00B57BF3">
      <w:pPr>
        <w:tabs>
          <w:tab w:val="left" w:pos="284"/>
        </w:tabs>
        <w:rPr>
          <w:lang w:eastAsia="en-US"/>
        </w:rPr>
      </w:pPr>
      <w:r>
        <w:rPr>
          <w:lang w:eastAsia="en-US"/>
        </w:rPr>
        <w:t>P – podmínky (či možnosti).</w:t>
      </w:r>
      <w:r>
        <w:rPr>
          <w:rStyle w:val="Znakapoznpodarou"/>
          <w:lang w:eastAsia="en-US"/>
        </w:rPr>
        <w:footnoteReference w:id="17"/>
      </w:r>
    </w:p>
    <w:p w:rsidR="00B57BF3" w:rsidRDefault="00B57BF3" w:rsidP="00B57BF3">
      <w:pPr>
        <w:tabs>
          <w:tab w:val="left" w:pos="284"/>
        </w:tabs>
        <w:rPr>
          <w:lang w:eastAsia="en-US"/>
        </w:rPr>
      </w:pPr>
      <w:r>
        <w:rPr>
          <w:lang w:eastAsia="en-US"/>
        </w:rPr>
        <w:lastRenderedPageBreak/>
        <w:t>Z uvedeného vzorce lze vyčíst, že výkon není stálou veličinou. Je ovlivňován celou řadou faktorů, jako je např. kvalifikace pracovníka, délka praxe v oboru, vztah k podniku, vztah k nadřízenému, vztah ke spolupracovníkům, kvalita technického vybavení, kvalita pracovního prostředí, roční období, den v týdnu, denní doba, zdravotní stav apod. Mnoho z těchto faktorů, které ovlivňují pracovní výkon, mají rovněž vliv na pracovní motivaci zaměstnanců.</w:t>
      </w:r>
    </w:p>
    <w:p w:rsidR="00B57BF3" w:rsidRDefault="00B57BF3" w:rsidP="00B57BF3">
      <w:pPr>
        <w:tabs>
          <w:tab w:val="left" w:pos="284"/>
        </w:tabs>
        <w:rPr>
          <w:lang w:eastAsia="en-US"/>
        </w:rPr>
      </w:pPr>
      <w:r>
        <w:rPr>
          <w:lang w:eastAsia="en-US"/>
        </w:rPr>
        <w:t>Pracovní výkon ve smyslu množství práce vykonané za jednotku času je předmětem řady výzkumných zjišťování. Často se právě zkoumají vztahy motivace výkonu a úrovně aspirace člověka (směrování k dosažení vytyčených cílů a plánů).</w:t>
      </w:r>
      <w:r>
        <w:rPr>
          <w:rStyle w:val="Znakapoznpodarou"/>
          <w:lang w:eastAsia="en-US"/>
        </w:rPr>
        <w:footnoteReference w:id="18"/>
      </w:r>
    </w:p>
    <w:p w:rsidR="00B57BF3" w:rsidRDefault="00B57BF3" w:rsidP="00B57BF3">
      <w:pPr>
        <w:tabs>
          <w:tab w:val="left" w:pos="284"/>
        </w:tabs>
        <w:rPr>
          <w:lang w:eastAsia="en-US"/>
        </w:rPr>
      </w:pPr>
    </w:p>
    <w:p w:rsidR="00B57BF3" w:rsidRDefault="00B57BF3" w:rsidP="002954E6">
      <w:pPr>
        <w:pStyle w:val="DP-Nadpis2"/>
      </w:pPr>
      <w:bookmarkStart w:id="27" w:name="_Toc294041024"/>
      <w:bookmarkStart w:id="28" w:name="_Toc294041147"/>
      <w:bookmarkStart w:id="29" w:name="_Toc294041328"/>
      <w:bookmarkStart w:id="30" w:name="_Toc294041756"/>
      <w:bookmarkStart w:id="31" w:name="_Toc299738091"/>
      <w:bookmarkStart w:id="32" w:name="_Toc299909231"/>
      <w:r>
        <w:t>2.2</w:t>
      </w:r>
      <w:r>
        <w:tab/>
        <w:t>Teorie pracovní motivace</w:t>
      </w:r>
      <w:bookmarkEnd w:id="27"/>
      <w:bookmarkEnd w:id="28"/>
      <w:bookmarkEnd w:id="29"/>
      <w:bookmarkEnd w:id="30"/>
      <w:bookmarkEnd w:id="31"/>
      <w:bookmarkEnd w:id="32"/>
    </w:p>
    <w:p w:rsidR="00B57BF3" w:rsidRDefault="00B57BF3" w:rsidP="00B57BF3">
      <w:pPr>
        <w:tabs>
          <w:tab w:val="left" w:pos="284"/>
        </w:tabs>
        <w:rPr>
          <w:lang w:eastAsia="en-US"/>
        </w:rPr>
      </w:pPr>
      <w:r>
        <w:rPr>
          <w:lang w:eastAsia="en-US"/>
        </w:rPr>
        <w:t>Teorie pracovní motivace se zabývá zkoumáním a vysvětlováním procesu, jak motivovat pracovníky a jak se vůbec motivace utváří. Napomáhá tak vedoucím pracovníkům k pochopení procesu motivování, tedy jak motivace vůbec funguje, a objasnění jednotlivých faktorů, které motivaci ovlivňují. Poznání procesu motivace pak významnou měrou přispívá cílenému a efektivnějšímu vedení podřízených za účelem dosažení požadované pracovní výkonnosti.</w:t>
      </w:r>
    </w:p>
    <w:p w:rsidR="00B57BF3" w:rsidRDefault="00B57BF3" w:rsidP="00B57BF3">
      <w:pPr>
        <w:tabs>
          <w:tab w:val="left" w:pos="284"/>
        </w:tabs>
        <w:rPr>
          <w:lang w:eastAsia="en-US"/>
        </w:rPr>
      </w:pPr>
      <w:r>
        <w:rPr>
          <w:lang w:eastAsia="en-US"/>
        </w:rPr>
        <w:t xml:space="preserve">Ucelenější přehled teorií motivace uvádí </w:t>
      </w:r>
      <w:r w:rsidRPr="0011192C">
        <w:rPr>
          <w:lang w:eastAsia="en-US"/>
        </w:rPr>
        <w:t>Michael Armstrong</w:t>
      </w:r>
      <w:r>
        <w:rPr>
          <w:lang w:eastAsia="en-US"/>
        </w:rPr>
        <w:t xml:space="preserve"> v knize Řízení lidských zdrojů (2007). Armstrong rozděluje teorie motivace do tří nejvlivnějších kategorií – teorie </w:t>
      </w:r>
      <w:proofErr w:type="spellStart"/>
      <w:r>
        <w:rPr>
          <w:lang w:eastAsia="en-US"/>
        </w:rPr>
        <w:t>instrumentality</w:t>
      </w:r>
      <w:proofErr w:type="spellEnd"/>
      <w:r>
        <w:rPr>
          <w:lang w:eastAsia="en-US"/>
        </w:rPr>
        <w:t>, teorie zaměřené na obsah a teorie zaměřené na proces.</w:t>
      </w:r>
    </w:p>
    <w:p w:rsidR="00B57BF3" w:rsidRDefault="00B57BF3" w:rsidP="002A21D1">
      <w:pPr>
        <w:numPr>
          <w:ilvl w:val="0"/>
          <w:numId w:val="10"/>
        </w:numPr>
        <w:tabs>
          <w:tab w:val="left" w:pos="284"/>
        </w:tabs>
        <w:rPr>
          <w:lang w:eastAsia="en-US"/>
        </w:rPr>
      </w:pPr>
      <w:r>
        <w:rPr>
          <w:lang w:eastAsia="en-US"/>
        </w:rPr>
        <w:t xml:space="preserve">Teorie </w:t>
      </w:r>
      <w:proofErr w:type="spellStart"/>
      <w:r>
        <w:rPr>
          <w:lang w:eastAsia="en-US"/>
        </w:rPr>
        <w:t>instrumentality</w:t>
      </w:r>
      <w:proofErr w:type="spellEnd"/>
      <w:r>
        <w:rPr>
          <w:lang w:eastAsia="en-US"/>
        </w:rPr>
        <w:t xml:space="preserve"> – jedná se o teorie, které na motivaci nahlíží z pohledu odměn a trestů. Právě odměny a tresty zabezpečují jednání a chování lidí požadovaným způsobem. Představitelem je americký odborník </w:t>
      </w:r>
      <w:proofErr w:type="spellStart"/>
      <w:r>
        <w:rPr>
          <w:lang w:eastAsia="en-US"/>
        </w:rPr>
        <w:t>Frederick</w:t>
      </w:r>
      <w:proofErr w:type="spellEnd"/>
      <w:r>
        <w:rPr>
          <w:lang w:eastAsia="en-US"/>
        </w:rPr>
        <w:t xml:space="preserve"> </w:t>
      </w:r>
      <w:proofErr w:type="spellStart"/>
      <w:r>
        <w:rPr>
          <w:lang w:eastAsia="en-US"/>
        </w:rPr>
        <w:t>Winslow</w:t>
      </w:r>
      <w:proofErr w:type="spellEnd"/>
      <w:r>
        <w:rPr>
          <w:lang w:eastAsia="en-US"/>
        </w:rPr>
        <w:t xml:space="preserve"> </w:t>
      </w:r>
      <w:proofErr w:type="spellStart"/>
      <w:r>
        <w:rPr>
          <w:lang w:eastAsia="en-US"/>
        </w:rPr>
        <w:t>Taylor</w:t>
      </w:r>
      <w:proofErr w:type="spellEnd"/>
      <w:r>
        <w:rPr>
          <w:lang w:eastAsia="en-US"/>
        </w:rPr>
        <w:t>.</w:t>
      </w:r>
    </w:p>
    <w:p w:rsidR="00B57BF3" w:rsidRDefault="00B57BF3" w:rsidP="002A21D1">
      <w:pPr>
        <w:numPr>
          <w:ilvl w:val="0"/>
          <w:numId w:val="10"/>
        </w:numPr>
        <w:tabs>
          <w:tab w:val="left" w:pos="284"/>
        </w:tabs>
        <w:rPr>
          <w:lang w:eastAsia="en-US"/>
        </w:rPr>
      </w:pPr>
      <w:r>
        <w:rPr>
          <w:lang w:eastAsia="en-US"/>
        </w:rPr>
        <w:t xml:space="preserve">Teorie zaměřené na obsah – tyto teorie se zaměřují na identifikaci potřeb, jejichž nedostatečné uspokojení a touha po odstranění tohoto neuspokojivého stavu </w:t>
      </w:r>
      <w:r>
        <w:rPr>
          <w:lang w:eastAsia="en-US"/>
        </w:rPr>
        <w:lastRenderedPageBreak/>
        <w:t>vede lidi k určitému jednání a chování, tedy motivuje</w:t>
      </w:r>
      <w:r w:rsidRPr="00C73AC9">
        <w:rPr>
          <w:lang w:eastAsia="en-US"/>
        </w:rPr>
        <w:t xml:space="preserve"> </w:t>
      </w:r>
      <w:r>
        <w:rPr>
          <w:lang w:eastAsia="en-US"/>
        </w:rPr>
        <w:t xml:space="preserve">je. Představiteli jsou američtí psychologové Abraham </w:t>
      </w:r>
      <w:proofErr w:type="spellStart"/>
      <w:r>
        <w:rPr>
          <w:lang w:eastAsia="en-US"/>
        </w:rPr>
        <w:t>Harold</w:t>
      </w:r>
      <w:proofErr w:type="spellEnd"/>
      <w:r>
        <w:rPr>
          <w:lang w:eastAsia="en-US"/>
        </w:rPr>
        <w:t xml:space="preserve"> </w:t>
      </w:r>
      <w:proofErr w:type="spellStart"/>
      <w:r>
        <w:rPr>
          <w:lang w:eastAsia="en-US"/>
        </w:rPr>
        <w:t>Maslow</w:t>
      </w:r>
      <w:proofErr w:type="spellEnd"/>
      <w:r>
        <w:rPr>
          <w:lang w:eastAsia="en-US"/>
        </w:rPr>
        <w:t xml:space="preserve"> a </w:t>
      </w:r>
      <w:proofErr w:type="spellStart"/>
      <w:r>
        <w:rPr>
          <w:lang w:eastAsia="en-US"/>
        </w:rPr>
        <w:t>Frederick</w:t>
      </w:r>
      <w:proofErr w:type="spellEnd"/>
      <w:r>
        <w:rPr>
          <w:lang w:eastAsia="en-US"/>
        </w:rPr>
        <w:t xml:space="preserve"> </w:t>
      </w:r>
      <w:proofErr w:type="spellStart"/>
      <w:r>
        <w:rPr>
          <w:lang w:eastAsia="en-US"/>
        </w:rPr>
        <w:t>Irving</w:t>
      </w:r>
      <w:proofErr w:type="spellEnd"/>
      <w:r>
        <w:rPr>
          <w:lang w:eastAsia="en-US"/>
        </w:rPr>
        <w:t xml:space="preserve"> </w:t>
      </w:r>
      <w:proofErr w:type="spellStart"/>
      <w:r>
        <w:rPr>
          <w:lang w:eastAsia="en-US"/>
        </w:rPr>
        <w:t>Herzberg</w:t>
      </w:r>
      <w:proofErr w:type="spellEnd"/>
      <w:r>
        <w:rPr>
          <w:lang w:eastAsia="en-US"/>
        </w:rPr>
        <w:t>.</w:t>
      </w:r>
    </w:p>
    <w:p w:rsidR="00B57BF3" w:rsidRDefault="00B57BF3" w:rsidP="002A21D1">
      <w:pPr>
        <w:numPr>
          <w:ilvl w:val="0"/>
          <w:numId w:val="10"/>
        </w:numPr>
        <w:tabs>
          <w:tab w:val="left" w:pos="284"/>
        </w:tabs>
        <w:rPr>
          <w:lang w:eastAsia="en-US"/>
        </w:rPr>
      </w:pPr>
      <w:r>
        <w:rPr>
          <w:lang w:eastAsia="en-US"/>
        </w:rPr>
        <w:t xml:space="preserve">Teorie zaměřené na proces – autoři dílčích teorií se zaměřovali na zkoumání psychologických procesů, které ovlivňují motivaci. Psychologické procesy souvisejí s očekáváním, cíli nebo vnímáním spravedlnosti. Těmito psychologickými procesy se zabývali </w:t>
      </w:r>
      <w:proofErr w:type="spellStart"/>
      <w:r>
        <w:rPr>
          <w:lang w:eastAsia="en-US"/>
        </w:rPr>
        <w:t>Victor</w:t>
      </w:r>
      <w:proofErr w:type="spellEnd"/>
      <w:r>
        <w:rPr>
          <w:lang w:eastAsia="en-US"/>
        </w:rPr>
        <w:t xml:space="preserve"> </w:t>
      </w:r>
      <w:proofErr w:type="spellStart"/>
      <w:r>
        <w:rPr>
          <w:lang w:eastAsia="en-US"/>
        </w:rPr>
        <w:t>Vroom</w:t>
      </w:r>
      <w:proofErr w:type="spellEnd"/>
      <w:r w:rsidRPr="00B63338">
        <w:rPr>
          <w:lang w:eastAsia="en-US"/>
        </w:rPr>
        <w:t xml:space="preserve">, </w:t>
      </w:r>
      <w:proofErr w:type="spellStart"/>
      <w:r w:rsidRPr="00B63338">
        <w:rPr>
          <w:bCs/>
          <w:lang w:eastAsia="en-US"/>
        </w:rPr>
        <w:t>Lyman</w:t>
      </w:r>
      <w:proofErr w:type="spellEnd"/>
      <w:r w:rsidRPr="00B63338">
        <w:rPr>
          <w:bCs/>
          <w:lang w:eastAsia="en-US"/>
        </w:rPr>
        <w:t xml:space="preserve"> W. Porter</w:t>
      </w:r>
      <w:r w:rsidRPr="00B63338">
        <w:rPr>
          <w:lang w:eastAsia="en-US"/>
        </w:rPr>
        <w:t xml:space="preserve">, </w:t>
      </w:r>
      <w:r w:rsidRPr="00B63338">
        <w:rPr>
          <w:bCs/>
          <w:lang w:eastAsia="en-US"/>
        </w:rPr>
        <w:t xml:space="preserve">Edward </w:t>
      </w:r>
      <w:proofErr w:type="spellStart"/>
      <w:r w:rsidRPr="00B63338">
        <w:rPr>
          <w:bCs/>
          <w:lang w:eastAsia="en-US"/>
        </w:rPr>
        <w:t>Emmet</w:t>
      </w:r>
      <w:proofErr w:type="spellEnd"/>
      <w:r w:rsidRPr="00B63338">
        <w:rPr>
          <w:bCs/>
          <w:lang w:eastAsia="en-US"/>
        </w:rPr>
        <w:t xml:space="preserve"> </w:t>
      </w:r>
      <w:proofErr w:type="spellStart"/>
      <w:r w:rsidRPr="00B63338">
        <w:rPr>
          <w:bCs/>
          <w:lang w:eastAsia="en-US"/>
        </w:rPr>
        <w:t>Lawler</w:t>
      </w:r>
      <w:proofErr w:type="spellEnd"/>
      <w:r>
        <w:rPr>
          <w:lang w:eastAsia="en-US"/>
        </w:rPr>
        <w:t xml:space="preserve">, </w:t>
      </w:r>
      <w:proofErr w:type="spellStart"/>
      <w:r w:rsidRPr="00B63338">
        <w:rPr>
          <w:lang w:eastAsia="en-US"/>
        </w:rPr>
        <w:t>Edwin</w:t>
      </w:r>
      <w:proofErr w:type="spellEnd"/>
      <w:r>
        <w:rPr>
          <w:lang w:eastAsia="en-US"/>
        </w:rPr>
        <w:t xml:space="preserve"> </w:t>
      </w:r>
      <w:proofErr w:type="spellStart"/>
      <w:r>
        <w:rPr>
          <w:lang w:eastAsia="en-US"/>
        </w:rPr>
        <w:t>Locke</w:t>
      </w:r>
      <w:proofErr w:type="spellEnd"/>
      <w:r>
        <w:rPr>
          <w:lang w:eastAsia="en-US"/>
        </w:rPr>
        <w:t xml:space="preserve"> a </w:t>
      </w:r>
      <w:proofErr w:type="spellStart"/>
      <w:r>
        <w:rPr>
          <w:lang w:eastAsia="en-US"/>
        </w:rPr>
        <w:t>Gary</w:t>
      </w:r>
      <w:proofErr w:type="spellEnd"/>
      <w:r>
        <w:rPr>
          <w:lang w:eastAsia="en-US"/>
        </w:rPr>
        <w:t xml:space="preserve"> P. </w:t>
      </w:r>
      <w:proofErr w:type="spellStart"/>
      <w:r>
        <w:rPr>
          <w:lang w:eastAsia="en-US"/>
        </w:rPr>
        <w:t>Latham</w:t>
      </w:r>
      <w:proofErr w:type="spellEnd"/>
      <w:r>
        <w:rPr>
          <w:lang w:eastAsia="en-US"/>
        </w:rPr>
        <w:t xml:space="preserve">, John </w:t>
      </w:r>
      <w:proofErr w:type="spellStart"/>
      <w:r>
        <w:rPr>
          <w:lang w:eastAsia="en-US"/>
        </w:rPr>
        <w:t>Stacey</w:t>
      </w:r>
      <w:proofErr w:type="spellEnd"/>
      <w:r>
        <w:rPr>
          <w:lang w:eastAsia="en-US"/>
        </w:rPr>
        <w:t xml:space="preserve"> </w:t>
      </w:r>
      <w:proofErr w:type="spellStart"/>
      <w:r>
        <w:rPr>
          <w:lang w:eastAsia="en-US"/>
        </w:rPr>
        <w:t>Adams</w:t>
      </w:r>
      <w:proofErr w:type="spellEnd"/>
      <w:r>
        <w:rPr>
          <w:lang w:eastAsia="en-US"/>
        </w:rPr>
        <w:t xml:space="preserve">. </w:t>
      </w:r>
      <w:r>
        <w:rPr>
          <w:rStyle w:val="Znakapoznpodarou"/>
          <w:lang w:eastAsia="en-US"/>
        </w:rPr>
        <w:footnoteReference w:id="19"/>
      </w:r>
    </w:p>
    <w:p w:rsidR="00B57BF3" w:rsidRDefault="00B57BF3" w:rsidP="00B57BF3">
      <w:pPr>
        <w:tabs>
          <w:tab w:val="left" w:pos="284"/>
        </w:tabs>
        <w:rPr>
          <w:lang w:eastAsia="en-US"/>
        </w:rPr>
      </w:pPr>
    </w:p>
    <w:p w:rsidR="00B57BF3" w:rsidRPr="00A57E91" w:rsidRDefault="00B57BF3" w:rsidP="00A57E91">
      <w:pPr>
        <w:pStyle w:val="DP-Nadpis3"/>
      </w:pPr>
      <w:bookmarkStart w:id="33" w:name="_Toc294041025"/>
      <w:bookmarkStart w:id="34" w:name="_Toc294041148"/>
      <w:bookmarkStart w:id="35" w:name="_Toc294041329"/>
      <w:bookmarkStart w:id="36" w:name="_Toc294041757"/>
      <w:bookmarkStart w:id="37" w:name="_Toc299738092"/>
      <w:bookmarkStart w:id="38" w:name="_Toc299909232"/>
      <w:r w:rsidRPr="00A57E91">
        <w:t>2.2.1</w:t>
      </w:r>
      <w:r w:rsidRPr="00A57E91">
        <w:tab/>
      </w:r>
      <w:proofErr w:type="spellStart"/>
      <w:r w:rsidRPr="00A57E91">
        <w:t>Taylorova</w:t>
      </w:r>
      <w:proofErr w:type="spellEnd"/>
      <w:r w:rsidRPr="00A57E91">
        <w:t xml:space="preserve"> teorie motivace</w:t>
      </w:r>
      <w:bookmarkEnd w:id="33"/>
      <w:bookmarkEnd w:id="34"/>
      <w:bookmarkEnd w:id="35"/>
      <w:bookmarkEnd w:id="36"/>
      <w:bookmarkEnd w:id="37"/>
      <w:bookmarkEnd w:id="38"/>
    </w:p>
    <w:p w:rsidR="00B57BF3" w:rsidRDefault="00B57BF3" w:rsidP="00B57BF3">
      <w:pPr>
        <w:tabs>
          <w:tab w:val="left" w:pos="284"/>
        </w:tabs>
        <w:rPr>
          <w:lang w:eastAsia="en-US"/>
        </w:rPr>
      </w:pPr>
      <w:proofErr w:type="spellStart"/>
      <w:r>
        <w:t>Frederick</w:t>
      </w:r>
      <w:proofErr w:type="spellEnd"/>
      <w:r>
        <w:t xml:space="preserve"> </w:t>
      </w:r>
      <w:proofErr w:type="spellStart"/>
      <w:r>
        <w:t>Winslow</w:t>
      </w:r>
      <w:proofErr w:type="spellEnd"/>
      <w:r>
        <w:t xml:space="preserve"> </w:t>
      </w:r>
      <w:proofErr w:type="spellStart"/>
      <w:r>
        <w:t>Taylor</w:t>
      </w:r>
      <w:proofErr w:type="spellEnd"/>
      <w:r>
        <w:t xml:space="preserve"> patřil mezi významné představitele managementu. Věnoval se především normování pracovního výkonu a ergonomii pracovních pohybů. V oblasti motivace pracovníků tvrdil, že motivace pracovníků je určena výší platu a odměn. Zastával názor, že v oblasti pracovní motivace není nutné zohledňovat psychologické a sociální aspekty práce.</w:t>
      </w:r>
    </w:p>
    <w:p w:rsidR="00B57BF3" w:rsidRDefault="00B57BF3" w:rsidP="00B57BF3">
      <w:pPr>
        <w:tabs>
          <w:tab w:val="left" w:pos="284"/>
        </w:tabs>
        <w:rPr>
          <w:lang w:eastAsia="en-US"/>
        </w:rPr>
      </w:pPr>
    </w:p>
    <w:p w:rsidR="00B57BF3" w:rsidRPr="00F01F9C" w:rsidRDefault="00B57BF3" w:rsidP="002954E6">
      <w:pPr>
        <w:pStyle w:val="DP-Nadpis3"/>
      </w:pPr>
      <w:bookmarkStart w:id="39" w:name="_Toc294041026"/>
      <w:bookmarkStart w:id="40" w:name="_Toc294041149"/>
      <w:bookmarkStart w:id="41" w:name="_Toc294041330"/>
      <w:bookmarkStart w:id="42" w:name="_Toc294041758"/>
      <w:bookmarkStart w:id="43" w:name="_Toc299738093"/>
      <w:bookmarkStart w:id="44" w:name="_Toc299909233"/>
      <w:r>
        <w:t>2.2.2</w:t>
      </w:r>
      <w:r>
        <w:tab/>
      </w:r>
      <w:proofErr w:type="spellStart"/>
      <w:r w:rsidRPr="00F01F9C">
        <w:t>Maslow</w:t>
      </w:r>
      <w:r>
        <w:t>ova</w:t>
      </w:r>
      <w:proofErr w:type="spellEnd"/>
      <w:r w:rsidRPr="00F01F9C">
        <w:t xml:space="preserve"> teorie hierarchie potřeb</w:t>
      </w:r>
      <w:bookmarkEnd w:id="39"/>
      <w:bookmarkEnd w:id="40"/>
      <w:bookmarkEnd w:id="41"/>
      <w:bookmarkEnd w:id="42"/>
      <w:bookmarkEnd w:id="43"/>
      <w:bookmarkEnd w:id="44"/>
    </w:p>
    <w:p w:rsidR="00B57BF3" w:rsidRDefault="00B57BF3" w:rsidP="00B57BF3">
      <w:pPr>
        <w:tabs>
          <w:tab w:val="left" w:pos="284"/>
        </w:tabs>
        <w:rPr>
          <w:lang w:eastAsia="en-US"/>
        </w:rPr>
      </w:pPr>
      <w:r>
        <w:rPr>
          <w:lang w:eastAsia="en-US"/>
        </w:rPr>
        <w:t xml:space="preserve">Abraham </w:t>
      </w:r>
      <w:proofErr w:type="spellStart"/>
      <w:r>
        <w:rPr>
          <w:lang w:eastAsia="en-US"/>
        </w:rPr>
        <w:t>Harold</w:t>
      </w:r>
      <w:proofErr w:type="spellEnd"/>
      <w:r>
        <w:rPr>
          <w:lang w:eastAsia="en-US"/>
        </w:rPr>
        <w:t xml:space="preserve"> </w:t>
      </w:r>
      <w:proofErr w:type="spellStart"/>
      <w:r>
        <w:rPr>
          <w:lang w:eastAsia="en-US"/>
        </w:rPr>
        <w:t>Maslow</w:t>
      </w:r>
      <w:proofErr w:type="spellEnd"/>
      <w:r>
        <w:rPr>
          <w:lang w:eastAsia="en-US"/>
        </w:rPr>
        <w:t xml:space="preserve"> publikoval tuto teorii pod názvem </w:t>
      </w:r>
      <w:r w:rsidRPr="009956C8">
        <w:rPr>
          <w:bCs/>
          <w:lang w:eastAsia="en-US"/>
        </w:rPr>
        <w:t xml:space="preserve">A </w:t>
      </w:r>
      <w:proofErr w:type="spellStart"/>
      <w:r w:rsidRPr="009956C8">
        <w:rPr>
          <w:bCs/>
          <w:lang w:eastAsia="en-US"/>
        </w:rPr>
        <w:t>Theory</w:t>
      </w:r>
      <w:proofErr w:type="spellEnd"/>
      <w:r w:rsidRPr="009956C8">
        <w:rPr>
          <w:bCs/>
          <w:lang w:eastAsia="en-US"/>
        </w:rPr>
        <w:t xml:space="preserve"> </w:t>
      </w:r>
      <w:proofErr w:type="spellStart"/>
      <w:r w:rsidRPr="009956C8">
        <w:rPr>
          <w:bCs/>
          <w:lang w:eastAsia="en-US"/>
        </w:rPr>
        <w:t>of</w:t>
      </w:r>
      <w:proofErr w:type="spellEnd"/>
      <w:r w:rsidRPr="009956C8">
        <w:rPr>
          <w:bCs/>
          <w:lang w:eastAsia="en-US"/>
        </w:rPr>
        <w:t xml:space="preserve"> </w:t>
      </w:r>
      <w:proofErr w:type="spellStart"/>
      <w:r w:rsidRPr="009956C8">
        <w:rPr>
          <w:bCs/>
          <w:lang w:eastAsia="en-US"/>
        </w:rPr>
        <w:t>Human</w:t>
      </w:r>
      <w:proofErr w:type="spellEnd"/>
      <w:r w:rsidRPr="009956C8">
        <w:rPr>
          <w:bCs/>
          <w:lang w:eastAsia="en-US"/>
        </w:rPr>
        <w:t xml:space="preserve"> </w:t>
      </w:r>
      <w:proofErr w:type="spellStart"/>
      <w:r w:rsidRPr="009956C8">
        <w:rPr>
          <w:bCs/>
          <w:lang w:eastAsia="en-US"/>
        </w:rPr>
        <w:t>Motivation</w:t>
      </w:r>
      <w:proofErr w:type="spellEnd"/>
      <w:r>
        <w:rPr>
          <w:bCs/>
          <w:lang w:eastAsia="en-US"/>
        </w:rPr>
        <w:t xml:space="preserve"> v roce 1943 ve vědeckém časopisu </w:t>
      </w:r>
      <w:proofErr w:type="spellStart"/>
      <w:r w:rsidRPr="009956C8">
        <w:rPr>
          <w:rFonts w:eastAsia="Calibri"/>
          <w:iCs/>
          <w:szCs w:val="24"/>
        </w:rPr>
        <w:t>Psychological</w:t>
      </w:r>
      <w:proofErr w:type="spellEnd"/>
      <w:r w:rsidRPr="009956C8">
        <w:rPr>
          <w:rFonts w:eastAsia="Calibri"/>
          <w:iCs/>
          <w:szCs w:val="24"/>
        </w:rPr>
        <w:t xml:space="preserve"> </w:t>
      </w:r>
      <w:proofErr w:type="spellStart"/>
      <w:r w:rsidRPr="009956C8">
        <w:rPr>
          <w:rFonts w:eastAsia="Calibri"/>
          <w:iCs/>
          <w:szCs w:val="24"/>
        </w:rPr>
        <w:t>Review</w:t>
      </w:r>
      <w:proofErr w:type="spellEnd"/>
      <w:r w:rsidRPr="009956C8">
        <w:rPr>
          <w:rFonts w:eastAsia="Calibri"/>
          <w:iCs/>
          <w:szCs w:val="24"/>
        </w:rPr>
        <w:t xml:space="preserve">. </w:t>
      </w:r>
      <w:r w:rsidRPr="009956C8">
        <w:rPr>
          <w:lang w:eastAsia="en-US"/>
        </w:rPr>
        <w:t>T</w:t>
      </w:r>
      <w:r>
        <w:rPr>
          <w:lang w:eastAsia="en-US"/>
        </w:rPr>
        <w:t>ato teorie pracuje s pěti úrovněmi potřeb. Jedná se o potřeby fyziologické, potřeby jistoty a bezpečí, společenské potřeby (potřeby lásky), potřeby uznání a potřeby seberealizace. Tyto potřeby tvoří hierarchii, ve které jsou jednotlivé potřeby uspokojovány.</w:t>
      </w:r>
    </w:p>
    <w:p w:rsidR="001029CC" w:rsidRDefault="001029CC" w:rsidP="00B57BF3">
      <w:pPr>
        <w:tabs>
          <w:tab w:val="left" w:pos="284"/>
        </w:tabs>
        <w:rPr>
          <w:lang w:eastAsia="en-US"/>
        </w:rPr>
      </w:pPr>
    </w:p>
    <w:p w:rsidR="006D7362" w:rsidRDefault="006D7362">
      <w:pPr>
        <w:spacing w:after="0" w:line="240" w:lineRule="auto"/>
        <w:jc w:val="left"/>
        <w:rPr>
          <w:b/>
          <w:bCs/>
          <w:sz w:val="20"/>
        </w:rPr>
      </w:pPr>
      <w:r>
        <w:br w:type="page"/>
      </w:r>
    </w:p>
    <w:p w:rsidR="001029CC" w:rsidRDefault="001029CC" w:rsidP="001029CC">
      <w:pPr>
        <w:pStyle w:val="Titulek"/>
        <w:rPr>
          <w:lang w:eastAsia="en-US"/>
        </w:rPr>
      </w:pPr>
      <w:bookmarkStart w:id="45" w:name="_Toc300686669"/>
      <w:bookmarkStart w:id="46" w:name="_Toc300686932"/>
      <w:r>
        <w:lastRenderedPageBreak/>
        <w:t xml:space="preserve">Obrázek </w:t>
      </w:r>
      <w:fldSimple w:instr=" SEQ Obrázek \* ARABIC ">
        <w:r>
          <w:rPr>
            <w:noProof/>
          </w:rPr>
          <w:t>1</w:t>
        </w:r>
      </w:fldSimple>
      <w:r w:rsidR="00BF554C">
        <w:tab/>
      </w:r>
      <w:proofErr w:type="spellStart"/>
      <w:r>
        <w:t>Maslowova</w:t>
      </w:r>
      <w:proofErr w:type="spellEnd"/>
      <w:r>
        <w:t xml:space="preserve"> hierarchie potřeb</w:t>
      </w:r>
      <w:bookmarkEnd w:id="45"/>
      <w:bookmarkEnd w:id="46"/>
    </w:p>
    <w:p w:rsidR="00B57BF3" w:rsidRDefault="00260C10" w:rsidP="00B57BF3">
      <w:pPr>
        <w:tabs>
          <w:tab w:val="left" w:pos="284"/>
        </w:tabs>
        <w:spacing w:after="0"/>
        <w:rPr>
          <w:lang w:eastAsia="en-US"/>
        </w:rPr>
      </w:pPr>
      <w:r>
        <w:pict>
          <v:group id="_x0000_s1029" editas="stacked" style="width:297.6pt;height:262.25pt;mso-position-horizontal-relative:char;mso-position-vertical-relative:line" coordorigin="1558,-399" coordsize="8507,8507">
            <o:diagram v:ext="edit" dgmstyle="5" dgmscalex="75217" dgmscaley="58772" dgmfontsize="10" constrainbounds="1770,0,9853,7896">
              <o:relationtable v:ext="edit">
                <o:rel v:ext="edit" idsrc="#_s1031" iddest="#_s1031"/>
                <o:rel v:ext="edit" idsrc="#_s1032" iddest="#_s1032"/>
                <o:rel v:ext="edit" idsrc="#_s1033" iddest="#_s1033"/>
                <o:rel v:ext="edit" idsrc="#_s1034" iddest="#_s1034"/>
                <o:rel v:ext="edit" idsrc="#_s1035" iddest="#_s103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558;top:-399;width:8507;height:8507" o:preferrelative="f">
              <v:fill o:detectmouseclick="t"/>
              <v:path o:extrusionok="t" o:connecttype="none"/>
              <o:lock v:ext="edit" aspectratio="f"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31" o:spid="_x0000_s1031" type="#_x0000_t8" style="position:absolute;left:5003;top:355;width:1617;height:1400;flip:y;v-text-anchor:middle" o:dgmnodekind="0" adj="10800" fillcolor="#e4f3f4 [rgb(187,224,227) lighten(102)]" strokecolor="#4b595b [rgb(187,224,227) darken(102)]" strokeweight=".1297mm" insetpen="t">
              <v:shadow on="t" opacity=".5" offset="6pt,6pt"/>
              <v:textbox style="mso-next-textbox:#_s1031" inset="0,0,0,0">
                <w:txbxContent>
                  <w:p w:rsidR="00940464" w:rsidRPr="008A163F" w:rsidRDefault="00940464" w:rsidP="00B57BF3">
                    <w:pPr>
                      <w:jc w:val="center"/>
                      <w:rPr>
                        <w:sz w:val="15"/>
                      </w:rPr>
                    </w:pPr>
                  </w:p>
                  <w:p w:rsidR="00940464" w:rsidRPr="008A163F" w:rsidRDefault="00940464" w:rsidP="00B57BF3">
                    <w:pPr>
                      <w:rPr>
                        <w:sz w:val="15"/>
                      </w:rPr>
                    </w:pPr>
                  </w:p>
                </w:txbxContent>
              </v:textbox>
            </v:shape>
            <v:shape id="_s1032" o:spid="_x0000_s1032" type="#_x0000_t8" style="position:absolute;left:4195;top:1755;width:3233;height:1400;flip:y;v-text-anchor:middle" o:dgmnodekind="0" fillcolor="#d7edef [rgb(187,224,227) lighten(153)]" strokecolor="#4b595b [rgb(187,224,227) darken(102)]" strokeweight=".1297mm" insetpen="t">
              <v:shadow on="t" opacity=".5" offset="6pt,6pt"/>
              <v:textbox style="mso-next-textbox:#_s1032" inset="0,0,0,0">
                <w:txbxContent>
                  <w:p w:rsidR="00940464" w:rsidRPr="008A163F" w:rsidRDefault="00940464" w:rsidP="00B57BF3">
                    <w:pPr>
                      <w:spacing w:after="0" w:line="240" w:lineRule="auto"/>
                      <w:jc w:val="center"/>
                      <w:rPr>
                        <w:sz w:val="18"/>
                        <w:szCs w:val="22"/>
                      </w:rPr>
                    </w:pPr>
                    <w:r w:rsidRPr="008A163F">
                      <w:rPr>
                        <w:sz w:val="18"/>
                        <w:szCs w:val="22"/>
                      </w:rPr>
                      <w:t>Potřeby uznání</w:t>
                    </w:r>
                  </w:p>
                </w:txbxContent>
              </v:textbox>
            </v:shape>
            <v:shape id="_s1033" o:spid="_x0000_s1033" type="#_x0000_t8" style="position:absolute;left:3387;top:3155;width:4849;height:1400;flip:y;v-text-anchor:middle" o:dgmnodekind="0" adj="3600" fillcolor="#c9e6e9 [rgb(187,224,227) lighten(205)]" strokecolor="#4b595b [rgb(187,224,227) darken(102)]" strokeweight=".1297mm" insetpen="t">
              <v:shadow on="t" opacity=".5" offset="6pt,6pt"/>
              <v:textbox style="mso-next-textbox:#_s1033" inset="0,0,0,0">
                <w:txbxContent>
                  <w:p w:rsidR="00940464" w:rsidRPr="008A163F" w:rsidRDefault="00940464" w:rsidP="00B57BF3">
                    <w:pPr>
                      <w:spacing w:after="0" w:line="240" w:lineRule="auto"/>
                      <w:jc w:val="center"/>
                      <w:rPr>
                        <w:sz w:val="18"/>
                        <w:szCs w:val="22"/>
                      </w:rPr>
                    </w:pPr>
                    <w:r w:rsidRPr="008A163F">
                      <w:rPr>
                        <w:sz w:val="18"/>
                        <w:szCs w:val="22"/>
                      </w:rPr>
                      <w:t>Společenské potřeby</w:t>
                    </w:r>
                  </w:p>
                </w:txbxContent>
              </v:textbox>
            </v:shape>
            <v:shape id="_s1034" o:spid="_x0000_s1034" type="#_x0000_t8" style="position:absolute;left:2578;top:4555;width:6467;height:1400;flip:y;v-text-anchor:middle" o:dgmnodekind="0" adj="2700" fillcolor="#bbe0e3" strokecolor="#4b595b [rgb(187,224,227) darken(102)]" strokeweight=".1297mm" insetpen="t">
              <v:shadow on="t" opacity=".5" offset="6pt,6pt"/>
              <v:textbox style="mso-next-textbox:#_s1034" inset="0,0,0,0">
                <w:txbxContent>
                  <w:p w:rsidR="00940464" w:rsidRPr="008A163F" w:rsidRDefault="00940464" w:rsidP="00B57BF3">
                    <w:pPr>
                      <w:spacing w:after="0" w:line="240" w:lineRule="auto"/>
                      <w:jc w:val="center"/>
                      <w:rPr>
                        <w:sz w:val="18"/>
                        <w:szCs w:val="22"/>
                      </w:rPr>
                    </w:pPr>
                    <w:r w:rsidRPr="008A163F">
                      <w:rPr>
                        <w:sz w:val="18"/>
                        <w:szCs w:val="22"/>
                      </w:rPr>
                      <w:t>Potřeby jistoty a bezpečí</w:t>
                    </w:r>
                  </w:p>
                </w:txbxContent>
              </v:textbox>
            </v:shape>
            <v:shape id="_s1035" o:spid="_x0000_s1035" type="#_x0000_t8" style="position:absolute;left:1770;top:5955;width:8083;height:1400;flip:y;v-text-anchor:middle" o:dgmnodekind="0" adj="2160" fillcolor="#b2d5d8 [rgb(187,224,227) darken(242)]" strokecolor="#4b595b [rgb(187,224,227) darken(102)]" strokeweight=".1297mm" insetpen="t">
              <v:shadow on="t" opacity=".5" offset="6pt,6pt"/>
              <v:textbox style="mso-next-textbox:#_s1035" inset="0,0,0,0">
                <w:txbxContent>
                  <w:p w:rsidR="00940464" w:rsidRPr="008A163F" w:rsidRDefault="00940464" w:rsidP="00B57BF3">
                    <w:pPr>
                      <w:spacing w:after="0" w:line="240" w:lineRule="auto"/>
                      <w:jc w:val="center"/>
                      <w:rPr>
                        <w:sz w:val="18"/>
                        <w:szCs w:val="22"/>
                      </w:rPr>
                    </w:pPr>
                    <w:r w:rsidRPr="008A163F">
                      <w:rPr>
                        <w:sz w:val="18"/>
                        <w:szCs w:val="22"/>
                      </w:rPr>
                      <w:t>Fyziologické potřeby</w:t>
                    </w:r>
                  </w:p>
                </w:txbxContent>
              </v:textbox>
            </v:shape>
            <v:shape id="_x0000_s1036" type="#_x0000_t202" style="position:absolute;left:4635;top:868;width:2333;height:832;mso-height-percent:200;mso-height-percent:200;mso-width-relative:margin;mso-height-relative:margin" filled="f" stroked="f">
              <v:textbox style="mso-next-textbox:#_x0000_s1036" inset="2.12597mm,1.063mm,2.12597mm,1.063mm">
                <w:txbxContent>
                  <w:p w:rsidR="00940464" w:rsidRPr="008A163F" w:rsidRDefault="00940464" w:rsidP="00B57BF3">
                    <w:pPr>
                      <w:jc w:val="center"/>
                      <w:rPr>
                        <w:sz w:val="17"/>
                      </w:rPr>
                    </w:pPr>
                    <w:r w:rsidRPr="008A163F">
                      <w:rPr>
                        <w:sz w:val="17"/>
                      </w:rPr>
                      <w:t>Potřeby seberealizace</w:t>
                    </w:r>
                  </w:p>
                </w:txbxContent>
              </v:textbox>
            </v:shape>
            <w10:wrap type="none"/>
            <w10:anchorlock/>
          </v:group>
        </w:pict>
      </w:r>
    </w:p>
    <w:p w:rsidR="00B57BF3" w:rsidRPr="00BE74E0" w:rsidRDefault="00B57BF3" w:rsidP="00B57BF3">
      <w:pPr>
        <w:pStyle w:val="Titulek"/>
        <w:rPr>
          <w:b w:val="0"/>
          <w:lang w:eastAsia="en-US"/>
        </w:rPr>
      </w:pPr>
      <w:r w:rsidRPr="00BE74E0">
        <w:rPr>
          <w:b w:val="0"/>
        </w:rPr>
        <w:t xml:space="preserve">Zdroj: Vlastní zpracování podle CEJTHAMR, V., DĚDINA, J. (2005). </w:t>
      </w:r>
      <w:r w:rsidRPr="00BE74E0">
        <w:rPr>
          <w:b w:val="0"/>
          <w:i/>
        </w:rPr>
        <w:t xml:space="preserve">Management a organizační chování. </w:t>
      </w:r>
      <w:r w:rsidR="001029CC">
        <w:rPr>
          <w:b w:val="0"/>
        </w:rPr>
        <w:t xml:space="preserve">Praha: </w:t>
      </w:r>
      <w:proofErr w:type="spellStart"/>
      <w:r w:rsidR="001029CC">
        <w:rPr>
          <w:b w:val="0"/>
        </w:rPr>
        <w:t>Grada</w:t>
      </w:r>
      <w:proofErr w:type="spellEnd"/>
      <w:r w:rsidR="001029CC">
        <w:rPr>
          <w:b w:val="0"/>
        </w:rPr>
        <w:t>, s. 145.</w:t>
      </w:r>
    </w:p>
    <w:p w:rsidR="006D7362" w:rsidRDefault="006D7362" w:rsidP="00B57BF3">
      <w:pPr>
        <w:tabs>
          <w:tab w:val="left" w:pos="284"/>
        </w:tabs>
        <w:rPr>
          <w:lang w:eastAsia="en-US"/>
        </w:rPr>
      </w:pPr>
    </w:p>
    <w:p w:rsidR="00B57BF3" w:rsidRDefault="00B57BF3" w:rsidP="00B57BF3">
      <w:pPr>
        <w:tabs>
          <w:tab w:val="left" w:pos="284"/>
        </w:tabs>
        <w:rPr>
          <w:lang w:eastAsia="en-US"/>
        </w:rPr>
      </w:pPr>
      <w:r>
        <w:rPr>
          <w:lang w:eastAsia="en-US"/>
        </w:rPr>
        <w:t xml:space="preserve">Nejprve jsou uspokojovány potřeby na nižší úrovni a teprve poté mohou být uspokojovány potřeby umístěné v  hierarchii výše. </w:t>
      </w:r>
      <w:r w:rsidRPr="009956C8">
        <w:rPr>
          <w:i/>
          <w:lang w:eastAsia="en-US"/>
        </w:rPr>
        <w:t>„</w:t>
      </w:r>
      <w:r>
        <w:rPr>
          <w:i/>
          <w:lang w:eastAsia="en-US"/>
        </w:rPr>
        <w:t xml:space="preserve">Jakmile je uspokojena potřeba nižší úrovně, přestane fungovat jako </w:t>
      </w:r>
      <w:proofErr w:type="spellStart"/>
      <w:r>
        <w:rPr>
          <w:i/>
          <w:lang w:eastAsia="en-US"/>
        </w:rPr>
        <w:t>motivátor</w:t>
      </w:r>
      <w:proofErr w:type="spellEnd"/>
      <w:r>
        <w:rPr>
          <w:i/>
          <w:lang w:eastAsia="en-US"/>
        </w:rPr>
        <w:t xml:space="preserve"> a </w:t>
      </w:r>
      <w:proofErr w:type="spellStart"/>
      <w:r>
        <w:rPr>
          <w:i/>
          <w:lang w:eastAsia="en-US"/>
        </w:rPr>
        <w:t>motivátorem</w:t>
      </w:r>
      <w:proofErr w:type="spellEnd"/>
      <w:r>
        <w:rPr>
          <w:i/>
          <w:lang w:eastAsia="en-US"/>
        </w:rPr>
        <w:t xml:space="preserve"> se stávají potřeby z následující vyšší úrovně. Člověka motivují pouze neuspokojené potřeby.“</w:t>
      </w:r>
      <w:r>
        <w:rPr>
          <w:rStyle w:val="Znakapoznpodarou"/>
          <w:i/>
          <w:lang w:eastAsia="en-US"/>
        </w:rPr>
        <w:footnoteReference w:id="20"/>
      </w:r>
    </w:p>
    <w:p w:rsidR="00B57BF3" w:rsidRDefault="00B57BF3" w:rsidP="00B57BF3">
      <w:pPr>
        <w:tabs>
          <w:tab w:val="left" w:pos="284"/>
        </w:tabs>
        <w:rPr>
          <w:lang w:eastAsia="en-US"/>
        </w:rPr>
      </w:pPr>
      <w:r>
        <w:rPr>
          <w:lang w:eastAsia="en-US"/>
        </w:rPr>
        <w:t>Příklady uspokojování jednotlivých úrovní potřeb ve vztahu k práci uvádí Jakub Slavík v knize Z inženýra manažerem.</w:t>
      </w:r>
    </w:p>
    <w:p w:rsidR="00B57BF3" w:rsidRDefault="00B57BF3" w:rsidP="00B57BF3">
      <w:pPr>
        <w:tabs>
          <w:tab w:val="left" w:pos="284"/>
        </w:tabs>
        <w:rPr>
          <w:lang w:eastAsia="en-US"/>
        </w:rPr>
      </w:pPr>
    </w:p>
    <w:p w:rsidR="006D7362" w:rsidRDefault="006D7362">
      <w:pPr>
        <w:spacing w:after="0" w:line="240" w:lineRule="auto"/>
        <w:jc w:val="left"/>
        <w:rPr>
          <w:b/>
          <w:bCs/>
          <w:sz w:val="20"/>
        </w:rPr>
      </w:pPr>
      <w:r>
        <w:br w:type="page"/>
      </w:r>
    </w:p>
    <w:p w:rsidR="00B57BF3" w:rsidRDefault="00B57BF3" w:rsidP="00B57BF3">
      <w:pPr>
        <w:pStyle w:val="Titulek"/>
        <w:rPr>
          <w:lang w:eastAsia="en-US"/>
        </w:rPr>
      </w:pPr>
      <w:bookmarkStart w:id="47" w:name="_Toc300686894"/>
      <w:r>
        <w:lastRenderedPageBreak/>
        <w:t xml:space="preserve">Tabulka </w:t>
      </w:r>
      <w:fldSimple w:instr=" SEQ Tabulka \* ARABIC ">
        <w:r>
          <w:rPr>
            <w:noProof/>
          </w:rPr>
          <w:t>3</w:t>
        </w:r>
      </w:fldSimple>
      <w:r>
        <w:tab/>
        <w:t>Potřeby a příklady jejich uspokojení ve vztahu k práci</w:t>
      </w:r>
      <w:bookmarkEnd w:id="4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B57BF3" w:rsidRPr="006D3366" w:rsidTr="00F6373A">
        <w:tc>
          <w:tcPr>
            <w:tcW w:w="4322" w:type="dxa"/>
            <w:shd w:val="clear" w:color="auto" w:fill="DAEEF3"/>
          </w:tcPr>
          <w:p w:rsidR="00B57BF3" w:rsidRPr="006D3366" w:rsidRDefault="00B57BF3" w:rsidP="00F6373A">
            <w:pPr>
              <w:tabs>
                <w:tab w:val="left" w:pos="284"/>
              </w:tabs>
              <w:spacing w:after="0"/>
              <w:rPr>
                <w:b/>
                <w:sz w:val="22"/>
                <w:szCs w:val="22"/>
                <w:lang w:eastAsia="en-US"/>
              </w:rPr>
            </w:pPr>
            <w:r w:rsidRPr="006D3366">
              <w:rPr>
                <w:b/>
                <w:sz w:val="22"/>
                <w:szCs w:val="22"/>
                <w:lang w:eastAsia="en-US"/>
              </w:rPr>
              <w:t>Potřeby</w:t>
            </w:r>
          </w:p>
        </w:tc>
        <w:tc>
          <w:tcPr>
            <w:tcW w:w="4322" w:type="dxa"/>
            <w:shd w:val="clear" w:color="auto" w:fill="DAEEF3"/>
          </w:tcPr>
          <w:p w:rsidR="00B57BF3" w:rsidRPr="006D3366" w:rsidRDefault="00B57BF3" w:rsidP="00F6373A">
            <w:pPr>
              <w:tabs>
                <w:tab w:val="left" w:pos="284"/>
              </w:tabs>
              <w:spacing w:after="0"/>
              <w:rPr>
                <w:b/>
                <w:sz w:val="22"/>
                <w:szCs w:val="22"/>
                <w:lang w:eastAsia="en-US"/>
              </w:rPr>
            </w:pPr>
            <w:r w:rsidRPr="006D3366">
              <w:rPr>
                <w:b/>
                <w:sz w:val="22"/>
                <w:szCs w:val="22"/>
                <w:lang w:eastAsia="en-US"/>
              </w:rPr>
              <w:t>Příklady uspokojení</w:t>
            </w:r>
          </w:p>
        </w:tc>
      </w:tr>
      <w:tr w:rsidR="00B57BF3" w:rsidRPr="006D3366" w:rsidTr="00F6373A">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Fyziologické potřeby</w:t>
            </w:r>
          </w:p>
        </w:tc>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dostatečný plat na nákup nezbytných potřeb, přiměřená pracovní doba</w:t>
            </w:r>
          </w:p>
        </w:tc>
      </w:tr>
      <w:tr w:rsidR="00B57BF3" w:rsidRPr="006D3366" w:rsidTr="00F6373A">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Potřeby jistoty a bezpečí</w:t>
            </w:r>
          </w:p>
        </w:tc>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práce v prostředí, které neškodí zdraví, zdravotní pojištění, pocit spravedlivého zacházení se zaměstnanci</w:t>
            </w:r>
          </w:p>
        </w:tc>
      </w:tr>
      <w:tr w:rsidR="00B57BF3" w:rsidRPr="006D3366" w:rsidTr="00F6373A">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Společenské potřeby</w:t>
            </w:r>
          </w:p>
        </w:tc>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přátelské vztahy na pracovišti, činnost v rámci firemních struktur</w:t>
            </w:r>
          </w:p>
        </w:tc>
      </w:tr>
      <w:tr w:rsidR="00B57BF3" w:rsidRPr="006D3366" w:rsidTr="00F6373A">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Potřeby uznání</w:t>
            </w:r>
          </w:p>
        </w:tc>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ocenění vlastní práce, ocenění organizace</w:t>
            </w:r>
          </w:p>
        </w:tc>
      </w:tr>
      <w:tr w:rsidR="00B57BF3" w:rsidRPr="006D3366" w:rsidTr="00F6373A">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Potřeby seberealizace</w:t>
            </w:r>
          </w:p>
        </w:tc>
        <w:tc>
          <w:tcPr>
            <w:tcW w:w="4322" w:type="dxa"/>
          </w:tcPr>
          <w:p w:rsidR="00B57BF3" w:rsidRPr="006D3366" w:rsidRDefault="00B57BF3" w:rsidP="00F6373A">
            <w:pPr>
              <w:tabs>
                <w:tab w:val="left" w:pos="284"/>
              </w:tabs>
              <w:spacing w:after="0"/>
              <w:rPr>
                <w:sz w:val="22"/>
                <w:szCs w:val="22"/>
                <w:lang w:eastAsia="en-US"/>
              </w:rPr>
            </w:pPr>
            <w:r>
              <w:rPr>
                <w:sz w:val="22"/>
                <w:szCs w:val="22"/>
                <w:lang w:eastAsia="en-US"/>
              </w:rPr>
              <w:t>s</w:t>
            </w:r>
            <w:r w:rsidRPr="006D3366">
              <w:rPr>
                <w:sz w:val="22"/>
                <w:szCs w:val="22"/>
                <w:lang w:eastAsia="en-US"/>
              </w:rPr>
              <w:t>tanovení a dosahování vlastních cílů</w:t>
            </w:r>
          </w:p>
        </w:tc>
      </w:tr>
    </w:tbl>
    <w:p w:rsidR="00B57BF3" w:rsidRPr="00BB1D97" w:rsidRDefault="00B57BF3" w:rsidP="00B57BF3">
      <w:pPr>
        <w:tabs>
          <w:tab w:val="left" w:pos="284"/>
        </w:tabs>
        <w:rPr>
          <w:sz w:val="20"/>
          <w:lang w:eastAsia="en-US"/>
        </w:rPr>
      </w:pPr>
      <w:r w:rsidRPr="00BB1D97">
        <w:rPr>
          <w:sz w:val="20"/>
          <w:lang w:eastAsia="en-US"/>
        </w:rPr>
        <w:t xml:space="preserve">Zdroj: SLAVÍK, J. (2010). </w:t>
      </w:r>
      <w:r w:rsidRPr="00BB1D97">
        <w:rPr>
          <w:i/>
          <w:sz w:val="20"/>
          <w:lang w:eastAsia="en-US"/>
        </w:rPr>
        <w:t xml:space="preserve">Z inženýra manažerem. </w:t>
      </w:r>
      <w:r w:rsidRPr="00BB1D97">
        <w:rPr>
          <w:sz w:val="20"/>
          <w:lang w:eastAsia="en-US"/>
        </w:rPr>
        <w:t>Praha: FCC PUBLIC, s. 22 – 24.</w:t>
      </w:r>
    </w:p>
    <w:p w:rsidR="00B57BF3" w:rsidRDefault="00B57BF3" w:rsidP="00B57BF3">
      <w:pPr>
        <w:tabs>
          <w:tab w:val="left" w:pos="284"/>
        </w:tabs>
        <w:rPr>
          <w:lang w:eastAsia="en-US"/>
        </w:rPr>
      </w:pPr>
    </w:p>
    <w:p w:rsidR="00B57BF3" w:rsidRPr="00D451CF" w:rsidRDefault="00B57BF3" w:rsidP="002954E6">
      <w:pPr>
        <w:pStyle w:val="DP-Nadpis3"/>
      </w:pPr>
      <w:bookmarkStart w:id="48" w:name="_Toc294041027"/>
      <w:bookmarkStart w:id="49" w:name="_Toc294041150"/>
      <w:bookmarkStart w:id="50" w:name="_Toc294041331"/>
      <w:bookmarkStart w:id="51" w:name="_Toc294041759"/>
      <w:bookmarkStart w:id="52" w:name="_Toc299738094"/>
      <w:bookmarkStart w:id="53" w:name="_Toc299909234"/>
      <w:r>
        <w:t>2.2.3</w:t>
      </w:r>
      <w:r>
        <w:tab/>
      </w:r>
      <w:proofErr w:type="spellStart"/>
      <w:r w:rsidRPr="00D451CF">
        <w:t>Alderferův</w:t>
      </w:r>
      <w:proofErr w:type="spellEnd"/>
      <w:r w:rsidRPr="00D451CF">
        <w:t xml:space="preserve"> modifikovaný model hierarchie potřeb</w:t>
      </w:r>
      <w:bookmarkEnd w:id="48"/>
      <w:bookmarkEnd w:id="49"/>
      <w:bookmarkEnd w:id="50"/>
      <w:bookmarkEnd w:id="51"/>
      <w:bookmarkEnd w:id="52"/>
      <w:bookmarkEnd w:id="53"/>
    </w:p>
    <w:p w:rsidR="00B57BF3" w:rsidRDefault="00B57BF3" w:rsidP="00B57BF3">
      <w:pPr>
        <w:tabs>
          <w:tab w:val="left" w:pos="284"/>
        </w:tabs>
        <w:rPr>
          <w:lang w:eastAsia="en-US"/>
        </w:rPr>
      </w:pPr>
      <w:proofErr w:type="spellStart"/>
      <w:r w:rsidRPr="00FC6952">
        <w:rPr>
          <w:lang w:eastAsia="en-US"/>
        </w:rPr>
        <w:t>Clayton</w:t>
      </w:r>
      <w:proofErr w:type="spellEnd"/>
      <w:r w:rsidRPr="00FC6952">
        <w:rPr>
          <w:lang w:eastAsia="en-US"/>
        </w:rPr>
        <w:t xml:space="preserve"> Paul </w:t>
      </w:r>
      <w:proofErr w:type="spellStart"/>
      <w:r w:rsidRPr="00FC6952">
        <w:rPr>
          <w:lang w:eastAsia="en-US"/>
        </w:rPr>
        <w:t>Alderfer</w:t>
      </w:r>
      <w:proofErr w:type="spellEnd"/>
      <w:r>
        <w:rPr>
          <w:lang w:eastAsia="en-US"/>
        </w:rPr>
        <w:t xml:space="preserve"> zjednodušil </w:t>
      </w:r>
      <w:proofErr w:type="spellStart"/>
      <w:r>
        <w:rPr>
          <w:lang w:eastAsia="en-US"/>
        </w:rPr>
        <w:t>Maslowovu</w:t>
      </w:r>
      <w:proofErr w:type="spellEnd"/>
      <w:r>
        <w:rPr>
          <w:lang w:eastAsia="en-US"/>
        </w:rPr>
        <w:t xml:space="preserve"> teorii hierarchie potřeb do teorie ERG.</w:t>
      </w:r>
      <w:r>
        <w:rPr>
          <w:rStyle w:val="Znakapoznpodarou"/>
          <w:lang w:eastAsia="en-US"/>
        </w:rPr>
        <w:footnoteReference w:id="21"/>
      </w:r>
      <w:r>
        <w:rPr>
          <w:lang w:eastAsia="en-US"/>
        </w:rPr>
        <w:t xml:space="preserve"> </w:t>
      </w:r>
      <w:proofErr w:type="spellStart"/>
      <w:r>
        <w:rPr>
          <w:lang w:eastAsia="en-US"/>
        </w:rPr>
        <w:t>Maslowových</w:t>
      </w:r>
      <w:proofErr w:type="spellEnd"/>
      <w:r>
        <w:rPr>
          <w:lang w:eastAsia="en-US"/>
        </w:rPr>
        <w:t xml:space="preserve"> pět úrovní potřeb převedl do tří úrovní – existenční potřeby, potřeby vztahů a potřeby růstu. Příklady potřeb jednotlivých úrovní shrnuje tabulka uvedená níže.</w:t>
      </w:r>
    </w:p>
    <w:p w:rsidR="00B57BF3" w:rsidRDefault="00B57BF3" w:rsidP="00B57BF3">
      <w:pPr>
        <w:tabs>
          <w:tab w:val="left" w:pos="284"/>
        </w:tabs>
        <w:rPr>
          <w:lang w:eastAsia="en-US"/>
        </w:rPr>
      </w:pPr>
      <w:r>
        <w:rPr>
          <w:lang w:eastAsia="en-US"/>
        </w:rPr>
        <w:t xml:space="preserve">Na rozdíl od </w:t>
      </w:r>
      <w:proofErr w:type="spellStart"/>
      <w:r>
        <w:rPr>
          <w:lang w:eastAsia="en-US"/>
        </w:rPr>
        <w:t>Maslowa</w:t>
      </w:r>
      <w:proofErr w:type="spellEnd"/>
      <w:r>
        <w:rPr>
          <w:lang w:eastAsia="en-US"/>
        </w:rPr>
        <w:t xml:space="preserve"> </w:t>
      </w:r>
      <w:proofErr w:type="spellStart"/>
      <w:r>
        <w:rPr>
          <w:lang w:eastAsia="en-US"/>
        </w:rPr>
        <w:t>Alderfer</w:t>
      </w:r>
      <w:proofErr w:type="spellEnd"/>
      <w:r>
        <w:rPr>
          <w:lang w:eastAsia="en-US"/>
        </w:rPr>
        <w:t xml:space="preserve"> zastával názor, že není nezbytně nutné, aby potřeby na nižší úrovni byly uspokojeny před potřebami na vyšší úrovni, přestože uspokojování potřeb začíná na nižší úrovni a pokračuje k potřebám vyšší úrovně. Nelze-li z nějakého důvodu potřeby na nižší úrovni uspokojit, mohou být uspokojovány vyšší potřeby, ze kterých se v tom okamžiku stávají </w:t>
      </w:r>
      <w:proofErr w:type="spellStart"/>
      <w:r>
        <w:rPr>
          <w:lang w:eastAsia="en-US"/>
        </w:rPr>
        <w:t>motivátory</w:t>
      </w:r>
      <w:proofErr w:type="spellEnd"/>
      <w:r>
        <w:rPr>
          <w:lang w:eastAsia="en-US"/>
        </w:rPr>
        <w:t>.</w:t>
      </w:r>
    </w:p>
    <w:p w:rsidR="00B57BF3" w:rsidRDefault="00B57BF3" w:rsidP="00B57BF3">
      <w:pPr>
        <w:tabs>
          <w:tab w:val="left" w:pos="284"/>
        </w:tabs>
        <w:rPr>
          <w:lang w:eastAsia="en-US"/>
        </w:rPr>
      </w:pPr>
    </w:p>
    <w:p w:rsidR="006D7362" w:rsidRDefault="006D7362">
      <w:pPr>
        <w:spacing w:after="0" w:line="240" w:lineRule="auto"/>
        <w:jc w:val="left"/>
        <w:rPr>
          <w:b/>
          <w:sz w:val="20"/>
        </w:rPr>
      </w:pPr>
      <w:r>
        <w:rPr>
          <w:b/>
          <w:sz w:val="20"/>
        </w:rPr>
        <w:br w:type="page"/>
      </w:r>
    </w:p>
    <w:p w:rsidR="00B57BF3" w:rsidRPr="005D1508" w:rsidRDefault="00B57BF3" w:rsidP="009D5AB9">
      <w:pPr>
        <w:tabs>
          <w:tab w:val="left" w:pos="284"/>
        </w:tabs>
        <w:rPr>
          <w:b/>
          <w:sz w:val="20"/>
          <w:lang w:eastAsia="en-US"/>
        </w:rPr>
      </w:pPr>
      <w:bookmarkStart w:id="54" w:name="_Toc300686895"/>
      <w:r w:rsidRPr="005D1508">
        <w:rPr>
          <w:b/>
          <w:sz w:val="20"/>
        </w:rPr>
        <w:lastRenderedPageBreak/>
        <w:t xml:space="preserve">Tabulka </w:t>
      </w:r>
      <w:r w:rsidR="00260C10" w:rsidRPr="005D1508">
        <w:rPr>
          <w:b/>
          <w:sz w:val="20"/>
        </w:rPr>
        <w:fldChar w:fldCharType="begin"/>
      </w:r>
      <w:r w:rsidRPr="005D1508">
        <w:rPr>
          <w:b/>
          <w:sz w:val="20"/>
        </w:rPr>
        <w:instrText xml:space="preserve"> SEQ Tabulka \* ARABIC </w:instrText>
      </w:r>
      <w:r w:rsidR="00260C10" w:rsidRPr="005D1508">
        <w:rPr>
          <w:b/>
          <w:sz w:val="20"/>
        </w:rPr>
        <w:fldChar w:fldCharType="separate"/>
      </w:r>
      <w:r>
        <w:rPr>
          <w:b/>
          <w:noProof/>
          <w:sz w:val="20"/>
        </w:rPr>
        <w:t>4</w:t>
      </w:r>
      <w:r w:rsidR="00260C10" w:rsidRPr="005D1508">
        <w:rPr>
          <w:b/>
          <w:sz w:val="20"/>
        </w:rPr>
        <w:fldChar w:fldCharType="end"/>
      </w:r>
      <w:r w:rsidR="009D5AB9">
        <w:rPr>
          <w:b/>
          <w:sz w:val="20"/>
        </w:rPr>
        <w:tab/>
      </w:r>
      <w:r w:rsidRPr="005D1508">
        <w:rPr>
          <w:b/>
          <w:sz w:val="20"/>
        </w:rPr>
        <w:t>Příklady potřeb v </w:t>
      </w:r>
      <w:proofErr w:type="spellStart"/>
      <w:r w:rsidRPr="005D1508">
        <w:rPr>
          <w:b/>
          <w:sz w:val="20"/>
        </w:rPr>
        <w:t>Alderferově</w:t>
      </w:r>
      <w:proofErr w:type="spellEnd"/>
      <w:r w:rsidRPr="005D1508">
        <w:rPr>
          <w:b/>
          <w:sz w:val="20"/>
        </w:rPr>
        <w:t xml:space="preserve"> teorii ERG</w:t>
      </w:r>
      <w:bookmarkEnd w:id="5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B57BF3" w:rsidRPr="006D3366" w:rsidTr="00F6373A">
        <w:tc>
          <w:tcPr>
            <w:tcW w:w="4322" w:type="dxa"/>
            <w:shd w:val="clear" w:color="auto" w:fill="DAEEF3"/>
          </w:tcPr>
          <w:p w:rsidR="00B57BF3" w:rsidRPr="006D3366" w:rsidRDefault="00B57BF3" w:rsidP="00F6373A">
            <w:pPr>
              <w:tabs>
                <w:tab w:val="left" w:pos="284"/>
              </w:tabs>
              <w:spacing w:after="0"/>
              <w:rPr>
                <w:b/>
                <w:sz w:val="22"/>
                <w:szCs w:val="22"/>
                <w:lang w:eastAsia="en-US"/>
              </w:rPr>
            </w:pPr>
            <w:r w:rsidRPr="006D3366">
              <w:rPr>
                <w:b/>
                <w:sz w:val="22"/>
                <w:szCs w:val="22"/>
                <w:lang w:eastAsia="en-US"/>
              </w:rPr>
              <w:t>Úrovně potřeb</w:t>
            </w:r>
          </w:p>
        </w:tc>
        <w:tc>
          <w:tcPr>
            <w:tcW w:w="4322" w:type="dxa"/>
            <w:shd w:val="clear" w:color="auto" w:fill="DAEEF3"/>
          </w:tcPr>
          <w:p w:rsidR="00B57BF3" w:rsidRPr="006D3366" w:rsidRDefault="00B57BF3" w:rsidP="00F6373A">
            <w:pPr>
              <w:tabs>
                <w:tab w:val="left" w:pos="284"/>
              </w:tabs>
              <w:spacing w:after="0"/>
              <w:rPr>
                <w:b/>
                <w:sz w:val="22"/>
                <w:szCs w:val="22"/>
                <w:lang w:eastAsia="en-US"/>
              </w:rPr>
            </w:pPr>
            <w:r w:rsidRPr="006D3366">
              <w:rPr>
                <w:b/>
                <w:sz w:val="22"/>
                <w:szCs w:val="22"/>
                <w:lang w:eastAsia="en-US"/>
              </w:rPr>
              <w:t>Příklady potřeb</w:t>
            </w:r>
          </w:p>
        </w:tc>
      </w:tr>
      <w:tr w:rsidR="00B57BF3" w:rsidRPr="006D3366" w:rsidTr="00F6373A">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Existenční potřeby</w:t>
            </w:r>
          </w:p>
        </w:tc>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zajištění lidské existence a přežití, pokrytí fyzických potřeb, potřeby jistoty na materiálním základě</w:t>
            </w:r>
          </w:p>
        </w:tc>
      </w:tr>
      <w:tr w:rsidR="00B57BF3" w:rsidRPr="006D3366" w:rsidTr="00F6373A">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Potřeby vztahů</w:t>
            </w:r>
          </w:p>
        </w:tc>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vztahy k sociálnímu prostředí, láska, pocit příslušnosti k něčemu, příbuzenství, smysluplné mezilidské vztahy na základě jistoty a úcty</w:t>
            </w:r>
          </w:p>
        </w:tc>
      </w:tr>
      <w:tr w:rsidR="00B57BF3" w:rsidRPr="006D3366" w:rsidTr="00F6373A">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Potřeby růstu</w:t>
            </w:r>
          </w:p>
        </w:tc>
        <w:tc>
          <w:tcPr>
            <w:tcW w:w="4322" w:type="dxa"/>
          </w:tcPr>
          <w:p w:rsidR="00B57BF3" w:rsidRPr="006D3366" w:rsidRDefault="00B57BF3" w:rsidP="00F6373A">
            <w:pPr>
              <w:tabs>
                <w:tab w:val="left" w:pos="284"/>
              </w:tabs>
              <w:spacing w:after="0"/>
              <w:rPr>
                <w:sz w:val="22"/>
                <w:szCs w:val="22"/>
                <w:lang w:eastAsia="en-US"/>
              </w:rPr>
            </w:pPr>
            <w:r w:rsidRPr="006D3366">
              <w:rPr>
                <w:sz w:val="22"/>
                <w:szCs w:val="22"/>
                <w:lang w:eastAsia="en-US"/>
              </w:rPr>
              <w:t>rozvoj potenciálu, sebeúcta, seberealizace</w:t>
            </w:r>
          </w:p>
        </w:tc>
      </w:tr>
    </w:tbl>
    <w:p w:rsidR="00B57BF3" w:rsidRPr="00BB1D97" w:rsidRDefault="00B57BF3" w:rsidP="00B57BF3">
      <w:pPr>
        <w:tabs>
          <w:tab w:val="left" w:pos="284"/>
        </w:tabs>
        <w:rPr>
          <w:sz w:val="20"/>
          <w:lang w:eastAsia="en-US"/>
        </w:rPr>
      </w:pPr>
      <w:r w:rsidRPr="00BB1D97">
        <w:rPr>
          <w:sz w:val="20"/>
          <w:lang w:eastAsia="en-US"/>
        </w:rPr>
        <w:t xml:space="preserve">Zdroj: Vlastní zpracování podle CEJTHAMR, V., DĚDINA, J. (2005). </w:t>
      </w:r>
      <w:r w:rsidRPr="00BB1D97">
        <w:rPr>
          <w:i/>
          <w:sz w:val="20"/>
          <w:lang w:eastAsia="en-US"/>
        </w:rPr>
        <w:t xml:space="preserve">Management a organizační chování. </w:t>
      </w:r>
      <w:r w:rsidRPr="00BB1D97">
        <w:rPr>
          <w:sz w:val="20"/>
          <w:lang w:eastAsia="en-US"/>
        </w:rPr>
        <w:t xml:space="preserve">Praha: </w:t>
      </w:r>
      <w:proofErr w:type="spellStart"/>
      <w:r w:rsidRPr="00BB1D97">
        <w:rPr>
          <w:sz w:val="20"/>
          <w:lang w:eastAsia="en-US"/>
        </w:rPr>
        <w:t>Grada</w:t>
      </w:r>
      <w:proofErr w:type="spellEnd"/>
      <w:r w:rsidRPr="00BB1D97">
        <w:rPr>
          <w:sz w:val="20"/>
          <w:lang w:eastAsia="en-US"/>
        </w:rPr>
        <w:t>, s. 146 - 147.</w:t>
      </w:r>
    </w:p>
    <w:p w:rsidR="00B57BF3" w:rsidRDefault="00B57BF3" w:rsidP="00B57BF3">
      <w:pPr>
        <w:tabs>
          <w:tab w:val="left" w:pos="284"/>
        </w:tabs>
        <w:rPr>
          <w:lang w:eastAsia="en-US"/>
        </w:rPr>
      </w:pPr>
    </w:p>
    <w:p w:rsidR="00B57BF3" w:rsidRDefault="00B57BF3" w:rsidP="002954E6">
      <w:pPr>
        <w:pStyle w:val="DP-Nadpis3"/>
      </w:pPr>
      <w:bookmarkStart w:id="55" w:name="_Toc294041028"/>
      <w:bookmarkStart w:id="56" w:name="_Toc294041151"/>
      <w:bookmarkStart w:id="57" w:name="_Toc294041332"/>
      <w:bookmarkStart w:id="58" w:name="_Toc294041760"/>
      <w:bookmarkStart w:id="59" w:name="_Toc299738095"/>
      <w:bookmarkStart w:id="60" w:name="_Toc299909235"/>
      <w:r>
        <w:t>2.2.4</w:t>
      </w:r>
      <w:r>
        <w:tab/>
      </w:r>
      <w:proofErr w:type="spellStart"/>
      <w:r w:rsidRPr="00F01F9C">
        <w:t>Herzberg</w:t>
      </w:r>
      <w:r>
        <w:t>ova</w:t>
      </w:r>
      <w:proofErr w:type="spellEnd"/>
      <w:r>
        <w:t xml:space="preserve"> </w:t>
      </w:r>
      <w:proofErr w:type="spellStart"/>
      <w:r>
        <w:t>dvoufaktorová</w:t>
      </w:r>
      <w:proofErr w:type="spellEnd"/>
      <w:r>
        <w:t xml:space="preserve"> teorie motivace a hygieny</w:t>
      </w:r>
      <w:bookmarkEnd w:id="55"/>
      <w:bookmarkEnd w:id="56"/>
      <w:bookmarkEnd w:id="57"/>
      <w:bookmarkEnd w:id="58"/>
      <w:bookmarkEnd w:id="59"/>
      <w:bookmarkEnd w:id="60"/>
    </w:p>
    <w:p w:rsidR="001029CC" w:rsidRDefault="00B57BF3" w:rsidP="00B57BF3">
      <w:pPr>
        <w:tabs>
          <w:tab w:val="left" w:pos="284"/>
        </w:tabs>
        <w:rPr>
          <w:lang w:eastAsia="en-US"/>
        </w:rPr>
      </w:pPr>
      <w:r>
        <w:rPr>
          <w:lang w:eastAsia="en-US"/>
        </w:rPr>
        <w:t xml:space="preserve">Americký psycholog </w:t>
      </w:r>
      <w:proofErr w:type="spellStart"/>
      <w:r>
        <w:rPr>
          <w:lang w:eastAsia="en-US"/>
        </w:rPr>
        <w:t>Frederick</w:t>
      </w:r>
      <w:proofErr w:type="spellEnd"/>
      <w:r>
        <w:rPr>
          <w:lang w:eastAsia="en-US"/>
        </w:rPr>
        <w:t xml:space="preserve"> </w:t>
      </w:r>
      <w:proofErr w:type="spellStart"/>
      <w:r>
        <w:rPr>
          <w:lang w:eastAsia="en-US"/>
        </w:rPr>
        <w:t>Irving</w:t>
      </w:r>
      <w:proofErr w:type="spellEnd"/>
      <w:r>
        <w:rPr>
          <w:lang w:eastAsia="en-US"/>
        </w:rPr>
        <w:t xml:space="preserve"> </w:t>
      </w:r>
      <w:proofErr w:type="spellStart"/>
      <w:r>
        <w:rPr>
          <w:lang w:eastAsia="en-US"/>
        </w:rPr>
        <w:t>Herzberg</w:t>
      </w:r>
      <w:proofErr w:type="spellEnd"/>
      <w:r>
        <w:rPr>
          <w:lang w:eastAsia="en-US"/>
        </w:rPr>
        <w:t xml:space="preserve"> provedl studii faktorů, které ovlivňují pracovní spokojenost či nespokojenost zaměstnanců. Na základě této studie se ukázala existence dvou typů faktorů, které mají vliv na motivaci pracovníků. Jedná se o tzv. růstové faktory (</w:t>
      </w:r>
      <w:proofErr w:type="spellStart"/>
      <w:r>
        <w:rPr>
          <w:lang w:eastAsia="en-US"/>
        </w:rPr>
        <w:t>motivátory</w:t>
      </w:r>
      <w:proofErr w:type="spellEnd"/>
      <w:r>
        <w:rPr>
          <w:lang w:eastAsia="en-US"/>
        </w:rPr>
        <w:t xml:space="preserve">) a hygienické faktory. </w:t>
      </w:r>
      <w:proofErr w:type="spellStart"/>
      <w:r>
        <w:rPr>
          <w:lang w:eastAsia="en-US"/>
        </w:rPr>
        <w:t>Motivátory</w:t>
      </w:r>
      <w:proofErr w:type="spellEnd"/>
      <w:r>
        <w:rPr>
          <w:lang w:eastAsia="en-US"/>
        </w:rPr>
        <w:t>, jak název napovídá, slouží k motivaci pracovníků k podávání vyššího pracovního výkonu. Ovlivňují především pocity spokojenosti ve vztahu pracovníka k práci. Hygienické faktory slouží naopak k prevenci pocitu nespokojenosti. Týkají se práce jako prostředků uspokojování jiných potřeb.</w:t>
      </w:r>
      <w:r>
        <w:rPr>
          <w:rStyle w:val="Znakapoznpodarou"/>
          <w:lang w:eastAsia="en-US"/>
        </w:rPr>
        <w:footnoteReference w:id="22"/>
      </w:r>
      <w:r>
        <w:rPr>
          <w:lang w:eastAsia="en-US"/>
        </w:rPr>
        <w:t xml:space="preserve"> Příklady </w:t>
      </w:r>
      <w:proofErr w:type="spellStart"/>
      <w:r>
        <w:rPr>
          <w:lang w:eastAsia="en-US"/>
        </w:rPr>
        <w:t>motivátorů</w:t>
      </w:r>
      <w:proofErr w:type="spellEnd"/>
      <w:r>
        <w:rPr>
          <w:lang w:eastAsia="en-US"/>
        </w:rPr>
        <w:t xml:space="preserve"> a hygienických faktorů uvádí následující tabulka.</w:t>
      </w:r>
    </w:p>
    <w:p w:rsidR="001029CC" w:rsidRDefault="001029CC">
      <w:pPr>
        <w:spacing w:after="0" w:line="240" w:lineRule="auto"/>
        <w:jc w:val="left"/>
        <w:rPr>
          <w:lang w:eastAsia="en-US"/>
        </w:rPr>
      </w:pPr>
      <w:r>
        <w:rPr>
          <w:lang w:eastAsia="en-US"/>
        </w:rPr>
        <w:br w:type="page"/>
      </w:r>
    </w:p>
    <w:p w:rsidR="00B57BF3" w:rsidRDefault="00B57BF3" w:rsidP="00B57BF3">
      <w:pPr>
        <w:pStyle w:val="Titulek"/>
        <w:rPr>
          <w:lang w:eastAsia="en-US"/>
        </w:rPr>
      </w:pPr>
      <w:bookmarkStart w:id="61" w:name="_Toc300686896"/>
      <w:r>
        <w:lastRenderedPageBreak/>
        <w:t xml:space="preserve">Tabulka </w:t>
      </w:r>
      <w:fldSimple w:instr=" SEQ Tabulka \* ARABIC ">
        <w:r>
          <w:rPr>
            <w:noProof/>
          </w:rPr>
          <w:t>5</w:t>
        </w:r>
      </w:fldSimple>
      <w:r>
        <w:tab/>
        <w:t xml:space="preserve">Příklady </w:t>
      </w:r>
      <w:proofErr w:type="spellStart"/>
      <w:r>
        <w:t>motivátorů</w:t>
      </w:r>
      <w:proofErr w:type="spellEnd"/>
      <w:r>
        <w:t xml:space="preserve"> a hygienických faktorů</w:t>
      </w:r>
      <w:bookmarkEnd w:id="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B57BF3" w:rsidRPr="006D3366" w:rsidTr="00F6373A">
        <w:tc>
          <w:tcPr>
            <w:tcW w:w="4322" w:type="dxa"/>
            <w:shd w:val="clear" w:color="auto" w:fill="DAEEF3"/>
          </w:tcPr>
          <w:p w:rsidR="00B57BF3" w:rsidRPr="006D3366" w:rsidRDefault="00B57BF3" w:rsidP="00F6373A">
            <w:pPr>
              <w:tabs>
                <w:tab w:val="left" w:pos="284"/>
              </w:tabs>
              <w:spacing w:after="0"/>
              <w:rPr>
                <w:b/>
                <w:sz w:val="22"/>
                <w:szCs w:val="22"/>
                <w:lang w:eastAsia="en-US"/>
              </w:rPr>
            </w:pPr>
            <w:proofErr w:type="spellStart"/>
            <w:r w:rsidRPr="006D3366">
              <w:rPr>
                <w:b/>
                <w:sz w:val="22"/>
                <w:szCs w:val="22"/>
                <w:lang w:eastAsia="en-US"/>
              </w:rPr>
              <w:t>Motivátory</w:t>
            </w:r>
            <w:proofErr w:type="spellEnd"/>
          </w:p>
        </w:tc>
        <w:tc>
          <w:tcPr>
            <w:tcW w:w="4322" w:type="dxa"/>
            <w:shd w:val="clear" w:color="auto" w:fill="DAEEF3"/>
          </w:tcPr>
          <w:p w:rsidR="00B57BF3" w:rsidRPr="006D3366" w:rsidRDefault="00B57BF3" w:rsidP="00F6373A">
            <w:pPr>
              <w:tabs>
                <w:tab w:val="left" w:pos="284"/>
              </w:tabs>
              <w:spacing w:after="0"/>
              <w:rPr>
                <w:b/>
                <w:sz w:val="22"/>
                <w:szCs w:val="22"/>
                <w:lang w:eastAsia="en-US"/>
              </w:rPr>
            </w:pPr>
            <w:r w:rsidRPr="006D3366">
              <w:rPr>
                <w:b/>
                <w:sz w:val="22"/>
                <w:szCs w:val="22"/>
                <w:lang w:eastAsia="en-US"/>
              </w:rPr>
              <w:t>Hygienické faktory</w:t>
            </w:r>
          </w:p>
        </w:tc>
      </w:tr>
      <w:tr w:rsidR="00B57BF3" w:rsidRPr="006D3366" w:rsidTr="00F6373A">
        <w:tc>
          <w:tcPr>
            <w:tcW w:w="4322" w:type="dxa"/>
          </w:tcPr>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úspěch</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uznání, pochvala</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uspokojení z práce samotné</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zodpovědnost</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pravomoc</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osobní rozvoj</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odborný růst</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kariérní růst</w:t>
            </w:r>
          </w:p>
        </w:tc>
        <w:tc>
          <w:tcPr>
            <w:tcW w:w="4322" w:type="dxa"/>
          </w:tcPr>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výše mzdy</w:t>
            </w:r>
          </w:p>
          <w:p w:rsidR="00B57BF3" w:rsidRPr="006D3366" w:rsidRDefault="00B57BF3" w:rsidP="002A21D1">
            <w:pPr>
              <w:numPr>
                <w:ilvl w:val="0"/>
                <w:numId w:val="10"/>
              </w:numPr>
              <w:tabs>
                <w:tab w:val="left" w:pos="284"/>
              </w:tabs>
              <w:spacing w:after="0"/>
              <w:jc w:val="left"/>
              <w:rPr>
                <w:sz w:val="22"/>
                <w:szCs w:val="22"/>
                <w:lang w:eastAsia="en-US"/>
              </w:rPr>
            </w:pPr>
            <w:proofErr w:type="spellStart"/>
            <w:r w:rsidRPr="006D3366">
              <w:rPr>
                <w:sz w:val="22"/>
                <w:szCs w:val="22"/>
                <w:lang w:eastAsia="en-US"/>
              </w:rPr>
              <w:t>benefity</w:t>
            </w:r>
            <w:proofErr w:type="spellEnd"/>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jistota pracovního místa</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pracovní prostředí</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pracovní podmínky</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firemní politika</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firemní kultura</w:t>
            </w:r>
          </w:p>
          <w:p w:rsidR="00B57BF3" w:rsidRPr="006D3366" w:rsidRDefault="00B57BF3" w:rsidP="002A21D1">
            <w:pPr>
              <w:numPr>
                <w:ilvl w:val="0"/>
                <w:numId w:val="10"/>
              </w:numPr>
              <w:tabs>
                <w:tab w:val="left" w:pos="284"/>
              </w:tabs>
              <w:spacing w:after="0"/>
              <w:jc w:val="left"/>
              <w:rPr>
                <w:sz w:val="22"/>
                <w:szCs w:val="22"/>
                <w:lang w:eastAsia="en-US"/>
              </w:rPr>
            </w:pPr>
            <w:r w:rsidRPr="006D3366">
              <w:rPr>
                <w:sz w:val="22"/>
                <w:szCs w:val="22"/>
                <w:lang w:eastAsia="en-US"/>
              </w:rPr>
              <w:t>vztahy s nadřízenými, spolupracovníky a podřízenými</w:t>
            </w:r>
          </w:p>
        </w:tc>
      </w:tr>
    </w:tbl>
    <w:p w:rsidR="00B57BF3" w:rsidRPr="00BB1D97" w:rsidRDefault="00B57BF3" w:rsidP="00B57BF3">
      <w:pPr>
        <w:tabs>
          <w:tab w:val="left" w:pos="284"/>
        </w:tabs>
        <w:rPr>
          <w:sz w:val="20"/>
          <w:lang w:eastAsia="en-US"/>
        </w:rPr>
      </w:pPr>
      <w:r w:rsidRPr="00BB1D97">
        <w:rPr>
          <w:sz w:val="20"/>
          <w:lang w:eastAsia="en-US"/>
        </w:rPr>
        <w:t>Zdroj: Vlastní zpracování.</w:t>
      </w:r>
    </w:p>
    <w:p w:rsidR="00B57BF3" w:rsidRDefault="00B57BF3" w:rsidP="00B57BF3">
      <w:pPr>
        <w:tabs>
          <w:tab w:val="left" w:pos="284"/>
        </w:tabs>
        <w:rPr>
          <w:lang w:eastAsia="en-US"/>
        </w:rPr>
      </w:pPr>
    </w:p>
    <w:p w:rsidR="00B57BF3" w:rsidRPr="00F01F9C" w:rsidRDefault="00B57BF3" w:rsidP="002954E6">
      <w:pPr>
        <w:pStyle w:val="DP-Nadpis3"/>
      </w:pPr>
      <w:bookmarkStart w:id="62" w:name="_Toc294041029"/>
      <w:bookmarkStart w:id="63" w:name="_Toc294041152"/>
      <w:bookmarkStart w:id="64" w:name="_Toc294041333"/>
      <w:bookmarkStart w:id="65" w:name="_Toc294041761"/>
      <w:bookmarkStart w:id="66" w:name="_Toc299738096"/>
      <w:bookmarkStart w:id="67" w:name="_Toc299909236"/>
      <w:r>
        <w:t>2.2.5</w:t>
      </w:r>
      <w:r>
        <w:tab/>
      </w:r>
      <w:proofErr w:type="spellStart"/>
      <w:r w:rsidRPr="00F01F9C">
        <w:t>Vroomova</w:t>
      </w:r>
      <w:proofErr w:type="spellEnd"/>
      <w:r w:rsidRPr="00F01F9C">
        <w:t xml:space="preserve"> teorie očekávání</w:t>
      </w:r>
      <w:bookmarkEnd w:id="62"/>
      <w:bookmarkEnd w:id="63"/>
      <w:bookmarkEnd w:id="64"/>
      <w:bookmarkEnd w:id="65"/>
      <w:bookmarkEnd w:id="66"/>
      <w:bookmarkEnd w:id="67"/>
    </w:p>
    <w:p w:rsidR="00B57BF3" w:rsidRDefault="00B57BF3" w:rsidP="00B57BF3">
      <w:pPr>
        <w:tabs>
          <w:tab w:val="left" w:pos="284"/>
        </w:tabs>
        <w:rPr>
          <w:lang w:eastAsia="en-US"/>
        </w:rPr>
      </w:pPr>
      <w:proofErr w:type="spellStart"/>
      <w:r>
        <w:rPr>
          <w:lang w:eastAsia="en-US"/>
        </w:rPr>
        <w:t>Vroomova</w:t>
      </w:r>
      <w:proofErr w:type="spellEnd"/>
      <w:r>
        <w:rPr>
          <w:lang w:eastAsia="en-US"/>
        </w:rPr>
        <w:t xml:space="preserve"> teorie očekávání je založena na předpokladu, že zaměstnanec pracuje intenzivněji a vynakládá větší úsilí v takových případech, kdy očekává dosažení žádoucího výsledku (např. vyšší odměna, kariérní růst apod.).</w:t>
      </w:r>
    </w:p>
    <w:p w:rsidR="00B57BF3" w:rsidRDefault="00B57BF3" w:rsidP="00B57BF3">
      <w:pPr>
        <w:tabs>
          <w:tab w:val="left" w:pos="284"/>
        </w:tabs>
        <w:rPr>
          <w:lang w:eastAsia="en-US"/>
        </w:rPr>
      </w:pPr>
      <w:r>
        <w:rPr>
          <w:lang w:eastAsia="en-US"/>
        </w:rPr>
        <w:t>S touto teorií jsou spojovány tři proměnné: valence, prostředky a očekávání.</w:t>
      </w:r>
    </w:p>
    <w:p w:rsidR="00B57BF3" w:rsidRDefault="00B57BF3" w:rsidP="002A21D1">
      <w:pPr>
        <w:numPr>
          <w:ilvl w:val="0"/>
          <w:numId w:val="9"/>
        </w:numPr>
        <w:tabs>
          <w:tab w:val="left" w:pos="284"/>
        </w:tabs>
        <w:rPr>
          <w:lang w:eastAsia="en-US"/>
        </w:rPr>
      </w:pPr>
      <w:r>
        <w:rPr>
          <w:lang w:eastAsia="en-US"/>
        </w:rPr>
        <w:t>Valence – označuje hodnotu odměny pro daného zaměstnance.</w:t>
      </w:r>
    </w:p>
    <w:p w:rsidR="00B57BF3" w:rsidRDefault="00B57BF3" w:rsidP="002A21D1">
      <w:pPr>
        <w:numPr>
          <w:ilvl w:val="0"/>
          <w:numId w:val="9"/>
        </w:numPr>
        <w:tabs>
          <w:tab w:val="left" w:pos="284"/>
        </w:tabs>
        <w:rPr>
          <w:lang w:eastAsia="en-US"/>
        </w:rPr>
      </w:pPr>
      <w:r>
        <w:rPr>
          <w:lang w:eastAsia="en-US"/>
        </w:rPr>
        <w:t>Prostředky (</w:t>
      </w:r>
      <w:proofErr w:type="spellStart"/>
      <w:r>
        <w:rPr>
          <w:lang w:eastAsia="en-US"/>
        </w:rPr>
        <w:t>instrumentality</w:t>
      </w:r>
      <w:proofErr w:type="spellEnd"/>
      <w:r>
        <w:rPr>
          <w:lang w:eastAsia="en-US"/>
        </w:rPr>
        <w:t xml:space="preserve">) – jsou v podstatě výstupy, kterých je dosaženo. Václav </w:t>
      </w:r>
      <w:proofErr w:type="spellStart"/>
      <w:r>
        <w:rPr>
          <w:lang w:eastAsia="en-US"/>
        </w:rPr>
        <w:t>Cejthamr</w:t>
      </w:r>
      <w:proofErr w:type="spellEnd"/>
      <w:r>
        <w:rPr>
          <w:lang w:eastAsia="en-US"/>
        </w:rPr>
        <w:t xml:space="preserve"> a Jiří Dědina hovoří o výstupech první a druhé úrovně. Výstupy první úrovně se vztahují k výkonu, výstupy druhé úrovně k potřebám.</w:t>
      </w:r>
      <w:r>
        <w:rPr>
          <w:rStyle w:val="Znakapoznpodarou"/>
          <w:lang w:eastAsia="en-US"/>
        </w:rPr>
        <w:footnoteReference w:id="23"/>
      </w:r>
      <w:r>
        <w:rPr>
          <w:lang w:eastAsia="en-US"/>
        </w:rPr>
        <w:t xml:space="preserve"> Jedná se v podstatě o vztah mezi pracovním výkonem a příslušnou odměnou za pracovní výkon.</w:t>
      </w:r>
    </w:p>
    <w:p w:rsidR="00B57BF3" w:rsidRDefault="00B57BF3" w:rsidP="002A21D1">
      <w:pPr>
        <w:numPr>
          <w:ilvl w:val="0"/>
          <w:numId w:val="9"/>
        </w:numPr>
        <w:tabs>
          <w:tab w:val="left" w:pos="284"/>
        </w:tabs>
        <w:rPr>
          <w:lang w:eastAsia="en-US"/>
        </w:rPr>
      </w:pPr>
      <w:r>
        <w:rPr>
          <w:lang w:eastAsia="en-US"/>
        </w:rPr>
        <w:t>Očekávání (</w:t>
      </w:r>
      <w:proofErr w:type="spellStart"/>
      <w:r>
        <w:rPr>
          <w:lang w:eastAsia="en-US"/>
        </w:rPr>
        <w:t>expektace</w:t>
      </w:r>
      <w:proofErr w:type="spellEnd"/>
      <w:r>
        <w:rPr>
          <w:lang w:eastAsia="en-US"/>
        </w:rPr>
        <w:t xml:space="preserve">) – je </w:t>
      </w:r>
      <w:r>
        <w:t>míra, v níž daný zaměstnanec vnímá souvislost mezi vlastním úsilím, snahou a výsledným výkonem.</w:t>
      </w:r>
    </w:p>
    <w:p w:rsidR="002954E6" w:rsidRDefault="002954E6">
      <w:pPr>
        <w:spacing w:after="0" w:line="240" w:lineRule="auto"/>
        <w:jc w:val="left"/>
        <w:rPr>
          <w:szCs w:val="24"/>
        </w:rPr>
      </w:pPr>
      <w:r>
        <w:rPr>
          <w:szCs w:val="24"/>
        </w:rPr>
        <w:br w:type="page"/>
      </w:r>
    </w:p>
    <w:p w:rsidR="00B57BF3" w:rsidRDefault="00B57BF3" w:rsidP="00B57BF3">
      <w:pPr>
        <w:jc w:val="left"/>
        <w:rPr>
          <w:szCs w:val="24"/>
        </w:rPr>
      </w:pPr>
      <w:r>
        <w:rPr>
          <w:szCs w:val="24"/>
        </w:rPr>
        <w:lastRenderedPageBreak/>
        <w:t>Sílu motivace lze potom vyjádřit pomocí rovnice</w:t>
      </w:r>
    </w:p>
    <w:p w:rsidR="00B57BF3" w:rsidRDefault="00B57BF3" w:rsidP="00B57BF3">
      <w:pPr>
        <w:ind w:firstLine="709"/>
        <w:jc w:val="center"/>
        <w:rPr>
          <w:szCs w:val="24"/>
        </w:rPr>
      </w:pPr>
      <w:r w:rsidRPr="00DB4DB2">
        <w:rPr>
          <w:szCs w:val="24"/>
        </w:rPr>
        <w:t xml:space="preserve">MS = E x </w:t>
      </w:r>
      <w:r w:rsidRPr="00DB4DB2">
        <w:rPr>
          <w:i/>
          <w:iCs/>
          <w:szCs w:val="24"/>
        </w:rPr>
        <w:t>Σ</w:t>
      </w:r>
      <w:r w:rsidRPr="00DB4DB2">
        <w:rPr>
          <w:szCs w:val="24"/>
        </w:rPr>
        <w:t xml:space="preserve"> (I </w:t>
      </w:r>
      <w:r>
        <w:rPr>
          <w:szCs w:val="24"/>
        </w:rPr>
        <w:t>x</w:t>
      </w:r>
      <w:r w:rsidRPr="00DB4DB2">
        <w:rPr>
          <w:szCs w:val="24"/>
        </w:rPr>
        <w:t xml:space="preserve"> V)</w:t>
      </w:r>
      <w:r>
        <w:rPr>
          <w:szCs w:val="24"/>
        </w:rPr>
        <w:t>,</w:t>
      </w:r>
    </w:p>
    <w:p w:rsidR="00B57BF3" w:rsidRDefault="00B57BF3" w:rsidP="00B57BF3">
      <w:pPr>
        <w:spacing w:after="0"/>
        <w:jc w:val="left"/>
        <w:rPr>
          <w:szCs w:val="24"/>
        </w:rPr>
      </w:pPr>
      <w:r>
        <w:rPr>
          <w:szCs w:val="24"/>
        </w:rPr>
        <w:t>kde MS je motivační síla,</w:t>
      </w:r>
    </w:p>
    <w:p w:rsidR="00B57BF3" w:rsidRDefault="00B57BF3" w:rsidP="00B57BF3">
      <w:pPr>
        <w:spacing w:after="0"/>
        <w:jc w:val="left"/>
        <w:rPr>
          <w:szCs w:val="24"/>
        </w:rPr>
      </w:pPr>
      <w:r>
        <w:rPr>
          <w:szCs w:val="24"/>
        </w:rPr>
        <w:t xml:space="preserve">E – </w:t>
      </w:r>
      <w:proofErr w:type="spellStart"/>
      <w:r>
        <w:rPr>
          <w:szCs w:val="24"/>
        </w:rPr>
        <w:t>expektace</w:t>
      </w:r>
      <w:proofErr w:type="spellEnd"/>
      <w:r>
        <w:rPr>
          <w:szCs w:val="24"/>
        </w:rPr>
        <w:t xml:space="preserve"> (očekávání),</w:t>
      </w:r>
    </w:p>
    <w:p w:rsidR="00B57BF3" w:rsidRDefault="00B57BF3" w:rsidP="00B57BF3">
      <w:pPr>
        <w:spacing w:after="0"/>
        <w:jc w:val="left"/>
        <w:rPr>
          <w:szCs w:val="24"/>
        </w:rPr>
      </w:pPr>
      <w:r>
        <w:rPr>
          <w:szCs w:val="24"/>
        </w:rPr>
        <w:t xml:space="preserve">I – </w:t>
      </w:r>
      <w:proofErr w:type="spellStart"/>
      <w:r>
        <w:rPr>
          <w:szCs w:val="24"/>
        </w:rPr>
        <w:t>instumentalita</w:t>
      </w:r>
      <w:proofErr w:type="spellEnd"/>
      <w:r>
        <w:rPr>
          <w:szCs w:val="24"/>
        </w:rPr>
        <w:t xml:space="preserve"> (prostředek),</w:t>
      </w:r>
    </w:p>
    <w:p w:rsidR="00B57BF3" w:rsidRPr="00D814A8" w:rsidRDefault="00B57BF3" w:rsidP="00B57BF3">
      <w:pPr>
        <w:jc w:val="left"/>
        <w:rPr>
          <w:szCs w:val="24"/>
        </w:rPr>
      </w:pPr>
      <w:r>
        <w:rPr>
          <w:szCs w:val="24"/>
        </w:rPr>
        <w:t>V – valence.</w:t>
      </w:r>
      <w:r>
        <w:rPr>
          <w:rStyle w:val="Znakapoznpodarou"/>
          <w:szCs w:val="24"/>
        </w:rPr>
        <w:footnoteReference w:id="24"/>
      </w:r>
    </w:p>
    <w:p w:rsidR="00B57BF3" w:rsidRDefault="00B57BF3" w:rsidP="00B57BF3">
      <w:pPr>
        <w:tabs>
          <w:tab w:val="left" w:pos="284"/>
        </w:tabs>
        <w:rPr>
          <w:lang w:eastAsia="en-US"/>
        </w:rPr>
      </w:pPr>
      <w:r>
        <w:rPr>
          <w:lang w:eastAsia="en-US"/>
        </w:rPr>
        <w:t>Předpokladem této teorie je existence jasně vnímatelného a použitelného vztahu mezi výkonem</w:t>
      </w:r>
      <w:r w:rsidRPr="007F05FA">
        <w:rPr>
          <w:lang w:eastAsia="en-US"/>
        </w:rPr>
        <w:t xml:space="preserve"> </w:t>
      </w:r>
      <w:r>
        <w:rPr>
          <w:lang w:eastAsia="en-US"/>
        </w:rPr>
        <w:t>a výsledkem s tím, že výsledek je považován za nástroj uspokojení potřeb.</w:t>
      </w:r>
    </w:p>
    <w:p w:rsidR="00B57BF3" w:rsidRDefault="00B57BF3" w:rsidP="00B57BF3">
      <w:pPr>
        <w:tabs>
          <w:tab w:val="left" w:pos="284"/>
        </w:tabs>
        <w:rPr>
          <w:lang w:eastAsia="en-US"/>
        </w:rPr>
      </w:pPr>
    </w:p>
    <w:p w:rsidR="00B57BF3" w:rsidRPr="00F01F9C" w:rsidRDefault="00B57BF3" w:rsidP="002954E6">
      <w:pPr>
        <w:pStyle w:val="DP-Nadpis3"/>
      </w:pPr>
      <w:bookmarkStart w:id="68" w:name="_Toc294041030"/>
      <w:bookmarkStart w:id="69" w:name="_Toc294041153"/>
      <w:bookmarkStart w:id="70" w:name="_Toc294041334"/>
      <w:bookmarkStart w:id="71" w:name="_Toc294041762"/>
      <w:bookmarkStart w:id="72" w:name="_Toc299738097"/>
      <w:bookmarkStart w:id="73" w:name="_Toc299909237"/>
      <w:r>
        <w:t>2.2.6</w:t>
      </w:r>
      <w:r>
        <w:tab/>
      </w:r>
      <w:proofErr w:type="spellStart"/>
      <w:r w:rsidRPr="00F01F9C">
        <w:t>Porterův</w:t>
      </w:r>
      <w:proofErr w:type="spellEnd"/>
      <w:r w:rsidRPr="00F01F9C">
        <w:t xml:space="preserve"> a </w:t>
      </w:r>
      <w:proofErr w:type="spellStart"/>
      <w:r w:rsidRPr="00F01F9C">
        <w:t>Lawlerův</w:t>
      </w:r>
      <w:proofErr w:type="spellEnd"/>
      <w:r w:rsidRPr="00F01F9C">
        <w:t xml:space="preserve"> model očekávání</w:t>
      </w:r>
      <w:bookmarkEnd w:id="68"/>
      <w:bookmarkEnd w:id="69"/>
      <w:bookmarkEnd w:id="70"/>
      <w:bookmarkEnd w:id="71"/>
      <w:bookmarkEnd w:id="72"/>
      <w:bookmarkEnd w:id="73"/>
    </w:p>
    <w:p w:rsidR="00B57BF3" w:rsidRDefault="00B57BF3" w:rsidP="00B57BF3">
      <w:pPr>
        <w:tabs>
          <w:tab w:val="left" w:pos="284"/>
        </w:tabs>
        <w:rPr>
          <w:lang w:eastAsia="en-US"/>
        </w:rPr>
      </w:pPr>
      <w:proofErr w:type="spellStart"/>
      <w:r w:rsidRPr="001B6819">
        <w:rPr>
          <w:bCs/>
          <w:lang w:eastAsia="en-US"/>
        </w:rPr>
        <w:t>Lyman</w:t>
      </w:r>
      <w:proofErr w:type="spellEnd"/>
      <w:r w:rsidRPr="001B6819">
        <w:rPr>
          <w:bCs/>
          <w:lang w:eastAsia="en-US"/>
        </w:rPr>
        <w:t xml:space="preserve"> W. Porter a Edward E. </w:t>
      </w:r>
      <w:proofErr w:type="spellStart"/>
      <w:r w:rsidRPr="001B6819">
        <w:rPr>
          <w:bCs/>
          <w:lang w:eastAsia="en-US"/>
        </w:rPr>
        <w:t>Lawler</w:t>
      </w:r>
      <w:proofErr w:type="spellEnd"/>
      <w:r w:rsidRPr="001B6819">
        <w:rPr>
          <w:bCs/>
          <w:lang w:eastAsia="en-US"/>
        </w:rPr>
        <w:t xml:space="preserve"> </w:t>
      </w:r>
      <w:r w:rsidRPr="001B6819">
        <w:rPr>
          <w:lang w:eastAsia="en-US"/>
        </w:rPr>
        <w:t xml:space="preserve">rozvinuli </w:t>
      </w:r>
      <w:proofErr w:type="spellStart"/>
      <w:r w:rsidRPr="001B6819">
        <w:rPr>
          <w:lang w:eastAsia="en-US"/>
        </w:rPr>
        <w:t>Vroomovu</w:t>
      </w:r>
      <w:proofErr w:type="spellEnd"/>
      <w:r w:rsidRPr="001B6819">
        <w:rPr>
          <w:lang w:eastAsia="en-US"/>
        </w:rPr>
        <w:t xml:space="preserve"> teorii očekávání. </w:t>
      </w:r>
      <w:r>
        <w:rPr>
          <w:lang w:eastAsia="en-US"/>
        </w:rPr>
        <w:t>Došli k závěru, že motivaci výrazně ovlivňuje odměna, kterou příslušný pracovník za splnění úkolu očekává a obdrží. Odměny rozdělili na tzv. vnitřní a vnější. Vnitřní odměnou jsou pozitivní pocity, které se dostavují po splnění úkolu, např. spokojenost, pocit úspěchu. Vnější odměnu tvoří např. zvýšení mzdy, odměna, provize apod. Motivace pracovníků je dále dle jejich názoru ovlivněna individuálními schopnostmi k plnění úkolu jednotlivých pracovníků a vnímáním jejich úloh (rolí).</w:t>
      </w:r>
      <w:r>
        <w:rPr>
          <w:rStyle w:val="Znakapoznpodarou"/>
          <w:lang w:eastAsia="en-US"/>
        </w:rPr>
        <w:footnoteReference w:id="25"/>
      </w:r>
    </w:p>
    <w:p w:rsidR="00B57BF3" w:rsidRDefault="00B57BF3" w:rsidP="00B57BF3">
      <w:pPr>
        <w:tabs>
          <w:tab w:val="left" w:pos="284"/>
        </w:tabs>
        <w:rPr>
          <w:lang w:eastAsia="en-US"/>
        </w:rPr>
      </w:pPr>
      <w:r>
        <w:rPr>
          <w:lang w:eastAsia="en-US"/>
        </w:rPr>
        <w:t xml:space="preserve">Tuto teorii ještě dále rozpracoval Edward </w:t>
      </w:r>
      <w:proofErr w:type="spellStart"/>
      <w:r>
        <w:rPr>
          <w:lang w:eastAsia="en-US"/>
        </w:rPr>
        <w:t>Lawler</w:t>
      </w:r>
      <w:proofErr w:type="spellEnd"/>
      <w:r>
        <w:rPr>
          <w:lang w:eastAsia="en-US"/>
        </w:rPr>
        <w:t xml:space="preserve"> do tzv. </w:t>
      </w:r>
      <w:proofErr w:type="spellStart"/>
      <w:r>
        <w:rPr>
          <w:lang w:eastAsia="en-US"/>
        </w:rPr>
        <w:t>Lawlerova</w:t>
      </w:r>
      <w:proofErr w:type="spellEnd"/>
      <w:r>
        <w:rPr>
          <w:lang w:eastAsia="en-US"/>
        </w:rPr>
        <w:t xml:space="preserve"> revidovaného modelu očekávání, který je založen na dvou typech očekávání: očekávání vztahu úsilí – výkon a očekávání vztahu výkon – výstup.</w:t>
      </w:r>
    </w:p>
    <w:p w:rsidR="006D7362" w:rsidRPr="001B6819" w:rsidRDefault="006D7362" w:rsidP="00B57BF3">
      <w:pPr>
        <w:tabs>
          <w:tab w:val="left" w:pos="284"/>
        </w:tabs>
        <w:rPr>
          <w:lang w:eastAsia="en-US"/>
        </w:rPr>
      </w:pPr>
    </w:p>
    <w:p w:rsidR="006D7362" w:rsidRDefault="006D7362">
      <w:pPr>
        <w:spacing w:after="0" w:line="240" w:lineRule="auto"/>
        <w:jc w:val="left"/>
        <w:rPr>
          <w:sz w:val="28"/>
          <w:lang w:eastAsia="en-US"/>
        </w:rPr>
      </w:pPr>
      <w:bookmarkStart w:id="74" w:name="_Toc294041031"/>
      <w:bookmarkStart w:id="75" w:name="_Toc294041154"/>
      <w:bookmarkStart w:id="76" w:name="_Toc294041335"/>
      <w:bookmarkStart w:id="77" w:name="_Toc294041763"/>
      <w:bookmarkStart w:id="78" w:name="_Toc299738098"/>
      <w:bookmarkStart w:id="79" w:name="_Toc299909238"/>
      <w:r>
        <w:br w:type="page"/>
      </w:r>
    </w:p>
    <w:p w:rsidR="00B57BF3" w:rsidRPr="000E1E03" w:rsidRDefault="00B57BF3" w:rsidP="002954E6">
      <w:pPr>
        <w:pStyle w:val="DP-Nadpis3"/>
      </w:pPr>
      <w:r>
        <w:lastRenderedPageBreak/>
        <w:t>2.2.7</w:t>
      </w:r>
      <w:r>
        <w:tab/>
      </w:r>
      <w:proofErr w:type="spellStart"/>
      <w:r w:rsidRPr="00F01F9C">
        <w:t>Lock</w:t>
      </w:r>
      <w:r>
        <w:t>e</w:t>
      </w:r>
      <w:r w:rsidRPr="00F01F9C">
        <w:t>ova</w:t>
      </w:r>
      <w:proofErr w:type="spellEnd"/>
      <w:r w:rsidRPr="00F01F9C">
        <w:t xml:space="preserve"> a </w:t>
      </w:r>
      <w:proofErr w:type="spellStart"/>
      <w:r w:rsidRPr="00F01F9C">
        <w:t>Lathamova</w:t>
      </w:r>
      <w:proofErr w:type="spellEnd"/>
      <w:r w:rsidRPr="00F01F9C">
        <w:t xml:space="preserve"> motivační teorie stanovování cílů</w:t>
      </w:r>
      <w:bookmarkEnd w:id="74"/>
      <w:bookmarkEnd w:id="75"/>
      <w:bookmarkEnd w:id="76"/>
      <w:bookmarkEnd w:id="77"/>
      <w:bookmarkEnd w:id="78"/>
      <w:bookmarkEnd w:id="79"/>
    </w:p>
    <w:p w:rsidR="00B57BF3" w:rsidRDefault="00B57BF3" w:rsidP="00B57BF3">
      <w:pPr>
        <w:tabs>
          <w:tab w:val="left" w:pos="284"/>
        </w:tabs>
        <w:rPr>
          <w:bCs/>
          <w:lang w:eastAsia="en-US"/>
        </w:rPr>
      </w:pPr>
      <w:proofErr w:type="spellStart"/>
      <w:r>
        <w:rPr>
          <w:lang w:eastAsia="en-US"/>
        </w:rPr>
        <w:t>Edwin</w:t>
      </w:r>
      <w:proofErr w:type="spellEnd"/>
      <w:r>
        <w:rPr>
          <w:lang w:eastAsia="en-US"/>
        </w:rPr>
        <w:t xml:space="preserve"> A. </w:t>
      </w:r>
      <w:proofErr w:type="spellStart"/>
      <w:r>
        <w:rPr>
          <w:lang w:eastAsia="en-US"/>
        </w:rPr>
        <w:t>Locke</w:t>
      </w:r>
      <w:proofErr w:type="spellEnd"/>
      <w:r>
        <w:rPr>
          <w:lang w:eastAsia="en-US"/>
        </w:rPr>
        <w:t xml:space="preserve"> a </w:t>
      </w:r>
      <w:proofErr w:type="spellStart"/>
      <w:r>
        <w:rPr>
          <w:lang w:eastAsia="en-US"/>
        </w:rPr>
        <w:t>Gary</w:t>
      </w:r>
      <w:proofErr w:type="spellEnd"/>
      <w:r>
        <w:rPr>
          <w:lang w:eastAsia="en-US"/>
        </w:rPr>
        <w:t xml:space="preserve"> P. </w:t>
      </w:r>
      <w:proofErr w:type="spellStart"/>
      <w:r>
        <w:rPr>
          <w:lang w:eastAsia="en-US"/>
        </w:rPr>
        <w:t>Latham</w:t>
      </w:r>
      <w:proofErr w:type="spellEnd"/>
      <w:r>
        <w:rPr>
          <w:lang w:eastAsia="en-US"/>
        </w:rPr>
        <w:t xml:space="preserve"> publikovali v roce 1990 svou motivační teorii využívající stanovení cílů v díle </w:t>
      </w:r>
      <w:r>
        <w:rPr>
          <w:bCs/>
          <w:lang w:eastAsia="en-US"/>
        </w:rPr>
        <w:t xml:space="preserve">A </w:t>
      </w:r>
      <w:proofErr w:type="spellStart"/>
      <w:r>
        <w:rPr>
          <w:bCs/>
          <w:lang w:eastAsia="en-US"/>
        </w:rPr>
        <w:t>Theory</w:t>
      </w:r>
      <w:proofErr w:type="spellEnd"/>
      <w:r>
        <w:rPr>
          <w:bCs/>
          <w:lang w:eastAsia="en-US"/>
        </w:rPr>
        <w:t xml:space="preserve"> </w:t>
      </w:r>
      <w:proofErr w:type="spellStart"/>
      <w:r>
        <w:rPr>
          <w:bCs/>
          <w:lang w:eastAsia="en-US"/>
        </w:rPr>
        <w:t>of</w:t>
      </w:r>
      <w:proofErr w:type="spellEnd"/>
      <w:r>
        <w:rPr>
          <w:bCs/>
          <w:lang w:eastAsia="en-US"/>
        </w:rPr>
        <w:t xml:space="preserve"> </w:t>
      </w:r>
      <w:proofErr w:type="spellStart"/>
      <w:r>
        <w:rPr>
          <w:bCs/>
          <w:lang w:eastAsia="en-US"/>
        </w:rPr>
        <w:t>Goal</w:t>
      </w:r>
      <w:proofErr w:type="spellEnd"/>
      <w:r>
        <w:rPr>
          <w:bCs/>
          <w:lang w:eastAsia="en-US"/>
        </w:rPr>
        <w:t xml:space="preserve"> </w:t>
      </w:r>
      <w:proofErr w:type="spellStart"/>
      <w:r>
        <w:rPr>
          <w:bCs/>
          <w:lang w:eastAsia="en-US"/>
        </w:rPr>
        <w:t>S</w:t>
      </w:r>
      <w:r w:rsidRPr="00D007B8">
        <w:rPr>
          <w:bCs/>
          <w:lang w:eastAsia="en-US"/>
        </w:rPr>
        <w:t>etting</w:t>
      </w:r>
      <w:proofErr w:type="spellEnd"/>
      <w:r w:rsidRPr="00D007B8">
        <w:rPr>
          <w:bCs/>
          <w:lang w:eastAsia="en-US"/>
        </w:rPr>
        <w:t xml:space="preserve"> </w:t>
      </w:r>
      <w:proofErr w:type="spellStart"/>
      <w:r>
        <w:rPr>
          <w:bCs/>
          <w:lang w:eastAsia="en-US"/>
        </w:rPr>
        <w:t>and</w:t>
      </w:r>
      <w:proofErr w:type="spellEnd"/>
      <w:r>
        <w:rPr>
          <w:bCs/>
          <w:lang w:eastAsia="en-US"/>
        </w:rPr>
        <w:t xml:space="preserve"> </w:t>
      </w:r>
      <w:proofErr w:type="spellStart"/>
      <w:r>
        <w:rPr>
          <w:bCs/>
          <w:lang w:eastAsia="en-US"/>
        </w:rPr>
        <w:t>Task</w:t>
      </w:r>
      <w:proofErr w:type="spellEnd"/>
      <w:r>
        <w:rPr>
          <w:bCs/>
          <w:lang w:eastAsia="en-US"/>
        </w:rPr>
        <w:t xml:space="preserve"> P</w:t>
      </w:r>
      <w:r w:rsidRPr="00D007B8">
        <w:rPr>
          <w:bCs/>
          <w:lang w:eastAsia="en-US"/>
        </w:rPr>
        <w:t>erformance</w:t>
      </w:r>
      <w:r>
        <w:rPr>
          <w:bCs/>
          <w:lang w:eastAsia="en-US"/>
        </w:rPr>
        <w:t xml:space="preserve">. Tato teorie navazuje na techniku řízení podle cílů (MBO, Management by </w:t>
      </w:r>
      <w:proofErr w:type="spellStart"/>
      <w:r>
        <w:rPr>
          <w:bCs/>
          <w:lang w:eastAsia="en-US"/>
        </w:rPr>
        <w:t>Objectives</w:t>
      </w:r>
      <w:proofErr w:type="spellEnd"/>
      <w:r>
        <w:rPr>
          <w:bCs/>
          <w:lang w:eastAsia="en-US"/>
        </w:rPr>
        <w:t>).</w:t>
      </w:r>
    </w:p>
    <w:p w:rsidR="00B57BF3" w:rsidRPr="00D54716" w:rsidRDefault="00B57BF3" w:rsidP="00B57BF3">
      <w:pPr>
        <w:tabs>
          <w:tab w:val="left" w:pos="284"/>
        </w:tabs>
        <w:rPr>
          <w:bCs/>
          <w:lang w:eastAsia="en-US"/>
        </w:rPr>
      </w:pPr>
      <w:proofErr w:type="spellStart"/>
      <w:r>
        <w:rPr>
          <w:bCs/>
          <w:lang w:eastAsia="en-US"/>
        </w:rPr>
        <w:t>Lockeova</w:t>
      </w:r>
      <w:proofErr w:type="spellEnd"/>
      <w:r>
        <w:rPr>
          <w:bCs/>
          <w:lang w:eastAsia="en-US"/>
        </w:rPr>
        <w:t xml:space="preserve"> a </w:t>
      </w:r>
      <w:proofErr w:type="spellStart"/>
      <w:r>
        <w:rPr>
          <w:bCs/>
          <w:lang w:eastAsia="en-US"/>
        </w:rPr>
        <w:t>Lathamova</w:t>
      </w:r>
      <w:proofErr w:type="spellEnd"/>
      <w:r>
        <w:rPr>
          <w:bCs/>
          <w:lang w:eastAsia="en-US"/>
        </w:rPr>
        <w:t xml:space="preserve"> teorie tvrdí, že </w:t>
      </w:r>
      <w:r w:rsidRPr="00306ADE">
        <w:rPr>
          <w:bCs/>
          <w:i/>
          <w:lang w:eastAsia="en-US"/>
        </w:rPr>
        <w:t>„</w:t>
      </w:r>
      <w:r>
        <w:rPr>
          <w:bCs/>
          <w:i/>
          <w:lang w:eastAsia="en-US"/>
        </w:rPr>
        <w:t>motivace a výkon se zlepší, jestliže lidé mají náročné, ale přijatelné cíle a dostává se jim zpětné vazby.“</w:t>
      </w:r>
      <w:r w:rsidRPr="00D54716">
        <w:rPr>
          <w:rStyle w:val="Znakapoznpodarou"/>
          <w:bCs/>
          <w:lang w:eastAsia="en-US"/>
        </w:rPr>
        <w:footnoteReference w:id="26"/>
      </w:r>
      <w:r>
        <w:rPr>
          <w:bCs/>
          <w:lang w:eastAsia="en-US"/>
        </w:rPr>
        <w:t xml:space="preserve"> Aby tedy stanovené cíle působili úspěšně na motivaci jedince, měly by splňovat následující charakteristiky, tedy měly by být jasně definované s jistou mírou složitosti úkolu, přinášet pro pracovníka určitou výzvu, ale zároveň i závazek, a po jejich splnění by měla následovat zpětná vazba. Ke stanovení takových cílů je vhodné využít akronym SMART. Tento akronym nebo lépe řečeno poučka, říká, že cíle by měly být specifické, měřitelné, akceptovatelné, realistické a termínované.</w:t>
      </w:r>
      <w:r>
        <w:rPr>
          <w:rStyle w:val="Znakapoznpodarou"/>
          <w:bCs/>
          <w:lang w:eastAsia="en-US"/>
        </w:rPr>
        <w:footnoteReference w:id="27"/>
      </w:r>
    </w:p>
    <w:p w:rsidR="00B57BF3" w:rsidRDefault="00B57BF3" w:rsidP="00B57BF3">
      <w:pPr>
        <w:tabs>
          <w:tab w:val="left" w:pos="284"/>
        </w:tabs>
        <w:rPr>
          <w:lang w:eastAsia="en-US"/>
        </w:rPr>
      </w:pPr>
    </w:p>
    <w:p w:rsidR="00B57BF3" w:rsidRPr="00F01F9C" w:rsidRDefault="00B57BF3" w:rsidP="002954E6">
      <w:pPr>
        <w:pStyle w:val="DP-Nadpis3"/>
      </w:pPr>
      <w:bookmarkStart w:id="80" w:name="_Toc294041032"/>
      <w:bookmarkStart w:id="81" w:name="_Toc294041155"/>
      <w:bookmarkStart w:id="82" w:name="_Toc294041336"/>
      <w:bookmarkStart w:id="83" w:name="_Toc294041764"/>
      <w:bookmarkStart w:id="84" w:name="_Toc299738099"/>
      <w:bookmarkStart w:id="85" w:name="_Toc299909239"/>
      <w:r>
        <w:t>2.2.8</w:t>
      </w:r>
      <w:r>
        <w:tab/>
      </w:r>
      <w:proofErr w:type="spellStart"/>
      <w:r w:rsidRPr="00F01F9C">
        <w:t>Adamsova</w:t>
      </w:r>
      <w:proofErr w:type="spellEnd"/>
      <w:r w:rsidRPr="00F01F9C">
        <w:t xml:space="preserve"> motivační teorie spravedlnosti</w:t>
      </w:r>
      <w:bookmarkEnd w:id="80"/>
      <w:bookmarkEnd w:id="81"/>
      <w:bookmarkEnd w:id="82"/>
      <w:bookmarkEnd w:id="83"/>
      <w:bookmarkEnd w:id="84"/>
      <w:bookmarkEnd w:id="85"/>
    </w:p>
    <w:p w:rsidR="00B57BF3" w:rsidRDefault="00B57BF3" w:rsidP="00B57BF3">
      <w:pPr>
        <w:tabs>
          <w:tab w:val="left" w:pos="284"/>
        </w:tabs>
        <w:rPr>
          <w:lang w:eastAsia="en-US"/>
        </w:rPr>
      </w:pPr>
      <w:r>
        <w:rPr>
          <w:lang w:eastAsia="en-US"/>
        </w:rPr>
        <w:t xml:space="preserve">Motivační teorie spravedlnosti Johna </w:t>
      </w:r>
      <w:proofErr w:type="spellStart"/>
      <w:r>
        <w:rPr>
          <w:lang w:eastAsia="en-US"/>
        </w:rPr>
        <w:t>Staceyho</w:t>
      </w:r>
      <w:proofErr w:type="spellEnd"/>
      <w:r>
        <w:rPr>
          <w:lang w:eastAsia="en-US"/>
        </w:rPr>
        <w:t xml:space="preserve"> </w:t>
      </w:r>
      <w:proofErr w:type="spellStart"/>
      <w:r>
        <w:rPr>
          <w:lang w:eastAsia="en-US"/>
        </w:rPr>
        <w:t>Adamse</w:t>
      </w:r>
      <w:proofErr w:type="spellEnd"/>
      <w:r>
        <w:rPr>
          <w:lang w:eastAsia="en-US"/>
        </w:rPr>
        <w:t xml:space="preserve"> vyzdvihuje skutečnost, že se pracovník porovnává se svým okolím. Vnímá tak určitou subjektivní sociální spravedlnost (nespravedlnost). V případě, že zaměstnanec vnímá hodnocení nadřízeným ve srovnání se svým okolím (tzv. referenční skupinou) jako spravedlivé, je motivován a snaží se dosáhnout přinejmenším stejných, ale častěji vyšších pracovních výkonů. V opačném případě, kdy toto hodnocení považuje za nespravedlivé, dochází u něho k demotivaci a snižování výkonnosti.</w:t>
      </w:r>
      <w:r>
        <w:rPr>
          <w:rStyle w:val="Znakapoznpodarou"/>
          <w:lang w:eastAsia="en-US"/>
        </w:rPr>
        <w:footnoteReference w:id="28"/>
      </w:r>
      <w:r>
        <w:rPr>
          <w:lang w:eastAsia="en-US"/>
        </w:rPr>
        <w:t xml:space="preserve"> Důležitým faktorem je tedy pocit jedince (pracovníka), že odměna (systém odměňování) je spravedlivá.</w:t>
      </w:r>
    </w:p>
    <w:p w:rsidR="00B57BF3" w:rsidRPr="000E1E03" w:rsidRDefault="00B57BF3" w:rsidP="002954E6">
      <w:pPr>
        <w:pStyle w:val="DP-Nadpis3"/>
      </w:pPr>
      <w:r>
        <w:br w:type="page"/>
      </w:r>
      <w:bookmarkStart w:id="86" w:name="_Toc294041033"/>
      <w:bookmarkStart w:id="87" w:name="_Toc294041156"/>
      <w:bookmarkStart w:id="88" w:name="_Toc294041337"/>
      <w:bookmarkStart w:id="89" w:name="_Toc294041765"/>
      <w:bookmarkStart w:id="90" w:name="_Toc299738100"/>
      <w:bookmarkStart w:id="91" w:name="_Toc299909240"/>
      <w:r>
        <w:lastRenderedPageBreak/>
        <w:t>2.2.9</w:t>
      </w:r>
      <w:r>
        <w:tab/>
      </w:r>
      <w:proofErr w:type="spellStart"/>
      <w:r w:rsidRPr="00F01F9C">
        <w:t>Skinner</w:t>
      </w:r>
      <w:r>
        <w:t>ova</w:t>
      </w:r>
      <w:proofErr w:type="spellEnd"/>
      <w:r>
        <w:t xml:space="preserve"> teorie pozitivního posílení</w:t>
      </w:r>
      <w:bookmarkEnd w:id="86"/>
      <w:bookmarkEnd w:id="87"/>
      <w:bookmarkEnd w:id="88"/>
      <w:bookmarkEnd w:id="89"/>
      <w:bookmarkEnd w:id="90"/>
      <w:bookmarkEnd w:id="91"/>
    </w:p>
    <w:p w:rsidR="00B57BF3" w:rsidRDefault="00B57BF3" w:rsidP="00B57BF3">
      <w:pPr>
        <w:tabs>
          <w:tab w:val="left" w:pos="284"/>
        </w:tabs>
        <w:rPr>
          <w:lang w:eastAsia="en-US"/>
        </w:rPr>
      </w:pPr>
      <w:proofErr w:type="spellStart"/>
      <w:r>
        <w:rPr>
          <w:lang w:eastAsia="en-US"/>
        </w:rPr>
        <w:t>Burrhus</w:t>
      </w:r>
      <w:proofErr w:type="spellEnd"/>
      <w:r>
        <w:rPr>
          <w:lang w:eastAsia="en-US"/>
        </w:rPr>
        <w:t xml:space="preserve"> </w:t>
      </w:r>
      <w:proofErr w:type="spellStart"/>
      <w:r>
        <w:rPr>
          <w:lang w:eastAsia="en-US"/>
        </w:rPr>
        <w:t>Frederic</w:t>
      </w:r>
      <w:proofErr w:type="spellEnd"/>
      <w:r w:rsidRPr="0046740D">
        <w:rPr>
          <w:lang w:eastAsia="en-US"/>
        </w:rPr>
        <w:t xml:space="preserve"> </w:t>
      </w:r>
      <w:proofErr w:type="spellStart"/>
      <w:r w:rsidRPr="0046740D">
        <w:rPr>
          <w:lang w:eastAsia="en-US"/>
        </w:rPr>
        <w:t>Skinner</w:t>
      </w:r>
      <w:proofErr w:type="spellEnd"/>
      <w:r>
        <w:rPr>
          <w:lang w:eastAsia="en-US"/>
        </w:rPr>
        <w:t>, americký psycholog, je autorem teorie pozitivního posílení. Tato teorie je založena na myšlence, že pokud chce nadřízený pracovník posílit určitý typ chování (jednání) u svého podřízeného, poskytne za požadované chování odměnu. Pokud naopak chce určité jednání omezit, následuje po takovém chování trest (kritika). A pokud je cílem útlum (vymizení) určitého chování, nevěnuje mu pozornost. V případě, kdy za určitý typ jednání není poskytována pozitivní zpětná vazba (odměna), ani negativní zpětná vazba (trest), chování vyhasíná.</w:t>
      </w:r>
    </w:p>
    <w:p w:rsidR="00B57BF3" w:rsidRDefault="00B57BF3" w:rsidP="00B57BF3">
      <w:pPr>
        <w:tabs>
          <w:tab w:val="left" w:pos="284"/>
        </w:tabs>
        <w:spacing w:after="0"/>
        <w:rPr>
          <w:lang w:eastAsia="en-US"/>
        </w:rPr>
      </w:pPr>
      <w:r>
        <w:rPr>
          <w:lang w:eastAsia="en-US"/>
        </w:rPr>
        <w:t>Na základě uvedeného popisu fungování teorie pozitivního posílení lze definovat tři pravidla důsledků:</w:t>
      </w:r>
    </w:p>
    <w:p w:rsidR="00B57BF3" w:rsidRDefault="00B57BF3" w:rsidP="002A21D1">
      <w:pPr>
        <w:numPr>
          <w:ilvl w:val="0"/>
          <w:numId w:val="14"/>
        </w:numPr>
        <w:tabs>
          <w:tab w:val="left" w:pos="284"/>
        </w:tabs>
        <w:spacing w:after="0"/>
        <w:rPr>
          <w:lang w:eastAsia="en-US"/>
        </w:rPr>
      </w:pPr>
      <w:r>
        <w:rPr>
          <w:lang w:eastAsia="en-US"/>
        </w:rPr>
        <w:t>důsledky, které dávají odměnu, posilují chování,</w:t>
      </w:r>
    </w:p>
    <w:p w:rsidR="00B57BF3" w:rsidRDefault="00B57BF3" w:rsidP="002A21D1">
      <w:pPr>
        <w:numPr>
          <w:ilvl w:val="0"/>
          <w:numId w:val="14"/>
        </w:numPr>
        <w:tabs>
          <w:tab w:val="left" w:pos="284"/>
        </w:tabs>
        <w:spacing w:after="0"/>
        <w:rPr>
          <w:lang w:eastAsia="en-US"/>
        </w:rPr>
      </w:pPr>
      <w:r>
        <w:rPr>
          <w:lang w:eastAsia="en-US"/>
        </w:rPr>
        <w:t>důsledky, které poskytují trest, chování oslabují,</w:t>
      </w:r>
    </w:p>
    <w:p w:rsidR="00B57BF3" w:rsidRDefault="00B57BF3" w:rsidP="002A21D1">
      <w:pPr>
        <w:numPr>
          <w:ilvl w:val="0"/>
          <w:numId w:val="14"/>
        </w:numPr>
        <w:tabs>
          <w:tab w:val="left" w:pos="284"/>
        </w:tabs>
        <w:rPr>
          <w:lang w:eastAsia="en-US"/>
        </w:rPr>
      </w:pPr>
      <w:r>
        <w:rPr>
          <w:lang w:eastAsia="en-US"/>
        </w:rPr>
        <w:t>důsledky, které neposkytují ani odměnu, ani trest, vedou k vyhasnutí chování.</w:t>
      </w:r>
      <w:r>
        <w:rPr>
          <w:rStyle w:val="Znakapoznpodarou"/>
          <w:lang w:eastAsia="en-US"/>
        </w:rPr>
        <w:footnoteReference w:id="29"/>
      </w:r>
    </w:p>
    <w:p w:rsidR="00B57BF3" w:rsidRDefault="00B57BF3" w:rsidP="00B57BF3">
      <w:pPr>
        <w:tabs>
          <w:tab w:val="left" w:pos="284"/>
        </w:tabs>
        <w:rPr>
          <w:lang w:eastAsia="en-US"/>
        </w:rPr>
      </w:pPr>
    </w:p>
    <w:p w:rsidR="00B57BF3" w:rsidRPr="00F01F9C" w:rsidRDefault="00B57BF3" w:rsidP="002954E6">
      <w:pPr>
        <w:pStyle w:val="DP-Nadpis3"/>
      </w:pPr>
      <w:bookmarkStart w:id="92" w:name="_Toc294041034"/>
      <w:bookmarkStart w:id="93" w:name="_Toc294041157"/>
      <w:bookmarkStart w:id="94" w:name="_Toc294041338"/>
      <w:bookmarkStart w:id="95" w:name="_Toc294041766"/>
      <w:bookmarkStart w:id="96" w:name="_Toc299738101"/>
      <w:bookmarkStart w:id="97" w:name="_Toc299909241"/>
      <w:proofErr w:type="gramStart"/>
      <w:r>
        <w:t>2.2.10</w:t>
      </w:r>
      <w:proofErr w:type="gramEnd"/>
      <w:r>
        <w:tab/>
      </w:r>
      <w:r w:rsidR="001029CC">
        <w:tab/>
      </w:r>
      <w:proofErr w:type="spellStart"/>
      <w:r w:rsidRPr="00F01F9C">
        <w:t>McClellandova</w:t>
      </w:r>
      <w:proofErr w:type="spellEnd"/>
      <w:r w:rsidRPr="00F01F9C">
        <w:t xml:space="preserve"> motivační teorie úspěchu</w:t>
      </w:r>
      <w:bookmarkEnd w:id="92"/>
      <w:bookmarkEnd w:id="93"/>
      <w:bookmarkEnd w:id="94"/>
      <w:bookmarkEnd w:id="95"/>
      <w:bookmarkEnd w:id="96"/>
      <w:bookmarkEnd w:id="97"/>
    </w:p>
    <w:p w:rsidR="00B57BF3" w:rsidRDefault="00B57BF3" w:rsidP="00B57BF3">
      <w:pPr>
        <w:tabs>
          <w:tab w:val="left" w:pos="284"/>
        </w:tabs>
        <w:rPr>
          <w:bCs/>
          <w:lang w:eastAsia="en-US"/>
        </w:rPr>
      </w:pPr>
      <w:r w:rsidRPr="00B86F43">
        <w:rPr>
          <w:lang w:eastAsia="en-US"/>
        </w:rPr>
        <w:t xml:space="preserve">David C. </w:t>
      </w:r>
      <w:proofErr w:type="spellStart"/>
      <w:r w:rsidRPr="00B86F43">
        <w:rPr>
          <w:bCs/>
          <w:lang w:eastAsia="en-US"/>
        </w:rPr>
        <w:t>McClelland</w:t>
      </w:r>
      <w:proofErr w:type="spellEnd"/>
      <w:r>
        <w:rPr>
          <w:bCs/>
          <w:lang w:eastAsia="en-US"/>
        </w:rPr>
        <w:t xml:space="preserve"> identifikoval ve své teorii tři významné motivy, které se u každého pracovníka individuálně liší. Jedná se o motiv výkonu (</w:t>
      </w:r>
      <w:proofErr w:type="gramStart"/>
      <w:r>
        <w:rPr>
          <w:bCs/>
          <w:lang w:eastAsia="en-US"/>
        </w:rPr>
        <w:t>úspěchu) (</w:t>
      </w:r>
      <w:proofErr w:type="spellStart"/>
      <w:r>
        <w:rPr>
          <w:bCs/>
          <w:lang w:eastAsia="en-US"/>
        </w:rPr>
        <w:t>achiever</w:t>
      </w:r>
      <w:proofErr w:type="spellEnd"/>
      <w:proofErr w:type="gramEnd"/>
      <w:r>
        <w:rPr>
          <w:bCs/>
          <w:lang w:eastAsia="en-US"/>
        </w:rPr>
        <w:t>), motiv spojenectví, vztahů, sdružování se (</w:t>
      </w:r>
      <w:proofErr w:type="spellStart"/>
      <w:r>
        <w:rPr>
          <w:bCs/>
          <w:lang w:eastAsia="en-US"/>
        </w:rPr>
        <w:t>affilation</w:t>
      </w:r>
      <w:proofErr w:type="spellEnd"/>
      <w:r>
        <w:rPr>
          <w:bCs/>
          <w:lang w:eastAsia="en-US"/>
        </w:rPr>
        <w:t xml:space="preserve"> </w:t>
      </w:r>
      <w:proofErr w:type="spellStart"/>
      <w:r>
        <w:rPr>
          <w:bCs/>
          <w:lang w:eastAsia="en-US"/>
        </w:rPr>
        <w:t>seeker</w:t>
      </w:r>
      <w:proofErr w:type="spellEnd"/>
      <w:r>
        <w:rPr>
          <w:bCs/>
          <w:lang w:eastAsia="en-US"/>
        </w:rPr>
        <w:t>) a motiv moci, kontroly a vlivu (</w:t>
      </w:r>
      <w:proofErr w:type="spellStart"/>
      <w:r>
        <w:rPr>
          <w:bCs/>
          <w:lang w:eastAsia="en-US"/>
        </w:rPr>
        <w:t>power</w:t>
      </w:r>
      <w:proofErr w:type="spellEnd"/>
      <w:r>
        <w:rPr>
          <w:bCs/>
          <w:lang w:eastAsia="en-US"/>
        </w:rPr>
        <w:t xml:space="preserve"> </w:t>
      </w:r>
      <w:proofErr w:type="spellStart"/>
      <w:r>
        <w:rPr>
          <w:bCs/>
          <w:lang w:eastAsia="en-US"/>
        </w:rPr>
        <w:t>seeker</w:t>
      </w:r>
      <w:proofErr w:type="spellEnd"/>
      <w:r>
        <w:rPr>
          <w:bCs/>
          <w:lang w:eastAsia="en-US"/>
        </w:rPr>
        <w:t>).</w:t>
      </w:r>
      <w:r>
        <w:rPr>
          <w:rStyle w:val="Znakapoznpodarou"/>
          <w:bCs/>
          <w:lang w:eastAsia="en-US"/>
        </w:rPr>
        <w:footnoteReference w:id="30"/>
      </w:r>
    </w:p>
    <w:p w:rsidR="00B57BF3" w:rsidRDefault="00B57BF3" w:rsidP="00B57BF3">
      <w:pPr>
        <w:tabs>
          <w:tab w:val="left" w:pos="284"/>
        </w:tabs>
        <w:rPr>
          <w:bCs/>
          <w:lang w:eastAsia="en-US"/>
        </w:rPr>
      </w:pPr>
    </w:p>
    <w:p w:rsidR="00B57BF3" w:rsidRPr="009F320B" w:rsidRDefault="00B57BF3" w:rsidP="002954E6">
      <w:pPr>
        <w:pStyle w:val="DP-Nadpis3"/>
      </w:pPr>
      <w:bookmarkStart w:id="98" w:name="_Toc294041035"/>
      <w:bookmarkStart w:id="99" w:name="_Toc294041158"/>
      <w:bookmarkStart w:id="100" w:name="_Toc294041339"/>
      <w:bookmarkStart w:id="101" w:name="_Toc294041767"/>
      <w:bookmarkStart w:id="102" w:name="_Toc299738102"/>
      <w:bookmarkStart w:id="103" w:name="_Toc299909242"/>
      <w:proofErr w:type="gramStart"/>
      <w:r>
        <w:t>2.2.11</w:t>
      </w:r>
      <w:proofErr w:type="gramEnd"/>
      <w:r>
        <w:tab/>
      </w:r>
      <w:r w:rsidR="001029CC">
        <w:tab/>
      </w:r>
      <w:proofErr w:type="spellStart"/>
      <w:r w:rsidRPr="009F320B">
        <w:t>McGregorova</w:t>
      </w:r>
      <w:proofErr w:type="spellEnd"/>
      <w:r w:rsidRPr="009F320B">
        <w:t xml:space="preserve"> teorie pracovní motivace X a Y</w:t>
      </w:r>
      <w:bookmarkEnd w:id="98"/>
      <w:bookmarkEnd w:id="99"/>
      <w:bookmarkEnd w:id="100"/>
      <w:bookmarkEnd w:id="101"/>
      <w:bookmarkEnd w:id="102"/>
      <w:bookmarkEnd w:id="103"/>
    </w:p>
    <w:p w:rsidR="00B57BF3" w:rsidRDefault="00B57BF3" w:rsidP="00B57BF3">
      <w:pPr>
        <w:tabs>
          <w:tab w:val="left" w:pos="284"/>
        </w:tabs>
        <w:rPr>
          <w:bCs/>
          <w:lang w:eastAsia="en-US"/>
        </w:rPr>
      </w:pPr>
      <w:r>
        <w:rPr>
          <w:bCs/>
          <w:lang w:eastAsia="en-US"/>
        </w:rPr>
        <w:t xml:space="preserve">Teorie pracovní motivace X a Y </w:t>
      </w:r>
      <w:proofErr w:type="spellStart"/>
      <w:r>
        <w:rPr>
          <w:bCs/>
          <w:lang w:eastAsia="en-US"/>
        </w:rPr>
        <w:t>Douglase</w:t>
      </w:r>
      <w:proofErr w:type="spellEnd"/>
      <w:r>
        <w:rPr>
          <w:bCs/>
          <w:lang w:eastAsia="en-US"/>
        </w:rPr>
        <w:t xml:space="preserve"> </w:t>
      </w:r>
      <w:proofErr w:type="spellStart"/>
      <w:r>
        <w:rPr>
          <w:bCs/>
          <w:lang w:eastAsia="en-US"/>
        </w:rPr>
        <w:t>McGregora</w:t>
      </w:r>
      <w:proofErr w:type="spellEnd"/>
      <w:r>
        <w:rPr>
          <w:bCs/>
          <w:lang w:eastAsia="en-US"/>
        </w:rPr>
        <w:t xml:space="preserve"> publikovaná v roce 1960 v knize </w:t>
      </w:r>
      <w:proofErr w:type="spellStart"/>
      <w:r>
        <w:rPr>
          <w:bCs/>
          <w:lang w:eastAsia="en-US"/>
        </w:rPr>
        <w:t>The</w:t>
      </w:r>
      <w:proofErr w:type="spellEnd"/>
      <w:r>
        <w:rPr>
          <w:bCs/>
          <w:lang w:eastAsia="en-US"/>
        </w:rPr>
        <w:t xml:space="preserve"> </w:t>
      </w:r>
      <w:proofErr w:type="spellStart"/>
      <w:r>
        <w:rPr>
          <w:bCs/>
          <w:lang w:eastAsia="en-US"/>
        </w:rPr>
        <w:t>Human</w:t>
      </w:r>
      <w:proofErr w:type="spellEnd"/>
      <w:r>
        <w:rPr>
          <w:bCs/>
          <w:lang w:eastAsia="en-US"/>
        </w:rPr>
        <w:t xml:space="preserve"> </w:t>
      </w:r>
      <w:proofErr w:type="spellStart"/>
      <w:r>
        <w:rPr>
          <w:bCs/>
          <w:lang w:eastAsia="en-US"/>
        </w:rPr>
        <w:t>Side</w:t>
      </w:r>
      <w:proofErr w:type="spellEnd"/>
      <w:r>
        <w:rPr>
          <w:bCs/>
          <w:lang w:eastAsia="en-US"/>
        </w:rPr>
        <w:t xml:space="preserve"> </w:t>
      </w:r>
      <w:proofErr w:type="spellStart"/>
      <w:r>
        <w:rPr>
          <w:bCs/>
          <w:lang w:eastAsia="en-US"/>
        </w:rPr>
        <w:t>of</w:t>
      </w:r>
      <w:proofErr w:type="spellEnd"/>
      <w:r>
        <w:rPr>
          <w:bCs/>
          <w:lang w:eastAsia="en-US"/>
        </w:rPr>
        <w:t xml:space="preserve"> </w:t>
      </w:r>
      <w:proofErr w:type="spellStart"/>
      <w:r>
        <w:rPr>
          <w:bCs/>
          <w:lang w:eastAsia="en-US"/>
        </w:rPr>
        <w:t>Enterprise</w:t>
      </w:r>
      <w:proofErr w:type="spellEnd"/>
      <w:r>
        <w:rPr>
          <w:bCs/>
          <w:lang w:eastAsia="en-US"/>
        </w:rPr>
        <w:t xml:space="preserve"> je založena na pohledu manažerů na podstatu člověka, jeho pracovní motivaci a tomu odpovídající využívané způsoby řízení lidí. Dle této </w:t>
      </w:r>
      <w:r>
        <w:rPr>
          <w:bCs/>
          <w:lang w:eastAsia="en-US"/>
        </w:rPr>
        <w:lastRenderedPageBreak/>
        <w:t>teorie rozdělují manažeři pracovníky do dvou skupin, X a Y.</w:t>
      </w:r>
      <w:r>
        <w:rPr>
          <w:rStyle w:val="Znakapoznpodarou"/>
          <w:bCs/>
          <w:lang w:eastAsia="en-US"/>
        </w:rPr>
        <w:footnoteReference w:id="31"/>
      </w:r>
      <w:r>
        <w:rPr>
          <w:bCs/>
          <w:lang w:eastAsia="en-US"/>
        </w:rPr>
        <w:t xml:space="preserve"> Dle manažerů teorie X jsou pracovníci v podstatě lenivý a snaží se vyhnout práci a odpovědnosti. Musí být k práci motivováni systémem odměn (a trestů). Nezbytná je v tomto případě jejich důsledná kontrola. </w:t>
      </w:r>
      <w:proofErr w:type="gramStart"/>
      <w:r>
        <w:rPr>
          <w:bCs/>
          <w:lang w:eastAsia="en-US"/>
        </w:rPr>
        <w:t>Dle  skupiny</w:t>
      </w:r>
      <w:proofErr w:type="gramEnd"/>
      <w:r>
        <w:rPr>
          <w:bCs/>
          <w:lang w:eastAsia="en-US"/>
        </w:rPr>
        <w:t xml:space="preserve"> manažerů teorie Y je pro pracovníky práce důležitá, baví je a zajímá. Tito pracovníci jsou samostatní, přijímají odpovědnost, jsou aktivní a snaží se dosáhnout cílů spojených se seberealizací. Tato teorie je někdy označována jako teorie pěšáků a původců.</w:t>
      </w:r>
      <w:r>
        <w:rPr>
          <w:rStyle w:val="Znakapoznpodarou"/>
          <w:bCs/>
          <w:lang w:eastAsia="en-US"/>
        </w:rPr>
        <w:footnoteReference w:id="32"/>
      </w:r>
    </w:p>
    <w:p w:rsidR="00B57BF3" w:rsidRDefault="00B57BF3" w:rsidP="00B57BF3">
      <w:pPr>
        <w:tabs>
          <w:tab w:val="left" w:pos="284"/>
        </w:tabs>
        <w:rPr>
          <w:bCs/>
          <w:lang w:eastAsia="en-US"/>
        </w:rPr>
      </w:pPr>
      <w:r>
        <w:rPr>
          <w:bCs/>
          <w:lang w:eastAsia="en-US"/>
        </w:rPr>
        <w:t>Přestože je tato teorie řazena mezi teorie pracovní motivace, nevypovídá</w:t>
      </w:r>
      <w:r w:rsidRPr="001A2A38">
        <w:rPr>
          <w:bCs/>
          <w:lang w:eastAsia="en-US"/>
        </w:rPr>
        <w:t xml:space="preserve"> o příčinách</w:t>
      </w:r>
      <w:r>
        <w:rPr>
          <w:bCs/>
          <w:lang w:eastAsia="en-US"/>
        </w:rPr>
        <w:t>,</w:t>
      </w:r>
      <w:r w:rsidRPr="001A2A38">
        <w:rPr>
          <w:bCs/>
          <w:lang w:eastAsia="en-US"/>
        </w:rPr>
        <w:t xml:space="preserve"> ani o mechanismech lidské motivace, ale o manažerech</w:t>
      </w:r>
      <w:r>
        <w:rPr>
          <w:bCs/>
          <w:lang w:eastAsia="en-US"/>
        </w:rPr>
        <w:t xml:space="preserve"> a jejich způsobu vedení.</w:t>
      </w:r>
    </w:p>
    <w:p w:rsidR="00B57BF3" w:rsidRPr="00B368EB" w:rsidRDefault="00B57BF3" w:rsidP="00B57BF3">
      <w:pPr>
        <w:tabs>
          <w:tab w:val="left" w:pos="284"/>
        </w:tabs>
        <w:rPr>
          <w:bCs/>
          <w:lang w:eastAsia="en-US"/>
        </w:rPr>
      </w:pPr>
    </w:p>
    <w:p w:rsidR="00B57BF3" w:rsidRPr="00C73AC9" w:rsidRDefault="00B57BF3" w:rsidP="002954E6">
      <w:pPr>
        <w:pStyle w:val="DP-Nadpis3"/>
      </w:pPr>
      <w:bookmarkStart w:id="104" w:name="_Toc294041036"/>
      <w:bookmarkStart w:id="105" w:name="_Toc294041159"/>
      <w:bookmarkStart w:id="106" w:name="_Toc294041340"/>
      <w:bookmarkStart w:id="107" w:name="_Toc294041768"/>
      <w:bookmarkStart w:id="108" w:name="_Toc299738103"/>
      <w:bookmarkStart w:id="109" w:name="_Toc299909243"/>
      <w:proofErr w:type="gramStart"/>
      <w:r>
        <w:t>2.2.12</w:t>
      </w:r>
      <w:proofErr w:type="gramEnd"/>
      <w:r>
        <w:tab/>
      </w:r>
      <w:r w:rsidR="001029CC">
        <w:tab/>
      </w:r>
      <w:proofErr w:type="spellStart"/>
      <w:r w:rsidRPr="00E74355">
        <w:t>Coveyův</w:t>
      </w:r>
      <w:proofErr w:type="spellEnd"/>
      <w:r w:rsidRPr="00E74355">
        <w:t xml:space="preserve"> systémový model základních lidských potřeb</w:t>
      </w:r>
      <w:bookmarkEnd w:id="104"/>
      <w:bookmarkEnd w:id="105"/>
      <w:bookmarkEnd w:id="106"/>
      <w:bookmarkEnd w:id="107"/>
      <w:bookmarkEnd w:id="108"/>
      <w:bookmarkEnd w:id="109"/>
    </w:p>
    <w:p w:rsidR="00B57BF3" w:rsidRDefault="00B57BF3" w:rsidP="00B57BF3">
      <w:pPr>
        <w:tabs>
          <w:tab w:val="left" w:pos="284"/>
        </w:tabs>
        <w:rPr>
          <w:bCs/>
          <w:lang w:eastAsia="en-US"/>
        </w:rPr>
      </w:pPr>
      <w:proofErr w:type="spellStart"/>
      <w:r>
        <w:rPr>
          <w:bCs/>
          <w:lang w:eastAsia="en-US"/>
        </w:rPr>
        <w:t>Stephen</w:t>
      </w:r>
      <w:proofErr w:type="spellEnd"/>
      <w:r>
        <w:rPr>
          <w:bCs/>
          <w:lang w:eastAsia="en-US"/>
        </w:rPr>
        <w:t xml:space="preserve"> R. </w:t>
      </w:r>
      <w:proofErr w:type="spellStart"/>
      <w:r>
        <w:rPr>
          <w:bCs/>
          <w:lang w:eastAsia="en-US"/>
        </w:rPr>
        <w:t>Covey</w:t>
      </w:r>
      <w:proofErr w:type="spellEnd"/>
      <w:r>
        <w:rPr>
          <w:bCs/>
          <w:lang w:eastAsia="en-US"/>
        </w:rPr>
        <w:t xml:space="preserve"> rozdělil lidské potřeby do čtyř základních skupin: fyzické, sociální, mentální a duchovní. Právě tyto potřeby se v případě jejich nedostatečného uspokojení mohou stát zdrojem motivačních sil.</w:t>
      </w:r>
    </w:p>
    <w:p w:rsidR="00B57BF3" w:rsidRDefault="00B57BF3" w:rsidP="00B57BF3">
      <w:pPr>
        <w:tabs>
          <w:tab w:val="left" w:pos="284"/>
        </w:tabs>
        <w:rPr>
          <w:bCs/>
          <w:lang w:eastAsia="en-US"/>
        </w:rPr>
      </w:pPr>
    </w:p>
    <w:p w:rsidR="001029CC" w:rsidRDefault="001029CC" w:rsidP="001029CC">
      <w:pPr>
        <w:pStyle w:val="Titulek"/>
        <w:rPr>
          <w:bCs w:val="0"/>
          <w:lang w:eastAsia="en-US"/>
        </w:rPr>
      </w:pPr>
      <w:bookmarkStart w:id="110" w:name="_Toc300686670"/>
      <w:bookmarkStart w:id="111" w:name="_Toc300686933"/>
      <w:r>
        <w:t xml:space="preserve">Obrázek </w:t>
      </w:r>
      <w:fldSimple w:instr=" SEQ Obrázek \* ARABIC ">
        <w:r>
          <w:rPr>
            <w:noProof/>
          </w:rPr>
          <w:t>2</w:t>
        </w:r>
      </w:fldSimple>
      <w:r w:rsidR="00BF554C">
        <w:tab/>
      </w:r>
      <w:r w:rsidRPr="001029CC">
        <w:t>Systémový model základních lidských potřeb</w:t>
      </w:r>
      <w:bookmarkEnd w:id="110"/>
      <w:bookmarkEnd w:id="111"/>
    </w:p>
    <w:p w:rsidR="00B57BF3" w:rsidRDefault="00B57BF3" w:rsidP="00B57BF3">
      <w:pPr>
        <w:tabs>
          <w:tab w:val="left" w:pos="284"/>
        </w:tabs>
        <w:rPr>
          <w:bCs/>
          <w:lang w:eastAsia="en-US"/>
        </w:rPr>
      </w:pPr>
      <w:r>
        <w:rPr>
          <w:bCs/>
          <w:noProof/>
        </w:rPr>
        <w:drawing>
          <wp:inline distT="0" distB="0" distL="0" distR="0">
            <wp:extent cx="4629150" cy="1933575"/>
            <wp:effectExtent l="19050" t="0" r="0" b="0"/>
            <wp:docPr id="1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4629150" cy="1933575"/>
                    </a:xfrm>
                    <a:prstGeom prst="rect">
                      <a:avLst/>
                    </a:prstGeom>
                    <a:noFill/>
                    <a:ln w="9525">
                      <a:noFill/>
                      <a:miter lim="800000"/>
                      <a:headEnd/>
                      <a:tailEnd/>
                    </a:ln>
                  </pic:spPr>
                </pic:pic>
              </a:graphicData>
            </a:graphic>
          </wp:inline>
        </w:drawing>
      </w:r>
    </w:p>
    <w:p w:rsidR="00B57BF3" w:rsidRDefault="00B57BF3" w:rsidP="001029CC">
      <w:pPr>
        <w:pStyle w:val="Textpoznpodarou"/>
        <w:ind w:left="0" w:firstLine="0"/>
      </w:pPr>
      <w:r>
        <w:t xml:space="preserve">Zdroj: DOLEŽAL, J., LACKO, B., MÁCHAL, P. a kol. (2009). </w:t>
      </w:r>
      <w:r>
        <w:rPr>
          <w:i/>
        </w:rPr>
        <w:t>Projektový management podle IPMA.</w:t>
      </w:r>
      <w:r w:rsidR="001029CC">
        <w:t xml:space="preserve"> Praha: </w:t>
      </w:r>
      <w:proofErr w:type="spellStart"/>
      <w:r w:rsidR="001029CC">
        <w:t>Grada</w:t>
      </w:r>
      <w:proofErr w:type="spellEnd"/>
      <w:r w:rsidR="001029CC">
        <w:t>, s. 283.</w:t>
      </w:r>
    </w:p>
    <w:p w:rsidR="00B57BF3" w:rsidRPr="008F2EB9" w:rsidRDefault="00B57BF3" w:rsidP="002954E6">
      <w:pPr>
        <w:pStyle w:val="DP-Nadpis3"/>
      </w:pPr>
      <w:bookmarkStart w:id="112" w:name="_Toc294041037"/>
      <w:bookmarkStart w:id="113" w:name="_Toc294041160"/>
      <w:bookmarkStart w:id="114" w:name="_Toc294041341"/>
      <w:bookmarkStart w:id="115" w:name="_Toc294041769"/>
      <w:bookmarkStart w:id="116" w:name="_Toc299738104"/>
      <w:bookmarkStart w:id="117" w:name="_Toc299909244"/>
      <w:proofErr w:type="gramStart"/>
      <w:r>
        <w:lastRenderedPageBreak/>
        <w:t>2.2.13</w:t>
      </w:r>
      <w:proofErr w:type="gramEnd"/>
      <w:r w:rsidR="001029CC">
        <w:tab/>
      </w:r>
      <w:r>
        <w:tab/>
      </w:r>
      <w:proofErr w:type="spellStart"/>
      <w:r w:rsidRPr="008F2EB9">
        <w:t>Lawrencův</w:t>
      </w:r>
      <w:proofErr w:type="spellEnd"/>
      <w:r w:rsidRPr="008F2EB9">
        <w:t xml:space="preserve"> a </w:t>
      </w:r>
      <w:proofErr w:type="spellStart"/>
      <w:r w:rsidRPr="008F2EB9">
        <w:t>Nohriův</w:t>
      </w:r>
      <w:proofErr w:type="spellEnd"/>
      <w:r w:rsidRPr="008F2EB9">
        <w:t xml:space="preserve"> model motivace</w:t>
      </w:r>
      <w:bookmarkEnd w:id="112"/>
      <w:bookmarkEnd w:id="113"/>
      <w:bookmarkEnd w:id="114"/>
      <w:bookmarkEnd w:id="115"/>
      <w:bookmarkEnd w:id="116"/>
      <w:bookmarkEnd w:id="117"/>
    </w:p>
    <w:p w:rsidR="00B57BF3" w:rsidRDefault="00B57BF3" w:rsidP="00B57BF3">
      <w:r>
        <w:t xml:space="preserve">Velmi podobnou teorii motivace </w:t>
      </w:r>
      <w:proofErr w:type="spellStart"/>
      <w:r>
        <w:t>Coveyovu</w:t>
      </w:r>
      <w:proofErr w:type="spellEnd"/>
      <w:r>
        <w:t xml:space="preserve"> systémovému modelu publikovali </w:t>
      </w:r>
      <w:r w:rsidRPr="009F0424">
        <w:t>Paul</w:t>
      </w:r>
      <w:r>
        <w:t> R. </w:t>
      </w:r>
      <w:proofErr w:type="spellStart"/>
      <w:r w:rsidRPr="009F0424">
        <w:t>Lawrence</w:t>
      </w:r>
      <w:proofErr w:type="spellEnd"/>
      <w:r w:rsidRPr="009F0424">
        <w:t xml:space="preserve"> a </w:t>
      </w:r>
      <w:proofErr w:type="spellStart"/>
      <w:r w:rsidRPr="009F0424">
        <w:t>Nitin</w:t>
      </w:r>
      <w:proofErr w:type="spellEnd"/>
      <w:r w:rsidRPr="009F0424">
        <w:t xml:space="preserve"> </w:t>
      </w:r>
      <w:proofErr w:type="spellStart"/>
      <w:r w:rsidRPr="009F0424">
        <w:t>Nohria</w:t>
      </w:r>
      <w:proofErr w:type="spellEnd"/>
      <w:r>
        <w:t xml:space="preserve"> v roce 2002 ve svém díle </w:t>
      </w:r>
      <w:proofErr w:type="spellStart"/>
      <w:r w:rsidRPr="008F2EB9">
        <w:t>Driven</w:t>
      </w:r>
      <w:proofErr w:type="spellEnd"/>
      <w:r w:rsidRPr="008F2EB9">
        <w:t xml:space="preserve">: </w:t>
      </w:r>
      <w:proofErr w:type="spellStart"/>
      <w:r w:rsidRPr="008F2EB9">
        <w:t>How</w:t>
      </w:r>
      <w:proofErr w:type="spellEnd"/>
      <w:r w:rsidRPr="008F2EB9">
        <w:t xml:space="preserve"> </w:t>
      </w:r>
      <w:proofErr w:type="spellStart"/>
      <w:r>
        <w:t>H</w:t>
      </w:r>
      <w:r w:rsidRPr="008F2EB9">
        <w:t>uman</w:t>
      </w:r>
      <w:proofErr w:type="spellEnd"/>
      <w:r w:rsidRPr="008F2EB9">
        <w:t xml:space="preserve"> </w:t>
      </w:r>
      <w:proofErr w:type="spellStart"/>
      <w:r>
        <w:t>N</w:t>
      </w:r>
      <w:r w:rsidRPr="008F2EB9">
        <w:t>ature</w:t>
      </w:r>
      <w:proofErr w:type="spellEnd"/>
      <w:r w:rsidRPr="008F2EB9">
        <w:t xml:space="preserve"> </w:t>
      </w:r>
      <w:proofErr w:type="spellStart"/>
      <w:r>
        <w:t>S</w:t>
      </w:r>
      <w:r w:rsidRPr="008F2EB9">
        <w:t>hapes</w:t>
      </w:r>
      <w:proofErr w:type="spellEnd"/>
      <w:r w:rsidRPr="008F2EB9">
        <w:t xml:space="preserve"> </w:t>
      </w:r>
      <w:proofErr w:type="spellStart"/>
      <w:r>
        <w:t>O</w:t>
      </w:r>
      <w:r w:rsidRPr="008F2EB9">
        <w:t>ur</w:t>
      </w:r>
      <w:proofErr w:type="spellEnd"/>
      <w:r w:rsidRPr="008F2EB9">
        <w:t xml:space="preserve"> </w:t>
      </w:r>
      <w:proofErr w:type="spellStart"/>
      <w:r>
        <w:t>C</w:t>
      </w:r>
      <w:r w:rsidRPr="008F2EB9">
        <w:t>hoices</w:t>
      </w:r>
      <w:proofErr w:type="spellEnd"/>
      <w:r>
        <w:t>. Autoři došli k závěru, že lidské chování je podřízeno čtyřem základním silám (</w:t>
      </w:r>
      <w:proofErr w:type="spellStart"/>
      <w:r>
        <w:t>drivers</w:t>
      </w:r>
      <w:proofErr w:type="spellEnd"/>
      <w:r>
        <w:t xml:space="preserve"> ABCD) – </w:t>
      </w:r>
      <w:proofErr w:type="spellStart"/>
      <w:r>
        <w:t>acquire</w:t>
      </w:r>
      <w:proofErr w:type="spellEnd"/>
      <w:r>
        <w:t xml:space="preserve"> (získávat), bond (navazovat), </w:t>
      </w:r>
      <w:proofErr w:type="spellStart"/>
      <w:r>
        <w:t>comprhend</w:t>
      </w:r>
      <w:proofErr w:type="spellEnd"/>
      <w:r>
        <w:t xml:space="preserve"> (pochopit), </w:t>
      </w:r>
      <w:proofErr w:type="spellStart"/>
      <w:r>
        <w:t>defend</w:t>
      </w:r>
      <w:proofErr w:type="spellEnd"/>
      <w:r>
        <w:t xml:space="preserve"> (chránit). Podle autorů působí tyto síly relativně nezávisle, což sebou přináší výhodu i nevýhodu. Přínosem tohoto modelu je větší možnost výběru, handicapem potom možnost konfliktu těchto sil. Pro dosažení vytyčeného cíle je nejlepší, pokud všechny tyto čtyři síly působí současně a jednotně, tzn. ve stejném směru.</w:t>
      </w:r>
      <w:r>
        <w:rPr>
          <w:rStyle w:val="Znakapoznpodarou"/>
        </w:rPr>
        <w:footnoteReference w:id="33"/>
      </w:r>
    </w:p>
    <w:p w:rsidR="00B57BF3" w:rsidRDefault="00B57BF3" w:rsidP="00B57BF3"/>
    <w:p w:rsidR="00B57BF3" w:rsidRPr="0084752D" w:rsidRDefault="00B57BF3" w:rsidP="002954E6">
      <w:pPr>
        <w:pStyle w:val="DP-Nadpis3"/>
      </w:pPr>
      <w:bookmarkStart w:id="118" w:name="_Toc294041038"/>
      <w:bookmarkStart w:id="119" w:name="_Toc294041161"/>
      <w:bookmarkStart w:id="120" w:name="_Toc294041342"/>
      <w:bookmarkStart w:id="121" w:name="_Toc294041770"/>
      <w:bookmarkStart w:id="122" w:name="_Toc299738105"/>
      <w:bookmarkStart w:id="123" w:name="_Toc299909245"/>
      <w:proofErr w:type="gramStart"/>
      <w:r>
        <w:t>2.2.14</w:t>
      </w:r>
      <w:proofErr w:type="gramEnd"/>
      <w:r>
        <w:tab/>
      </w:r>
      <w:r w:rsidR="001029CC">
        <w:tab/>
      </w:r>
      <w:proofErr w:type="spellStart"/>
      <w:r w:rsidRPr="0084752D">
        <w:t>Murrayho</w:t>
      </w:r>
      <w:proofErr w:type="spellEnd"/>
      <w:r w:rsidRPr="0084752D">
        <w:t xml:space="preserve"> teorie potřeb a tlaku</w:t>
      </w:r>
      <w:bookmarkEnd w:id="118"/>
      <w:bookmarkEnd w:id="119"/>
      <w:bookmarkEnd w:id="120"/>
      <w:bookmarkEnd w:id="121"/>
      <w:bookmarkEnd w:id="122"/>
      <w:bookmarkEnd w:id="123"/>
    </w:p>
    <w:p w:rsidR="00B57BF3" w:rsidRDefault="00B57BF3" w:rsidP="00B57BF3">
      <w:r>
        <w:t xml:space="preserve">Henry </w:t>
      </w:r>
      <w:proofErr w:type="spellStart"/>
      <w:r>
        <w:t>Alexanderd</w:t>
      </w:r>
      <w:proofErr w:type="spellEnd"/>
      <w:r>
        <w:t xml:space="preserve"> Murray definoval teorii motivace založenou na potřebách a tlaku. Tlakem označuje vše, co prostředí vyžaduje splnit od jedince. Tlak (</w:t>
      </w:r>
      <w:proofErr w:type="spellStart"/>
      <w:r>
        <w:t>press</w:t>
      </w:r>
      <w:proofErr w:type="spellEnd"/>
      <w:r>
        <w:t>) rozděluje na </w:t>
      </w:r>
      <w:proofErr w:type="gramStart"/>
      <w:r>
        <w:t>alfa</w:t>
      </w:r>
      <w:proofErr w:type="gramEnd"/>
      <w:r>
        <w:t xml:space="preserve"> tlak (objektivní okolnosti) a beta tlak (subjektivní zpracování alfa tlaku). Potřebu (</w:t>
      </w:r>
      <w:proofErr w:type="spellStart"/>
      <w:r>
        <w:t>need</w:t>
      </w:r>
      <w:proofErr w:type="spellEnd"/>
      <w:r>
        <w:t xml:space="preserve">) chápe jako to, co jedinec chce, po čem touží, oč usiluje. Dělí je do tří kategorií – </w:t>
      </w:r>
      <w:proofErr w:type="spellStart"/>
      <w:r>
        <w:t>viscerogenní</w:t>
      </w:r>
      <w:proofErr w:type="spellEnd"/>
      <w:r>
        <w:t xml:space="preserve"> potřeby (vrozené potřeby nedostatku, přebytku, obrany a úniku), psychogenní potřeby (získané potřeby spojené se získáváním, uchováváním, udržováním a vytvářením) a skryté potřeby. Dle jeho teorie se potřeby a tlaky vzájemně ovlivňují.</w:t>
      </w:r>
      <w:r>
        <w:rPr>
          <w:rStyle w:val="Znakapoznpodarou"/>
        </w:rPr>
        <w:footnoteReference w:id="34"/>
      </w:r>
    </w:p>
    <w:p w:rsidR="00B57BF3" w:rsidRDefault="00B57BF3" w:rsidP="00B57BF3"/>
    <w:p w:rsidR="00B57BF3" w:rsidRPr="0084752D" w:rsidRDefault="00B57BF3" w:rsidP="002954E6">
      <w:pPr>
        <w:pStyle w:val="DP-Nadpis3"/>
      </w:pPr>
      <w:bookmarkStart w:id="124" w:name="_Toc294041039"/>
      <w:bookmarkStart w:id="125" w:name="_Toc294041162"/>
      <w:bookmarkStart w:id="126" w:name="_Toc294041343"/>
      <w:bookmarkStart w:id="127" w:name="_Toc294041771"/>
      <w:bookmarkStart w:id="128" w:name="_Toc299738106"/>
      <w:r>
        <w:br w:type="page"/>
      </w:r>
      <w:bookmarkStart w:id="129" w:name="_Toc299909246"/>
      <w:proofErr w:type="gramStart"/>
      <w:r>
        <w:lastRenderedPageBreak/>
        <w:t>2.2.15</w:t>
      </w:r>
      <w:proofErr w:type="gramEnd"/>
      <w:r w:rsidR="001029CC">
        <w:tab/>
      </w:r>
      <w:r>
        <w:tab/>
      </w:r>
      <w:proofErr w:type="spellStart"/>
      <w:r w:rsidRPr="0084752D">
        <w:t>Frommova</w:t>
      </w:r>
      <w:proofErr w:type="spellEnd"/>
      <w:r w:rsidRPr="0084752D">
        <w:t xml:space="preserve"> teorie potřeb</w:t>
      </w:r>
      <w:bookmarkEnd w:id="124"/>
      <w:bookmarkEnd w:id="125"/>
      <w:bookmarkEnd w:id="126"/>
      <w:bookmarkEnd w:id="127"/>
      <w:bookmarkEnd w:id="128"/>
      <w:bookmarkEnd w:id="129"/>
    </w:p>
    <w:p w:rsidR="00B57BF3" w:rsidRDefault="00B57BF3" w:rsidP="00B57BF3">
      <w:pPr>
        <w:spacing w:after="0"/>
      </w:pPr>
      <w:r>
        <w:t xml:space="preserve">Podle teorie potřeb Ericha P. </w:t>
      </w:r>
      <w:proofErr w:type="spellStart"/>
      <w:r>
        <w:t>Fromma</w:t>
      </w:r>
      <w:proofErr w:type="spellEnd"/>
      <w:r>
        <w:t xml:space="preserve"> jsou nejvýznamnějšími silami motivujícími chování člověka takové síly, které bezprostředně souvisí s jeho existencí. Potřeby dělí na potřeby:</w:t>
      </w:r>
    </w:p>
    <w:p w:rsidR="00B57BF3" w:rsidRDefault="00B57BF3" w:rsidP="002A21D1">
      <w:pPr>
        <w:numPr>
          <w:ilvl w:val="0"/>
          <w:numId w:val="15"/>
        </w:numPr>
        <w:spacing w:after="0"/>
      </w:pPr>
      <w:r>
        <w:t>fyziologické,</w:t>
      </w:r>
    </w:p>
    <w:p w:rsidR="00B57BF3" w:rsidRDefault="00B57BF3" w:rsidP="002A21D1">
      <w:pPr>
        <w:numPr>
          <w:ilvl w:val="0"/>
          <w:numId w:val="15"/>
        </w:numPr>
        <w:spacing w:after="0"/>
      </w:pPr>
      <w:r>
        <w:t>sociálního začlenění,</w:t>
      </w:r>
    </w:p>
    <w:p w:rsidR="00B57BF3" w:rsidRDefault="00B57BF3" w:rsidP="002A21D1">
      <w:pPr>
        <w:numPr>
          <w:ilvl w:val="0"/>
          <w:numId w:val="15"/>
        </w:numPr>
        <w:spacing w:after="0"/>
      </w:pPr>
      <w:r>
        <w:t>transcendence,</w:t>
      </w:r>
    </w:p>
    <w:p w:rsidR="00B57BF3" w:rsidRDefault="00B57BF3" w:rsidP="002A21D1">
      <w:pPr>
        <w:numPr>
          <w:ilvl w:val="0"/>
          <w:numId w:val="15"/>
        </w:numPr>
        <w:spacing w:after="0"/>
      </w:pPr>
      <w:r>
        <w:t>zakořenění,</w:t>
      </w:r>
    </w:p>
    <w:p w:rsidR="00B57BF3" w:rsidRDefault="00B57BF3" w:rsidP="002A21D1">
      <w:pPr>
        <w:numPr>
          <w:ilvl w:val="0"/>
          <w:numId w:val="15"/>
        </w:numPr>
        <w:spacing w:after="0"/>
      </w:pPr>
      <w:r>
        <w:t>individuální identity,</w:t>
      </w:r>
    </w:p>
    <w:p w:rsidR="00B57BF3" w:rsidRDefault="00B57BF3" w:rsidP="002A21D1">
      <w:pPr>
        <w:numPr>
          <w:ilvl w:val="0"/>
          <w:numId w:val="15"/>
        </w:numPr>
      </w:pPr>
      <w:r>
        <w:t>racionality.</w:t>
      </w:r>
      <w:r>
        <w:rPr>
          <w:rStyle w:val="Znakapoznpodarou"/>
        </w:rPr>
        <w:footnoteReference w:id="35"/>
      </w:r>
    </w:p>
    <w:p w:rsidR="00B57BF3" w:rsidRDefault="00B57BF3" w:rsidP="00B57BF3"/>
    <w:p w:rsidR="00B57BF3" w:rsidRDefault="00B57BF3" w:rsidP="002954E6">
      <w:pPr>
        <w:pStyle w:val="DP-Nadpis3"/>
      </w:pPr>
      <w:bookmarkStart w:id="130" w:name="_Toc294041040"/>
      <w:bookmarkStart w:id="131" w:name="_Toc294041163"/>
      <w:bookmarkStart w:id="132" w:name="_Toc294041344"/>
      <w:bookmarkStart w:id="133" w:name="_Toc294041772"/>
      <w:bookmarkStart w:id="134" w:name="_Toc299738107"/>
      <w:bookmarkStart w:id="135" w:name="_Toc299909247"/>
      <w:proofErr w:type="gramStart"/>
      <w:r>
        <w:t>2.2.16</w:t>
      </w:r>
      <w:proofErr w:type="gramEnd"/>
      <w:r>
        <w:tab/>
      </w:r>
      <w:r w:rsidR="001029CC">
        <w:tab/>
      </w:r>
      <w:r>
        <w:t xml:space="preserve">Shrnutí </w:t>
      </w:r>
      <w:r w:rsidRPr="00EC6E08">
        <w:t>teorií pracovní motivace</w:t>
      </w:r>
      <w:bookmarkEnd w:id="130"/>
      <w:bookmarkEnd w:id="131"/>
      <w:bookmarkEnd w:id="132"/>
      <w:bookmarkEnd w:id="133"/>
      <w:bookmarkEnd w:id="134"/>
      <w:bookmarkEnd w:id="135"/>
    </w:p>
    <w:p w:rsidR="00B57BF3" w:rsidRDefault="00B57BF3" w:rsidP="00B57BF3">
      <w:r>
        <w:t>Na základě stručných charakteristik jednotlivých výše uvedených teorií pracovní motivace je možné tyto teorie rozdělit podle Michaela Armstronga do tří kategorií.</w:t>
      </w:r>
    </w:p>
    <w:p w:rsidR="00B57BF3" w:rsidRDefault="00B57BF3" w:rsidP="002A21D1">
      <w:pPr>
        <w:numPr>
          <w:ilvl w:val="0"/>
          <w:numId w:val="15"/>
        </w:numPr>
      </w:pPr>
      <w:r>
        <w:t xml:space="preserve">Teorie </w:t>
      </w:r>
      <w:proofErr w:type="spellStart"/>
      <w:r>
        <w:t>instrumentality</w:t>
      </w:r>
      <w:proofErr w:type="spellEnd"/>
      <w:r>
        <w:t xml:space="preserve"> – </w:t>
      </w:r>
      <w:proofErr w:type="spellStart"/>
      <w:r>
        <w:t>Taylorova</w:t>
      </w:r>
      <w:proofErr w:type="spellEnd"/>
      <w:r>
        <w:t xml:space="preserve"> teorie motivace, </w:t>
      </w:r>
      <w:proofErr w:type="spellStart"/>
      <w:r>
        <w:t>Skinnerova</w:t>
      </w:r>
      <w:proofErr w:type="spellEnd"/>
      <w:r>
        <w:t xml:space="preserve"> teorie pozitivního posílení.</w:t>
      </w:r>
    </w:p>
    <w:p w:rsidR="00B57BF3" w:rsidRDefault="00B57BF3" w:rsidP="002A21D1">
      <w:pPr>
        <w:numPr>
          <w:ilvl w:val="0"/>
          <w:numId w:val="15"/>
        </w:numPr>
      </w:pPr>
      <w:r>
        <w:t xml:space="preserve">Teorie zaměřené na obsah – </w:t>
      </w:r>
      <w:proofErr w:type="spellStart"/>
      <w:r>
        <w:t>Maslowova</w:t>
      </w:r>
      <w:proofErr w:type="spellEnd"/>
      <w:r>
        <w:t xml:space="preserve"> teorie hierarchie potřeb, </w:t>
      </w:r>
      <w:proofErr w:type="spellStart"/>
      <w:r>
        <w:t>Alderferův</w:t>
      </w:r>
      <w:proofErr w:type="spellEnd"/>
      <w:r>
        <w:t xml:space="preserve"> modifikovaný model hierarchie potřeb, </w:t>
      </w:r>
      <w:proofErr w:type="spellStart"/>
      <w:r>
        <w:t>Coveyův</w:t>
      </w:r>
      <w:proofErr w:type="spellEnd"/>
      <w:r>
        <w:t xml:space="preserve"> systémový model základních lidských potřeb, </w:t>
      </w:r>
      <w:proofErr w:type="spellStart"/>
      <w:r>
        <w:t>Frommova</w:t>
      </w:r>
      <w:proofErr w:type="spellEnd"/>
      <w:r>
        <w:t xml:space="preserve"> teorie potřeb, </w:t>
      </w:r>
      <w:proofErr w:type="spellStart"/>
      <w:r>
        <w:t>Herzbergova</w:t>
      </w:r>
      <w:proofErr w:type="spellEnd"/>
      <w:r>
        <w:t xml:space="preserve"> </w:t>
      </w:r>
      <w:proofErr w:type="spellStart"/>
      <w:r>
        <w:t>dvoufaktorová</w:t>
      </w:r>
      <w:proofErr w:type="spellEnd"/>
      <w:r>
        <w:t xml:space="preserve"> teorie motivace a hygieny.</w:t>
      </w:r>
    </w:p>
    <w:p w:rsidR="00B57BF3" w:rsidRDefault="00B57BF3" w:rsidP="002A21D1">
      <w:pPr>
        <w:numPr>
          <w:ilvl w:val="0"/>
          <w:numId w:val="15"/>
        </w:numPr>
      </w:pPr>
      <w:r>
        <w:t xml:space="preserve">Teorie zaměřené na proces – </w:t>
      </w:r>
      <w:proofErr w:type="spellStart"/>
      <w:r>
        <w:t>Vroomova</w:t>
      </w:r>
      <w:proofErr w:type="spellEnd"/>
      <w:r>
        <w:t xml:space="preserve"> teorie očekávání, </w:t>
      </w:r>
      <w:proofErr w:type="spellStart"/>
      <w:r>
        <w:t>Porterův</w:t>
      </w:r>
      <w:proofErr w:type="spellEnd"/>
      <w:r>
        <w:t xml:space="preserve"> a </w:t>
      </w:r>
      <w:proofErr w:type="spellStart"/>
      <w:r>
        <w:t>Lawlerův</w:t>
      </w:r>
      <w:proofErr w:type="spellEnd"/>
      <w:r>
        <w:t xml:space="preserve"> model očekávání, </w:t>
      </w:r>
      <w:proofErr w:type="spellStart"/>
      <w:r>
        <w:t>Lockeova</w:t>
      </w:r>
      <w:proofErr w:type="spellEnd"/>
      <w:r>
        <w:t xml:space="preserve"> a </w:t>
      </w:r>
      <w:proofErr w:type="spellStart"/>
      <w:r>
        <w:t>Lathamova</w:t>
      </w:r>
      <w:proofErr w:type="spellEnd"/>
      <w:r>
        <w:t xml:space="preserve"> motivační teorie stanovování cílů, </w:t>
      </w:r>
      <w:proofErr w:type="spellStart"/>
      <w:r>
        <w:t>Adamsova</w:t>
      </w:r>
      <w:proofErr w:type="spellEnd"/>
      <w:r>
        <w:t xml:space="preserve"> motivační teorie spravedlnosti, </w:t>
      </w:r>
      <w:proofErr w:type="spellStart"/>
      <w:r>
        <w:t>McClellandova</w:t>
      </w:r>
      <w:proofErr w:type="spellEnd"/>
      <w:r>
        <w:t xml:space="preserve"> motivační teorie úspěchu, </w:t>
      </w:r>
      <w:proofErr w:type="spellStart"/>
      <w:r>
        <w:t>Lawrencův</w:t>
      </w:r>
      <w:proofErr w:type="spellEnd"/>
      <w:r>
        <w:t xml:space="preserve"> a </w:t>
      </w:r>
      <w:proofErr w:type="spellStart"/>
      <w:r>
        <w:t>Nohriův</w:t>
      </w:r>
      <w:proofErr w:type="spellEnd"/>
      <w:r>
        <w:t xml:space="preserve"> model motivace, </w:t>
      </w:r>
      <w:proofErr w:type="spellStart"/>
      <w:r>
        <w:t>Murrayho</w:t>
      </w:r>
      <w:proofErr w:type="spellEnd"/>
      <w:r>
        <w:t xml:space="preserve"> teorie potřeb a tlaku.</w:t>
      </w:r>
    </w:p>
    <w:p w:rsidR="00B57BF3" w:rsidRDefault="00B57BF3" w:rsidP="00B57BF3">
      <w:r>
        <w:t xml:space="preserve">Zvláštním případem teorie je </w:t>
      </w:r>
      <w:proofErr w:type="spellStart"/>
      <w:r>
        <w:t>McGregorova</w:t>
      </w:r>
      <w:proofErr w:type="spellEnd"/>
      <w:r>
        <w:t xml:space="preserve"> teorie pracovní motivace X a Y. Ze stručné charakteristiky uvedené v tabulce níže vyplývá, že na tuto teorii lze navázat další teorie </w:t>
      </w:r>
      <w:r>
        <w:lastRenderedPageBreak/>
        <w:t xml:space="preserve">motivace. Manažeři teorie X by považovali za vhodné využívat </w:t>
      </w:r>
      <w:proofErr w:type="spellStart"/>
      <w:r>
        <w:t>Taylorovu</w:t>
      </w:r>
      <w:proofErr w:type="spellEnd"/>
      <w:r>
        <w:t xml:space="preserve"> teorii motivace nebo ještě lépe </w:t>
      </w:r>
      <w:proofErr w:type="spellStart"/>
      <w:r>
        <w:t>Skinnerovu</w:t>
      </w:r>
      <w:proofErr w:type="spellEnd"/>
      <w:r>
        <w:t xml:space="preserve"> teorii pozitivního posílení. Manažeři teorie Y by se snažili využívat </w:t>
      </w:r>
      <w:proofErr w:type="spellStart"/>
      <w:r>
        <w:t>Lockeovu</w:t>
      </w:r>
      <w:proofErr w:type="spellEnd"/>
      <w:r>
        <w:t xml:space="preserve"> a </w:t>
      </w:r>
      <w:proofErr w:type="spellStart"/>
      <w:r>
        <w:t>Lathamovu</w:t>
      </w:r>
      <w:proofErr w:type="spellEnd"/>
      <w:r>
        <w:t xml:space="preserve"> motivační teorii stanovování cílů nebo </w:t>
      </w:r>
      <w:proofErr w:type="spellStart"/>
      <w:r>
        <w:t>McClellandovu</w:t>
      </w:r>
      <w:proofErr w:type="spellEnd"/>
      <w:r>
        <w:t xml:space="preserve"> motivační teorii úspěchu.</w:t>
      </w:r>
    </w:p>
    <w:p w:rsidR="00B57BF3" w:rsidRDefault="00B57BF3" w:rsidP="00B57BF3">
      <w:r>
        <w:t xml:space="preserve">Následující tabulka shrnuje stručné charakteristiky jednotlivých výše představených teorií pracovní motivace. Toto shrnutí dává jednoduchý přehled o skupinách potřeb a jednotlivých </w:t>
      </w:r>
      <w:proofErr w:type="spellStart"/>
      <w:r>
        <w:t>motivátorech</w:t>
      </w:r>
      <w:proofErr w:type="spellEnd"/>
      <w:r>
        <w:t>.</w:t>
      </w:r>
    </w:p>
    <w:p w:rsidR="00B57BF3" w:rsidRPr="0004772C" w:rsidRDefault="00B57BF3" w:rsidP="00B57BF3"/>
    <w:p w:rsidR="00B57BF3" w:rsidRPr="002E5C8A" w:rsidRDefault="00B57BF3" w:rsidP="00B57BF3">
      <w:pPr>
        <w:pStyle w:val="Titulek"/>
      </w:pPr>
      <w:bookmarkStart w:id="136" w:name="_Toc300686897"/>
      <w:r>
        <w:t xml:space="preserve">Tabulka </w:t>
      </w:r>
      <w:fldSimple w:instr=" SEQ Tabulka \* ARABIC ">
        <w:r>
          <w:rPr>
            <w:noProof/>
          </w:rPr>
          <w:t>6</w:t>
        </w:r>
      </w:fldSimple>
      <w:r>
        <w:tab/>
        <w:t>Shrnutí teorií pracovní motivace</w:t>
      </w:r>
      <w:bookmarkEnd w:id="1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6556"/>
      </w:tblGrid>
      <w:tr w:rsidR="00B57BF3" w:rsidRPr="004A4DF0" w:rsidTr="00F6373A">
        <w:tc>
          <w:tcPr>
            <w:tcW w:w="2088" w:type="dxa"/>
            <w:shd w:val="clear" w:color="auto" w:fill="DAEEF3"/>
          </w:tcPr>
          <w:p w:rsidR="00B57BF3" w:rsidRPr="004A4DF0" w:rsidRDefault="00B57BF3" w:rsidP="00F6373A">
            <w:pPr>
              <w:spacing w:after="0"/>
              <w:rPr>
                <w:b/>
              </w:rPr>
            </w:pPr>
            <w:r w:rsidRPr="004A4DF0">
              <w:rPr>
                <w:b/>
              </w:rPr>
              <w:t>Představitel teorie</w:t>
            </w:r>
          </w:p>
        </w:tc>
        <w:tc>
          <w:tcPr>
            <w:tcW w:w="6556" w:type="dxa"/>
            <w:shd w:val="clear" w:color="auto" w:fill="DAEEF3"/>
          </w:tcPr>
          <w:p w:rsidR="00B57BF3" w:rsidRPr="004A4DF0" w:rsidRDefault="00B57BF3" w:rsidP="00F6373A">
            <w:pPr>
              <w:spacing w:after="0"/>
              <w:rPr>
                <w:b/>
              </w:rPr>
            </w:pPr>
            <w:r w:rsidRPr="004A4DF0">
              <w:rPr>
                <w:b/>
              </w:rPr>
              <w:t>Stručná charakteristika teorie</w:t>
            </w:r>
          </w:p>
        </w:tc>
      </w:tr>
      <w:tr w:rsidR="00B57BF3" w:rsidTr="00F6373A">
        <w:tc>
          <w:tcPr>
            <w:tcW w:w="2088" w:type="dxa"/>
          </w:tcPr>
          <w:p w:rsidR="00B57BF3" w:rsidRDefault="00B57BF3" w:rsidP="00F6373A">
            <w:pPr>
              <w:spacing w:after="0"/>
            </w:pPr>
            <w:proofErr w:type="spellStart"/>
            <w:r>
              <w:t>Taylor</w:t>
            </w:r>
            <w:proofErr w:type="spellEnd"/>
          </w:p>
        </w:tc>
        <w:tc>
          <w:tcPr>
            <w:tcW w:w="6556" w:type="dxa"/>
          </w:tcPr>
          <w:p w:rsidR="00B57BF3" w:rsidRDefault="00B57BF3" w:rsidP="00F6373A">
            <w:pPr>
              <w:spacing w:after="0"/>
            </w:pPr>
            <w:proofErr w:type="spellStart"/>
            <w:r>
              <w:t>motivátorem</w:t>
            </w:r>
            <w:proofErr w:type="spellEnd"/>
            <w:r>
              <w:t xml:space="preserve"> odměna</w:t>
            </w:r>
          </w:p>
        </w:tc>
      </w:tr>
      <w:tr w:rsidR="00B57BF3" w:rsidTr="00F6373A">
        <w:tc>
          <w:tcPr>
            <w:tcW w:w="2088" w:type="dxa"/>
          </w:tcPr>
          <w:p w:rsidR="00B57BF3" w:rsidRDefault="00B57BF3" w:rsidP="00F6373A">
            <w:pPr>
              <w:spacing w:after="0"/>
            </w:pPr>
            <w:proofErr w:type="spellStart"/>
            <w:r>
              <w:t>Skinner</w:t>
            </w:r>
            <w:proofErr w:type="spellEnd"/>
          </w:p>
        </w:tc>
        <w:tc>
          <w:tcPr>
            <w:tcW w:w="6556" w:type="dxa"/>
          </w:tcPr>
          <w:p w:rsidR="00B57BF3" w:rsidRDefault="00B57BF3" w:rsidP="00F6373A">
            <w:pPr>
              <w:spacing w:after="0"/>
            </w:pPr>
            <w:proofErr w:type="spellStart"/>
            <w:r>
              <w:t>motivátorem</w:t>
            </w:r>
            <w:proofErr w:type="spellEnd"/>
            <w:r>
              <w:t xml:space="preserve"> odměna a trest</w:t>
            </w:r>
          </w:p>
        </w:tc>
      </w:tr>
      <w:tr w:rsidR="00B57BF3" w:rsidTr="00F6373A">
        <w:tc>
          <w:tcPr>
            <w:tcW w:w="2088" w:type="dxa"/>
          </w:tcPr>
          <w:p w:rsidR="00B57BF3" w:rsidRDefault="00B57BF3" w:rsidP="00F6373A">
            <w:pPr>
              <w:spacing w:after="0"/>
            </w:pPr>
            <w:proofErr w:type="spellStart"/>
            <w:r>
              <w:t>Maslow</w:t>
            </w:r>
            <w:proofErr w:type="spellEnd"/>
          </w:p>
        </w:tc>
        <w:tc>
          <w:tcPr>
            <w:tcW w:w="6556" w:type="dxa"/>
          </w:tcPr>
          <w:p w:rsidR="00B57BF3" w:rsidRDefault="00B57BF3" w:rsidP="00F6373A">
            <w:pPr>
              <w:spacing w:after="0"/>
            </w:pPr>
            <w:r>
              <w:t>dělení potřeb: fyziologické potřeby, potřeby jistoty a bezpečí, společenské potřeby, potřeby uznání, potřeby seberealizace</w:t>
            </w:r>
          </w:p>
        </w:tc>
      </w:tr>
      <w:tr w:rsidR="00B57BF3" w:rsidTr="00F6373A">
        <w:tc>
          <w:tcPr>
            <w:tcW w:w="2088" w:type="dxa"/>
          </w:tcPr>
          <w:p w:rsidR="00B57BF3" w:rsidRDefault="00B57BF3" w:rsidP="00F6373A">
            <w:pPr>
              <w:spacing w:after="0"/>
            </w:pPr>
            <w:proofErr w:type="spellStart"/>
            <w:r>
              <w:t>Alderfer</w:t>
            </w:r>
            <w:proofErr w:type="spellEnd"/>
          </w:p>
        </w:tc>
        <w:tc>
          <w:tcPr>
            <w:tcW w:w="6556" w:type="dxa"/>
          </w:tcPr>
          <w:p w:rsidR="00B57BF3" w:rsidRDefault="00B57BF3" w:rsidP="00F6373A">
            <w:pPr>
              <w:spacing w:after="0"/>
            </w:pPr>
            <w:r>
              <w:t>dělení potřeb: existenční potřeby, potřeby vztahů, potřeby růstu</w:t>
            </w:r>
          </w:p>
        </w:tc>
      </w:tr>
      <w:tr w:rsidR="00B57BF3" w:rsidTr="00F6373A">
        <w:tc>
          <w:tcPr>
            <w:tcW w:w="2088" w:type="dxa"/>
          </w:tcPr>
          <w:p w:rsidR="00B57BF3" w:rsidRDefault="00B57BF3" w:rsidP="00F6373A">
            <w:pPr>
              <w:spacing w:after="0"/>
            </w:pPr>
            <w:proofErr w:type="spellStart"/>
            <w:r>
              <w:t>Covey</w:t>
            </w:r>
            <w:proofErr w:type="spellEnd"/>
          </w:p>
        </w:tc>
        <w:tc>
          <w:tcPr>
            <w:tcW w:w="6556" w:type="dxa"/>
          </w:tcPr>
          <w:p w:rsidR="00B57BF3" w:rsidRDefault="00B57BF3" w:rsidP="00F6373A">
            <w:pPr>
              <w:spacing w:after="0"/>
            </w:pPr>
            <w:r>
              <w:t>dělení potřeb: fyzické, sociální, mentální a duchovní</w:t>
            </w:r>
          </w:p>
        </w:tc>
      </w:tr>
      <w:tr w:rsidR="00B57BF3" w:rsidTr="00F6373A">
        <w:tc>
          <w:tcPr>
            <w:tcW w:w="2088" w:type="dxa"/>
          </w:tcPr>
          <w:p w:rsidR="00B57BF3" w:rsidRDefault="00B57BF3" w:rsidP="00F6373A">
            <w:pPr>
              <w:spacing w:after="0"/>
            </w:pPr>
            <w:proofErr w:type="spellStart"/>
            <w:r>
              <w:t>Fromm</w:t>
            </w:r>
            <w:proofErr w:type="spellEnd"/>
          </w:p>
        </w:tc>
        <w:tc>
          <w:tcPr>
            <w:tcW w:w="6556" w:type="dxa"/>
          </w:tcPr>
          <w:p w:rsidR="00B57BF3" w:rsidRDefault="00B57BF3" w:rsidP="00F6373A">
            <w:pPr>
              <w:spacing w:after="0"/>
            </w:pPr>
            <w:r>
              <w:t>dělení potřeb: fyziologické, sociálního začlenění, transcendence, zakořenění, individuální identity, racionality</w:t>
            </w:r>
          </w:p>
        </w:tc>
      </w:tr>
      <w:tr w:rsidR="00B57BF3" w:rsidTr="00F6373A">
        <w:tc>
          <w:tcPr>
            <w:tcW w:w="2088" w:type="dxa"/>
          </w:tcPr>
          <w:p w:rsidR="00B57BF3" w:rsidRDefault="00B57BF3" w:rsidP="00F6373A">
            <w:pPr>
              <w:spacing w:after="0"/>
            </w:pPr>
            <w:proofErr w:type="spellStart"/>
            <w:r>
              <w:t>Herzberg</w:t>
            </w:r>
            <w:proofErr w:type="spellEnd"/>
          </w:p>
        </w:tc>
        <w:tc>
          <w:tcPr>
            <w:tcW w:w="6556" w:type="dxa"/>
          </w:tcPr>
          <w:p w:rsidR="00B57BF3" w:rsidRDefault="00B57BF3" w:rsidP="00F6373A">
            <w:pPr>
              <w:spacing w:after="0"/>
            </w:pPr>
            <w:r>
              <w:t>faktory (potřeby): růstové (</w:t>
            </w:r>
            <w:proofErr w:type="spellStart"/>
            <w:r>
              <w:t>motivátory</w:t>
            </w:r>
            <w:proofErr w:type="spellEnd"/>
            <w:r>
              <w:t>) a hygienické</w:t>
            </w:r>
          </w:p>
        </w:tc>
      </w:tr>
      <w:tr w:rsidR="00B57BF3" w:rsidTr="00F6373A">
        <w:tc>
          <w:tcPr>
            <w:tcW w:w="2088" w:type="dxa"/>
          </w:tcPr>
          <w:p w:rsidR="00B57BF3" w:rsidRDefault="00B57BF3" w:rsidP="00F6373A">
            <w:pPr>
              <w:spacing w:after="0"/>
            </w:pPr>
            <w:proofErr w:type="spellStart"/>
            <w:r>
              <w:t>Vroom</w:t>
            </w:r>
            <w:proofErr w:type="spellEnd"/>
          </w:p>
        </w:tc>
        <w:tc>
          <w:tcPr>
            <w:tcW w:w="6556" w:type="dxa"/>
          </w:tcPr>
          <w:p w:rsidR="00B57BF3" w:rsidRDefault="00B57BF3" w:rsidP="00F6373A">
            <w:pPr>
              <w:spacing w:after="0"/>
            </w:pPr>
            <w:proofErr w:type="spellStart"/>
            <w:r>
              <w:t>motivátorem</w:t>
            </w:r>
            <w:proofErr w:type="spellEnd"/>
            <w:r>
              <w:t xml:space="preserve"> vztah úsilí – odměna</w:t>
            </w:r>
          </w:p>
        </w:tc>
      </w:tr>
      <w:tr w:rsidR="00B57BF3" w:rsidTr="00F6373A">
        <w:tc>
          <w:tcPr>
            <w:tcW w:w="2088" w:type="dxa"/>
          </w:tcPr>
          <w:p w:rsidR="00B57BF3" w:rsidRDefault="00B57BF3" w:rsidP="00F6373A">
            <w:pPr>
              <w:spacing w:after="0"/>
            </w:pPr>
            <w:r>
              <w:t xml:space="preserve">Porter a </w:t>
            </w:r>
            <w:proofErr w:type="spellStart"/>
            <w:r>
              <w:t>Lawler</w:t>
            </w:r>
            <w:proofErr w:type="spellEnd"/>
          </w:p>
        </w:tc>
        <w:tc>
          <w:tcPr>
            <w:tcW w:w="6556" w:type="dxa"/>
          </w:tcPr>
          <w:p w:rsidR="00B57BF3" w:rsidRDefault="00B57BF3" w:rsidP="00F6373A">
            <w:pPr>
              <w:spacing w:after="0"/>
            </w:pPr>
            <w:proofErr w:type="spellStart"/>
            <w:r>
              <w:t>motivátorem</w:t>
            </w:r>
            <w:proofErr w:type="spellEnd"/>
            <w:r>
              <w:t xml:space="preserve"> očekávané odměny – vnitřní a vnější</w:t>
            </w:r>
          </w:p>
        </w:tc>
      </w:tr>
      <w:tr w:rsidR="00B57BF3" w:rsidTr="00F6373A">
        <w:tc>
          <w:tcPr>
            <w:tcW w:w="2088" w:type="dxa"/>
          </w:tcPr>
          <w:p w:rsidR="00B57BF3" w:rsidRDefault="00B57BF3" w:rsidP="00F6373A">
            <w:pPr>
              <w:spacing w:after="0"/>
            </w:pPr>
            <w:proofErr w:type="spellStart"/>
            <w:r>
              <w:t>Locke</w:t>
            </w:r>
            <w:proofErr w:type="spellEnd"/>
            <w:r>
              <w:t xml:space="preserve"> a </w:t>
            </w:r>
            <w:proofErr w:type="spellStart"/>
            <w:r>
              <w:t>Latham</w:t>
            </w:r>
            <w:proofErr w:type="spellEnd"/>
          </w:p>
        </w:tc>
        <w:tc>
          <w:tcPr>
            <w:tcW w:w="6556" w:type="dxa"/>
          </w:tcPr>
          <w:p w:rsidR="00B57BF3" w:rsidRDefault="00B57BF3" w:rsidP="00F6373A">
            <w:pPr>
              <w:spacing w:after="0"/>
            </w:pPr>
            <w:proofErr w:type="spellStart"/>
            <w:r>
              <w:t>motivátorem</w:t>
            </w:r>
            <w:proofErr w:type="spellEnd"/>
            <w:r>
              <w:t xml:space="preserve"> náročné, ale přijatelné cíle a zpětná vazba</w:t>
            </w:r>
          </w:p>
        </w:tc>
      </w:tr>
      <w:tr w:rsidR="00B57BF3" w:rsidTr="00F6373A">
        <w:tc>
          <w:tcPr>
            <w:tcW w:w="2088" w:type="dxa"/>
          </w:tcPr>
          <w:p w:rsidR="00B57BF3" w:rsidRDefault="00B57BF3" w:rsidP="00F6373A">
            <w:pPr>
              <w:spacing w:after="0"/>
            </w:pPr>
            <w:proofErr w:type="spellStart"/>
            <w:r>
              <w:t>Adams</w:t>
            </w:r>
            <w:proofErr w:type="spellEnd"/>
          </w:p>
        </w:tc>
        <w:tc>
          <w:tcPr>
            <w:tcW w:w="6556" w:type="dxa"/>
          </w:tcPr>
          <w:p w:rsidR="00B57BF3" w:rsidRDefault="00B57BF3" w:rsidP="00F6373A">
            <w:pPr>
              <w:spacing w:after="0"/>
            </w:pPr>
            <w:proofErr w:type="spellStart"/>
            <w:r>
              <w:t>motivátorem</w:t>
            </w:r>
            <w:proofErr w:type="spellEnd"/>
            <w:r>
              <w:t xml:space="preserve"> spravedlivé ohodnocení</w:t>
            </w:r>
          </w:p>
        </w:tc>
      </w:tr>
      <w:tr w:rsidR="00B57BF3" w:rsidTr="00F6373A">
        <w:tc>
          <w:tcPr>
            <w:tcW w:w="2088" w:type="dxa"/>
          </w:tcPr>
          <w:p w:rsidR="00B57BF3" w:rsidRDefault="00B57BF3" w:rsidP="00F6373A">
            <w:pPr>
              <w:spacing w:after="0"/>
            </w:pPr>
            <w:proofErr w:type="spellStart"/>
            <w:r>
              <w:t>Lawrence</w:t>
            </w:r>
            <w:proofErr w:type="spellEnd"/>
            <w:r>
              <w:t xml:space="preserve"> a </w:t>
            </w:r>
            <w:proofErr w:type="spellStart"/>
            <w:r>
              <w:t>Nohria</w:t>
            </w:r>
            <w:proofErr w:type="spellEnd"/>
          </w:p>
        </w:tc>
        <w:tc>
          <w:tcPr>
            <w:tcW w:w="6556" w:type="dxa"/>
          </w:tcPr>
          <w:p w:rsidR="00B57BF3" w:rsidRDefault="00B57BF3" w:rsidP="00F6373A">
            <w:pPr>
              <w:spacing w:after="0"/>
            </w:pPr>
            <w:proofErr w:type="spellStart"/>
            <w:r>
              <w:t>motivátorem</w:t>
            </w:r>
            <w:proofErr w:type="spellEnd"/>
            <w:r>
              <w:t xml:space="preserve"> čtyři síly – získávat, navazovat, pochopit, chránit</w:t>
            </w:r>
          </w:p>
        </w:tc>
      </w:tr>
      <w:tr w:rsidR="00B57BF3" w:rsidTr="00F6373A">
        <w:tc>
          <w:tcPr>
            <w:tcW w:w="2088" w:type="dxa"/>
          </w:tcPr>
          <w:p w:rsidR="00B57BF3" w:rsidRDefault="00B57BF3" w:rsidP="00F6373A">
            <w:pPr>
              <w:spacing w:after="0"/>
            </w:pPr>
            <w:r>
              <w:t>Murray</w:t>
            </w:r>
          </w:p>
        </w:tc>
        <w:tc>
          <w:tcPr>
            <w:tcW w:w="6556" w:type="dxa"/>
          </w:tcPr>
          <w:p w:rsidR="00B57BF3" w:rsidRDefault="00B57BF3" w:rsidP="00F6373A">
            <w:pPr>
              <w:spacing w:after="0"/>
            </w:pPr>
            <w:proofErr w:type="spellStart"/>
            <w:r>
              <w:t>motivátorem</w:t>
            </w:r>
            <w:proofErr w:type="spellEnd"/>
            <w:r>
              <w:t xml:space="preserve"> potřeby a tlaky</w:t>
            </w:r>
          </w:p>
        </w:tc>
      </w:tr>
      <w:tr w:rsidR="00B57BF3" w:rsidTr="00F6373A">
        <w:tc>
          <w:tcPr>
            <w:tcW w:w="2088" w:type="dxa"/>
          </w:tcPr>
          <w:p w:rsidR="00B57BF3" w:rsidRDefault="00B57BF3" w:rsidP="00F6373A">
            <w:pPr>
              <w:spacing w:after="0"/>
            </w:pPr>
            <w:proofErr w:type="spellStart"/>
            <w:r>
              <w:t>McClelland</w:t>
            </w:r>
            <w:proofErr w:type="spellEnd"/>
          </w:p>
        </w:tc>
        <w:tc>
          <w:tcPr>
            <w:tcW w:w="6556" w:type="dxa"/>
          </w:tcPr>
          <w:p w:rsidR="00B57BF3" w:rsidRDefault="00B57BF3" w:rsidP="00F6373A">
            <w:pPr>
              <w:spacing w:after="0"/>
            </w:pPr>
            <w:r>
              <w:t>motivy: výkonu, spojenectví a moci</w:t>
            </w:r>
          </w:p>
        </w:tc>
      </w:tr>
    </w:tbl>
    <w:p w:rsidR="00B57BF3" w:rsidRPr="005E4012" w:rsidRDefault="00B57BF3" w:rsidP="00B57BF3">
      <w:pPr>
        <w:rPr>
          <w:sz w:val="20"/>
        </w:rPr>
      </w:pPr>
      <w:r w:rsidRPr="005E4012">
        <w:rPr>
          <w:sz w:val="20"/>
        </w:rPr>
        <w:t>Zdroj: Vlastní zpracování.</w:t>
      </w:r>
    </w:p>
    <w:p w:rsidR="00B57BF3" w:rsidRDefault="00B57BF3" w:rsidP="00B57BF3"/>
    <w:p w:rsidR="00B57BF3" w:rsidRDefault="00B57BF3" w:rsidP="00B57BF3">
      <w:r>
        <w:lastRenderedPageBreak/>
        <w:t>Z přehledu vyplývá, že existuje celá řada potřeb, které je možné různým způsobem uspořádat a zařadit do jednotlivých skupin potřeb, a zároveň celá řada pohledů na </w:t>
      </w:r>
      <w:proofErr w:type="spellStart"/>
      <w:r>
        <w:t>motivátory</w:t>
      </w:r>
      <w:proofErr w:type="spellEnd"/>
      <w:r>
        <w:t>, které ovlivňují pracovní motivaci, tedy pracovní výkon zaměstnanců. Při provádění analýzy pracovní motivace je vhodné zohlednit několik teoretických přístupů k motivaci, které se vzájemně doplňují, a poskytnout tak komplexnější pohled na motivy pracovníků. Tento komplexnější pohled pak přispívá k možnosti efektivnějšího nastavení motivačního programu organizace.</w:t>
      </w:r>
    </w:p>
    <w:p w:rsidR="00B57BF3" w:rsidRDefault="00B57BF3" w:rsidP="00B57BF3"/>
    <w:p w:rsidR="00B57BF3" w:rsidRDefault="00B57BF3" w:rsidP="002954E6">
      <w:pPr>
        <w:pStyle w:val="DP-Nadpis2"/>
      </w:pPr>
      <w:bookmarkStart w:id="137" w:name="_Toc294041041"/>
      <w:bookmarkStart w:id="138" w:name="_Toc294041164"/>
      <w:bookmarkStart w:id="139" w:name="_Toc294041345"/>
      <w:bookmarkStart w:id="140" w:name="_Toc294041773"/>
      <w:bookmarkStart w:id="141" w:name="_Toc299738108"/>
      <w:bookmarkStart w:id="142" w:name="_Toc299909248"/>
      <w:r>
        <w:t>2.3</w:t>
      </w:r>
      <w:r>
        <w:tab/>
        <w:t>Motivační program</w:t>
      </w:r>
      <w:bookmarkEnd w:id="137"/>
      <w:bookmarkEnd w:id="138"/>
      <w:bookmarkEnd w:id="139"/>
      <w:bookmarkEnd w:id="140"/>
      <w:bookmarkEnd w:id="141"/>
      <w:bookmarkEnd w:id="142"/>
    </w:p>
    <w:p w:rsidR="00B57BF3" w:rsidRDefault="00B57BF3" w:rsidP="00B57BF3">
      <w:pPr>
        <w:tabs>
          <w:tab w:val="left" w:pos="284"/>
        </w:tabs>
        <w:rPr>
          <w:lang w:eastAsia="en-US"/>
        </w:rPr>
      </w:pPr>
      <w:r>
        <w:rPr>
          <w:lang w:eastAsia="en-US"/>
        </w:rPr>
        <w:t>Motivační program organizace (motivační systém, někdy též nazývaný stabilizačně – motivační program) shrnuje nástroje motivace pracovníků. Jeho hlavním cílem je ovlivňování a usměrňování pracovního jednání zaměstnanců organizace.</w:t>
      </w:r>
    </w:p>
    <w:p w:rsidR="00B57BF3" w:rsidRDefault="00B57BF3" w:rsidP="00B57BF3">
      <w:pPr>
        <w:tabs>
          <w:tab w:val="left" w:pos="284"/>
        </w:tabs>
        <w:rPr>
          <w:lang w:eastAsia="en-US"/>
        </w:rPr>
      </w:pPr>
      <w:r>
        <w:rPr>
          <w:lang w:eastAsia="en-US"/>
        </w:rPr>
        <w:t>Jeho dílčími úkoly jsou podpora spokojenosti a stabilizace zaměstnanců tak, aby nedocházelo k fluktuaci kvalitních a kvalifikovaných pracovníků, podpora zvyšování kvalifikace pracovníků (zvyšování odborné způsobilosti) a vytváření podmínek ke zvyšování kvality odváděné práce, zvyšování pracovní výkonnosti zaměstnanců, efektivity v pracovním procesu a přijímání změn. Měl by se zaměřovat na otázky hodnocení dosažených výsledků, podporování iniciativy a tvořivosti zaměstnanců.</w:t>
      </w:r>
    </w:p>
    <w:p w:rsidR="00B57BF3" w:rsidRDefault="00B57BF3" w:rsidP="00B57BF3">
      <w:pPr>
        <w:tabs>
          <w:tab w:val="left" w:pos="284"/>
        </w:tabs>
        <w:spacing w:after="0"/>
        <w:rPr>
          <w:lang w:eastAsia="en-US"/>
        </w:rPr>
      </w:pPr>
      <w:r>
        <w:rPr>
          <w:lang w:eastAsia="en-US"/>
        </w:rPr>
        <w:t>Při přípravě motivačního programu je vhodné v organizaci (či příslušném útvaru) vyčlenit oblasti, kde není dosahováno potřebných výsledků a které mohou negativně ovlivnit realizaci procesu změn. Účelem motivačního programu je potom komplexně a cílevědomě působit na zaměstnance a tím i na členy pracovních skupin. Aby byl motivační program kvalitní, měl by obsahovat všechny skutečnosti, které mohou být pro zaměstnance důležité:</w:t>
      </w:r>
    </w:p>
    <w:p w:rsidR="00B57BF3" w:rsidRDefault="00B57BF3" w:rsidP="002A21D1">
      <w:pPr>
        <w:numPr>
          <w:ilvl w:val="0"/>
          <w:numId w:val="15"/>
        </w:numPr>
        <w:tabs>
          <w:tab w:val="left" w:pos="284"/>
        </w:tabs>
        <w:spacing w:after="0"/>
        <w:rPr>
          <w:lang w:eastAsia="en-US"/>
        </w:rPr>
      </w:pPr>
      <w:r>
        <w:rPr>
          <w:lang w:eastAsia="en-US"/>
        </w:rPr>
        <w:t>vymezení ekonomického a společenského postavení organizace,</w:t>
      </w:r>
    </w:p>
    <w:p w:rsidR="00B57BF3" w:rsidRDefault="00B57BF3" w:rsidP="002A21D1">
      <w:pPr>
        <w:numPr>
          <w:ilvl w:val="0"/>
          <w:numId w:val="15"/>
        </w:numPr>
        <w:tabs>
          <w:tab w:val="left" w:pos="284"/>
        </w:tabs>
        <w:spacing w:after="0"/>
        <w:rPr>
          <w:lang w:eastAsia="en-US"/>
        </w:rPr>
      </w:pPr>
      <w:r>
        <w:rPr>
          <w:lang w:eastAsia="en-US"/>
        </w:rPr>
        <w:t>zařazení, uplatnění a perspektivy pracovníků organizace,</w:t>
      </w:r>
    </w:p>
    <w:p w:rsidR="00B57BF3" w:rsidRDefault="00B57BF3" w:rsidP="002A21D1">
      <w:pPr>
        <w:numPr>
          <w:ilvl w:val="0"/>
          <w:numId w:val="15"/>
        </w:numPr>
        <w:tabs>
          <w:tab w:val="left" w:pos="284"/>
        </w:tabs>
        <w:spacing w:after="0"/>
        <w:rPr>
          <w:lang w:eastAsia="en-US"/>
        </w:rPr>
      </w:pPr>
      <w:r>
        <w:rPr>
          <w:lang w:eastAsia="en-US"/>
        </w:rPr>
        <w:t>zabezpečení podmínek pro optimální využití pracovníků,</w:t>
      </w:r>
    </w:p>
    <w:p w:rsidR="00B57BF3" w:rsidRDefault="00B57BF3" w:rsidP="002A21D1">
      <w:pPr>
        <w:numPr>
          <w:ilvl w:val="0"/>
          <w:numId w:val="15"/>
        </w:numPr>
        <w:tabs>
          <w:tab w:val="left" w:pos="284"/>
        </w:tabs>
        <w:spacing w:after="0"/>
        <w:rPr>
          <w:lang w:eastAsia="en-US"/>
        </w:rPr>
      </w:pPr>
      <w:r>
        <w:rPr>
          <w:lang w:eastAsia="en-US"/>
        </w:rPr>
        <w:t>postupy spojené s přípravou, prováděním a hodnocením změn,</w:t>
      </w:r>
    </w:p>
    <w:p w:rsidR="00B57BF3" w:rsidRDefault="00B57BF3" w:rsidP="002A21D1">
      <w:pPr>
        <w:numPr>
          <w:ilvl w:val="0"/>
          <w:numId w:val="15"/>
        </w:numPr>
        <w:tabs>
          <w:tab w:val="left" w:pos="284"/>
        </w:tabs>
        <w:spacing w:after="0"/>
        <w:rPr>
          <w:lang w:eastAsia="en-US"/>
        </w:rPr>
      </w:pPr>
      <w:r>
        <w:rPr>
          <w:lang w:eastAsia="en-US"/>
        </w:rPr>
        <w:br w:type="page"/>
      </w:r>
      <w:r>
        <w:rPr>
          <w:lang w:eastAsia="en-US"/>
        </w:rPr>
        <w:lastRenderedPageBreak/>
        <w:t>vymezení zdravotní, sociální a kulturní péče o zaměstnance,</w:t>
      </w:r>
    </w:p>
    <w:p w:rsidR="00B57BF3" w:rsidRDefault="00B57BF3" w:rsidP="002A21D1">
      <w:pPr>
        <w:numPr>
          <w:ilvl w:val="0"/>
          <w:numId w:val="15"/>
        </w:numPr>
        <w:tabs>
          <w:tab w:val="left" w:pos="284"/>
        </w:tabs>
        <w:rPr>
          <w:lang w:eastAsia="en-US"/>
        </w:rPr>
      </w:pPr>
      <w:r>
        <w:rPr>
          <w:lang w:eastAsia="en-US"/>
        </w:rPr>
        <w:t>vymezení vtahů mezi zaměstnanci a organizaci.</w:t>
      </w:r>
      <w:r>
        <w:rPr>
          <w:rStyle w:val="Znakapoznpodarou"/>
          <w:lang w:eastAsia="en-US"/>
        </w:rPr>
        <w:footnoteReference w:id="36"/>
      </w:r>
    </w:p>
    <w:p w:rsidR="00B57BF3" w:rsidRDefault="00B57BF3" w:rsidP="00B57BF3">
      <w:pPr>
        <w:tabs>
          <w:tab w:val="left" w:pos="284"/>
        </w:tabs>
        <w:rPr>
          <w:lang w:eastAsia="en-US"/>
        </w:rPr>
      </w:pPr>
      <w:r>
        <w:rPr>
          <w:lang w:eastAsia="en-US"/>
        </w:rPr>
        <w:t>Zároveň je nutné zdůraznit, že je nezbytné při tvorbě motivačního programu přihlížet k velkým rozdílům v tom, co motivuje různé zaměstnance. Vyplynulo to z výzkumu společnosti SHL, která se zabývá službami v oblasti personalistiky.</w:t>
      </w:r>
      <w:r>
        <w:rPr>
          <w:rStyle w:val="Znakapoznpodarou"/>
          <w:lang w:eastAsia="en-US"/>
        </w:rPr>
        <w:footnoteReference w:id="37"/>
      </w:r>
    </w:p>
    <w:p w:rsidR="00B57BF3" w:rsidRDefault="00B57BF3" w:rsidP="00B57BF3">
      <w:pPr>
        <w:tabs>
          <w:tab w:val="left" w:pos="284"/>
        </w:tabs>
        <w:rPr>
          <w:lang w:eastAsia="en-US"/>
        </w:rPr>
      </w:pPr>
      <w:r>
        <w:rPr>
          <w:lang w:eastAsia="en-US"/>
        </w:rPr>
        <w:t xml:space="preserve">Optimálně nastavený motivační program přispěje ke zvýšení motivace a produktivity zaměstnanců, ke snížení nákladů na </w:t>
      </w:r>
      <w:proofErr w:type="spellStart"/>
      <w:r>
        <w:rPr>
          <w:lang w:eastAsia="en-US"/>
        </w:rPr>
        <w:t>benefity</w:t>
      </w:r>
      <w:proofErr w:type="spellEnd"/>
      <w:r>
        <w:rPr>
          <w:lang w:eastAsia="en-US"/>
        </w:rPr>
        <w:t xml:space="preserve"> a odměňování, k nalezení silných stránek organizace (</w:t>
      </w:r>
      <w:proofErr w:type="spellStart"/>
      <w:r>
        <w:rPr>
          <w:lang w:eastAsia="en-US"/>
        </w:rPr>
        <w:t>motivátorů</w:t>
      </w:r>
      <w:proofErr w:type="spellEnd"/>
      <w:r>
        <w:rPr>
          <w:lang w:eastAsia="en-US"/>
        </w:rPr>
        <w:t>) a rovněž k odhalení jejích slabých stránek (</w:t>
      </w:r>
      <w:proofErr w:type="spellStart"/>
      <w:r>
        <w:rPr>
          <w:lang w:eastAsia="en-US"/>
        </w:rPr>
        <w:t>demotivátorů</w:t>
      </w:r>
      <w:proofErr w:type="spellEnd"/>
      <w:r>
        <w:rPr>
          <w:lang w:eastAsia="en-US"/>
        </w:rPr>
        <w:t>).</w:t>
      </w:r>
    </w:p>
    <w:p w:rsidR="00B57BF3" w:rsidRDefault="00B57BF3" w:rsidP="00B57BF3">
      <w:pPr>
        <w:tabs>
          <w:tab w:val="left" w:pos="284"/>
        </w:tabs>
        <w:rPr>
          <w:lang w:eastAsia="en-US"/>
        </w:rPr>
      </w:pPr>
      <w:r>
        <w:rPr>
          <w:lang w:eastAsia="en-US"/>
        </w:rPr>
        <w:t xml:space="preserve">Motivační program je výstupem procesu vytvoření motivační strategie organizace. Při tvorbě motivační strategie organizace často využívají pomoc konzultantských společností. Podle společnosti </w:t>
      </w:r>
      <w:proofErr w:type="spellStart"/>
      <w:r>
        <w:rPr>
          <w:lang w:eastAsia="en-US"/>
        </w:rPr>
        <w:t>Advis</w:t>
      </w:r>
      <w:proofErr w:type="spellEnd"/>
      <w:r>
        <w:rPr>
          <w:lang w:eastAsia="en-US"/>
        </w:rPr>
        <w:t xml:space="preserve"> </w:t>
      </w:r>
      <w:proofErr w:type="spellStart"/>
      <w:r>
        <w:rPr>
          <w:lang w:eastAsia="en-US"/>
        </w:rPr>
        <w:t>Consulting</w:t>
      </w:r>
      <w:proofErr w:type="spellEnd"/>
      <w:r>
        <w:rPr>
          <w:lang w:eastAsia="en-US"/>
        </w:rPr>
        <w:t xml:space="preserve"> s.r.o. zahrnuje tvorba motivační strategie tvorbu konkrétních motivačních prostředků (změna koncepce řízení v organizaci, </w:t>
      </w:r>
      <w:proofErr w:type="spellStart"/>
      <w:r>
        <w:rPr>
          <w:lang w:eastAsia="en-US"/>
        </w:rPr>
        <w:t>benefitní</w:t>
      </w:r>
      <w:proofErr w:type="spellEnd"/>
      <w:r>
        <w:rPr>
          <w:lang w:eastAsia="en-US"/>
        </w:rPr>
        <w:t xml:space="preserve"> programy, odměňování zaměstnanců, budování týmů apod.), identifikaci konkrétních prostředků pro zvyšování odbornosti (vytvoření vzdělávacího programu – školení a kurzy dle potřeb a požadavků zaměstnanců) a samozřejmě zpětnou vazbu, která by měla potvrdit, že vynaložené investice vedou k požadovaným cílům (analýza motivačního programu a hodnocení vzdělávacího programu).</w:t>
      </w:r>
    </w:p>
    <w:p w:rsidR="00B57BF3" w:rsidRDefault="00B57BF3" w:rsidP="00B57BF3">
      <w:pPr>
        <w:tabs>
          <w:tab w:val="left" w:pos="284"/>
        </w:tabs>
        <w:spacing w:after="0"/>
        <w:rPr>
          <w:lang w:eastAsia="en-US"/>
        </w:rPr>
      </w:pPr>
      <w:r>
        <w:rPr>
          <w:lang w:eastAsia="en-US"/>
        </w:rPr>
        <w:t>Samotnou přípravu motivačního programu je vhodné rozdělit do několika etap:</w:t>
      </w:r>
    </w:p>
    <w:p w:rsidR="00B57BF3" w:rsidRDefault="00B57BF3" w:rsidP="002A21D1">
      <w:pPr>
        <w:numPr>
          <w:ilvl w:val="0"/>
          <w:numId w:val="12"/>
        </w:numPr>
        <w:tabs>
          <w:tab w:val="left" w:pos="284"/>
        </w:tabs>
        <w:spacing w:after="0"/>
        <w:rPr>
          <w:lang w:eastAsia="en-US"/>
        </w:rPr>
      </w:pPr>
      <w:r>
        <w:rPr>
          <w:lang w:eastAsia="en-US"/>
        </w:rPr>
        <w:t>analýza výchozí situace,</w:t>
      </w:r>
    </w:p>
    <w:p w:rsidR="00B57BF3" w:rsidRDefault="00B57BF3" w:rsidP="002A21D1">
      <w:pPr>
        <w:numPr>
          <w:ilvl w:val="0"/>
          <w:numId w:val="12"/>
        </w:numPr>
        <w:tabs>
          <w:tab w:val="left" w:pos="284"/>
        </w:tabs>
        <w:spacing w:after="0"/>
        <w:rPr>
          <w:lang w:eastAsia="en-US"/>
        </w:rPr>
      </w:pPr>
      <w:r>
        <w:rPr>
          <w:lang w:eastAsia="en-US"/>
        </w:rPr>
        <w:t>formulace cílů,</w:t>
      </w:r>
    </w:p>
    <w:p w:rsidR="00B57BF3" w:rsidRDefault="00B57BF3" w:rsidP="002A21D1">
      <w:pPr>
        <w:numPr>
          <w:ilvl w:val="0"/>
          <w:numId w:val="12"/>
        </w:numPr>
        <w:tabs>
          <w:tab w:val="left" w:pos="284"/>
        </w:tabs>
        <w:spacing w:after="0"/>
        <w:rPr>
          <w:lang w:eastAsia="en-US"/>
        </w:rPr>
      </w:pPr>
      <w:r>
        <w:rPr>
          <w:lang w:eastAsia="en-US"/>
        </w:rPr>
        <w:t>vyhodnocení účinnosti dosavadního motivačního programu resp. jeho stimulačních prostředků,</w:t>
      </w:r>
    </w:p>
    <w:p w:rsidR="00B57BF3" w:rsidRDefault="00B57BF3" w:rsidP="002A21D1">
      <w:pPr>
        <w:numPr>
          <w:ilvl w:val="0"/>
          <w:numId w:val="12"/>
        </w:numPr>
        <w:tabs>
          <w:tab w:val="left" w:pos="284"/>
        </w:tabs>
        <w:spacing w:after="0"/>
        <w:rPr>
          <w:lang w:eastAsia="en-US"/>
        </w:rPr>
      </w:pPr>
      <w:r>
        <w:rPr>
          <w:lang w:eastAsia="en-US"/>
        </w:rPr>
        <w:t>výběr efektivních stimulačních prostředků,</w:t>
      </w:r>
    </w:p>
    <w:p w:rsidR="00B57BF3" w:rsidRDefault="00B57BF3" w:rsidP="002A21D1">
      <w:pPr>
        <w:numPr>
          <w:ilvl w:val="0"/>
          <w:numId w:val="12"/>
        </w:numPr>
        <w:tabs>
          <w:tab w:val="left" w:pos="284"/>
        </w:tabs>
        <w:spacing w:after="0"/>
        <w:rPr>
          <w:lang w:eastAsia="en-US"/>
        </w:rPr>
      </w:pPr>
      <w:r>
        <w:rPr>
          <w:lang w:eastAsia="en-US"/>
        </w:rPr>
        <w:t>plán realizace motivačního programu,</w:t>
      </w:r>
    </w:p>
    <w:p w:rsidR="00B57BF3" w:rsidRDefault="00B57BF3" w:rsidP="002A21D1">
      <w:pPr>
        <w:numPr>
          <w:ilvl w:val="0"/>
          <w:numId w:val="12"/>
        </w:numPr>
        <w:tabs>
          <w:tab w:val="left" w:pos="284"/>
        </w:tabs>
        <w:spacing w:after="0"/>
        <w:rPr>
          <w:lang w:eastAsia="en-US"/>
        </w:rPr>
      </w:pPr>
      <w:r>
        <w:rPr>
          <w:lang w:eastAsia="en-US"/>
        </w:rPr>
        <w:t>vypracování dokumentu Motivační program,</w:t>
      </w:r>
    </w:p>
    <w:p w:rsidR="00B57BF3" w:rsidRDefault="00B57BF3" w:rsidP="002A21D1">
      <w:pPr>
        <w:numPr>
          <w:ilvl w:val="0"/>
          <w:numId w:val="12"/>
        </w:numPr>
        <w:tabs>
          <w:tab w:val="left" w:pos="284"/>
        </w:tabs>
        <w:spacing w:after="0"/>
        <w:rPr>
          <w:lang w:eastAsia="en-US"/>
        </w:rPr>
      </w:pPr>
      <w:r>
        <w:rPr>
          <w:lang w:eastAsia="en-US"/>
        </w:rPr>
        <w:lastRenderedPageBreak/>
        <w:t>zveřejnění Motivačního programu a jeho představení pracovníkům,</w:t>
      </w:r>
    </w:p>
    <w:p w:rsidR="00B57BF3" w:rsidRDefault="00B57BF3" w:rsidP="002A21D1">
      <w:pPr>
        <w:numPr>
          <w:ilvl w:val="0"/>
          <w:numId w:val="12"/>
        </w:numPr>
        <w:tabs>
          <w:tab w:val="left" w:pos="284"/>
        </w:tabs>
        <w:rPr>
          <w:lang w:eastAsia="en-US"/>
        </w:rPr>
      </w:pPr>
      <w:r>
        <w:rPr>
          <w:lang w:eastAsia="en-US"/>
        </w:rPr>
        <w:t>kontrola účinnosti motivačního programu a případné korekce.</w:t>
      </w:r>
      <w:r>
        <w:rPr>
          <w:rStyle w:val="Znakapoznpodarou"/>
          <w:lang w:eastAsia="en-US"/>
        </w:rPr>
        <w:footnoteReference w:id="38"/>
      </w:r>
    </w:p>
    <w:p w:rsidR="00B57BF3" w:rsidRDefault="00B57BF3" w:rsidP="00B57BF3">
      <w:pPr>
        <w:tabs>
          <w:tab w:val="left" w:pos="284"/>
        </w:tabs>
        <w:spacing w:after="0"/>
        <w:rPr>
          <w:lang w:eastAsia="en-US"/>
        </w:rPr>
      </w:pPr>
      <w:r>
        <w:rPr>
          <w:lang w:eastAsia="en-US"/>
        </w:rPr>
        <w:t>K jednotlivým etapám přípravy motivačního programu jsou důležité informace týkající se následujících oblastí:</w:t>
      </w:r>
    </w:p>
    <w:p w:rsidR="00B57BF3" w:rsidRDefault="00B57BF3" w:rsidP="002A21D1">
      <w:pPr>
        <w:numPr>
          <w:ilvl w:val="0"/>
          <w:numId w:val="13"/>
        </w:numPr>
        <w:tabs>
          <w:tab w:val="left" w:pos="284"/>
        </w:tabs>
        <w:spacing w:after="0"/>
        <w:rPr>
          <w:lang w:eastAsia="en-US"/>
        </w:rPr>
      </w:pPr>
      <w:r>
        <w:rPr>
          <w:lang w:eastAsia="en-US"/>
        </w:rPr>
        <w:t>technické podmínky práce,</w:t>
      </w:r>
    </w:p>
    <w:p w:rsidR="00B57BF3" w:rsidRDefault="00B57BF3" w:rsidP="002A21D1">
      <w:pPr>
        <w:numPr>
          <w:ilvl w:val="0"/>
          <w:numId w:val="13"/>
        </w:numPr>
        <w:tabs>
          <w:tab w:val="left" w:pos="284"/>
        </w:tabs>
        <w:spacing w:after="0"/>
        <w:rPr>
          <w:lang w:eastAsia="en-US"/>
        </w:rPr>
      </w:pPr>
      <w:r>
        <w:rPr>
          <w:lang w:eastAsia="en-US"/>
        </w:rPr>
        <w:t>charakteristika zaměstnanců, jejich motivační profily,</w:t>
      </w:r>
    </w:p>
    <w:p w:rsidR="00B57BF3" w:rsidRDefault="00B57BF3" w:rsidP="002A21D1">
      <w:pPr>
        <w:numPr>
          <w:ilvl w:val="0"/>
          <w:numId w:val="13"/>
        </w:numPr>
        <w:tabs>
          <w:tab w:val="left" w:pos="284"/>
        </w:tabs>
        <w:spacing w:after="0"/>
        <w:rPr>
          <w:lang w:eastAsia="en-US"/>
        </w:rPr>
      </w:pPr>
      <w:r>
        <w:rPr>
          <w:lang w:eastAsia="en-US"/>
        </w:rPr>
        <w:t>pracovní prostředí,</w:t>
      </w:r>
    </w:p>
    <w:p w:rsidR="00B57BF3" w:rsidRDefault="00B57BF3" w:rsidP="002A21D1">
      <w:pPr>
        <w:numPr>
          <w:ilvl w:val="0"/>
          <w:numId w:val="13"/>
        </w:numPr>
        <w:tabs>
          <w:tab w:val="left" w:pos="284"/>
        </w:tabs>
        <w:spacing w:after="0"/>
        <w:rPr>
          <w:lang w:eastAsia="en-US"/>
        </w:rPr>
      </w:pPr>
      <w:r>
        <w:rPr>
          <w:lang w:eastAsia="en-US"/>
        </w:rPr>
        <w:t>způsob vedení, hodnocení a odměňování zaměstnanců,</w:t>
      </w:r>
    </w:p>
    <w:p w:rsidR="00B57BF3" w:rsidRDefault="00B57BF3" w:rsidP="002A21D1">
      <w:pPr>
        <w:numPr>
          <w:ilvl w:val="0"/>
          <w:numId w:val="13"/>
        </w:numPr>
        <w:tabs>
          <w:tab w:val="left" w:pos="284"/>
        </w:tabs>
        <w:spacing w:after="0"/>
        <w:rPr>
          <w:lang w:eastAsia="en-US"/>
        </w:rPr>
      </w:pPr>
      <w:r>
        <w:rPr>
          <w:lang w:eastAsia="en-US"/>
        </w:rPr>
        <w:t>sociální politika,</w:t>
      </w:r>
    </w:p>
    <w:p w:rsidR="00B57BF3" w:rsidRDefault="00B57BF3" w:rsidP="002A21D1">
      <w:pPr>
        <w:numPr>
          <w:ilvl w:val="0"/>
          <w:numId w:val="13"/>
        </w:numPr>
        <w:tabs>
          <w:tab w:val="left" w:pos="284"/>
        </w:tabs>
        <w:ind w:left="714" w:hanging="357"/>
        <w:rPr>
          <w:lang w:eastAsia="en-US"/>
        </w:rPr>
      </w:pPr>
      <w:r>
        <w:rPr>
          <w:lang w:eastAsia="en-US"/>
        </w:rPr>
        <w:t>pracovní spokojenost.</w:t>
      </w:r>
      <w:r>
        <w:rPr>
          <w:rStyle w:val="Znakapoznpodarou"/>
          <w:lang w:eastAsia="en-US"/>
        </w:rPr>
        <w:footnoteReference w:id="39"/>
      </w:r>
    </w:p>
    <w:p w:rsidR="00B57BF3" w:rsidRDefault="00B57BF3" w:rsidP="00B57BF3">
      <w:pPr>
        <w:tabs>
          <w:tab w:val="left" w:pos="284"/>
        </w:tabs>
        <w:rPr>
          <w:lang w:eastAsia="en-US"/>
        </w:rPr>
      </w:pPr>
      <w:r>
        <w:rPr>
          <w:lang w:eastAsia="en-US"/>
        </w:rPr>
        <w:t xml:space="preserve">Právě pomocí těchto vstupních informací je možné správně nastavit motivační systém. Je zřejmé, že motivační programy by měly mít různou úroveň pro jednotlivé organizační úrovně. Jiné motivační prostředky jsou vhodné pro „řadové“ pracovníky, jiné pro střední úroveň řízení a jiné pro </w:t>
      </w:r>
      <w:proofErr w:type="spellStart"/>
      <w:r>
        <w:rPr>
          <w:lang w:eastAsia="en-US"/>
        </w:rPr>
        <w:t>topmanagement</w:t>
      </w:r>
      <w:proofErr w:type="spellEnd"/>
      <w:r>
        <w:rPr>
          <w:lang w:eastAsia="en-US"/>
        </w:rPr>
        <w:t>. Z toho vyplývá skutečnost, že motivační program by měl být víceúrovňový a přizpůsobený pracovním pozicím.</w:t>
      </w:r>
    </w:p>
    <w:p w:rsidR="00B57BF3" w:rsidRDefault="00B57BF3" w:rsidP="00B57BF3">
      <w:pPr>
        <w:tabs>
          <w:tab w:val="left" w:pos="284"/>
        </w:tabs>
        <w:rPr>
          <w:lang w:eastAsia="en-US"/>
        </w:rPr>
      </w:pPr>
      <w:r>
        <w:rPr>
          <w:lang w:eastAsia="en-US"/>
        </w:rPr>
        <w:t>Motivační program by měl být navázán na systém vzdělávání a rozvoj pracovníků, na systém odměňování a na sociální program organizace.</w:t>
      </w:r>
      <w:r>
        <w:rPr>
          <w:rStyle w:val="Znakapoznpodarou"/>
          <w:lang w:eastAsia="en-US"/>
        </w:rPr>
        <w:footnoteReference w:id="40"/>
      </w:r>
    </w:p>
    <w:p w:rsidR="00B57BF3" w:rsidRDefault="00B57BF3" w:rsidP="00B57BF3">
      <w:pPr>
        <w:tabs>
          <w:tab w:val="left" w:pos="284"/>
        </w:tabs>
        <w:rPr>
          <w:lang w:eastAsia="en-US"/>
        </w:rPr>
      </w:pPr>
      <w:r>
        <w:rPr>
          <w:lang w:eastAsia="en-US"/>
        </w:rPr>
        <w:t>Při sestavování motivačního programu je vhodné zohlednit názory klíčových zaměstnanců (tyto názory lze nejvhodněji získat osobními rozhovory s těmito pracovníky), názory ostatních pracovníků (vhodné využít dotazníkové šetření) a samozřejmě rozpočet organizace určený na realizaci motivačního programu.</w:t>
      </w:r>
    </w:p>
    <w:p w:rsidR="00B57BF3" w:rsidRPr="00374DB4" w:rsidRDefault="00B57BF3" w:rsidP="002954E6">
      <w:pPr>
        <w:pStyle w:val="DP-Nadpis1"/>
      </w:pPr>
      <w:r>
        <w:br w:type="page"/>
      </w:r>
      <w:bookmarkStart w:id="143" w:name="_Toc294041042"/>
      <w:bookmarkStart w:id="144" w:name="_Toc294041165"/>
      <w:bookmarkStart w:id="145" w:name="_Toc294041346"/>
      <w:bookmarkStart w:id="146" w:name="_Toc294041774"/>
      <w:bookmarkStart w:id="147" w:name="_Toc299738109"/>
      <w:bookmarkStart w:id="148" w:name="_Toc299907693"/>
      <w:bookmarkStart w:id="149" w:name="_Toc299907764"/>
      <w:bookmarkStart w:id="150" w:name="_Toc299909122"/>
      <w:bookmarkStart w:id="151" w:name="_Toc299909249"/>
      <w:r w:rsidRPr="00374DB4">
        <w:lastRenderedPageBreak/>
        <w:t>3</w:t>
      </w:r>
      <w:r w:rsidRPr="00374DB4">
        <w:tab/>
        <w:t>Analytická/praktická část práce</w:t>
      </w:r>
      <w:bookmarkEnd w:id="143"/>
      <w:bookmarkEnd w:id="144"/>
      <w:bookmarkEnd w:id="145"/>
      <w:bookmarkEnd w:id="146"/>
      <w:bookmarkEnd w:id="147"/>
      <w:bookmarkEnd w:id="148"/>
      <w:bookmarkEnd w:id="149"/>
      <w:bookmarkEnd w:id="150"/>
      <w:bookmarkEnd w:id="151"/>
    </w:p>
    <w:p w:rsidR="00B57BF3" w:rsidRPr="006E5E3E" w:rsidRDefault="00B57BF3" w:rsidP="00B57BF3">
      <w:pPr>
        <w:pStyle w:val="Default"/>
        <w:spacing w:after="240" w:line="360" w:lineRule="auto"/>
        <w:jc w:val="both"/>
        <w:rPr>
          <w:rFonts w:ascii="Times New Roman" w:hAnsi="Times New Roman" w:cs="Times New Roman"/>
        </w:rPr>
      </w:pPr>
      <w:r w:rsidRPr="006E5E3E">
        <w:rPr>
          <w:rFonts w:ascii="Times New Roman" w:hAnsi="Times New Roman" w:cs="Times New Roman"/>
        </w:rPr>
        <w:t xml:space="preserve">Praktická část práce je zaměřena na analýzu pracovní motivace zaměstnanců státní správy a stávajícího motivačního programu určeného pro tyto zaměstnance vč. jeho efektivnosti. Předmětem analýzy pracovní motivace zaměstnanců státní správy je organizační složka státu Ministerstvo školství, mládeže a tělovýchovy, skupina IV – </w:t>
      </w:r>
      <w:r w:rsidRPr="006E5E3E">
        <w:rPr>
          <w:rFonts w:ascii="Times New Roman" w:hAnsi="Times New Roman" w:cs="Times New Roman"/>
          <w:bCs/>
        </w:rPr>
        <w:t xml:space="preserve">Skupina řízení operačních programů EU, mezinárodních vztahů a evropských záležitostí, sekce IV/1 - </w:t>
      </w:r>
      <w:r w:rsidRPr="006E5E3E">
        <w:rPr>
          <w:rFonts w:ascii="Times New Roman" w:hAnsi="Times New Roman" w:cs="Times New Roman"/>
        </w:rPr>
        <w:t>Sekce řízení operačních programů EU</w:t>
      </w:r>
      <w:r>
        <w:rPr>
          <w:rFonts w:ascii="Times New Roman" w:hAnsi="Times New Roman" w:cs="Times New Roman"/>
        </w:rPr>
        <w:t>, odbor 46 – Odbor CERA – Implementace projektů strukturálních fondů.</w:t>
      </w:r>
    </w:p>
    <w:p w:rsidR="00B57BF3" w:rsidRDefault="00B57BF3" w:rsidP="00B57BF3">
      <w:pPr>
        <w:tabs>
          <w:tab w:val="left" w:pos="284"/>
        </w:tabs>
        <w:rPr>
          <w:lang w:eastAsia="en-US"/>
        </w:rPr>
      </w:pPr>
      <w:r>
        <w:rPr>
          <w:lang w:eastAsia="en-US"/>
        </w:rPr>
        <w:t>Aby bylo možné provést analýzu pracovní motivace a stávajícího motivačního programu, je nejprve nutné seznámit se s výchozí situací, tj. se samotným pracovištěm státní správy a jeho činností, s jeho specifiky ve srovnání se stání správou obecně, se stávajícími problémy pracoviště se zaměřením na pracovní motivaci, a samozřejmě s jednotlivými prvky motivačního programu.</w:t>
      </w:r>
    </w:p>
    <w:p w:rsidR="00B57BF3" w:rsidRDefault="00B57BF3" w:rsidP="00B57BF3">
      <w:pPr>
        <w:tabs>
          <w:tab w:val="left" w:pos="284"/>
        </w:tabs>
        <w:rPr>
          <w:lang w:eastAsia="en-US"/>
        </w:rPr>
      </w:pPr>
    </w:p>
    <w:p w:rsidR="00B57BF3" w:rsidRDefault="00B57BF3" w:rsidP="002954E6">
      <w:pPr>
        <w:pStyle w:val="DP-Nadpis2"/>
      </w:pPr>
      <w:bookmarkStart w:id="152" w:name="_Toc294041043"/>
      <w:bookmarkStart w:id="153" w:name="_Toc294041166"/>
      <w:bookmarkStart w:id="154" w:name="_Toc294041347"/>
      <w:bookmarkStart w:id="155" w:name="_Toc294041775"/>
      <w:bookmarkStart w:id="156" w:name="_Toc299738110"/>
      <w:bookmarkStart w:id="157" w:name="_Toc299909250"/>
      <w:r>
        <w:t>3.1</w:t>
      </w:r>
      <w:r>
        <w:tab/>
        <w:t>Odbor CERA</w:t>
      </w:r>
      <w:bookmarkEnd w:id="152"/>
      <w:bookmarkEnd w:id="153"/>
      <w:bookmarkEnd w:id="154"/>
      <w:bookmarkEnd w:id="155"/>
      <w:bookmarkEnd w:id="156"/>
      <w:bookmarkEnd w:id="157"/>
    </w:p>
    <w:p w:rsidR="00B57BF3" w:rsidRDefault="00B57BF3" w:rsidP="00B57BF3">
      <w:pPr>
        <w:tabs>
          <w:tab w:val="left" w:pos="284"/>
        </w:tabs>
        <w:rPr>
          <w:lang w:eastAsia="en-US"/>
        </w:rPr>
      </w:pPr>
      <w:r>
        <w:rPr>
          <w:lang w:eastAsia="en-US"/>
        </w:rPr>
        <w:t>Odbor 46 – Odbor CERA (</w:t>
      </w:r>
      <w:proofErr w:type="spellStart"/>
      <w:r>
        <w:rPr>
          <w:lang w:eastAsia="en-US"/>
        </w:rPr>
        <w:t>Czech</w:t>
      </w:r>
      <w:proofErr w:type="spellEnd"/>
      <w:r>
        <w:rPr>
          <w:lang w:eastAsia="en-US"/>
        </w:rPr>
        <w:t xml:space="preserve"> </w:t>
      </w:r>
      <w:proofErr w:type="spellStart"/>
      <w:r>
        <w:rPr>
          <w:lang w:eastAsia="en-US"/>
        </w:rPr>
        <w:t>Education</w:t>
      </w:r>
      <w:proofErr w:type="spellEnd"/>
      <w:r>
        <w:rPr>
          <w:lang w:eastAsia="en-US"/>
        </w:rPr>
        <w:t xml:space="preserve"> </w:t>
      </w:r>
      <w:proofErr w:type="spellStart"/>
      <w:r>
        <w:rPr>
          <w:lang w:eastAsia="en-US"/>
        </w:rPr>
        <w:t>and</w:t>
      </w:r>
      <w:proofErr w:type="spellEnd"/>
      <w:r>
        <w:rPr>
          <w:lang w:eastAsia="en-US"/>
        </w:rPr>
        <w:t xml:space="preserve"> </w:t>
      </w:r>
      <w:proofErr w:type="spellStart"/>
      <w:r>
        <w:rPr>
          <w:lang w:eastAsia="en-US"/>
        </w:rPr>
        <w:t>Research</w:t>
      </w:r>
      <w:proofErr w:type="spellEnd"/>
      <w:r>
        <w:rPr>
          <w:lang w:eastAsia="en-US"/>
        </w:rPr>
        <w:t xml:space="preserve"> </w:t>
      </w:r>
      <w:proofErr w:type="spellStart"/>
      <w:r>
        <w:rPr>
          <w:lang w:eastAsia="en-US"/>
        </w:rPr>
        <w:t>Administration</w:t>
      </w:r>
      <w:proofErr w:type="spellEnd"/>
      <w:r>
        <w:rPr>
          <w:lang w:eastAsia="en-US"/>
        </w:rPr>
        <w:t>) – Implementace projektů strukturálních fondů je součástí Řídicího orgánu Operačního programu Vzdělávání pro konkurenceschopnost (OP VK)</w:t>
      </w:r>
      <w:r>
        <w:rPr>
          <w:rStyle w:val="Znakapoznpodarou"/>
          <w:lang w:eastAsia="en-US"/>
        </w:rPr>
        <w:footnoteReference w:id="41"/>
      </w:r>
      <w:r>
        <w:rPr>
          <w:lang w:eastAsia="en-US"/>
        </w:rPr>
        <w:t>. Spolu s dalšími odbory (odborem technické pomoci a odborem řízení OP VK zodpovídá za přípravu OP VK, spolufinancovaného z ESF, v souladu s politikami Evropské unie v oblasti rozvoje vzdělávání a v souladu s obsahem národní politiky České republiky. V součinnosti s odborem řízení OP VK se podílí na přípravě a aktualizaci Prováděcího dokumentu k operačnímu programu, realizačních dokumentů (Manuálu OP VK, příruček pro žadatele a příjemce pomoci atd.).</w:t>
      </w:r>
    </w:p>
    <w:p w:rsidR="00B57BF3" w:rsidRDefault="00B57BF3" w:rsidP="00B57BF3">
      <w:pPr>
        <w:tabs>
          <w:tab w:val="left" w:pos="284"/>
        </w:tabs>
        <w:spacing w:after="0"/>
        <w:rPr>
          <w:lang w:eastAsia="en-US"/>
        </w:rPr>
      </w:pPr>
      <w:r>
        <w:rPr>
          <w:lang w:eastAsia="en-US"/>
        </w:rPr>
        <w:lastRenderedPageBreak/>
        <w:t>Především je odbor CERA zodpovědný za řízení a implementaci OP VK v těchto oblastech:</w:t>
      </w:r>
    </w:p>
    <w:p w:rsidR="00B57BF3" w:rsidRDefault="00B57BF3" w:rsidP="002A21D1">
      <w:pPr>
        <w:pStyle w:val="Odstavecseseznamem"/>
        <w:numPr>
          <w:ilvl w:val="0"/>
          <w:numId w:val="5"/>
        </w:numPr>
        <w:tabs>
          <w:tab w:val="left" w:pos="284"/>
        </w:tabs>
        <w:spacing w:after="0" w:line="360" w:lineRule="auto"/>
        <w:rPr>
          <w:lang w:eastAsia="en-US"/>
        </w:rPr>
      </w:pPr>
      <w:r>
        <w:rPr>
          <w:lang w:eastAsia="en-US"/>
        </w:rPr>
        <w:t>poskytování metodické podpory žadatelům a příjemcům pomoci individuálních projektů (dále „IP“),</w:t>
      </w:r>
    </w:p>
    <w:p w:rsidR="00B57BF3" w:rsidRDefault="00B57BF3" w:rsidP="002A21D1">
      <w:pPr>
        <w:pStyle w:val="Odstavecseseznamem"/>
        <w:numPr>
          <w:ilvl w:val="0"/>
          <w:numId w:val="5"/>
        </w:numPr>
        <w:tabs>
          <w:tab w:val="left" w:pos="284"/>
        </w:tabs>
        <w:spacing w:after="0" w:line="360" w:lineRule="auto"/>
        <w:rPr>
          <w:lang w:eastAsia="en-US"/>
        </w:rPr>
      </w:pPr>
      <w:r>
        <w:rPr>
          <w:lang w:eastAsia="en-US"/>
        </w:rPr>
        <w:t>příjem, hodnocení a schvalování IP, zejména za provádění formálního hodnocení žádostí dle předem stanovených kritérií, za zajištění hodnocení žádostí hodnotiteli/hodnotitelskými komisemi a výběrovými komisemi, za přípravu podkladů pro vydání rozhodnutí o schválení IP,</w:t>
      </w:r>
    </w:p>
    <w:p w:rsidR="00B57BF3" w:rsidRDefault="00B57BF3" w:rsidP="002A21D1">
      <w:pPr>
        <w:pStyle w:val="Odstavecseseznamem"/>
        <w:numPr>
          <w:ilvl w:val="0"/>
          <w:numId w:val="5"/>
        </w:numPr>
        <w:tabs>
          <w:tab w:val="left" w:pos="284"/>
        </w:tabs>
        <w:spacing w:after="0" w:line="360" w:lineRule="auto"/>
        <w:rPr>
          <w:lang w:eastAsia="en-US"/>
        </w:rPr>
      </w:pPr>
      <w:r>
        <w:rPr>
          <w:lang w:eastAsia="en-US"/>
        </w:rPr>
        <w:t>příprava podkladů a zpracování návrhu Rozhodnutí o poskytnutí dotace,</w:t>
      </w:r>
    </w:p>
    <w:p w:rsidR="00B57BF3" w:rsidRDefault="00B57BF3" w:rsidP="002A21D1">
      <w:pPr>
        <w:pStyle w:val="Odstavecseseznamem"/>
        <w:numPr>
          <w:ilvl w:val="0"/>
          <w:numId w:val="5"/>
        </w:numPr>
        <w:tabs>
          <w:tab w:val="left" w:pos="284"/>
        </w:tabs>
        <w:spacing w:after="0" w:line="360" w:lineRule="auto"/>
        <w:rPr>
          <w:lang w:eastAsia="en-US"/>
        </w:rPr>
      </w:pPr>
      <w:r>
        <w:rPr>
          <w:lang w:eastAsia="en-US"/>
        </w:rPr>
        <w:t>realizace příjmu, ověřování a příprava podkladů pro schvalování žádostí o platby příjemcům IP,</w:t>
      </w:r>
    </w:p>
    <w:p w:rsidR="00B57BF3" w:rsidRDefault="00B57BF3" w:rsidP="002A21D1">
      <w:pPr>
        <w:pStyle w:val="Odstavecseseznamem"/>
        <w:numPr>
          <w:ilvl w:val="0"/>
          <w:numId w:val="5"/>
        </w:numPr>
        <w:tabs>
          <w:tab w:val="left" w:pos="284"/>
        </w:tabs>
        <w:spacing w:after="0" w:line="360" w:lineRule="auto"/>
        <w:rPr>
          <w:lang w:eastAsia="en-US"/>
        </w:rPr>
      </w:pPr>
      <w:r>
        <w:rPr>
          <w:lang w:eastAsia="en-US"/>
        </w:rPr>
        <w:t>zajištění monitorování a kontrola IP,</w:t>
      </w:r>
    </w:p>
    <w:p w:rsidR="00B57BF3" w:rsidRDefault="00B57BF3" w:rsidP="002A21D1">
      <w:pPr>
        <w:pStyle w:val="Odstavecseseznamem"/>
        <w:numPr>
          <w:ilvl w:val="0"/>
          <w:numId w:val="5"/>
        </w:numPr>
        <w:tabs>
          <w:tab w:val="left" w:pos="284"/>
        </w:tabs>
        <w:spacing w:after="0" w:line="360" w:lineRule="auto"/>
        <w:rPr>
          <w:lang w:eastAsia="en-US"/>
        </w:rPr>
      </w:pPr>
      <w:r>
        <w:rPr>
          <w:lang w:eastAsia="en-US"/>
        </w:rPr>
        <w:t>příprava podkladů pro odbor řízení OP VK ke zpracování průběžných, výročních a závěrečných zpráv o implementaci OP VK z hlediska IP,</w:t>
      </w:r>
    </w:p>
    <w:p w:rsidR="00B57BF3" w:rsidRDefault="00B57BF3" w:rsidP="002A21D1">
      <w:pPr>
        <w:pStyle w:val="Odstavecseseznamem"/>
        <w:numPr>
          <w:ilvl w:val="0"/>
          <w:numId w:val="5"/>
        </w:numPr>
        <w:tabs>
          <w:tab w:val="left" w:pos="284"/>
        </w:tabs>
        <w:spacing w:line="360" w:lineRule="auto"/>
        <w:rPr>
          <w:lang w:eastAsia="en-US"/>
        </w:rPr>
      </w:pPr>
      <w:r>
        <w:rPr>
          <w:lang w:eastAsia="en-US"/>
        </w:rPr>
        <w:t>zakládání a archivace dokumentů souvisejících s činností odboru.</w:t>
      </w:r>
      <w:r>
        <w:rPr>
          <w:rStyle w:val="Znakapoznpodarou"/>
          <w:lang w:eastAsia="en-US"/>
        </w:rPr>
        <w:footnoteReference w:id="42"/>
      </w:r>
    </w:p>
    <w:p w:rsidR="00B57BF3" w:rsidRPr="00AB306F" w:rsidRDefault="00B57BF3" w:rsidP="00B57BF3">
      <w:r w:rsidRPr="00AB306F">
        <w:t>Z výše uvedeného vyplývá, že odbor CERA je pověřen především činností implementace, administrace a monitoringu individuálních projektů (individuálních projektů národních a individuálních projektů ostatních), realizovaných v rámci Operačního programu Vzdělávání pro konkurenceschopnost v programovém období 2007 - 2013.</w:t>
      </w:r>
    </w:p>
    <w:p w:rsidR="00B57BF3" w:rsidRPr="002257E0" w:rsidRDefault="00B57BF3" w:rsidP="00B57BF3">
      <w:r w:rsidRPr="002257E0">
        <w:t xml:space="preserve">Především v oblasti administrace a monitoringu odbor CERA dlouhodobě nedosahuje požadovaných výsledků a jím administrovaný operační program se pohybuje dle stavu čerpání </w:t>
      </w:r>
      <w:r>
        <w:t xml:space="preserve">resp. dle stavu certifikovaných finančních </w:t>
      </w:r>
      <w:proofErr w:type="gramStart"/>
      <w:r>
        <w:t>prostředků s 1,6</w:t>
      </w:r>
      <w:proofErr w:type="gramEnd"/>
      <w:r>
        <w:t xml:space="preserve"> % </w:t>
      </w:r>
      <w:r w:rsidRPr="002257E0">
        <w:t xml:space="preserve">na předposledním stupni z  počtu 17 operačních programů ČR (8 tematických OP, 7 regionálních OP </w:t>
      </w:r>
      <w:r>
        <w:br/>
      </w:r>
      <w:r w:rsidRPr="002257E0">
        <w:t>a 2 OP Praha)</w:t>
      </w:r>
      <w:r>
        <w:t>.</w:t>
      </w:r>
      <w:r>
        <w:rPr>
          <w:rStyle w:val="Znakapoznpodarou"/>
        </w:rPr>
        <w:footnoteReference w:id="43"/>
      </w:r>
    </w:p>
    <w:p w:rsidR="00B57BF3" w:rsidRDefault="00B57BF3" w:rsidP="00B57BF3">
      <w:r w:rsidRPr="00D50D2E">
        <w:t xml:space="preserve">Velkou měrou se na tomto neuspokojivém stavu mohou podílet, mimo organizační struktury </w:t>
      </w:r>
      <w:r>
        <w:t xml:space="preserve">donedávna </w:t>
      </w:r>
      <w:r w:rsidRPr="00D50D2E">
        <w:t xml:space="preserve">nekorespondující se zajišťovanými procesy, právě problémy </w:t>
      </w:r>
      <w:r w:rsidRPr="00D50D2E">
        <w:lastRenderedPageBreak/>
        <w:t>v oblasti pracovní motivace vycházející v obecné rovině z dané specifičnosti činností, které odbor CERA zajišťuje, a časovým omezením těchto činností, kdy tato specifika nejsou dostatečně zohledněna v motivaci pracovníků k dosahování vyšších výsledků.</w:t>
      </w:r>
    </w:p>
    <w:p w:rsidR="00B57BF3" w:rsidRPr="00D50D2E" w:rsidRDefault="00B57BF3" w:rsidP="00B57BF3"/>
    <w:p w:rsidR="00B57BF3" w:rsidRPr="00CF575F" w:rsidRDefault="00B57BF3" w:rsidP="002954E6">
      <w:pPr>
        <w:pStyle w:val="DP-Nadpis3"/>
      </w:pPr>
      <w:bookmarkStart w:id="158" w:name="_Toc299738111"/>
      <w:bookmarkStart w:id="159" w:name="_Toc299909251"/>
      <w:r w:rsidRPr="00CF575F">
        <w:t>3.1.1</w:t>
      </w:r>
      <w:r w:rsidRPr="00CF575F">
        <w:tab/>
        <w:t>Začlenění odboru v organizační struktuře MŠMT</w:t>
      </w:r>
      <w:bookmarkEnd w:id="158"/>
      <w:bookmarkEnd w:id="159"/>
    </w:p>
    <w:p w:rsidR="00B57BF3" w:rsidRDefault="00B57BF3" w:rsidP="00B57BF3">
      <w:pPr>
        <w:tabs>
          <w:tab w:val="left" w:pos="284"/>
        </w:tabs>
      </w:pPr>
      <w:r>
        <w:rPr>
          <w:lang w:eastAsia="en-US"/>
        </w:rPr>
        <w:t xml:space="preserve">Obor 46 – CERA – Implementace projektů strukturálních fondů je součástí skupiny IV </w:t>
      </w:r>
      <w:r w:rsidRPr="006E5E3E">
        <w:rPr>
          <w:szCs w:val="24"/>
        </w:rPr>
        <w:t>–</w:t>
      </w:r>
      <w:r w:rsidRPr="006E5E3E">
        <w:rPr>
          <w:szCs w:val="24"/>
          <w:lang w:eastAsia="en-US"/>
        </w:rPr>
        <w:t xml:space="preserve"> </w:t>
      </w:r>
      <w:r w:rsidRPr="006E5E3E">
        <w:rPr>
          <w:bCs/>
          <w:szCs w:val="24"/>
        </w:rPr>
        <w:t xml:space="preserve">Skupina řízení operačních programů EU, mezinárodních vztahů a evropských záležitostí, sekce IV/1 - </w:t>
      </w:r>
      <w:r w:rsidRPr="006E5E3E">
        <w:rPr>
          <w:szCs w:val="24"/>
        </w:rPr>
        <w:t>Sekce řízení operačních programů EU</w:t>
      </w:r>
      <w:r>
        <w:t>.</w:t>
      </w:r>
    </w:p>
    <w:p w:rsidR="00B57BF3" w:rsidRDefault="00B57BF3" w:rsidP="00B57BF3">
      <w:pPr>
        <w:pStyle w:val="Default"/>
        <w:spacing w:after="240" w:line="360" w:lineRule="auto"/>
        <w:jc w:val="both"/>
        <w:rPr>
          <w:rFonts w:ascii="Times New Roman" w:hAnsi="Times New Roman" w:cs="Times New Roman"/>
          <w:bCs/>
          <w:iCs/>
        </w:rPr>
      </w:pPr>
      <w:r w:rsidRPr="003F083B">
        <w:rPr>
          <w:rFonts w:ascii="Times New Roman" w:hAnsi="Times New Roman" w:cs="Times New Roman"/>
        </w:rPr>
        <w:t xml:space="preserve">Odbor CERA úzce spolupracuje s odbory v rámci sekce IV/1, a to s oddělením 40 – samostatné oddělení rozpočtů fondů EU, odborem 41 - </w:t>
      </w:r>
      <w:r w:rsidRPr="003F083B">
        <w:rPr>
          <w:rFonts w:ascii="Times New Roman" w:hAnsi="Times New Roman" w:cs="Times New Roman"/>
          <w:bCs/>
          <w:iCs/>
        </w:rPr>
        <w:t>odbor řízení Operačního programu Vzdělávání pro konkurenceschopnost a odbor 42 – odbor technické pomoci. Výsledky jeho činnosti se neodvíjí pouze od spolupráce se zmíněnými odbory v rámci sekce IV/1, ale také od spolupráce s odborem 17 - odbor správce rozpočtu a metodiky řídící kontroly</w:t>
      </w:r>
      <w:r>
        <w:rPr>
          <w:rFonts w:ascii="Times New Roman" w:hAnsi="Times New Roman" w:cs="Times New Roman"/>
          <w:bCs/>
          <w:iCs/>
        </w:rPr>
        <w:t xml:space="preserve"> a odborem 18 – odbor hlavního účetního a svodného výkaznictví.</w:t>
      </w:r>
    </w:p>
    <w:p w:rsidR="00B57BF3" w:rsidRPr="003F083B" w:rsidRDefault="00B57BF3" w:rsidP="00B57BF3">
      <w:pPr>
        <w:pStyle w:val="Default"/>
        <w:spacing w:after="240" w:line="360" w:lineRule="auto"/>
        <w:jc w:val="both"/>
        <w:rPr>
          <w:rFonts w:ascii="Times New Roman" w:hAnsi="Times New Roman" w:cs="Times New Roman"/>
        </w:rPr>
      </w:pPr>
      <w:r>
        <w:rPr>
          <w:rFonts w:ascii="Times New Roman" w:hAnsi="Times New Roman" w:cs="Times New Roman"/>
          <w:bCs/>
          <w:iCs/>
        </w:rPr>
        <w:t>Samostatné oddělení 40 odpovídá za svodné rozpočtové operace operačních programů EU. Plní úkoly v procesu předběžné řídící kontroly OP VK, vystavuje platební poukazy na platby příjemcům dotací a otevírá limity příspěvkovým organizacím.</w:t>
      </w:r>
    </w:p>
    <w:p w:rsidR="00B57BF3" w:rsidRPr="00565856" w:rsidRDefault="00B57BF3" w:rsidP="00B57BF3">
      <w:pPr>
        <w:pStyle w:val="Default"/>
        <w:spacing w:after="240" w:line="360" w:lineRule="auto"/>
        <w:jc w:val="both"/>
        <w:rPr>
          <w:rFonts w:ascii="Times New Roman" w:hAnsi="Times New Roman" w:cs="Times New Roman"/>
        </w:rPr>
      </w:pPr>
      <w:r w:rsidRPr="00565856">
        <w:rPr>
          <w:rFonts w:ascii="Times New Roman" w:hAnsi="Times New Roman" w:cs="Times New Roman"/>
        </w:rPr>
        <w:t xml:space="preserve">Odbor 41 odpovídá za celkové řízení </w:t>
      </w:r>
      <w:r>
        <w:rPr>
          <w:rFonts w:ascii="Times New Roman" w:hAnsi="Times New Roman" w:cs="Times New Roman"/>
        </w:rPr>
        <w:t xml:space="preserve">operačního programu Vzdělávání </w:t>
      </w:r>
      <w:r>
        <w:rPr>
          <w:rFonts w:ascii="Times New Roman" w:hAnsi="Times New Roman" w:cs="Times New Roman"/>
        </w:rPr>
        <w:br/>
      </w:r>
      <w:r w:rsidRPr="00565856">
        <w:rPr>
          <w:rFonts w:ascii="Times New Roman" w:hAnsi="Times New Roman" w:cs="Times New Roman"/>
        </w:rPr>
        <w:t>pro konkurenceschopnost (OP VK), tj. za metodiku, evaluaci a kontrolu OP VK, finanční řízení OP VK, věcné řízení OP VK, realizaci globálních grantů krajů</w:t>
      </w:r>
      <w:r w:rsidRPr="00565856">
        <w:rPr>
          <w:rStyle w:val="Znakapoznpodarou"/>
          <w:rFonts w:ascii="Times New Roman" w:hAnsi="Times New Roman" w:cs="Times New Roman"/>
        </w:rPr>
        <w:footnoteReference w:id="44"/>
      </w:r>
      <w:r w:rsidRPr="00565856">
        <w:rPr>
          <w:rFonts w:ascii="Times New Roman" w:hAnsi="Times New Roman" w:cs="Times New Roman"/>
        </w:rPr>
        <w:t xml:space="preserve"> </w:t>
      </w:r>
      <w:r>
        <w:rPr>
          <w:rFonts w:ascii="Times New Roman" w:hAnsi="Times New Roman" w:cs="Times New Roman"/>
        </w:rPr>
        <w:br/>
      </w:r>
      <w:r w:rsidRPr="00565856">
        <w:rPr>
          <w:rFonts w:ascii="Times New Roman" w:hAnsi="Times New Roman" w:cs="Times New Roman"/>
        </w:rPr>
        <w:t xml:space="preserve">a monitorovací systém OP VK. Ve zjednodušené formě odbod 41 nastavuje pravidla </w:t>
      </w:r>
      <w:r>
        <w:rPr>
          <w:rFonts w:ascii="Times New Roman" w:hAnsi="Times New Roman" w:cs="Times New Roman"/>
        </w:rPr>
        <w:br/>
      </w:r>
      <w:r w:rsidRPr="00565856">
        <w:rPr>
          <w:rFonts w:ascii="Times New Roman" w:hAnsi="Times New Roman" w:cs="Times New Roman"/>
        </w:rPr>
        <w:t>OP VK, kterými se odbor CERA řídí.</w:t>
      </w:r>
    </w:p>
    <w:p w:rsidR="00B57BF3" w:rsidRDefault="00B57BF3" w:rsidP="00B57BF3">
      <w:pPr>
        <w:tabs>
          <w:tab w:val="left" w:pos="284"/>
        </w:tabs>
        <w:rPr>
          <w:lang w:eastAsia="en-US"/>
        </w:rPr>
      </w:pPr>
      <w:r>
        <w:rPr>
          <w:lang w:eastAsia="en-US"/>
        </w:rPr>
        <w:t>Odbor 42 odpovídá za přípravu a realizaci projektů technické pomoci OP VK, které přispívají k budování a podpoře řídicího orgánu OP VK. Jedná se především o zajištění technicko-hospodářských záležitostí, tj. zajištění správy budov, technické vybavenosti, provozu informačních systémů apod.</w:t>
      </w:r>
    </w:p>
    <w:p w:rsidR="00B57BF3" w:rsidRDefault="00B57BF3" w:rsidP="00B57BF3">
      <w:pPr>
        <w:tabs>
          <w:tab w:val="left" w:pos="284"/>
        </w:tabs>
        <w:rPr>
          <w:lang w:eastAsia="en-US"/>
        </w:rPr>
      </w:pPr>
      <w:r>
        <w:rPr>
          <w:lang w:eastAsia="en-US"/>
        </w:rPr>
        <w:lastRenderedPageBreak/>
        <w:t>Odbor 17 provádí předběžnou řídící finanční kontrolu správce rozpočtu ministerstva stanovenou zákonem o finanční kontrole, prováděcí vyhláškou k tomuto zákonu a vnitřními předpisy ministerstva, a to jak u všech finančních a majetkových operací kapitoly 333 MŠMT, tak u programů spolufinancovaných z rozpočtu Evropské unie před právním úkonem, kterým vzniká ministerstvu závazek a před uskutečněním veřejných výdajů nebo jiných plnění na základě přijatého závazku.</w:t>
      </w:r>
    </w:p>
    <w:p w:rsidR="00B57BF3" w:rsidRPr="003F083B" w:rsidRDefault="00B57BF3" w:rsidP="00B57BF3">
      <w:pPr>
        <w:tabs>
          <w:tab w:val="left" w:pos="284"/>
        </w:tabs>
        <w:rPr>
          <w:lang w:eastAsia="en-US"/>
        </w:rPr>
      </w:pPr>
      <w:r>
        <w:rPr>
          <w:lang w:eastAsia="en-US"/>
        </w:rPr>
        <w:t>Odbor 18 plní funkci finančního útvaru pro prostředky operačních programů Evropské unie na MŠMT, tj. zajišťuje převody prostředků příjemcům z prostředků státního rozpočtu na předfinancování výdajů, které mají být kryty prostředky z rozpočtu Evropské unie, a prostředků státního rozpočtu určených na národní financování.</w:t>
      </w:r>
    </w:p>
    <w:p w:rsidR="00B57BF3" w:rsidRPr="00F134E3" w:rsidRDefault="00B57BF3" w:rsidP="00B57BF3">
      <w:pPr>
        <w:tabs>
          <w:tab w:val="left" w:pos="284"/>
        </w:tabs>
      </w:pPr>
    </w:p>
    <w:p w:rsidR="00B57BF3" w:rsidRPr="00CF575F" w:rsidRDefault="00B57BF3" w:rsidP="002954E6">
      <w:pPr>
        <w:pStyle w:val="DP-Nadpis3"/>
      </w:pPr>
      <w:bookmarkStart w:id="160" w:name="_Toc299738112"/>
      <w:bookmarkStart w:id="161" w:name="_Toc299909252"/>
      <w:r w:rsidRPr="00CF575F">
        <w:t>3.1.2</w:t>
      </w:r>
      <w:r w:rsidRPr="00CF575F">
        <w:tab/>
        <w:t>Specifika odboru ve srovnání se státní správou obecně</w:t>
      </w:r>
      <w:bookmarkEnd w:id="160"/>
      <w:bookmarkEnd w:id="161"/>
    </w:p>
    <w:p w:rsidR="00B57BF3" w:rsidRDefault="00B57BF3" w:rsidP="00B57BF3">
      <w:pPr>
        <w:tabs>
          <w:tab w:val="left" w:pos="284"/>
        </w:tabs>
        <w:spacing w:after="0"/>
        <w:rPr>
          <w:lang w:eastAsia="en-US"/>
        </w:rPr>
      </w:pPr>
      <w:r>
        <w:rPr>
          <w:lang w:eastAsia="en-US"/>
        </w:rPr>
        <w:t xml:space="preserve">Odbor CERA resp. celá sekce IV/1 se vyznačuje ve srovnání se státní správou </w:t>
      </w:r>
      <w:r>
        <w:rPr>
          <w:lang w:eastAsia="en-US"/>
        </w:rPr>
        <w:br/>
        <w:t>(s ostatními útvary MŠMT) obecně několika specifiky. Právě tato specifika mohou mít do jisté míry vliv na pracovní motivaci pracovníků. Jedná se o následující skutečnosti:</w:t>
      </w:r>
    </w:p>
    <w:p w:rsidR="00B57BF3" w:rsidRDefault="00B57BF3" w:rsidP="002A21D1">
      <w:pPr>
        <w:pStyle w:val="Odstavecseseznamem"/>
        <w:numPr>
          <w:ilvl w:val="0"/>
          <w:numId w:val="6"/>
        </w:numPr>
        <w:tabs>
          <w:tab w:val="left" w:pos="284"/>
        </w:tabs>
        <w:spacing w:after="0" w:line="360" w:lineRule="auto"/>
        <w:rPr>
          <w:lang w:eastAsia="en-US"/>
        </w:rPr>
      </w:pPr>
      <w:r>
        <w:rPr>
          <w:lang w:eastAsia="en-US"/>
        </w:rPr>
        <w:t>časová omezenost vykonávaných činností,</w:t>
      </w:r>
    </w:p>
    <w:p w:rsidR="00B57BF3" w:rsidRDefault="00B57BF3" w:rsidP="002A21D1">
      <w:pPr>
        <w:pStyle w:val="Odstavecseseznamem"/>
        <w:numPr>
          <w:ilvl w:val="0"/>
          <w:numId w:val="6"/>
        </w:numPr>
        <w:tabs>
          <w:tab w:val="left" w:pos="284"/>
        </w:tabs>
        <w:spacing w:after="0" w:line="360" w:lineRule="auto"/>
        <w:rPr>
          <w:lang w:eastAsia="en-US"/>
        </w:rPr>
      </w:pPr>
      <w:r>
        <w:rPr>
          <w:lang w:eastAsia="en-US"/>
        </w:rPr>
        <w:t>odměňování,</w:t>
      </w:r>
    </w:p>
    <w:p w:rsidR="00B57BF3" w:rsidRDefault="00B57BF3" w:rsidP="002A21D1">
      <w:pPr>
        <w:pStyle w:val="Odstavecseseznamem"/>
        <w:numPr>
          <w:ilvl w:val="0"/>
          <w:numId w:val="6"/>
        </w:numPr>
        <w:tabs>
          <w:tab w:val="left" w:pos="284"/>
        </w:tabs>
        <w:spacing w:after="0" w:line="360" w:lineRule="auto"/>
        <w:rPr>
          <w:lang w:eastAsia="en-US"/>
        </w:rPr>
      </w:pPr>
      <w:r>
        <w:rPr>
          <w:lang w:eastAsia="en-US"/>
        </w:rPr>
        <w:t>systém vzdělávání.</w:t>
      </w:r>
    </w:p>
    <w:p w:rsidR="00B57BF3" w:rsidRDefault="00B57BF3" w:rsidP="00B57BF3">
      <w:pPr>
        <w:tabs>
          <w:tab w:val="left" w:pos="284"/>
        </w:tabs>
        <w:rPr>
          <w:lang w:eastAsia="en-US"/>
        </w:rPr>
      </w:pPr>
    </w:p>
    <w:p w:rsidR="00B57BF3" w:rsidRPr="00CF575F" w:rsidRDefault="00B57BF3" w:rsidP="00B57BF3">
      <w:pPr>
        <w:tabs>
          <w:tab w:val="left" w:pos="284"/>
        </w:tabs>
        <w:rPr>
          <w:b/>
          <w:lang w:eastAsia="en-US"/>
        </w:rPr>
      </w:pPr>
      <w:r w:rsidRPr="00CF575F">
        <w:rPr>
          <w:b/>
          <w:lang w:eastAsia="en-US"/>
        </w:rPr>
        <w:t>Časová omezenost vykonávaných činností</w:t>
      </w:r>
    </w:p>
    <w:p w:rsidR="00B57BF3" w:rsidRDefault="00B57BF3" w:rsidP="00B57BF3">
      <w:pPr>
        <w:tabs>
          <w:tab w:val="left" w:pos="284"/>
        </w:tabs>
        <w:rPr>
          <w:lang w:eastAsia="en-US"/>
        </w:rPr>
      </w:pPr>
      <w:r>
        <w:rPr>
          <w:lang w:eastAsia="en-US"/>
        </w:rPr>
        <w:t xml:space="preserve">Časová omezenost vykonávaných činností a zastávaných funkcí je odvozena </w:t>
      </w:r>
      <w:r>
        <w:rPr>
          <w:lang w:eastAsia="en-US"/>
        </w:rPr>
        <w:br/>
        <w:t xml:space="preserve">od operačního programu resp. od programového období Evropské unie, stanoveného </w:t>
      </w:r>
      <w:r>
        <w:rPr>
          <w:lang w:eastAsia="en-US"/>
        </w:rPr>
        <w:br/>
        <w:t>na období 2007 – 2013. Z toho vyplývá skutečnost, že všichni pracovníci podílející se na implementaci a realizaci OP VK mají uzavřeny pracovním smlouvy na dobu určitou, tj. do roku 2013, případně do roku 2015. Rok 2015 je odvozen od tzv. pravidla N+2.</w:t>
      </w:r>
      <w:r>
        <w:rPr>
          <w:rStyle w:val="Znakapoznpodarou"/>
          <w:lang w:eastAsia="en-US"/>
        </w:rPr>
        <w:footnoteReference w:id="45"/>
      </w:r>
    </w:p>
    <w:p w:rsidR="00B57BF3" w:rsidRPr="00565856" w:rsidRDefault="00B57BF3" w:rsidP="00B57BF3">
      <w:pPr>
        <w:tabs>
          <w:tab w:val="left" w:pos="284"/>
        </w:tabs>
        <w:rPr>
          <w:lang w:eastAsia="en-US"/>
        </w:rPr>
      </w:pPr>
    </w:p>
    <w:p w:rsidR="00B57BF3" w:rsidRPr="00854E58" w:rsidRDefault="00B57BF3" w:rsidP="00B57BF3">
      <w:pPr>
        <w:tabs>
          <w:tab w:val="left" w:pos="284"/>
        </w:tabs>
        <w:rPr>
          <w:lang w:eastAsia="en-US"/>
        </w:rPr>
      </w:pPr>
      <w:r>
        <w:rPr>
          <w:b/>
          <w:lang w:eastAsia="en-US"/>
        </w:rPr>
        <w:lastRenderedPageBreak/>
        <w:t>O</w:t>
      </w:r>
      <w:r w:rsidRPr="00CF575F">
        <w:rPr>
          <w:b/>
          <w:lang w:eastAsia="en-US"/>
        </w:rPr>
        <w:t>dměňování</w:t>
      </w:r>
    </w:p>
    <w:p w:rsidR="00B57BF3" w:rsidRDefault="00B57BF3" w:rsidP="00B57BF3">
      <w:pPr>
        <w:tabs>
          <w:tab w:val="left" w:pos="284"/>
        </w:tabs>
        <w:rPr>
          <w:bCs/>
          <w:lang w:eastAsia="en-US"/>
        </w:rPr>
      </w:pPr>
      <w:r>
        <w:rPr>
          <w:lang w:eastAsia="en-US"/>
        </w:rPr>
        <w:t xml:space="preserve">Odměňování ve státní správě upravuje zákon č. </w:t>
      </w:r>
      <w:r w:rsidRPr="00B165DF">
        <w:rPr>
          <w:lang w:eastAsia="en-US"/>
        </w:rPr>
        <w:t>262/2006 Sb., zákoník práce</w:t>
      </w:r>
      <w:r>
        <w:rPr>
          <w:lang w:eastAsia="en-US"/>
        </w:rPr>
        <w:t xml:space="preserve"> a nařízení vlády č. 381/2010 Sb</w:t>
      </w:r>
      <w:r w:rsidRPr="00B165DF">
        <w:rPr>
          <w:lang w:eastAsia="en-US"/>
        </w:rPr>
        <w:t xml:space="preserve">., </w:t>
      </w:r>
      <w:r w:rsidRPr="00B165DF">
        <w:rPr>
          <w:bCs/>
          <w:lang w:eastAsia="en-US"/>
        </w:rPr>
        <w:t>kterým se mění nařízení vlády č. 564/2006 Sb., o platových poměrech zaměstnanců ve veřejných službách a správě, ve znění pozdějších předpisů</w:t>
      </w:r>
      <w:r>
        <w:rPr>
          <w:bCs/>
          <w:lang w:eastAsia="en-US"/>
        </w:rPr>
        <w:t>. Podle těchto předpisů jsou pracovníci zařazováni do platových tříd (podle dosaženého vzdělání) a platových stupňů (podle dosažené praxe). Nad rámec výše jmenovaných předpisů upravuje odměňování pracovníků odboru CERA (zaměstnanců Národního strategického referenčního rámce)</w:t>
      </w:r>
      <w:r>
        <w:rPr>
          <w:rStyle w:val="Znakapoznpodarou"/>
          <w:bCs/>
          <w:lang w:eastAsia="en-US"/>
        </w:rPr>
        <w:footnoteReference w:id="46"/>
      </w:r>
      <w:r>
        <w:rPr>
          <w:bCs/>
          <w:lang w:eastAsia="en-US"/>
        </w:rPr>
        <w:t xml:space="preserve"> usnesení vlády ze dne </w:t>
      </w:r>
      <w:r w:rsidRPr="00A16094">
        <w:rPr>
          <w:bCs/>
          <w:lang w:eastAsia="en-US"/>
        </w:rPr>
        <w:t>18. července 2007 č. 818</w:t>
      </w:r>
      <w:r>
        <w:rPr>
          <w:sz w:val="26"/>
        </w:rPr>
        <w:t xml:space="preserve">, </w:t>
      </w:r>
      <w:r>
        <w:rPr>
          <w:sz w:val="26"/>
        </w:rPr>
        <w:br/>
      </w:r>
      <w:r w:rsidRPr="003D4E83">
        <w:rPr>
          <w:bCs/>
          <w:lang w:eastAsia="en-US"/>
        </w:rPr>
        <w:t>k postupu při řešení ad</w:t>
      </w:r>
      <w:smartTag w:uri="urn:schemas-microsoft-com:office:smarttags" w:element="PersonName">
        <w:r w:rsidRPr="003D4E83">
          <w:rPr>
            <w:bCs/>
            <w:lang w:eastAsia="en-US"/>
          </w:rPr>
          <w:t>ministr</w:t>
        </w:r>
      </w:smartTag>
      <w:r w:rsidRPr="003D4E83">
        <w:rPr>
          <w:bCs/>
          <w:lang w:eastAsia="en-US"/>
        </w:rPr>
        <w:t xml:space="preserve">ativní kapacity čerpání zdrojů strukturálních fondů </w:t>
      </w:r>
      <w:r>
        <w:rPr>
          <w:bCs/>
          <w:lang w:eastAsia="en-US"/>
        </w:rPr>
        <w:br/>
      </w:r>
      <w:r w:rsidRPr="003D4E83">
        <w:rPr>
          <w:bCs/>
          <w:lang w:eastAsia="en-US"/>
        </w:rPr>
        <w:t xml:space="preserve">a Fondu soudržnosti na období 2007 </w:t>
      </w:r>
      <w:r>
        <w:rPr>
          <w:bCs/>
          <w:lang w:eastAsia="en-US"/>
        </w:rPr>
        <w:t>–</w:t>
      </w:r>
      <w:r w:rsidRPr="003D4E83">
        <w:rPr>
          <w:bCs/>
          <w:lang w:eastAsia="en-US"/>
        </w:rPr>
        <w:t xml:space="preserve"> 2013</w:t>
      </w:r>
      <w:r>
        <w:rPr>
          <w:bCs/>
          <w:lang w:eastAsia="en-US"/>
        </w:rPr>
        <w:t xml:space="preserve">, usnesení vlády ze dne </w:t>
      </w:r>
      <w:r w:rsidRPr="00A16094">
        <w:rPr>
          <w:bCs/>
          <w:lang w:eastAsia="en-US"/>
        </w:rPr>
        <w:t xml:space="preserve">26. října 2009 </w:t>
      </w:r>
      <w:r>
        <w:rPr>
          <w:bCs/>
          <w:lang w:eastAsia="en-US"/>
        </w:rPr>
        <w:br/>
      </w:r>
      <w:r w:rsidRPr="00A16094">
        <w:rPr>
          <w:bCs/>
          <w:lang w:eastAsia="en-US"/>
        </w:rPr>
        <w:t>č. 1332</w:t>
      </w:r>
      <w:r>
        <w:rPr>
          <w:bCs/>
          <w:lang w:eastAsia="en-US"/>
        </w:rPr>
        <w:t xml:space="preserve">, </w:t>
      </w:r>
      <w:r w:rsidRPr="00A16094">
        <w:rPr>
          <w:bCs/>
          <w:lang w:eastAsia="en-US"/>
        </w:rPr>
        <w:t>o Metodice finančního ohodnocení zaměstnanců implementujících</w:t>
      </w:r>
      <w:r>
        <w:rPr>
          <w:bCs/>
          <w:lang w:eastAsia="en-US"/>
        </w:rPr>
        <w:t xml:space="preserve"> </w:t>
      </w:r>
      <w:r w:rsidRPr="00A16094">
        <w:rPr>
          <w:bCs/>
          <w:lang w:eastAsia="en-US"/>
        </w:rPr>
        <w:t>Národní strategický referenční rámec v programovém období let 2007 až 2013</w:t>
      </w:r>
      <w:r>
        <w:rPr>
          <w:bCs/>
          <w:lang w:eastAsia="en-US"/>
        </w:rPr>
        <w:t xml:space="preserve">, a dokumentem </w:t>
      </w:r>
      <w:r w:rsidRPr="003D4E83">
        <w:rPr>
          <w:bCs/>
          <w:lang w:eastAsia="en-US"/>
        </w:rPr>
        <w:t>Doporučující postupy Národního orgánu pro koordinaci k platovému zařazování zaměstnanců NSRR</w:t>
      </w:r>
      <w:r>
        <w:rPr>
          <w:bCs/>
          <w:lang w:eastAsia="en-US"/>
        </w:rPr>
        <w:t>.</w:t>
      </w:r>
    </w:p>
    <w:p w:rsidR="00B57BF3" w:rsidRDefault="00B57BF3" w:rsidP="00B57BF3">
      <w:pPr>
        <w:tabs>
          <w:tab w:val="left" w:pos="284"/>
        </w:tabs>
        <w:rPr>
          <w:bCs/>
          <w:lang w:eastAsia="en-US"/>
        </w:rPr>
      </w:pPr>
      <w:r>
        <w:rPr>
          <w:bCs/>
          <w:lang w:eastAsia="en-US"/>
        </w:rPr>
        <w:t>Jmenovaná usnesení vlády upravují mj. f</w:t>
      </w:r>
      <w:r w:rsidRPr="00156F1C">
        <w:rPr>
          <w:bCs/>
          <w:lang w:eastAsia="en-US"/>
        </w:rPr>
        <w:t>inanční motivac</w:t>
      </w:r>
      <w:r>
        <w:rPr>
          <w:bCs/>
          <w:lang w:eastAsia="en-US"/>
        </w:rPr>
        <w:t>i</w:t>
      </w:r>
      <w:r w:rsidRPr="00156F1C">
        <w:rPr>
          <w:bCs/>
          <w:lang w:eastAsia="en-US"/>
        </w:rPr>
        <w:t xml:space="preserve"> zaměstnanců implementujících NSRR</w:t>
      </w:r>
      <w:r>
        <w:rPr>
          <w:bCs/>
          <w:lang w:eastAsia="en-US"/>
        </w:rPr>
        <w:t xml:space="preserve"> – zařazení zaměstnanců do platových tříd, systém osobních příplatků, systém odměn a odměny po vyčerpání alokace. Dokument Doporučující postupy Národního orgánu pro koordinaci k platovému zařazování upravuje na základě </w:t>
      </w:r>
      <w:r w:rsidRPr="00244DF3">
        <w:rPr>
          <w:bCs/>
          <w:lang w:eastAsia="en-US"/>
        </w:rPr>
        <w:t xml:space="preserve">nařízení vlády č. 222/2010 Sb. o katalogu prací ve veřejných službách a správě, </w:t>
      </w:r>
      <w:r>
        <w:rPr>
          <w:bCs/>
          <w:lang w:eastAsia="en-US"/>
        </w:rPr>
        <w:t>základní typové pozice implementační struktury NSRR a jejich zařazení do platových tříd.</w:t>
      </w:r>
    </w:p>
    <w:p w:rsidR="006D7362" w:rsidRPr="00244DF3" w:rsidRDefault="006D7362" w:rsidP="00B57BF3">
      <w:pPr>
        <w:tabs>
          <w:tab w:val="left" w:pos="284"/>
        </w:tabs>
        <w:rPr>
          <w:bCs/>
          <w:lang w:eastAsia="en-US"/>
        </w:rPr>
      </w:pPr>
    </w:p>
    <w:p w:rsidR="00B57BF3" w:rsidRPr="00747555" w:rsidRDefault="00B57BF3" w:rsidP="00B57BF3">
      <w:pPr>
        <w:tabs>
          <w:tab w:val="left" w:pos="284"/>
        </w:tabs>
        <w:rPr>
          <w:b/>
          <w:lang w:eastAsia="en-US"/>
        </w:rPr>
      </w:pPr>
      <w:r w:rsidRPr="00747555">
        <w:rPr>
          <w:b/>
          <w:lang w:eastAsia="en-US"/>
        </w:rPr>
        <w:t>Systém vzdělávání</w:t>
      </w:r>
    </w:p>
    <w:p w:rsidR="00B57BF3" w:rsidRDefault="00B57BF3" w:rsidP="00B57BF3">
      <w:pPr>
        <w:tabs>
          <w:tab w:val="left" w:pos="284"/>
        </w:tabs>
        <w:rPr>
          <w:lang w:eastAsia="en-US"/>
        </w:rPr>
      </w:pPr>
      <w:r>
        <w:rPr>
          <w:lang w:eastAsia="en-US"/>
        </w:rPr>
        <w:t xml:space="preserve">Pro odbor CERA resp. pro celou sekci IV/1 a další vedoucí pracovníky MŠMT je zajištěno další vzdělávání prostřednictvím projektu </w:t>
      </w:r>
      <w:r w:rsidRPr="002D529C">
        <w:rPr>
          <w:lang w:eastAsia="en-US"/>
        </w:rPr>
        <w:t xml:space="preserve">Realizace vzdělávacích kurzů – soft </w:t>
      </w:r>
      <w:proofErr w:type="spellStart"/>
      <w:r w:rsidRPr="002D529C">
        <w:rPr>
          <w:lang w:eastAsia="en-US"/>
        </w:rPr>
        <w:t>skills</w:t>
      </w:r>
      <w:proofErr w:type="spellEnd"/>
      <w:r w:rsidRPr="002D529C">
        <w:rPr>
          <w:lang w:eastAsia="en-US"/>
        </w:rPr>
        <w:t>, manažerské dovednosti, evropské záležitosti, odborné semináře</w:t>
      </w:r>
      <w:r>
        <w:rPr>
          <w:lang w:eastAsia="en-US"/>
        </w:rPr>
        <w:t>. Cílem kurzů nabízených v rámci tohoto projektu je</w:t>
      </w:r>
      <w:r w:rsidRPr="00694637">
        <w:rPr>
          <w:lang w:eastAsia="en-US"/>
        </w:rPr>
        <w:t xml:space="preserve"> zabezpečení kvalifikovaných pracovníků pro </w:t>
      </w:r>
      <w:r w:rsidRPr="00694637">
        <w:rPr>
          <w:lang w:eastAsia="en-US"/>
        </w:rPr>
        <w:lastRenderedPageBreak/>
        <w:t xml:space="preserve">administraci, hospodárné řízení, kontrolu, monitorování, a hodnocení (evaluaci) </w:t>
      </w:r>
      <w:r>
        <w:rPr>
          <w:lang w:eastAsia="en-US"/>
        </w:rPr>
        <w:br/>
        <w:t>OP VK</w:t>
      </w:r>
      <w:r w:rsidRPr="00694637">
        <w:rPr>
          <w:lang w:eastAsia="en-US"/>
        </w:rPr>
        <w:t>.</w:t>
      </w:r>
    </w:p>
    <w:p w:rsidR="00B57BF3" w:rsidRDefault="00B57BF3" w:rsidP="00B57BF3">
      <w:pPr>
        <w:tabs>
          <w:tab w:val="left" w:pos="284"/>
        </w:tabs>
        <w:rPr>
          <w:lang w:eastAsia="en-US"/>
        </w:rPr>
      </w:pPr>
      <w:r>
        <w:rPr>
          <w:lang w:eastAsia="en-US"/>
        </w:rPr>
        <w:t xml:space="preserve">Široká nabídka kurzů obsahuje kurzy zaměřené na měkké dovednosti (např. Asertivita </w:t>
      </w:r>
      <w:r>
        <w:rPr>
          <w:lang w:eastAsia="en-US"/>
        </w:rPr>
        <w:br/>
        <w:t>v pracovní praxi, Efektivní komunikace, Prezentační dovednosti, Rétorika v praxi, Řešení problémů a konfliktů, Vyjednávání v obtížných situacích, Základy společenského chování v ČR a EU, Zvládání stresu), manažerské dovednosti (např. Individuální management, Krizová komunikace a řízení informací, Motivace podřízených, Řízení lidských zdrojů, řízení pracovního výkonu a hodnocení pracovníka, Týmová spolupráce, Základy risk managementu), evropské záležitosti (např. Certifikace výdajů, Evropské předpisy k SF a veřejná podpora, Gestorské minimum, Finanční řízení prostředků z ESF, Hodnocení projektů, Nesrovnalosti a vracení prostředků EU, Přímá administrace,</w:t>
      </w:r>
      <w:r w:rsidRPr="00446FF5">
        <w:rPr>
          <w:lang w:eastAsia="en-US"/>
        </w:rPr>
        <w:t xml:space="preserve"> </w:t>
      </w:r>
      <w:r>
        <w:rPr>
          <w:lang w:eastAsia="en-US"/>
        </w:rPr>
        <w:t xml:space="preserve">Příprava a řízení projektů) a odborné znalosti (např. Cestovní náhrady, Daňová problematika, Finanční kontrola, Právní řád, Realizace kontroly na místě </w:t>
      </w:r>
      <w:r>
        <w:rPr>
          <w:lang w:eastAsia="en-US"/>
        </w:rPr>
        <w:br/>
        <w:t xml:space="preserve">u příjemců, Účetnictví příjemců a jejich kontrola, Veřejné zakázky, Základy účetnictví </w:t>
      </w:r>
      <w:r>
        <w:rPr>
          <w:lang w:eastAsia="en-US"/>
        </w:rPr>
        <w:br/>
        <w:t>a hospodaření, Zákon o podpoře vědy a výzkumu).</w:t>
      </w:r>
    </w:p>
    <w:p w:rsidR="00B57BF3" w:rsidRDefault="00B57BF3" w:rsidP="00B57BF3">
      <w:pPr>
        <w:tabs>
          <w:tab w:val="left" w:pos="284"/>
        </w:tabs>
        <w:rPr>
          <w:lang w:eastAsia="en-US"/>
        </w:rPr>
      </w:pPr>
    </w:p>
    <w:p w:rsidR="00B57BF3" w:rsidRPr="00DD4A8C" w:rsidRDefault="00B57BF3" w:rsidP="002954E6">
      <w:pPr>
        <w:pStyle w:val="DP-Nadpis3"/>
      </w:pPr>
      <w:bookmarkStart w:id="162" w:name="_Toc299738113"/>
      <w:bookmarkStart w:id="163" w:name="_Toc299909253"/>
      <w:r w:rsidRPr="00DD4A8C">
        <w:t>3.1.3</w:t>
      </w:r>
      <w:r w:rsidRPr="00DD4A8C">
        <w:tab/>
        <w:t>Stávající problémy odboru se zaměřením na pracovní motivaci</w:t>
      </w:r>
      <w:bookmarkEnd w:id="162"/>
      <w:bookmarkEnd w:id="163"/>
    </w:p>
    <w:p w:rsidR="00B57BF3" w:rsidRDefault="00B57BF3" w:rsidP="00B57BF3">
      <w:pPr>
        <w:tabs>
          <w:tab w:val="left" w:pos="284"/>
        </w:tabs>
        <w:rPr>
          <w:lang w:eastAsia="en-US"/>
        </w:rPr>
      </w:pPr>
      <w:r>
        <w:rPr>
          <w:lang w:eastAsia="en-US"/>
        </w:rPr>
        <w:t>K 1. 4. 2011 byla na odboru CERA provedena změna organizační struktury. Cílem této změny je především přiblížit organizační strukturu procesům, které odbor CERA zajišťuje, za které zodpovídá nebo na kterých se aktivně podílí, s ohledem na potřebu tyto procesy zrychlit.</w:t>
      </w:r>
    </w:p>
    <w:p w:rsidR="00B57BF3" w:rsidRDefault="00B57BF3" w:rsidP="00B57BF3">
      <w:pPr>
        <w:tabs>
          <w:tab w:val="left" w:pos="284"/>
        </w:tabs>
        <w:rPr>
          <w:lang w:eastAsia="en-US"/>
        </w:rPr>
      </w:pPr>
      <w:r>
        <w:rPr>
          <w:lang w:eastAsia="en-US"/>
        </w:rPr>
        <w:t>Aby tato změna organizační struktury nebyla pouze formální změnou, ale přinesla požadovaný cíl, tedy zrychlení procesů, je potřeba věnovat zvýšenou pozornost zaměstnancům, kterých se tato změna bezprostředně dotýká. Pozornost musí být zaměřena jak na samotný přechod z původní organizační struktury na novou, tak na pracovníky a jejich očekávání, co prováděné změny přinesou.</w:t>
      </w:r>
    </w:p>
    <w:p w:rsidR="00B57BF3" w:rsidRDefault="00B57BF3" w:rsidP="00B57BF3">
      <w:pPr>
        <w:tabs>
          <w:tab w:val="left" w:pos="284"/>
        </w:tabs>
        <w:rPr>
          <w:lang w:eastAsia="en-US"/>
        </w:rPr>
      </w:pPr>
      <w:r>
        <w:rPr>
          <w:lang w:eastAsia="en-US"/>
        </w:rPr>
        <w:t xml:space="preserve">Důvodem potřeby zaměřit pozornost na přechod na novou organizační strukturu je skutečnost, aby odmítáním změn ze strany zaměstnanců nedošlo ke zpomalení procesů, ale naopak aby přechod proběhl plynule a bylo nastartováno zrychlování procesů, tedy zkracování doby především v oblasti administrace a monitorování jednotlivých </w:t>
      </w:r>
      <w:r>
        <w:rPr>
          <w:lang w:eastAsia="en-US"/>
        </w:rPr>
        <w:lastRenderedPageBreak/>
        <w:t>individuálních projektů. Další pozornost je nutné věnovat právě pracovníkům a především jejich očekávání, co všechno prováděné změny pro ně znamenají a co přinesou.</w:t>
      </w:r>
    </w:p>
    <w:p w:rsidR="00B57BF3" w:rsidRDefault="00B57BF3" w:rsidP="00B57BF3">
      <w:pPr>
        <w:tabs>
          <w:tab w:val="left" w:pos="284"/>
        </w:tabs>
        <w:rPr>
          <w:lang w:eastAsia="en-US"/>
        </w:rPr>
      </w:pPr>
    </w:p>
    <w:p w:rsidR="00B57BF3" w:rsidRDefault="00B57BF3" w:rsidP="002954E6">
      <w:pPr>
        <w:pStyle w:val="DP-Nadpis2"/>
      </w:pPr>
      <w:bookmarkStart w:id="164" w:name="_Toc294041044"/>
      <w:bookmarkStart w:id="165" w:name="_Toc294041167"/>
      <w:bookmarkStart w:id="166" w:name="_Toc294041348"/>
      <w:bookmarkStart w:id="167" w:name="_Toc294041776"/>
      <w:bookmarkStart w:id="168" w:name="_Toc299738114"/>
      <w:bookmarkStart w:id="169" w:name="_Toc299909254"/>
      <w:r>
        <w:t>3.2</w:t>
      </w:r>
      <w:r>
        <w:tab/>
        <w:t>Motivační program MŠMT /odboru CERA/</w:t>
      </w:r>
      <w:bookmarkEnd w:id="164"/>
      <w:bookmarkEnd w:id="165"/>
      <w:bookmarkEnd w:id="166"/>
      <w:bookmarkEnd w:id="167"/>
      <w:bookmarkEnd w:id="168"/>
      <w:bookmarkEnd w:id="169"/>
    </w:p>
    <w:p w:rsidR="00B57BF3" w:rsidRDefault="00B57BF3" w:rsidP="00B57BF3">
      <w:pPr>
        <w:tabs>
          <w:tab w:val="left" w:pos="284"/>
        </w:tabs>
        <w:rPr>
          <w:lang w:eastAsia="en-US"/>
        </w:rPr>
      </w:pPr>
      <w:r>
        <w:rPr>
          <w:lang w:eastAsia="en-US"/>
        </w:rPr>
        <w:t xml:space="preserve">MŠMT nedisponuje samostatným dokumentem, který by ucelenou formou řešil motivační program zaměstnanců a pracovníků MŠMT. K motivaci jsou využívány běžné výhody státní správy jako např. pětitýdenní dovolená, fond kulturních a sociálních potřeb, systém vzdělávání ve státní správě apod. Pro účely motivace zaměstnanců jsou zdůrazňovány další podmínky práce na MŠMT, jakými jsou např. flexibilní pracovní doba, </w:t>
      </w:r>
      <w:proofErr w:type="spellStart"/>
      <w:r>
        <w:rPr>
          <w:lang w:eastAsia="en-US"/>
        </w:rPr>
        <w:t>indispoziční</w:t>
      </w:r>
      <w:proofErr w:type="spellEnd"/>
      <w:r>
        <w:rPr>
          <w:lang w:eastAsia="en-US"/>
        </w:rPr>
        <w:t xml:space="preserve"> volno apod. Nedílnou součást samozřejmě tvoří systém odměňování.</w:t>
      </w:r>
    </w:p>
    <w:p w:rsidR="00B57BF3" w:rsidRDefault="00B57BF3" w:rsidP="00B57BF3">
      <w:pPr>
        <w:tabs>
          <w:tab w:val="left" w:pos="284"/>
        </w:tabs>
        <w:rPr>
          <w:lang w:eastAsia="en-US"/>
        </w:rPr>
      </w:pPr>
      <w:r>
        <w:rPr>
          <w:lang w:eastAsia="en-US"/>
        </w:rPr>
        <w:t>Vedení odboru CERA si nedostatek v neexistujícím propracovaném motivačním programu uvědomovalo a snažilo se v minulosti nastavit jakýsi systém kariérního růstu napojený na systém odměňování na odboru CERA, nicméně tyto změny nebyly prosazeny.</w:t>
      </w:r>
    </w:p>
    <w:p w:rsidR="00B57BF3" w:rsidRDefault="00B57BF3" w:rsidP="00B57BF3">
      <w:pPr>
        <w:tabs>
          <w:tab w:val="left" w:pos="284"/>
        </w:tabs>
        <w:rPr>
          <w:lang w:eastAsia="en-US"/>
        </w:rPr>
      </w:pPr>
      <w:r>
        <w:rPr>
          <w:lang w:eastAsia="en-US"/>
        </w:rPr>
        <w:t>V následujících částech je věnována pozornost jednotlivým skutečnostem a výhodám, které jsou v obecném povědomí pracovníků MŠMT považovány za motivační prvky. Při přijímání nových zaměstnanců jsou uchazeči o zaměstnání na tyto výhody upozorňovány právě jako na motivační prvky práce nejen na MŠMT obecně, ale speciálně na odboru CERA.</w:t>
      </w:r>
    </w:p>
    <w:p w:rsidR="00B57BF3" w:rsidRDefault="00B57BF3" w:rsidP="00B57BF3">
      <w:pPr>
        <w:tabs>
          <w:tab w:val="left" w:pos="284"/>
        </w:tabs>
        <w:rPr>
          <w:lang w:eastAsia="en-US"/>
        </w:rPr>
      </w:pPr>
    </w:p>
    <w:p w:rsidR="00B57BF3" w:rsidRPr="0015447C" w:rsidRDefault="00B57BF3" w:rsidP="002954E6">
      <w:pPr>
        <w:pStyle w:val="DP-Nadpis3"/>
      </w:pPr>
      <w:bookmarkStart w:id="170" w:name="_Toc299738115"/>
      <w:bookmarkStart w:id="171" w:name="_Toc299909255"/>
      <w:r w:rsidRPr="0015447C">
        <w:t>3.2.1</w:t>
      </w:r>
      <w:r w:rsidRPr="0015447C">
        <w:tab/>
        <w:t>Systém odměňování</w:t>
      </w:r>
      <w:bookmarkEnd w:id="170"/>
      <w:bookmarkEnd w:id="171"/>
    </w:p>
    <w:p w:rsidR="00B57BF3" w:rsidRDefault="00B57BF3" w:rsidP="00B57BF3">
      <w:pPr>
        <w:tabs>
          <w:tab w:val="left" w:pos="284"/>
        </w:tabs>
        <w:rPr>
          <w:lang w:eastAsia="en-US"/>
        </w:rPr>
      </w:pPr>
      <w:r>
        <w:rPr>
          <w:lang w:eastAsia="en-US"/>
        </w:rPr>
        <w:t xml:space="preserve">Jak již bylo zmíněno v části 3.1.2, systém odměňování na odboru CERA se řídí obecně platnými předpisy, zároveň předpisy platnými pro implementační strukturu NSRR </w:t>
      </w:r>
      <w:r>
        <w:rPr>
          <w:lang w:eastAsia="en-US"/>
        </w:rPr>
        <w:br/>
        <w:t xml:space="preserve">a samozřejmě Platovým řádem Ministerstva školství, mládeže a tělovýchovy. Zároveň do systému odměňování na odboru CERA (resp. na celé sekci IV/1) vstupují pravidla daná realizovanými projekty Operačního programu Technická pomoc, prostřednictvím </w:t>
      </w:r>
      <w:r>
        <w:rPr>
          <w:lang w:eastAsia="en-US"/>
        </w:rPr>
        <w:lastRenderedPageBreak/>
        <w:t>nichž jsou platy pracovníků implementační struktury NSRR financovány z 85 % z prostředků Evropské unie.</w:t>
      </w:r>
    </w:p>
    <w:p w:rsidR="00B57BF3" w:rsidRDefault="00B57BF3" w:rsidP="00B57BF3">
      <w:pPr>
        <w:tabs>
          <w:tab w:val="left" w:pos="284"/>
        </w:tabs>
        <w:spacing w:after="0"/>
        <w:rPr>
          <w:lang w:eastAsia="en-US"/>
        </w:rPr>
      </w:pPr>
      <w:r>
        <w:rPr>
          <w:lang w:eastAsia="en-US"/>
        </w:rPr>
        <w:t>Jednoduše lze složky odměňování rozdělit následovně:</w:t>
      </w:r>
    </w:p>
    <w:p w:rsidR="00B57BF3" w:rsidRDefault="00B57BF3" w:rsidP="002A21D1">
      <w:pPr>
        <w:numPr>
          <w:ilvl w:val="0"/>
          <w:numId w:val="6"/>
        </w:numPr>
        <w:tabs>
          <w:tab w:val="left" w:pos="284"/>
        </w:tabs>
        <w:spacing w:after="0"/>
        <w:rPr>
          <w:lang w:eastAsia="en-US"/>
        </w:rPr>
      </w:pPr>
      <w:r>
        <w:rPr>
          <w:lang w:eastAsia="en-US"/>
        </w:rPr>
        <w:t>tarifní plat (platový tarif),</w:t>
      </w:r>
    </w:p>
    <w:p w:rsidR="00B57BF3" w:rsidRDefault="00B57BF3" w:rsidP="002A21D1">
      <w:pPr>
        <w:numPr>
          <w:ilvl w:val="0"/>
          <w:numId w:val="6"/>
        </w:numPr>
        <w:tabs>
          <w:tab w:val="left" w:pos="284"/>
        </w:tabs>
        <w:spacing w:after="0"/>
        <w:rPr>
          <w:lang w:eastAsia="en-US"/>
        </w:rPr>
      </w:pPr>
      <w:r>
        <w:rPr>
          <w:lang w:eastAsia="en-US"/>
        </w:rPr>
        <w:t>osobní ohodnocení (příplatek),</w:t>
      </w:r>
    </w:p>
    <w:p w:rsidR="00B57BF3" w:rsidRDefault="00B57BF3" w:rsidP="002A21D1">
      <w:pPr>
        <w:numPr>
          <w:ilvl w:val="0"/>
          <w:numId w:val="6"/>
        </w:numPr>
        <w:tabs>
          <w:tab w:val="left" w:pos="284"/>
        </w:tabs>
        <w:spacing w:after="0"/>
        <w:rPr>
          <w:lang w:eastAsia="en-US"/>
        </w:rPr>
      </w:pPr>
      <w:r>
        <w:rPr>
          <w:lang w:eastAsia="en-US"/>
        </w:rPr>
        <w:t>příplatek za vedení,</w:t>
      </w:r>
    </w:p>
    <w:p w:rsidR="00B57BF3" w:rsidRDefault="00B57BF3" w:rsidP="002A21D1">
      <w:pPr>
        <w:numPr>
          <w:ilvl w:val="0"/>
          <w:numId w:val="6"/>
        </w:numPr>
        <w:tabs>
          <w:tab w:val="left" w:pos="284"/>
        </w:tabs>
        <w:spacing w:after="0"/>
        <w:rPr>
          <w:lang w:eastAsia="en-US"/>
        </w:rPr>
      </w:pPr>
      <w:r>
        <w:rPr>
          <w:lang w:eastAsia="en-US"/>
        </w:rPr>
        <w:t xml:space="preserve">odměny dle </w:t>
      </w:r>
      <w:r w:rsidRPr="003739B5">
        <w:rPr>
          <w:bCs/>
          <w:lang w:eastAsia="en-US"/>
        </w:rPr>
        <w:t>usnesení vlády ze dne 18. července 2007 č. 818,</w:t>
      </w:r>
    </w:p>
    <w:p w:rsidR="00B57BF3" w:rsidRPr="00311229" w:rsidRDefault="00B57BF3" w:rsidP="002A21D1">
      <w:pPr>
        <w:numPr>
          <w:ilvl w:val="0"/>
          <w:numId w:val="6"/>
        </w:numPr>
        <w:tabs>
          <w:tab w:val="left" w:pos="284"/>
        </w:tabs>
        <w:spacing w:after="0"/>
        <w:rPr>
          <w:lang w:eastAsia="en-US"/>
        </w:rPr>
      </w:pPr>
      <w:r w:rsidRPr="003739B5">
        <w:rPr>
          <w:bCs/>
          <w:lang w:eastAsia="en-US"/>
        </w:rPr>
        <w:t>odměny po vyčerpání alokace.</w:t>
      </w:r>
    </w:p>
    <w:p w:rsidR="00B57BF3" w:rsidRDefault="00B57BF3" w:rsidP="00B57BF3">
      <w:pPr>
        <w:tabs>
          <w:tab w:val="left" w:pos="284"/>
        </w:tabs>
        <w:rPr>
          <w:bCs/>
          <w:lang w:eastAsia="en-US"/>
        </w:rPr>
      </w:pPr>
    </w:p>
    <w:p w:rsidR="00B57BF3" w:rsidRPr="00E750B5" w:rsidRDefault="00B57BF3" w:rsidP="00B57BF3">
      <w:pPr>
        <w:tabs>
          <w:tab w:val="left" w:pos="284"/>
        </w:tabs>
        <w:rPr>
          <w:b/>
          <w:lang w:eastAsia="en-US"/>
        </w:rPr>
      </w:pPr>
      <w:r w:rsidRPr="00E750B5">
        <w:rPr>
          <w:b/>
          <w:lang w:eastAsia="en-US"/>
        </w:rPr>
        <w:t>Tarifní plat</w:t>
      </w:r>
    </w:p>
    <w:p w:rsidR="00B57BF3" w:rsidRDefault="00B57BF3" w:rsidP="00B57BF3">
      <w:pPr>
        <w:tabs>
          <w:tab w:val="left" w:pos="284"/>
        </w:tabs>
        <w:rPr>
          <w:lang w:eastAsia="en-US"/>
        </w:rPr>
      </w:pPr>
      <w:r>
        <w:rPr>
          <w:lang w:eastAsia="en-US"/>
        </w:rPr>
        <w:t xml:space="preserve">Tarifní plat se pro pracovníky odboru CERA stanovuje v souladu se zákonem č. </w:t>
      </w:r>
      <w:r w:rsidRPr="001512ED">
        <w:rPr>
          <w:lang w:eastAsia="en-US"/>
        </w:rPr>
        <w:t>262/2006 Sb., zákoník práce</w:t>
      </w:r>
      <w:r>
        <w:rPr>
          <w:lang w:eastAsia="en-US"/>
        </w:rPr>
        <w:t xml:space="preserve">, </w:t>
      </w:r>
      <w:r w:rsidRPr="001512ED">
        <w:rPr>
          <w:lang w:eastAsia="en-US"/>
        </w:rPr>
        <w:t>nařízení</w:t>
      </w:r>
      <w:r>
        <w:rPr>
          <w:lang w:eastAsia="en-US"/>
        </w:rPr>
        <w:t>m</w:t>
      </w:r>
      <w:r w:rsidRPr="001512ED">
        <w:rPr>
          <w:lang w:eastAsia="en-US"/>
        </w:rPr>
        <w:t xml:space="preserve"> vlády č. 381/2010 Sb.</w:t>
      </w:r>
      <w:r>
        <w:rPr>
          <w:lang w:eastAsia="en-US"/>
        </w:rPr>
        <w:t xml:space="preserve"> a dokumentem Doporučující postupy Národního orgánu pro koordinaci k platovému zařazování zaměstnanců NSRR.</w:t>
      </w:r>
    </w:p>
    <w:p w:rsidR="00B57BF3" w:rsidRDefault="00B57BF3" w:rsidP="00B57BF3">
      <w:pPr>
        <w:tabs>
          <w:tab w:val="left" w:pos="284"/>
        </w:tabs>
        <w:rPr>
          <w:lang w:eastAsia="en-US"/>
        </w:rPr>
      </w:pPr>
      <w:r>
        <w:rPr>
          <w:lang w:eastAsia="en-US"/>
        </w:rPr>
        <w:t>Právě dle Doporučujících postupů jsou pracovníci odboru CERA zařazeni na pozice řídící pracovník (ředitel/</w:t>
      </w:r>
      <w:proofErr w:type="spellStart"/>
      <w:r>
        <w:rPr>
          <w:lang w:eastAsia="en-US"/>
        </w:rPr>
        <w:t>ka</w:t>
      </w:r>
      <w:proofErr w:type="spellEnd"/>
      <w:r>
        <w:rPr>
          <w:lang w:eastAsia="en-US"/>
        </w:rPr>
        <w:t xml:space="preserve"> odboru, vedoucí oddělení), administrativní pracovník (sekretářky), projektový manažer, finanční manažer, kontrolor (garanti kontrol) a jsou jim přiznány platové tarify v rozmezí 11. – 15. platové třídy dle vykonávané pozice (zastávané funkce), dosaženého vzdělání a délky praxe především v oblasti strukturálních fondů EU. Celková délka praxe je zohledněna při zařazení do platového stupně.</w:t>
      </w:r>
    </w:p>
    <w:p w:rsidR="00B57BF3" w:rsidRDefault="00B57BF3" w:rsidP="00B57BF3">
      <w:pPr>
        <w:tabs>
          <w:tab w:val="left" w:pos="284"/>
        </w:tabs>
        <w:rPr>
          <w:lang w:eastAsia="en-US"/>
        </w:rPr>
      </w:pPr>
    </w:p>
    <w:p w:rsidR="00B57BF3" w:rsidRPr="000458AF" w:rsidRDefault="00B57BF3" w:rsidP="00B57BF3">
      <w:pPr>
        <w:tabs>
          <w:tab w:val="left" w:pos="284"/>
        </w:tabs>
        <w:rPr>
          <w:b/>
          <w:lang w:eastAsia="en-US"/>
        </w:rPr>
      </w:pPr>
      <w:r w:rsidRPr="000458AF">
        <w:rPr>
          <w:b/>
          <w:lang w:eastAsia="en-US"/>
        </w:rPr>
        <w:t>Osobní ohodnocení</w:t>
      </w:r>
    </w:p>
    <w:p w:rsidR="00B57BF3" w:rsidRDefault="00B57BF3" w:rsidP="00B57BF3">
      <w:pPr>
        <w:tabs>
          <w:tab w:val="left" w:pos="284"/>
        </w:tabs>
        <w:rPr>
          <w:bCs/>
          <w:lang w:eastAsia="en-US"/>
        </w:rPr>
      </w:pPr>
      <w:r>
        <w:rPr>
          <w:lang w:eastAsia="en-US"/>
        </w:rPr>
        <w:t xml:space="preserve">Osobní ohodnocení je zaměstnanci přiznáno nejdříve po uplynutí tříměsíční zkušební doby. Osobní ohodnocení se řídí zákoníkem práce a </w:t>
      </w:r>
      <w:r>
        <w:rPr>
          <w:bCs/>
          <w:lang w:eastAsia="en-US"/>
        </w:rPr>
        <w:t>m</w:t>
      </w:r>
      <w:r w:rsidRPr="00371BB5">
        <w:rPr>
          <w:bCs/>
          <w:lang w:eastAsia="en-US"/>
        </w:rPr>
        <w:t>etodik</w:t>
      </w:r>
      <w:r>
        <w:rPr>
          <w:bCs/>
          <w:lang w:eastAsia="en-US"/>
        </w:rPr>
        <w:t>ou</w:t>
      </w:r>
      <w:r w:rsidRPr="00371BB5">
        <w:rPr>
          <w:bCs/>
          <w:lang w:eastAsia="en-US"/>
        </w:rPr>
        <w:t xml:space="preserve"> finančního ohodnocení zaměstnanců</w:t>
      </w:r>
      <w:r>
        <w:rPr>
          <w:bCs/>
          <w:lang w:eastAsia="en-US"/>
        </w:rPr>
        <w:t xml:space="preserve"> </w:t>
      </w:r>
      <w:r w:rsidRPr="00371BB5">
        <w:rPr>
          <w:bCs/>
          <w:lang w:eastAsia="en-US"/>
        </w:rPr>
        <w:t xml:space="preserve">implementujících </w:t>
      </w:r>
      <w:r>
        <w:rPr>
          <w:bCs/>
          <w:lang w:eastAsia="en-US"/>
        </w:rPr>
        <w:t xml:space="preserve">NSRR </w:t>
      </w:r>
      <w:r w:rsidRPr="00371BB5">
        <w:rPr>
          <w:bCs/>
          <w:lang w:eastAsia="en-US"/>
        </w:rPr>
        <w:t xml:space="preserve">v programovém období 2007 </w:t>
      </w:r>
      <w:r>
        <w:rPr>
          <w:bCs/>
          <w:lang w:eastAsia="en-US"/>
        </w:rPr>
        <w:t>–</w:t>
      </w:r>
      <w:r w:rsidRPr="00371BB5">
        <w:rPr>
          <w:bCs/>
          <w:lang w:eastAsia="en-US"/>
        </w:rPr>
        <w:t xml:space="preserve"> 2013</w:t>
      </w:r>
      <w:r>
        <w:rPr>
          <w:bCs/>
          <w:lang w:eastAsia="en-US"/>
        </w:rPr>
        <w:t>.</w:t>
      </w:r>
    </w:p>
    <w:p w:rsidR="00B57BF3" w:rsidRDefault="00B57BF3" w:rsidP="00B57BF3">
      <w:pPr>
        <w:tabs>
          <w:tab w:val="left" w:pos="284"/>
        </w:tabs>
        <w:rPr>
          <w:bCs/>
          <w:lang w:eastAsia="en-US"/>
        </w:rPr>
      </w:pPr>
      <w:r>
        <w:rPr>
          <w:bCs/>
          <w:lang w:eastAsia="en-US"/>
        </w:rPr>
        <w:t xml:space="preserve">Osobní příplatek lze přiznat dle § 131 zákoníku práce max. do výše </w:t>
      </w:r>
      <w:r w:rsidRPr="00CC7BD0">
        <w:rPr>
          <w:bCs/>
          <w:lang w:eastAsia="en-US"/>
        </w:rPr>
        <w:t>do výše 50 % platového tarifu nejvyššího platového stupně v platové třídě, do které je zaměstnanec zařazen.</w:t>
      </w:r>
      <w:r>
        <w:rPr>
          <w:bCs/>
          <w:lang w:eastAsia="en-US"/>
        </w:rPr>
        <w:t xml:space="preserve"> V odůvodněných případech až do 100 %.</w:t>
      </w:r>
    </w:p>
    <w:p w:rsidR="00B57BF3" w:rsidRPr="00CC7BD0" w:rsidRDefault="00B57BF3" w:rsidP="00B57BF3">
      <w:pPr>
        <w:tabs>
          <w:tab w:val="left" w:pos="284"/>
        </w:tabs>
        <w:rPr>
          <w:bCs/>
          <w:lang w:eastAsia="en-US"/>
        </w:rPr>
      </w:pPr>
      <w:r>
        <w:rPr>
          <w:bCs/>
          <w:lang w:eastAsia="en-US"/>
        </w:rPr>
        <w:lastRenderedPageBreak/>
        <w:t xml:space="preserve">Nad rámec osobního ohodnocení, které je poskytováno na základě standardních podmínek MŠMT, je možné poskytnout osobní příplatek (podle usnesení vlády ze dne </w:t>
      </w:r>
      <w:r w:rsidRPr="00CC7BD0">
        <w:rPr>
          <w:lang w:eastAsia="en-US"/>
        </w:rPr>
        <w:t>18. července 2007 č. 818</w:t>
      </w:r>
      <w:r>
        <w:rPr>
          <w:bCs/>
          <w:lang w:eastAsia="en-US"/>
        </w:rPr>
        <w:t xml:space="preserve"> </w:t>
      </w:r>
      <w:r w:rsidRPr="00CC7BD0">
        <w:rPr>
          <w:lang w:eastAsia="en-US"/>
        </w:rPr>
        <w:t>v maximální měsíční výši</w:t>
      </w:r>
      <w:r>
        <w:rPr>
          <w:lang w:eastAsia="en-US"/>
        </w:rPr>
        <w:t xml:space="preserve"> 5 000,- Kč pro referenta, 7 500,- Kč pro vedoucí oddělení a až 10 000,- Kč pro ředitele odboru.</w:t>
      </w:r>
    </w:p>
    <w:p w:rsidR="00B57BF3" w:rsidRDefault="00B57BF3" w:rsidP="00B57BF3">
      <w:pPr>
        <w:tabs>
          <w:tab w:val="left" w:pos="284"/>
        </w:tabs>
        <w:rPr>
          <w:lang w:eastAsia="en-US"/>
        </w:rPr>
      </w:pPr>
    </w:p>
    <w:p w:rsidR="00B57BF3" w:rsidRPr="00420FFF" w:rsidRDefault="00B57BF3" w:rsidP="00B57BF3">
      <w:pPr>
        <w:tabs>
          <w:tab w:val="left" w:pos="284"/>
        </w:tabs>
        <w:rPr>
          <w:b/>
          <w:lang w:eastAsia="en-US"/>
        </w:rPr>
      </w:pPr>
      <w:r w:rsidRPr="00420FFF">
        <w:rPr>
          <w:b/>
          <w:lang w:eastAsia="en-US"/>
        </w:rPr>
        <w:t>Příplatek za vedení</w:t>
      </w:r>
    </w:p>
    <w:p w:rsidR="00B57BF3" w:rsidRDefault="00B57BF3" w:rsidP="00B57BF3">
      <w:pPr>
        <w:tabs>
          <w:tab w:val="left" w:pos="284"/>
        </w:tabs>
        <w:rPr>
          <w:lang w:eastAsia="en-US"/>
        </w:rPr>
      </w:pPr>
      <w:r>
        <w:rPr>
          <w:lang w:eastAsia="en-US"/>
        </w:rPr>
        <w:t>Příplatek za vedení je možné poskytovat v souladu s § 124 zákoníku práce. Náleží řediteli odboru</w:t>
      </w:r>
      <w:r w:rsidRPr="00F41F39">
        <w:rPr>
          <w:lang w:eastAsia="en-US"/>
        </w:rPr>
        <w:t xml:space="preserve"> </w:t>
      </w:r>
      <w:r>
        <w:rPr>
          <w:lang w:eastAsia="en-US"/>
        </w:rPr>
        <w:t>a vedoucím jednotlivých oddělení.</w:t>
      </w:r>
    </w:p>
    <w:p w:rsidR="00B57BF3" w:rsidRDefault="00B57BF3" w:rsidP="00B57BF3">
      <w:pPr>
        <w:tabs>
          <w:tab w:val="left" w:pos="284"/>
        </w:tabs>
        <w:rPr>
          <w:lang w:eastAsia="en-US"/>
        </w:rPr>
      </w:pPr>
    </w:p>
    <w:p w:rsidR="00B57BF3" w:rsidRDefault="00B57BF3" w:rsidP="00B57BF3">
      <w:pPr>
        <w:pStyle w:val="Titulek"/>
        <w:rPr>
          <w:lang w:eastAsia="en-US"/>
        </w:rPr>
      </w:pPr>
      <w:bookmarkStart w:id="172" w:name="_Toc300686898"/>
      <w:r>
        <w:t xml:space="preserve">Tabulka </w:t>
      </w:r>
      <w:r w:rsidR="00260C10">
        <w:fldChar w:fldCharType="begin"/>
      </w:r>
      <w:r>
        <w:instrText xml:space="preserve"> SEQ Tabulka \* ARABIC </w:instrText>
      </w:r>
      <w:r w:rsidR="00260C10">
        <w:fldChar w:fldCharType="separate"/>
      </w:r>
      <w:r>
        <w:rPr>
          <w:noProof/>
        </w:rPr>
        <w:t>7</w:t>
      </w:r>
      <w:r w:rsidR="00260C10">
        <w:fldChar w:fldCharType="end"/>
      </w:r>
      <w:r w:rsidR="00BF554C">
        <w:tab/>
      </w:r>
      <w:r>
        <w:t>Výše příplatku za vedení</w:t>
      </w:r>
      <w:bookmarkEnd w:id="17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22"/>
        <w:gridCol w:w="4322"/>
      </w:tblGrid>
      <w:tr w:rsidR="00B57BF3" w:rsidRPr="00C9440B" w:rsidTr="00F6373A">
        <w:tc>
          <w:tcPr>
            <w:tcW w:w="4322" w:type="dxa"/>
            <w:shd w:val="clear" w:color="auto" w:fill="DAEEF3"/>
          </w:tcPr>
          <w:p w:rsidR="00B57BF3" w:rsidRPr="00C9440B" w:rsidRDefault="00B57BF3" w:rsidP="00F6373A">
            <w:pPr>
              <w:tabs>
                <w:tab w:val="left" w:pos="284"/>
              </w:tabs>
              <w:spacing w:after="0"/>
              <w:rPr>
                <w:b/>
                <w:lang w:eastAsia="en-US"/>
              </w:rPr>
            </w:pPr>
            <w:r w:rsidRPr="00C9440B">
              <w:rPr>
                <w:b/>
                <w:lang w:eastAsia="en-US"/>
              </w:rPr>
              <w:t>Stupeň řízení</w:t>
            </w:r>
          </w:p>
        </w:tc>
        <w:tc>
          <w:tcPr>
            <w:tcW w:w="4322" w:type="dxa"/>
            <w:shd w:val="clear" w:color="auto" w:fill="DAEEF3"/>
          </w:tcPr>
          <w:p w:rsidR="00B57BF3" w:rsidRPr="00C9440B" w:rsidRDefault="00B57BF3" w:rsidP="00F6373A">
            <w:pPr>
              <w:tabs>
                <w:tab w:val="left" w:pos="284"/>
              </w:tabs>
              <w:spacing w:after="0"/>
              <w:jc w:val="center"/>
              <w:rPr>
                <w:b/>
                <w:lang w:eastAsia="en-US"/>
              </w:rPr>
            </w:pPr>
            <w:r w:rsidRPr="00C9440B">
              <w:rPr>
                <w:b/>
                <w:bCs/>
                <w:lang w:eastAsia="en-US"/>
              </w:rPr>
              <w:t xml:space="preserve">Výše příplatku za vedení v % </w:t>
            </w:r>
            <w:r w:rsidRPr="00C9440B">
              <w:rPr>
                <w:b/>
                <w:bCs/>
                <w:lang w:eastAsia="en-US"/>
              </w:rPr>
              <w:br/>
              <w:t>z platového tarifu nejvyššího platového stupně v platové třídě, do které je vedoucí zaměstnanec zařazen</w:t>
            </w:r>
          </w:p>
        </w:tc>
      </w:tr>
      <w:tr w:rsidR="00B57BF3" w:rsidTr="00F6373A">
        <w:tc>
          <w:tcPr>
            <w:tcW w:w="4322" w:type="dxa"/>
          </w:tcPr>
          <w:p w:rsidR="00B57BF3" w:rsidRDefault="00B57BF3" w:rsidP="002A21D1">
            <w:pPr>
              <w:numPr>
                <w:ilvl w:val="0"/>
                <w:numId w:val="16"/>
              </w:numPr>
              <w:tabs>
                <w:tab w:val="left" w:pos="284"/>
              </w:tabs>
              <w:spacing w:after="0"/>
              <w:rPr>
                <w:lang w:eastAsia="en-US"/>
              </w:rPr>
            </w:pPr>
            <w:r>
              <w:rPr>
                <w:lang w:eastAsia="en-US"/>
              </w:rPr>
              <w:t>stupeň řízení</w:t>
            </w:r>
          </w:p>
        </w:tc>
        <w:tc>
          <w:tcPr>
            <w:tcW w:w="4322" w:type="dxa"/>
          </w:tcPr>
          <w:p w:rsidR="00B57BF3" w:rsidRDefault="00B57BF3" w:rsidP="00F6373A">
            <w:pPr>
              <w:tabs>
                <w:tab w:val="left" w:pos="284"/>
              </w:tabs>
              <w:spacing w:after="0"/>
              <w:jc w:val="center"/>
              <w:rPr>
                <w:lang w:eastAsia="en-US"/>
              </w:rPr>
            </w:pPr>
            <w:r>
              <w:rPr>
                <w:lang w:eastAsia="en-US"/>
              </w:rPr>
              <w:t>5 - 30</w:t>
            </w:r>
          </w:p>
        </w:tc>
      </w:tr>
      <w:tr w:rsidR="00B57BF3" w:rsidTr="00F6373A">
        <w:tc>
          <w:tcPr>
            <w:tcW w:w="4322" w:type="dxa"/>
          </w:tcPr>
          <w:p w:rsidR="00B57BF3" w:rsidRDefault="00B57BF3" w:rsidP="002A21D1">
            <w:pPr>
              <w:numPr>
                <w:ilvl w:val="0"/>
                <w:numId w:val="16"/>
              </w:numPr>
              <w:tabs>
                <w:tab w:val="left" w:pos="284"/>
              </w:tabs>
              <w:spacing w:after="0"/>
              <w:rPr>
                <w:lang w:eastAsia="en-US"/>
              </w:rPr>
            </w:pPr>
            <w:r>
              <w:rPr>
                <w:lang w:eastAsia="en-US"/>
              </w:rPr>
              <w:t>stupeň řízení</w:t>
            </w:r>
          </w:p>
        </w:tc>
        <w:tc>
          <w:tcPr>
            <w:tcW w:w="4322" w:type="dxa"/>
          </w:tcPr>
          <w:p w:rsidR="00B57BF3" w:rsidRDefault="00B57BF3" w:rsidP="00F6373A">
            <w:pPr>
              <w:tabs>
                <w:tab w:val="left" w:pos="284"/>
              </w:tabs>
              <w:spacing w:after="0"/>
              <w:jc w:val="center"/>
              <w:rPr>
                <w:lang w:eastAsia="en-US"/>
              </w:rPr>
            </w:pPr>
            <w:r>
              <w:rPr>
                <w:lang w:eastAsia="en-US"/>
              </w:rPr>
              <w:t>15 - 40</w:t>
            </w:r>
          </w:p>
        </w:tc>
      </w:tr>
      <w:tr w:rsidR="00B57BF3" w:rsidTr="00F6373A">
        <w:tc>
          <w:tcPr>
            <w:tcW w:w="4322" w:type="dxa"/>
          </w:tcPr>
          <w:p w:rsidR="00B57BF3" w:rsidRDefault="00B57BF3" w:rsidP="002A21D1">
            <w:pPr>
              <w:numPr>
                <w:ilvl w:val="0"/>
                <w:numId w:val="16"/>
              </w:numPr>
              <w:tabs>
                <w:tab w:val="left" w:pos="284"/>
              </w:tabs>
              <w:spacing w:after="0"/>
              <w:rPr>
                <w:lang w:eastAsia="en-US"/>
              </w:rPr>
            </w:pPr>
            <w:r>
              <w:rPr>
                <w:lang w:eastAsia="en-US"/>
              </w:rPr>
              <w:t>stupeň řízení</w:t>
            </w:r>
          </w:p>
        </w:tc>
        <w:tc>
          <w:tcPr>
            <w:tcW w:w="4322" w:type="dxa"/>
          </w:tcPr>
          <w:p w:rsidR="00B57BF3" w:rsidRDefault="00B57BF3" w:rsidP="00F6373A">
            <w:pPr>
              <w:tabs>
                <w:tab w:val="left" w:pos="284"/>
              </w:tabs>
              <w:spacing w:after="0"/>
              <w:jc w:val="center"/>
              <w:rPr>
                <w:lang w:eastAsia="en-US"/>
              </w:rPr>
            </w:pPr>
            <w:r>
              <w:rPr>
                <w:lang w:eastAsia="en-US"/>
              </w:rPr>
              <w:t>20 - 50</w:t>
            </w:r>
          </w:p>
        </w:tc>
      </w:tr>
      <w:tr w:rsidR="00B57BF3" w:rsidTr="00F6373A">
        <w:tc>
          <w:tcPr>
            <w:tcW w:w="4322" w:type="dxa"/>
          </w:tcPr>
          <w:p w:rsidR="00B57BF3" w:rsidRDefault="00B57BF3" w:rsidP="002A21D1">
            <w:pPr>
              <w:numPr>
                <w:ilvl w:val="0"/>
                <w:numId w:val="16"/>
              </w:numPr>
              <w:tabs>
                <w:tab w:val="left" w:pos="284"/>
              </w:tabs>
              <w:spacing w:after="0"/>
              <w:rPr>
                <w:lang w:eastAsia="en-US"/>
              </w:rPr>
            </w:pPr>
            <w:r>
              <w:rPr>
                <w:lang w:eastAsia="en-US"/>
              </w:rPr>
              <w:t>stupeň řízení</w:t>
            </w:r>
          </w:p>
        </w:tc>
        <w:tc>
          <w:tcPr>
            <w:tcW w:w="4322" w:type="dxa"/>
          </w:tcPr>
          <w:p w:rsidR="00B57BF3" w:rsidRDefault="00B57BF3" w:rsidP="00F6373A">
            <w:pPr>
              <w:tabs>
                <w:tab w:val="left" w:pos="284"/>
              </w:tabs>
              <w:spacing w:after="0"/>
              <w:jc w:val="center"/>
              <w:rPr>
                <w:lang w:eastAsia="en-US"/>
              </w:rPr>
            </w:pPr>
            <w:r>
              <w:rPr>
                <w:lang w:eastAsia="en-US"/>
              </w:rPr>
              <w:t>30 - 60</w:t>
            </w:r>
          </w:p>
        </w:tc>
      </w:tr>
    </w:tbl>
    <w:p w:rsidR="00B57BF3" w:rsidRPr="00D22C4F" w:rsidRDefault="00B57BF3" w:rsidP="00B57BF3">
      <w:pPr>
        <w:tabs>
          <w:tab w:val="left" w:pos="284"/>
        </w:tabs>
        <w:rPr>
          <w:sz w:val="20"/>
          <w:lang w:eastAsia="en-US"/>
        </w:rPr>
      </w:pPr>
      <w:r w:rsidRPr="00D73F50">
        <w:rPr>
          <w:sz w:val="20"/>
          <w:lang w:eastAsia="en-US"/>
        </w:rPr>
        <w:t xml:space="preserve">Zdroj: </w:t>
      </w:r>
      <w:r w:rsidRPr="00D22C4F">
        <w:rPr>
          <w:sz w:val="20"/>
          <w:lang w:eastAsia="en-US"/>
        </w:rPr>
        <w:t xml:space="preserve">Česko. Zákon ze dne 21. dubna 2006 zákoník práce. In </w:t>
      </w:r>
      <w:r w:rsidRPr="00D22C4F">
        <w:rPr>
          <w:i/>
          <w:iCs/>
          <w:sz w:val="20"/>
          <w:lang w:eastAsia="en-US"/>
        </w:rPr>
        <w:t>Sbírka zákonů, Česká republika</w:t>
      </w:r>
      <w:r w:rsidRPr="00D22C4F">
        <w:rPr>
          <w:sz w:val="20"/>
          <w:lang w:eastAsia="en-US"/>
        </w:rPr>
        <w:t xml:space="preserve">. 2006, 84, s. 3146-3241. </w:t>
      </w:r>
    </w:p>
    <w:p w:rsidR="006D7362" w:rsidRPr="006D7362" w:rsidRDefault="006D7362" w:rsidP="00B57BF3">
      <w:pPr>
        <w:tabs>
          <w:tab w:val="left" w:pos="284"/>
        </w:tabs>
        <w:rPr>
          <w:lang w:eastAsia="en-US"/>
        </w:rPr>
      </w:pPr>
    </w:p>
    <w:p w:rsidR="00B57BF3" w:rsidRPr="005B49D2" w:rsidRDefault="00B57BF3" w:rsidP="00B57BF3">
      <w:pPr>
        <w:tabs>
          <w:tab w:val="left" w:pos="284"/>
        </w:tabs>
        <w:rPr>
          <w:b/>
          <w:lang w:eastAsia="en-US"/>
        </w:rPr>
      </w:pPr>
      <w:r w:rsidRPr="005B49D2">
        <w:rPr>
          <w:b/>
          <w:lang w:eastAsia="en-US"/>
        </w:rPr>
        <w:t>Odměny dle usnesení vlády ze dne 18. Července 2007 č. 818</w:t>
      </w:r>
    </w:p>
    <w:p w:rsidR="00B57BF3" w:rsidRDefault="00B57BF3" w:rsidP="00B57BF3">
      <w:pPr>
        <w:tabs>
          <w:tab w:val="left" w:pos="284"/>
        </w:tabs>
        <w:rPr>
          <w:lang w:eastAsia="en-US"/>
        </w:rPr>
      </w:pPr>
      <w:r>
        <w:rPr>
          <w:lang w:eastAsia="en-US"/>
        </w:rPr>
        <w:t xml:space="preserve">Metodika finančního ohodnocení zaměstnanců implementujících NSRR v programovém období 2007 – 2013 umožňuje poskytnout pracovníkům odměnu za plnění mimořádných nebo zvlášť významných pracovních úkolů souvisejících s implementací NSRR. </w:t>
      </w:r>
      <w:r w:rsidRPr="006A5B5D">
        <w:rPr>
          <w:lang w:eastAsia="en-US"/>
        </w:rPr>
        <w:t>Maximální výše odměny může činit v měsíčním v</w:t>
      </w:r>
      <w:r>
        <w:rPr>
          <w:lang w:eastAsia="en-US"/>
        </w:rPr>
        <w:t xml:space="preserve">yjádření na jednoho zaměstnance </w:t>
      </w:r>
      <w:r w:rsidRPr="0032323C">
        <w:rPr>
          <w:lang w:eastAsia="en-US"/>
        </w:rPr>
        <w:t>5 000,- Kč pro referenta, 7 500,- Kč pro vedoucí oddělení a až 10 000,- Kč pro ředitele odboru</w:t>
      </w:r>
      <w:r>
        <w:rPr>
          <w:lang w:eastAsia="en-US"/>
        </w:rPr>
        <w:t>.</w:t>
      </w:r>
    </w:p>
    <w:p w:rsidR="00B57BF3" w:rsidRPr="00854E58" w:rsidRDefault="00B57BF3" w:rsidP="00B57BF3">
      <w:pPr>
        <w:tabs>
          <w:tab w:val="left" w:pos="284"/>
        </w:tabs>
        <w:rPr>
          <w:lang w:eastAsia="en-US"/>
        </w:rPr>
      </w:pPr>
      <w:r w:rsidRPr="00597F5E">
        <w:rPr>
          <w:b/>
          <w:lang w:eastAsia="en-US"/>
        </w:rPr>
        <w:lastRenderedPageBreak/>
        <w:t>Odměny po vyčerpání alokace</w:t>
      </w:r>
    </w:p>
    <w:p w:rsidR="00B57BF3" w:rsidRPr="00562343" w:rsidRDefault="00B57BF3" w:rsidP="00B57BF3">
      <w:pPr>
        <w:tabs>
          <w:tab w:val="left" w:pos="284"/>
        </w:tabs>
        <w:rPr>
          <w:lang w:eastAsia="en-US"/>
        </w:rPr>
      </w:pPr>
      <w:r w:rsidRPr="00562343">
        <w:rPr>
          <w:lang w:eastAsia="en-US"/>
        </w:rPr>
        <w:t>Jedná se o odměn</w:t>
      </w:r>
      <w:r>
        <w:rPr>
          <w:lang w:eastAsia="en-US"/>
        </w:rPr>
        <w:t>y</w:t>
      </w:r>
      <w:r w:rsidRPr="00562343">
        <w:rPr>
          <w:lang w:eastAsia="en-US"/>
        </w:rPr>
        <w:t xml:space="preserve">, </w:t>
      </w:r>
      <w:r>
        <w:rPr>
          <w:lang w:eastAsia="en-US"/>
        </w:rPr>
        <w:t>které jsou</w:t>
      </w:r>
      <w:r w:rsidRPr="00562343">
        <w:rPr>
          <w:lang w:eastAsia="en-US"/>
        </w:rPr>
        <w:t xml:space="preserve"> v souladu s § 134 zákoníku práce vyplacen</w:t>
      </w:r>
      <w:r>
        <w:rPr>
          <w:lang w:eastAsia="en-US"/>
        </w:rPr>
        <w:t>y</w:t>
      </w:r>
      <w:r w:rsidRPr="00562343">
        <w:rPr>
          <w:lang w:eastAsia="en-US"/>
        </w:rPr>
        <w:t xml:space="preserve"> zaměstnancům</w:t>
      </w:r>
      <w:r>
        <w:rPr>
          <w:lang w:eastAsia="en-US"/>
        </w:rPr>
        <w:t xml:space="preserve"> </w:t>
      </w:r>
      <w:r w:rsidRPr="00562343">
        <w:rPr>
          <w:lang w:eastAsia="en-US"/>
        </w:rPr>
        <w:t>implementujícím NSRR, na které se vztahuje finanční motivace podle usnesení vlády</w:t>
      </w:r>
      <w:r>
        <w:rPr>
          <w:lang w:eastAsia="en-US"/>
        </w:rPr>
        <w:t xml:space="preserve"> </w:t>
      </w:r>
      <w:r w:rsidRPr="00562343">
        <w:rPr>
          <w:lang w:eastAsia="en-US"/>
        </w:rPr>
        <w:t>ze dne 18. července 2007 č.</w:t>
      </w:r>
      <w:r>
        <w:rPr>
          <w:lang w:eastAsia="en-US"/>
        </w:rPr>
        <w:t xml:space="preserve"> 818</w:t>
      </w:r>
      <w:r w:rsidRPr="00562343">
        <w:rPr>
          <w:lang w:eastAsia="en-US"/>
        </w:rPr>
        <w:t xml:space="preserve">. </w:t>
      </w:r>
      <w:r>
        <w:rPr>
          <w:lang w:eastAsia="en-US"/>
        </w:rPr>
        <w:t>Odměny jsou</w:t>
      </w:r>
      <w:r w:rsidRPr="00562343">
        <w:rPr>
          <w:lang w:eastAsia="en-US"/>
        </w:rPr>
        <w:t xml:space="preserve"> těmto zaměstnancům poskytován</w:t>
      </w:r>
      <w:r>
        <w:rPr>
          <w:lang w:eastAsia="en-US"/>
        </w:rPr>
        <w:t>y</w:t>
      </w:r>
      <w:r w:rsidRPr="00562343">
        <w:rPr>
          <w:lang w:eastAsia="en-US"/>
        </w:rPr>
        <w:t xml:space="preserve"> až po vyčerpání alokací prostředků EU podle časových</w:t>
      </w:r>
      <w:r>
        <w:rPr>
          <w:lang w:eastAsia="en-US"/>
        </w:rPr>
        <w:t xml:space="preserve"> pravidel EU (N+</w:t>
      </w:r>
      <w:r w:rsidRPr="00562343">
        <w:rPr>
          <w:lang w:eastAsia="en-US"/>
        </w:rPr>
        <w:t>2) a na základě výsledků jejich práce, která směřovala k</w:t>
      </w:r>
      <w:r>
        <w:rPr>
          <w:lang w:eastAsia="en-US"/>
        </w:rPr>
        <w:t> </w:t>
      </w:r>
      <w:r w:rsidRPr="00562343">
        <w:rPr>
          <w:lang w:eastAsia="en-US"/>
        </w:rPr>
        <w:t>plnění</w:t>
      </w:r>
      <w:r>
        <w:rPr>
          <w:lang w:eastAsia="en-US"/>
        </w:rPr>
        <w:t xml:space="preserve"> </w:t>
      </w:r>
      <w:r w:rsidRPr="00562343">
        <w:rPr>
          <w:lang w:eastAsia="en-US"/>
        </w:rPr>
        <w:t>cílů NSRR.</w:t>
      </w:r>
    </w:p>
    <w:p w:rsidR="00B57BF3" w:rsidRDefault="00B57BF3" w:rsidP="00B57BF3">
      <w:pPr>
        <w:tabs>
          <w:tab w:val="left" w:pos="284"/>
        </w:tabs>
        <w:rPr>
          <w:lang w:eastAsia="en-US"/>
        </w:rPr>
      </w:pPr>
      <w:r>
        <w:rPr>
          <w:lang w:eastAsia="en-US"/>
        </w:rPr>
        <w:t>Odměny mohou být poskytnuty</w:t>
      </w:r>
      <w:r w:rsidRPr="00562343">
        <w:rPr>
          <w:lang w:eastAsia="en-US"/>
        </w:rPr>
        <w:t xml:space="preserve"> i za splnění jiného významného úkolu v systému čerpání</w:t>
      </w:r>
      <w:r>
        <w:rPr>
          <w:lang w:eastAsia="en-US"/>
        </w:rPr>
        <w:t xml:space="preserve"> </w:t>
      </w:r>
      <w:r w:rsidRPr="00562343">
        <w:rPr>
          <w:lang w:eastAsia="en-US"/>
        </w:rPr>
        <w:t>prostředků EU v návaznosti na priority vlády (například zjednodušení čerpání pro žadatele,</w:t>
      </w:r>
      <w:r>
        <w:rPr>
          <w:lang w:eastAsia="en-US"/>
        </w:rPr>
        <w:t xml:space="preserve"> </w:t>
      </w:r>
      <w:r w:rsidRPr="00562343">
        <w:rPr>
          <w:lang w:eastAsia="en-US"/>
        </w:rPr>
        <w:t>zrychlení toku finančních prostředků, zefektivnění řídícího a kontrolního systému, prevence</w:t>
      </w:r>
      <w:r>
        <w:rPr>
          <w:lang w:eastAsia="en-US"/>
        </w:rPr>
        <w:t xml:space="preserve"> </w:t>
      </w:r>
      <w:r w:rsidRPr="00562343">
        <w:rPr>
          <w:lang w:eastAsia="en-US"/>
        </w:rPr>
        <w:t>nesrovnalostí a vyjednávání s EK o případných korekcích apod.)</w:t>
      </w:r>
    </w:p>
    <w:p w:rsidR="00B57BF3" w:rsidRDefault="00B57BF3" w:rsidP="00B57BF3">
      <w:pPr>
        <w:tabs>
          <w:tab w:val="left" w:pos="284"/>
        </w:tabs>
        <w:rPr>
          <w:lang w:eastAsia="en-US"/>
        </w:rPr>
      </w:pPr>
      <w:r>
        <w:rPr>
          <w:lang w:eastAsia="en-US"/>
        </w:rPr>
        <w:t>Tyto odměny jsou na MŠMT zpravidla poskytovány dvakrát ročně (v červnu a prosinci; třináctý a čtrnáctý plat).</w:t>
      </w:r>
    </w:p>
    <w:p w:rsidR="00B57BF3" w:rsidRDefault="00B57BF3" w:rsidP="00B57BF3">
      <w:pPr>
        <w:tabs>
          <w:tab w:val="left" w:pos="284"/>
        </w:tabs>
        <w:rPr>
          <w:lang w:eastAsia="en-US"/>
        </w:rPr>
      </w:pPr>
    </w:p>
    <w:p w:rsidR="00B57BF3" w:rsidRPr="002A40F4" w:rsidRDefault="00B57BF3" w:rsidP="002954E6">
      <w:pPr>
        <w:pStyle w:val="DP-Nadpis3"/>
      </w:pPr>
      <w:bookmarkStart w:id="173" w:name="_Toc299738116"/>
      <w:bookmarkStart w:id="174" w:name="_Toc299909256"/>
      <w:r w:rsidRPr="002A40F4">
        <w:t>3.2.2</w:t>
      </w:r>
      <w:r w:rsidRPr="002A40F4">
        <w:tab/>
        <w:t>Fond kulturních a sociálních potřeb</w:t>
      </w:r>
      <w:bookmarkEnd w:id="173"/>
      <w:bookmarkEnd w:id="174"/>
    </w:p>
    <w:p w:rsidR="00B57BF3" w:rsidRDefault="00B57BF3" w:rsidP="00B57BF3">
      <w:pPr>
        <w:tabs>
          <w:tab w:val="left" w:pos="284"/>
        </w:tabs>
        <w:rPr>
          <w:lang w:eastAsia="en-US"/>
        </w:rPr>
      </w:pPr>
      <w:r>
        <w:rPr>
          <w:lang w:eastAsia="en-US"/>
        </w:rPr>
        <w:t>Ministerstvo školství, mládeže a tělovýchovy tvoří fond kulturních a sociálních potřeb (FKSP) základním přídělem ze svého rozpočtu běžného roku ve výši 1 % z ročního objemu nákladů zúčtovaných na platy a náhrady platů, popř. odměny za pracovní pohotovost.</w:t>
      </w:r>
    </w:p>
    <w:p w:rsidR="00B57BF3" w:rsidRDefault="00B57BF3" w:rsidP="00B57BF3">
      <w:pPr>
        <w:tabs>
          <w:tab w:val="left" w:pos="284"/>
        </w:tabs>
        <w:rPr>
          <w:lang w:eastAsia="en-US"/>
        </w:rPr>
      </w:pPr>
      <w:r>
        <w:rPr>
          <w:lang w:eastAsia="en-US"/>
        </w:rPr>
        <w:t>Pro každého zaměstnance se na příslušný kalendářní rok tvoří osobní účet ve stanovené výši. Pro rok 2010 činila tato částka 5 000 Kč, pro rok 2011 je to 2 000 Kč. Každý zaměstnance si sám určuje použití osobního účtu při dodržení stanovených podmínek.</w:t>
      </w:r>
    </w:p>
    <w:p w:rsidR="00B57BF3" w:rsidRDefault="00B57BF3" w:rsidP="00B57BF3">
      <w:pPr>
        <w:tabs>
          <w:tab w:val="left" w:pos="284"/>
        </w:tabs>
        <w:rPr>
          <w:lang w:eastAsia="en-US"/>
        </w:rPr>
      </w:pPr>
      <w:r>
        <w:rPr>
          <w:lang w:eastAsia="en-US"/>
        </w:rPr>
        <w:t xml:space="preserve">V rámci osobního účtu může být zaměstnancům a jejich rodinným příslušníků přispíváno na tuzemské a zahraniční rekreace, zájezdy a vstupenky na kulturní akce, dále na sportovní činnost, relaxaci (kondiční cvičení, masáže, rehabilitace, vstupenky </w:t>
      </w:r>
      <w:r>
        <w:rPr>
          <w:lang w:eastAsia="en-US"/>
        </w:rPr>
        <w:br/>
        <w:t>do bazénu, sauny) a na pronájem zařízení pro tělovýchovnou a sportovní činnost.</w:t>
      </w:r>
    </w:p>
    <w:p w:rsidR="00B57BF3" w:rsidRDefault="00B57BF3" w:rsidP="00B57BF3">
      <w:pPr>
        <w:tabs>
          <w:tab w:val="left" w:pos="284"/>
        </w:tabs>
        <w:spacing w:after="0"/>
        <w:rPr>
          <w:lang w:eastAsia="en-US"/>
        </w:rPr>
      </w:pPr>
      <w:r>
        <w:rPr>
          <w:lang w:eastAsia="en-US"/>
        </w:rPr>
        <w:t>Mimo tvorby osobního účtu pro každého zaměstnance je z FKSP hrazeno následující:</w:t>
      </w:r>
    </w:p>
    <w:p w:rsidR="00B57BF3" w:rsidRDefault="00B57BF3" w:rsidP="002A21D1">
      <w:pPr>
        <w:numPr>
          <w:ilvl w:val="0"/>
          <w:numId w:val="6"/>
        </w:numPr>
        <w:tabs>
          <w:tab w:val="left" w:pos="284"/>
        </w:tabs>
        <w:spacing w:after="0"/>
        <w:rPr>
          <w:lang w:eastAsia="en-US"/>
        </w:rPr>
      </w:pPr>
      <w:r>
        <w:rPr>
          <w:lang w:eastAsia="en-US"/>
        </w:rPr>
        <w:t>stravování (příspěvek 16 Kč na závodní stravování, v případě odloučených pracovišť na nákup poukázek na odběr stravy, což se týká i odboru CERA),</w:t>
      </w:r>
    </w:p>
    <w:p w:rsidR="00B57BF3" w:rsidRDefault="00B57BF3" w:rsidP="002A21D1">
      <w:pPr>
        <w:numPr>
          <w:ilvl w:val="0"/>
          <w:numId w:val="6"/>
        </w:numPr>
        <w:tabs>
          <w:tab w:val="left" w:pos="284"/>
        </w:tabs>
        <w:spacing w:after="0"/>
        <w:rPr>
          <w:lang w:eastAsia="en-US"/>
        </w:rPr>
      </w:pPr>
      <w:r>
        <w:rPr>
          <w:lang w:eastAsia="en-US"/>
        </w:rPr>
        <w:lastRenderedPageBreak/>
        <w:t>pobyt dětí (do 18 let) na táborech (příspěvek 150 Kč na den pobytu, max. do výše 50 % ceny),</w:t>
      </w:r>
    </w:p>
    <w:p w:rsidR="00B57BF3" w:rsidRDefault="00B57BF3" w:rsidP="002A21D1">
      <w:pPr>
        <w:numPr>
          <w:ilvl w:val="0"/>
          <w:numId w:val="6"/>
        </w:numPr>
        <w:tabs>
          <w:tab w:val="left" w:pos="284"/>
        </w:tabs>
        <w:spacing w:after="0"/>
        <w:rPr>
          <w:lang w:eastAsia="en-US"/>
        </w:rPr>
      </w:pPr>
      <w:r>
        <w:rPr>
          <w:lang w:eastAsia="en-US"/>
        </w:rPr>
        <w:t>sociální výpomoci a půjčky (sociální výpomoc dle podmínek do výše 15 000 Kč nebo 30 000 Kč, bezúročné půjčky dle podmínek do výše 20 000 Kč nebo 50 000 Kč),</w:t>
      </w:r>
    </w:p>
    <w:p w:rsidR="00B57BF3" w:rsidRDefault="00B57BF3" w:rsidP="002A21D1">
      <w:pPr>
        <w:numPr>
          <w:ilvl w:val="0"/>
          <w:numId w:val="6"/>
        </w:numPr>
        <w:tabs>
          <w:tab w:val="left" w:pos="284"/>
        </w:tabs>
        <w:spacing w:after="0"/>
        <w:rPr>
          <w:lang w:eastAsia="en-US"/>
        </w:rPr>
      </w:pPr>
      <w:r>
        <w:rPr>
          <w:lang w:eastAsia="en-US"/>
        </w:rPr>
        <w:t>dary (při životním jubileu 60 let a každých dalších 5 let do výše 3 000 Kč, při odchodu do důchodu do výše 6 000 Kč, za mimořádnou aktivitu ve prospěch zaměstnavatele do výše 3 000 Kč),</w:t>
      </w:r>
    </w:p>
    <w:p w:rsidR="00B57BF3" w:rsidRDefault="00B57BF3" w:rsidP="002A21D1">
      <w:pPr>
        <w:numPr>
          <w:ilvl w:val="0"/>
          <w:numId w:val="6"/>
        </w:numPr>
        <w:tabs>
          <w:tab w:val="left" w:pos="284"/>
        </w:tabs>
        <w:spacing w:after="0"/>
        <w:rPr>
          <w:lang w:eastAsia="en-US"/>
        </w:rPr>
      </w:pPr>
      <w:r>
        <w:rPr>
          <w:lang w:eastAsia="en-US"/>
        </w:rPr>
        <w:t>penzijní připojištění (příspěvek 90 Kč – 250 Kč měsíčně dle podmínek),</w:t>
      </w:r>
    </w:p>
    <w:p w:rsidR="00B57BF3" w:rsidRDefault="00B57BF3" w:rsidP="002A21D1">
      <w:pPr>
        <w:numPr>
          <w:ilvl w:val="0"/>
          <w:numId w:val="6"/>
        </w:numPr>
        <w:tabs>
          <w:tab w:val="left" w:pos="284"/>
        </w:tabs>
        <w:spacing w:after="0"/>
        <w:rPr>
          <w:lang w:eastAsia="en-US"/>
        </w:rPr>
      </w:pPr>
      <w:r>
        <w:rPr>
          <w:lang w:eastAsia="en-US"/>
        </w:rPr>
        <w:t>pojistné na soukromé životní pojištění (příspěvek 100 Kč – 300 Kč dle podmínek).</w:t>
      </w:r>
    </w:p>
    <w:p w:rsidR="00B57BF3" w:rsidRDefault="00B57BF3" w:rsidP="00B57BF3">
      <w:pPr>
        <w:tabs>
          <w:tab w:val="left" w:pos="284"/>
        </w:tabs>
        <w:rPr>
          <w:lang w:eastAsia="en-US"/>
        </w:rPr>
      </w:pPr>
    </w:p>
    <w:p w:rsidR="00B57BF3" w:rsidRPr="00F16E25" w:rsidRDefault="00B57BF3" w:rsidP="002954E6">
      <w:pPr>
        <w:pStyle w:val="DP-Nadpis3"/>
      </w:pPr>
      <w:bookmarkStart w:id="175" w:name="_Toc299738117"/>
      <w:bookmarkStart w:id="176" w:name="_Toc299909257"/>
      <w:r w:rsidRPr="00F16E25">
        <w:t>3.2.3</w:t>
      </w:r>
      <w:r w:rsidRPr="00F16E25">
        <w:tab/>
        <w:t>Systém vzdělávání</w:t>
      </w:r>
      <w:bookmarkEnd w:id="175"/>
      <w:bookmarkEnd w:id="176"/>
    </w:p>
    <w:p w:rsidR="00B57BF3" w:rsidRDefault="00B57BF3" w:rsidP="00B57BF3">
      <w:pPr>
        <w:tabs>
          <w:tab w:val="left" w:pos="284"/>
        </w:tabs>
        <w:rPr>
          <w:lang w:eastAsia="en-US"/>
        </w:rPr>
      </w:pPr>
      <w:r>
        <w:rPr>
          <w:lang w:eastAsia="en-US"/>
        </w:rPr>
        <w:t xml:space="preserve">Systém vzdělávání na MŠMT upravuje dokument Pravidla vzdělávání zaměstnanců Ministerstva školství, mládeže a tělovýchovy ČR vydaný Příkazem ministryně školství, mládeže a tělovýchovy č. 23/2006, č. </w:t>
      </w:r>
      <w:proofErr w:type="spellStart"/>
      <w:r>
        <w:rPr>
          <w:lang w:eastAsia="en-US"/>
        </w:rPr>
        <w:t>j</w:t>
      </w:r>
      <w:proofErr w:type="spellEnd"/>
      <w:r>
        <w:rPr>
          <w:lang w:eastAsia="en-US"/>
        </w:rPr>
        <w:t>. 28 692/2006-K3. Tato pravidla vzdělávání zaměstnanců vycházejí z usnesení vlády České republiky z 30. listopadu 2005 o Pravidlech vzdělávání zaměstnanců ve správních úřadech.</w:t>
      </w:r>
    </w:p>
    <w:p w:rsidR="00B57BF3" w:rsidRDefault="00B57BF3" w:rsidP="00B57BF3">
      <w:pPr>
        <w:tabs>
          <w:tab w:val="left" w:pos="284"/>
        </w:tabs>
        <w:rPr>
          <w:lang w:eastAsia="en-US"/>
        </w:rPr>
      </w:pPr>
      <w:r>
        <w:rPr>
          <w:lang w:eastAsia="en-US"/>
        </w:rPr>
        <w:t>Podle Pravidel se vzdělávání dělí na vstupní vzdělávání a prohlubující vzdělávání. Vstupní vzdělávání se skládá ze vstupního vzdělávání úvodního a vstupního vzdělávání následného. Prohlubující vzdělávání se člení na manažerské vzdělávání, jazykové vzdělávání, vzdělávání v dalších oblastech.</w:t>
      </w:r>
    </w:p>
    <w:p w:rsidR="00B57BF3" w:rsidRDefault="00B57BF3" w:rsidP="00B57BF3">
      <w:pPr>
        <w:tabs>
          <w:tab w:val="left" w:pos="284"/>
        </w:tabs>
        <w:rPr>
          <w:lang w:eastAsia="en-US"/>
        </w:rPr>
      </w:pPr>
    </w:p>
    <w:p w:rsidR="00B57BF3" w:rsidRPr="00465219" w:rsidRDefault="00B57BF3" w:rsidP="00B57BF3">
      <w:pPr>
        <w:tabs>
          <w:tab w:val="left" w:pos="284"/>
        </w:tabs>
        <w:rPr>
          <w:b/>
          <w:lang w:eastAsia="en-US"/>
        </w:rPr>
      </w:pPr>
      <w:r w:rsidRPr="00465219">
        <w:rPr>
          <w:b/>
          <w:lang w:eastAsia="en-US"/>
        </w:rPr>
        <w:t>Vstupní vzdělávání úvodní</w:t>
      </w:r>
    </w:p>
    <w:p w:rsidR="00B57BF3" w:rsidRPr="00465219" w:rsidRDefault="00B57BF3" w:rsidP="00B57BF3">
      <w:pPr>
        <w:tabs>
          <w:tab w:val="left" w:pos="284"/>
          <w:tab w:val="num" w:pos="2880"/>
        </w:tabs>
        <w:rPr>
          <w:lang w:eastAsia="en-US"/>
        </w:rPr>
      </w:pPr>
      <w:r w:rsidRPr="00465219">
        <w:rPr>
          <w:lang w:eastAsia="en-US"/>
        </w:rPr>
        <w:t xml:space="preserve">Vstupní vzdělávání úvodní </w:t>
      </w:r>
      <w:r>
        <w:rPr>
          <w:lang w:eastAsia="en-US"/>
        </w:rPr>
        <w:t>je povinné pro všechny nově nastupující zaměstnance. U</w:t>
      </w:r>
      <w:r w:rsidRPr="00465219">
        <w:rPr>
          <w:lang w:eastAsia="en-US"/>
        </w:rPr>
        <w:t>končuje</w:t>
      </w:r>
      <w:r>
        <w:rPr>
          <w:lang w:eastAsia="en-US"/>
        </w:rPr>
        <w:t xml:space="preserve"> se</w:t>
      </w:r>
      <w:r w:rsidRPr="00465219">
        <w:rPr>
          <w:lang w:eastAsia="en-US"/>
        </w:rPr>
        <w:t xml:space="preserve"> do tří měsíců od vzniku</w:t>
      </w:r>
      <w:r>
        <w:rPr>
          <w:lang w:eastAsia="en-US"/>
        </w:rPr>
        <w:t xml:space="preserve"> pracovního poměru</w:t>
      </w:r>
      <w:r w:rsidRPr="00465219">
        <w:rPr>
          <w:lang w:eastAsia="en-US"/>
        </w:rPr>
        <w:t>.</w:t>
      </w:r>
    </w:p>
    <w:p w:rsidR="00B57BF3" w:rsidRPr="00465219" w:rsidRDefault="00B57BF3" w:rsidP="00B57BF3">
      <w:pPr>
        <w:tabs>
          <w:tab w:val="left" w:pos="284"/>
          <w:tab w:val="num" w:pos="2880"/>
        </w:tabs>
        <w:rPr>
          <w:lang w:eastAsia="en-US"/>
        </w:rPr>
      </w:pPr>
      <w:r>
        <w:rPr>
          <w:lang w:eastAsia="en-US"/>
        </w:rPr>
        <w:t>Jeho vzdělávacím cílem</w:t>
      </w:r>
      <w:r w:rsidRPr="00465219">
        <w:rPr>
          <w:lang w:eastAsia="en-US"/>
        </w:rPr>
        <w:t xml:space="preserve"> je zprostředkovat </w:t>
      </w:r>
      <w:r>
        <w:rPr>
          <w:lang w:eastAsia="en-US"/>
        </w:rPr>
        <w:t>novému</w:t>
      </w:r>
      <w:r w:rsidRPr="00465219">
        <w:rPr>
          <w:lang w:eastAsia="en-US"/>
        </w:rPr>
        <w:t xml:space="preserve"> zaměstnanci informace a znalosti směřující k osvojení základních dovedností pro </w:t>
      </w:r>
      <w:r>
        <w:rPr>
          <w:lang w:eastAsia="en-US"/>
        </w:rPr>
        <w:t>vykonávání</w:t>
      </w:r>
      <w:r w:rsidRPr="00465219">
        <w:rPr>
          <w:lang w:eastAsia="en-US"/>
        </w:rPr>
        <w:t xml:space="preserve"> </w:t>
      </w:r>
      <w:r>
        <w:rPr>
          <w:lang w:eastAsia="en-US"/>
        </w:rPr>
        <w:t>pracovní činnosti</w:t>
      </w:r>
      <w:r w:rsidRPr="00465219">
        <w:rPr>
          <w:lang w:eastAsia="en-US"/>
        </w:rPr>
        <w:t xml:space="preserve"> ve státní </w:t>
      </w:r>
      <w:r w:rsidRPr="00465219">
        <w:rPr>
          <w:lang w:eastAsia="en-US"/>
        </w:rPr>
        <w:lastRenderedPageBreak/>
        <w:t>správě, včetně jeho seznámení s právními normami a specifickou problematikou ministerstva</w:t>
      </w:r>
      <w:r>
        <w:rPr>
          <w:lang w:eastAsia="en-US"/>
        </w:rPr>
        <w:t>.</w:t>
      </w:r>
    </w:p>
    <w:p w:rsidR="00B57BF3" w:rsidRPr="00465219" w:rsidRDefault="00B57BF3" w:rsidP="00B57BF3">
      <w:pPr>
        <w:tabs>
          <w:tab w:val="left" w:pos="284"/>
          <w:tab w:val="num" w:pos="2880"/>
        </w:tabs>
        <w:spacing w:after="0"/>
        <w:rPr>
          <w:lang w:eastAsia="en-US"/>
        </w:rPr>
      </w:pPr>
      <w:r w:rsidRPr="00465219">
        <w:rPr>
          <w:lang w:eastAsia="en-US"/>
        </w:rPr>
        <w:t>Obsahem vstupního vzdělávání úvodního jsou:</w:t>
      </w:r>
    </w:p>
    <w:p w:rsidR="00B57BF3" w:rsidRPr="00465219" w:rsidRDefault="00B57BF3" w:rsidP="002A21D1">
      <w:pPr>
        <w:numPr>
          <w:ilvl w:val="0"/>
          <w:numId w:val="17"/>
        </w:numPr>
        <w:tabs>
          <w:tab w:val="clear" w:pos="1068"/>
          <w:tab w:val="left" w:pos="284"/>
          <w:tab w:val="num" w:pos="720"/>
        </w:tabs>
        <w:spacing w:after="0"/>
        <w:ind w:left="720" w:hanging="357"/>
        <w:rPr>
          <w:lang w:eastAsia="en-US"/>
        </w:rPr>
      </w:pPr>
      <w:r w:rsidRPr="00465219">
        <w:rPr>
          <w:lang w:eastAsia="en-US"/>
        </w:rPr>
        <w:t>základní informace o výkonu činností na ministerstvu a organizační struktuře,</w:t>
      </w:r>
    </w:p>
    <w:p w:rsidR="00B57BF3" w:rsidRPr="00465219" w:rsidRDefault="00B57BF3" w:rsidP="002A21D1">
      <w:pPr>
        <w:numPr>
          <w:ilvl w:val="0"/>
          <w:numId w:val="17"/>
        </w:numPr>
        <w:tabs>
          <w:tab w:val="clear" w:pos="1068"/>
          <w:tab w:val="left" w:pos="284"/>
          <w:tab w:val="num" w:pos="720"/>
        </w:tabs>
        <w:spacing w:after="0"/>
        <w:ind w:left="720" w:hanging="357"/>
        <w:rPr>
          <w:lang w:eastAsia="en-US"/>
        </w:rPr>
      </w:pPr>
      <w:r w:rsidRPr="00465219">
        <w:rPr>
          <w:lang w:eastAsia="en-US"/>
        </w:rPr>
        <w:t>základní informace o povinnostech zaměstnanců v době krizového řízení,</w:t>
      </w:r>
    </w:p>
    <w:p w:rsidR="00B57BF3" w:rsidRPr="00465219" w:rsidRDefault="00B57BF3" w:rsidP="002A21D1">
      <w:pPr>
        <w:numPr>
          <w:ilvl w:val="0"/>
          <w:numId w:val="17"/>
        </w:numPr>
        <w:tabs>
          <w:tab w:val="clear" w:pos="1068"/>
          <w:tab w:val="left" w:pos="284"/>
          <w:tab w:val="num" w:pos="720"/>
        </w:tabs>
        <w:spacing w:after="0"/>
        <w:ind w:left="720" w:hanging="357"/>
        <w:rPr>
          <w:lang w:eastAsia="en-US"/>
        </w:rPr>
      </w:pPr>
      <w:r w:rsidRPr="00465219">
        <w:rPr>
          <w:lang w:eastAsia="en-US"/>
        </w:rPr>
        <w:t>seznámení s vybranými právními a vnitřními předpisy ministerstva, kterými je zaměstnanec povinen se při výkonu činnosti řídit,</w:t>
      </w:r>
    </w:p>
    <w:p w:rsidR="00B57BF3" w:rsidRPr="00465219" w:rsidRDefault="00B57BF3" w:rsidP="002A21D1">
      <w:pPr>
        <w:numPr>
          <w:ilvl w:val="0"/>
          <w:numId w:val="17"/>
        </w:numPr>
        <w:tabs>
          <w:tab w:val="clear" w:pos="1068"/>
          <w:tab w:val="left" w:pos="284"/>
          <w:tab w:val="num" w:pos="720"/>
        </w:tabs>
        <w:spacing w:after="0"/>
        <w:ind w:left="720" w:hanging="357"/>
        <w:rPr>
          <w:lang w:eastAsia="en-US"/>
        </w:rPr>
      </w:pPr>
      <w:r w:rsidRPr="00465219">
        <w:rPr>
          <w:lang w:eastAsia="en-US"/>
        </w:rPr>
        <w:t xml:space="preserve">seznámení se základy práce s informačními technologiemi na ministerstvu a se zdroji elektronických informací, </w:t>
      </w:r>
    </w:p>
    <w:p w:rsidR="00B57BF3" w:rsidRPr="00465219" w:rsidRDefault="00B57BF3" w:rsidP="002A21D1">
      <w:pPr>
        <w:numPr>
          <w:ilvl w:val="0"/>
          <w:numId w:val="17"/>
        </w:numPr>
        <w:tabs>
          <w:tab w:val="clear" w:pos="1068"/>
          <w:tab w:val="left" w:pos="284"/>
          <w:tab w:val="num" w:pos="720"/>
        </w:tabs>
        <w:spacing w:after="0"/>
        <w:ind w:left="720" w:hanging="357"/>
        <w:rPr>
          <w:lang w:eastAsia="en-US"/>
        </w:rPr>
      </w:pPr>
      <w:r w:rsidRPr="00465219">
        <w:rPr>
          <w:lang w:eastAsia="en-US"/>
        </w:rPr>
        <w:t xml:space="preserve">seznámení s etickým kodexem, </w:t>
      </w:r>
    </w:p>
    <w:p w:rsidR="00B57BF3" w:rsidRDefault="00B57BF3" w:rsidP="002A21D1">
      <w:pPr>
        <w:numPr>
          <w:ilvl w:val="0"/>
          <w:numId w:val="17"/>
        </w:numPr>
        <w:tabs>
          <w:tab w:val="clear" w:pos="1068"/>
          <w:tab w:val="left" w:pos="284"/>
          <w:tab w:val="num" w:pos="720"/>
        </w:tabs>
        <w:spacing w:after="0"/>
        <w:ind w:left="720" w:hanging="357"/>
        <w:rPr>
          <w:lang w:eastAsia="en-US"/>
        </w:rPr>
      </w:pPr>
      <w:r w:rsidRPr="00465219">
        <w:rPr>
          <w:lang w:eastAsia="en-US"/>
        </w:rPr>
        <w:t>seznámení s praxí ministerstva v oblasti environmentální výchovy a osvěty,</w:t>
      </w:r>
    </w:p>
    <w:p w:rsidR="00B57BF3" w:rsidRPr="00465219" w:rsidRDefault="00B57BF3" w:rsidP="002A21D1">
      <w:pPr>
        <w:numPr>
          <w:ilvl w:val="0"/>
          <w:numId w:val="17"/>
        </w:numPr>
        <w:tabs>
          <w:tab w:val="clear" w:pos="1068"/>
          <w:tab w:val="left" w:pos="284"/>
          <w:tab w:val="num" w:pos="720"/>
        </w:tabs>
        <w:ind w:left="720" w:hanging="357"/>
        <w:rPr>
          <w:lang w:eastAsia="en-US"/>
        </w:rPr>
      </w:pPr>
      <w:r w:rsidRPr="00465219">
        <w:rPr>
          <w:lang w:eastAsia="en-US"/>
        </w:rPr>
        <w:t>získání základních znalostí a dovedností zaměstnance potřebných k výkonu požadovaných činností.</w:t>
      </w:r>
    </w:p>
    <w:p w:rsidR="00B57BF3" w:rsidRPr="00465219" w:rsidRDefault="00B57BF3" w:rsidP="00B57BF3">
      <w:pPr>
        <w:tabs>
          <w:tab w:val="left" w:pos="284"/>
        </w:tabs>
        <w:rPr>
          <w:lang w:eastAsia="en-US"/>
        </w:rPr>
      </w:pPr>
      <w:r w:rsidRPr="00465219">
        <w:rPr>
          <w:lang w:eastAsia="en-US"/>
        </w:rPr>
        <w:t>Vstupní vzdělávání úvodní zajišťuje personální oddělení.</w:t>
      </w:r>
    </w:p>
    <w:p w:rsidR="00B57BF3" w:rsidRDefault="00B57BF3" w:rsidP="00B57BF3">
      <w:pPr>
        <w:tabs>
          <w:tab w:val="left" w:pos="284"/>
        </w:tabs>
        <w:rPr>
          <w:lang w:eastAsia="en-US"/>
        </w:rPr>
      </w:pPr>
    </w:p>
    <w:p w:rsidR="00B57BF3" w:rsidRDefault="00B57BF3" w:rsidP="00B57BF3">
      <w:pPr>
        <w:tabs>
          <w:tab w:val="left" w:pos="284"/>
        </w:tabs>
        <w:rPr>
          <w:lang w:eastAsia="en-US"/>
        </w:rPr>
      </w:pPr>
      <w:r>
        <w:rPr>
          <w:lang w:eastAsia="en-US"/>
        </w:rPr>
        <w:t>Adaptační proces</w:t>
      </w:r>
    </w:p>
    <w:p w:rsidR="00B57BF3" w:rsidRDefault="00B57BF3" w:rsidP="00B57BF3">
      <w:pPr>
        <w:tabs>
          <w:tab w:val="left" w:pos="284"/>
        </w:tabs>
        <w:rPr>
          <w:lang w:eastAsia="en-US"/>
        </w:rPr>
      </w:pPr>
      <w:r>
        <w:rPr>
          <w:lang w:eastAsia="en-US"/>
        </w:rPr>
        <w:t xml:space="preserve">Vstupní vzdělávání úvodní je součásti adaptačního procesu zaměstnance. Jeho průběh určuje příkaz ministra školství, mládeže a tělovýchovy č. 8/2008, č. </w:t>
      </w:r>
      <w:proofErr w:type="spellStart"/>
      <w:r>
        <w:rPr>
          <w:lang w:eastAsia="en-US"/>
        </w:rPr>
        <w:t>j</w:t>
      </w:r>
      <w:proofErr w:type="spellEnd"/>
      <w:r>
        <w:rPr>
          <w:lang w:eastAsia="en-US"/>
        </w:rPr>
        <w:t>. 8 440/2008-K3.</w:t>
      </w:r>
    </w:p>
    <w:p w:rsidR="00B57BF3" w:rsidRDefault="00B57BF3" w:rsidP="00B57BF3">
      <w:pPr>
        <w:tabs>
          <w:tab w:val="left" w:pos="284"/>
        </w:tabs>
        <w:rPr>
          <w:lang w:eastAsia="en-US"/>
        </w:rPr>
      </w:pPr>
      <w:r>
        <w:rPr>
          <w:lang w:eastAsia="en-US"/>
        </w:rPr>
        <w:t>Cílem adaptačního procesu je systematické uvedení nového zaměstnance do prostředí ministerstva, ale i do pracovní problematiky s jejími specifiky prostřednictvím předání rozhodujících informací ústní a písemnou formou.</w:t>
      </w:r>
    </w:p>
    <w:p w:rsidR="00B57BF3" w:rsidRDefault="00B57BF3" w:rsidP="00B57BF3">
      <w:pPr>
        <w:tabs>
          <w:tab w:val="left" w:pos="284"/>
        </w:tabs>
        <w:rPr>
          <w:lang w:eastAsia="en-US"/>
        </w:rPr>
      </w:pPr>
      <w:r>
        <w:rPr>
          <w:lang w:eastAsia="en-US"/>
        </w:rPr>
        <w:t xml:space="preserve">Adaptační proces se skládá z již zmíněného vstupního vzdělávání úvodního, </w:t>
      </w:r>
      <w:proofErr w:type="spellStart"/>
      <w:r>
        <w:rPr>
          <w:lang w:eastAsia="en-US"/>
        </w:rPr>
        <w:t>mentoringu</w:t>
      </w:r>
      <w:proofErr w:type="spellEnd"/>
      <w:r>
        <w:rPr>
          <w:lang w:eastAsia="en-US"/>
        </w:rPr>
        <w:t xml:space="preserve"> a vyhodnocení adaptačního procesu. Na adaptační proces navazuje vstupní vzdělávání následné.</w:t>
      </w:r>
    </w:p>
    <w:p w:rsidR="00B57BF3" w:rsidRPr="00465219" w:rsidRDefault="00B57BF3" w:rsidP="00B57BF3">
      <w:pPr>
        <w:tabs>
          <w:tab w:val="left" w:pos="284"/>
        </w:tabs>
        <w:rPr>
          <w:lang w:eastAsia="en-US"/>
        </w:rPr>
      </w:pPr>
    </w:p>
    <w:p w:rsidR="00B57BF3" w:rsidRPr="00465219" w:rsidRDefault="00B57BF3" w:rsidP="00B57BF3">
      <w:pPr>
        <w:tabs>
          <w:tab w:val="left" w:pos="284"/>
        </w:tabs>
        <w:rPr>
          <w:b/>
          <w:lang w:eastAsia="en-US"/>
        </w:rPr>
      </w:pPr>
      <w:r w:rsidRPr="00465219">
        <w:rPr>
          <w:b/>
          <w:lang w:eastAsia="en-US"/>
        </w:rPr>
        <w:t>Vstupní vzdělávání následné</w:t>
      </w:r>
    </w:p>
    <w:p w:rsidR="00B57BF3" w:rsidRPr="00465219" w:rsidRDefault="00B57BF3" w:rsidP="00B57BF3">
      <w:pPr>
        <w:tabs>
          <w:tab w:val="left" w:pos="284"/>
        </w:tabs>
        <w:rPr>
          <w:lang w:eastAsia="en-US"/>
        </w:rPr>
      </w:pPr>
      <w:r w:rsidRPr="00465219">
        <w:rPr>
          <w:lang w:eastAsia="en-US"/>
        </w:rPr>
        <w:t xml:space="preserve">Vstupní vzdělávání následné se zahajuje po absolvování vstupního vzdělávání úvodního a ukončuje se nejpozději do 12 měsíců od vzniku </w:t>
      </w:r>
      <w:r>
        <w:rPr>
          <w:lang w:eastAsia="en-US"/>
        </w:rPr>
        <w:t>pracovního poměru.</w:t>
      </w:r>
    </w:p>
    <w:p w:rsidR="00B57BF3" w:rsidRPr="00465219" w:rsidRDefault="00B57BF3" w:rsidP="00B57BF3">
      <w:pPr>
        <w:tabs>
          <w:tab w:val="left" w:pos="284"/>
        </w:tabs>
        <w:rPr>
          <w:lang w:eastAsia="en-US"/>
        </w:rPr>
      </w:pPr>
      <w:r w:rsidRPr="00465219">
        <w:rPr>
          <w:lang w:eastAsia="en-US"/>
        </w:rPr>
        <w:lastRenderedPageBreak/>
        <w:t>Vzdělávacím cílem je seznámit se základy právního systému ČR, s fungováním systému veřejné správy, uvést do problematiky veřejných financí, poskytnout základní znalosti o</w:t>
      </w:r>
      <w:r>
        <w:rPr>
          <w:lang w:eastAsia="en-US"/>
        </w:rPr>
        <w:t> </w:t>
      </w:r>
      <w:r w:rsidRPr="00465219">
        <w:rPr>
          <w:lang w:eastAsia="en-US"/>
        </w:rPr>
        <w:t>Evropské unii a informovat o technikách efektivní komunikace.</w:t>
      </w:r>
    </w:p>
    <w:p w:rsidR="00B57BF3" w:rsidRPr="00465219" w:rsidRDefault="00B57BF3" w:rsidP="00B57BF3">
      <w:pPr>
        <w:tabs>
          <w:tab w:val="left" w:pos="284"/>
        </w:tabs>
        <w:rPr>
          <w:lang w:eastAsia="en-US"/>
        </w:rPr>
      </w:pPr>
      <w:r w:rsidRPr="00465219">
        <w:rPr>
          <w:lang w:eastAsia="en-US"/>
        </w:rPr>
        <w:t>Vstupní</w:t>
      </w:r>
      <w:r>
        <w:rPr>
          <w:lang w:eastAsia="en-US"/>
        </w:rPr>
        <w:t xml:space="preserve"> vzdělávání následné zajišťuje</w:t>
      </w:r>
      <w:r w:rsidRPr="00465219">
        <w:rPr>
          <w:lang w:eastAsia="en-US"/>
        </w:rPr>
        <w:t xml:space="preserve"> personální oddělení</w:t>
      </w:r>
      <w:r>
        <w:rPr>
          <w:lang w:eastAsia="en-US"/>
        </w:rPr>
        <w:t xml:space="preserve"> prostřednictví šestitýdenního e-</w:t>
      </w:r>
      <w:proofErr w:type="spellStart"/>
      <w:r>
        <w:rPr>
          <w:lang w:eastAsia="en-US"/>
        </w:rPr>
        <w:t>learningového</w:t>
      </w:r>
      <w:proofErr w:type="spellEnd"/>
      <w:r>
        <w:rPr>
          <w:lang w:eastAsia="en-US"/>
        </w:rPr>
        <w:t xml:space="preserve"> kurzu poskytovaného Institutem pro veřejnou správu Praha</w:t>
      </w:r>
      <w:r w:rsidRPr="00465219">
        <w:rPr>
          <w:lang w:eastAsia="en-US"/>
        </w:rPr>
        <w:t>.</w:t>
      </w:r>
      <w:r>
        <w:rPr>
          <w:rStyle w:val="Znakapoznpodarou"/>
          <w:lang w:eastAsia="en-US"/>
        </w:rPr>
        <w:footnoteReference w:id="47"/>
      </w:r>
    </w:p>
    <w:p w:rsidR="00B57BF3" w:rsidRPr="00977F6D" w:rsidRDefault="00B57BF3" w:rsidP="00B57BF3">
      <w:pPr>
        <w:tabs>
          <w:tab w:val="left" w:pos="284"/>
        </w:tabs>
        <w:rPr>
          <w:lang w:eastAsia="en-US"/>
        </w:rPr>
      </w:pPr>
    </w:p>
    <w:p w:rsidR="00B57BF3" w:rsidRPr="00465219" w:rsidRDefault="00B57BF3" w:rsidP="00B57BF3">
      <w:pPr>
        <w:tabs>
          <w:tab w:val="left" w:pos="284"/>
        </w:tabs>
        <w:rPr>
          <w:b/>
          <w:lang w:eastAsia="en-US"/>
        </w:rPr>
      </w:pPr>
      <w:r w:rsidRPr="00465219">
        <w:rPr>
          <w:b/>
          <w:lang w:eastAsia="en-US"/>
        </w:rPr>
        <w:t>Manažerské vzdělávání</w:t>
      </w:r>
    </w:p>
    <w:p w:rsidR="00B57BF3" w:rsidRDefault="00B57BF3" w:rsidP="00B57BF3">
      <w:pPr>
        <w:tabs>
          <w:tab w:val="left" w:pos="284"/>
        </w:tabs>
        <w:rPr>
          <w:lang w:eastAsia="en-US"/>
        </w:rPr>
      </w:pPr>
      <w:r>
        <w:rPr>
          <w:lang w:eastAsia="en-US"/>
        </w:rPr>
        <w:t xml:space="preserve">Po absolvování vstupního vzdělávání se pro vybrané zaměstnance, kteří pro výkon své pracovní činnosti </w:t>
      </w:r>
      <w:r w:rsidRPr="00465219">
        <w:rPr>
          <w:lang w:eastAsia="en-US"/>
        </w:rPr>
        <w:t>potřebují osvojení základních manažerských kompetencí a nemají potřebné znalosti a zkušenosti z předchozích manažerských funkcí</w:t>
      </w:r>
      <w:r>
        <w:rPr>
          <w:lang w:eastAsia="en-US"/>
        </w:rPr>
        <w:t>, realizuje základní manažerské vzdělávání.</w:t>
      </w:r>
    </w:p>
    <w:p w:rsidR="00B57BF3" w:rsidRPr="00465219" w:rsidRDefault="00B57BF3" w:rsidP="00B57BF3">
      <w:pPr>
        <w:tabs>
          <w:tab w:val="left" w:pos="284"/>
        </w:tabs>
        <w:rPr>
          <w:lang w:eastAsia="en-US"/>
        </w:rPr>
      </w:pPr>
      <w:r w:rsidRPr="00465219">
        <w:rPr>
          <w:lang w:eastAsia="en-US"/>
        </w:rPr>
        <w:t>Vzdělávacím cílem je vytvořit základní předpoklady pro výkon manažerských funkcí a osvojení si základních obecných kompetencí pro výkon manažersk</w:t>
      </w:r>
      <w:r>
        <w:rPr>
          <w:lang w:eastAsia="en-US"/>
        </w:rPr>
        <w:t>é profese, kterými jsou zejména</w:t>
      </w:r>
      <w:r w:rsidRPr="00465219">
        <w:rPr>
          <w:lang w:eastAsia="en-US"/>
        </w:rPr>
        <w:t xml:space="preserve"> pracovní kompetence, sociální kompetence, rozvoj osobnostních předpokladů, ucelené znalosti o procesech manažerského řízení a rozhodování.</w:t>
      </w:r>
    </w:p>
    <w:p w:rsidR="00B57BF3" w:rsidRPr="00465219" w:rsidRDefault="00B57BF3" w:rsidP="00B57BF3">
      <w:pPr>
        <w:tabs>
          <w:tab w:val="left" w:pos="284"/>
        </w:tabs>
        <w:rPr>
          <w:lang w:eastAsia="en-US"/>
        </w:rPr>
      </w:pPr>
    </w:p>
    <w:p w:rsidR="00B57BF3" w:rsidRPr="00D86C3A" w:rsidRDefault="00B57BF3" w:rsidP="00B57BF3">
      <w:pPr>
        <w:tabs>
          <w:tab w:val="left" w:pos="284"/>
        </w:tabs>
        <w:rPr>
          <w:b/>
          <w:lang w:eastAsia="en-US"/>
        </w:rPr>
      </w:pPr>
      <w:r w:rsidRPr="00465219">
        <w:rPr>
          <w:b/>
          <w:lang w:eastAsia="en-US"/>
        </w:rPr>
        <w:t>Jazykové vzdělávání</w:t>
      </w:r>
    </w:p>
    <w:p w:rsidR="00B57BF3" w:rsidRDefault="00B57BF3" w:rsidP="00B57BF3">
      <w:pPr>
        <w:tabs>
          <w:tab w:val="left" w:pos="284"/>
        </w:tabs>
        <w:rPr>
          <w:lang w:eastAsia="en-US"/>
        </w:rPr>
      </w:pPr>
      <w:r w:rsidRPr="00465219">
        <w:rPr>
          <w:lang w:eastAsia="en-US"/>
        </w:rPr>
        <w:t>Jazykové vzdělávání vede k získání, prokázání a prohlubování jazykové kvalifikace a je dále řešeno zvláštním předpisem ministerstva</w:t>
      </w:r>
      <w:r>
        <w:rPr>
          <w:lang w:eastAsia="en-US"/>
        </w:rPr>
        <w:t xml:space="preserve">, a to Příkazem ministryně školství, mládeže a tělovýchovy č. 7/2010, č. </w:t>
      </w:r>
      <w:proofErr w:type="spellStart"/>
      <w:r>
        <w:rPr>
          <w:lang w:eastAsia="en-US"/>
        </w:rPr>
        <w:t>j</w:t>
      </w:r>
      <w:proofErr w:type="spellEnd"/>
      <w:r>
        <w:rPr>
          <w:lang w:eastAsia="en-US"/>
        </w:rPr>
        <w:t xml:space="preserve">. 890/2010-K3, kterým byl vydán dokument Systém jazykové kvalifikace zaměstnanců Ministerstva školství, mládeže </w:t>
      </w:r>
      <w:r>
        <w:rPr>
          <w:lang w:eastAsia="en-US"/>
        </w:rPr>
        <w:br/>
        <w:t>a tělovýchovy.</w:t>
      </w:r>
    </w:p>
    <w:p w:rsidR="00B57BF3" w:rsidRPr="00465219" w:rsidRDefault="00B57BF3" w:rsidP="00B57BF3">
      <w:pPr>
        <w:tabs>
          <w:tab w:val="left" w:pos="284"/>
        </w:tabs>
        <w:rPr>
          <w:lang w:eastAsia="en-US"/>
        </w:rPr>
      </w:pPr>
      <w:r>
        <w:rPr>
          <w:lang w:eastAsia="en-US"/>
        </w:rPr>
        <w:lastRenderedPageBreak/>
        <w:t>Jazykové vzdělávání je realizováno v anglickém, francouzském nebo německém jazyce v období školního roku. Zaměstnanec může být zařazen do výuky pouze jednoho z uvedených jazyků.</w:t>
      </w:r>
    </w:p>
    <w:p w:rsidR="00B57BF3" w:rsidRPr="00465219" w:rsidRDefault="00B57BF3" w:rsidP="00B57BF3">
      <w:pPr>
        <w:tabs>
          <w:tab w:val="left" w:pos="284"/>
        </w:tabs>
        <w:rPr>
          <w:lang w:eastAsia="en-US"/>
        </w:rPr>
      </w:pPr>
    </w:p>
    <w:p w:rsidR="00B57BF3" w:rsidRPr="00465219" w:rsidRDefault="00B57BF3" w:rsidP="00B57BF3">
      <w:pPr>
        <w:tabs>
          <w:tab w:val="left" w:pos="284"/>
        </w:tabs>
        <w:rPr>
          <w:b/>
          <w:lang w:eastAsia="en-US"/>
        </w:rPr>
      </w:pPr>
      <w:r>
        <w:rPr>
          <w:b/>
          <w:lang w:eastAsia="en-US"/>
        </w:rPr>
        <w:t>Vzdělávání v dalších oblastech</w:t>
      </w:r>
    </w:p>
    <w:p w:rsidR="00B57BF3" w:rsidRPr="00465219" w:rsidRDefault="00B57BF3" w:rsidP="00B57BF3">
      <w:pPr>
        <w:tabs>
          <w:tab w:val="left" w:pos="284"/>
        </w:tabs>
        <w:rPr>
          <w:lang w:eastAsia="en-US"/>
        </w:rPr>
      </w:pPr>
      <w:r w:rsidRPr="00465219">
        <w:rPr>
          <w:lang w:eastAsia="en-US"/>
        </w:rPr>
        <w:t>Zvláštní důraz při vzdělávání zaměstnanců ministerstva je kladen na efektivní komunikaci, která je součástí jak výše uvedených vzdělávacích programů, tak tvoří rovněž samostatný vzdělávací modul dalšího vzdělávání.</w:t>
      </w:r>
    </w:p>
    <w:p w:rsidR="00B57BF3" w:rsidRDefault="00B57BF3" w:rsidP="00B57BF3">
      <w:pPr>
        <w:tabs>
          <w:tab w:val="left" w:pos="284"/>
        </w:tabs>
        <w:rPr>
          <w:lang w:eastAsia="en-US"/>
        </w:rPr>
      </w:pPr>
      <w:r w:rsidRPr="00D86C3A">
        <w:rPr>
          <w:lang w:eastAsia="en-US"/>
        </w:rPr>
        <w:t>Další oblasti vzdělávání pak stanovuje vláda nebo ministerstvo.</w:t>
      </w:r>
    </w:p>
    <w:p w:rsidR="00B57BF3" w:rsidRDefault="00B57BF3" w:rsidP="00B57BF3">
      <w:pPr>
        <w:tabs>
          <w:tab w:val="left" w:pos="284"/>
        </w:tabs>
        <w:rPr>
          <w:lang w:eastAsia="en-US"/>
        </w:rPr>
      </w:pPr>
    </w:p>
    <w:p w:rsidR="00B57BF3" w:rsidRPr="00FE66EE" w:rsidRDefault="00B57BF3" w:rsidP="002954E6">
      <w:pPr>
        <w:pStyle w:val="DP-Nadpis3"/>
      </w:pPr>
      <w:bookmarkStart w:id="177" w:name="_Toc299738118"/>
      <w:bookmarkStart w:id="178" w:name="_Toc299909258"/>
      <w:r w:rsidRPr="00FE66EE">
        <w:t>3.2.4</w:t>
      </w:r>
      <w:r w:rsidRPr="00FE66EE">
        <w:tab/>
        <w:t>Systém hodnocení zaměstnanců</w:t>
      </w:r>
      <w:bookmarkEnd w:id="177"/>
      <w:bookmarkEnd w:id="178"/>
    </w:p>
    <w:p w:rsidR="00B57BF3" w:rsidRDefault="00B57BF3" w:rsidP="00B57BF3">
      <w:pPr>
        <w:tabs>
          <w:tab w:val="left" w:pos="284"/>
        </w:tabs>
        <w:rPr>
          <w:lang w:eastAsia="en-US"/>
        </w:rPr>
      </w:pPr>
      <w:r>
        <w:rPr>
          <w:lang w:eastAsia="en-US"/>
        </w:rPr>
        <w:t xml:space="preserve">Systém hodnocení zaměstnanců ministerstva je upraven příkazem ministra školství, mládeže a tělovýchovy č. 6/2009, č. </w:t>
      </w:r>
      <w:proofErr w:type="spellStart"/>
      <w:r>
        <w:rPr>
          <w:lang w:eastAsia="en-US"/>
        </w:rPr>
        <w:t>j</w:t>
      </w:r>
      <w:proofErr w:type="spellEnd"/>
      <w:r>
        <w:rPr>
          <w:lang w:eastAsia="en-US"/>
        </w:rPr>
        <w:t>. 290/2009-K3.</w:t>
      </w:r>
    </w:p>
    <w:p w:rsidR="00B57BF3" w:rsidRDefault="00B57BF3" w:rsidP="00B57BF3">
      <w:pPr>
        <w:tabs>
          <w:tab w:val="left" w:pos="284"/>
        </w:tabs>
        <w:rPr>
          <w:lang w:eastAsia="en-US"/>
        </w:rPr>
      </w:pPr>
      <w:r>
        <w:rPr>
          <w:lang w:eastAsia="en-US"/>
        </w:rPr>
        <w:t>Hlavním cílem hodnocení je motivovat zaměstnance k odvádění potřebných pracovních výkonů v obdobích následujících. Proto je nedílnou součástí hodnocení poskytování a získávání oboustranné zpětné vazby k pracovnímu výkonu, odbornému a osobnostnímu rozvoji i jednání a chování zaměstnance. Z hlediska funkčnosti systému je důležitým prvkem přiměřené provázání tohoto systému s odměňováním zaměstnanců (zejména se stanovováním výše nenárokové složky platu) a systémem vzdělávání a rozvoje zaměstnanců ministerstva.</w:t>
      </w:r>
    </w:p>
    <w:p w:rsidR="00B57BF3" w:rsidRDefault="00B57BF3" w:rsidP="00B57BF3">
      <w:pPr>
        <w:tabs>
          <w:tab w:val="left" w:pos="284"/>
        </w:tabs>
        <w:rPr>
          <w:lang w:eastAsia="en-US"/>
        </w:rPr>
      </w:pPr>
    </w:p>
    <w:p w:rsidR="00B57BF3" w:rsidRPr="00854E58" w:rsidRDefault="00B57BF3" w:rsidP="002954E6">
      <w:pPr>
        <w:pStyle w:val="DP-Nadpis3"/>
      </w:pPr>
      <w:bookmarkStart w:id="179" w:name="_Toc299738119"/>
      <w:bookmarkStart w:id="180" w:name="_Toc299909259"/>
      <w:r w:rsidRPr="00F16E25">
        <w:t>3.2.</w:t>
      </w:r>
      <w:r>
        <w:t>5</w:t>
      </w:r>
      <w:r w:rsidRPr="00F16E25">
        <w:tab/>
        <w:t>Výhody vyplývající z pracovního řádu</w:t>
      </w:r>
      <w:bookmarkEnd w:id="179"/>
      <w:bookmarkEnd w:id="180"/>
    </w:p>
    <w:p w:rsidR="00B57BF3" w:rsidRDefault="00B57BF3" w:rsidP="00B57BF3">
      <w:pPr>
        <w:tabs>
          <w:tab w:val="left" w:pos="284"/>
        </w:tabs>
        <w:rPr>
          <w:lang w:eastAsia="en-US"/>
        </w:rPr>
      </w:pPr>
      <w:r>
        <w:rPr>
          <w:lang w:eastAsia="en-US"/>
        </w:rPr>
        <w:t>Do určité míry lze některá ustanovení pracovního řádu, ve srovnání s jinými zaměstnavateli, považovat za výhody a tedy do jisté míry prvky motivace zaměstnanců.</w:t>
      </w:r>
    </w:p>
    <w:p w:rsidR="006D7362" w:rsidRDefault="006D7362">
      <w:pPr>
        <w:spacing w:after="0" w:line="240" w:lineRule="auto"/>
        <w:jc w:val="left"/>
        <w:rPr>
          <w:lang w:eastAsia="en-US"/>
        </w:rPr>
      </w:pPr>
      <w:r>
        <w:rPr>
          <w:lang w:eastAsia="en-US"/>
        </w:rPr>
        <w:br w:type="page"/>
      </w:r>
    </w:p>
    <w:p w:rsidR="00B57BF3" w:rsidRDefault="00B57BF3" w:rsidP="00B57BF3">
      <w:pPr>
        <w:tabs>
          <w:tab w:val="left" w:pos="284"/>
        </w:tabs>
        <w:spacing w:after="0"/>
        <w:rPr>
          <w:lang w:eastAsia="en-US"/>
        </w:rPr>
      </w:pPr>
      <w:r>
        <w:rPr>
          <w:lang w:eastAsia="en-US"/>
        </w:rPr>
        <w:lastRenderedPageBreak/>
        <w:t>Jedná se o:</w:t>
      </w:r>
    </w:p>
    <w:p w:rsidR="00B57BF3" w:rsidRDefault="00B57BF3" w:rsidP="002A21D1">
      <w:pPr>
        <w:numPr>
          <w:ilvl w:val="0"/>
          <w:numId w:val="6"/>
        </w:numPr>
        <w:tabs>
          <w:tab w:val="left" w:pos="284"/>
        </w:tabs>
        <w:spacing w:after="0"/>
        <w:rPr>
          <w:lang w:eastAsia="en-US"/>
        </w:rPr>
      </w:pPr>
      <w:r>
        <w:rPr>
          <w:lang w:eastAsia="en-US"/>
        </w:rPr>
        <w:t>rozvržení pracovní doby,</w:t>
      </w:r>
    </w:p>
    <w:p w:rsidR="00B57BF3" w:rsidRDefault="00B57BF3" w:rsidP="002A21D1">
      <w:pPr>
        <w:numPr>
          <w:ilvl w:val="0"/>
          <w:numId w:val="6"/>
        </w:numPr>
        <w:tabs>
          <w:tab w:val="left" w:pos="284"/>
        </w:tabs>
        <w:spacing w:after="0"/>
        <w:rPr>
          <w:lang w:eastAsia="en-US"/>
        </w:rPr>
      </w:pPr>
      <w:r>
        <w:rPr>
          <w:lang w:eastAsia="en-US"/>
        </w:rPr>
        <w:t>výměru dovolené,</w:t>
      </w:r>
    </w:p>
    <w:p w:rsidR="00B57BF3" w:rsidRDefault="00B57BF3" w:rsidP="002A21D1">
      <w:pPr>
        <w:numPr>
          <w:ilvl w:val="0"/>
          <w:numId w:val="6"/>
        </w:numPr>
        <w:tabs>
          <w:tab w:val="left" w:pos="284"/>
        </w:tabs>
        <w:spacing w:after="0"/>
        <w:rPr>
          <w:lang w:eastAsia="en-US"/>
        </w:rPr>
      </w:pPr>
      <w:r>
        <w:rPr>
          <w:lang w:eastAsia="en-US"/>
        </w:rPr>
        <w:t>péči o zaměstnance (péče o kvalifikaci zaměstnanců, zdravotní péče, stravování).</w:t>
      </w:r>
    </w:p>
    <w:p w:rsidR="00B57BF3" w:rsidRDefault="00B57BF3" w:rsidP="00B57BF3">
      <w:pPr>
        <w:tabs>
          <w:tab w:val="left" w:pos="284"/>
        </w:tabs>
        <w:rPr>
          <w:lang w:eastAsia="en-US"/>
        </w:rPr>
      </w:pPr>
    </w:p>
    <w:p w:rsidR="00B57BF3" w:rsidRDefault="00B57BF3" w:rsidP="00B57BF3">
      <w:pPr>
        <w:tabs>
          <w:tab w:val="left" w:pos="284"/>
        </w:tabs>
        <w:rPr>
          <w:b/>
          <w:lang w:eastAsia="en-US"/>
        </w:rPr>
      </w:pPr>
      <w:r w:rsidRPr="009E364F">
        <w:rPr>
          <w:b/>
          <w:lang w:eastAsia="en-US"/>
        </w:rPr>
        <w:t>Rozvržení pracovní doby</w:t>
      </w:r>
    </w:p>
    <w:p w:rsidR="00B57BF3" w:rsidRDefault="00B57BF3" w:rsidP="00B57BF3">
      <w:pPr>
        <w:tabs>
          <w:tab w:val="left" w:pos="284"/>
        </w:tabs>
        <w:rPr>
          <w:lang w:eastAsia="en-US"/>
        </w:rPr>
      </w:pPr>
      <w:r>
        <w:rPr>
          <w:lang w:eastAsia="en-US"/>
        </w:rPr>
        <w:t>Na ministerstvu se uplatňuje pružné rozvržení pracovní doby, kdy si zaměstnanec volí sám začátek a konec pracovní doby v jednotlivých dnech v rámci volitelných časových úseků (tzv. volitelná pracovní doba). Mezi těmito úseky je vložen časový úsek (tzv. Základní pracovní doba), v němž je zaměstnanec povinen být na pracovišti. Délka směny nesmí přesáhnout 12 hodin.</w:t>
      </w:r>
    </w:p>
    <w:p w:rsidR="00B57BF3" w:rsidRDefault="00B57BF3" w:rsidP="00B57BF3">
      <w:pPr>
        <w:tabs>
          <w:tab w:val="left" w:pos="284"/>
        </w:tabs>
        <w:rPr>
          <w:lang w:eastAsia="en-US"/>
        </w:rPr>
      </w:pPr>
      <w:r>
        <w:rPr>
          <w:lang w:eastAsia="en-US"/>
        </w:rPr>
        <w:t>Pružné rozvržení pracovní doby se uplatňuje ve vyrovnávacím období, kterým je jeden kalendářní měsíc. V rámci tohoto období je zaměstnanec povinen odpracovat příslušný počet hodin připadající na daný kalendářní měsíc dle sjednané pracovní doby.</w:t>
      </w:r>
    </w:p>
    <w:p w:rsidR="00B57BF3" w:rsidRDefault="00B57BF3" w:rsidP="00B57BF3">
      <w:pPr>
        <w:tabs>
          <w:tab w:val="left" w:pos="284"/>
        </w:tabs>
        <w:rPr>
          <w:lang w:eastAsia="en-US"/>
        </w:rPr>
      </w:pPr>
      <w:r>
        <w:rPr>
          <w:lang w:eastAsia="en-US"/>
        </w:rPr>
        <w:t>Základní pracovní doba je v pondělí až čtvrtek do 9:00 hodin do 15:00 hodin, v pátek od 9:00 hodin do 14:00 hodin. Volitelné úseky pracovní doby jsou na začátku směny od 6:30 hodin do 9:00 hodin, na konci směny v pondělí až čtvrtek od 15:00 hodin do 19:00 hodin, v pátek od 14:00 hodin do 19:00 hodin.</w:t>
      </w:r>
    </w:p>
    <w:p w:rsidR="00B57BF3" w:rsidRDefault="00B57BF3" w:rsidP="00B57BF3">
      <w:pPr>
        <w:tabs>
          <w:tab w:val="left" w:pos="284"/>
        </w:tabs>
        <w:rPr>
          <w:lang w:eastAsia="en-US"/>
        </w:rPr>
      </w:pPr>
      <w:r>
        <w:rPr>
          <w:lang w:eastAsia="en-US"/>
        </w:rPr>
        <w:t>Zaměstnavatel se samozřejmě může se zaměstnancem dohodnout na neuplatnění pružného rozvržení pracovní doby.</w:t>
      </w:r>
      <w:r>
        <w:rPr>
          <w:rStyle w:val="Znakapoznpodarou"/>
          <w:lang w:eastAsia="en-US"/>
        </w:rPr>
        <w:footnoteReference w:id="48"/>
      </w:r>
    </w:p>
    <w:p w:rsidR="00B57BF3" w:rsidRDefault="00B57BF3" w:rsidP="00B57BF3">
      <w:pPr>
        <w:tabs>
          <w:tab w:val="left" w:pos="284"/>
        </w:tabs>
        <w:rPr>
          <w:lang w:eastAsia="en-US"/>
        </w:rPr>
      </w:pPr>
    </w:p>
    <w:p w:rsidR="00B57BF3" w:rsidRPr="00205EF4" w:rsidRDefault="00B57BF3" w:rsidP="00B57BF3">
      <w:pPr>
        <w:tabs>
          <w:tab w:val="left" w:pos="284"/>
        </w:tabs>
        <w:rPr>
          <w:lang w:eastAsia="en-US"/>
        </w:rPr>
      </w:pPr>
      <w:r w:rsidRPr="00C963BB">
        <w:rPr>
          <w:b/>
          <w:lang w:eastAsia="en-US"/>
        </w:rPr>
        <w:t>Výměra dovolené</w:t>
      </w:r>
    </w:p>
    <w:p w:rsidR="00B57BF3" w:rsidRDefault="00B57BF3" w:rsidP="00B57BF3">
      <w:pPr>
        <w:tabs>
          <w:tab w:val="left" w:pos="284"/>
        </w:tabs>
        <w:rPr>
          <w:lang w:eastAsia="en-US"/>
        </w:rPr>
      </w:pPr>
      <w:r>
        <w:rPr>
          <w:lang w:eastAsia="en-US"/>
        </w:rPr>
        <w:t>Výměra dovolené zaměstnance činí 5 týdnů.</w:t>
      </w:r>
    </w:p>
    <w:p w:rsidR="00B57BF3" w:rsidRPr="002864BC" w:rsidRDefault="00B57BF3" w:rsidP="00B57BF3">
      <w:pPr>
        <w:tabs>
          <w:tab w:val="left" w:pos="284"/>
        </w:tabs>
        <w:rPr>
          <w:lang w:eastAsia="en-US"/>
        </w:rPr>
      </w:pPr>
    </w:p>
    <w:p w:rsidR="006D7362" w:rsidRDefault="006D7362">
      <w:pPr>
        <w:spacing w:after="0" w:line="240" w:lineRule="auto"/>
        <w:jc w:val="left"/>
        <w:rPr>
          <w:b/>
          <w:lang w:eastAsia="en-US"/>
        </w:rPr>
      </w:pPr>
      <w:r>
        <w:rPr>
          <w:b/>
          <w:lang w:eastAsia="en-US"/>
        </w:rPr>
        <w:br w:type="page"/>
      </w:r>
    </w:p>
    <w:p w:rsidR="00B57BF3" w:rsidRPr="00854E58" w:rsidRDefault="00B57BF3" w:rsidP="00B57BF3">
      <w:pPr>
        <w:tabs>
          <w:tab w:val="left" w:pos="284"/>
        </w:tabs>
        <w:rPr>
          <w:lang w:eastAsia="en-US"/>
        </w:rPr>
      </w:pPr>
      <w:r w:rsidRPr="007125B4">
        <w:rPr>
          <w:b/>
          <w:lang w:eastAsia="en-US"/>
        </w:rPr>
        <w:lastRenderedPageBreak/>
        <w:t>Péče o zaměstnance</w:t>
      </w:r>
    </w:p>
    <w:p w:rsidR="00B57BF3" w:rsidRDefault="00B57BF3" w:rsidP="00B57BF3">
      <w:pPr>
        <w:tabs>
          <w:tab w:val="left" w:pos="284"/>
        </w:tabs>
        <w:rPr>
          <w:lang w:eastAsia="en-US"/>
        </w:rPr>
      </w:pPr>
      <w:r>
        <w:rPr>
          <w:lang w:eastAsia="en-US"/>
        </w:rPr>
        <w:t>Péče o zaměstnance zahrnuje vytváření příznivých pracovních podmínek zaměstnanců, péči o odborný rozvoj zaměstnanců a stravování zaměstnanců.</w:t>
      </w:r>
    </w:p>
    <w:p w:rsidR="00B57BF3" w:rsidRDefault="00B57BF3" w:rsidP="00B57BF3">
      <w:pPr>
        <w:tabs>
          <w:tab w:val="left" w:pos="284"/>
        </w:tabs>
        <w:rPr>
          <w:lang w:eastAsia="en-US"/>
        </w:rPr>
      </w:pPr>
    </w:p>
    <w:p w:rsidR="00B57BF3" w:rsidRDefault="00B57BF3" w:rsidP="00B57BF3">
      <w:pPr>
        <w:tabs>
          <w:tab w:val="left" w:pos="284"/>
        </w:tabs>
        <w:rPr>
          <w:lang w:eastAsia="en-US"/>
        </w:rPr>
      </w:pPr>
      <w:r>
        <w:rPr>
          <w:lang w:eastAsia="en-US"/>
        </w:rPr>
        <w:t>Péče o kvalifikaci zaměstnanců</w:t>
      </w:r>
    </w:p>
    <w:p w:rsidR="00B57BF3" w:rsidRDefault="00B57BF3" w:rsidP="00B57BF3">
      <w:pPr>
        <w:tabs>
          <w:tab w:val="left" w:pos="284"/>
        </w:tabs>
        <w:rPr>
          <w:lang w:eastAsia="en-US"/>
        </w:rPr>
      </w:pPr>
      <w:r>
        <w:rPr>
          <w:lang w:eastAsia="en-US"/>
        </w:rPr>
        <w:t>MŠMT dbá o prohlubování kvalifikace svých zaměstnanců. Právě za tímto účelem organizuje odborné a jazykové kurzy a vysílá své zaměstnance do odborných kurzů a škol.</w:t>
      </w:r>
    </w:p>
    <w:p w:rsidR="00B57BF3" w:rsidRDefault="00B57BF3" w:rsidP="00B57BF3">
      <w:pPr>
        <w:tabs>
          <w:tab w:val="left" w:pos="284"/>
        </w:tabs>
        <w:rPr>
          <w:lang w:eastAsia="en-US"/>
        </w:rPr>
      </w:pPr>
    </w:p>
    <w:p w:rsidR="00B57BF3" w:rsidRDefault="00B57BF3" w:rsidP="00B57BF3">
      <w:pPr>
        <w:tabs>
          <w:tab w:val="left" w:pos="284"/>
        </w:tabs>
        <w:rPr>
          <w:lang w:eastAsia="en-US"/>
        </w:rPr>
      </w:pPr>
      <w:r>
        <w:rPr>
          <w:lang w:eastAsia="en-US"/>
        </w:rPr>
        <w:t>Zdravotní péče</w:t>
      </w:r>
    </w:p>
    <w:p w:rsidR="00B57BF3" w:rsidRDefault="00B57BF3" w:rsidP="00B57BF3">
      <w:pPr>
        <w:tabs>
          <w:tab w:val="left" w:pos="284"/>
        </w:tabs>
        <w:rPr>
          <w:lang w:eastAsia="en-US"/>
        </w:rPr>
      </w:pPr>
      <w:r>
        <w:rPr>
          <w:lang w:eastAsia="en-US"/>
        </w:rPr>
        <w:t>Ministerstvo zajišťuje zaměstnancům zdravotní péči v zařízení závodní preventivní péče, které je umístěno v budově ministerstva.</w:t>
      </w:r>
    </w:p>
    <w:p w:rsidR="00B57BF3" w:rsidRDefault="00B57BF3" w:rsidP="00B57BF3">
      <w:pPr>
        <w:tabs>
          <w:tab w:val="left" w:pos="284"/>
        </w:tabs>
        <w:rPr>
          <w:lang w:eastAsia="en-US"/>
        </w:rPr>
      </w:pPr>
    </w:p>
    <w:p w:rsidR="00B57BF3" w:rsidRDefault="00B57BF3" w:rsidP="00B57BF3">
      <w:pPr>
        <w:tabs>
          <w:tab w:val="left" w:pos="284"/>
        </w:tabs>
        <w:rPr>
          <w:lang w:eastAsia="en-US"/>
        </w:rPr>
      </w:pPr>
      <w:r>
        <w:rPr>
          <w:lang w:eastAsia="en-US"/>
        </w:rPr>
        <w:t>Stravování</w:t>
      </w:r>
    </w:p>
    <w:p w:rsidR="00B57BF3" w:rsidRPr="00C963BB" w:rsidRDefault="00B57BF3" w:rsidP="00B57BF3">
      <w:pPr>
        <w:tabs>
          <w:tab w:val="left" w:pos="284"/>
        </w:tabs>
        <w:rPr>
          <w:lang w:eastAsia="en-US"/>
        </w:rPr>
      </w:pPr>
      <w:r>
        <w:rPr>
          <w:lang w:eastAsia="en-US"/>
        </w:rPr>
        <w:t>Stravování zaměstnanců se zajišťuje v jídelně ministerstva. V případě odloučených pracovišť, která nejsou v dosahu jídelny ministerstva, jsou příslušným pracovníkům poskytnuty poukázky</w:t>
      </w:r>
      <w:r w:rsidRPr="00166E5B">
        <w:rPr>
          <w:lang w:eastAsia="en-US"/>
        </w:rPr>
        <w:t xml:space="preserve"> na odběr stravy</w:t>
      </w:r>
      <w:r>
        <w:rPr>
          <w:lang w:eastAsia="en-US"/>
        </w:rPr>
        <w:t xml:space="preserve"> (což se týká i odboru CERA) v hodnotě 80 Kč.</w:t>
      </w:r>
    </w:p>
    <w:p w:rsidR="00B57BF3" w:rsidRDefault="00B57BF3" w:rsidP="00B57BF3">
      <w:pPr>
        <w:tabs>
          <w:tab w:val="left" w:pos="284"/>
        </w:tabs>
        <w:rPr>
          <w:lang w:eastAsia="en-US"/>
        </w:rPr>
      </w:pPr>
    </w:p>
    <w:p w:rsidR="00B57BF3" w:rsidRPr="00F16E25" w:rsidRDefault="00B57BF3" w:rsidP="002954E6">
      <w:pPr>
        <w:pStyle w:val="DP-Nadpis3"/>
      </w:pPr>
      <w:bookmarkStart w:id="181" w:name="_Toc299738120"/>
      <w:bookmarkStart w:id="182" w:name="_Toc299909260"/>
      <w:r w:rsidRPr="00F16E25">
        <w:t>3.2.</w:t>
      </w:r>
      <w:r>
        <w:t>6</w:t>
      </w:r>
      <w:r w:rsidRPr="00F16E25">
        <w:tab/>
        <w:t>Výhody vyplývající z kolektivní smlouvy</w:t>
      </w:r>
      <w:bookmarkEnd w:id="181"/>
      <w:bookmarkEnd w:id="182"/>
    </w:p>
    <w:p w:rsidR="00B57BF3" w:rsidRDefault="00B57BF3" w:rsidP="00B57BF3">
      <w:pPr>
        <w:tabs>
          <w:tab w:val="left" w:pos="284"/>
        </w:tabs>
        <w:rPr>
          <w:lang w:eastAsia="en-US"/>
        </w:rPr>
      </w:pPr>
      <w:r>
        <w:rPr>
          <w:lang w:eastAsia="en-US"/>
        </w:rPr>
        <w:t>Mezi výhody pro zaměstnance vyplývající z kolektivní smlouvy lze zařadit následující:</w:t>
      </w:r>
    </w:p>
    <w:p w:rsidR="00B57BF3" w:rsidRDefault="00B57BF3" w:rsidP="002A21D1">
      <w:pPr>
        <w:numPr>
          <w:ilvl w:val="0"/>
          <w:numId w:val="6"/>
        </w:numPr>
        <w:tabs>
          <w:tab w:val="left" w:pos="284"/>
        </w:tabs>
        <w:spacing w:after="0"/>
        <w:ind w:left="641" w:hanging="357"/>
        <w:rPr>
          <w:lang w:eastAsia="en-US"/>
        </w:rPr>
      </w:pPr>
      <w:r>
        <w:rPr>
          <w:lang w:eastAsia="en-US"/>
        </w:rPr>
        <w:t>umožnění závodního stravování, příp. poskytnutí poukázek na stravování,</w:t>
      </w:r>
    </w:p>
    <w:p w:rsidR="00B57BF3" w:rsidRDefault="00B57BF3" w:rsidP="002A21D1">
      <w:pPr>
        <w:numPr>
          <w:ilvl w:val="0"/>
          <w:numId w:val="6"/>
        </w:numPr>
        <w:tabs>
          <w:tab w:val="left" w:pos="284"/>
        </w:tabs>
        <w:spacing w:after="0"/>
        <w:ind w:left="641" w:hanging="357"/>
        <w:rPr>
          <w:lang w:eastAsia="en-US"/>
        </w:rPr>
      </w:pPr>
      <w:r>
        <w:rPr>
          <w:lang w:eastAsia="en-US"/>
        </w:rPr>
        <w:t>umožnění občerstvení i mimo pravidelnou dobu výdeje oběda,</w:t>
      </w:r>
    </w:p>
    <w:p w:rsidR="00B57BF3" w:rsidRDefault="00B57BF3" w:rsidP="002A21D1">
      <w:pPr>
        <w:numPr>
          <w:ilvl w:val="0"/>
          <w:numId w:val="6"/>
        </w:numPr>
        <w:tabs>
          <w:tab w:val="left" w:pos="284"/>
        </w:tabs>
        <w:spacing w:after="0"/>
        <w:ind w:left="641" w:hanging="357"/>
        <w:rPr>
          <w:lang w:eastAsia="en-US"/>
        </w:rPr>
      </w:pPr>
      <w:r>
        <w:rPr>
          <w:lang w:eastAsia="en-US"/>
        </w:rPr>
        <w:t>umožnění provozu ordinace lékaře zajišťujícího pro ministerstvo závodní preventivní péči,</w:t>
      </w:r>
    </w:p>
    <w:p w:rsidR="00B57BF3" w:rsidRDefault="00B57BF3" w:rsidP="002A21D1">
      <w:pPr>
        <w:numPr>
          <w:ilvl w:val="0"/>
          <w:numId w:val="6"/>
        </w:numPr>
        <w:tabs>
          <w:tab w:val="left" w:pos="284"/>
        </w:tabs>
        <w:spacing w:after="0"/>
        <w:ind w:left="641" w:hanging="357"/>
        <w:rPr>
          <w:lang w:eastAsia="en-US"/>
        </w:rPr>
      </w:pPr>
      <w:r>
        <w:rPr>
          <w:lang w:eastAsia="en-US"/>
        </w:rPr>
        <w:t>umožnění provozu dalších specializovaných pracovišť,</w:t>
      </w:r>
    </w:p>
    <w:p w:rsidR="00B57BF3" w:rsidRDefault="00B57BF3" w:rsidP="002A21D1">
      <w:pPr>
        <w:numPr>
          <w:ilvl w:val="0"/>
          <w:numId w:val="6"/>
        </w:numPr>
        <w:tabs>
          <w:tab w:val="left" w:pos="284"/>
        </w:tabs>
        <w:spacing w:after="0"/>
        <w:ind w:left="641" w:hanging="357"/>
        <w:rPr>
          <w:lang w:eastAsia="en-US"/>
        </w:rPr>
      </w:pPr>
      <w:r>
        <w:rPr>
          <w:lang w:eastAsia="en-US"/>
        </w:rPr>
        <w:lastRenderedPageBreak/>
        <w:t>bezplatné poskytnutí místnosti pro zájmovou činnost a rehabilitaci zaměstnanců podle provozních možností a zájmu zaměstnanců,</w:t>
      </w:r>
    </w:p>
    <w:p w:rsidR="00B57BF3" w:rsidRDefault="00B57BF3" w:rsidP="002A21D1">
      <w:pPr>
        <w:numPr>
          <w:ilvl w:val="0"/>
          <w:numId w:val="6"/>
        </w:numPr>
        <w:tabs>
          <w:tab w:val="left" w:pos="284"/>
        </w:tabs>
        <w:spacing w:after="0"/>
        <w:ind w:left="641" w:hanging="357"/>
        <w:rPr>
          <w:lang w:eastAsia="en-US"/>
        </w:rPr>
      </w:pPr>
      <w:r>
        <w:rPr>
          <w:lang w:eastAsia="en-US"/>
        </w:rPr>
        <w:t xml:space="preserve">zajištění kapacit pro rekreaci zaměstnanců ministerstva, jejich rodinných příslušníků v učebním středisku </w:t>
      </w:r>
      <w:proofErr w:type="spellStart"/>
      <w:r>
        <w:rPr>
          <w:lang w:eastAsia="en-US"/>
        </w:rPr>
        <w:t>Richtrovy</w:t>
      </w:r>
      <w:proofErr w:type="spellEnd"/>
      <w:r>
        <w:rPr>
          <w:lang w:eastAsia="en-US"/>
        </w:rPr>
        <w:t xml:space="preserve"> boudy (Pec pod Sněžkou, 3 týdny ročně) a ve vzdělávacím a konferenčním centru Telč (do 3 týdnů ročně),</w:t>
      </w:r>
    </w:p>
    <w:p w:rsidR="00B57BF3" w:rsidRDefault="00B57BF3" w:rsidP="002A21D1">
      <w:pPr>
        <w:numPr>
          <w:ilvl w:val="0"/>
          <w:numId w:val="6"/>
        </w:numPr>
        <w:tabs>
          <w:tab w:val="left" w:pos="284"/>
        </w:tabs>
        <w:rPr>
          <w:lang w:eastAsia="en-US"/>
        </w:rPr>
      </w:pPr>
      <w:r>
        <w:rPr>
          <w:lang w:eastAsia="en-US"/>
        </w:rPr>
        <w:t xml:space="preserve">poskytnutí omluveného </w:t>
      </w:r>
      <w:proofErr w:type="spellStart"/>
      <w:r>
        <w:rPr>
          <w:lang w:eastAsia="en-US"/>
        </w:rPr>
        <w:t>indispozičního</w:t>
      </w:r>
      <w:proofErr w:type="spellEnd"/>
      <w:r>
        <w:rPr>
          <w:lang w:eastAsia="en-US"/>
        </w:rPr>
        <w:t xml:space="preserve"> volna v maximálním rozsahu 2 pracovních dnů v kalendářním roce v případě zdravotní indispozice zaměstnance.</w:t>
      </w:r>
    </w:p>
    <w:p w:rsidR="00B57BF3" w:rsidRDefault="00B57BF3" w:rsidP="00B57BF3">
      <w:pPr>
        <w:tabs>
          <w:tab w:val="left" w:pos="284"/>
        </w:tabs>
        <w:rPr>
          <w:lang w:eastAsia="en-US"/>
        </w:rPr>
      </w:pPr>
    </w:p>
    <w:p w:rsidR="00B57BF3" w:rsidRPr="00144B5D" w:rsidRDefault="00B57BF3" w:rsidP="002954E6">
      <w:pPr>
        <w:pStyle w:val="DP-Nadpis3"/>
      </w:pPr>
      <w:bookmarkStart w:id="183" w:name="_Toc299738121"/>
      <w:bookmarkStart w:id="184" w:name="_Toc299909261"/>
      <w:r w:rsidRPr="00144B5D">
        <w:t>3.2.</w:t>
      </w:r>
      <w:r>
        <w:t>7</w:t>
      </w:r>
      <w:r w:rsidRPr="00144B5D">
        <w:tab/>
        <w:t>Ostatní výhody</w:t>
      </w:r>
      <w:bookmarkEnd w:id="183"/>
      <w:bookmarkEnd w:id="184"/>
    </w:p>
    <w:p w:rsidR="00B57BF3" w:rsidRDefault="00B57BF3" w:rsidP="00B57BF3">
      <w:pPr>
        <w:tabs>
          <w:tab w:val="left" w:pos="284"/>
        </w:tabs>
        <w:rPr>
          <w:lang w:eastAsia="en-US"/>
        </w:rPr>
      </w:pPr>
      <w:r>
        <w:rPr>
          <w:lang w:eastAsia="en-US"/>
        </w:rPr>
        <w:t xml:space="preserve">Mezi ostatní výhody bylo z počátku řazeno poskytnutí mobilního telefonu a notebooku. Mobilní telefon a notebook by měl být poskytnut všem pracovníků odboru CERA. Vzhledem k tomu, že dosud nebyli </w:t>
      </w:r>
      <w:proofErr w:type="spellStart"/>
      <w:r>
        <w:rPr>
          <w:lang w:eastAsia="en-US"/>
        </w:rPr>
        <w:t>vysoutěženi</w:t>
      </w:r>
      <w:proofErr w:type="spellEnd"/>
      <w:r>
        <w:rPr>
          <w:lang w:eastAsia="en-US"/>
        </w:rPr>
        <w:t xml:space="preserve"> noví dodavatelé a zároveň došlo k relativně prudkému nárůstu počtu pracovníků, není prozatím možné všem zaměstnancům odboru CERA tyto výhody poskytnout.</w:t>
      </w:r>
    </w:p>
    <w:p w:rsidR="00B57BF3" w:rsidRDefault="00B57BF3" w:rsidP="00B57BF3">
      <w:pPr>
        <w:tabs>
          <w:tab w:val="left" w:pos="284"/>
        </w:tabs>
        <w:rPr>
          <w:lang w:eastAsia="en-US"/>
        </w:rPr>
      </w:pPr>
    </w:p>
    <w:p w:rsidR="00B57BF3" w:rsidRDefault="00B57BF3" w:rsidP="002954E6">
      <w:pPr>
        <w:pStyle w:val="DP-Nadpis2"/>
      </w:pPr>
      <w:bookmarkStart w:id="185" w:name="_Toc294041045"/>
      <w:bookmarkStart w:id="186" w:name="_Toc294041168"/>
      <w:bookmarkStart w:id="187" w:name="_Toc294041349"/>
      <w:bookmarkStart w:id="188" w:name="_Toc294041777"/>
      <w:bookmarkStart w:id="189" w:name="_Toc299738122"/>
      <w:bookmarkStart w:id="190" w:name="_Toc299909262"/>
      <w:r>
        <w:t>3.3</w:t>
      </w:r>
      <w:r>
        <w:tab/>
        <w:t>Analýza pracovní motivace</w:t>
      </w:r>
      <w:bookmarkEnd w:id="185"/>
      <w:bookmarkEnd w:id="186"/>
      <w:bookmarkEnd w:id="187"/>
      <w:bookmarkEnd w:id="188"/>
      <w:bookmarkEnd w:id="189"/>
      <w:bookmarkEnd w:id="190"/>
    </w:p>
    <w:p w:rsidR="00B57BF3" w:rsidRDefault="00B57BF3" w:rsidP="00B57BF3">
      <w:pPr>
        <w:tabs>
          <w:tab w:val="left" w:pos="284"/>
        </w:tabs>
        <w:rPr>
          <w:lang w:eastAsia="en-US"/>
        </w:rPr>
      </w:pPr>
      <w:r>
        <w:rPr>
          <w:lang w:eastAsia="en-US"/>
        </w:rPr>
        <w:t>Pro účely analýzy pracovní motivace na odboru CERA bylo zvoleno dotazníkové šetření a následně individuální rozhovory dle výsledků dotazníkového šetření.</w:t>
      </w:r>
    </w:p>
    <w:p w:rsidR="00B57BF3" w:rsidRDefault="00B57BF3" w:rsidP="00B57BF3">
      <w:pPr>
        <w:tabs>
          <w:tab w:val="left" w:pos="284"/>
        </w:tabs>
        <w:rPr>
          <w:lang w:eastAsia="en-US"/>
        </w:rPr>
      </w:pPr>
      <w:r w:rsidRPr="009E6450">
        <w:rPr>
          <w:highlight w:val="yellow"/>
          <w:lang w:eastAsia="en-US"/>
        </w:rPr>
        <w:t>Vložit informaci o vy</w:t>
      </w:r>
      <w:r>
        <w:rPr>
          <w:highlight w:val="yellow"/>
          <w:lang w:eastAsia="en-US"/>
        </w:rPr>
        <w:t>u</w:t>
      </w:r>
      <w:r w:rsidRPr="009E6450">
        <w:rPr>
          <w:highlight w:val="yellow"/>
          <w:lang w:eastAsia="en-US"/>
        </w:rPr>
        <w:t>žití dalších možných metod pro analýzu pracovní motivace</w:t>
      </w:r>
    </w:p>
    <w:p w:rsidR="00B57BF3" w:rsidRDefault="00B57BF3" w:rsidP="00B57BF3">
      <w:pPr>
        <w:tabs>
          <w:tab w:val="left" w:pos="284"/>
        </w:tabs>
        <w:rPr>
          <w:lang w:eastAsia="en-US"/>
        </w:rPr>
      </w:pPr>
    </w:p>
    <w:p w:rsidR="00B57BF3" w:rsidRPr="00833070" w:rsidRDefault="00B57BF3" w:rsidP="002954E6">
      <w:pPr>
        <w:pStyle w:val="DP-Nadpis3"/>
      </w:pPr>
      <w:bookmarkStart w:id="191" w:name="_Toc299738123"/>
      <w:bookmarkStart w:id="192" w:name="_Toc299909263"/>
      <w:r w:rsidRPr="00833070">
        <w:t>3.3.1</w:t>
      </w:r>
      <w:r w:rsidRPr="00833070">
        <w:tab/>
        <w:t>Dotazníkové šetření</w:t>
      </w:r>
      <w:bookmarkEnd w:id="191"/>
      <w:bookmarkEnd w:id="192"/>
    </w:p>
    <w:p w:rsidR="00B57BF3" w:rsidRPr="00833070" w:rsidRDefault="00B57BF3" w:rsidP="00B57BF3">
      <w:pPr>
        <w:tabs>
          <w:tab w:val="left" w:pos="284"/>
        </w:tabs>
        <w:rPr>
          <w:b/>
          <w:lang w:eastAsia="en-US"/>
        </w:rPr>
      </w:pPr>
      <w:r w:rsidRPr="00833070">
        <w:rPr>
          <w:b/>
          <w:lang w:eastAsia="en-US"/>
        </w:rPr>
        <w:t>Cíl a předmět dotazníkového šetření</w:t>
      </w:r>
    </w:p>
    <w:p w:rsidR="00B57BF3" w:rsidRDefault="00B57BF3" w:rsidP="00B57BF3">
      <w:pPr>
        <w:tabs>
          <w:tab w:val="left" w:pos="284"/>
        </w:tabs>
        <w:spacing w:after="0"/>
        <w:rPr>
          <w:lang w:eastAsia="en-US"/>
        </w:rPr>
      </w:pPr>
      <w:r>
        <w:rPr>
          <w:lang w:eastAsia="en-US"/>
        </w:rPr>
        <w:t xml:space="preserve">Dotazníkové šetření </w:t>
      </w:r>
      <w:proofErr w:type="gramStart"/>
      <w:r>
        <w:rPr>
          <w:lang w:eastAsia="en-US"/>
        </w:rPr>
        <w:t>mělo</w:t>
      </w:r>
      <w:proofErr w:type="gramEnd"/>
      <w:r>
        <w:rPr>
          <w:lang w:eastAsia="en-US"/>
        </w:rPr>
        <w:t xml:space="preserve"> za cíl zjistit zdroje pracovní motivace cílové skupiny pracovníků odboru CERA. Předmětem dotazníkového šetření byly názory a postoje těchto pracovníků zaměřené </w:t>
      </w:r>
      <w:proofErr w:type="gramStart"/>
      <w:r>
        <w:rPr>
          <w:lang w:eastAsia="en-US"/>
        </w:rPr>
        <w:t>na</w:t>
      </w:r>
      <w:proofErr w:type="gramEnd"/>
      <w:r>
        <w:rPr>
          <w:lang w:eastAsia="en-US"/>
        </w:rPr>
        <w:t>:</w:t>
      </w:r>
    </w:p>
    <w:p w:rsidR="00B57BF3" w:rsidRDefault="00B57BF3" w:rsidP="002A21D1">
      <w:pPr>
        <w:numPr>
          <w:ilvl w:val="0"/>
          <w:numId w:val="8"/>
        </w:numPr>
        <w:tabs>
          <w:tab w:val="left" w:pos="284"/>
        </w:tabs>
        <w:spacing w:after="0"/>
        <w:rPr>
          <w:lang w:eastAsia="en-US"/>
        </w:rPr>
      </w:pPr>
      <w:r>
        <w:rPr>
          <w:lang w:eastAsia="en-US"/>
        </w:rPr>
        <w:t>důležitost zdrojů pracovní motivace pro pracovníky,</w:t>
      </w:r>
    </w:p>
    <w:p w:rsidR="00B57BF3" w:rsidRDefault="00B57BF3" w:rsidP="002A21D1">
      <w:pPr>
        <w:numPr>
          <w:ilvl w:val="0"/>
          <w:numId w:val="8"/>
        </w:numPr>
        <w:tabs>
          <w:tab w:val="left" w:pos="284"/>
        </w:tabs>
        <w:spacing w:after="0"/>
        <w:rPr>
          <w:lang w:eastAsia="en-US"/>
        </w:rPr>
      </w:pPr>
      <w:r>
        <w:rPr>
          <w:lang w:eastAsia="en-US"/>
        </w:rPr>
        <w:t>důležitost zaměstnaneckých výhod pro pracovníky a jejich využívání,</w:t>
      </w:r>
    </w:p>
    <w:p w:rsidR="00B57BF3" w:rsidRDefault="00B57BF3" w:rsidP="002A21D1">
      <w:pPr>
        <w:numPr>
          <w:ilvl w:val="0"/>
          <w:numId w:val="8"/>
        </w:numPr>
        <w:tabs>
          <w:tab w:val="left" w:pos="284"/>
        </w:tabs>
        <w:spacing w:after="0"/>
        <w:rPr>
          <w:lang w:eastAsia="en-US"/>
        </w:rPr>
      </w:pPr>
      <w:r>
        <w:rPr>
          <w:lang w:eastAsia="en-US"/>
        </w:rPr>
        <w:lastRenderedPageBreak/>
        <w:t>vnímání spravedlnosti ohodnocení,</w:t>
      </w:r>
    </w:p>
    <w:p w:rsidR="00B57BF3" w:rsidRDefault="00B57BF3" w:rsidP="002A21D1">
      <w:pPr>
        <w:numPr>
          <w:ilvl w:val="0"/>
          <w:numId w:val="8"/>
        </w:numPr>
        <w:tabs>
          <w:tab w:val="left" w:pos="284"/>
        </w:tabs>
        <w:spacing w:after="0"/>
        <w:rPr>
          <w:lang w:eastAsia="en-US"/>
        </w:rPr>
      </w:pPr>
      <w:r>
        <w:rPr>
          <w:lang w:eastAsia="en-US"/>
        </w:rPr>
        <w:t>spokojenost se zdroji pracovní motivace, které mohou mít vliv na demotivaci pracovníků,</w:t>
      </w:r>
    </w:p>
    <w:p w:rsidR="00B57BF3" w:rsidRDefault="00B57BF3" w:rsidP="002A21D1">
      <w:pPr>
        <w:numPr>
          <w:ilvl w:val="0"/>
          <w:numId w:val="8"/>
        </w:numPr>
        <w:tabs>
          <w:tab w:val="left" w:pos="284"/>
        </w:tabs>
        <w:rPr>
          <w:lang w:eastAsia="en-US"/>
        </w:rPr>
      </w:pPr>
      <w:r>
        <w:rPr>
          <w:lang w:eastAsia="en-US"/>
        </w:rPr>
        <w:t xml:space="preserve">dovednost </w:t>
      </w:r>
      <w:proofErr w:type="spellStart"/>
      <w:r>
        <w:rPr>
          <w:lang w:eastAsia="en-US"/>
        </w:rPr>
        <w:t>sebemotivace</w:t>
      </w:r>
      <w:proofErr w:type="spellEnd"/>
      <w:r>
        <w:rPr>
          <w:lang w:eastAsia="en-US"/>
        </w:rPr>
        <w:t xml:space="preserve"> pracovníků.</w:t>
      </w:r>
    </w:p>
    <w:p w:rsidR="00B57BF3" w:rsidRDefault="00B57BF3" w:rsidP="00B57BF3">
      <w:pPr>
        <w:tabs>
          <w:tab w:val="left" w:pos="284"/>
        </w:tabs>
        <w:rPr>
          <w:lang w:eastAsia="en-US"/>
        </w:rPr>
      </w:pPr>
    </w:p>
    <w:p w:rsidR="00B57BF3" w:rsidRPr="00CB54BC" w:rsidRDefault="00B57BF3" w:rsidP="00B57BF3">
      <w:pPr>
        <w:tabs>
          <w:tab w:val="left" w:pos="284"/>
        </w:tabs>
        <w:rPr>
          <w:b/>
          <w:lang w:eastAsia="en-US"/>
        </w:rPr>
      </w:pPr>
      <w:r w:rsidRPr="00CB54BC">
        <w:rPr>
          <w:b/>
          <w:lang w:eastAsia="en-US"/>
        </w:rPr>
        <w:t>Metodika šetření</w:t>
      </w:r>
    </w:p>
    <w:p w:rsidR="00B57BF3" w:rsidRDefault="00B57BF3" w:rsidP="00B57BF3">
      <w:pPr>
        <w:tabs>
          <w:tab w:val="left" w:pos="284"/>
        </w:tabs>
        <w:rPr>
          <w:lang w:eastAsia="en-US"/>
        </w:rPr>
      </w:pPr>
      <w:r>
        <w:rPr>
          <w:lang w:eastAsia="en-US"/>
        </w:rPr>
        <w:t>Cílová skupina byla tvořena všemi zaměstnanci odboru CERA v pracovním poměru, tzn. ředitelka odboru, 8 vedoucích oddělení, 2 sekretářky, 38 projektových manažerů, 48 finančních manažerů, 9 garantů kontrol. Do dotazníkového šetření nebyli záměrně zahrnuti pracovníci pracující na základě dohod o pracovní činnosti a dohod o provedené práce (tzv. brigádníci), a to s ohledem na relativní krátkodobost jejich pracovněprávního vztahu a rovněž na skutečnost, že tzv. brigádníci nejsou cílovou skupinou motivačního programu MŠMT.</w:t>
      </w:r>
    </w:p>
    <w:p w:rsidR="00B57BF3" w:rsidRDefault="00B57BF3" w:rsidP="00B57BF3">
      <w:pPr>
        <w:tabs>
          <w:tab w:val="left" w:pos="284"/>
        </w:tabs>
        <w:rPr>
          <w:lang w:eastAsia="en-US"/>
        </w:rPr>
      </w:pPr>
      <w:r w:rsidRPr="00A6141D">
        <w:rPr>
          <w:highlight w:val="yellow"/>
          <w:lang w:eastAsia="en-US"/>
        </w:rPr>
        <w:t xml:space="preserve">Doplnit informaci o nenutnosti rozdělení podle věku, </w:t>
      </w:r>
      <w:r>
        <w:rPr>
          <w:highlight w:val="yellow"/>
          <w:lang w:eastAsia="en-US"/>
        </w:rPr>
        <w:t xml:space="preserve">pohlaví, dosaženého vzdělání, </w:t>
      </w:r>
      <w:r w:rsidRPr="00A6141D">
        <w:rPr>
          <w:highlight w:val="yellow"/>
          <w:lang w:eastAsia="en-US"/>
        </w:rPr>
        <w:t>pozic apod.</w:t>
      </w:r>
    </w:p>
    <w:p w:rsidR="00B57BF3" w:rsidRDefault="00B57BF3" w:rsidP="00B57BF3">
      <w:pPr>
        <w:tabs>
          <w:tab w:val="left" w:pos="284"/>
        </w:tabs>
        <w:rPr>
          <w:lang w:eastAsia="en-US"/>
        </w:rPr>
      </w:pPr>
      <w:r>
        <w:rPr>
          <w:lang w:eastAsia="en-US"/>
        </w:rPr>
        <w:t>Sběr dat byl realizován prostřednictvím strukturovaných dotazníků distribuovaných pracovníkům odboru CERA vedoucími jednotlivých oddělení. Celkem bylo distribuováno 106 dotazníků (osloveno 100% vzorku).</w:t>
      </w:r>
    </w:p>
    <w:p w:rsidR="00B57BF3" w:rsidRDefault="00B57BF3" w:rsidP="00B57BF3">
      <w:pPr>
        <w:tabs>
          <w:tab w:val="left" w:pos="284"/>
        </w:tabs>
        <w:rPr>
          <w:lang w:eastAsia="en-US"/>
        </w:rPr>
      </w:pPr>
      <w:r>
        <w:rPr>
          <w:lang w:eastAsia="en-US"/>
        </w:rPr>
        <w:t xml:space="preserve">Aby bylo možné získané výsledky považovat za spolehlivé a reprezentativní, byla minimální akceptovatelná míra návratnosti v % (response </w:t>
      </w:r>
      <w:proofErr w:type="spellStart"/>
      <w:r>
        <w:rPr>
          <w:lang w:eastAsia="en-US"/>
        </w:rPr>
        <w:t>rate</w:t>
      </w:r>
      <w:proofErr w:type="spellEnd"/>
      <w:r>
        <w:rPr>
          <w:lang w:eastAsia="en-US"/>
        </w:rPr>
        <w:t xml:space="preserve">) při tomto počtu oslovených respondentů stanovena nejméně 60 %, doporučována návratnost 75 % </w:t>
      </w:r>
      <w:r>
        <w:rPr>
          <w:lang w:eastAsia="en-US"/>
        </w:rPr>
        <w:br/>
        <w:t>a více.</w:t>
      </w:r>
      <w:r>
        <w:rPr>
          <w:rStyle w:val="Znakapoznpodarou"/>
          <w:lang w:eastAsia="en-US"/>
        </w:rPr>
        <w:footnoteReference w:id="49"/>
      </w:r>
      <w:r>
        <w:rPr>
          <w:lang w:eastAsia="en-US"/>
        </w:rPr>
        <w:t xml:space="preserve"> Vzhledem k tomu, že distribuce a sběr dat byly zajištěny vedoucími jednotlivých oddělení, dosáhla míra návratnosti 79,24 % (tj. 84 dotazníků).</w:t>
      </w:r>
    </w:p>
    <w:p w:rsidR="00B57BF3" w:rsidRDefault="00B57BF3" w:rsidP="00B57BF3">
      <w:pPr>
        <w:tabs>
          <w:tab w:val="left" w:pos="284"/>
        </w:tabs>
        <w:rPr>
          <w:lang w:eastAsia="en-US"/>
        </w:rPr>
      </w:pPr>
    </w:p>
    <w:p w:rsidR="00B57BF3" w:rsidRDefault="00B57BF3" w:rsidP="00B57BF3">
      <w:pPr>
        <w:tabs>
          <w:tab w:val="left" w:pos="284"/>
        </w:tabs>
        <w:rPr>
          <w:lang w:eastAsia="en-US"/>
        </w:rPr>
      </w:pPr>
      <w:r>
        <w:rPr>
          <w:lang w:eastAsia="en-US"/>
        </w:rPr>
        <w:t>Získané údaje byly zpracovány a vyhodnoceny pomocí MS Excel.</w:t>
      </w:r>
    </w:p>
    <w:p w:rsidR="00B57BF3" w:rsidRPr="00CB54BC" w:rsidRDefault="00B57BF3" w:rsidP="00B57BF3">
      <w:pPr>
        <w:tabs>
          <w:tab w:val="left" w:pos="284"/>
        </w:tabs>
        <w:rPr>
          <w:b/>
          <w:lang w:eastAsia="en-US"/>
        </w:rPr>
      </w:pPr>
      <w:r w:rsidRPr="00CB54BC">
        <w:rPr>
          <w:b/>
          <w:lang w:eastAsia="en-US"/>
        </w:rPr>
        <w:lastRenderedPageBreak/>
        <w:t>Termín realizace</w:t>
      </w:r>
    </w:p>
    <w:p w:rsidR="00B57BF3" w:rsidRDefault="00B57BF3" w:rsidP="00B57BF3">
      <w:pPr>
        <w:tabs>
          <w:tab w:val="left" w:pos="284"/>
        </w:tabs>
        <w:rPr>
          <w:lang w:eastAsia="en-US"/>
        </w:rPr>
      </w:pPr>
      <w:r>
        <w:rPr>
          <w:lang w:eastAsia="en-US"/>
        </w:rPr>
        <w:t xml:space="preserve">Sběr dat probíhal ve dnech 1. 6. 2011 – 10. 6. 2011, vyhodnocení ve dnech 10. 6. 2011 – </w:t>
      </w:r>
      <w:proofErr w:type="gramStart"/>
      <w:r>
        <w:rPr>
          <w:lang w:eastAsia="en-US"/>
        </w:rPr>
        <w:t>20.6.2011</w:t>
      </w:r>
      <w:proofErr w:type="gramEnd"/>
      <w:r>
        <w:rPr>
          <w:lang w:eastAsia="en-US"/>
        </w:rPr>
        <w:t>.</w:t>
      </w:r>
    </w:p>
    <w:p w:rsidR="00B57BF3" w:rsidRDefault="00B57BF3" w:rsidP="00B57BF3">
      <w:pPr>
        <w:tabs>
          <w:tab w:val="left" w:pos="284"/>
        </w:tabs>
        <w:rPr>
          <w:lang w:eastAsia="en-US"/>
        </w:rPr>
      </w:pPr>
    </w:p>
    <w:p w:rsidR="00B57BF3" w:rsidRPr="00CB54BC" w:rsidRDefault="00B57BF3" w:rsidP="00B57BF3">
      <w:pPr>
        <w:tabs>
          <w:tab w:val="left" w:pos="284"/>
        </w:tabs>
        <w:rPr>
          <w:b/>
          <w:lang w:eastAsia="en-US"/>
        </w:rPr>
      </w:pPr>
      <w:r w:rsidRPr="00CB54BC">
        <w:rPr>
          <w:b/>
          <w:lang w:eastAsia="en-US"/>
        </w:rPr>
        <w:t>Hypotézy</w:t>
      </w:r>
    </w:p>
    <w:p w:rsidR="00B57BF3" w:rsidRDefault="00B57BF3" w:rsidP="00B57BF3">
      <w:pPr>
        <w:tabs>
          <w:tab w:val="left" w:pos="284"/>
        </w:tabs>
        <w:rPr>
          <w:lang w:eastAsia="en-US"/>
        </w:rPr>
      </w:pPr>
      <w:r>
        <w:rPr>
          <w:lang w:eastAsia="en-US"/>
        </w:rPr>
        <w:t>Byly stanoveny následující hypotézy.</w:t>
      </w:r>
    </w:p>
    <w:p w:rsidR="00B57BF3" w:rsidRDefault="00B57BF3" w:rsidP="00B57BF3">
      <w:pPr>
        <w:tabs>
          <w:tab w:val="left" w:pos="284"/>
        </w:tabs>
        <w:spacing w:after="0"/>
        <w:rPr>
          <w:lang w:eastAsia="en-US"/>
        </w:rPr>
      </w:pPr>
      <w:r>
        <w:rPr>
          <w:lang w:eastAsia="en-US"/>
        </w:rPr>
        <w:t>Hypotéza 1</w:t>
      </w:r>
    </w:p>
    <w:p w:rsidR="00B57BF3" w:rsidRDefault="00B57BF3" w:rsidP="00B57BF3">
      <w:pPr>
        <w:tabs>
          <w:tab w:val="left" w:pos="284"/>
        </w:tabs>
        <w:rPr>
          <w:lang w:eastAsia="en-US"/>
        </w:rPr>
      </w:pPr>
      <w:r>
        <w:rPr>
          <w:lang w:eastAsia="en-US"/>
        </w:rPr>
        <w:t>Pro více než 65 % pracovníků jsou důležité následující zdroje pracovní motivace – dobré mezilidské vztahy, možnosti vzdělávání a rozvoje, charakter práce a platové ohodnocení.</w:t>
      </w:r>
    </w:p>
    <w:p w:rsidR="00B57BF3" w:rsidRDefault="00B57BF3" w:rsidP="00B57BF3">
      <w:pPr>
        <w:tabs>
          <w:tab w:val="left" w:pos="284"/>
        </w:tabs>
        <w:spacing w:after="0"/>
        <w:rPr>
          <w:lang w:eastAsia="en-US"/>
        </w:rPr>
      </w:pPr>
      <w:r>
        <w:rPr>
          <w:lang w:eastAsia="en-US"/>
        </w:rPr>
        <w:t>Hypotéza 2</w:t>
      </w:r>
    </w:p>
    <w:p w:rsidR="00B57BF3" w:rsidRDefault="00B57BF3" w:rsidP="00B57BF3">
      <w:pPr>
        <w:tabs>
          <w:tab w:val="left" w:pos="284"/>
        </w:tabs>
        <w:rPr>
          <w:lang w:eastAsia="en-US"/>
        </w:rPr>
      </w:pPr>
      <w:r>
        <w:rPr>
          <w:lang w:eastAsia="en-US"/>
        </w:rPr>
        <w:t>Pro více než 60 % pracovníků jsou důležité následující zaměstnanecké výhody – dovolená navíc, pružné rozvržení pracovní doby, práce z domova a závodní stravování, příspěvek na stravování.</w:t>
      </w:r>
    </w:p>
    <w:p w:rsidR="00B57BF3" w:rsidRDefault="00B57BF3" w:rsidP="00B57BF3">
      <w:pPr>
        <w:tabs>
          <w:tab w:val="left" w:pos="284"/>
        </w:tabs>
        <w:spacing w:after="0"/>
        <w:rPr>
          <w:lang w:eastAsia="en-US"/>
        </w:rPr>
      </w:pPr>
      <w:r>
        <w:rPr>
          <w:lang w:eastAsia="en-US"/>
        </w:rPr>
        <w:t>Hypotéza 3</w:t>
      </w:r>
    </w:p>
    <w:p w:rsidR="00B57BF3" w:rsidRDefault="00B57BF3" w:rsidP="00B57BF3">
      <w:pPr>
        <w:tabs>
          <w:tab w:val="left" w:pos="284"/>
        </w:tabs>
        <w:rPr>
          <w:lang w:eastAsia="en-US"/>
        </w:rPr>
      </w:pPr>
      <w:r>
        <w:rPr>
          <w:lang w:eastAsia="en-US"/>
        </w:rPr>
        <w:t>Více než 65 % pracovníků by chtělo mít možnost 1x – 2x v týdnu pracovat z domova. (Tato hypotéza byla stanovena s ohledem na současný neuspokojivý stav přeplněnosti v kancelářích.)</w:t>
      </w:r>
    </w:p>
    <w:p w:rsidR="00B57BF3" w:rsidRDefault="00B57BF3" w:rsidP="00B57BF3">
      <w:pPr>
        <w:tabs>
          <w:tab w:val="left" w:pos="284"/>
        </w:tabs>
        <w:spacing w:after="0"/>
        <w:rPr>
          <w:lang w:eastAsia="en-US"/>
        </w:rPr>
      </w:pPr>
      <w:r>
        <w:rPr>
          <w:lang w:eastAsia="en-US"/>
        </w:rPr>
        <w:t>Hypotéza 4</w:t>
      </w:r>
    </w:p>
    <w:p w:rsidR="00B57BF3" w:rsidRDefault="00B57BF3" w:rsidP="00B57BF3">
      <w:pPr>
        <w:tabs>
          <w:tab w:val="left" w:pos="284"/>
        </w:tabs>
        <w:rPr>
          <w:lang w:eastAsia="en-US"/>
        </w:rPr>
      </w:pPr>
      <w:r>
        <w:rPr>
          <w:lang w:eastAsia="en-US"/>
        </w:rPr>
        <w:t>Více než 70 % pracovníků považuje odměňování za spravedlivé s ohledem na pracovní výkon.</w:t>
      </w:r>
    </w:p>
    <w:p w:rsidR="00B57BF3" w:rsidRDefault="00B57BF3" w:rsidP="00B57BF3">
      <w:pPr>
        <w:tabs>
          <w:tab w:val="left" w:pos="284"/>
        </w:tabs>
        <w:spacing w:after="0"/>
        <w:rPr>
          <w:lang w:eastAsia="en-US"/>
        </w:rPr>
      </w:pPr>
      <w:r>
        <w:rPr>
          <w:lang w:eastAsia="en-US"/>
        </w:rPr>
        <w:t>Hypotéza 5</w:t>
      </w:r>
    </w:p>
    <w:p w:rsidR="00B57BF3" w:rsidRDefault="00B57BF3" w:rsidP="00B57BF3">
      <w:pPr>
        <w:tabs>
          <w:tab w:val="left" w:pos="284"/>
        </w:tabs>
        <w:rPr>
          <w:lang w:eastAsia="en-US"/>
        </w:rPr>
      </w:pPr>
      <w:r>
        <w:rPr>
          <w:lang w:eastAsia="en-US"/>
        </w:rPr>
        <w:t>Více než 50 % pracovníků je nespokojeno s pracovním prostředím a pracovními pomůckami.</w:t>
      </w:r>
    </w:p>
    <w:p w:rsidR="00B57BF3" w:rsidRDefault="00B57BF3" w:rsidP="00B57BF3">
      <w:pPr>
        <w:tabs>
          <w:tab w:val="left" w:pos="284"/>
        </w:tabs>
        <w:spacing w:after="0"/>
        <w:rPr>
          <w:lang w:eastAsia="en-US"/>
        </w:rPr>
      </w:pPr>
      <w:r>
        <w:rPr>
          <w:lang w:eastAsia="en-US"/>
        </w:rPr>
        <w:t>Hypotéza 6</w:t>
      </w:r>
    </w:p>
    <w:p w:rsidR="00B57BF3" w:rsidRDefault="00B57BF3" w:rsidP="00B57BF3">
      <w:pPr>
        <w:tabs>
          <w:tab w:val="left" w:pos="284"/>
        </w:tabs>
        <w:rPr>
          <w:lang w:eastAsia="en-US"/>
        </w:rPr>
      </w:pPr>
      <w:r>
        <w:rPr>
          <w:lang w:eastAsia="en-US"/>
        </w:rPr>
        <w:t>Více než 50 % pracovníků dovede sama sebe v práci motivovat.</w:t>
      </w:r>
    </w:p>
    <w:p w:rsidR="00B57BF3" w:rsidRDefault="00B57BF3" w:rsidP="00B57BF3">
      <w:pPr>
        <w:tabs>
          <w:tab w:val="left" w:pos="284"/>
        </w:tabs>
        <w:rPr>
          <w:lang w:eastAsia="en-US"/>
        </w:rPr>
      </w:pPr>
    </w:p>
    <w:p w:rsidR="00B57BF3" w:rsidRPr="00CB54BC" w:rsidRDefault="00B57BF3" w:rsidP="00B57BF3">
      <w:pPr>
        <w:tabs>
          <w:tab w:val="left" w:pos="284"/>
        </w:tabs>
        <w:rPr>
          <w:b/>
          <w:lang w:eastAsia="en-US"/>
        </w:rPr>
      </w:pPr>
      <w:r w:rsidRPr="00CB54BC">
        <w:rPr>
          <w:b/>
          <w:lang w:eastAsia="en-US"/>
        </w:rPr>
        <w:lastRenderedPageBreak/>
        <w:t>Analýza dat</w:t>
      </w:r>
    </w:p>
    <w:p w:rsidR="00B57BF3" w:rsidRDefault="00B57BF3" w:rsidP="00B57BF3">
      <w:pPr>
        <w:tabs>
          <w:tab w:val="left" w:pos="284"/>
        </w:tabs>
        <w:rPr>
          <w:lang w:eastAsia="en-US"/>
        </w:rPr>
      </w:pPr>
      <w:r>
        <w:rPr>
          <w:lang w:eastAsia="en-US"/>
        </w:rPr>
        <w:t>První otázka byla zaměřena na zjištění důležitosti jednotlivých zdrojů pracovní motivace pro pracovníky. Zvlášť byla hodnocena důležitost kariérního a profesního rozvoje a základních psychosociálních podmínek práce pro pracovní motivaci. Výsledky jsou shrnuty v následujících dvou sloupcových grafech.</w:t>
      </w:r>
    </w:p>
    <w:p w:rsidR="008F4631" w:rsidRDefault="008F4631" w:rsidP="00B57BF3">
      <w:pPr>
        <w:tabs>
          <w:tab w:val="left" w:pos="284"/>
        </w:tabs>
        <w:rPr>
          <w:lang w:eastAsia="en-US"/>
        </w:rPr>
      </w:pPr>
    </w:p>
    <w:p w:rsidR="008F4631" w:rsidRDefault="008F4631" w:rsidP="008F4631">
      <w:pPr>
        <w:pStyle w:val="Titulek"/>
        <w:rPr>
          <w:lang w:eastAsia="en-US"/>
        </w:rPr>
      </w:pPr>
      <w:bookmarkStart w:id="193" w:name="_Toc300686919"/>
      <w:r>
        <w:t xml:space="preserve">Graf </w:t>
      </w:r>
      <w:fldSimple w:instr=" SEQ Graf \* ARABIC ">
        <w:r w:rsidR="00501657">
          <w:rPr>
            <w:noProof/>
          </w:rPr>
          <w:t>1</w:t>
        </w:r>
      </w:fldSimple>
      <w:r w:rsidR="00BF554C">
        <w:tab/>
      </w:r>
      <w:r>
        <w:t>Důležitost kariérního a profesního rozvoje pro pracovní motivaci</w:t>
      </w:r>
      <w:bookmarkEnd w:id="193"/>
    </w:p>
    <w:p w:rsidR="008F4631" w:rsidRDefault="008F4631" w:rsidP="008F4631">
      <w:pPr>
        <w:keepNext/>
        <w:tabs>
          <w:tab w:val="left" w:pos="284"/>
        </w:tabs>
        <w:spacing w:after="0"/>
      </w:pPr>
      <w:r>
        <w:rPr>
          <w:noProof/>
        </w:rPr>
        <w:drawing>
          <wp:inline distT="0" distB="0" distL="0" distR="0">
            <wp:extent cx="5464545" cy="2841489"/>
            <wp:effectExtent l="14570" t="6486" r="7285"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F4631" w:rsidRDefault="008F4631" w:rsidP="008F4631">
      <w:pPr>
        <w:pStyle w:val="Titulek"/>
        <w:rPr>
          <w:b w:val="0"/>
        </w:rPr>
      </w:pPr>
      <w:r>
        <w:rPr>
          <w:b w:val="0"/>
        </w:rPr>
        <w:t>Zdroj: Vlastní zpracování.</w:t>
      </w:r>
    </w:p>
    <w:p w:rsidR="008F4631" w:rsidRDefault="008F4631" w:rsidP="00B57BF3">
      <w:pPr>
        <w:tabs>
          <w:tab w:val="left" w:pos="284"/>
        </w:tabs>
        <w:rPr>
          <w:lang w:eastAsia="en-US"/>
        </w:rPr>
      </w:pPr>
    </w:p>
    <w:p w:rsidR="008F4631" w:rsidRDefault="008F4631" w:rsidP="008F4631">
      <w:pPr>
        <w:tabs>
          <w:tab w:val="left" w:pos="284"/>
        </w:tabs>
        <w:rPr>
          <w:lang w:eastAsia="en-US"/>
        </w:rPr>
      </w:pPr>
      <w:r>
        <w:rPr>
          <w:lang w:eastAsia="en-US"/>
        </w:rPr>
        <w:t>První graf ukazuje, že pro více než 50 % pracovníků odboru CERA je důležitý odborný růst (58,33 %) a možnosti vzdělávání a rozvoje (53,57 %). Tato skutečnost je patrně ovlivněna věkovým složením zaměstnanců, kdy 72% pracovníků je ve věku do 30 let.</w:t>
      </w:r>
    </w:p>
    <w:p w:rsidR="008F4631" w:rsidRDefault="008F4631" w:rsidP="00B57BF3">
      <w:pPr>
        <w:tabs>
          <w:tab w:val="left" w:pos="284"/>
        </w:tabs>
        <w:rPr>
          <w:lang w:eastAsia="en-US"/>
        </w:rPr>
      </w:pPr>
    </w:p>
    <w:p w:rsidR="008F4631" w:rsidRDefault="008F4631">
      <w:pPr>
        <w:spacing w:after="0" w:line="240" w:lineRule="auto"/>
        <w:jc w:val="left"/>
        <w:rPr>
          <w:lang w:eastAsia="en-US"/>
        </w:rPr>
      </w:pPr>
      <w:r>
        <w:rPr>
          <w:lang w:eastAsia="en-US"/>
        </w:rPr>
        <w:br w:type="page"/>
      </w:r>
    </w:p>
    <w:p w:rsidR="008F4631" w:rsidRDefault="008F4631" w:rsidP="008F4631">
      <w:pPr>
        <w:pStyle w:val="Titulek"/>
        <w:rPr>
          <w:lang w:eastAsia="en-US"/>
        </w:rPr>
      </w:pPr>
      <w:bookmarkStart w:id="194" w:name="_Toc300686920"/>
      <w:r>
        <w:lastRenderedPageBreak/>
        <w:t xml:space="preserve">Graf </w:t>
      </w:r>
      <w:fldSimple w:instr=" SEQ Graf \* ARABIC ">
        <w:r w:rsidR="00501657">
          <w:rPr>
            <w:noProof/>
          </w:rPr>
          <w:t>2</w:t>
        </w:r>
      </w:fldSimple>
      <w:r w:rsidR="00BF554C">
        <w:tab/>
      </w:r>
      <w:r>
        <w:t>Důležitost „základních“ psychosociálních podmínek práce</w:t>
      </w:r>
      <w:bookmarkEnd w:id="194"/>
    </w:p>
    <w:p w:rsidR="008F4631" w:rsidRDefault="008F4631" w:rsidP="008F4631">
      <w:pPr>
        <w:tabs>
          <w:tab w:val="left" w:pos="284"/>
        </w:tabs>
        <w:spacing w:after="0"/>
        <w:rPr>
          <w:lang w:eastAsia="en-US"/>
        </w:rPr>
      </w:pPr>
      <w:r>
        <w:rPr>
          <w:noProof/>
        </w:rPr>
        <w:drawing>
          <wp:inline distT="0" distB="0" distL="0" distR="0">
            <wp:extent cx="5400040" cy="3655463"/>
            <wp:effectExtent l="19050" t="0" r="10160" b="2137"/>
            <wp:docPr id="2"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F4631" w:rsidRPr="008F4631" w:rsidRDefault="008F4631" w:rsidP="008F4631">
      <w:pPr>
        <w:tabs>
          <w:tab w:val="left" w:pos="284"/>
        </w:tabs>
        <w:rPr>
          <w:bCs/>
          <w:sz w:val="20"/>
          <w:lang w:eastAsia="en-US"/>
        </w:rPr>
      </w:pPr>
      <w:r w:rsidRPr="008F4631">
        <w:rPr>
          <w:bCs/>
          <w:sz w:val="20"/>
          <w:lang w:eastAsia="en-US"/>
        </w:rPr>
        <w:t>Zdroj: Vlastní zpracování.</w:t>
      </w:r>
    </w:p>
    <w:p w:rsidR="008F4631" w:rsidRDefault="008F4631" w:rsidP="00B57BF3">
      <w:pPr>
        <w:tabs>
          <w:tab w:val="left" w:pos="284"/>
        </w:tabs>
        <w:rPr>
          <w:lang w:eastAsia="en-US"/>
        </w:rPr>
      </w:pPr>
    </w:p>
    <w:p w:rsidR="00B57BF3" w:rsidRDefault="00B57BF3" w:rsidP="00B57BF3">
      <w:pPr>
        <w:tabs>
          <w:tab w:val="left" w:pos="284"/>
        </w:tabs>
        <w:rPr>
          <w:lang w:eastAsia="en-US"/>
        </w:rPr>
      </w:pPr>
      <w:r>
        <w:rPr>
          <w:lang w:eastAsia="en-US"/>
        </w:rPr>
        <w:t>Z druhého grafu vyplývá, že pro více než 80 % pracovníků jsou důležité dobré mezilidské vztahy a pro více než 60 % jednání s respektem úctou. Tato skutečnost může být odvozena od skutečnosti, kdy na odboru CERA převažují přátelské vztahy. Většina pracovníků si mezi sebou tyká, společně se oslavují narozeniny, Vánoce, rodinné události – svatby, narození dětí,</w:t>
      </w:r>
      <w:r w:rsidRPr="00131747">
        <w:rPr>
          <w:lang w:eastAsia="en-US"/>
        </w:rPr>
        <w:t xml:space="preserve"> </w:t>
      </w:r>
      <w:r>
        <w:rPr>
          <w:lang w:eastAsia="en-US"/>
        </w:rPr>
        <w:t>rozdávají se dárky apod. Mnoho kolegů spolu tráví i svůj volný čas (odpolední posezení u kávy, večerní posezení, kina, výlety apod.).</w:t>
      </w:r>
    </w:p>
    <w:p w:rsidR="00B57BF3" w:rsidRDefault="00B57BF3" w:rsidP="00F6373A">
      <w:pPr>
        <w:tabs>
          <w:tab w:val="left" w:pos="284"/>
        </w:tabs>
        <w:spacing w:after="0"/>
        <w:rPr>
          <w:lang w:eastAsia="en-US"/>
        </w:rPr>
      </w:pPr>
      <w:r>
        <w:rPr>
          <w:lang w:eastAsia="en-US"/>
        </w:rPr>
        <w:t>Jistota zaměstnání je důležitá pro 29,76 % pracovníků. Relativně nízké procento lidí, pro které je důležitá jistota zaměstnání může být ovlivněno následujícími skutečnostmi – operační program a tedy všechny uzavřené pracovní smlouvy jsou na dobu určitou, relativně časté změny vedení a s tím související různá rozhodnutí (změna ministra, vrchního ředitele, ředitele odboru, změna organizační struktury a s tím související změny vedoucích apod.), politická rozhodnutí a další. Na jistou nedůležitost může mít vliv rovněž věkové složení pracovníků – 72 % pracovníků do 30 let – a z toho cca 56 % ženy, které ve většině případů teprve plánují založit rodinu.</w:t>
      </w:r>
    </w:p>
    <w:p w:rsidR="008F4631" w:rsidRDefault="008F4631">
      <w:pPr>
        <w:spacing w:after="0" w:line="240" w:lineRule="auto"/>
        <w:jc w:val="left"/>
        <w:rPr>
          <w:lang w:eastAsia="en-US"/>
        </w:rPr>
      </w:pPr>
      <w:r>
        <w:rPr>
          <w:lang w:eastAsia="en-US"/>
        </w:rPr>
        <w:br w:type="page"/>
      </w:r>
    </w:p>
    <w:p w:rsidR="00B57BF3" w:rsidRDefault="00B57BF3" w:rsidP="008F4631">
      <w:pPr>
        <w:tabs>
          <w:tab w:val="left" w:pos="284"/>
        </w:tabs>
        <w:spacing w:after="120"/>
        <w:rPr>
          <w:lang w:eastAsia="en-US"/>
        </w:rPr>
      </w:pPr>
      <w:r>
        <w:rPr>
          <w:lang w:eastAsia="en-US"/>
        </w:rPr>
        <w:lastRenderedPageBreak/>
        <w:t>Druhá otázka zjišťovala důležitost či nedůležitost jednotlivých zaměstnaneckých výhod pro pracovníky odboru CERA, a to bez ohledu na skutečnost, zda je zaměstnavatel v tuto chvíli poskytuje či nikoli. Výsledky opět shrnují následující dva koláčové grafy.</w:t>
      </w:r>
    </w:p>
    <w:p w:rsidR="00B57BF3" w:rsidRDefault="00B57BF3" w:rsidP="008F4631">
      <w:pPr>
        <w:tabs>
          <w:tab w:val="left" w:pos="284"/>
        </w:tabs>
        <w:spacing w:after="120"/>
        <w:rPr>
          <w:lang w:eastAsia="en-US"/>
        </w:rPr>
      </w:pPr>
    </w:p>
    <w:p w:rsidR="008F4631" w:rsidRDefault="008F4631" w:rsidP="008F4631">
      <w:pPr>
        <w:pStyle w:val="Titulek"/>
        <w:rPr>
          <w:lang w:eastAsia="en-US"/>
        </w:rPr>
      </w:pPr>
      <w:bookmarkStart w:id="195" w:name="_Toc300686921"/>
      <w:r>
        <w:t xml:space="preserve">Graf </w:t>
      </w:r>
      <w:fldSimple w:instr=" SEQ Graf \* ARABIC ">
        <w:r w:rsidR="00501657">
          <w:rPr>
            <w:noProof/>
          </w:rPr>
          <w:t>3</w:t>
        </w:r>
      </w:fldSimple>
      <w:r w:rsidR="00BF554C">
        <w:tab/>
      </w:r>
      <w:r w:rsidRPr="00DF7434">
        <w:t>Důležitost konkrétních zaměstnaneckých výhod (50 % a více)</w:t>
      </w:r>
      <w:r>
        <w:t xml:space="preserve"> a jejich procentuální rozložení</w:t>
      </w:r>
      <w:bookmarkEnd w:id="195"/>
    </w:p>
    <w:p w:rsidR="00B57BF3" w:rsidRDefault="00B57BF3" w:rsidP="00B57BF3">
      <w:pPr>
        <w:tabs>
          <w:tab w:val="left" w:pos="284"/>
        </w:tabs>
        <w:spacing w:after="0"/>
        <w:rPr>
          <w:lang w:eastAsia="en-US"/>
        </w:rPr>
      </w:pPr>
      <w:r>
        <w:rPr>
          <w:noProof/>
        </w:rPr>
        <w:drawing>
          <wp:inline distT="0" distB="0" distL="0" distR="0">
            <wp:extent cx="5469519" cy="2746629"/>
            <wp:effectExtent l="12563" t="6096" r="4318" b="0"/>
            <wp:docPr id="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7BF3" w:rsidRPr="008F4631" w:rsidRDefault="008F4631" w:rsidP="00B57BF3">
      <w:pPr>
        <w:tabs>
          <w:tab w:val="left" w:pos="284"/>
        </w:tabs>
        <w:rPr>
          <w:sz w:val="20"/>
          <w:lang w:eastAsia="en-US"/>
        </w:rPr>
      </w:pPr>
      <w:r w:rsidRPr="008F4631">
        <w:rPr>
          <w:sz w:val="20"/>
          <w:lang w:eastAsia="en-US"/>
        </w:rPr>
        <w:t>Zdroj: Vlastní zpracování.</w:t>
      </w:r>
    </w:p>
    <w:p w:rsidR="008F4631" w:rsidRDefault="008F4631" w:rsidP="00B57BF3">
      <w:pPr>
        <w:tabs>
          <w:tab w:val="left" w:pos="284"/>
        </w:tabs>
        <w:rPr>
          <w:lang w:eastAsia="en-US"/>
        </w:rPr>
      </w:pPr>
    </w:p>
    <w:p w:rsidR="00B57BF3" w:rsidRDefault="00B57BF3" w:rsidP="00B57BF3">
      <w:pPr>
        <w:tabs>
          <w:tab w:val="left" w:pos="284"/>
        </w:tabs>
        <w:rPr>
          <w:lang w:eastAsia="en-US"/>
        </w:rPr>
      </w:pPr>
      <w:r>
        <w:rPr>
          <w:lang w:eastAsia="en-US"/>
        </w:rPr>
        <w:t xml:space="preserve">Graf ukazuje procentní rozložení jednotlivých zaměstnaneckých výhod, které minimálně 50 % pracovníků považuje za důležité. Jako nejdůležitější pro pracovníky (pro 67,86 % pracovníků) byla vyhodnocena výhoda možnosti práce z domova v rozsahu 1 – 2 dnů v týdnu (zaujímá 23 % z důležitých výhod). Důležitost této výhody je možné odvodit ze stávající situace na odboru CERA, která se týká především nedostatečných prostor, kdy zaměstnanci sedí v přeplněných kancelářích a v ne zcela vyhovujících bezpečnostních a hygienických podmínkách (uložení kabelů, klimatizace, osvětlení, toalety, nedostatek úložných prostorů, zastaralé technické vybavení neodpovídající náročnosti využívaného softwarového vybavení apod.). Dalším faktorem ovlivňujícím důležitost této výhody pro pracovníky může být „nedostatek klidu na práci“. Tímto „nedostatkem klidu“ je míněna nejen uvedená „přeplněnost“ kanceláří, ale i nutnost průběžného vyřizování telefonických dotazů ze strany příjemců, příp. osobních konzultací, kdy nejen sám pracovník má tuto agendu na starosti, ale v kancelářích je </w:t>
      </w:r>
      <w:r>
        <w:rPr>
          <w:lang w:eastAsia="en-US"/>
        </w:rPr>
        <w:lastRenderedPageBreak/>
        <w:t>rušen vyřizováním těchto úkolů ostatními kolegy. Při kontrole monitorovacích zpráv ovlivňuje tato skutečnost nutné soustředění na práci a prodlužuje tak délku času potřebného ke kontrole. Tuto výhodu zaměstnavatel pracovníkům nenabízí.</w:t>
      </w:r>
    </w:p>
    <w:p w:rsidR="00B57BF3" w:rsidRDefault="00B57BF3" w:rsidP="008F4631">
      <w:pPr>
        <w:tabs>
          <w:tab w:val="left" w:pos="284"/>
        </w:tabs>
        <w:rPr>
          <w:lang w:eastAsia="en-US"/>
        </w:rPr>
      </w:pPr>
      <w:r>
        <w:rPr>
          <w:lang w:eastAsia="en-US"/>
        </w:rPr>
        <w:t xml:space="preserve">Jako dalšími důležitými zaměstnaneckými výhodami byla pracovníky vyhodnocena pružná pracovní doba (pro 64,29 % pracovníků), </w:t>
      </w:r>
      <w:proofErr w:type="spellStart"/>
      <w:r>
        <w:rPr>
          <w:lang w:eastAsia="en-US"/>
        </w:rPr>
        <w:t>indispoziční</w:t>
      </w:r>
      <w:proofErr w:type="spellEnd"/>
      <w:r>
        <w:rPr>
          <w:lang w:eastAsia="en-US"/>
        </w:rPr>
        <w:t xml:space="preserve"> volno (57,14 %), příspěvek na stravování (59,52 %) a možnost využívání osobního účtu fondu kulturních a sociálních potřeb (50,00 %).</w:t>
      </w:r>
    </w:p>
    <w:p w:rsidR="00B57BF3" w:rsidRDefault="00B57BF3" w:rsidP="008F4631">
      <w:pPr>
        <w:tabs>
          <w:tab w:val="left" w:pos="284"/>
        </w:tabs>
        <w:rPr>
          <w:lang w:eastAsia="en-US"/>
        </w:rPr>
      </w:pPr>
    </w:p>
    <w:p w:rsidR="008F4631" w:rsidRDefault="008F4631" w:rsidP="008F4631">
      <w:pPr>
        <w:pStyle w:val="Titulek"/>
        <w:rPr>
          <w:lang w:eastAsia="en-US"/>
        </w:rPr>
      </w:pPr>
      <w:bookmarkStart w:id="196" w:name="_Toc300686922"/>
      <w:r>
        <w:t xml:space="preserve">Graf </w:t>
      </w:r>
      <w:fldSimple w:instr=" SEQ Graf \* ARABIC ">
        <w:r w:rsidR="00501657">
          <w:rPr>
            <w:noProof/>
          </w:rPr>
          <w:t>4</w:t>
        </w:r>
      </w:fldSimple>
      <w:r w:rsidR="00BF554C">
        <w:tab/>
      </w:r>
      <w:r w:rsidR="00501657">
        <w:t xml:space="preserve">Nedůležitost </w:t>
      </w:r>
      <w:r w:rsidR="00501657" w:rsidRPr="00DF720B">
        <w:t>konkrétních zaměstnaneckých výhod (50 % a více)</w:t>
      </w:r>
      <w:r w:rsidR="00501657">
        <w:t xml:space="preserve"> a jejich procentuální rozložení</w:t>
      </w:r>
      <w:bookmarkEnd w:id="196"/>
    </w:p>
    <w:p w:rsidR="00B57BF3" w:rsidRDefault="00B57BF3" w:rsidP="00B57BF3">
      <w:pPr>
        <w:tabs>
          <w:tab w:val="left" w:pos="284"/>
        </w:tabs>
        <w:spacing w:after="0"/>
        <w:rPr>
          <w:lang w:eastAsia="en-US"/>
        </w:rPr>
      </w:pPr>
      <w:r>
        <w:rPr>
          <w:noProof/>
        </w:rPr>
        <w:drawing>
          <wp:inline distT="0" distB="0" distL="0" distR="0">
            <wp:extent cx="5468620" cy="2352675"/>
            <wp:effectExtent l="19050" t="0" r="17780" b="0"/>
            <wp:docPr id="4" name="Graf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01657" w:rsidRPr="008F4631" w:rsidRDefault="00501657" w:rsidP="00501657">
      <w:pPr>
        <w:tabs>
          <w:tab w:val="left" w:pos="284"/>
        </w:tabs>
        <w:rPr>
          <w:sz w:val="20"/>
          <w:lang w:eastAsia="en-US"/>
        </w:rPr>
      </w:pPr>
      <w:r w:rsidRPr="008F4631">
        <w:rPr>
          <w:sz w:val="20"/>
          <w:lang w:eastAsia="en-US"/>
        </w:rPr>
        <w:t>Zdroj: Vlastní zpracování.</w:t>
      </w:r>
    </w:p>
    <w:p w:rsidR="00501657" w:rsidRDefault="00501657" w:rsidP="00B57BF3">
      <w:pPr>
        <w:tabs>
          <w:tab w:val="left" w:pos="284"/>
        </w:tabs>
        <w:rPr>
          <w:lang w:eastAsia="en-US"/>
        </w:rPr>
      </w:pPr>
    </w:p>
    <w:p w:rsidR="00B57BF3" w:rsidRDefault="00B57BF3" w:rsidP="00B57BF3">
      <w:pPr>
        <w:tabs>
          <w:tab w:val="left" w:pos="284"/>
        </w:tabs>
        <w:rPr>
          <w:lang w:eastAsia="en-US"/>
        </w:rPr>
      </w:pPr>
      <w:r w:rsidRPr="00E15D18">
        <w:rPr>
          <w:lang w:eastAsia="en-US"/>
        </w:rPr>
        <w:t xml:space="preserve">Graf ukazuje procentní rozložení jednotlivých zaměstnaneckých výhod, které minimálně 50 % pracovníků považuje za </w:t>
      </w:r>
      <w:r>
        <w:rPr>
          <w:lang w:eastAsia="en-US"/>
        </w:rPr>
        <w:t>ne</w:t>
      </w:r>
      <w:r w:rsidRPr="00E15D18">
        <w:rPr>
          <w:lang w:eastAsia="en-US"/>
        </w:rPr>
        <w:t>důležité.</w:t>
      </w:r>
      <w:r>
        <w:rPr>
          <w:lang w:eastAsia="en-US"/>
        </w:rPr>
        <w:t xml:space="preserve"> Mezi tyto „nedůležité“ zaměstnanecké výhody patří penzijní připojištění (pro 57,14 % pracovníků), životní pojištění (57,14 %), příspěvek na pobyt dětí na táborech (77,38 %), školka, jesle, příspěvky na hlídání (51,19 %). Nedůležitost těchto zaměstnaneckých výhod je patrně ovlivněna výše zmíněnou věkovou strukturou pracovníků.</w:t>
      </w:r>
    </w:p>
    <w:p w:rsidR="00B57BF3" w:rsidRDefault="00B57BF3" w:rsidP="00501657">
      <w:pPr>
        <w:tabs>
          <w:tab w:val="left" w:pos="284"/>
        </w:tabs>
        <w:rPr>
          <w:lang w:eastAsia="en-US"/>
        </w:rPr>
      </w:pPr>
      <w:r>
        <w:rPr>
          <w:lang w:eastAsia="en-US"/>
        </w:rPr>
        <w:t>Třetí otázka dotazníku se věnovala porovnání nabídky a poptávky jednotlivých zaměstnaneckých výhod. Odpovědi na tuto otázku mapují přehled pracovníků o</w:t>
      </w:r>
      <w:r>
        <w:t> </w:t>
      </w:r>
      <w:r>
        <w:rPr>
          <w:lang w:eastAsia="en-US"/>
        </w:rPr>
        <w:t xml:space="preserve">zaměstnaneckých výhodách, které zaměstnavatel nabízí či nenabízí a rovněž o jejich </w:t>
      </w:r>
      <w:r>
        <w:rPr>
          <w:lang w:eastAsia="en-US"/>
        </w:rPr>
        <w:lastRenderedPageBreak/>
        <w:t>využívání či nevyužívání ze strany zaměstnanců. Následující dva grafy zachycují vyhodnocení odpovědí. První graf ukazuje přehled o výhodách, které zaměstnavatel poskytuje, a jejich využívání či nevyužívání ze strany zaměstnanců. Druhý graf shrnuje výhody, které zaměstnavatel neposkytuje, a zájem či nezájem ze strany zaměstnanců o tyto výhody.</w:t>
      </w:r>
    </w:p>
    <w:p w:rsidR="00F6373A" w:rsidRDefault="00F6373A" w:rsidP="00501657">
      <w:pPr>
        <w:tabs>
          <w:tab w:val="left" w:pos="284"/>
        </w:tabs>
        <w:rPr>
          <w:lang w:eastAsia="en-US"/>
        </w:rPr>
      </w:pPr>
    </w:p>
    <w:p w:rsidR="00501657" w:rsidRDefault="00501657" w:rsidP="00501657">
      <w:pPr>
        <w:pStyle w:val="Titulek"/>
        <w:rPr>
          <w:lang w:eastAsia="en-US"/>
        </w:rPr>
      </w:pPr>
      <w:bookmarkStart w:id="197" w:name="_Toc300686923"/>
      <w:r>
        <w:t xml:space="preserve">Graf </w:t>
      </w:r>
      <w:fldSimple w:instr=" SEQ Graf \* ARABIC ">
        <w:r>
          <w:rPr>
            <w:noProof/>
          </w:rPr>
          <w:t>5</w:t>
        </w:r>
      </w:fldSimple>
      <w:r w:rsidR="00BF554C">
        <w:tab/>
      </w:r>
      <w:r>
        <w:t>Poskytované výhody a jejich využívání</w:t>
      </w:r>
      <w:bookmarkEnd w:id="197"/>
    </w:p>
    <w:p w:rsidR="00B57BF3" w:rsidRDefault="00B57BF3" w:rsidP="00B57BF3">
      <w:pPr>
        <w:tabs>
          <w:tab w:val="left" w:pos="284"/>
        </w:tabs>
        <w:spacing w:after="0"/>
        <w:rPr>
          <w:noProof/>
        </w:rPr>
      </w:pPr>
      <w:r>
        <w:rPr>
          <w:noProof/>
        </w:rPr>
        <w:drawing>
          <wp:inline distT="0" distB="0" distL="0" distR="0">
            <wp:extent cx="5468493" cy="3325514"/>
            <wp:effectExtent l="13326" t="6275" r="4581" b="1961"/>
            <wp:docPr id="5"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57BF3" w:rsidRPr="00501657" w:rsidRDefault="00501657" w:rsidP="00501657">
      <w:pPr>
        <w:tabs>
          <w:tab w:val="left" w:pos="284"/>
        </w:tabs>
        <w:rPr>
          <w:sz w:val="20"/>
          <w:lang w:eastAsia="en-US"/>
        </w:rPr>
      </w:pPr>
      <w:r w:rsidRPr="00501657">
        <w:rPr>
          <w:noProof/>
          <w:sz w:val="20"/>
        </w:rPr>
        <w:t>Zdroj: Vlastní zpracování.</w:t>
      </w:r>
    </w:p>
    <w:p w:rsidR="00501657" w:rsidRDefault="00501657" w:rsidP="00501657">
      <w:pPr>
        <w:tabs>
          <w:tab w:val="left" w:pos="284"/>
        </w:tabs>
        <w:rPr>
          <w:lang w:eastAsia="en-US"/>
        </w:rPr>
      </w:pPr>
    </w:p>
    <w:p w:rsidR="00B57BF3" w:rsidRDefault="00B57BF3" w:rsidP="00F6373A">
      <w:pPr>
        <w:tabs>
          <w:tab w:val="left" w:pos="284"/>
        </w:tabs>
        <w:spacing w:after="0"/>
        <w:rPr>
          <w:lang w:eastAsia="en-US"/>
        </w:rPr>
      </w:pPr>
      <w:r>
        <w:rPr>
          <w:lang w:eastAsia="en-US"/>
        </w:rPr>
        <w:t xml:space="preserve">Z grafu je patrné, že 100 % pracovníků využívá 5 týdnů dovolené. Dalšími nejčastěji využívanými výhodami jsou pružná pracovní doba (77,38 %), příspěvek na stravování (75,00 %), </w:t>
      </w:r>
      <w:proofErr w:type="spellStart"/>
      <w:r>
        <w:rPr>
          <w:lang w:eastAsia="en-US"/>
        </w:rPr>
        <w:t>indispoziční</w:t>
      </w:r>
      <w:proofErr w:type="spellEnd"/>
      <w:r>
        <w:rPr>
          <w:lang w:eastAsia="en-US"/>
        </w:rPr>
        <w:t xml:space="preserve"> volno (70,24 %) a osobní účet FKSP (53,57 %). Téměř k nevyužívaným patří penzijní připojištění, životní pojištění a příspěvek na pobyt dětí na táborech.</w:t>
      </w:r>
    </w:p>
    <w:p w:rsidR="00B57BF3" w:rsidRDefault="00B57BF3" w:rsidP="00F6373A">
      <w:pPr>
        <w:tabs>
          <w:tab w:val="left" w:pos="284"/>
        </w:tabs>
        <w:spacing w:after="0"/>
        <w:rPr>
          <w:lang w:eastAsia="en-US"/>
        </w:rPr>
      </w:pPr>
    </w:p>
    <w:p w:rsidR="00501657" w:rsidRDefault="00501657">
      <w:pPr>
        <w:spacing w:after="0" w:line="240" w:lineRule="auto"/>
        <w:jc w:val="left"/>
        <w:rPr>
          <w:lang w:eastAsia="en-US"/>
        </w:rPr>
      </w:pPr>
      <w:r>
        <w:rPr>
          <w:lang w:eastAsia="en-US"/>
        </w:rPr>
        <w:br w:type="page"/>
      </w:r>
    </w:p>
    <w:p w:rsidR="00501657" w:rsidRDefault="00501657" w:rsidP="00501657">
      <w:pPr>
        <w:pStyle w:val="Titulek"/>
        <w:rPr>
          <w:lang w:eastAsia="en-US"/>
        </w:rPr>
      </w:pPr>
      <w:bookmarkStart w:id="198" w:name="_Toc300686924"/>
      <w:r>
        <w:lastRenderedPageBreak/>
        <w:t xml:space="preserve">Graf </w:t>
      </w:r>
      <w:fldSimple w:instr=" SEQ Graf \* ARABIC ">
        <w:r>
          <w:rPr>
            <w:noProof/>
          </w:rPr>
          <w:t>6</w:t>
        </w:r>
      </w:fldSimple>
      <w:r w:rsidR="00BF554C">
        <w:tab/>
      </w:r>
      <w:r>
        <w:t>Neposkytované výhody a zájem o jejich využívání</w:t>
      </w:r>
      <w:bookmarkEnd w:id="198"/>
    </w:p>
    <w:p w:rsidR="00B57BF3" w:rsidRDefault="00B57BF3" w:rsidP="00B57BF3">
      <w:pPr>
        <w:tabs>
          <w:tab w:val="left" w:pos="284"/>
        </w:tabs>
        <w:spacing w:after="0"/>
        <w:rPr>
          <w:noProof/>
        </w:rPr>
      </w:pPr>
      <w:r>
        <w:rPr>
          <w:noProof/>
        </w:rPr>
        <w:drawing>
          <wp:inline distT="0" distB="0" distL="0" distR="0">
            <wp:extent cx="5465619" cy="3469245"/>
            <wp:effectExtent l="13300" t="6215" r="7481" b="1165"/>
            <wp:docPr id="6"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01657" w:rsidRPr="00501657" w:rsidRDefault="00501657" w:rsidP="00501657">
      <w:pPr>
        <w:tabs>
          <w:tab w:val="left" w:pos="284"/>
        </w:tabs>
        <w:rPr>
          <w:sz w:val="20"/>
          <w:lang w:eastAsia="en-US"/>
        </w:rPr>
      </w:pPr>
      <w:r w:rsidRPr="00501657">
        <w:rPr>
          <w:noProof/>
          <w:sz w:val="20"/>
        </w:rPr>
        <w:t>Zdroj: Vlastní zpracování.</w:t>
      </w:r>
    </w:p>
    <w:p w:rsidR="00501657" w:rsidRDefault="00501657" w:rsidP="00501657">
      <w:pPr>
        <w:tabs>
          <w:tab w:val="left" w:pos="284"/>
        </w:tabs>
        <w:rPr>
          <w:lang w:eastAsia="en-US"/>
        </w:rPr>
      </w:pPr>
    </w:p>
    <w:p w:rsidR="00B57BF3" w:rsidRDefault="00B57BF3" w:rsidP="00501657">
      <w:pPr>
        <w:tabs>
          <w:tab w:val="left" w:pos="284"/>
        </w:tabs>
        <w:rPr>
          <w:lang w:eastAsia="en-US"/>
        </w:rPr>
      </w:pPr>
      <w:r>
        <w:rPr>
          <w:lang w:eastAsia="en-US"/>
        </w:rPr>
        <w:t>Největší zájem ze strany pracovníků je o výhodu možnosti práce z domova v rozsahu 1 – 2 dny v týdnu (70,24 %). Další zájem projevili pracovníci o příspěvek na dopravu do zaměstnání (40,48 %) a školku, jesle, příspěvky na hlídání (30,95 %).</w:t>
      </w:r>
    </w:p>
    <w:p w:rsidR="00B57BF3" w:rsidRDefault="00B57BF3" w:rsidP="00B57BF3">
      <w:pPr>
        <w:tabs>
          <w:tab w:val="left" w:pos="284"/>
        </w:tabs>
        <w:rPr>
          <w:lang w:eastAsia="en-US"/>
        </w:rPr>
      </w:pPr>
      <w:r>
        <w:rPr>
          <w:lang w:eastAsia="en-US"/>
        </w:rPr>
        <w:t>Oba grafy rovněž ukazují určitý „</w:t>
      </w:r>
      <w:proofErr w:type="spellStart"/>
      <w:r>
        <w:rPr>
          <w:lang w:eastAsia="en-US"/>
        </w:rPr>
        <w:t>nepřehled</w:t>
      </w:r>
      <w:proofErr w:type="spellEnd"/>
      <w:r>
        <w:rPr>
          <w:lang w:eastAsia="en-US"/>
        </w:rPr>
        <w:t>“ v zaměstnaneckých výhodách. Jako neposkytovanou výhodou bylo pracovníky označeno penzijní připojištění (32,14 %), životní pojištění (32,14 %) a příspěvek na pobyt dětí na táborech (40,48 %). Tyto výhody jsou zaměstnancům MŠMT nabízeny v rámci využívání fondu kulturních a sociálních potřeb. Naopak výhoda „firemní školky a jeslí“ či příspěvku na hlídání, kterou zaměstnavatel neposkytuje, byla 2,38 % pracovníků označena jako poskytovaná.</w:t>
      </w:r>
    </w:p>
    <w:p w:rsidR="00B57BF3" w:rsidRDefault="00B57BF3" w:rsidP="00B57BF3">
      <w:pPr>
        <w:tabs>
          <w:tab w:val="left" w:pos="284"/>
        </w:tabs>
        <w:rPr>
          <w:lang w:eastAsia="en-US"/>
        </w:rPr>
      </w:pPr>
      <w:r>
        <w:rPr>
          <w:lang w:eastAsia="en-US"/>
        </w:rPr>
        <w:t>Pomocí odpovědí na druhou a třetí otázku je možné porovnat důležitost jednotlivých zaměstnaneckých výhod a jejich využívání, případně zájem o jejich využívání. Výsledky shrnuje kontingenční graf uvedený v příloze č. 2.</w:t>
      </w:r>
    </w:p>
    <w:p w:rsidR="00501657" w:rsidRDefault="00501657">
      <w:pPr>
        <w:spacing w:after="0" w:line="240" w:lineRule="auto"/>
        <w:jc w:val="left"/>
        <w:rPr>
          <w:lang w:eastAsia="en-US"/>
        </w:rPr>
      </w:pPr>
      <w:r>
        <w:rPr>
          <w:lang w:eastAsia="en-US"/>
        </w:rPr>
        <w:br w:type="page"/>
      </w:r>
    </w:p>
    <w:p w:rsidR="00B57BF3" w:rsidRDefault="00B57BF3" w:rsidP="00B57BF3">
      <w:pPr>
        <w:tabs>
          <w:tab w:val="left" w:pos="284"/>
        </w:tabs>
        <w:rPr>
          <w:lang w:eastAsia="en-US"/>
        </w:rPr>
      </w:pPr>
      <w:r>
        <w:rPr>
          <w:lang w:eastAsia="en-US"/>
        </w:rPr>
        <w:lastRenderedPageBreak/>
        <w:t>Z grafu lze vyčíst následující skutečnosti:</w:t>
      </w:r>
    </w:p>
    <w:p w:rsidR="00B57BF3" w:rsidRDefault="00B57BF3" w:rsidP="002A21D1">
      <w:pPr>
        <w:numPr>
          <w:ilvl w:val="0"/>
          <w:numId w:val="18"/>
        </w:numPr>
        <w:tabs>
          <w:tab w:val="left" w:pos="284"/>
        </w:tabs>
        <w:rPr>
          <w:lang w:eastAsia="en-US"/>
        </w:rPr>
      </w:pPr>
      <w:r>
        <w:rPr>
          <w:lang w:eastAsia="en-US"/>
        </w:rPr>
        <w:t xml:space="preserve">Pružné rozvržení pracovní doby, příspěvek na stravování a omluvené </w:t>
      </w:r>
      <w:proofErr w:type="spellStart"/>
      <w:r>
        <w:rPr>
          <w:lang w:eastAsia="en-US"/>
        </w:rPr>
        <w:t>indispoziční</w:t>
      </w:r>
      <w:proofErr w:type="spellEnd"/>
      <w:r>
        <w:rPr>
          <w:lang w:eastAsia="en-US"/>
        </w:rPr>
        <w:t xml:space="preserve"> volno jsou nejen využívané zaměstnanecké výhody, ale pro pracovníky jsou rovněž důležité (pružné rozvržení pracovní doby – 64,29 %, příspěvek na stravování – 59,52 %, omluvené </w:t>
      </w:r>
      <w:proofErr w:type="spellStart"/>
      <w:r>
        <w:rPr>
          <w:lang w:eastAsia="en-US"/>
        </w:rPr>
        <w:t>indispoziční</w:t>
      </w:r>
      <w:proofErr w:type="spellEnd"/>
      <w:r>
        <w:rPr>
          <w:lang w:eastAsia="en-US"/>
        </w:rPr>
        <w:t xml:space="preserve"> volno – 57,14 %). Tyto zaměstnanecké výhody jsou dle výsledků dotazníkového šetření vhodně nastaveny.</w:t>
      </w:r>
    </w:p>
    <w:p w:rsidR="00B57BF3" w:rsidRDefault="00B57BF3" w:rsidP="002A21D1">
      <w:pPr>
        <w:numPr>
          <w:ilvl w:val="0"/>
          <w:numId w:val="18"/>
        </w:numPr>
        <w:tabs>
          <w:tab w:val="left" w:pos="284"/>
        </w:tabs>
        <w:rPr>
          <w:lang w:eastAsia="en-US"/>
        </w:rPr>
      </w:pPr>
      <w:r>
        <w:rPr>
          <w:lang w:eastAsia="en-US"/>
        </w:rPr>
        <w:t>Pro 67,86 % je důležitá možnost práce z domova (v rozsahu 1 – 2 dnů v týdnu) a zároveň by o tuto výhodu mělo zájem, 40,48 % pracovníků označilo jako důležitou výhodu příspěvek na dopravu do zaměstnání a zároveň by o tuto výhodu měli zájem. U těchto výhod by měl zaměstnavatel podrobněji zjistit, proč jsou pracovníky hodnoceny jako důležité a projevili o ně zájem, případně tyto výhody pracovníkům nabídnout, či nabídnout jinou alternativu.</w:t>
      </w:r>
    </w:p>
    <w:p w:rsidR="00B57BF3" w:rsidRDefault="00B57BF3" w:rsidP="00501657">
      <w:pPr>
        <w:tabs>
          <w:tab w:val="left" w:pos="284"/>
        </w:tabs>
        <w:rPr>
          <w:lang w:eastAsia="en-US"/>
        </w:rPr>
      </w:pPr>
      <w:r>
        <w:rPr>
          <w:lang w:eastAsia="en-US"/>
        </w:rPr>
        <w:t xml:space="preserve">Čtvrtá otázka byla zaměřena na zjištění pohledu pracovníků na odměňování, tedy zda odměňování považují </w:t>
      </w:r>
      <w:r w:rsidR="00F6373A">
        <w:rPr>
          <w:lang w:eastAsia="en-US"/>
        </w:rPr>
        <w:t>za transparentní a spravedlivé.</w:t>
      </w:r>
    </w:p>
    <w:p w:rsidR="00B57BF3" w:rsidRDefault="00B57BF3" w:rsidP="00501657">
      <w:pPr>
        <w:tabs>
          <w:tab w:val="left" w:pos="284"/>
        </w:tabs>
        <w:rPr>
          <w:lang w:eastAsia="en-US"/>
        </w:rPr>
      </w:pPr>
    </w:p>
    <w:p w:rsidR="00501657" w:rsidRDefault="00501657" w:rsidP="00501657">
      <w:pPr>
        <w:pStyle w:val="Titulek"/>
        <w:rPr>
          <w:lang w:eastAsia="en-US"/>
        </w:rPr>
      </w:pPr>
      <w:bookmarkStart w:id="199" w:name="_Toc300686925"/>
      <w:r>
        <w:t xml:space="preserve">Graf </w:t>
      </w:r>
      <w:fldSimple w:instr=" SEQ Graf \* ARABIC ">
        <w:r>
          <w:rPr>
            <w:noProof/>
          </w:rPr>
          <w:t>7</w:t>
        </w:r>
      </w:fldSimple>
      <w:r w:rsidR="00BF554C">
        <w:tab/>
      </w:r>
      <w:r>
        <w:t>Transparentní a spravedlivé odměňování</w:t>
      </w:r>
      <w:bookmarkEnd w:id="199"/>
    </w:p>
    <w:p w:rsidR="00B57BF3" w:rsidRDefault="00B57BF3" w:rsidP="00B57BF3">
      <w:pPr>
        <w:tabs>
          <w:tab w:val="left" w:pos="284"/>
        </w:tabs>
        <w:spacing w:after="0"/>
        <w:rPr>
          <w:lang w:eastAsia="en-US"/>
        </w:rPr>
      </w:pPr>
      <w:r>
        <w:rPr>
          <w:noProof/>
        </w:rPr>
        <w:drawing>
          <wp:inline distT="0" distB="0" distL="0" distR="0">
            <wp:extent cx="5464545" cy="2746629"/>
            <wp:effectExtent l="14570" t="6096" r="7285" b="0"/>
            <wp:docPr id="7"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57BF3" w:rsidRPr="00501657" w:rsidRDefault="00501657" w:rsidP="00501657">
      <w:pPr>
        <w:tabs>
          <w:tab w:val="left" w:pos="284"/>
        </w:tabs>
        <w:rPr>
          <w:sz w:val="20"/>
          <w:lang w:eastAsia="en-US"/>
        </w:rPr>
      </w:pPr>
      <w:r w:rsidRPr="00501657">
        <w:rPr>
          <w:sz w:val="20"/>
          <w:lang w:eastAsia="en-US"/>
        </w:rPr>
        <w:t>Zdroj: Vlastní zpracování.</w:t>
      </w:r>
    </w:p>
    <w:p w:rsidR="00B57BF3" w:rsidRDefault="00B57BF3" w:rsidP="00501657">
      <w:pPr>
        <w:tabs>
          <w:tab w:val="left" w:pos="284"/>
        </w:tabs>
        <w:rPr>
          <w:lang w:eastAsia="en-US"/>
        </w:rPr>
      </w:pPr>
      <w:r>
        <w:rPr>
          <w:lang w:eastAsia="en-US"/>
        </w:rPr>
        <w:lastRenderedPageBreak/>
        <w:t>Graf ukazuje, že 69,05 % pracovníků ví, jakým způsobem je stanoveno jejich platové ohodnocení. Necelá polovina pracovníků (46,43 %) se domnívá, že odměňování v organizaci je přiměřeně vázáno na pracovní výkon. 54,76 % pracovníků považuje odměňování s ohledem na jejich pracovní výkony za spravedlivé. 48,81 % pracovníků pociťuje, že se jim za dobře odvedenou práci dostane uznání.</w:t>
      </w:r>
    </w:p>
    <w:p w:rsidR="00B57BF3" w:rsidRDefault="00B57BF3" w:rsidP="00B57BF3">
      <w:pPr>
        <w:tabs>
          <w:tab w:val="left" w:pos="284"/>
        </w:tabs>
        <w:rPr>
          <w:lang w:eastAsia="en-US"/>
        </w:rPr>
      </w:pPr>
      <w:r>
        <w:rPr>
          <w:lang w:eastAsia="en-US"/>
        </w:rPr>
        <w:t>Otázka číslo pět mapovala současný postoj pracovníků k jednotlivým zdrojům pracovní motivace. Porovnáním odpovědí na otázku 1 a 5 byl získán přehled o důležitosti jednotlivých zdrojů pracovní motivace pro pracovníky a o současném postoji pracovníků k těmto zdrojům pracovní motivace. Výsledky shrnuje kontingenční graf uvedený v příloze č. 3.</w:t>
      </w:r>
    </w:p>
    <w:p w:rsidR="00B57BF3" w:rsidRDefault="00B57BF3" w:rsidP="00B57BF3">
      <w:pPr>
        <w:tabs>
          <w:tab w:val="left" w:pos="284"/>
        </w:tabs>
        <w:rPr>
          <w:lang w:eastAsia="en-US"/>
        </w:rPr>
      </w:pPr>
      <w:r>
        <w:rPr>
          <w:lang w:eastAsia="en-US"/>
        </w:rPr>
        <w:t>Zaměstnavatel by se v tomto případě měl zaměřit na oblasti, které byly pracovníky hodnoceny jako důležité a zároveň jako nedostačující jejich požadavkům či očekáváním. Jako důležité a zároveň nedostačující označilo 29,76 % pracovníků možnosti vzdělávání a rozvoje, 25,00 % pracovníků dostatek času na rodinu, přátele a koníčky a 21,43 % pracovníků jednání s respektem a úctou. V těchto případech je vhodné zjistit, proč pracovníci tyto nedostatečnosti pociťují.</w:t>
      </w:r>
    </w:p>
    <w:p w:rsidR="00B57BF3" w:rsidRDefault="00B57BF3" w:rsidP="00501657">
      <w:pPr>
        <w:tabs>
          <w:tab w:val="left" w:pos="284"/>
        </w:tabs>
        <w:rPr>
          <w:lang w:eastAsia="en-US"/>
        </w:rPr>
      </w:pPr>
      <w:r>
        <w:rPr>
          <w:lang w:eastAsia="en-US"/>
        </w:rPr>
        <w:t>Šestá otázka zjišťovala spokojenost či nespokojenost pracovníků s faktory, které mají vliv na pracovní motivaci, ať již pozitivní či negativní. Výsledky ukazuje následující sloupový graf.</w:t>
      </w:r>
    </w:p>
    <w:p w:rsidR="00501657" w:rsidRDefault="00501657">
      <w:pPr>
        <w:spacing w:after="0" w:line="240" w:lineRule="auto"/>
        <w:jc w:val="left"/>
        <w:rPr>
          <w:lang w:eastAsia="en-US"/>
        </w:rPr>
      </w:pPr>
      <w:r>
        <w:rPr>
          <w:lang w:eastAsia="en-US"/>
        </w:rPr>
        <w:br w:type="page"/>
      </w:r>
    </w:p>
    <w:p w:rsidR="00B57BF3" w:rsidRDefault="00501657" w:rsidP="00501657">
      <w:pPr>
        <w:pStyle w:val="Titulek"/>
        <w:rPr>
          <w:lang w:eastAsia="en-US"/>
        </w:rPr>
      </w:pPr>
      <w:bookmarkStart w:id="200" w:name="_Toc300686926"/>
      <w:r>
        <w:lastRenderedPageBreak/>
        <w:t xml:space="preserve">Graf </w:t>
      </w:r>
      <w:fldSimple w:instr=" SEQ Graf \* ARABIC ">
        <w:r>
          <w:rPr>
            <w:noProof/>
          </w:rPr>
          <w:t>8</w:t>
        </w:r>
      </w:fldSimple>
      <w:r w:rsidR="00BF554C">
        <w:tab/>
      </w:r>
      <w:r>
        <w:t>Spokojenost/nespokojenost s faktory ovlivňující pracovní motivaci</w:t>
      </w:r>
      <w:bookmarkEnd w:id="200"/>
    </w:p>
    <w:p w:rsidR="00B57BF3" w:rsidRDefault="00B57BF3" w:rsidP="00B57BF3">
      <w:pPr>
        <w:tabs>
          <w:tab w:val="left" w:pos="284"/>
        </w:tabs>
        <w:spacing w:after="0"/>
        <w:rPr>
          <w:noProof/>
        </w:rPr>
      </w:pPr>
      <w:r>
        <w:rPr>
          <w:noProof/>
        </w:rPr>
        <w:drawing>
          <wp:inline distT="0" distB="0" distL="0" distR="0">
            <wp:extent cx="5468620" cy="3771900"/>
            <wp:effectExtent l="19050" t="0" r="17780" b="0"/>
            <wp:docPr id="8"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57BF3" w:rsidRPr="00501657" w:rsidRDefault="00501657" w:rsidP="00B57BF3">
      <w:pPr>
        <w:tabs>
          <w:tab w:val="left" w:pos="284"/>
        </w:tabs>
        <w:rPr>
          <w:sz w:val="20"/>
          <w:lang w:eastAsia="en-US"/>
        </w:rPr>
      </w:pPr>
      <w:r w:rsidRPr="00501657">
        <w:rPr>
          <w:sz w:val="20"/>
          <w:lang w:eastAsia="en-US"/>
        </w:rPr>
        <w:t>Zdroj: Vlastní zpracování.</w:t>
      </w:r>
    </w:p>
    <w:p w:rsidR="00501657" w:rsidRDefault="00501657" w:rsidP="00B57BF3">
      <w:pPr>
        <w:tabs>
          <w:tab w:val="left" w:pos="284"/>
        </w:tabs>
        <w:rPr>
          <w:lang w:eastAsia="en-US"/>
        </w:rPr>
      </w:pPr>
    </w:p>
    <w:p w:rsidR="00B57BF3" w:rsidRDefault="00B57BF3" w:rsidP="00B57BF3">
      <w:pPr>
        <w:tabs>
          <w:tab w:val="left" w:pos="284"/>
        </w:tabs>
        <w:rPr>
          <w:lang w:eastAsia="en-US"/>
        </w:rPr>
      </w:pPr>
      <w:r>
        <w:rPr>
          <w:lang w:eastAsia="en-US"/>
        </w:rPr>
        <w:t>Z grafu je patrné relativně vysoké procento nespokojenosti s pracovním prostředím (66,67 %) a pracovními pomůckami (55,95 %). Zaměstnavatel by měl zjistit, z čeho tato nespokojenost pramení a pokusit se toto procento nespokojených pracovníků snížit. Dlouhodobá nespokojenost může u pracovníků vést ke snížení pracovní výkonnosti, vyústit ve frustraci a následně být důvodem odchodu ze zaměstnání.</w:t>
      </w:r>
    </w:p>
    <w:p w:rsidR="00B57BF3" w:rsidRDefault="00B57BF3" w:rsidP="00B57BF3">
      <w:pPr>
        <w:tabs>
          <w:tab w:val="left" w:pos="284"/>
        </w:tabs>
        <w:rPr>
          <w:lang w:eastAsia="en-US"/>
        </w:rPr>
      </w:pPr>
      <w:r>
        <w:rPr>
          <w:lang w:eastAsia="en-US"/>
        </w:rPr>
        <w:t xml:space="preserve">Sedmá otázka byla zaměřena na otestování dovednosti </w:t>
      </w:r>
      <w:proofErr w:type="spellStart"/>
      <w:r>
        <w:rPr>
          <w:lang w:eastAsia="en-US"/>
        </w:rPr>
        <w:t>sebemotivace</w:t>
      </w:r>
      <w:proofErr w:type="spellEnd"/>
      <w:r>
        <w:rPr>
          <w:lang w:eastAsia="en-US"/>
        </w:rPr>
        <w:t xml:space="preserve">. Dle vyhodnocených výsledků není pro 32,14 % pracovníků </w:t>
      </w:r>
      <w:proofErr w:type="spellStart"/>
      <w:r>
        <w:rPr>
          <w:lang w:eastAsia="en-US"/>
        </w:rPr>
        <w:t>sebemotivace</w:t>
      </w:r>
      <w:proofErr w:type="spellEnd"/>
      <w:r>
        <w:rPr>
          <w:lang w:eastAsia="en-US"/>
        </w:rPr>
        <w:t xml:space="preserve"> pouze pojmem, ale dovedou s ní dobře zacházet a jsou schopni sami sebe v práci motivovat. 25,00 % pracovníků není v </w:t>
      </w:r>
      <w:proofErr w:type="spellStart"/>
      <w:r>
        <w:rPr>
          <w:lang w:eastAsia="en-US"/>
        </w:rPr>
        <w:t>sebemotivace</w:t>
      </w:r>
      <w:proofErr w:type="spellEnd"/>
      <w:r>
        <w:rPr>
          <w:lang w:eastAsia="en-US"/>
        </w:rPr>
        <w:t xml:space="preserve"> zcela samostatných a potřebuje částečně povzbuzení zvenčí. 42,86 % pracovníků potřebuje vnější zdroje motivace.</w:t>
      </w:r>
    </w:p>
    <w:p w:rsidR="00F6373A" w:rsidRDefault="00F6373A" w:rsidP="00B57BF3">
      <w:pPr>
        <w:tabs>
          <w:tab w:val="left" w:pos="284"/>
        </w:tabs>
        <w:rPr>
          <w:lang w:eastAsia="en-US"/>
        </w:rPr>
      </w:pPr>
    </w:p>
    <w:p w:rsidR="00501657" w:rsidRDefault="00501657">
      <w:pPr>
        <w:spacing w:after="0" w:line="240" w:lineRule="auto"/>
        <w:jc w:val="left"/>
        <w:rPr>
          <w:b/>
          <w:lang w:eastAsia="en-US"/>
        </w:rPr>
      </w:pPr>
      <w:r>
        <w:rPr>
          <w:b/>
          <w:lang w:eastAsia="en-US"/>
        </w:rPr>
        <w:br w:type="page"/>
      </w:r>
    </w:p>
    <w:p w:rsidR="00B57BF3" w:rsidRPr="00364103" w:rsidRDefault="00B57BF3" w:rsidP="00B57BF3">
      <w:pPr>
        <w:tabs>
          <w:tab w:val="left" w:pos="284"/>
        </w:tabs>
        <w:rPr>
          <w:b/>
          <w:lang w:eastAsia="en-US"/>
        </w:rPr>
      </w:pPr>
      <w:r>
        <w:rPr>
          <w:b/>
          <w:lang w:eastAsia="en-US"/>
        </w:rPr>
        <w:lastRenderedPageBreak/>
        <w:t>Vyhodnocení stanovených</w:t>
      </w:r>
      <w:r w:rsidRPr="00364103">
        <w:rPr>
          <w:b/>
          <w:lang w:eastAsia="en-US"/>
        </w:rPr>
        <w:t xml:space="preserve"> hypotéz</w:t>
      </w:r>
    </w:p>
    <w:p w:rsidR="00B57BF3" w:rsidRDefault="00B57BF3" w:rsidP="00B57BF3">
      <w:pPr>
        <w:tabs>
          <w:tab w:val="left" w:pos="284"/>
        </w:tabs>
        <w:spacing w:after="0"/>
        <w:rPr>
          <w:lang w:eastAsia="en-US"/>
        </w:rPr>
      </w:pPr>
      <w:r>
        <w:rPr>
          <w:lang w:eastAsia="en-US"/>
        </w:rPr>
        <w:t>Hypotéza 1</w:t>
      </w:r>
    </w:p>
    <w:p w:rsidR="00B57BF3" w:rsidRDefault="00B57BF3" w:rsidP="00B57BF3">
      <w:pPr>
        <w:tabs>
          <w:tab w:val="left" w:pos="284"/>
        </w:tabs>
        <w:rPr>
          <w:lang w:eastAsia="en-US"/>
        </w:rPr>
      </w:pPr>
      <w:r>
        <w:rPr>
          <w:lang w:eastAsia="en-US"/>
        </w:rPr>
        <w:t>Hypotéza 1 byla potvrzena pouze z části. Dle výsledků dotazníkového šetření jsou pro více než 65 % pracovníků důležité dobré mezilidské vztahy (85,71 %). Možnosti vzdělávání a rozvoje jsou důležité pouze pro 53,57 %, charakter práce pro 48,81 % a platové ohodnocení pro 54,76 %.</w:t>
      </w:r>
    </w:p>
    <w:p w:rsidR="00B57BF3" w:rsidRDefault="00B57BF3" w:rsidP="00B57BF3">
      <w:pPr>
        <w:tabs>
          <w:tab w:val="left" w:pos="284"/>
        </w:tabs>
        <w:spacing w:after="0"/>
        <w:rPr>
          <w:lang w:eastAsia="en-US"/>
        </w:rPr>
      </w:pPr>
      <w:r>
        <w:rPr>
          <w:lang w:eastAsia="en-US"/>
        </w:rPr>
        <w:t>Hypotéza 2</w:t>
      </w:r>
    </w:p>
    <w:p w:rsidR="00B57BF3" w:rsidRDefault="00B57BF3" w:rsidP="00B57BF3">
      <w:pPr>
        <w:tabs>
          <w:tab w:val="left" w:pos="284"/>
        </w:tabs>
        <w:rPr>
          <w:lang w:eastAsia="en-US"/>
        </w:rPr>
      </w:pPr>
      <w:r>
        <w:rPr>
          <w:lang w:eastAsia="en-US"/>
        </w:rPr>
        <w:t>Hypotéza 2</w:t>
      </w:r>
      <w:r w:rsidRPr="00633F3E">
        <w:rPr>
          <w:lang w:eastAsia="en-US"/>
        </w:rPr>
        <w:t xml:space="preserve"> byla </w:t>
      </w:r>
      <w:r>
        <w:rPr>
          <w:lang w:eastAsia="en-US"/>
        </w:rPr>
        <w:t xml:space="preserve">rovněž </w:t>
      </w:r>
      <w:r w:rsidRPr="00633F3E">
        <w:rPr>
          <w:lang w:eastAsia="en-US"/>
        </w:rPr>
        <w:t>potvrzena pouze z části.</w:t>
      </w:r>
      <w:r>
        <w:rPr>
          <w:lang w:eastAsia="en-US"/>
        </w:rPr>
        <w:t xml:space="preserve"> Pro více než 60 % pracovníků jsou důležité tyto zaměstnanecké výhody – práce z domova v rozsahu 1 – 2 dnů v týdnu (67,86 %) a pružné rozvržení pracovní doby (64,29 %). Závodní stravování, příspěvek na stravování je důležitý pro 59,52 % pracovníků a dovolená navíc (nad rámec 4 týdnů) je důležitá pro 36,90 %.</w:t>
      </w:r>
    </w:p>
    <w:p w:rsidR="00B57BF3" w:rsidRDefault="00B57BF3" w:rsidP="00B57BF3">
      <w:pPr>
        <w:tabs>
          <w:tab w:val="left" w:pos="284"/>
        </w:tabs>
        <w:spacing w:after="0"/>
        <w:rPr>
          <w:lang w:eastAsia="en-US"/>
        </w:rPr>
      </w:pPr>
      <w:r>
        <w:rPr>
          <w:lang w:eastAsia="en-US"/>
        </w:rPr>
        <w:t>Hypotéza 3</w:t>
      </w:r>
    </w:p>
    <w:p w:rsidR="00B57BF3" w:rsidRDefault="00B57BF3" w:rsidP="00B57BF3">
      <w:pPr>
        <w:tabs>
          <w:tab w:val="left" w:pos="284"/>
        </w:tabs>
        <w:rPr>
          <w:lang w:eastAsia="en-US"/>
        </w:rPr>
      </w:pPr>
      <w:r>
        <w:rPr>
          <w:lang w:eastAsia="en-US"/>
        </w:rPr>
        <w:t>Hypotéza 3 byla výsledky dotazníkového šetření potvrzena. 70,24 % pracovníků by chtělo mít možnost 1 – 2 dny v týdnu pracovat z domova.</w:t>
      </w:r>
    </w:p>
    <w:p w:rsidR="00B57BF3" w:rsidRDefault="00B57BF3" w:rsidP="00B57BF3">
      <w:pPr>
        <w:tabs>
          <w:tab w:val="left" w:pos="284"/>
        </w:tabs>
        <w:spacing w:after="0"/>
        <w:rPr>
          <w:lang w:eastAsia="en-US"/>
        </w:rPr>
      </w:pPr>
      <w:r>
        <w:rPr>
          <w:lang w:eastAsia="en-US"/>
        </w:rPr>
        <w:t>Hypotéza 4</w:t>
      </w:r>
    </w:p>
    <w:p w:rsidR="00B57BF3" w:rsidRDefault="00B57BF3" w:rsidP="00B57BF3">
      <w:pPr>
        <w:tabs>
          <w:tab w:val="left" w:pos="284"/>
        </w:tabs>
        <w:rPr>
          <w:lang w:eastAsia="en-US"/>
        </w:rPr>
      </w:pPr>
      <w:r>
        <w:rPr>
          <w:lang w:eastAsia="en-US"/>
        </w:rPr>
        <w:t>Hypotéza 4 nebyla potvrzena. Odměňování považuje za spravedlivé pouze 54,76 % pracovníků odboru CERA.</w:t>
      </w:r>
    </w:p>
    <w:p w:rsidR="00B57BF3" w:rsidRDefault="00B57BF3" w:rsidP="00B57BF3">
      <w:pPr>
        <w:tabs>
          <w:tab w:val="left" w:pos="284"/>
        </w:tabs>
        <w:spacing w:after="0"/>
        <w:rPr>
          <w:lang w:eastAsia="en-US"/>
        </w:rPr>
      </w:pPr>
      <w:r>
        <w:rPr>
          <w:lang w:eastAsia="en-US"/>
        </w:rPr>
        <w:t>Hypotéza 5</w:t>
      </w:r>
    </w:p>
    <w:p w:rsidR="00B57BF3" w:rsidRDefault="00B57BF3" w:rsidP="00B57BF3">
      <w:pPr>
        <w:tabs>
          <w:tab w:val="left" w:pos="284"/>
        </w:tabs>
        <w:rPr>
          <w:lang w:eastAsia="en-US"/>
        </w:rPr>
      </w:pPr>
      <w:r>
        <w:rPr>
          <w:lang w:eastAsia="en-US"/>
        </w:rPr>
        <w:t>Hypotéza 5 byla potvrzena. Více než 50 % pracovníků je nespokojeno s pracovním prostředím (66,67 %) a pracovními pomůckami (55,95 %).</w:t>
      </w:r>
    </w:p>
    <w:p w:rsidR="00B57BF3" w:rsidRDefault="00B57BF3" w:rsidP="00B57BF3">
      <w:pPr>
        <w:tabs>
          <w:tab w:val="left" w:pos="284"/>
        </w:tabs>
        <w:spacing w:after="0"/>
        <w:rPr>
          <w:lang w:eastAsia="en-US"/>
        </w:rPr>
      </w:pPr>
      <w:r>
        <w:rPr>
          <w:lang w:eastAsia="en-US"/>
        </w:rPr>
        <w:t>Hypotéza 6</w:t>
      </w:r>
    </w:p>
    <w:p w:rsidR="00B57BF3" w:rsidRDefault="00B57BF3" w:rsidP="00B57BF3">
      <w:pPr>
        <w:tabs>
          <w:tab w:val="left" w:pos="284"/>
        </w:tabs>
        <w:rPr>
          <w:lang w:eastAsia="en-US"/>
        </w:rPr>
      </w:pPr>
      <w:r>
        <w:rPr>
          <w:lang w:eastAsia="en-US"/>
        </w:rPr>
        <w:t xml:space="preserve">Hypotéza 6 nebyla potvrzena. Pouze 32,14 % dle výsledků testu dokáže sebe sama v práci motivovat, 25,00 % pracovníků potřebuje pouze částečné povzbuzení zvenčí a částečně je rovněž schopno </w:t>
      </w:r>
      <w:proofErr w:type="spellStart"/>
      <w:r>
        <w:rPr>
          <w:lang w:eastAsia="en-US"/>
        </w:rPr>
        <w:t>sebemotivace</w:t>
      </w:r>
      <w:proofErr w:type="spellEnd"/>
      <w:r>
        <w:rPr>
          <w:lang w:eastAsia="en-US"/>
        </w:rPr>
        <w:t>.</w:t>
      </w:r>
    </w:p>
    <w:p w:rsidR="00F6373A" w:rsidRDefault="00F6373A" w:rsidP="00B57BF3">
      <w:pPr>
        <w:tabs>
          <w:tab w:val="left" w:pos="284"/>
        </w:tabs>
        <w:rPr>
          <w:lang w:eastAsia="en-US"/>
        </w:rPr>
      </w:pPr>
    </w:p>
    <w:p w:rsidR="00501657" w:rsidRDefault="00501657">
      <w:pPr>
        <w:spacing w:after="0" w:line="240" w:lineRule="auto"/>
        <w:jc w:val="left"/>
        <w:rPr>
          <w:sz w:val="28"/>
          <w:lang w:eastAsia="en-US"/>
        </w:rPr>
      </w:pPr>
      <w:bookmarkStart w:id="201" w:name="_Toc299738124"/>
      <w:bookmarkStart w:id="202" w:name="_Toc299909264"/>
      <w:r>
        <w:br w:type="page"/>
      </w:r>
    </w:p>
    <w:p w:rsidR="00B57BF3" w:rsidRPr="00D80562" w:rsidRDefault="00B57BF3" w:rsidP="00F6373A">
      <w:pPr>
        <w:pStyle w:val="DP-Nadpis3"/>
      </w:pPr>
      <w:r>
        <w:lastRenderedPageBreak/>
        <w:t>3.3.2</w:t>
      </w:r>
      <w:r w:rsidRPr="00D80562">
        <w:tab/>
        <w:t>Individuální rozhovory dle výsledků dotazníkového šetření</w:t>
      </w:r>
      <w:bookmarkEnd w:id="201"/>
      <w:bookmarkEnd w:id="202"/>
    </w:p>
    <w:p w:rsidR="00B57BF3" w:rsidRPr="00295C99" w:rsidRDefault="00B57BF3" w:rsidP="00B57BF3">
      <w:pPr>
        <w:tabs>
          <w:tab w:val="left" w:pos="284"/>
        </w:tabs>
        <w:rPr>
          <w:b/>
          <w:lang w:eastAsia="en-US"/>
        </w:rPr>
      </w:pPr>
      <w:r w:rsidRPr="00295C99">
        <w:rPr>
          <w:b/>
          <w:lang w:eastAsia="en-US"/>
        </w:rPr>
        <w:t>Cíl a předmět individuálních rozhovorů</w:t>
      </w:r>
    </w:p>
    <w:p w:rsidR="00B57BF3" w:rsidRDefault="00B57BF3" w:rsidP="00B57BF3">
      <w:pPr>
        <w:tabs>
          <w:tab w:val="left" w:pos="284"/>
        </w:tabs>
        <w:rPr>
          <w:lang w:eastAsia="en-US"/>
        </w:rPr>
      </w:pPr>
      <w:r>
        <w:rPr>
          <w:lang w:eastAsia="en-US"/>
        </w:rPr>
        <w:t>Cílem individuálních rozhovorů bylo poskytnout komplexnější pohled na zdroje motivace cílové skupiny pracovníků odboru CERA, analyzované v rámci dotazníkového šetření. Předmětem individuálních rozhovorů byly názory a postoje náhodně vybraných pracovníků na pracovní motivaci na odboru CERA. Individuální rozhovory již nezjišťovaly odpovědi na otázky, které byly předmětem dotazníkového šetření, ale byly zaměřeny na odhalení příčin názorů a postojů k pracovní motivaci, které byly zjištěny dotazníkovým šetřením.</w:t>
      </w:r>
    </w:p>
    <w:p w:rsidR="00B57BF3" w:rsidRDefault="00B57BF3" w:rsidP="00B57BF3">
      <w:pPr>
        <w:tabs>
          <w:tab w:val="left" w:pos="284"/>
        </w:tabs>
        <w:rPr>
          <w:lang w:eastAsia="en-US"/>
        </w:rPr>
      </w:pPr>
    </w:p>
    <w:p w:rsidR="00B57BF3" w:rsidRPr="00550F01" w:rsidRDefault="00B57BF3" w:rsidP="00B57BF3">
      <w:pPr>
        <w:tabs>
          <w:tab w:val="left" w:pos="284"/>
        </w:tabs>
        <w:rPr>
          <w:b/>
          <w:lang w:eastAsia="en-US"/>
        </w:rPr>
      </w:pPr>
      <w:r w:rsidRPr="00550F01">
        <w:rPr>
          <w:b/>
          <w:lang w:eastAsia="en-US"/>
        </w:rPr>
        <w:t>Metodika šetření</w:t>
      </w:r>
    </w:p>
    <w:p w:rsidR="00B57BF3" w:rsidRDefault="00B57BF3" w:rsidP="00B57BF3">
      <w:pPr>
        <w:tabs>
          <w:tab w:val="left" w:pos="284"/>
        </w:tabs>
        <w:rPr>
          <w:lang w:eastAsia="en-US"/>
        </w:rPr>
      </w:pPr>
      <w:r>
        <w:rPr>
          <w:lang w:eastAsia="en-US"/>
        </w:rPr>
        <w:t xml:space="preserve">Cílová skupina byla zvolena náhodným </w:t>
      </w:r>
      <w:r w:rsidRPr="007557F1">
        <w:rPr>
          <w:lang w:eastAsia="en-US"/>
        </w:rPr>
        <w:t>stratifikovaným</w:t>
      </w:r>
      <w:r>
        <w:rPr>
          <w:lang w:eastAsia="en-US"/>
        </w:rPr>
        <w:t xml:space="preserve"> výběrem. Z každé skupiny pracovníků, tzn. ředitelka odboru, 8 vedoucích oddělení, 2 sekretářky, 38 projektových manažerů, 48 finančních manažerů a 9 garantů kontrol, bylo náhodně vybráno 10 % pracovníků, vždy však minimálně 1 pracovník. Do individuálních rozhovorů opět nebyli zahrnutí pracovníci vykonávající práci na základě dohod konaných mimo pracovní poměr s ohledem na krátkodobost jejich práce a skutečnost, že tito pracovníci nejsou cílovou skupinou motivačního programu MŠMT.</w:t>
      </w:r>
    </w:p>
    <w:p w:rsidR="00B57BF3" w:rsidRDefault="00B57BF3" w:rsidP="00B57BF3">
      <w:pPr>
        <w:tabs>
          <w:tab w:val="left" w:pos="284"/>
        </w:tabs>
        <w:rPr>
          <w:lang w:eastAsia="en-US"/>
        </w:rPr>
      </w:pPr>
      <w:r>
        <w:rPr>
          <w:lang w:eastAsia="en-US"/>
        </w:rPr>
        <w:t>Na základě výběru se individuálních rozhovorů zúčastnili tito pracovníci – ředitelka odboru, sekretářka, 1 vedoucí oddělení, 4 projektoví manažeři, 5 finančních manažerů a 1 garant kontrol.</w:t>
      </w:r>
    </w:p>
    <w:p w:rsidR="00B57BF3" w:rsidRDefault="00B57BF3" w:rsidP="00B57BF3">
      <w:pPr>
        <w:tabs>
          <w:tab w:val="left" w:pos="284"/>
        </w:tabs>
        <w:rPr>
          <w:lang w:eastAsia="en-US"/>
        </w:rPr>
      </w:pPr>
      <w:r>
        <w:rPr>
          <w:lang w:eastAsia="en-US"/>
        </w:rPr>
        <w:t xml:space="preserve">Pro provádění individuálních rozhovorů byl zvolen </w:t>
      </w:r>
      <w:proofErr w:type="spellStart"/>
      <w:r>
        <w:rPr>
          <w:lang w:eastAsia="en-US"/>
        </w:rPr>
        <w:t>polostrukturovaný</w:t>
      </w:r>
      <w:proofErr w:type="spellEnd"/>
      <w:r>
        <w:rPr>
          <w:lang w:eastAsia="en-US"/>
        </w:rPr>
        <w:t xml:space="preserve"> rozhovor. Předem dané otázky umožnily srovnání názorů a postojů pracovníků a zároveň rozhovor umožnil klást doplňující otázky, které při jeho vedení vyplynuly a vedly k upřesnění získaných odpovědí.</w:t>
      </w:r>
    </w:p>
    <w:p w:rsidR="00B57BF3" w:rsidRDefault="00B57BF3" w:rsidP="00B57BF3">
      <w:pPr>
        <w:tabs>
          <w:tab w:val="left" w:pos="284"/>
        </w:tabs>
        <w:rPr>
          <w:lang w:eastAsia="en-US"/>
        </w:rPr>
      </w:pPr>
      <w:r>
        <w:rPr>
          <w:lang w:eastAsia="en-US"/>
        </w:rPr>
        <w:t>K vedení rozhovorů byl využit záznam na diktafon.</w:t>
      </w:r>
    </w:p>
    <w:p w:rsidR="00B57BF3" w:rsidRDefault="00B57BF3" w:rsidP="00B57BF3">
      <w:pPr>
        <w:tabs>
          <w:tab w:val="left" w:pos="284"/>
        </w:tabs>
        <w:rPr>
          <w:lang w:eastAsia="en-US"/>
        </w:rPr>
      </w:pPr>
    </w:p>
    <w:p w:rsidR="00501657" w:rsidRDefault="00501657">
      <w:pPr>
        <w:spacing w:after="0" w:line="240" w:lineRule="auto"/>
        <w:jc w:val="left"/>
        <w:rPr>
          <w:b/>
          <w:lang w:eastAsia="en-US"/>
        </w:rPr>
      </w:pPr>
      <w:r>
        <w:rPr>
          <w:b/>
          <w:lang w:eastAsia="en-US"/>
        </w:rPr>
        <w:br w:type="page"/>
      </w:r>
    </w:p>
    <w:p w:rsidR="00B57BF3" w:rsidRPr="00EC5454" w:rsidRDefault="00B57BF3" w:rsidP="00B57BF3">
      <w:pPr>
        <w:tabs>
          <w:tab w:val="left" w:pos="284"/>
        </w:tabs>
        <w:rPr>
          <w:b/>
          <w:lang w:eastAsia="en-US"/>
        </w:rPr>
      </w:pPr>
      <w:r w:rsidRPr="00EC5454">
        <w:rPr>
          <w:b/>
          <w:lang w:eastAsia="en-US"/>
        </w:rPr>
        <w:lastRenderedPageBreak/>
        <w:t>Termín realizace</w:t>
      </w:r>
    </w:p>
    <w:p w:rsidR="00B57BF3" w:rsidRDefault="00B57BF3" w:rsidP="00B57BF3">
      <w:pPr>
        <w:tabs>
          <w:tab w:val="left" w:pos="5835"/>
        </w:tabs>
        <w:jc w:val="left"/>
        <w:rPr>
          <w:lang w:eastAsia="en-US"/>
        </w:rPr>
      </w:pPr>
      <w:r>
        <w:rPr>
          <w:lang w:eastAsia="en-US"/>
        </w:rPr>
        <w:t>Individuální rozhovory probíhaly ve dnech 21. 6. 2011 – 30. 6. 2011, vyhodnocení ve dnech 1. 7. 2011 – 10. 7. 2011.</w:t>
      </w:r>
    </w:p>
    <w:p w:rsidR="00B57BF3" w:rsidRDefault="00B57BF3" w:rsidP="00B57BF3">
      <w:pPr>
        <w:tabs>
          <w:tab w:val="left" w:pos="5835"/>
        </w:tabs>
        <w:jc w:val="left"/>
        <w:rPr>
          <w:lang w:eastAsia="en-US"/>
        </w:rPr>
      </w:pPr>
    </w:p>
    <w:p w:rsidR="00B57BF3" w:rsidRPr="007419FA" w:rsidRDefault="00B57BF3" w:rsidP="00B57BF3">
      <w:pPr>
        <w:tabs>
          <w:tab w:val="left" w:pos="5835"/>
        </w:tabs>
        <w:jc w:val="left"/>
        <w:rPr>
          <w:b/>
          <w:lang w:eastAsia="en-US"/>
        </w:rPr>
      </w:pPr>
      <w:r w:rsidRPr="007419FA">
        <w:rPr>
          <w:b/>
          <w:lang w:eastAsia="en-US"/>
        </w:rPr>
        <w:t>Hypotézy</w:t>
      </w:r>
    </w:p>
    <w:p w:rsidR="00B57BF3" w:rsidRDefault="00B57BF3" w:rsidP="00B57BF3">
      <w:pPr>
        <w:rPr>
          <w:szCs w:val="24"/>
        </w:rPr>
      </w:pPr>
      <w:r>
        <w:rPr>
          <w:szCs w:val="24"/>
        </w:rPr>
        <w:t>Na základě výsledků dotazníkového šetření byly stanoveny následující hypotézy.</w:t>
      </w:r>
    </w:p>
    <w:p w:rsidR="00B57BF3" w:rsidRDefault="00B57BF3" w:rsidP="00B57BF3">
      <w:pPr>
        <w:spacing w:after="0"/>
        <w:rPr>
          <w:szCs w:val="24"/>
        </w:rPr>
      </w:pPr>
      <w:r>
        <w:rPr>
          <w:szCs w:val="24"/>
        </w:rPr>
        <w:t>Hypotéza 1</w:t>
      </w:r>
    </w:p>
    <w:p w:rsidR="00B57BF3" w:rsidRDefault="00B57BF3" w:rsidP="00B57BF3">
      <w:pPr>
        <w:rPr>
          <w:szCs w:val="24"/>
        </w:rPr>
      </w:pPr>
      <w:r>
        <w:rPr>
          <w:szCs w:val="24"/>
        </w:rPr>
        <w:t>Důležitost odborného růstu a možnosti vzdělávání je dána relativně nízkým průměrným věkem pracovníků.</w:t>
      </w:r>
    </w:p>
    <w:p w:rsidR="00B57BF3" w:rsidRDefault="00B57BF3" w:rsidP="00B57BF3">
      <w:pPr>
        <w:spacing w:after="0"/>
        <w:rPr>
          <w:szCs w:val="24"/>
        </w:rPr>
      </w:pPr>
      <w:r>
        <w:rPr>
          <w:szCs w:val="24"/>
        </w:rPr>
        <w:t>Hypotéza 2</w:t>
      </w:r>
    </w:p>
    <w:p w:rsidR="00B57BF3" w:rsidRDefault="00B57BF3" w:rsidP="00B57BF3">
      <w:pPr>
        <w:rPr>
          <w:szCs w:val="24"/>
        </w:rPr>
      </w:pPr>
      <w:r>
        <w:rPr>
          <w:szCs w:val="24"/>
        </w:rPr>
        <w:t xml:space="preserve">Důležitost dobrých mezilidských vztahů vychází z přátelských vztahů fungujících </w:t>
      </w:r>
      <w:r>
        <w:rPr>
          <w:szCs w:val="24"/>
        </w:rPr>
        <w:br/>
        <w:t>na pracovišti.</w:t>
      </w:r>
    </w:p>
    <w:p w:rsidR="00B57BF3" w:rsidRDefault="00B57BF3" w:rsidP="00B57BF3">
      <w:pPr>
        <w:pStyle w:val="Odstavecseseznamem"/>
        <w:spacing w:after="0" w:line="360" w:lineRule="auto"/>
        <w:ind w:left="0"/>
        <w:rPr>
          <w:szCs w:val="24"/>
        </w:rPr>
      </w:pPr>
      <w:r>
        <w:rPr>
          <w:szCs w:val="24"/>
        </w:rPr>
        <w:t>Hypotéza 3</w:t>
      </w:r>
    </w:p>
    <w:p w:rsidR="00B57BF3" w:rsidRDefault="00B57BF3" w:rsidP="00B57BF3">
      <w:pPr>
        <w:pStyle w:val="Odstavecseseznamem"/>
        <w:spacing w:line="360" w:lineRule="auto"/>
        <w:ind w:left="0"/>
        <w:rPr>
          <w:szCs w:val="24"/>
        </w:rPr>
      </w:pPr>
      <w:r>
        <w:rPr>
          <w:szCs w:val="24"/>
        </w:rPr>
        <w:t>Jistota zaměstnání je ovlivněna těmito skutečnostmi: pracovní smlouvy na dobu určitou, změny vedení, politická rozhodnutí apod. a relativně nízký průměrný věk pracovníků.</w:t>
      </w:r>
    </w:p>
    <w:p w:rsidR="00B57BF3" w:rsidRDefault="00B57BF3" w:rsidP="00B57BF3">
      <w:pPr>
        <w:spacing w:after="0"/>
        <w:rPr>
          <w:szCs w:val="24"/>
        </w:rPr>
      </w:pPr>
      <w:r>
        <w:rPr>
          <w:szCs w:val="24"/>
        </w:rPr>
        <w:t>Hypotéza 4</w:t>
      </w:r>
    </w:p>
    <w:p w:rsidR="00B57BF3" w:rsidRDefault="00B57BF3" w:rsidP="00B57BF3">
      <w:pPr>
        <w:rPr>
          <w:szCs w:val="24"/>
        </w:rPr>
      </w:pPr>
      <w:r>
        <w:rPr>
          <w:szCs w:val="24"/>
        </w:rPr>
        <w:t>Příčinou důležitosti zaměstnanecké výhody možnosti práce z domova v rozsahu 1 – 2 dnů v týdnu pro pracovníky odboru CERA jsou nedostatečné a neodpovídající prostory a „nedostatek klidu na práci“ (kontrolu monitorovacích zpráv).</w:t>
      </w:r>
    </w:p>
    <w:p w:rsidR="00B57BF3" w:rsidRDefault="00B57BF3" w:rsidP="00B57BF3">
      <w:pPr>
        <w:spacing w:after="0"/>
        <w:rPr>
          <w:szCs w:val="24"/>
        </w:rPr>
      </w:pPr>
      <w:r>
        <w:rPr>
          <w:szCs w:val="24"/>
        </w:rPr>
        <w:t>Hypotéza 5</w:t>
      </w:r>
    </w:p>
    <w:p w:rsidR="00B57BF3" w:rsidRDefault="00B57BF3" w:rsidP="00B57BF3">
      <w:pPr>
        <w:rPr>
          <w:szCs w:val="24"/>
        </w:rPr>
      </w:pPr>
      <w:r>
        <w:rPr>
          <w:szCs w:val="24"/>
        </w:rPr>
        <w:t>„Nedůležitost“ zaměstnaneckých výhod jako je penzijní připojištění, životní pojištění, příspěvek na pobyt dětí na táborech a školka, jesle, příspěvky na hlídání pro pracovníky odboru CERA je dána realitně nízkým průměrným věkem pracovníků.</w:t>
      </w:r>
    </w:p>
    <w:p w:rsidR="00B57BF3" w:rsidRDefault="00B57BF3" w:rsidP="00B57BF3">
      <w:pPr>
        <w:spacing w:after="0"/>
        <w:rPr>
          <w:szCs w:val="24"/>
        </w:rPr>
      </w:pPr>
      <w:r>
        <w:rPr>
          <w:szCs w:val="24"/>
        </w:rPr>
        <w:t>Hypotéza 6</w:t>
      </w:r>
    </w:p>
    <w:p w:rsidR="00B57BF3" w:rsidRDefault="00B57BF3" w:rsidP="00B57BF3">
      <w:pPr>
        <w:rPr>
          <w:szCs w:val="24"/>
        </w:rPr>
      </w:pPr>
      <w:r>
        <w:rPr>
          <w:szCs w:val="24"/>
        </w:rPr>
        <w:t xml:space="preserve">Do určité míry vnímaná nespravedlnost odměňování a nedostatek uznání pramení z minulosti, kdy pracovníci silně vnímali skutečnost, že odměňování nebylo vázáno </w:t>
      </w:r>
      <w:r>
        <w:rPr>
          <w:szCs w:val="24"/>
        </w:rPr>
        <w:br/>
        <w:t>na jejich pracovní výkon a odvedenou práci, ale spíše na přátelské vztahy s nadřízeným.</w:t>
      </w:r>
    </w:p>
    <w:p w:rsidR="00B57BF3" w:rsidRDefault="00B57BF3" w:rsidP="00B57BF3">
      <w:pPr>
        <w:spacing w:after="0"/>
        <w:rPr>
          <w:szCs w:val="24"/>
        </w:rPr>
      </w:pPr>
      <w:r>
        <w:rPr>
          <w:szCs w:val="24"/>
        </w:rPr>
        <w:lastRenderedPageBreak/>
        <w:t>Hypotéza 7</w:t>
      </w:r>
    </w:p>
    <w:p w:rsidR="00B57BF3" w:rsidRDefault="00B57BF3" w:rsidP="00B57BF3">
      <w:pPr>
        <w:rPr>
          <w:szCs w:val="24"/>
        </w:rPr>
      </w:pPr>
      <w:r>
        <w:rPr>
          <w:szCs w:val="24"/>
        </w:rPr>
        <w:t>Více než 20 % pracovníků označilo jako nedostačující možnost vzdělávání a rozvoje z důvodu v současnosti pozastaveného jazykového vzdělávání a nízké možnosti rozšíření praktických znalostí a dovedností souvisejících s výkonem práce na odboru CERA.</w:t>
      </w:r>
    </w:p>
    <w:p w:rsidR="00B57BF3" w:rsidRDefault="00B57BF3" w:rsidP="00B57BF3">
      <w:pPr>
        <w:spacing w:after="0"/>
        <w:rPr>
          <w:szCs w:val="24"/>
        </w:rPr>
      </w:pPr>
      <w:r>
        <w:rPr>
          <w:szCs w:val="24"/>
        </w:rPr>
        <w:t>Hypotéza 8</w:t>
      </w:r>
    </w:p>
    <w:p w:rsidR="00B57BF3" w:rsidRPr="00EF46D2" w:rsidRDefault="00B57BF3" w:rsidP="00B57BF3">
      <w:pPr>
        <w:rPr>
          <w:szCs w:val="24"/>
        </w:rPr>
      </w:pPr>
      <w:r>
        <w:rPr>
          <w:szCs w:val="24"/>
        </w:rPr>
        <w:t xml:space="preserve">Více než 55 % pracovníků odboru CERA je nespokojeno s pracovním prostředím </w:t>
      </w:r>
      <w:r>
        <w:rPr>
          <w:szCs w:val="24"/>
        </w:rPr>
        <w:br/>
        <w:t xml:space="preserve">a pracovními pomůckami z důvodu nevyhovujících (nedostatečných </w:t>
      </w:r>
      <w:r>
        <w:rPr>
          <w:szCs w:val="24"/>
        </w:rPr>
        <w:br/>
        <w:t>a neodpovídajících) prostor, klidu na práci a vybavení, které neodpovídá náročnosti používaných softwarových aplikací.</w:t>
      </w:r>
    </w:p>
    <w:p w:rsidR="00B57BF3" w:rsidRDefault="00B57BF3" w:rsidP="00B57BF3">
      <w:pPr>
        <w:tabs>
          <w:tab w:val="left" w:pos="5835"/>
        </w:tabs>
        <w:jc w:val="left"/>
        <w:rPr>
          <w:lang w:eastAsia="en-US"/>
        </w:rPr>
      </w:pPr>
    </w:p>
    <w:p w:rsidR="00B57BF3" w:rsidRPr="004645A9" w:rsidRDefault="00B57BF3" w:rsidP="00B57BF3">
      <w:pPr>
        <w:tabs>
          <w:tab w:val="left" w:pos="5835"/>
        </w:tabs>
        <w:rPr>
          <w:b/>
          <w:lang w:eastAsia="en-US"/>
        </w:rPr>
      </w:pPr>
      <w:r>
        <w:rPr>
          <w:b/>
          <w:lang w:eastAsia="en-US"/>
        </w:rPr>
        <w:t>Průběh</w:t>
      </w:r>
      <w:r w:rsidRPr="004645A9">
        <w:rPr>
          <w:b/>
          <w:lang w:eastAsia="en-US"/>
        </w:rPr>
        <w:t xml:space="preserve"> </w:t>
      </w:r>
      <w:r>
        <w:rPr>
          <w:b/>
          <w:lang w:eastAsia="en-US"/>
        </w:rPr>
        <w:t xml:space="preserve">(vedení) </w:t>
      </w:r>
      <w:r w:rsidRPr="004645A9">
        <w:rPr>
          <w:b/>
          <w:lang w:eastAsia="en-US"/>
        </w:rPr>
        <w:t>rozhovorů</w:t>
      </w:r>
    </w:p>
    <w:p w:rsidR="00B57BF3" w:rsidRDefault="00B57BF3" w:rsidP="00B57BF3">
      <w:pPr>
        <w:tabs>
          <w:tab w:val="left" w:pos="5835"/>
        </w:tabs>
        <w:rPr>
          <w:lang w:eastAsia="en-US"/>
        </w:rPr>
      </w:pPr>
      <w:r>
        <w:rPr>
          <w:lang w:eastAsia="en-US"/>
        </w:rPr>
        <w:t>Před zahájením individuálního rozhovoru byl každý dotazovaný seznámen s výsledky dotazníkového šetření prostřednictvím zpracovaných grafů.</w:t>
      </w:r>
    </w:p>
    <w:p w:rsidR="00B57BF3" w:rsidRDefault="00B57BF3" w:rsidP="00B57BF3">
      <w:pPr>
        <w:tabs>
          <w:tab w:val="left" w:pos="5835"/>
        </w:tabs>
        <w:rPr>
          <w:lang w:eastAsia="en-US"/>
        </w:rPr>
      </w:pPr>
      <w:r>
        <w:rPr>
          <w:lang w:eastAsia="en-US"/>
        </w:rPr>
        <w:t xml:space="preserve">V úvodu rozhovoru byl každý dotazovaný informován o účelu rozhovoru, o záznamu </w:t>
      </w:r>
      <w:r>
        <w:rPr>
          <w:lang w:eastAsia="en-US"/>
        </w:rPr>
        <w:br/>
        <w:t>na diktafon a o jeho dalším použití.</w:t>
      </w:r>
    </w:p>
    <w:p w:rsidR="00B57BF3" w:rsidRDefault="00B57BF3" w:rsidP="00B57BF3">
      <w:pPr>
        <w:tabs>
          <w:tab w:val="left" w:pos="5835"/>
        </w:tabs>
        <w:rPr>
          <w:lang w:eastAsia="en-US"/>
        </w:rPr>
      </w:pPr>
      <w:r>
        <w:rPr>
          <w:lang w:eastAsia="en-US"/>
        </w:rPr>
        <w:t>Každému dotazovanému bylo vždy položeno deset předem připravených otázek a případně další doplňující otázky, které se odvíjely od samotného průběhu rozhovoru.</w:t>
      </w:r>
    </w:p>
    <w:p w:rsidR="00B57BF3" w:rsidRDefault="00B57BF3" w:rsidP="002A21D1">
      <w:pPr>
        <w:numPr>
          <w:ilvl w:val="0"/>
          <w:numId w:val="20"/>
        </w:numPr>
        <w:rPr>
          <w:szCs w:val="24"/>
        </w:rPr>
      </w:pPr>
      <w:r>
        <w:rPr>
          <w:szCs w:val="24"/>
        </w:rPr>
        <w:t>Jak byste obecně zhodnotil/a motivační program/motivační nástroje MŠMT/odboru CERA?</w:t>
      </w:r>
    </w:p>
    <w:p w:rsidR="00B57BF3" w:rsidRDefault="00B57BF3" w:rsidP="002A21D1">
      <w:pPr>
        <w:numPr>
          <w:ilvl w:val="0"/>
          <w:numId w:val="20"/>
        </w:numPr>
        <w:rPr>
          <w:szCs w:val="24"/>
        </w:rPr>
      </w:pPr>
      <w:r>
        <w:rPr>
          <w:szCs w:val="24"/>
        </w:rPr>
        <w:t>Proč myslíte, že je pro více než 50 % pracovníků odboru CERA důležitý odborný růst a možnosti vzdělávání a rozvoje?</w:t>
      </w:r>
    </w:p>
    <w:p w:rsidR="00B57BF3" w:rsidRDefault="00B57BF3" w:rsidP="002A21D1">
      <w:pPr>
        <w:numPr>
          <w:ilvl w:val="0"/>
          <w:numId w:val="20"/>
        </w:numPr>
        <w:rPr>
          <w:szCs w:val="24"/>
        </w:rPr>
      </w:pPr>
      <w:r>
        <w:rPr>
          <w:szCs w:val="24"/>
        </w:rPr>
        <w:t>Proč se domníváte, že jsou pro více než 80 % pracovníků důležité dobré mezilidské vztahy?</w:t>
      </w:r>
    </w:p>
    <w:p w:rsidR="00B57BF3" w:rsidRDefault="00B57BF3" w:rsidP="002A21D1">
      <w:pPr>
        <w:numPr>
          <w:ilvl w:val="0"/>
          <w:numId w:val="20"/>
        </w:numPr>
        <w:rPr>
          <w:szCs w:val="24"/>
        </w:rPr>
      </w:pPr>
      <w:r>
        <w:rPr>
          <w:szCs w:val="24"/>
        </w:rPr>
        <w:t>Proč se domníváte, že je jistota zaměstnání důležitá „pouze“ pro 29,76 % pracovníků?</w:t>
      </w:r>
    </w:p>
    <w:p w:rsidR="00B57BF3" w:rsidRDefault="00B57BF3" w:rsidP="002A21D1">
      <w:pPr>
        <w:numPr>
          <w:ilvl w:val="0"/>
          <w:numId w:val="20"/>
        </w:numPr>
        <w:rPr>
          <w:szCs w:val="24"/>
        </w:rPr>
      </w:pPr>
      <w:r>
        <w:rPr>
          <w:szCs w:val="24"/>
        </w:rPr>
        <w:lastRenderedPageBreak/>
        <w:t>Proč se domníváte, že 67,86 % pracovníků považuje za důležitou výhodu možnosti práce z domova v rozsahu 1 – 2 dnů v týdnu a dokonce 70,24 % by ji chtělo?</w:t>
      </w:r>
    </w:p>
    <w:p w:rsidR="00B57BF3" w:rsidRDefault="00B57BF3" w:rsidP="002A21D1">
      <w:pPr>
        <w:numPr>
          <w:ilvl w:val="0"/>
          <w:numId w:val="20"/>
        </w:numPr>
        <w:rPr>
          <w:szCs w:val="24"/>
        </w:rPr>
      </w:pPr>
      <w:r>
        <w:rPr>
          <w:szCs w:val="24"/>
        </w:rPr>
        <w:t>Proč se domníváte, že jsou více než 50 % pracovníků hodnoceny následující zaměstnanecké výhody jako nedůležité? Penzijní připojištění, životní pojištění, příspěvek na pobyt dětí na táborech, školka, jesle, příspěvky na hlídání.</w:t>
      </w:r>
    </w:p>
    <w:p w:rsidR="00B57BF3" w:rsidRDefault="00B57BF3" w:rsidP="002A21D1">
      <w:pPr>
        <w:numPr>
          <w:ilvl w:val="0"/>
          <w:numId w:val="20"/>
        </w:numPr>
        <w:rPr>
          <w:szCs w:val="24"/>
        </w:rPr>
      </w:pPr>
      <w:r>
        <w:rPr>
          <w:szCs w:val="24"/>
        </w:rPr>
        <w:t>Proč se domníváte, že více než 45 % pracovníků nepovažuje odměňování s ohledem na jejich pracovní výkony za spravedlivé a stejné % pracovníků nepociťuje, že se jim za dobře odvedenou práci dostane uznání?</w:t>
      </w:r>
    </w:p>
    <w:p w:rsidR="00B57BF3" w:rsidRDefault="00B57BF3" w:rsidP="002A21D1">
      <w:pPr>
        <w:numPr>
          <w:ilvl w:val="0"/>
          <w:numId w:val="20"/>
        </w:numPr>
        <w:rPr>
          <w:szCs w:val="24"/>
        </w:rPr>
      </w:pPr>
      <w:r>
        <w:rPr>
          <w:szCs w:val="24"/>
        </w:rPr>
        <w:t>Proč se domníváte, že více než 20 % pracovníků označilo jako nedostačující možnosti vzdělávání a rozvoje?</w:t>
      </w:r>
    </w:p>
    <w:p w:rsidR="00B57BF3" w:rsidRDefault="00B57BF3" w:rsidP="002A21D1">
      <w:pPr>
        <w:numPr>
          <w:ilvl w:val="0"/>
          <w:numId w:val="20"/>
        </w:numPr>
        <w:rPr>
          <w:szCs w:val="24"/>
        </w:rPr>
      </w:pPr>
      <w:r>
        <w:rPr>
          <w:szCs w:val="24"/>
        </w:rPr>
        <w:t>Proč se domníváte, že je více než 55 % pracovníků nespokojeno s pracovním prostředím a s pracovními pomůckami?</w:t>
      </w:r>
    </w:p>
    <w:p w:rsidR="00B57BF3" w:rsidRPr="00E51060" w:rsidRDefault="00B57BF3" w:rsidP="002A21D1">
      <w:pPr>
        <w:numPr>
          <w:ilvl w:val="0"/>
          <w:numId w:val="20"/>
        </w:numPr>
        <w:rPr>
          <w:szCs w:val="24"/>
        </w:rPr>
      </w:pPr>
      <w:r>
        <w:rPr>
          <w:szCs w:val="24"/>
        </w:rPr>
        <w:t>Co byste navrhl/a změnit?</w:t>
      </w:r>
    </w:p>
    <w:p w:rsidR="00B57BF3" w:rsidRDefault="00B57BF3" w:rsidP="00B57BF3">
      <w:pPr>
        <w:tabs>
          <w:tab w:val="left" w:pos="5835"/>
        </w:tabs>
        <w:rPr>
          <w:lang w:eastAsia="en-US"/>
        </w:rPr>
      </w:pPr>
      <w:r>
        <w:rPr>
          <w:lang w:eastAsia="en-US"/>
        </w:rPr>
        <w:t>Na jeden individuální rozhovor bylo vyčleněno 60 minut.</w:t>
      </w:r>
    </w:p>
    <w:p w:rsidR="00B57BF3" w:rsidRDefault="00B57BF3" w:rsidP="00B57BF3">
      <w:pPr>
        <w:tabs>
          <w:tab w:val="left" w:pos="5835"/>
        </w:tabs>
        <w:jc w:val="left"/>
        <w:rPr>
          <w:lang w:eastAsia="en-US"/>
        </w:rPr>
      </w:pPr>
    </w:p>
    <w:p w:rsidR="00B57BF3" w:rsidRPr="00364103" w:rsidRDefault="00B57BF3" w:rsidP="00B57BF3">
      <w:pPr>
        <w:tabs>
          <w:tab w:val="left" w:pos="284"/>
        </w:tabs>
        <w:rPr>
          <w:b/>
          <w:lang w:eastAsia="en-US"/>
        </w:rPr>
      </w:pPr>
      <w:r>
        <w:rPr>
          <w:b/>
          <w:lang w:eastAsia="en-US"/>
        </w:rPr>
        <w:t>Vyhodnocení stanovených</w:t>
      </w:r>
      <w:r w:rsidRPr="00364103">
        <w:rPr>
          <w:b/>
          <w:lang w:eastAsia="en-US"/>
        </w:rPr>
        <w:t xml:space="preserve"> hypotéz</w:t>
      </w:r>
    </w:p>
    <w:p w:rsidR="00B57BF3" w:rsidRDefault="00B57BF3" w:rsidP="00B57BF3">
      <w:pPr>
        <w:spacing w:after="0"/>
        <w:rPr>
          <w:szCs w:val="24"/>
        </w:rPr>
      </w:pPr>
      <w:r>
        <w:rPr>
          <w:szCs w:val="24"/>
        </w:rPr>
        <w:t>Hypotéza 1</w:t>
      </w:r>
    </w:p>
    <w:p w:rsidR="00B57BF3" w:rsidRDefault="00B57BF3" w:rsidP="00B57BF3">
      <w:pPr>
        <w:rPr>
          <w:szCs w:val="24"/>
        </w:rPr>
      </w:pPr>
      <w:r>
        <w:rPr>
          <w:szCs w:val="24"/>
        </w:rPr>
        <w:t>Hypotéza 1 byla potvrzena. Dotazovaní se skutečně domnívají, že důležitost odborného růstu a možnosti vzdělávání je dána relativně nízkým průměrným věkem pracovníků odboru CERA, ale rovněž i skutečností, že se jedná o zaměstnání na dobu určitou.</w:t>
      </w:r>
    </w:p>
    <w:p w:rsidR="00B57BF3" w:rsidRDefault="00B57BF3" w:rsidP="00B57BF3">
      <w:pPr>
        <w:rPr>
          <w:szCs w:val="24"/>
        </w:rPr>
      </w:pPr>
      <w:r>
        <w:rPr>
          <w:szCs w:val="24"/>
        </w:rPr>
        <w:t xml:space="preserve">Dle názoru dotazovaných vychází důležitost odborného růstu a možnosti vzdělávání pro pracovníky odboru CERA především z nízkého věkového průměru. Velká část zaměstnanců ukončila studium před méně než dvěma roky. Zaměstnání na MŠMT je vnímáno jako vhodná možnost získání praxe. Pracovníci si uvědomují, že činnosti zajišťované odborem CERA jsou na dobu trvání operačního programu, tedy na dobu určitou, a dříve či později bude nutné hledat si nové zaměstnání. A právě při tomto hledání mohou pomoci získané odborné znalosti a absolvované kurzy a školení. Navíc </w:t>
      </w:r>
      <w:r>
        <w:rPr>
          <w:szCs w:val="24"/>
        </w:rPr>
        <w:lastRenderedPageBreak/>
        <w:t>jsou zde i někteří zaměstnanci, kteří MŠMT vnímají pouze jako přestupní stanici (práce je nebaví a neuspokojuje, jsou nespokojeni s finančním ohodnocením, s pracovními podmínkami apod.) a stále si hledají jiné zaměstnání. Tito pracovními rovněž vnímají dle názoru dotazovaných možnosti odborného růstu a vzdělávání</w:t>
      </w:r>
      <w:r w:rsidRPr="00EC1DB7">
        <w:rPr>
          <w:szCs w:val="24"/>
        </w:rPr>
        <w:t xml:space="preserve"> </w:t>
      </w:r>
      <w:r>
        <w:rPr>
          <w:szCs w:val="24"/>
        </w:rPr>
        <w:t xml:space="preserve">jako důležité právě z hlediska </w:t>
      </w:r>
      <w:proofErr w:type="spellStart"/>
      <w:r>
        <w:rPr>
          <w:szCs w:val="24"/>
        </w:rPr>
        <w:t>seberozvoje</w:t>
      </w:r>
      <w:proofErr w:type="spellEnd"/>
      <w:r>
        <w:rPr>
          <w:szCs w:val="24"/>
        </w:rPr>
        <w:t xml:space="preserve"> a uplatnění se na trhu práce.</w:t>
      </w:r>
    </w:p>
    <w:p w:rsidR="00B57BF3" w:rsidRDefault="00B57BF3" w:rsidP="00B57BF3">
      <w:pPr>
        <w:rPr>
          <w:szCs w:val="24"/>
        </w:rPr>
      </w:pPr>
    </w:p>
    <w:p w:rsidR="00B57BF3" w:rsidRDefault="00B57BF3" w:rsidP="00B57BF3">
      <w:pPr>
        <w:spacing w:after="0"/>
        <w:rPr>
          <w:szCs w:val="24"/>
        </w:rPr>
      </w:pPr>
      <w:r>
        <w:rPr>
          <w:szCs w:val="24"/>
        </w:rPr>
        <w:t>Hypotéza 2</w:t>
      </w:r>
    </w:p>
    <w:p w:rsidR="00B57BF3" w:rsidRDefault="00B57BF3" w:rsidP="00B57BF3">
      <w:pPr>
        <w:rPr>
          <w:szCs w:val="24"/>
        </w:rPr>
      </w:pPr>
      <w:r>
        <w:rPr>
          <w:szCs w:val="24"/>
        </w:rPr>
        <w:t>Hypotéza 2 nebyla potvrzena. Dle dotazovaných vychází důležitost dobrých mezilidských vztahů z potřeby pomáhat si při řešení problémů, při zodpovídání dotazů ze strany žadatelů a příjemců dotací, z potřeby předávat si informace. V přátelské atmosféře se lidem lépe pracuje, do práce se těší, nebojí se klást kolegům dotazy, požádat je o pomoc, sdílí spolu snadněji informace, a to vše se projevuje v efektivnějším vykonávání práce. Dobrá spolupráce také není dle názoru dotazovaných pouze záležitostí členů jednotlivých oddělení, ale funguje napříč celým odborem CERA. Fungující přátelské vztahy mimo pracovní prostředí jsou již pouze výsledkem této dobré spolupráce na pracovišti.</w:t>
      </w:r>
    </w:p>
    <w:p w:rsidR="00B57BF3" w:rsidRDefault="00B57BF3" w:rsidP="00B57BF3">
      <w:pPr>
        <w:rPr>
          <w:szCs w:val="24"/>
        </w:rPr>
      </w:pPr>
    </w:p>
    <w:p w:rsidR="00B57BF3" w:rsidRDefault="00B57BF3" w:rsidP="00B57BF3">
      <w:pPr>
        <w:pStyle w:val="Odstavecseseznamem"/>
        <w:spacing w:after="0" w:line="360" w:lineRule="auto"/>
        <w:ind w:left="0"/>
        <w:rPr>
          <w:szCs w:val="24"/>
        </w:rPr>
      </w:pPr>
      <w:r>
        <w:rPr>
          <w:szCs w:val="24"/>
        </w:rPr>
        <w:t>Hypotéza 3</w:t>
      </w:r>
    </w:p>
    <w:p w:rsidR="00B57BF3" w:rsidRDefault="00B57BF3" w:rsidP="00B57BF3">
      <w:pPr>
        <w:pStyle w:val="Odstavecseseznamem"/>
        <w:spacing w:line="360" w:lineRule="auto"/>
        <w:ind w:left="0"/>
        <w:rPr>
          <w:szCs w:val="24"/>
        </w:rPr>
      </w:pPr>
      <w:r>
        <w:rPr>
          <w:szCs w:val="24"/>
        </w:rPr>
        <w:t>Hypotéza 3 byla potvrzena. Dle názoru dotazovaných ovlivňují vnímání jistoty zaměstnání pracovní smlouvy na dobu určitou. Přestože se začíná pomalu připravovat nový operační program pro následující plánovací období Evropské unie, tedy na roky 2014 – 2020, a mluví se o případném prodlužování smluv, na základě zkušeností se zahájením operačních programů v roce 2007, vnímají pracovníci toto prodloužení spíše jako nereálné. Část pracovníků považuje za nejisté i období do konce roku 2013 (resp. do konce roku 2015), do kdy jsou pracovní smlouvy na dobu určitou uzavřeny a to z důvodu pomalého čerpání finančních prostředků z </w:t>
      </w:r>
      <w:proofErr w:type="gramStart"/>
      <w:r>
        <w:rPr>
          <w:szCs w:val="24"/>
        </w:rPr>
        <w:t>OP</w:t>
      </w:r>
      <w:proofErr w:type="gramEnd"/>
      <w:r>
        <w:rPr>
          <w:szCs w:val="24"/>
        </w:rPr>
        <w:t xml:space="preserve"> VK, kdy zde existovala (a pokud MŠMT neprokáže zástupcům Evropské komise zvládnutí čerpání alokace v jednotlivých letech, existuje) reálná možnost předčasného ukončení OP VK.</w:t>
      </w:r>
    </w:p>
    <w:p w:rsidR="00B57BF3" w:rsidRDefault="00B57BF3" w:rsidP="00B57BF3">
      <w:pPr>
        <w:pStyle w:val="Odstavecseseznamem"/>
        <w:spacing w:line="360" w:lineRule="auto"/>
        <w:ind w:left="0"/>
        <w:rPr>
          <w:szCs w:val="24"/>
        </w:rPr>
      </w:pPr>
      <w:r>
        <w:rPr>
          <w:szCs w:val="24"/>
        </w:rPr>
        <w:t xml:space="preserve">Dále jistotu zaměstnání dle názorů dotazovaných ovlivňuje politická situace a s tím související změny vedení, změny názorů vedení (jeden den je pracovníků něco přislíbeno, další den je tento příslib pozměněn a následující den zrušen) a do jisté míry </w:t>
      </w:r>
      <w:r>
        <w:rPr>
          <w:szCs w:val="24"/>
        </w:rPr>
        <w:lastRenderedPageBreak/>
        <w:t xml:space="preserve">určitá </w:t>
      </w:r>
      <w:proofErr w:type="spellStart"/>
      <w:r>
        <w:rPr>
          <w:szCs w:val="24"/>
        </w:rPr>
        <w:t>neflexibilnost</w:t>
      </w:r>
      <w:proofErr w:type="spellEnd"/>
      <w:r>
        <w:rPr>
          <w:szCs w:val="24"/>
        </w:rPr>
        <w:t xml:space="preserve"> ministerstva (nechuť ke změnám, ke zjednodušení, složitost zavedených postupů a procesů, byrokratické řešení jednoduchých problémů apod.).</w:t>
      </w:r>
    </w:p>
    <w:p w:rsidR="00B57BF3" w:rsidRDefault="00B57BF3" w:rsidP="00B57BF3">
      <w:pPr>
        <w:pStyle w:val="Odstavecseseznamem"/>
        <w:spacing w:line="360" w:lineRule="auto"/>
        <w:ind w:left="0"/>
        <w:rPr>
          <w:szCs w:val="24"/>
        </w:rPr>
      </w:pPr>
      <w:r>
        <w:rPr>
          <w:szCs w:val="24"/>
        </w:rPr>
        <w:t>Vnímání důležitosti/nedůležitosti jistoty zaměstnání může do určité míry ovlivňovat i nízký věkový průměr pracovníků odboru CERA. Řadou lidí je práce na MŠMT vnímána jako možnost získání pracovních zkušeností s tím, že v budoucnu půjdou pracovat jinam, rovněž velká část pracovníků nepochází z Prahy a po ukončení OP VK plánuje odstěhovat se, a další skutečností je, že většina žen plánuje nejpozději na konec operačního programu založení rodiny a mateřskou dovolenou.</w:t>
      </w:r>
    </w:p>
    <w:p w:rsidR="00B57BF3" w:rsidRDefault="00B57BF3" w:rsidP="00B57BF3">
      <w:pPr>
        <w:pStyle w:val="Odstavecseseznamem"/>
        <w:spacing w:line="360" w:lineRule="auto"/>
        <w:ind w:left="0"/>
        <w:rPr>
          <w:szCs w:val="24"/>
        </w:rPr>
      </w:pPr>
    </w:p>
    <w:p w:rsidR="00B57BF3" w:rsidRDefault="00B57BF3" w:rsidP="00B57BF3">
      <w:pPr>
        <w:spacing w:after="0"/>
        <w:rPr>
          <w:szCs w:val="24"/>
        </w:rPr>
      </w:pPr>
      <w:r>
        <w:rPr>
          <w:szCs w:val="24"/>
        </w:rPr>
        <w:t>Hypotéza 4</w:t>
      </w:r>
    </w:p>
    <w:p w:rsidR="00B57BF3" w:rsidRDefault="00B57BF3" w:rsidP="00B57BF3">
      <w:pPr>
        <w:rPr>
          <w:szCs w:val="24"/>
        </w:rPr>
      </w:pPr>
      <w:r>
        <w:rPr>
          <w:szCs w:val="24"/>
        </w:rPr>
        <w:t>Hypotéza 4 byla potvrzena. Všichni dotazovaní odpověděli, že důležitost zaměstnanecké výhody možnosti práce z domova v rozsahu 1 – 2 dnů v týdnu pro pracovníky odboru CERA vychází z nedostatečných a neodpovídajících prostor a nedostatku klidu na kontrolu monitorovacích zpráv.</w:t>
      </w:r>
    </w:p>
    <w:p w:rsidR="00B57BF3" w:rsidRDefault="00B57BF3" w:rsidP="00B57BF3">
      <w:pPr>
        <w:rPr>
          <w:lang w:eastAsia="en-US"/>
        </w:rPr>
      </w:pPr>
      <w:r>
        <w:rPr>
          <w:szCs w:val="24"/>
        </w:rPr>
        <w:t xml:space="preserve">Rozhovory potvrdily, že </w:t>
      </w:r>
      <w:r>
        <w:rPr>
          <w:lang w:eastAsia="en-US"/>
        </w:rPr>
        <w:t>zaměstnanci sedí v přeplněných kancelářích a v ne zcela vyhovujících bezpečnostních a hygienických podmínkách (uložení kabelů, klimatizace, osvětlení, toalety, nedostatek úložných prostorů, zastaralé technické vybavení, které neodpovídá náročnosti využívaného softwarového vybavení atd.). S přeplněností kanceláří souvisí i zmíněný nedostatek klidu na práci, tedy na kontrolu monitorovacích zpráv (průběžné vyřizování telefonických dotazů ze strany příjemců, příp. osobních konzultací, kdy nejen sám pracovník má tuto agendu na starosti, ale v kancelářích je rušen vyřizováním těchto úkolů ostatními kolegy). Při kontrole monitorovacích zpráv ovlivňuje tato skutečnost potřebné soustředění na práci a prodlužuje tak délku času potřebného ke kontrole a tedy celkovou efektivitu práce.</w:t>
      </w:r>
    </w:p>
    <w:p w:rsidR="00B57BF3" w:rsidRDefault="00B57BF3" w:rsidP="00B57BF3">
      <w:pPr>
        <w:rPr>
          <w:szCs w:val="24"/>
        </w:rPr>
      </w:pPr>
    </w:p>
    <w:p w:rsidR="00B57BF3" w:rsidRDefault="00B57BF3" w:rsidP="00B57BF3">
      <w:pPr>
        <w:spacing w:after="0"/>
        <w:rPr>
          <w:szCs w:val="24"/>
        </w:rPr>
      </w:pPr>
      <w:r>
        <w:rPr>
          <w:szCs w:val="24"/>
        </w:rPr>
        <w:t>Hypotéza 5</w:t>
      </w:r>
    </w:p>
    <w:p w:rsidR="00B57BF3" w:rsidRDefault="00B57BF3" w:rsidP="00B57BF3">
      <w:pPr>
        <w:rPr>
          <w:szCs w:val="24"/>
        </w:rPr>
      </w:pPr>
      <w:r>
        <w:rPr>
          <w:szCs w:val="24"/>
        </w:rPr>
        <w:t xml:space="preserve">Hypotéza 5 byla potvrzena. Pracovníci odboru CERA vnímají zaměstnanecké výhody jako je penzijní připojištění, životní pojištění, příspěvek na pobyt dětí na táborech a školka, jesle, příspěvky na hlídání jako nedůležité především z důvodu relativně nízkého průměrného věku pracovníků. Jedná se o takové zaměstnanecké výhody, </w:t>
      </w:r>
      <w:r>
        <w:rPr>
          <w:szCs w:val="24"/>
        </w:rPr>
        <w:lastRenderedPageBreak/>
        <w:t>kterým většina pracovníků zatím nepřikládá význam s odůvodněním „důchod je ještě daleko, kdovíjak to bude“, „nic se mi nestane“ a „děti zatím nemám“ nebo „děti už chodí do školy“. Navíc se u zaměstnaneckých výhod, které zaměstnavatel nabízí, tedy penzijní připojištění, životní pojištění a příspěvek na pobyt dětí na táborech, při rozhovorech ukázalo, že zaměstnanci o těchto výhodách ani nevědí.</w:t>
      </w:r>
    </w:p>
    <w:p w:rsidR="00B57BF3" w:rsidRDefault="00B57BF3" w:rsidP="00B57BF3">
      <w:pPr>
        <w:rPr>
          <w:szCs w:val="24"/>
        </w:rPr>
      </w:pPr>
    </w:p>
    <w:p w:rsidR="00B57BF3" w:rsidRDefault="00B57BF3" w:rsidP="00B57BF3">
      <w:pPr>
        <w:spacing w:after="0"/>
        <w:rPr>
          <w:szCs w:val="24"/>
        </w:rPr>
      </w:pPr>
      <w:r>
        <w:rPr>
          <w:szCs w:val="24"/>
        </w:rPr>
        <w:t>Hypotéza 6</w:t>
      </w:r>
    </w:p>
    <w:p w:rsidR="00B57BF3" w:rsidRDefault="00B57BF3" w:rsidP="00B57BF3">
      <w:pPr>
        <w:rPr>
          <w:szCs w:val="24"/>
        </w:rPr>
      </w:pPr>
      <w:r>
        <w:rPr>
          <w:szCs w:val="24"/>
        </w:rPr>
        <w:t>Hypotéza 6 byla potvrzena. Dle názoru dotazovaných je toto vnímání určité míry nespravedlnosti odměňování a nedostatku uznání způsobeno minulostí, kdy výše odměn nebyla odvislá ani tak od pracovního výkonu, ale od přátelských vztahů s nadřízeným. Dále pak jistým „zaškatulkováním“ pracovníků. Jednou zaměstnanec udělal chybu (nebo potřeboval na zapracování více času v porovnání s ostatními) a už na něho bylo pohlíženo jako na méně schopného. Přestože se z chyb poučil (nebo dosáhl stejných výsledků jako ostatní kolegové), byl stále okolím vnímán jako méně schopný, a tedy méně odměňovaný, méně</w:t>
      </w:r>
      <w:r w:rsidRPr="00372157">
        <w:rPr>
          <w:szCs w:val="24"/>
        </w:rPr>
        <w:t xml:space="preserve"> </w:t>
      </w:r>
      <w:r>
        <w:rPr>
          <w:szCs w:val="24"/>
        </w:rPr>
        <w:t>uznávaný. Zároveň se někteří dotazovaní domnívají, že pokud stejnou chybu udělal kolega, který se přátelí s nadřízeným, jeho chyba byla považována za méně závažnou a omlouvána.</w:t>
      </w:r>
    </w:p>
    <w:p w:rsidR="00B57BF3" w:rsidRDefault="00B57BF3" w:rsidP="00B57BF3">
      <w:pPr>
        <w:rPr>
          <w:szCs w:val="24"/>
        </w:rPr>
      </w:pPr>
      <w:r>
        <w:rPr>
          <w:szCs w:val="24"/>
        </w:rPr>
        <w:t>Asi čtvrtina dotazovaných tvrdí, že odměňování a uznání na základě přátelských vztahů pokračuje.</w:t>
      </w:r>
    </w:p>
    <w:p w:rsidR="00B57BF3" w:rsidRDefault="00B57BF3" w:rsidP="00B57BF3">
      <w:pPr>
        <w:rPr>
          <w:szCs w:val="24"/>
        </w:rPr>
      </w:pPr>
    </w:p>
    <w:p w:rsidR="00B57BF3" w:rsidRDefault="00B57BF3" w:rsidP="00B57BF3">
      <w:pPr>
        <w:spacing w:after="0"/>
        <w:rPr>
          <w:szCs w:val="24"/>
        </w:rPr>
      </w:pPr>
      <w:r>
        <w:rPr>
          <w:szCs w:val="24"/>
        </w:rPr>
        <w:t>Hypotéza 7</w:t>
      </w:r>
    </w:p>
    <w:p w:rsidR="00B57BF3" w:rsidRDefault="00B57BF3" w:rsidP="00B57BF3">
      <w:pPr>
        <w:rPr>
          <w:szCs w:val="24"/>
        </w:rPr>
      </w:pPr>
      <w:r>
        <w:rPr>
          <w:szCs w:val="24"/>
        </w:rPr>
        <w:t>Hypotéza 7 byla potvrzena. Všichni dotazovaní jsou nespokojeni s možnostmi jazykového vzdělávání, které bylo v červnu roku 2010 ukončeno z důvodu skončení platnosti uzavřené smlouvy s dodavatelem služby a nutnosti výběru nového dodavatele prostřednictvím veřejné zakázky. Navíc je financování tohoto vzdělávání zajištěno z projektu Operačního programu Technická pomoc, který v současné době není realizován a čeká se na jeho schválení. Předpokládaným optimistickým termínem znovu otevření jazykových kurzů je leden 2012.</w:t>
      </w:r>
    </w:p>
    <w:p w:rsidR="00B57BF3" w:rsidRDefault="00B57BF3" w:rsidP="00B57BF3">
      <w:pPr>
        <w:rPr>
          <w:szCs w:val="24"/>
        </w:rPr>
      </w:pPr>
      <w:r>
        <w:rPr>
          <w:szCs w:val="24"/>
        </w:rPr>
        <w:t xml:space="preserve">Dále se dotazovaní domnívají, že stejně jako oni je většina zaměstnanců zklamána z průběhu odborných kurzů realizovaných v rámci projektu Realizace vzdělávacích </w:t>
      </w:r>
      <w:r>
        <w:rPr>
          <w:szCs w:val="24"/>
        </w:rPr>
        <w:lastRenderedPageBreak/>
        <w:t>kurzů. Odborné kurzy a semináře jsou zaměřeny převážně teoreticky. Často je tato teorie zcela odtržena od praxe a pracovníci v takovém případě považují kurz za ztrátu času. Pracovníci by uvítali možnost rozšíření praktických znalostí a dovedností souvisejících s výkonem práce na odboru CERA, ale i na souvisejících odborech a odděleních (samostatné oddělení 40, odbor 41, odbor 17, odbor 18).</w:t>
      </w:r>
      <w:r>
        <w:rPr>
          <w:rStyle w:val="Znakapoznpodarou"/>
          <w:szCs w:val="24"/>
        </w:rPr>
        <w:footnoteReference w:id="50"/>
      </w:r>
    </w:p>
    <w:p w:rsidR="00B57BF3" w:rsidRDefault="00B57BF3" w:rsidP="00B57BF3">
      <w:pPr>
        <w:rPr>
          <w:szCs w:val="24"/>
        </w:rPr>
      </w:pPr>
      <w:r>
        <w:rPr>
          <w:szCs w:val="24"/>
        </w:rPr>
        <w:t>Navíc z rozhovorů vyplynul zájem o rozvíjení sebe sama formou prohlubování praktických zkušeností, např. přednášení na seminářích pro žadatele a příjemce, konání workshopů pro příjemce vždy se zaměřením na určitou problematiku věcné či finanční stránky projektů, možnost vedení konzultací s příjemci na místě, tzn. v organizaci příjemce.</w:t>
      </w:r>
    </w:p>
    <w:p w:rsidR="00B57BF3" w:rsidRDefault="00B57BF3" w:rsidP="00B57BF3">
      <w:pPr>
        <w:rPr>
          <w:szCs w:val="24"/>
        </w:rPr>
      </w:pPr>
    </w:p>
    <w:p w:rsidR="00B57BF3" w:rsidRDefault="00B57BF3" w:rsidP="00B57BF3">
      <w:pPr>
        <w:spacing w:after="0"/>
        <w:rPr>
          <w:szCs w:val="24"/>
        </w:rPr>
      </w:pPr>
      <w:r>
        <w:rPr>
          <w:szCs w:val="24"/>
        </w:rPr>
        <w:t>Hypotéza 8</w:t>
      </w:r>
    </w:p>
    <w:p w:rsidR="00B57BF3" w:rsidRDefault="00B57BF3" w:rsidP="00B57BF3">
      <w:pPr>
        <w:rPr>
          <w:szCs w:val="24"/>
        </w:rPr>
      </w:pPr>
      <w:r>
        <w:rPr>
          <w:szCs w:val="24"/>
        </w:rPr>
        <w:t xml:space="preserve">Hypotéza 8 byla potvrzena. Dotazovaní považují za důvod nespokojenosti pracovníků odboru CERA s pracovním prostředím a pracovními pomůckami z důvodu nevyhovujících prostor, nedostatku klidu na práci a vybavení, které neodpovídá náročnosti používaných softwarových aplikací. Téměř polovina pracovníků používá pro svou práci nevyhovující starší počítače, které pro zpracování dat v používaném softwaru vyžadují třikrát více času než notebooky, které nejsou k dispozici z důvodu nutnosti </w:t>
      </w:r>
      <w:proofErr w:type="spellStart"/>
      <w:r>
        <w:rPr>
          <w:szCs w:val="24"/>
        </w:rPr>
        <w:t>vysoutěžení</w:t>
      </w:r>
      <w:proofErr w:type="spellEnd"/>
      <w:r>
        <w:rPr>
          <w:szCs w:val="24"/>
        </w:rPr>
        <w:t xml:space="preserve"> nového dodavatele. Podobně je to s mobilními telefony. Pracovníci jsou tedy odkázáni na používání pevných linek a není tedy možné složitější konzultační hovory se žadateli a příjemci řešit mimo kancelář. Tím jsou rušeni ostatní pracovníci vzhledem k přeplněnosti kanceláří. V kancelářích, které jsou určeny pro tři osoby, sedí pracovníků</w:t>
      </w:r>
      <w:r w:rsidRPr="00941BAA">
        <w:rPr>
          <w:szCs w:val="24"/>
        </w:rPr>
        <w:t xml:space="preserve"> </w:t>
      </w:r>
      <w:r>
        <w:rPr>
          <w:szCs w:val="24"/>
        </w:rPr>
        <w:t>pět apod. Dokladem toho, že se odbor CERA potýká s velkým nedostatkem prostor, je i skutečnost, že někteří pracovníci jsou nuceni pracovat v zasedacích místnostech, které byly upraveny na kanceláře. Velkým problémem těchto zasedacích místností je fakt, že takto upravené kanceláře nedisponují okny, resp. denním světlem. Zcela nevyhovující podle názoru dotazovaných jsou i úložné prostory. Nedostatek skříní a regálů a nefungující archiv způsobují, že složky s monitorovacími zprávami projektů jsou uloženy v krabicích a volně po podlahových plochách v kancelářích.</w:t>
      </w:r>
    </w:p>
    <w:p w:rsidR="00B57BF3" w:rsidRPr="00EF46D2" w:rsidRDefault="00B57BF3" w:rsidP="00B57BF3">
      <w:pPr>
        <w:rPr>
          <w:szCs w:val="24"/>
        </w:rPr>
      </w:pPr>
      <w:r>
        <w:rPr>
          <w:szCs w:val="24"/>
        </w:rPr>
        <w:lastRenderedPageBreak/>
        <w:t>Další důvod nespokojenosti s pracovními pomůckami spatřují dotazovaní také v nedostatečném běžném kancelářském vybavení, jako jsou tužky, papíry, tonery, náplň do sešívaček, kancelářské sponky apod. Zvlášť velkým problémem je nedostatek kancelářského papíru a tonerů do tiskáren a kopírovacích strojů, vzhledem k nutnosti vydávání právních aktů upravujících poskytování dotací a pořizování velkého množství kopií.</w:t>
      </w:r>
    </w:p>
    <w:p w:rsidR="00B57BF3" w:rsidRDefault="00B57BF3" w:rsidP="00B57BF3">
      <w:pPr>
        <w:tabs>
          <w:tab w:val="left" w:pos="284"/>
        </w:tabs>
        <w:rPr>
          <w:lang w:eastAsia="en-US"/>
        </w:rPr>
      </w:pPr>
    </w:p>
    <w:p w:rsidR="00B57BF3" w:rsidRDefault="00B57BF3" w:rsidP="00F6373A">
      <w:pPr>
        <w:pStyle w:val="DP-Nadpis2"/>
      </w:pPr>
      <w:bookmarkStart w:id="203" w:name="_Toc294041046"/>
      <w:bookmarkStart w:id="204" w:name="_Toc294041169"/>
      <w:bookmarkStart w:id="205" w:name="_Toc294041350"/>
      <w:bookmarkStart w:id="206" w:name="_Toc294041778"/>
      <w:bookmarkStart w:id="207" w:name="_Toc299738125"/>
      <w:bookmarkStart w:id="208" w:name="_Toc299909265"/>
      <w:r>
        <w:t>3.4</w:t>
      </w:r>
      <w:r>
        <w:tab/>
        <w:t>Vyhodnocení efektivnosti stávajícího motivačního programu</w:t>
      </w:r>
      <w:bookmarkEnd w:id="203"/>
      <w:bookmarkEnd w:id="204"/>
      <w:bookmarkEnd w:id="205"/>
      <w:bookmarkEnd w:id="206"/>
      <w:bookmarkEnd w:id="207"/>
      <w:bookmarkEnd w:id="208"/>
    </w:p>
    <w:p w:rsidR="00B57BF3" w:rsidRPr="00F6373A" w:rsidRDefault="00B57BF3" w:rsidP="00F6373A">
      <w:pPr>
        <w:pStyle w:val="DP-Nadpis2"/>
        <w:rPr>
          <w:b w:val="0"/>
          <w:i/>
          <w:sz w:val="24"/>
          <w:szCs w:val="24"/>
        </w:rPr>
      </w:pPr>
      <w:bookmarkStart w:id="209" w:name="_Toc299909266"/>
      <w:r w:rsidRPr="00DD4A8C">
        <w:t>3.5</w:t>
      </w:r>
      <w:r w:rsidRPr="00DD4A8C">
        <w:tab/>
        <w:t xml:space="preserve">Návrh efektivnějšího motivačního programu pro odbor CERA </w:t>
      </w:r>
      <w:r w:rsidRPr="00F6373A">
        <w:rPr>
          <w:b w:val="0"/>
          <w:i/>
          <w:sz w:val="24"/>
          <w:szCs w:val="24"/>
        </w:rPr>
        <w:t>(v případě potvrzení neefektivnosti stávajícího motivačního programu)</w:t>
      </w:r>
      <w:bookmarkEnd w:id="209"/>
    </w:p>
    <w:p w:rsidR="00B57BF3" w:rsidRDefault="00B57BF3" w:rsidP="00F6373A">
      <w:pPr>
        <w:pStyle w:val="DP-Nadpis1"/>
      </w:pPr>
      <w:r>
        <w:br w:type="page"/>
      </w:r>
      <w:bookmarkStart w:id="210" w:name="_Toc294041047"/>
      <w:bookmarkStart w:id="211" w:name="_Toc294041170"/>
      <w:bookmarkStart w:id="212" w:name="_Toc294041351"/>
      <w:bookmarkStart w:id="213" w:name="_Toc294041779"/>
      <w:bookmarkStart w:id="214" w:name="_Toc299738126"/>
      <w:bookmarkStart w:id="215" w:name="_Toc299907694"/>
      <w:bookmarkStart w:id="216" w:name="_Toc299907765"/>
      <w:bookmarkStart w:id="217" w:name="_Toc299909123"/>
      <w:bookmarkStart w:id="218" w:name="_Toc299909267"/>
      <w:r>
        <w:lastRenderedPageBreak/>
        <w:t>4</w:t>
      </w:r>
      <w:r>
        <w:tab/>
        <w:t>Závěr</w:t>
      </w:r>
      <w:bookmarkEnd w:id="210"/>
      <w:bookmarkEnd w:id="211"/>
      <w:bookmarkEnd w:id="212"/>
      <w:bookmarkEnd w:id="213"/>
      <w:bookmarkEnd w:id="214"/>
      <w:bookmarkEnd w:id="215"/>
      <w:bookmarkEnd w:id="216"/>
      <w:bookmarkEnd w:id="217"/>
      <w:bookmarkEnd w:id="218"/>
    </w:p>
    <w:p w:rsidR="005A489E" w:rsidRDefault="002E7376" w:rsidP="002E7376">
      <w:r>
        <w:t xml:space="preserve">Realizací dotazníkového šetření a individuálních rozhovorů mezi pracovníky odboru CERA byly </w:t>
      </w:r>
      <w:r w:rsidR="005A489E">
        <w:t>zjištěny následující skutečnosti:</w:t>
      </w:r>
    </w:p>
    <w:p w:rsidR="002E7376" w:rsidRDefault="005A489E" w:rsidP="002E7376">
      <w:r w:rsidRPr="005A489E">
        <w:t>Dle výsledků dotazníkového šetření jsou pro více než 65 % pracovníků důležité dobré mezilidské vztahy (85,71 %). Pro více než 60 % pracovníků jsou důležité tyto zaměstnanecké výhody – práce z domova v rozsahu 1 – 2 dnů v týdnu (67,86 %) a pružné rozvržení pracovní doby (64,29 %). 70,24 % pracovníků by chtělo mít možnost 1 – 2 dny v týdnu pracovat z domova.</w:t>
      </w:r>
      <w:r>
        <w:t xml:space="preserve"> </w:t>
      </w:r>
      <w:r w:rsidRPr="005A489E">
        <w:t>Více než 50 % pracovníků je nespokojeno s pracovním prostředím (66,67 %) a pracovními pomůckami (55,95 %).</w:t>
      </w:r>
    </w:p>
    <w:p w:rsidR="005A489E" w:rsidRDefault="005A489E" w:rsidP="005A489E">
      <w:r w:rsidRPr="005A489E">
        <w:t>Příčinou důležitosti zaměstnanecké výhody možnosti práce z domova v rozsahu 1 – 2 dnů v týdnu pro pracovníky odboru CERA jsou nedostatečné a neodpovídající prostory a „nedostatek klidu na práci“ (kontrolu monitorovacích zpráv).</w:t>
      </w:r>
    </w:p>
    <w:p w:rsidR="00693790" w:rsidRPr="005A489E" w:rsidRDefault="00693790" w:rsidP="005A489E">
      <w:r w:rsidRPr="00693790">
        <w:t xml:space="preserve">Do určité míry vnímaná nespravedlnost odměňování a nedostatek uznání pramení z minulosti, kdy pracovníci silně vnímali skutečnost, že odměňování nebylo vázáno </w:t>
      </w:r>
      <w:r w:rsidRPr="00693790">
        <w:br/>
        <w:t>na jejich pracovní výkon a odvedenou práci, ale spíše na přátelské vztahy s nadřízeným.</w:t>
      </w:r>
    </w:p>
    <w:p w:rsidR="005A489E" w:rsidRPr="005A489E" w:rsidRDefault="005A489E" w:rsidP="005A489E">
      <w:r w:rsidRPr="005A489E">
        <w:t>Více než 20 % pracovníků označilo jako nedostačující možnost vzdělávání a rozvoje z důvodu v současnosti pozastaveného jazykového vzdělávání a nízké možnosti rozšíření praktických znalostí a dovedností souvisejících s výkonem práce na odboru CERA.</w:t>
      </w:r>
    </w:p>
    <w:p w:rsidR="005A489E" w:rsidRPr="005A489E" w:rsidRDefault="005A489E" w:rsidP="005A489E">
      <w:r w:rsidRPr="005A489E">
        <w:t xml:space="preserve">Více než 55 % pracovníků odboru CERA je nespokojeno s pracovním prostředím </w:t>
      </w:r>
      <w:r w:rsidRPr="005A489E">
        <w:br/>
        <w:t xml:space="preserve">a pracovními pomůckami z důvodu nevyhovujících (nedostatečných </w:t>
      </w:r>
      <w:r w:rsidRPr="005A489E">
        <w:br/>
        <w:t>a neodpovídajících) prostor, klidu na práci a vybavení, které neodpovídá náročnosti používaných softwarových aplikací.</w:t>
      </w:r>
    </w:p>
    <w:p w:rsidR="005A489E" w:rsidRPr="002E7376" w:rsidRDefault="00693790" w:rsidP="002E7376">
      <w:r>
        <w:t>Na základě těchto zjištění byla vyhodnocena jistá neefektivnost motivačních prvků MŠMT pro pracovníky odboru CERA a navrženy úpravy motivačního programu, resp. jednotlivých motivačních prvků MŠMT.</w:t>
      </w:r>
    </w:p>
    <w:p w:rsidR="00B57BF3" w:rsidRDefault="00B57BF3" w:rsidP="00F6373A">
      <w:pPr>
        <w:pStyle w:val="DP-Nadpis1"/>
      </w:pPr>
      <w:r>
        <w:br w:type="page"/>
      </w:r>
      <w:bookmarkStart w:id="219" w:name="_Toc294041048"/>
      <w:bookmarkStart w:id="220" w:name="_Toc294041171"/>
      <w:bookmarkStart w:id="221" w:name="_Toc294041352"/>
      <w:bookmarkStart w:id="222" w:name="_Toc294041780"/>
      <w:bookmarkStart w:id="223" w:name="_Toc299738127"/>
      <w:bookmarkStart w:id="224" w:name="_Toc299907695"/>
      <w:bookmarkStart w:id="225" w:name="_Toc299907766"/>
      <w:bookmarkStart w:id="226" w:name="_Toc299909124"/>
      <w:bookmarkStart w:id="227" w:name="_Toc299909268"/>
      <w:r>
        <w:lastRenderedPageBreak/>
        <w:t>Literatura</w:t>
      </w:r>
      <w:bookmarkEnd w:id="219"/>
      <w:bookmarkEnd w:id="220"/>
      <w:bookmarkEnd w:id="221"/>
      <w:bookmarkEnd w:id="222"/>
      <w:bookmarkEnd w:id="223"/>
      <w:bookmarkEnd w:id="224"/>
      <w:bookmarkEnd w:id="225"/>
      <w:bookmarkEnd w:id="226"/>
      <w:bookmarkEnd w:id="227"/>
    </w:p>
    <w:p w:rsidR="00B57BF3" w:rsidRPr="005731FB" w:rsidRDefault="00B57BF3" w:rsidP="00B57BF3">
      <w:pPr>
        <w:rPr>
          <w:b/>
        </w:rPr>
      </w:pPr>
      <w:r w:rsidRPr="005731FB">
        <w:rPr>
          <w:b/>
        </w:rPr>
        <w:t>Primární zdroje</w:t>
      </w:r>
    </w:p>
    <w:p w:rsidR="00B57BF3" w:rsidRDefault="00B57BF3" w:rsidP="00B57BF3">
      <w:r>
        <w:t xml:space="preserve">Pracovní řád </w:t>
      </w:r>
      <w:proofErr w:type="spellStart"/>
      <w:proofErr w:type="gramStart"/>
      <w:r>
        <w:t>č.j</w:t>
      </w:r>
      <w:proofErr w:type="spellEnd"/>
      <w:r>
        <w:t>.</w:t>
      </w:r>
      <w:proofErr w:type="gramEnd"/>
      <w:r>
        <w:t xml:space="preserve"> </w:t>
      </w:r>
      <w:r w:rsidRPr="005B2441">
        <w:t>9 236/2007-14</w:t>
      </w:r>
    </w:p>
    <w:p w:rsidR="00B57BF3" w:rsidRDefault="00B57BF3" w:rsidP="00B57BF3">
      <w:r>
        <w:t xml:space="preserve">Kolektivní smlouva </w:t>
      </w:r>
      <w:proofErr w:type="spellStart"/>
      <w:proofErr w:type="gramStart"/>
      <w:r>
        <w:t>č.j</w:t>
      </w:r>
      <w:proofErr w:type="spellEnd"/>
      <w:r>
        <w:t>.</w:t>
      </w:r>
      <w:proofErr w:type="gramEnd"/>
      <w:r>
        <w:t xml:space="preserve"> 35061/2010-K3</w:t>
      </w:r>
    </w:p>
    <w:p w:rsidR="00B57BF3" w:rsidRPr="006640FC" w:rsidRDefault="00B57BF3" w:rsidP="00B57BF3">
      <w:r w:rsidRPr="006640FC">
        <w:t>Zásady pro tvorbu a používání fondu kulturních a sociálních potřeb</w:t>
      </w:r>
      <w:r>
        <w:t xml:space="preserve"> </w:t>
      </w:r>
      <w:proofErr w:type="spellStart"/>
      <w:proofErr w:type="gramStart"/>
      <w:r>
        <w:t>č.j</w:t>
      </w:r>
      <w:proofErr w:type="spellEnd"/>
      <w:r>
        <w:t>.</w:t>
      </w:r>
      <w:proofErr w:type="gramEnd"/>
      <w:r>
        <w:t xml:space="preserve"> 25 889</w:t>
      </w:r>
      <w:r w:rsidRPr="006640FC">
        <w:t>/2009</w:t>
      </w:r>
      <w:r>
        <w:t>-</w:t>
      </w:r>
      <w:r w:rsidRPr="006640FC">
        <w:t>K3</w:t>
      </w:r>
    </w:p>
    <w:p w:rsidR="00B57BF3" w:rsidRDefault="00B57BF3" w:rsidP="00B57BF3"/>
    <w:p w:rsidR="00B57BF3" w:rsidRPr="00B36588" w:rsidRDefault="00B57BF3" w:rsidP="00B57BF3">
      <w:pPr>
        <w:rPr>
          <w:b/>
        </w:rPr>
      </w:pPr>
      <w:r w:rsidRPr="00B36588">
        <w:rPr>
          <w:b/>
        </w:rPr>
        <w:t>Monografie</w:t>
      </w:r>
    </w:p>
    <w:p w:rsidR="00B57BF3" w:rsidRDefault="00B57BF3" w:rsidP="00B57BF3">
      <w:r>
        <w:t xml:space="preserve">ARMSTRONG, M. </w:t>
      </w:r>
      <w:r w:rsidRPr="00156E8F">
        <w:rPr>
          <w:i/>
        </w:rPr>
        <w:t>Řízení lidských zdrojů.</w:t>
      </w:r>
      <w:r>
        <w:t xml:space="preserve"> 10. </w:t>
      </w:r>
      <w:proofErr w:type="spellStart"/>
      <w:r>
        <w:t>vyd</w:t>
      </w:r>
      <w:proofErr w:type="spellEnd"/>
      <w:r>
        <w:t xml:space="preserve">. českého překladu. Praha: </w:t>
      </w:r>
      <w:proofErr w:type="spellStart"/>
      <w:r>
        <w:t>Grada</w:t>
      </w:r>
      <w:proofErr w:type="spellEnd"/>
      <w:r>
        <w:t>, 2007. 800 s. ISBN 978-80-247-1407-3.</w:t>
      </w:r>
    </w:p>
    <w:p w:rsidR="00B57BF3" w:rsidRDefault="00B57BF3" w:rsidP="00B57BF3">
      <w:r>
        <w:t xml:space="preserve">BĚLOHLÁVEK, F. </w:t>
      </w:r>
      <w:r>
        <w:rPr>
          <w:i/>
        </w:rPr>
        <w:t xml:space="preserve">15 typů lidí – Jak s nimi jednat, jak je vést a motivovat. </w:t>
      </w:r>
      <w:r>
        <w:t xml:space="preserve">1. </w:t>
      </w:r>
      <w:proofErr w:type="spellStart"/>
      <w:r>
        <w:t>vyd</w:t>
      </w:r>
      <w:proofErr w:type="spellEnd"/>
      <w:r>
        <w:t xml:space="preserve">. Praha: </w:t>
      </w:r>
      <w:proofErr w:type="spellStart"/>
      <w:r>
        <w:t>Grada</w:t>
      </w:r>
      <w:proofErr w:type="spellEnd"/>
      <w:r>
        <w:t>, 2010. 128 s. ISBN 978-80-247-3001-1.</w:t>
      </w:r>
    </w:p>
    <w:p w:rsidR="00B57BF3" w:rsidRDefault="00B57BF3" w:rsidP="00B57BF3">
      <w:pPr>
        <w:rPr>
          <w:bCs/>
        </w:rPr>
      </w:pPr>
      <w:r>
        <w:t xml:space="preserve">CEJTHAMR, V., DĚDINA, J. </w:t>
      </w:r>
      <w:r>
        <w:rPr>
          <w:i/>
        </w:rPr>
        <w:t xml:space="preserve">Management a organizační chování. </w:t>
      </w:r>
      <w:r>
        <w:t xml:space="preserve">1. </w:t>
      </w:r>
      <w:proofErr w:type="spellStart"/>
      <w:r>
        <w:t>vyd</w:t>
      </w:r>
      <w:proofErr w:type="spellEnd"/>
      <w:r>
        <w:t xml:space="preserve">. Praha: </w:t>
      </w:r>
      <w:proofErr w:type="spellStart"/>
      <w:r>
        <w:t>Grada</w:t>
      </w:r>
      <w:proofErr w:type="spellEnd"/>
      <w:r>
        <w:t xml:space="preserve">, 2005. 340 s. </w:t>
      </w:r>
      <w:r w:rsidRPr="00EB4CA5">
        <w:t xml:space="preserve">ISBN </w:t>
      </w:r>
      <w:r w:rsidRPr="00EB4CA5">
        <w:rPr>
          <w:bCs/>
        </w:rPr>
        <w:t>80-247-1300-4</w:t>
      </w:r>
    </w:p>
    <w:p w:rsidR="00B57BF3" w:rsidRPr="00611BA3" w:rsidRDefault="00B57BF3" w:rsidP="00B57BF3">
      <w:pPr>
        <w:rPr>
          <w:bCs/>
        </w:rPr>
      </w:pPr>
      <w:r>
        <w:rPr>
          <w:bCs/>
        </w:rPr>
        <w:t xml:space="preserve">DOLEŽAL, J., LACKO, B., MÁCHAL, P. a kol. </w:t>
      </w:r>
      <w:r>
        <w:rPr>
          <w:bCs/>
          <w:i/>
        </w:rPr>
        <w:t xml:space="preserve">Projektový management podle IPMA. </w:t>
      </w:r>
      <w:r>
        <w:rPr>
          <w:bCs/>
        </w:rPr>
        <w:t xml:space="preserve">1. </w:t>
      </w:r>
      <w:proofErr w:type="spellStart"/>
      <w:r>
        <w:rPr>
          <w:bCs/>
        </w:rPr>
        <w:t>vyd</w:t>
      </w:r>
      <w:proofErr w:type="spellEnd"/>
      <w:r>
        <w:rPr>
          <w:bCs/>
        </w:rPr>
        <w:t xml:space="preserve">. Praha: </w:t>
      </w:r>
      <w:proofErr w:type="spellStart"/>
      <w:r>
        <w:rPr>
          <w:bCs/>
        </w:rPr>
        <w:t>Grada</w:t>
      </w:r>
      <w:proofErr w:type="spellEnd"/>
      <w:r>
        <w:rPr>
          <w:bCs/>
        </w:rPr>
        <w:t>, 2009. 512 s. ISBN 978-80-247-2848-3.</w:t>
      </w:r>
    </w:p>
    <w:p w:rsidR="00B57BF3" w:rsidRPr="008F58BC" w:rsidRDefault="00B57BF3" w:rsidP="00B57BF3">
      <w:pPr>
        <w:rPr>
          <w:b/>
          <w:bCs/>
        </w:rPr>
      </w:pPr>
      <w:r>
        <w:rPr>
          <w:bCs/>
        </w:rPr>
        <w:t xml:space="preserve">KOCIÁNOVÁ, R. </w:t>
      </w:r>
      <w:r w:rsidRPr="008F58BC">
        <w:rPr>
          <w:bCs/>
          <w:i/>
        </w:rPr>
        <w:t>Personální činnosti a metody personální práce</w:t>
      </w:r>
      <w:r>
        <w:rPr>
          <w:bCs/>
        </w:rPr>
        <w:t xml:space="preserve">. 1. </w:t>
      </w:r>
      <w:proofErr w:type="spellStart"/>
      <w:r>
        <w:rPr>
          <w:bCs/>
        </w:rPr>
        <w:t>vyd</w:t>
      </w:r>
      <w:proofErr w:type="spellEnd"/>
      <w:r>
        <w:rPr>
          <w:bCs/>
        </w:rPr>
        <w:t xml:space="preserve">. Praha: </w:t>
      </w:r>
      <w:proofErr w:type="spellStart"/>
      <w:r>
        <w:rPr>
          <w:bCs/>
        </w:rPr>
        <w:t>Grada</w:t>
      </w:r>
      <w:proofErr w:type="spellEnd"/>
      <w:r>
        <w:rPr>
          <w:bCs/>
        </w:rPr>
        <w:t xml:space="preserve">, 2010. 224 s. ISBN </w:t>
      </w:r>
      <w:r w:rsidRPr="008F58BC">
        <w:rPr>
          <w:bCs/>
        </w:rPr>
        <w:t>978-80-247-2497-3</w:t>
      </w:r>
    </w:p>
    <w:p w:rsidR="00B57BF3" w:rsidRPr="004F5B28" w:rsidRDefault="00B57BF3" w:rsidP="00B57BF3">
      <w:r>
        <w:t>PAUKNEROVÁ, D. a kol</w:t>
      </w:r>
      <w:r w:rsidRPr="00514FE4">
        <w:t xml:space="preserve">. </w:t>
      </w:r>
      <w:r w:rsidRPr="00514FE4">
        <w:rPr>
          <w:i/>
          <w:iCs/>
        </w:rPr>
        <w:t>Psychologie pro ekonomy a manažery</w:t>
      </w:r>
      <w:r>
        <w:t xml:space="preserve">. 2., </w:t>
      </w:r>
      <w:proofErr w:type="spellStart"/>
      <w:r>
        <w:t>přeprac</w:t>
      </w:r>
      <w:proofErr w:type="spellEnd"/>
      <w:r>
        <w:t xml:space="preserve">. a </w:t>
      </w:r>
      <w:proofErr w:type="spellStart"/>
      <w:r>
        <w:t>aktualiz</w:t>
      </w:r>
      <w:proofErr w:type="spellEnd"/>
      <w:r>
        <w:t xml:space="preserve">. </w:t>
      </w:r>
      <w:proofErr w:type="spellStart"/>
      <w:r>
        <w:t>vyd</w:t>
      </w:r>
      <w:proofErr w:type="spellEnd"/>
      <w:r>
        <w:t>. Praha</w:t>
      </w:r>
      <w:r w:rsidRPr="00514FE4">
        <w:t xml:space="preserve">: </w:t>
      </w:r>
      <w:proofErr w:type="spellStart"/>
      <w:r w:rsidRPr="00514FE4">
        <w:t>Grada</w:t>
      </w:r>
      <w:proofErr w:type="spellEnd"/>
      <w:r w:rsidRPr="00514FE4">
        <w:t>, 2006. 256 s. ISBN 80-247-1706-9.</w:t>
      </w:r>
    </w:p>
    <w:p w:rsidR="00B57BF3" w:rsidRDefault="00B57BF3" w:rsidP="00B57BF3">
      <w:r>
        <w:t xml:space="preserve">PLAMÍNEK, J. </w:t>
      </w:r>
      <w:r>
        <w:rPr>
          <w:i/>
        </w:rPr>
        <w:t xml:space="preserve">Tajemství motivace – Jak zařídit, aby pro vás lidé rádi pracovali. </w:t>
      </w:r>
      <w:r>
        <w:rPr>
          <w:i/>
        </w:rPr>
        <w:br/>
      </w:r>
      <w:r>
        <w:t xml:space="preserve">2. </w:t>
      </w:r>
      <w:proofErr w:type="spellStart"/>
      <w:r>
        <w:t>dopl</w:t>
      </w:r>
      <w:proofErr w:type="spellEnd"/>
      <w:r>
        <w:t xml:space="preserve">. </w:t>
      </w:r>
      <w:proofErr w:type="spellStart"/>
      <w:r>
        <w:t>vyd</w:t>
      </w:r>
      <w:proofErr w:type="spellEnd"/>
      <w:r>
        <w:t xml:space="preserve">. Praha: </w:t>
      </w:r>
      <w:proofErr w:type="spellStart"/>
      <w:r>
        <w:t>Grada</w:t>
      </w:r>
      <w:proofErr w:type="spellEnd"/>
      <w:r>
        <w:t>, 2010. 128 s. ISBN 978-80-247-3447-7.</w:t>
      </w:r>
    </w:p>
    <w:p w:rsidR="00B57BF3" w:rsidRDefault="00B57BF3" w:rsidP="00B57BF3">
      <w:r>
        <w:t xml:space="preserve">PLAMÍNEK, J. </w:t>
      </w:r>
      <w:r>
        <w:rPr>
          <w:i/>
        </w:rPr>
        <w:t xml:space="preserve">Vedení lidí, týmů a firem – Praktický atlas managementu. </w:t>
      </w:r>
      <w:r w:rsidRPr="00C16814">
        <w:t xml:space="preserve">3. </w:t>
      </w:r>
      <w:proofErr w:type="spellStart"/>
      <w:r w:rsidRPr="00C16814">
        <w:t>aktual</w:t>
      </w:r>
      <w:proofErr w:type="spellEnd"/>
      <w:r w:rsidRPr="00C16814">
        <w:t xml:space="preserve">. </w:t>
      </w:r>
      <w:r>
        <w:br/>
      </w:r>
      <w:r w:rsidRPr="00C16814">
        <w:t xml:space="preserve">a </w:t>
      </w:r>
      <w:proofErr w:type="spellStart"/>
      <w:r w:rsidRPr="00C16814">
        <w:t>rozšíř</w:t>
      </w:r>
      <w:proofErr w:type="spellEnd"/>
      <w:r w:rsidRPr="00C16814">
        <w:t xml:space="preserve">. </w:t>
      </w:r>
      <w:proofErr w:type="spellStart"/>
      <w:r w:rsidRPr="00C16814">
        <w:t>vyd</w:t>
      </w:r>
      <w:proofErr w:type="spellEnd"/>
      <w:r w:rsidRPr="00C16814">
        <w:t>.</w:t>
      </w:r>
      <w:r>
        <w:rPr>
          <w:i/>
        </w:rPr>
        <w:t xml:space="preserve"> </w:t>
      </w:r>
      <w:r>
        <w:t xml:space="preserve">Praha: </w:t>
      </w:r>
      <w:proofErr w:type="spellStart"/>
      <w:r>
        <w:t>Grada</w:t>
      </w:r>
      <w:proofErr w:type="spellEnd"/>
      <w:r>
        <w:t>, 2008. 208 s. ISBN 978-80-247-2448-5.</w:t>
      </w:r>
    </w:p>
    <w:p w:rsidR="00B57BF3" w:rsidRDefault="00B57BF3" w:rsidP="00B57BF3">
      <w:r>
        <w:t xml:space="preserve">SLAVÍK, J. </w:t>
      </w:r>
      <w:r>
        <w:rPr>
          <w:i/>
        </w:rPr>
        <w:t xml:space="preserve">Z inženýra manažerem. </w:t>
      </w:r>
      <w:r>
        <w:t xml:space="preserve">1. </w:t>
      </w:r>
      <w:proofErr w:type="spellStart"/>
      <w:r>
        <w:t>vyd</w:t>
      </w:r>
      <w:proofErr w:type="spellEnd"/>
      <w:r>
        <w:t>. Praha: FCC PUBLIC, 2010. 184 s. EAN 978-80-86534-16-9.</w:t>
      </w:r>
    </w:p>
    <w:p w:rsidR="00B57BF3" w:rsidRPr="00DB39AD" w:rsidRDefault="00B57BF3" w:rsidP="00B57BF3">
      <w:r>
        <w:lastRenderedPageBreak/>
        <w:t xml:space="preserve">SVOBODNÍK, P. </w:t>
      </w:r>
      <w:r>
        <w:rPr>
          <w:i/>
        </w:rPr>
        <w:t>Motivace podřízených.</w:t>
      </w:r>
      <w:r>
        <w:t xml:space="preserve"> Praha, 2011. 50 s.</w:t>
      </w:r>
    </w:p>
    <w:p w:rsidR="00B57BF3" w:rsidRPr="00895BC7" w:rsidRDefault="00B57BF3" w:rsidP="00B57BF3">
      <w:r>
        <w:t xml:space="preserve">ŠIMÁNKOVÁ. M. a kol. </w:t>
      </w:r>
      <w:r>
        <w:rPr>
          <w:i/>
        </w:rPr>
        <w:t xml:space="preserve">Lidské potřeby ve zdraví a nemoci aplikované v ošetřovatelském procesu. </w:t>
      </w:r>
      <w:r>
        <w:t xml:space="preserve">1. </w:t>
      </w:r>
      <w:proofErr w:type="spellStart"/>
      <w:r>
        <w:t>vyd</w:t>
      </w:r>
      <w:proofErr w:type="spellEnd"/>
      <w:r>
        <w:t xml:space="preserve">. Praha: </w:t>
      </w:r>
      <w:proofErr w:type="spellStart"/>
      <w:r>
        <w:t>Grada</w:t>
      </w:r>
      <w:proofErr w:type="spellEnd"/>
      <w:r>
        <w:t>, 2011. 136 s. ISBN 978-80-247-3223-7.</w:t>
      </w:r>
    </w:p>
    <w:p w:rsidR="00B57BF3" w:rsidRDefault="00B57BF3" w:rsidP="00B57BF3">
      <w:r>
        <w:t xml:space="preserve">TURECKIOVÁ, M. </w:t>
      </w:r>
      <w:r>
        <w:rPr>
          <w:i/>
        </w:rPr>
        <w:t xml:space="preserve">Řízení a rozvoj lidí ve firmách. </w:t>
      </w:r>
      <w:r>
        <w:t xml:space="preserve">1. </w:t>
      </w:r>
      <w:proofErr w:type="spellStart"/>
      <w:r>
        <w:t>vyd</w:t>
      </w:r>
      <w:proofErr w:type="spellEnd"/>
      <w:r>
        <w:t xml:space="preserve">. Praha: </w:t>
      </w:r>
      <w:proofErr w:type="spellStart"/>
      <w:r>
        <w:t>Grada</w:t>
      </w:r>
      <w:proofErr w:type="spellEnd"/>
      <w:r>
        <w:t>, 2004. 172 s. ISBN 80-247-0405-6.</w:t>
      </w:r>
    </w:p>
    <w:p w:rsidR="00B57BF3" w:rsidRPr="00EA55BA" w:rsidRDefault="00B57BF3" w:rsidP="00B57BF3">
      <w:r>
        <w:t xml:space="preserve">WAGNEROVÁ, I. </w:t>
      </w:r>
      <w:r>
        <w:rPr>
          <w:i/>
        </w:rPr>
        <w:t xml:space="preserve">Hodnocení a řízení výkonnosti. </w:t>
      </w:r>
      <w:r>
        <w:t xml:space="preserve">1, </w:t>
      </w:r>
      <w:proofErr w:type="spellStart"/>
      <w:r>
        <w:t>vyd</w:t>
      </w:r>
      <w:proofErr w:type="spellEnd"/>
      <w:r>
        <w:t xml:space="preserve">. Praha: </w:t>
      </w:r>
      <w:proofErr w:type="spellStart"/>
      <w:r>
        <w:t>Grada</w:t>
      </w:r>
      <w:proofErr w:type="spellEnd"/>
      <w:r>
        <w:t>, 2008, 128 s. ISBN 978-80-247-2361-7.</w:t>
      </w:r>
    </w:p>
    <w:p w:rsidR="00B57BF3" w:rsidRDefault="00B57BF3" w:rsidP="00B57BF3"/>
    <w:p w:rsidR="00B57BF3" w:rsidRPr="00214741" w:rsidRDefault="00B57BF3" w:rsidP="00B57BF3">
      <w:pPr>
        <w:rPr>
          <w:b/>
        </w:rPr>
      </w:pPr>
      <w:r w:rsidRPr="00214741">
        <w:rPr>
          <w:b/>
        </w:rPr>
        <w:t>Odborné časopisy</w:t>
      </w:r>
    </w:p>
    <w:p w:rsidR="00B57BF3" w:rsidRPr="009B1B74" w:rsidRDefault="00B57BF3" w:rsidP="00B57BF3">
      <w:pPr>
        <w:pStyle w:val="Textpoznpodarou"/>
        <w:rPr>
          <w:sz w:val="24"/>
          <w:szCs w:val="24"/>
        </w:rPr>
      </w:pPr>
      <w:r>
        <w:rPr>
          <w:sz w:val="24"/>
          <w:szCs w:val="24"/>
        </w:rPr>
        <w:t xml:space="preserve">DEBNÁR, P. Motivace jako součást týmové práce. </w:t>
      </w:r>
      <w:r>
        <w:rPr>
          <w:i/>
          <w:sz w:val="24"/>
          <w:szCs w:val="24"/>
        </w:rPr>
        <w:t>Úspěch.</w:t>
      </w:r>
      <w:r>
        <w:rPr>
          <w:sz w:val="24"/>
          <w:szCs w:val="24"/>
        </w:rPr>
        <w:t xml:space="preserve"> 2010, č. 2/2010, s. 6 – 9. ISSN 1803-5183</w:t>
      </w:r>
    </w:p>
    <w:p w:rsidR="00B57BF3" w:rsidRPr="00214741" w:rsidRDefault="00B57BF3" w:rsidP="00B57BF3">
      <w:pPr>
        <w:pStyle w:val="Textpoznpodarou"/>
        <w:rPr>
          <w:sz w:val="24"/>
          <w:szCs w:val="24"/>
        </w:rPr>
      </w:pPr>
      <w:r w:rsidRPr="00214741">
        <w:rPr>
          <w:sz w:val="24"/>
          <w:szCs w:val="24"/>
        </w:rPr>
        <w:t xml:space="preserve">VAJNER, L. Motivace v organizacích. </w:t>
      </w:r>
      <w:r w:rsidRPr="00214741">
        <w:rPr>
          <w:i/>
          <w:iCs/>
          <w:sz w:val="24"/>
          <w:szCs w:val="24"/>
        </w:rPr>
        <w:t>Úspěch</w:t>
      </w:r>
      <w:r w:rsidRPr="00214741">
        <w:rPr>
          <w:sz w:val="24"/>
          <w:szCs w:val="24"/>
        </w:rPr>
        <w:t xml:space="preserve">. 2010, </w:t>
      </w:r>
      <w:r>
        <w:rPr>
          <w:sz w:val="24"/>
          <w:szCs w:val="24"/>
        </w:rPr>
        <w:t xml:space="preserve">č. </w:t>
      </w:r>
      <w:r w:rsidRPr="00214741">
        <w:rPr>
          <w:sz w:val="24"/>
          <w:szCs w:val="24"/>
        </w:rPr>
        <w:t>2/2010</w:t>
      </w:r>
      <w:r>
        <w:rPr>
          <w:sz w:val="24"/>
          <w:szCs w:val="24"/>
        </w:rPr>
        <w:t>, s. 15 – 17</w:t>
      </w:r>
      <w:r w:rsidRPr="00214741">
        <w:rPr>
          <w:sz w:val="24"/>
          <w:szCs w:val="24"/>
        </w:rPr>
        <w:t>. ISSN</w:t>
      </w:r>
      <w:r>
        <w:rPr>
          <w:sz w:val="24"/>
          <w:szCs w:val="24"/>
        </w:rPr>
        <w:t xml:space="preserve"> 1803-5183.</w:t>
      </w:r>
    </w:p>
    <w:p w:rsidR="00B57BF3" w:rsidRDefault="00B57BF3" w:rsidP="00B57BF3"/>
    <w:p w:rsidR="00B57BF3" w:rsidRPr="00AC25DA" w:rsidRDefault="00B57BF3" w:rsidP="00B57BF3">
      <w:pPr>
        <w:rPr>
          <w:b/>
        </w:rPr>
      </w:pPr>
      <w:r w:rsidRPr="00B36588">
        <w:rPr>
          <w:b/>
        </w:rPr>
        <w:t>Internetové zdroje</w:t>
      </w:r>
    </w:p>
    <w:p w:rsidR="00B57BF3" w:rsidRDefault="0078658D" w:rsidP="00B57BF3">
      <w:hyperlink r:id="rId25" w:history="1">
        <w:r w:rsidRPr="0086694A">
          <w:rPr>
            <w:rStyle w:val="Hypertextovodkaz"/>
          </w:rPr>
          <w:t>http://www.euroekonom.sk</w:t>
        </w:r>
      </w:hyperlink>
    </w:p>
    <w:p w:rsidR="00B57BF3" w:rsidRDefault="00260C10" w:rsidP="00B57BF3">
      <w:hyperlink r:id="rId26" w:history="1">
        <w:r w:rsidR="00B57BF3" w:rsidRPr="002E47D2">
          <w:rPr>
            <w:rStyle w:val="Hypertextovodkaz"/>
          </w:rPr>
          <w:t>http://www.personalista.com</w:t>
        </w:r>
      </w:hyperlink>
    </w:p>
    <w:p w:rsidR="00B57BF3" w:rsidRDefault="00260C10" w:rsidP="00B57BF3">
      <w:hyperlink r:id="rId27" w:history="1">
        <w:r w:rsidR="00B57BF3" w:rsidRPr="002E47D2">
          <w:rPr>
            <w:rStyle w:val="Hypertextovodkaz"/>
          </w:rPr>
          <w:t>http://rudolfkohoutek.blog.cz</w:t>
        </w:r>
      </w:hyperlink>
    </w:p>
    <w:p w:rsidR="00B57BF3" w:rsidRDefault="00260C10" w:rsidP="00B57BF3">
      <w:hyperlink r:id="rId28" w:history="1">
        <w:r w:rsidR="00B57BF3" w:rsidRPr="002E47D2">
          <w:rPr>
            <w:rStyle w:val="Hypertextovodkaz"/>
          </w:rPr>
          <w:t>http://www.strukturalni-fondy.cz</w:t>
        </w:r>
      </w:hyperlink>
    </w:p>
    <w:p w:rsidR="00B57BF3" w:rsidRDefault="00B57BF3" w:rsidP="00F6373A">
      <w:pPr>
        <w:pStyle w:val="DP-Nadpis1"/>
      </w:pPr>
      <w:r>
        <w:br w:type="page"/>
      </w:r>
      <w:bookmarkStart w:id="228" w:name="_Toc294041049"/>
      <w:bookmarkStart w:id="229" w:name="_Toc294041172"/>
      <w:bookmarkStart w:id="230" w:name="_Toc294041353"/>
      <w:bookmarkStart w:id="231" w:name="_Toc294041781"/>
      <w:bookmarkStart w:id="232" w:name="_Toc299738128"/>
      <w:bookmarkStart w:id="233" w:name="_Toc299907696"/>
      <w:bookmarkStart w:id="234" w:name="_Toc299907767"/>
      <w:bookmarkStart w:id="235" w:name="_Toc299909125"/>
      <w:bookmarkStart w:id="236" w:name="_Toc299909269"/>
      <w:r>
        <w:lastRenderedPageBreak/>
        <w:t>Přílohy</w:t>
      </w:r>
      <w:bookmarkEnd w:id="228"/>
      <w:bookmarkEnd w:id="229"/>
      <w:bookmarkEnd w:id="230"/>
      <w:bookmarkEnd w:id="231"/>
      <w:bookmarkEnd w:id="232"/>
      <w:bookmarkEnd w:id="233"/>
      <w:bookmarkEnd w:id="234"/>
      <w:bookmarkEnd w:id="235"/>
      <w:bookmarkEnd w:id="236"/>
    </w:p>
    <w:p w:rsidR="00B57BF3" w:rsidRPr="000967D6" w:rsidRDefault="00B57BF3" w:rsidP="00B57BF3">
      <w:pPr>
        <w:spacing w:after="120"/>
      </w:pPr>
      <w:r>
        <w:t>Příloha č. 1</w:t>
      </w:r>
      <w:r>
        <w:tab/>
      </w:r>
      <w:r w:rsidRPr="000967D6">
        <w:t>– Vzor dotazníku určeného pro pracovníky odboru CERA</w:t>
      </w:r>
    </w:p>
    <w:p w:rsidR="00B57BF3" w:rsidRDefault="00B57BF3" w:rsidP="00B57BF3">
      <w:pPr>
        <w:spacing w:after="120"/>
      </w:pPr>
      <w:r w:rsidRPr="00E3008F">
        <w:t>Příloha č. 2</w:t>
      </w:r>
      <w:r>
        <w:tab/>
      </w:r>
      <w:r w:rsidRPr="00E3008F">
        <w:t>– Poptávka a nabídka zaměstnaneckých výhod s ohledem na jejich důležitost</w:t>
      </w:r>
    </w:p>
    <w:p w:rsidR="00B57BF3" w:rsidRPr="00473E74" w:rsidRDefault="00B57BF3" w:rsidP="00B57BF3">
      <w:pPr>
        <w:spacing w:after="120"/>
      </w:pPr>
      <w:r w:rsidRPr="00473E74">
        <w:t>Příloha č. 3</w:t>
      </w:r>
      <w:r w:rsidRPr="00473E74">
        <w:tab/>
        <w:t>– Přehled důležitosti jednot</w:t>
      </w:r>
      <w:r>
        <w:t>livých zdrojů pracovní motivace</w:t>
      </w:r>
      <w:r w:rsidRPr="00473E74">
        <w:t xml:space="preserve"> a postoje pracovníků k těmto zdrojům</w:t>
      </w:r>
    </w:p>
    <w:p w:rsidR="00B57BF3" w:rsidRDefault="00B57BF3" w:rsidP="00B57BF3">
      <w:pPr>
        <w:spacing w:after="120"/>
      </w:pPr>
    </w:p>
    <w:p w:rsidR="00B57BF3" w:rsidRDefault="00B57BF3" w:rsidP="00B57BF3">
      <w:pPr>
        <w:spacing w:after="120"/>
        <w:sectPr w:rsidR="00B57BF3" w:rsidSect="00C478D2">
          <w:footerReference w:type="default" r:id="rId29"/>
          <w:pgSz w:w="11906" w:h="16838"/>
          <w:pgMar w:top="1418" w:right="1134" w:bottom="1418" w:left="2268" w:header="709" w:footer="709" w:gutter="0"/>
          <w:pgNumType w:start="1"/>
          <w:cols w:space="708"/>
          <w:docGrid w:linePitch="360"/>
        </w:sectPr>
      </w:pPr>
    </w:p>
    <w:p w:rsidR="00B57BF3" w:rsidRPr="00024568" w:rsidRDefault="00B57BF3" w:rsidP="00B57BF3">
      <w:pPr>
        <w:spacing w:after="120"/>
        <w:rPr>
          <w:b/>
          <w:szCs w:val="24"/>
        </w:rPr>
      </w:pPr>
      <w:r w:rsidRPr="00024568">
        <w:rPr>
          <w:b/>
          <w:szCs w:val="24"/>
        </w:rPr>
        <w:lastRenderedPageBreak/>
        <w:t>Příloha č. 1 – Vzor dotazníku určeného pro pracovníky odboru CERA</w:t>
      </w:r>
    </w:p>
    <w:p w:rsidR="00B57BF3" w:rsidRDefault="00B57BF3" w:rsidP="00B57BF3">
      <w:pPr>
        <w:spacing w:after="120"/>
        <w:rPr>
          <w:szCs w:val="24"/>
        </w:rPr>
      </w:pPr>
    </w:p>
    <w:p w:rsidR="00B57BF3" w:rsidRDefault="00B57BF3" w:rsidP="00B57BF3">
      <w:pPr>
        <w:spacing w:after="120"/>
        <w:rPr>
          <w:szCs w:val="24"/>
        </w:rPr>
      </w:pPr>
      <w:r>
        <w:rPr>
          <w:szCs w:val="24"/>
        </w:rPr>
        <w:t>Vážená kolegyně, vážený kolego,</w:t>
      </w:r>
    </w:p>
    <w:p w:rsidR="00B57BF3" w:rsidRDefault="00B57BF3" w:rsidP="00B57BF3">
      <w:pPr>
        <w:spacing w:after="120"/>
        <w:rPr>
          <w:szCs w:val="24"/>
        </w:rPr>
      </w:pPr>
      <w:r>
        <w:rPr>
          <w:szCs w:val="24"/>
        </w:rPr>
        <w:t xml:space="preserve">prosím Vás o vyplnění dotazníku, který je zaměřen na analýzu pracovní motivace obecně, vnější a vnitřní zdroje motivace, </w:t>
      </w:r>
      <w:proofErr w:type="spellStart"/>
      <w:r>
        <w:rPr>
          <w:szCs w:val="24"/>
        </w:rPr>
        <w:t>sebemotivaci</w:t>
      </w:r>
      <w:proofErr w:type="spellEnd"/>
      <w:r>
        <w:rPr>
          <w:szCs w:val="24"/>
        </w:rPr>
        <w:t xml:space="preserve"> a faktory ovlivňující motivaci. Získaná data budou použita pro zpracování diplomové práce Analýza pracovní motivace a rovněž k návrhu motivačního </w:t>
      </w:r>
      <w:proofErr w:type="spellStart"/>
      <w:r>
        <w:rPr>
          <w:szCs w:val="24"/>
        </w:rPr>
        <w:t>motivačního</w:t>
      </w:r>
      <w:proofErr w:type="spellEnd"/>
      <w:r>
        <w:rPr>
          <w:szCs w:val="24"/>
        </w:rPr>
        <w:t xml:space="preserve"> programu pro odbor CERA.</w:t>
      </w:r>
    </w:p>
    <w:p w:rsidR="00B57BF3" w:rsidRDefault="00B57BF3" w:rsidP="00B57BF3">
      <w:pPr>
        <w:spacing w:after="120"/>
        <w:rPr>
          <w:szCs w:val="24"/>
        </w:rPr>
      </w:pPr>
      <w:r>
        <w:rPr>
          <w:szCs w:val="24"/>
        </w:rPr>
        <w:t>Děkuji za Váš čas a ochotu</w:t>
      </w:r>
    </w:p>
    <w:p w:rsidR="00B57BF3" w:rsidRDefault="00B57BF3" w:rsidP="00B57BF3">
      <w:pPr>
        <w:spacing w:after="120"/>
        <w:rPr>
          <w:szCs w:val="24"/>
        </w:rPr>
      </w:pPr>
    </w:p>
    <w:p w:rsidR="00B57BF3" w:rsidRDefault="00B57BF3" w:rsidP="00B57BF3">
      <w:pPr>
        <w:spacing w:after="120"/>
        <w:rPr>
          <w:szCs w:val="24"/>
        </w:rPr>
      </w:pPr>
      <w:r>
        <w:rPr>
          <w:szCs w:val="24"/>
        </w:rPr>
        <w:t>Ivana Baloušková</w:t>
      </w:r>
    </w:p>
    <w:p w:rsidR="00B57BF3" w:rsidRDefault="00B57BF3" w:rsidP="00B57BF3">
      <w:pPr>
        <w:spacing w:after="120"/>
        <w:rPr>
          <w:szCs w:val="24"/>
        </w:rPr>
      </w:pPr>
    </w:p>
    <w:p w:rsidR="00B57BF3" w:rsidRDefault="00B57BF3" w:rsidP="00B57BF3">
      <w:pPr>
        <w:spacing w:after="120"/>
        <w:rPr>
          <w:szCs w:val="24"/>
        </w:rPr>
      </w:pPr>
    </w:p>
    <w:p w:rsidR="00B57BF3" w:rsidRPr="00444790" w:rsidRDefault="00B57BF3" w:rsidP="00B57BF3">
      <w:pPr>
        <w:spacing w:after="120"/>
        <w:rPr>
          <w:szCs w:val="24"/>
        </w:rPr>
      </w:pPr>
    </w:p>
    <w:p w:rsidR="00B57BF3" w:rsidRDefault="00B57BF3" w:rsidP="00B57BF3">
      <w:pPr>
        <w:spacing w:after="120"/>
        <w:jc w:val="center"/>
        <w:rPr>
          <w:b/>
          <w:sz w:val="32"/>
          <w:szCs w:val="32"/>
        </w:rPr>
      </w:pPr>
      <w:r w:rsidRPr="00324375">
        <w:rPr>
          <w:b/>
          <w:sz w:val="32"/>
          <w:szCs w:val="32"/>
        </w:rPr>
        <w:t>Dotazník Pracovní motivace</w:t>
      </w:r>
    </w:p>
    <w:p w:rsidR="00B57BF3" w:rsidRPr="00D93FD5" w:rsidRDefault="00B57BF3" w:rsidP="00B57BF3">
      <w:pPr>
        <w:spacing w:after="120"/>
        <w:rPr>
          <w:szCs w:val="24"/>
        </w:rPr>
      </w:pPr>
    </w:p>
    <w:p w:rsidR="00B57BF3" w:rsidRPr="00324375" w:rsidRDefault="00B57BF3" w:rsidP="00B57BF3">
      <w:pPr>
        <w:spacing w:after="0"/>
        <w:rPr>
          <w:szCs w:val="24"/>
        </w:rPr>
      </w:pPr>
      <w:r w:rsidRPr="00324375">
        <w:rPr>
          <w:szCs w:val="24"/>
        </w:rPr>
        <w:t>1.</w:t>
      </w:r>
      <w:r>
        <w:rPr>
          <w:szCs w:val="24"/>
        </w:rPr>
        <w:t xml:space="preserve"> </w:t>
      </w:r>
      <w:r w:rsidRPr="00324375">
        <w:rPr>
          <w:szCs w:val="24"/>
        </w:rPr>
        <w:t>Pokud jde o práci obecně, jakou důležitost přikládáte následujícím položkám? Jednotlivým položkám přidělte počet bodů dle následující stupnice:</w:t>
      </w:r>
    </w:p>
    <w:p w:rsidR="00B57BF3" w:rsidRDefault="00B57BF3" w:rsidP="002A21D1">
      <w:pPr>
        <w:pStyle w:val="Odstavecseseznamem"/>
        <w:numPr>
          <w:ilvl w:val="0"/>
          <w:numId w:val="19"/>
        </w:numPr>
        <w:spacing w:after="0" w:line="360" w:lineRule="auto"/>
      </w:pPr>
      <w:r>
        <w:t>velmi důležité</w:t>
      </w:r>
      <w:r>
        <w:tab/>
      </w:r>
      <w:r>
        <w:tab/>
      </w:r>
      <w:r>
        <w:tab/>
        <w:t>1</w:t>
      </w:r>
    </w:p>
    <w:p w:rsidR="00B57BF3" w:rsidRDefault="00B57BF3" w:rsidP="002A21D1">
      <w:pPr>
        <w:pStyle w:val="Odstavecseseznamem"/>
        <w:numPr>
          <w:ilvl w:val="0"/>
          <w:numId w:val="19"/>
        </w:numPr>
        <w:spacing w:after="0" w:line="360" w:lineRule="auto"/>
      </w:pPr>
      <w:r>
        <w:t>spíše důležité</w:t>
      </w:r>
      <w:r>
        <w:tab/>
      </w:r>
      <w:r>
        <w:tab/>
      </w:r>
      <w:r>
        <w:tab/>
        <w:t>2</w:t>
      </w:r>
    </w:p>
    <w:p w:rsidR="00B57BF3" w:rsidRDefault="00B57BF3" w:rsidP="002A21D1">
      <w:pPr>
        <w:pStyle w:val="Odstavecseseznamem"/>
        <w:numPr>
          <w:ilvl w:val="0"/>
          <w:numId w:val="19"/>
        </w:numPr>
        <w:spacing w:after="0" w:line="360" w:lineRule="auto"/>
      </w:pPr>
      <w:r>
        <w:t>ani důležité, ani nedůležité</w:t>
      </w:r>
      <w:r>
        <w:tab/>
        <w:t>3</w:t>
      </w:r>
    </w:p>
    <w:p w:rsidR="00B57BF3" w:rsidRDefault="00B57BF3" w:rsidP="002A21D1">
      <w:pPr>
        <w:pStyle w:val="Odstavecseseznamem"/>
        <w:numPr>
          <w:ilvl w:val="0"/>
          <w:numId w:val="19"/>
        </w:numPr>
        <w:spacing w:after="0" w:line="360" w:lineRule="auto"/>
      </w:pPr>
      <w:r>
        <w:t>spíše nedůležité</w:t>
      </w:r>
      <w:r>
        <w:tab/>
      </w:r>
      <w:r>
        <w:tab/>
        <w:t>4</w:t>
      </w:r>
    </w:p>
    <w:p w:rsidR="00B57BF3" w:rsidRDefault="00B57BF3" w:rsidP="002A21D1">
      <w:pPr>
        <w:pStyle w:val="Odstavecseseznamem"/>
        <w:numPr>
          <w:ilvl w:val="0"/>
          <w:numId w:val="19"/>
        </w:numPr>
        <w:spacing w:after="0" w:line="360" w:lineRule="auto"/>
      </w:pPr>
      <w:r>
        <w:t>zcela nedůležité</w:t>
      </w:r>
      <w:r>
        <w:tab/>
      </w:r>
      <w:r>
        <w:tab/>
        <w:t>5</w:t>
      </w:r>
    </w:p>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3"/>
        <w:gridCol w:w="1287"/>
      </w:tblGrid>
      <w:tr w:rsidR="00B57BF3" w:rsidTr="00F6373A">
        <w:tc>
          <w:tcPr>
            <w:tcW w:w="7848" w:type="dxa"/>
            <w:vAlign w:val="center"/>
          </w:tcPr>
          <w:p w:rsidR="00B57BF3" w:rsidRDefault="00B57BF3" w:rsidP="00F6373A">
            <w:pPr>
              <w:spacing w:after="0"/>
              <w:jc w:val="left"/>
            </w:pPr>
            <w:r>
              <w:t>Jistota zaměstnání</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Dobré mezilidské vztahy</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Mít vedle práce dostatek času na rodinu, přátele a koníčky</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Platové ohodnocení</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Jednání s respektem, úctou</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Užitečnost práce</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lastRenderedPageBreak/>
              <w:t>Charakter práce (pracovní náplň)</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Odborný růst</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Zaměstnanecké výhody</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Možnosti vzdělávání a rozvoje</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Možnosti povýšení</w:t>
            </w:r>
          </w:p>
        </w:tc>
        <w:tc>
          <w:tcPr>
            <w:tcW w:w="1364" w:type="dxa"/>
            <w:vAlign w:val="center"/>
          </w:tcPr>
          <w:p w:rsidR="00B57BF3" w:rsidRDefault="00B57BF3" w:rsidP="00F6373A">
            <w:pPr>
              <w:spacing w:after="0"/>
              <w:jc w:val="left"/>
            </w:pPr>
          </w:p>
        </w:tc>
      </w:tr>
      <w:tr w:rsidR="00B57BF3" w:rsidTr="00F6373A">
        <w:tc>
          <w:tcPr>
            <w:tcW w:w="7848" w:type="dxa"/>
            <w:vAlign w:val="center"/>
          </w:tcPr>
          <w:p w:rsidR="00B57BF3" w:rsidRDefault="00B57BF3" w:rsidP="00F6373A">
            <w:pPr>
              <w:spacing w:after="0"/>
              <w:jc w:val="left"/>
            </w:pPr>
            <w:r>
              <w:t>Kariérní růst ve Vašem životě</w:t>
            </w:r>
          </w:p>
        </w:tc>
        <w:tc>
          <w:tcPr>
            <w:tcW w:w="1364" w:type="dxa"/>
            <w:vAlign w:val="center"/>
          </w:tcPr>
          <w:p w:rsidR="00B57BF3" w:rsidRDefault="00B57BF3" w:rsidP="00F6373A">
            <w:pPr>
              <w:spacing w:after="0"/>
              <w:jc w:val="left"/>
            </w:pPr>
          </w:p>
        </w:tc>
      </w:tr>
    </w:tbl>
    <w:p w:rsidR="00B57BF3" w:rsidRDefault="00B57BF3" w:rsidP="00B57BF3">
      <w:pPr>
        <w:spacing w:after="0"/>
      </w:pPr>
    </w:p>
    <w:p w:rsidR="00B57BF3" w:rsidRPr="0088072C" w:rsidRDefault="00B57BF3" w:rsidP="00B57BF3">
      <w:pPr>
        <w:spacing w:after="0"/>
      </w:pPr>
      <w:r>
        <w:t xml:space="preserve">2. Za jak důležité pro Vás považujete následující zaměstnanecké výhody (i když je třeba teď nemáte)? </w:t>
      </w:r>
      <w:r w:rsidRPr="0088072C">
        <w:t>Jednotlivým položkám přidělte počet bodů dle následující stupnice:</w:t>
      </w:r>
    </w:p>
    <w:p w:rsidR="00B57BF3" w:rsidRPr="0088072C" w:rsidRDefault="00B57BF3" w:rsidP="002A21D1">
      <w:pPr>
        <w:numPr>
          <w:ilvl w:val="0"/>
          <w:numId w:val="19"/>
        </w:numPr>
        <w:spacing w:after="0"/>
      </w:pPr>
      <w:r w:rsidRPr="0088072C">
        <w:t>velmi důležité</w:t>
      </w:r>
      <w:r w:rsidRPr="0088072C">
        <w:tab/>
      </w:r>
      <w:r w:rsidRPr="0088072C">
        <w:tab/>
      </w:r>
      <w:r w:rsidRPr="0088072C">
        <w:tab/>
        <w:t>1</w:t>
      </w:r>
    </w:p>
    <w:p w:rsidR="00B57BF3" w:rsidRPr="0088072C" w:rsidRDefault="00B57BF3" w:rsidP="002A21D1">
      <w:pPr>
        <w:numPr>
          <w:ilvl w:val="0"/>
          <w:numId w:val="19"/>
        </w:numPr>
        <w:spacing w:after="0"/>
      </w:pPr>
      <w:r w:rsidRPr="0088072C">
        <w:t>spíše důležité</w:t>
      </w:r>
      <w:r w:rsidRPr="0088072C">
        <w:tab/>
      </w:r>
      <w:r w:rsidRPr="0088072C">
        <w:tab/>
      </w:r>
      <w:r w:rsidRPr="0088072C">
        <w:tab/>
        <w:t>2</w:t>
      </w:r>
    </w:p>
    <w:p w:rsidR="00B57BF3" w:rsidRPr="0088072C" w:rsidRDefault="00B57BF3" w:rsidP="002A21D1">
      <w:pPr>
        <w:numPr>
          <w:ilvl w:val="0"/>
          <w:numId w:val="19"/>
        </w:numPr>
        <w:spacing w:after="0"/>
      </w:pPr>
      <w:r w:rsidRPr="0088072C">
        <w:t>ani důležité, ani nedůležité</w:t>
      </w:r>
      <w:r w:rsidRPr="0088072C">
        <w:tab/>
        <w:t>3</w:t>
      </w:r>
    </w:p>
    <w:p w:rsidR="00B57BF3" w:rsidRPr="0088072C" w:rsidRDefault="00B57BF3" w:rsidP="002A21D1">
      <w:pPr>
        <w:numPr>
          <w:ilvl w:val="0"/>
          <w:numId w:val="19"/>
        </w:numPr>
        <w:spacing w:after="0"/>
      </w:pPr>
      <w:r w:rsidRPr="0088072C">
        <w:t>spíše nedůležité</w:t>
      </w:r>
      <w:r w:rsidRPr="0088072C">
        <w:tab/>
      </w:r>
      <w:r w:rsidRPr="0088072C">
        <w:tab/>
        <w:t>4</w:t>
      </w:r>
    </w:p>
    <w:p w:rsidR="00B57BF3" w:rsidRDefault="00B57BF3" w:rsidP="002A21D1">
      <w:pPr>
        <w:numPr>
          <w:ilvl w:val="0"/>
          <w:numId w:val="19"/>
        </w:numPr>
        <w:spacing w:after="0"/>
      </w:pPr>
      <w:r w:rsidRPr="0088072C">
        <w:t>zcela nedůležité</w:t>
      </w:r>
      <w:r w:rsidRPr="0088072C">
        <w:tab/>
      </w:r>
      <w:r w:rsidRPr="0088072C">
        <w:tab/>
        <w:t>5</w:t>
      </w:r>
    </w:p>
    <w:p w:rsidR="00B57BF3" w:rsidRDefault="00B57BF3" w:rsidP="002A21D1">
      <w:pPr>
        <w:numPr>
          <w:ilvl w:val="0"/>
          <w:numId w:val="19"/>
        </w:numPr>
        <w:spacing w:after="0"/>
      </w:pPr>
      <w:r>
        <w:t>nevím, netýká se mě</w:t>
      </w:r>
      <w:r>
        <w:tab/>
      </w:r>
      <w:r>
        <w:tab/>
        <w:t>0</w:t>
      </w:r>
    </w:p>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0"/>
        <w:gridCol w:w="1290"/>
      </w:tblGrid>
      <w:tr w:rsidR="00B57BF3" w:rsidRPr="007D3F7F" w:rsidTr="00F6373A">
        <w:tc>
          <w:tcPr>
            <w:tcW w:w="7848" w:type="dxa"/>
            <w:vAlign w:val="center"/>
          </w:tcPr>
          <w:p w:rsidR="00B57BF3" w:rsidRPr="007D3F7F" w:rsidRDefault="00B57BF3" w:rsidP="00F6373A">
            <w:pPr>
              <w:spacing w:after="0"/>
            </w:pPr>
            <w:r>
              <w:t>Dovolená navíc (nad rámce 4 týdnů)</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Pr="007D3F7F" w:rsidRDefault="00B57BF3" w:rsidP="00F6373A">
            <w:pPr>
              <w:spacing w:after="0"/>
            </w:pPr>
            <w:r>
              <w:t>Pružné rozvržení pracovní doby</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Default="00B57BF3" w:rsidP="00F6373A">
            <w:pPr>
              <w:spacing w:after="0"/>
            </w:pPr>
            <w:r>
              <w:t>Práce z domova (1 – 2 dny v týdnu)</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Default="00B57BF3" w:rsidP="00F6373A">
            <w:pPr>
              <w:spacing w:after="0"/>
            </w:pPr>
            <w:r>
              <w:t xml:space="preserve">Omluvené </w:t>
            </w:r>
            <w:proofErr w:type="spellStart"/>
            <w:r>
              <w:t>indispoziční</w:t>
            </w:r>
            <w:proofErr w:type="spellEnd"/>
            <w:r>
              <w:t xml:space="preserve"> volno</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Pr="007D3F7F" w:rsidRDefault="00B57BF3" w:rsidP="00F6373A">
            <w:pPr>
              <w:spacing w:after="0"/>
            </w:pPr>
            <w:r>
              <w:t>Závodní stravování, příspěvek na stravování</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Pr="007D3F7F" w:rsidRDefault="00B57BF3" w:rsidP="00F6373A">
            <w:pPr>
              <w:spacing w:after="0"/>
            </w:pPr>
            <w:r>
              <w:t>Osobní účet Fondu kulturních a sociálních potřeb</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Default="00B57BF3" w:rsidP="00F6373A">
            <w:pPr>
              <w:spacing w:after="0"/>
            </w:pPr>
            <w:r>
              <w:t>Penzijní připojištění</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Default="00B57BF3" w:rsidP="00F6373A">
            <w:pPr>
              <w:spacing w:after="0"/>
            </w:pPr>
            <w:r>
              <w:t>Životní pojištění</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Pr="007D3F7F" w:rsidRDefault="00B57BF3" w:rsidP="00F6373A">
            <w:pPr>
              <w:spacing w:after="0"/>
            </w:pPr>
            <w:r>
              <w:t>Příspěvek na pobyt dětí na táborech</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Default="00B57BF3" w:rsidP="00F6373A">
            <w:pPr>
              <w:spacing w:after="0"/>
            </w:pPr>
            <w:r>
              <w:t>Školka, jesle, příspěvky na hlídání</w:t>
            </w:r>
          </w:p>
        </w:tc>
        <w:tc>
          <w:tcPr>
            <w:tcW w:w="1364" w:type="dxa"/>
            <w:vAlign w:val="center"/>
          </w:tcPr>
          <w:p w:rsidR="00B57BF3" w:rsidRPr="007D3F7F" w:rsidRDefault="00B57BF3" w:rsidP="00F6373A">
            <w:pPr>
              <w:spacing w:after="0"/>
            </w:pPr>
          </w:p>
        </w:tc>
      </w:tr>
      <w:tr w:rsidR="00B57BF3" w:rsidRPr="007D3F7F" w:rsidTr="00F6373A">
        <w:tc>
          <w:tcPr>
            <w:tcW w:w="7848" w:type="dxa"/>
            <w:vAlign w:val="center"/>
          </w:tcPr>
          <w:p w:rsidR="00B57BF3" w:rsidRDefault="00B57BF3" w:rsidP="00F6373A">
            <w:pPr>
              <w:spacing w:after="0"/>
            </w:pPr>
            <w:r>
              <w:t>Příspěvek na dopravu do zaměstnání</w:t>
            </w:r>
          </w:p>
        </w:tc>
        <w:tc>
          <w:tcPr>
            <w:tcW w:w="1364" w:type="dxa"/>
            <w:vAlign w:val="center"/>
          </w:tcPr>
          <w:p w:rsidR="00B57BF3" w:rsidRPr="007D3F7F" w:rsidRDefault="00B57BF3" w:rsidP="00F6373A">
            <w:pPr>
              <w:spacing w:after="0"/>
            </w:pPr>
          </w:p>
        </w:tc>
      </w:tr>
    </w:tbl>
    <w:p w:rsidR="00B57BF3" w:rsidRDefault="00B57BF3" w:rsidP="00B57BF3">
      <w:pPr>
        <w:spacing w:after="0"/>
      </w:pPr>
    </w:p>
    <w:p w:rsidR="00B57BF3" w:rsidRDefault="00B57BF3" w:rsidP="00B57BF3">
      <w:pPr>
        <w:spacing w:after="0"/>
      </w:pPr>
      <w:r>
        <w:t xml:space="preserve">3. Poskytuje Váš zaměstnavatel následující zaměstnanecké výhody? A vy osobně, využíváte tyto výhody? Pokud firma výhody neposkytuje, </w:t>
      </w:r>
      <w:proofErr w:type="gramStart"/>
      <w:r>
        <w:t>chtěl(a) byste</w:t>
      </w:r>
      <w:proofErr w:type="gramEnd"/>
      <w:r>
        <w:t xml:space="preserve">, aby je poskytovala? </w:t>
      </w:r>
      <w:r w:rsidRPr="00743A85">
        <w:t>Jednotlivým položkám přidělte počet bodů dle následující stupnice:</w:t>
      </w:r>
    </w:p>
    <w:p w:rsidR="00B57BF3" w:rsidRDefault="00B57BF3" w:rsidP="00B57BF3">
      <w:pPr>
        <w:spacing w:after="0" w:line="240" w:lineRule="auto"/>
        <w:jc w:val="left"/>
      </w:pPr>
    </w:p>
    <w:p w:rsidR="00B57BF3" w:rsidRDefault="00B57BF3" w:rsidP="002A21D1">
      <w:pPr>
        <w:numPr>
          <w:ilvl w:val="0"/>
          <w:numId w:val="19"/>
        </w:numPr>
        <w:spacing w:after="0"/>
      </w:pPr>
      <w:r>
        <w:t>poskytuje a využívám</w:t>
      </w:r>
      <w:r>
        <w:tab/>
      </w:r>
      <w:r>
        <w:tab/>
      </w:r>
      <w:r>
        <w:tab/>
        <w:t>1</w:t>
      </w:r>
    </w:p>
    <w:p w:rsidR="00B57BF3" w:rsidRDefault="00B57BF3" w:rsidP="002A21D1">
      <w:pPr>
        <w:numPr>
          <w:ilvl w:val="0"/>
          <w:numId w:val="19"/>
        </w:numPr>
        <w:spacing w:after="0"/>
      </w:pPr>
      <w:r>
        <w:lastRenderedPageBreak/>
        <w:t>poskytuje a nevyužívám</w:t>
      </w:r>
      <w:r>
        <w:tab/>
      </w:r>
      <w:r>
        <w:tab/>
        <w:t>2</w:t>
      </w:r>
    </w:p>
    <w:p w:rsidR="00B57BF3" w:rsidRDefault="00B57BF3" w:rsidP="002A21D1">
      <w:pPr>
        <w:numPr>
          <w:ilvl w:val="0"/>
          <w:numId w:val="19"/>
        </w:numPr>
        <w:spacing w:after="0"/>
      </w:pPr>
      <w:r>
        <w:t>neposkytuje, ale chtěl/a bych</w:t>
      </w:r>
      <w:r>
        <w:tab/>
      </w:r>
      <w:r>
        <w:tab/>
        <w:t>3</w:t>
      </w:r>
    </w:p>
    <w:p w:rsidR="00B57BF3" w:rsidRDefault="00B57BF3" w:rsidP="002A21D1">
      <w:pPr>
        <w:numPr>
          <w:ilvl w:val="0"/>
          <w:numId w:val="19"/>
        </w:numPr>
        <w:spacing w:after="0"/>
      </w:pPr>
      <w:r>
        <w:t>neposkytuje a ani bych neměl/a</w:t>
      </w:r>
      <w:r>
        <w:tab/>
        <w:t>4</w:t>
      </w:r>
    </w:p>
    <w:p w:rsidR="00B57BF3" w:rsidRDefault="00B57BF3" w:rsidP="00B57BF3">
      <w:pPr>
        <w:spacing w:after="0"/>
        <w:ind w:left="1428"/>
      </w:pPr>
      <w:r>
        <w:t>o výhodu velký zájem</w:t>
      </w:r>
    </w:p>
    <w:p w:rsidR="00B57BF3" w:rsidRPr="00743A85" w:rsidRDefault="00B57BF3" w:rsidP="002A21D1">
      <w:pPr>
        <w:numPr>
          <w:ilvl w:val="0"/>
          <w:numId w:val="19"/>
        </w:numPr>
        <w:spacing w:after="0"/>
      </w:pPr>
      <w:r>
        <w:t>nevím</w:t>
      </w:r>
      <w:r>
        <w:tab/>
      </w:r>
      <w:r>
        <w:tab/>
      </w:r>
      <w:r>
        <w:tab/>
      </w:r>
      <w:r>
        <w:tab/>
      </w:r>
      <w:r>
        <w:tab/>
        <w:t>0</w:t>
      </w:r>
    </w:p>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0"/>
        <w:gridCol w:w="1290"/>
      </w:tblGrid>
      <w:tr w:rsidR="00B57BF3" w:rsidRPr="00743A85" w:rsidTr="00F6373A">
        <w:tc>
          <w:tcPr>
            <w:tcW w:w="7848" w:type="dxa"/>
            <w:vAlign w:val="center"/>
          </w:tcPr>
          <w:p w:rsidR="00B57BF3" w:rsidRPr="00743A85" w:rsidRDefault="00B57BF3" w:rsidP="00F6373A">
            <w:pPr>
              <w:spacing w:after="0"/>
            </w:pPr>
            <w:r w:rsidRPr="00743A85">
              <w:t>Dovolená navíc (nad rámce 4 týdnů)</w:t>
            </w:r>
          </w:p>
        </w:tc>
        <w:tc>
          <w:tcPr>
            <w:tcW w:w="1364" w:type="dxa"/>
            <w:vAlign w:val="center"/>
          </w:tcPr>
          <w:p w:rsidR="00B57BF3" w:rsidRPr="00743A85" w:rsidRDefault="00B57BF3" w:rsidP="00F6373A">
            <w:pPr>
              <w:spacing w:after="0"/>
            </w:pPr>
          </w:p>
        </w:tc>
      </w:tr>
      <w:tr w:rsidR="00B57BF3" w:rsidRPr="00743A85" w:rsidTr="00F6373A">
        <w:tc>
          <w:tcPr>
            <w:tcW w:w="7848" w:type="dxa"/>
            <w:vAlign w:val="center"/>
          </w:tcPr>
          <w:p w:rsidR="00B57BF3" w:rsidRPr="00743A85" w:rsidRDefault="00B57BF3" w:rsidP="00F6373A">
            <w:pPr>
              <w:spacing w:after="0"/>
            </w:pPr>
            <w:r w:rsidRPr="00743A85">
              <w:t>Pružné rozvržení pracovní doby</w:t>
            </w:r>
          </w:p>
        </w:tc>
        <w:tc>
          <w:tcPr>
            <w:tcW w:w="1364" w:type="dxa"/>
            <w:vAlign w:val="center"/>
          </w:tcPr>
          <w:p w:rsidR="00B57BF3" w:rsidRPr="00743A85" w:rsidRDefault="00B57BF3" w:rsidP="00F6373A">
            <w:pPr>
              <w:spacing w:after="0"/>
            </w:pPr>
          </w:p>
        </w:tc>
      </w:tr>
      <w:tr w:rsidR="00B57BF3" w:rsidRPr="007D3F7F" w:rsidTr="00F6373A">
        <w:tc>
          <w:tcPr>
            <w:tcW w:w="7848" w:type="dxa"/>
            <w:vAlign w:val="center"/>
          </w:tcPr>
          <w:p w:rsidR="00B57BF3" w:rsidRDefault="00B57BF3" w:rsidP="00F6373A">
            <w:pPr>
              <w:spacing w:after="0"/>
            </w:pPr>
            <w:r>
              <w:t>Práce z domova (1 – 2 dny v týdnu)</w:t>
            </w:r>
          </w:p>
        </w:tc>
        <w:tc>
          <w:tcPr>
            <w:tcW w:w="1364" w:type="dxa"/>
            <w:vAlign w:val="center"/>
          </w:tcPr>
          <w:p w:rsidR="00B57BF3" w:rsidRPr="007D3F7F" w:rsidRDefault="00B57BF3" w:rsidP="00F6373A">
            <w:pPr>
              <w:spacing w:after="0"/>
            </w:pPr>
          </w:p>
        </w:tc>
      </w:tr>
      <w:tr w:rsidR="00B57BF3" w:rsidRPr="00743A85" w:rsidTr="00F6373A">
        <w:tc>
          <w:tcPr>
            <w:tcW w:w="7848" w:type="dxa"/>
            <w:vAlign w:val="center"/>
          </w:tcPr>
          <w:p w:rsidR="00B57BF3" w:rsidRPr="00743A85" w:rsidRDefault="00B57BF3" w:rsidP="00F6373A">
            <w:pPr>
              <w:spacing w:after="0"/>
            </w:pPr>
            <w:r w:rsidRPr="00743A85">
              <w:t xml:space="preserve">Omluvené </w:t>
            </w:r>
            <w:proofErr w:type="spellStart"/>
            <w:r w:rsidRPr="00743A85">
              <w:t>indispoziční</w:t>
            </w:r>
            <w:proofErr w:type="spellEnd"/>
            <w:r w:rsidRPr="00743A85">
              <w:t xml:space="preserve"> volno</w:t>
            </w:r>
          </w:p>
        </w:tc>
        <w:tc>
          <w:tcPr>
            <w:tcW w:w="1364" w:type="dxa"/>
            <w:vAlign w:val="center"/>
          </w:tcPr>
          <w:p w:rsidR="00B57BF3" w:rsidRPr="00743A85" w:rsidRDefault="00B57BF3" w:rsidP="00F6373A">
            <w:pPr>
              <w:spacing w:after="0"/>
            </w:pPr>
          </w:p>
        </w:tc>
      </w:tr>
      <w:tr w:rsidR="00B57BF3" w:rsidRPr="00743A85" w:rsidTr="00F6373A">
        <w:tc>
          <w:tcPr>
            <w:tcW w:w="7848" w:type="dxa"/>
            <w:vAlign w:val="center"/>
          </w:tcPr>
          <w:p w:rsidR="00B57BF3" w:rsidRPr="00743A85" w:rsidRDefault="00B57BF3" w:rsidP="00F6373A">
            <w:pPr>
              <w:spacing w:after="0"/>
            </w:pPr>
            <w:r w:rsidRPr="00743A85">
              <w:t>Závodní stravování, příspěvek na stravování</w:t>
            </w:r>
          </w:p>
        </w:tc>
        <w:tc>
          <w:tcPr>
            <w:tcW w:w="1364" w:type="dxa"/>
            <w:vAlign w:val="center"/>
          </w:tcPr>
          <w:p w:rsidR="00B57BF3" w:rsidRPr="00743A85" w:rsidRDefault="00B57BF3" w:rsidP="00F6373A">
            <w:pPr>
              <w:spacing w:after="0"/>
            </w:pPr>
          </w:p>
        </w:tc>
      </w:tr>
      <w:tr w:rsidR="00B57BF3" w:rsidRPr="00743A85" w:rsidTr="00F6373A">
        <w:tc>
          <w:tcPr>
            <w:tcW w:w="7848" w:type="dxa"/>
            <w:vAlign w:val="center"/>
          </w:tcPr>
          <w:p w:rsidR="00B57BF3" w:rsidRPr="00743A85" w:rsidRDefault="00B57BF3" w:rsidP="00F6373A">
            <w:pPr>
              <w:spacing w:after="0"/>
            </w:pPr>
            <w:r w:rsidRPr="00743A85">
              <w:t>Osobní účet Fondu kulturních a sociálních potřeb</w:t>
            </w:r>
          </w:p>
        </w:tc>
        <w:tc>
          <w:tcPr>
            <w:tcW w:w="1364" w:type="dxa"/>
            <w:vAlign w:val="center"/>
          </w:tcPr>
          <w:p w:rsidR="00B57BF3" w:rsidRPr="00743A85" w:rsidRDefault="00B57BF3" w:rsidP="00F6373A">
            <w:pPr>
              <w:spacing w:after="0"/>
            </w:pPr>
          </w:p>
        </w:tc>
      </w:tr>
      <w:tr w:rsidR="00B57BF3" w:rsidRPr="00743A85" w:rsidTr="00F6373A">
        <w:tc>
          <w:tcPr>
            <w:tcW w:w="7848" w:type="dxa"/>
            <w:vAlign w:val="center"/>
          </w:tcPr>
          <w:p w:rsidR="00B57BF3" w:rsidRPr="00743A85" w:rsidRDefault="00B57BF3" w:rsidP="00F6373A">
            <w:pPr>
              <w:spacing w:after="0"/>
            </w:pPr>
            <w:r w:rsidRPr="00743A85">
              <w:t>Penzijní připojištění</w:t>
            </w:r>
          </w:p>
        </w:tc>
        <w:tc>
          <w:tcPr>
            <w:tcW w:w="1364" w:type="dxa"/>
            <w:vAlign w:val="center"/>
          </w:tcPr>
          <w:p w:rsidR="00B57BF3" w:rsidRPr="00743A85" w:rsidRDefault="00B57BF3" w:rsidP="00F6373A">
            <w:pPr>
              <w:spacing w:after="0"/>
            </w:pPr>
          </w:p>
        </w:tc>
      </w:tr>
      <w:tr w:rsidR="00B57BF3" w:rsidRPr="00743A85" w:rsidTr="00F6373A">
        <w:tc>
          <w:tcPr>
            <w:tcW w:w="7848" w:type="dxa"/>
            <w:vAlign w:val="center"/>
          </w:tcPr>
          <w:p w:rsidR="00B57BF3" w:rsidRPr="00743A85" w:rsidRDefault="00B57BF3" w:rsidP="00F6373A">
            <w:pPr>
              <w:spacing w:after="0"/>
            </w:pPr>
            <w:r w:rsidRPr="00743A85">
              <w:t>Životní pojištění</w:t>
            </w:r>
          </w:p>
        </w:tc>
        <w:tc>
          <w:tcPr>
            <w:tcW w:w="1364" w:type="dxa"/>
            <w:vAlign w:val="center"/>
          </w:tcPr>
          <w:p w:rsidR="00B57BF3" w:rsidRPr="00743A85" w:rsidRDefault="00B57BF3" w:rsidP="00F6373A">
            <w:pPr>
              <w:spacing w:after="0"/>
            </w:pPr>
          </w:p>
        </w:tc>
      </w:tr>
      <w:tr w:rsidR="00B57BF3" w:rsidRPr="00743A85" w:rsidTr="00F6373A">
        <w:tc>
          <w:tcPr>
            <w:tcW w:w="7848" w:type="dxa"/>
            <w:vAlign w:val="center"/>
          </w:tcPr>
          <w:p w:rsidR="00B57BF3" w:rsidRPr="00743A85" w:rsidRDefault="00B57BF3" w:rsidP="00F6373A">
            <w:pPr>
              <w:spacing w:after="0"/>
            </w:pPr>
            <w:r w:rsidRPr="00743A85">
              <w:t>Příspěvek na pobyt dětí na táborech</w:t>
            </w:r>
          </w:p>
        </w:tc>
        <w:tc>
          <w:tcPr>
            <w:tcW w:w="1364" w:type="dxa"/>
            <w:vAlign w:val="center"/>
          </w:tcPr>
          <w:p w:rsidR="00B57BF3" w:rsidRPr="00743A85" w:rsidRDefault="00B57BF3" w:rsidP="00F6373A">
            <w:pPr>
              <w:spacing w:after="0"/>
            </w:pPr>
          </w:p>
        </w:tc>
      </w:tr>
      <w:tr w:rsidR="00B57BF3" w:rsidRPr="00743A85" w:rsidTr="00F6373A">
        <w:tc>
          <w:tcPr>
            <w:tcW w:w="7848" w:type="dxa"/>
            <w:vAlign w:val="center"/>
          </w:tcPr>
          <w:p w:rsidR="00B57BF3" w:rsidRPr="00743A85" w:rsidRDefault="00B57BF3" w:rsidP="00F6373A">
            <w:pPr>
              <w:spacing w:after="0"/>
            </w:pPr>
            <w:r w:rsidRPr="00743A85">
              <w:t>Školka, jesle, příspěvky na hlídání</w:t>
            </w:r>
          </w:p>
        </w:tc>
        <w:tc>
          <w:tcPr>
            <w:tcW w:w="1364" w:type="dxa"/>
            <w:vAlign w:val="center"/>
          </w:tcPr>
          <w:p w:rsidR="00B57BF3" w:rsidRPr="00743A85" w:rsidRDefault="00B57BF3" w:rsidP="00F6373A">
            <w:pPr>
              <w:spacing w:after="0"/>
            </w:pPr>
          </w:p>
        </w:tc>
      </w:tr>
      <w:tr w:rsidR="00B57BF3" w:rsidRPr="00743A85" w:rsidTr="00F6373A">
        <w:tc>
          <w:tcPr>
            <w:tcW w:w="7848" w:type="dxa"/>
            <w:vAlign w:val="center"/>
          </w:tcPr>
          <w:p w:rsidR="00B57BF3" w:rsidRPr="00743A85" w:rsidRDefault="00B57BF3" w:rsidP="00F6373A">
            <w:pPr>
              <w:spacing w:after="0"/>
            </w:pPr>
            <w:r w:rsidRPr="00743A85">
              <w:t>Příspěvek na dopravu do zaměstnání</w:t>
            </w:r>
          </w:p>
        </w:tc>
        <w:tc>
          <w:tcPr>
            <w:tcW w:w="1364" w:type="dxa"/>
            <w:vAlign w:val="center"/>
          </w:tcPr>
          <w:p w:rsidR="00B57BF3" w:rsidRPr="00743A85" w:rsidRDefault="00B57BF3" w:rsidP="00F6373A">
            <w:pPr>
              <w:spacing w:after="0"/>
            </w:pPr>
          </w:p>
        </w:tc>
      </w:tr>
    </w:tbl>
    <w:p w:rsidR="00B57BF3" w:rsidRDefault="00B57BF3" w:rsidP="00B57BF3">
      <w:pPr>
        <w:spacing w:after="0"/>
      </w:pPr>
    </w:p>
    <w:p w:rsidR="00B57BF3" w:rsidRPr="00487197" w:rsidRDefault="00B57BF3" w:rsidP="00B57BF3">
      <w:pPr>
        <w:spacing w:after="0"/>
      </w:pPr>
      <w:r>
        <w:t xml:space="preserve">4. Vyjádřete souhlas/nesouhlas s následujícími tvrzeními. </w:t>
      </w:r>
      <w:r w:rsidRPr="00487197">
        <w:t>Jednotlivým položkám přidělte počet bodů dle následující stupnice:</w:t>
      </w:r>
    </w:p>
    <w:p w:rsidR="00B57BF3" w:rsidRDefault="00B57BF3" w:rsidP="002A21D1">
      <w:pPr>
        <w:numPr>
          <w:ilvl w:val="0"/>
          <w:numId w:val="19"/>
        </w:numPr>
        <w:spacing w:after="0"/>
      </w:pPr>
      <w:r>
        <w:t>ano, souhlasím</w:t>
      </w:r>
      <w:r w:rsidRPr="00487197">
        <w:tab/>
      </w:r>
      <w:r w:rsidRPr="00487197">
        <w:tab/>
      </w:r>
      <w:r>
        <w:tab/>
      </w:r>
      <w:r w:rsidRPr="00487197">
        <w:t>1</w:t>
      </w:r>
    </w:p>
    <w:p w:rsidR="00B57BF3" w:rsidRDefault="00B57BF3" w:rsidP="002A21D1">
      <w:pPr>
        <w:numPr>
          <w:ilvl w:val="0"/>
          <w:numId w:val="19"/>
        </w:numPr>
        <w:spacing w:after="0"/>
      </w:pPr>
      <w:r>
        <w:t>ne, nesouhlasím</w:t>
      </w:r>
      <w:r>
        <w:tab/>
      </w:r>
      <w:r>
        <w:tab/>
      </w:r>
      <w:r>
        <w:tab/>
        <w:t>2</w:t>
      </w:r>
    </w:p>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1"/>
        <w:gridCol w:w="1289"/>
      </w:tblGrid>
      <w:tr w:rsidR="00B57BF3" w:rsidRPr="00487197" w:rsidTr="00F6373A">
        <w:tc>
          <w:tcPr>
            <w:tcW w:w="7848" w:type="dxa"/>
            <w:vAlign w:val="center"/>
          </w:tcPr>
          <w:p w:rsidR="00B57BF3" w:rsidRPr="00487197" w:rsidRDefault="00B57BF3" w:rsidP="00F6373A">
            <w:pPr>
              <w:spacing w:after="0"/>
            </w:pPr>
            <w:r>
              <w:t>Vím, jaký způsobem je stanoveno mé platové ohodnocení</w:t>
            </w:r>
          </w:p>
        </w:tc>
        <w:tc>
          <w:tcPr>
            <w:tcW w:w="1364" w:type="dxa"/>
            <w:vAlign w:val="center"/>
          </w:tcPr>
          <w:p w:rsidR="00B57BF3" w:rsidRPr="00487197" w:rsidRDefault="00B57BF3" w:rsidP="00F6373A">
            <w:pPr>
              <w:spacing w:after="0"/>
            </w:pPr>
          </w:p>
        </w:tc>
      </w:tr>
      <w:tr w:rsidR="00B57BF3" w:rsidRPr="00487197" w:rsidTr="00F6373A">
        <w:tc>
          <w:tcPr>
            <w:tcW w:w="7848" w:type="dxa"/>
            <w:vAlign w:val="center"/>
          </w:tcPr>
          <w:p w:rsidR="00B57BF3" w:rsidRPr="00487197" w:rsidRDefault="00B57BF3" w:rsidP="00F6373A">
            <w:pPr>
              <w:spacing w:after="0"/>
            </w:pPr>
            <w:r>
              <w:t>V naší organizaci je odměňování přiměřeně vázáno na pracovní výkon</w:t>
            </w:r>
          </w:p>
        </w:tc>
        <w:tc>
          <w:tcPr>
            <w:tcW w:w="1364" w:type="dxa"/>
            <w:vAlign w:val="center"/>
          </w:tcPr>
          <w:p w:rsidR="00B57BF3" w:rsidRPr="00487197" w:rsidRDefault="00B57BF3" w:rsidP="00F6373A">
            <w:pPr>
              <w:spacing w:after="0"/>
            </w:pPr>
          </w:p>
        </w:tc>
      </w:tr>
      <w:tr w:rsidR="00B57BF3" w:rsidRPr="00487197" w:rsidTr="00F6373A">
        <w:tc>
          <w:tcPr>
            <w:tcW w:w="7848" w:type="dxa"/>
            <w:vAlign w:val="center"/>
          </w:tcPr>
          <w:p w:rsidR="00B57BF3" w:rsidRPr="00487197" w:rsidRDefault="00B57BF3" w:rsidP="00F6373A">
            <w:pPr>
              <w:spacing w:after="0"/>
            </w:pPr>
            <w:r>
              <w:t>Odměňování je s ohledem na mé pracovní výkony spravedlivé</w:t>
            </w:r>
          </w:p>
        </w:tc>
        <w:tc>
          <w:tcPr>
            <w:tcW w:w="1364" w:type="dxa"/>
            <w:vAlign w:val="center"/>
          </w:tcPr>
          <w:p w:rsidR="00B57BF3" w:rsidRPr="00487197" w:rsidRDefault="00B57BF3" w:rsidP="00F6373A">
            <w:pPr>
              <w:spacing w:after="0"/>
            </w:pPr>
          </w:p>
        </w:tc>
      </w:tr>
      <w:tr w:rsidR="00B57BF3" w:rsidRPr="00487197" w:rsidTr="00F6373A">
        <w:tc>
          <w:tcPr>
            <w:tcW w:w="7848" w:type="dxa"/>
            <w:vAlign w:val="center"/>
          </w:tcPr>
          <w:p w:rsidR="00B57BF3" w:rsidRPr="00487197" w:rsidRDefault="00B57BF3" w:rsidP="00F6373A">
            <w:pPr>
              <w:spacing w:after="0"/>
            </w:pPr>
            <w:r>
              <w:t>Když odvedu dobrou práci, dostane se mi uznání</w:t>
            </w:r>
          </w:p>
        </w:tc>
        <w:tc>
          <w:tcPr>
            <w:tcW w:w="1364" w:type="dxa"/>
            <w:vAlign w:val="center"/>
          </w:tcPr>
          <w:p w:rsidR="00B57BF3" w:rsidRPr="00487197" w:rsidRDefault="00B57BF3" w:rsidP="00F6373A">
            <w:pPr>
              <w:spacing w:after="0"/>
            </w:pPr>
          </w:p>
        </w:tc>
      </w:tr>
    </w:tbl>
    <w:p w:rsidR="00B57BF3" w:rsidRDefault="00B57BF3" w:rsidP="00B57BF3">
      <w:pPr>
        <w:spacing w:after="0"/>
      </w:pPr>
    </w:p>
    <w:p w:rsidR="00B57BF3" w:rsidRPr="00487197" w:rsidRDefault="00B57BF3" w:rsidP="00B57BF3">
      <w:pPr>
        <w:spacing w:after="0"/>
      </w:pPr>
      <w:r>
        <w:br w:type="page"/>
      </w:r>
    </w:p>
    <w:p w:rsidR="00B57BF3" w:rsidRDefault="00B57BF3" w:rsidP="00B57BF3">
      <w:pPr>
        <w:spacing w:after="0"/>
      </w:pPr>
      <w:r>
        <w:lastRenderedPageBreak/>
        <w:t>5. Z každé trojice následujících tvrzení vyberte (označte křížkem) jedno, které nejlépe charakterizuje Váš současný postoj.</w:t>
      </w:r>
    </w:p>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1"/>
        <w:gridCol w:w="1289"/>
      </w:tblGrid>
      <w:tr w:rsidR="00B57BF3" w:rsidRPr="00F31B0C" w:rsidTr="00F6373A">
        <w:tc>
          <w:tcPr>
            <w:tcW w:w="7848" w:type="dxa"/>
            <w:vAlign w:val="center"/>
          </w:tcPr>
          <w:p w:rsidR="00B57BF3" w:rsidRPr="00F31B0C" w:rsidRDefault="00B57BF3" w:rsidP="00F6373A">
            <w:pPr>
              <w:spacing w:after="0"/>
            </w:pPr>
            <w:r>
              <w:br w:type="page"/>
              <w:t>Charakter práce nedostačuje mým požadavkům</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Charakter mé práce je v souladu s mými požadavky</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Charakter práce mě uspokojuje více, než bych </w:t>
            </w:r>
            <w:proofErr w:type="gramStart"/>
            <w:r>
              <w:t>požadoval(a)</w:t>
            </w:r>
            <w:proofErr w:type="gramEnd"/>
          </w:p>
        </w:tc>
        <w:tc>
          <w:tcPr>
            <w:tcW w:w="1364" w:type="dxa"/>
            <w:vAlign w:val="center"/>
          </w:tcPr>
          <w:p w:rsidR="00B57BF3" w:rsidRPr="00F31B0C" w:rsidRDefault="00B57BF3" w:rsidP="00F6373A">
            <w:pPr>
              <w:spacing w:after="0"/>
            </w:pPr>
          </w:p>
        </w:tc>
      </w:tr>
    </w:tbl>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3"/>
        <w:gridCol w:w="1287"/>
      </w:tblGrid>
      <w:tr w:rsidR="00B57BF3" w:rsidRPr="00F31B0C" w:rsidTr="00F6373A">
        <w:tc>
          <w:tcPr>
            <w:tcW w:w="7848" w:type="dxa"/>
            <w:vAlign w:val="center"/>
          </w:tcPr>
          <w:p w:rsidR="00B57BF3" w:rsidRPr="00F31B0C" w:rsidRDefault="00B57BF3" w:rsidP="00F6373A">
            <w:pPr>
              <w:spacing w:after="0"/>
            </w:pPr>
            <w:r>
              <w:t>To, jak organizace vyjadřuje respekt a úctu svým zaměstnancům, je nedostačující vzhledem k mým požadavkům</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To, jak organizace vyjadřuje respekt a úctu svým zaměstnancům, je v souladu s mými požadavky</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To, jak organizace vyjadřuje respekt a úctu svým zaměstnancům, je nad rámec mých očekávání</w:t>
            </w:r>
          </w:p>
        </w:tc>
        <w:tc>
          <w:tcPr>
            <w:tcW w:w="1364" w:type="dxa"/>
            <w:vAlign w:val="center"/>
          </w:tcPr>
          <w:p w:rsidR="00B57BF3" w:rsidRPr="00F31B0C" w:rsidRDefault="00B57BF3" w:rsidP="00F6373A">
            <w:pPr>
              <w:spacing w:after="0"/>
            </w:pPr>
          </w:p>
        </w:tc>
      </w:tr>
    </w:tbl>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1"/>
        <w:gridCol w:w="1289"/>
      </w:tblGrid>
      <w:tr w:rsidR="00B57BF3" w:rsidRPr="00F31B0C" w:rsidTr="00F6373A">
        <w:tc>
          <w:tcPr>
            <w:tcW w:w="7848" w:type="dxa"/>
            <w:vAlign w:val="center"/>
          </w:tcPr>
          <w:p w:rsidR="00B57BF3" w:rsidRPr="00F31B0C" w:rsidRDefault="00B57BF3" w:rsidP="00F6373A">
            <w:pPr>
              <w:spacing w:after="0"/>
            </w:pPr>
            <w:r>
              <w:t xml:space="preserve">Zaměstnání mi neumožňuje věnovat se své rodině, přátelům a koníčkům do té míry, jakou bych </w:t>
            </w:r>
            <w:proofErr w:type="gramStart"/>
            <w:r>
              <w:t>požadoval(a)</w:t>
            </w:r>
            <w:proofErr w:type="gramEnd"/>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Zaměstnání mi umožňuje věnovat se rodině, přátelům a koníčkům v té míře, jakou požaduji</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Zaměstnání mi umožňuje věnovat se rodině, přátelům a koníčkům více, než požaduji</w:t>
            </w:r>
          </w:p>
        </w:tc>
        <w:tc>
          <w:tcPr>
            <w:tcW w:w="1364" w:type="dxa"/>
            <w:vAlign w:val="center"/>
          </w:tcPr>
          <w:p w:rsidR="00B57BF3" w:rsidRPr="00F31B0C" w:rsidRDefault="00B57BF3" w:rsidP="00F6373A">
            <w:pPr>
              <w:spacing w:after="0"/>
            </w:pPr>
          </w:p>
        </w:tc>
      </w:tr>
    </w:tbl>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1"/>
        <w:gridCol w:w="1289"/>
      </w:tblGrid>
      <w:tr w:rsidR="00B57BF3" w:rsidRPr="00F31B0C" w:rsidTr="00F6373A">
        <w:tc>
          <w:tcPr>
            <w:tcW w:w="7848" w:type="dxa"/>
            <w:vAlign w:val="center"/>
          </w:tcPr>
          <w:p w:rsidR="00B57BF3" w:rsidRPr="00F31B0C" w:rsidRDefault="00B57BF3" w:rsidP="00F6373A">
            <w:pPr>
              <w:spacing w:after="0"/>
            </w:pPr>
            <w:r>
              <w:t>Možnosti povýšení v organizaci nedostačují mým požadavkům</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Možnosti povýšení </w:t>
            </w:r>
            <w:r w:rsidRPr="00491D09">
              <w:t xml:space="preserve">v organizaci </w:t>
            </w:r>
            <w:r>
              <w:t>jsou v souladu s mými požadavky</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Možnosti povýšení </w:t>
            </w:r>
            <w:r w:rsidRPr="00491D09">
              <w:t xml:space="preserve">v organizaci </w:t>
            </w:r>
            <w:r>
              <w:t xml:space="preserve">jsou větší, než bych </w:t>
            </w:r>
            <w:proofErr w:type="gramStart"/>
            <w:r>
              <w:t>požadoval(a)</w:t>
            </w:r>
            <w:proofErr w:type="gramEnd"/>
          </w:p>
        </w:tc>
        <w:tc>
          <w:tcPr>
            <w:tcW w:w="1364" w:type="dxa"/>
            <w:vAlign w:val="center"/>
          </w:tcPr>
          <w:p w:rsidR="00B57BF3" w:rsidRPr="00F31B0C" w:rsidRDefault="00B57BF3" w:rsidP="00F6373A">
            <w:pPr>
              <w:spacing w:after="0"/>
            </w:pPr>
          </w:p>
        </w:tc>
      </w:tr>
    </w:tbl>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1"/>
        <w:gridCol w:w="1289"/>
      </w:tblGrid>
      <w:tr w:rsidR="00B57BF3" w:rsidRPr="00F31B0C" w:rsidTr="00F6373A">
        <w:tc>
          <w:tcPr>
            <w:tcW w:w="7848" w:type="dxa"/>
            <w:vAlign w:val="center"/>
          </w:tcPr>
          <w:p w:rsidR="00B57BF3" w:rsidRPr="00F31B0C" w:rsidRDefault="00B57BF3" w:rsidP="00F6373A">
            <w:pPr>
              <w:spacing w:after="0"/>
            </w:pPr>
            <w:r>
              <w:t xml:space="preserve">Úroveň mezilidských vtahů v organizaci je horší, než bych </w:t>
            </w:r>
            <w:proofErr w:type="gramStart"/>
            <w:r>
              <w:t>očekával(a)</w:t>
            </w:r>
            <w:proofErr w:type="gramEnd"/>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Úroveň mezilidských vtahů </w:t>
            </w:r>
            <w:r w:rsidRPr="00491D09">
              <w:t xml:space="preserve">v organizaci </w:t>
            </w:r>
            <w:r>
              <w:t>je v souladu s mým očekáváním</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Úroveň mezilidských vztahů </w:t>
            </w:r>
            <w:r w:rsidRPr="00491D09">
              <w:t>v</w:t>
            </w:r>
            <w:r>
              <w:t> </w:t>
            </w:r>
            <w:r w:rsidRPr="00491D09">
              <w:t>organizaci</w:t>
            </w:r>
            <w:r>
              <w:t xml:space="preserve"> je nad rámec mých očekávání</w:t>
            </w:r>
          </w:p>
        </w:tc>
        <w:tc>
          <w:tcPr>
            <w:tcW w:w="1364" w:type="dxa"/>
            <w:vAlign w:val="center"/>
          </w:tcPr>
          <w:p w:rsidR="00B57BF3" w:rsidRPr="00F31B0C" w:rsidRDefault="00B57BF3" w:rsidP="00F6373A">
            <w:pPr>
              <w:spacing w:after="0"/>
            </w:pPr>
          </w:p>
        </w:tc>
      </w:tr>
    </w:tbl>
    <w:p w:rsidR="00B57BF3" w:rsidRDefault="00B57BF3" w:rsidP="00B57BF3">
      <w:pPr>
        <w:spacing w:after="0"/>
      </w:pPr>
    </w:p>
    <w:p w:rsidR="00B57BF3" w:rsidRDefault="00B57BF3" w:rsidP="00B57BF3">
      <w:pPr>
        <w:spacing w:after="0"/>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1"/>
        <w:gridCol w:w="1289"/>
      </w:tblGrid>
      <w:tr w:rsidR="00B57BF3" w:rsidRPr="00F31B0C" w:rsidTr="00F6373A">
        <w:tc>
          <w:tcPr>
            <w:tcW w:w="7848" w:type="dxa"/>
            <w:vAlign w:val="center"/>
          </w:tcPr>
          <w:p w:rsidR="00B57BF3" w:rsidRPr="00F31B0C" w:rsidRDefault="00B57BF3" w:rsidP="00F6373A">
            <w:pPr>
              <w:spacing w:after="0"/>
            </w:pPr>
            <w:r>
              <w:lastRenderedPageBreak/>
              <w:t xml:space="preserve">Možnosti vzdělávání a rozvoje </w:t>
            </w:r>
            <w:r w:rsidRPr="00491D09">
              <w:t>v</w:t>
            </w:r>
            <w:r>
              <w:t> </w:t>
            </w:r>
            <w:r w:rsidRPr="00491D09">
              <w:t>organizaci</w:t>
            </w:r>
            <w:r>
              <w:t xml:space="preserve"> nedostačují mým požadavkům</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Možnosti vzdělávání a rozvoje </w:t>
            </w:r>
            <w:r w:rsidRPr="00491D09">
              <w:t xml:space="preserve">v organizaci </w:t>
            </w:r>
            <w:r>
              <w:t>jsou v souladu s mými požadavky</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Možnosti vzdělávání a rozvoje </w:t>
            </w:r>
            <w:r w:rsidRPr="00491D09">
              <w:t>v</w:t>
            </w:r>
            <w:r>
              <w:t> </w:t>
            </w:r>
            <w:r w:rsidRPr="00491D09">
              <w:t>organizaci</w:t>
            </w:r>
            <w:r>
              <w:t xml:space="preserve"> jsou větší, než bych </w:t>
            </w:r>
            <w:proofErr w:type="gramStart"/>
            <w:r>
              <w:t>požadoval(a)</w:t>
            </w:r>
            <w:proofErr w:type="gramEnd"/>
          </w:p>
        </w:tc>
        <w:tc>
          <w:tcPr>
            <w:tcW w:w="1364" w:type="dxa"/>
            <w:vAlign w:val="center"/>
          </w:tcPr>
          <w:p w:rsidR="00B57BF3" w:rsidRPr="00F31B0C" w:rsidRDefault="00B57BF3" w:rsidP="00F6373A">
            <w:pPr>
              <w:spacing w:after="0"/>
            </w:pPr>
          </w:p>
        </w:tc>
      </w:tr>
    </w:tbl>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1"/>
        <w:gridCol w:w="1289"/>
      </w:tblGrid>
      <w:tr w:rsidR="00B57BF3" w:rsidRPr="00F31B0C" w:rsidTr="00F6373A">
        <w:tc>
          <w:tcPr>
            <w:tcW w:w="7431" w:type="dxa"/>
            <w:vAlign w:val="center"/>
          </w:tcPr>
          <w:p w:rsidR="00B57BF3" w:rsidRPr="00F31B0C" w:rsidRDefault="00B57BF3" w:rsidP="00F6373A">
            <w:pPr>
              <w:spacing w:after="0"/>
            </w:pPr>
            <w:r>
              <w:br w:type="page"/>
            </w:r>
            <w:r>
              <w:br w:type="page"/>
              <w:t xml:space="preserve">Jistota zaměstnání </w:t>
            </w:r>
            <w:r w:rsidRPr="00491D09">
              <w:t>v</w:t>
            </w:r>
            <w:r>
              <w:t> </w:t>
            </w:r>
            <w:r w:rsidRPr="00491D09">
              <w:t>organizaci</w:t>
            </w:r>
            <w:r>
              <w:t xml:space="preserve"> je nedostatečná vzhledem k mým požadavkům</w:t>
            </w:r>
          </w:p>
        </w:tc>
        <w:tc>
          <w:tcPr>
            <w:tcW w:w="1289" w:type="dxa"/>
            <w:vAlign w:val="center"/>
          </w:tcPr>
          <w:p w:rsidR="00B57BF3" w:rsidRPr="00F31B0C" w:rsidRDefault="00B57BF3" w:rsidP="00F6373A">
            <w:pPr>
              <w:spacing w:after="0"/>
            </w:pPr>
          </w:p>
        </w:tc>
      </w:tr>
      <w:tr w:rsidR="00B57BF3" w:rsidRPr="00F31B0C" w:rsidTr="00F6373A">
        <w:tc>
          <w:tcPr>
            <w:tcW w:w="7431" w:type="dxa"/>
            <w:vAlign w:val="center"/>
          </w:tcPr>
          <w:p w:rsidR="00B57BF3" w:rsidRPr="00F31B0C" w:rsidRDefault="00B57BF3" w:rsidP="00F6373A">
            <w:pPr>
              <w:spacing w:after="0"/>
            </w:pPr>
            <w:r>
              <w:t xml:space="preserve">Jistota zaměstnání </w:t>
            </w:r>
            <w:r w:rsidRPr="001B2567">
              <w:t>v</w:t>
            </w:r>
            <w:r>
              <w:t> </w:t>
            </w:r>
            <w:r w:rsidRPr="001B2567">
              <w:t>organizaci</w:t>
            </w:r>
            <w:r>
              <w:t xml:space="preserve"> je v souladu s mými požadavky</w:t>
            </w:r>
          </w:p>
        </w:tc>
        <w:tc>
          <w:tcPr>
            <w:tcW w:w="1289" w:type="dxa"/>
            <w:vAlign w:val="center"/>
          </w:tcPr>
          <w:p w:rsidR="00B57BF3" w:rsidRPr="00F31B0C" w:rsidRDefault="00B57BF3" w:rsidP="00F6373A">
            <w:pPr>
              <w:spacing w:after="0"/>
            </w:pPr>
          </w:p>
        </w:tc>
      </w:tr>
      <w:tr w:rsidR="00B57BF3" w:rsidRPr="00F31B0C" w:rsidTr="00F6373A">
        <w:tc>
          <w:tcPr>
            <w:tcW w:w="7431" w:type="dxa"/>
            <w:tcBorders>
              <w:bottom w:val="single" w:sz="4" w:space="0" w:color="000000"/>
            </w:tcBorders>
            <w:vAlign w:val="center"/>
          </w:tcPr>
          <w:p w:rsidR="00B57BF3" w:rsidRPr="00F31B0C" w:rsidRDefault="00B57BF3" w:rsidP="00F6373A">
            <w:pPr>
              <w:spacing w:after="0"/>
            </w:pPr>
            <w:r>
              <w:t xml:space="preserve">Jistota zaměstnání </w:t>
            </w:r>
            <w:r w:rsidRPr="00491D09">
              <w:t>v</w:t>
            </w:r>
            <w:r>
              <w:t> </w:t>
            </w:r>
            <w:r w:rsidRPr="00491D09">
              <w:t>organizaci</w:t>
            </w:r>
            <w:r>
              <w:t xml:space="preserve"> je nad rámec mých očekávání</w:t>
            </w:r>
          </w:p>
        </w:tc>
        <w:tc>
          <w:tcPr>
            <w:tcW w:w="1289" w:type="dxa"/>
            <w:tcBorders>
              <w:bottom w:val="single" w:sz="4" w:space="0" w:color="000000"/>
            </w:tcBorders>
            <w:vAlign w:val="center"/>
          </w:tcPr>
          <w:p w:rsidR="00B57BF3" w:rsidRPr="00F31B0C" w:rsidRDefault="00B57BF3" w:rsidP="00F6373A">
            <w:pPr>
              <w:spacing w:after="0"/>
            </w:pPr>
          </w:p>
        </w:tc>
      </w:tr>
    </w:tbl>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0"/>
        <w:gridCol w:w="1290"/>
      </w:tblGrid>
      <w:tr w:rsidR="00B57BF3" w:rsidRPr="00F31B0C" w:rsidTr="00F6373A">
        <w:tc>
          <w:tcPr>
            <w:tcW w:w="7848" w:type="dxa"/>
            <w:vAlign w:val="center"/>
          </w:tcPr>
          <w:p w:rsidR="00B57BF3" w:rsidRPr="00F31B0C" w:rsidRDefault="00B57BF3" w:rsidP="00F6373A">
            <w:pPr>
              <w:spacing w:after="0"/>
            </w:pPr>
            <w:r>
              <w:t xml:space="preserve">Platové ohodnocení </w:t>
            </w:r>
            <w:r w:rsidRPr="001B2567">
              <w:t xml:space="preserve">v organizaci </w:t>
            </w:r>
            <w:r>
              <w:t>nedostačuje mým požadavkům</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Platové ohodnocení </w:t>
            </w:r>
            <w:r w:rsidRPr="001B2567">
              <w:t>v</w:t>
            </w:r>
            <w:r>
              <w:t> </w:t>
            </w:r>
            <w:r w:rsidRPr="001B2567">
              <w:t>organizaci</w:t>
            </w:r>
            <w:r>
              <w:t xml:space="preserve"> je v souladu s mými požadavky</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Platové ohodnocení </w:t>
            </w:r>
            <w:r w:rsidRPr="001B2567">
              <w:t>v</w:t>
            </w:r>
            <w:r>
              <w:t> </w:t>
            </w:r>
            <w:r w:rsidRPr="001B2567">
              <w:t>organizaci</w:t>
            </w:r>
            <w:r>
              <w:t xml:space="preserve"> je nad rámec mých očekávání</w:t>
            </w:r>
          </w:p>
        </w:tc>
        <w:tc>
          <w:tcPr>
            <w:tcW w:w="1364" w:type="dxa"/>
            <w:vAlign w:val="center"/>
          </w:tcPr>
          <w:p w:rsidR="00B57BF3" w:rsidRPr="00F31B0C" w:rsidRDefault="00B57BF3" w:rsidP="00F6373A">
            <w:pPr>
              <w:spacing w:after="0"/>
            </w:pPr>
          </w:p>
        </w:tc>
      </w:tr>
    </w:tbl>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3"/>
        <w:gridCol w:w="1287"/>
      </w:tblGrid>
      <w:tr w:rsidR="00B57BF3" w:rsidRPr="00F31B0C" w:rsidTr="00F6373A">
        <w:tc>
          <w:tcPr>
            <w:tcW w:w="7848" w:type="dxa"/>
            <w:vAlign w:val="center"/>
          </w:tcPr>
          <w:p w:rsidR="00B57BF3" w:rsidRPr="00F31B0C" w:rsidRDefault="00B57BF3" w:rsidP="00F6373A">
            <w:pPr>
              <w:spacing w:after="0"/>
            </w:pPr>
            <w:r>
              <w:t xml:space="preserve">Zaměstnanecké výhody </w:t>
            </w:r>
            <w:r w:rsidRPr="00AC52A8">
              <w:t xml:space="preserve">v organizaci </w:t>
            </w:r>
            <w:r>
              <w:t>nedostačují mým požadavkům</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Zaměstnanecké výhody </w:t>
            </w:r>
            <w:r w:rsidRPr="00AC52A8">
              <w:t>v organizaci</w:t>
            </w:r>
            <w:r>
              <w:t xml:space="preserve"> jsou v souladu s mými požadavky</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Zaměstnanecké výhody </w:t>
            </w:r>
            <w:r w:rsidRPr="00AC52A8">
              <w:t xml:space="preserve">v organizaci </w:t>
            </w:r>
            <w:r>
              <w:t>jsou nad rámce mých očekávání</w:t>
            </w:r>
          </w:p>
        </w:tc>
        <w:tc>
          <w:tcPr>
            <w:tcW w:w="1364" w:type="dxa"/>
            <w:vAlign w:val="center"/>
          </w:tcPr>
          <w:p w:rsidR="00B57BF3" w:rsidRPr="00F31B0C" w:rsidRDefault="00B57BF3" w:rsidP="00F6373A">
            <w:pPr>
              <w:spacing w:after="0"/>
            </w:pPr>
          </w:p>
        </w:tc>
      </w:tr>
    </w:tbl>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1"/>
        <w:gridCol w:w="1289"/>
      </w:tblGrid>
      <w:tr w:rsidR="00B57BF3" w:rsidRPr="00F31B0C" w:rsidTr="00F6373A">
        <w:tc>
          <w:tcPr>
            <w:tcW w:w="7848" w:type="dxa"/>
            <w:vAlign w:val="center"/>
          </w:tcPr>
          <w:p w:rsidR="00B57BF3" w:rsidRPr="00F31B0C" w:rsidRDefault="00B57BF3" w:rsidP="00F6373A">
            <w:pPr>
              <w:spacing w:after="0"/>
            </w:pPr>
            <w:r>
              <w:t>Míra užitečnosti mé práce nedostačuje mým požadavkům</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Míra užitečnosti mé práce je v souladu s mými požadavky</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Míra užitečnosti mé práce je vyšší, než bych </w:t>
            </w:r>
            <w:proofErr w:type="gramStart"/>
            <w:r>
              <w:t>požadoval(a)</w:t>
            </w:r>
            <w:proofErr w:type="gramEnd"/>
          </w:p>
        </w:tc>
        <w:tc>
          <w:tcPr>
            <w:tcW w:w="1364" w:type="dxa"/>
            <w:vAlign w:val="center"/>
          </w:tcPr>
          <w:p w:rsidR="00B57BF3" w:rsidRPr="00F31B0C" w:rsidRDefault="00B57BF3" w:rsidP="00F6373A">
            <w:pPr>
              <w:spacing w:after="0"/>
            </w:pPr>
          </w:p>
        </w:tc>
      </w:tr>
    </w:tbl>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0"/>
        <w:gridCol w:w="1290"/>
      </w:tblGrid>
      <w:tr w:rsidR="00B57BF3" w:rsidRPr="00F31B0C" w:rsidTr="00F6373A">
        <w:tc>
          <w:tcPr>
            <w:tcW w:w="7848" w:type="dxa"/>
            <w:vAlign w:val="center"/>
          </w:tcPr>
          <w:p w:rsidR="00B57BF3" w:rsidRPr="00F31B0C" w:rsidRDefault="00B57BF3" w:rsidP="00F6373A">
            <w:pPr>
              <w:spacing w:after="0"/>
            </w:pPr>
            <w:r>
              <w:t>Odborný růst, který mi zaměstnání nabízí, nedostačuje mým požadavkům</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Odborný růst, který mi zaměstnání nabízí, je v souladu s mými požadavky</w:t>
            </w:r>
          </w:p>
        </w:tc>
        <w:tc>
          <w:tcPr>
            <w:tcW w:w="1364" w:type="dxa"/>
            <w:vAlign w:val="center"/>
          </w:tcPr>
          <w:p w:rsidR="00B57BF3" w:rsidRPr="00F31B0C" w:rsidRDefault="00B57BF3" w:rsidP="00F6373A">
            <w:pPr>
              <w:spacing w:after="0"/>
            </w:pPr>
          </w:p>
        </w:tc>
      </w:tr>
      <w:tr w:rsidR="00B57BF3" w:rsidRPr="00F31B0C" w:rsidTr="00F6373A">
        <w:tc>
          <w:tcPr>
            <w:tcW w:w="7848" w:type="dxa"/>
            <w:vAlign w:val="center"/>
          </w:tcPr>
          <w:p w:rsidR="00B57BF3" w:rsidRPr="00F31B0C" w:rsidRDefault="00B57BF3" w:rsidP="00F6373A">
            <w:pPr>
              <w:spacing w:after="0"/>
            </w:pPr>
            <w:r>
              <w:t xml:space="preserve">Odborný růst, který mi zaměstnání nabízí, je vyšší než bych </w:t>
            </w:r>
            <w:proofErr w:type="gramStart"/>
            <w:r>
              <w:t>očekával(a)</w:t>
            </w:r>
            <w:proofErr w:type="gramEnd"/>
          </w:p>
        </w:tc>
        <w:tc>
          <w:tcPr>
            <w:tcW w:w="1364" w:type="dxa"/>
            <w:vAlign w:val="center"/>
          </w:tcPr>
          <w:p w:rsidR="00B57BF3" w:rsidRPr="00F31B0C" w:rsidRDefault="00B57BF3" w:rsidP="00F6373A">
            <w:pPr>
              <w:spacing w:after="0"/>
            </w:pPr>
          </w:p>
        </w:tc>
      </w:tr>
    </w:tbl>
    <w:p w:rsidR="00B57BF3" w:rsidRDefault="00B57BF3" w:rsidP="00B57BF3">
      <w:pPr>
        <w:spacing w:after="0"/>
      </w:pPr>
    </w:p>
    <w:p w:rsidR="00B57BF3" w:rsidRDefault="00B57BF3" w:rsidP="00B57BF3">
      <w:pPr>
        <w:spacing w:after="0"/>
      </w:pPr>
      <w:r>
        <w:t xml:space="preserve">6. Vyjádřete spokojenost/nespokojenost s následujícími položkami. </w:t>
      </w:r>
      <w:r w:rsidRPr="00CF2F03">
        <w:t>Jednotlivým položkám přidělte počet bodů dle následující stupnice:</w:t>
      </w:r>
    </w:p>
    <w:p w:rsidR="00B57BF3" w:rsidRPr="00CF2F03" w:rsidRDefault="00B57BF3" w:rsidP="00B57BF3">
      <w:pPr>
        <w:spacing w:after="0"/>
      </w:pPr>
      <w:r>
        <w:br w:type="page"/>
      </w:r>
    </w:p>
    <w:p w:rsidR="00B57BF3" w:rsidRPr="00CF2F03" w:rsidRDefault="00B57BF3" w:rsidP="002A21D1">
      <w:pPr>
        <w:numPr>
          <w:ilvl w:val="0"/>
          <w:numId w:val="19"/>
        </w:numPr>
        <w:spacing w:after="0"/>
      </w:pPr>
      <w:r w:rsidRPr="00CF2F03">
        <w:lastRenderedPageBreak/>
        <w:t xml:space="preserve">velmi </w:t>
      </w:r>
      <w:r>
        <w:t>spokojen</w:t>
      </w:r>
      <w:r w:rsidRPr="00CF2F03">
        <w:tab/>
      </w:r>
      <w:r w:rsidRPr="00CF2F03">
        <w:tab/>
      </w:r>
      <w:r>
        <w:tab/>
      </w:r>
      <w:r w:rsidRPr="00CF2F03">
        <w:t>1</w:t>
      </w:r>
    </w:p>
    <w:p w:rsidR="00B57BF3" w:rsidRPr="00CF2F03" w:rsidRDefault="00B57BF3" w:rsidP="002A21D1">
      <w:pPr>
        <w:numPr>
          <w:ilvl w:val="0"/>
          <w:numId w:val="19"/>
        </w:numPr>
        <w:spacing w:after="0"/>
      </w:pPr>
      <w:r w:rsidRPr="00CF2F03">
        <w:t xml:space="preserve">spíše </w:t>
      </w:r>
      <w:r>
        <w:t>spokojen</w:t>
      </w:r>
      <w:r w:rsidRPr="00CF2F03">
        <w:tab/>
      </w:r>
      <w:r w:rsidRPr="00CF2F03">
        <w:tab/>
      </w:r>
      <w:r>
        <w:tab/>
      </w:r>
      <w:r>
        <w:tab/>
      </w:r>
      <w:r w:rsidRPr="00CF2F03">
        <w:t>2</w:t>
      </w:r>
    </w:p>
    <w:p w:rsidR="00B57BF3" w:rsidRPr="00CF2F03" w:rsidRDefault="00B57BF3" w:rsidP="002A21D1">
      <w:pPr>
        <w:numPr>
          <w:ilvl w:val="0"/>
          <w:numId w:val="19"/>
        </w:numPr>
        <w:spacing w:after="0"/>
      </w:pPr>
      <w:r w:rsidRPr="00CF2F03">
        <w:t xml:space="preserve">ani </w:t>
      </w:r>
      <w:r>
        <w:t>spokojen, ani nespokojen</w:t>
      </w:r>
      <w:r w:rsidRPr="00CF2F03">
        <w:tab/>
      </w:r>
      <w:r>
        <w:tab/>
      </w:r>
      <w:r w:rsidRPr="00CF2F03">
        <w:t>3</w:t>
      </w:r>
    </w:p>
    <w:p w:rsidR="00B57BF3" w:rsidRPr="00CF2F03" w:rsidRDefault="00B57BF3" w:rsidP="002A21D1">
      <w:pPr>
        <w:numPr>
          <w:ilvl w:val="0"/>
          <w:numId w:val="19"/>
        </w:numPr>
        <w:spacing w:after="0"/>
      </w:pPr>
      <w:r w:rsidRPr="00CF2F03">
        <w:t xml:space="preserve">spíše </w:t>
      </w:r>
      <w:r>
        <w:t>nespokojen</w:t>
      </w:r>
      <w:r>
        <w:tab/>
      </w:r>
      <w:r w:rsidRPr="00CF2F03">
        <w:tab/>
      </w:r>
      <w:r w:rsidRPr="00CF2F03">
        <w:tab/>
        <w:t>4</w:t>
      </w:r>
    </w:p>
    <w:p w:rsidR="00B57BF3" w:rsidRPr="00CF2F03" w:rsidRDefault="00B57BF3" w:rsidP="002A21D1">
      <w:pPr>
        <w:numPr>
          <w:ilvl w:val="0"/>
          <w:numId w:val="19"/>
        </w:numPr>
        <w:spacing w:after="0"/>
      </w:pPr>
      <w:r w:rsidRPr="00CF2F03">
        <w:t xml:space="preserve">zcela </w:t>
      </w:r>
      <w:r>
        <w:t>nespokojen</w:t>
      </w:r>
      <w:r>
        <w:tab/>
      </w:r>
      <w:r w:rsidRPr="00CF2F03">
        <w:tab/>
      </w:r>
      <w:r w:rsidRPr="00CF2F03">
        <w:tab/>
        <w:t>5</w:t>
      </w:r>
    </w:p>
    <w:p w:rsidR="00B57BF3" w:rsidRDefault="00B57BF3" w:rsidP="00B57BF3">
      <w:pPr>
        <w:spacing w:after="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30"/>
        <w:gridCol w:w="1290"/>
      </w:tblGrid>
      <w:tr w:rsidR="00B57BF3" w:rsidRPr="00CD446C" w:rsidTr="00F6373A">
        <w:tc>
          <w:tcPr>
            <w:tcW w:w="7848" w:type="dxa"/>
            <w:vAlign w:val="center"/>
          </w:tcPr>
          <w:p w:rsidR="00B57BF3" w:rsidRPr="00CD446C" w:rsidRDefault="00B57BF3" w:rsidP="00F6373A">
            <w:pPr>
              <w:spacing w:after="0"/>
            </w:pPr>
            <w:r>
              <w:t>Pracovní prostředí a vybavenost</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Pr="00CD446C" w:rsidRDefault="00B57BF3" w:rsidP="00F6373A">
            <w:pPr>
              <w:spacing w:after="0"/>
            </w:pPr>
            <w:r>
              <w:t>Pracovní pomůcky (technická vybavenost, informační systémy apod.)</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Pr="00CD446C" w:rsidRDefault="00B57BF3" w:rsidP="00F6373A">
            <w:pPr>
              <w:spacing w:after="0"/>
            </w:pPr>
            <w:r>
              <w:t>Pracovní doba</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Pr="00CD446C" w:rsidRDefault="00B57BF3" w:rsidP="00F6373A">
            <w:pPr>
              <w:spacing w:after="0"/>
            </w:pPr>
            <w:r>
              <w:t>Vzdálenost do práce z místa bydliště</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Default="00B57BF3" w:rsidP="00F6373A">
            <w:pPr>
              <w:spacing w:after="0"/>
            </w:pPr>
            <w:r w:rsidRPr="00CD446C">
              <w:t>Sdílené cíle</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Pr="00CD446C" w:rsidRDefault="00B57BF3" w:rsidP="00F6373A">
            <w:pPr>
              <w:spacing w:after="0"/>
            </w:pPr>
            <w:r>
              <w:t>Prestiž a významnost v sociální rovině vykonávané práce</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Pr="00CD446C" w:rsidRDefault="00B57BF3" w:rsidP="00F6373A">
            <w:pPr>
              <w:spacing w:after="0"/>
            </w:pPr>
            <w:r>
              <w:t>Možnosti se vzdělávat, učit se nové věci</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Pr="00CD446C" w:rsidRDefault="00B57BF3" w:rsidP="00F6373A">
            <w:pPr>
              <w:spacing w:after="0"/>
            </w:pPr>
            <w:r>
              <w:t>Stravovací možnosti</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Pr="00CD446C" w:rsidRDefault="00B57BF3" w:rsidP="00F6373A">
            <w:pPr>
              <w:spacing w:after="0"/>
            </w:pPr>
            <w:r>
              <w:t>Věhlas organizace</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Pr="00CD446C" w:rsidRDefault="00B57BF3" w:rsidP="00F6373A">
            <w:pPr>
              <w:spacing w:after="0"/>
            </w:pPr>
            <w:r>
              <w:t>Styl vedení a řízení ze strany nadřízeného</w:t>
            </w:r>
          </w:p>
        </w:tc>
        <w:tc>
          <w:tcPr>
            <w:tcW w:w="1364" w:type="dxa"/>
            <w:vAlign w:val="center"/>
          </w:tcPr>
          <w:p w:rsidR="00B57BF3" w:rsidRPr="00CD446C" w:rsidRDefault="00B57BF3" w:rsidP="00F6373A">
            <w:pPr>
              <w:spacing w:after="0"/>
            </w:pPr>
          </w:p>
        </w:tc>
      </w:tr>
      <w:tr w:rsidR="00B57BF3" w:rsidRPr="00CD446C" w:rsidTr="00F6373A">
        <w:tc>
          <w:tcPr>
            <w:tcW w:w="7848" w:type="dxa"/>
            <w:vAlign w:val="center"/>
          </w:tcPr>
          <w:p w:rsidR="00B57BF3" w:rsidRPr="00CD446C" w:rsidRDefault="00B57BF3" w:rsidP="00F6373A">
            <w:pPr>
              <w:spacing w:after="0"/>
            </w:pPr>
            <w:r>
              <w:t>Hodnocení ze strany nadřízeného</w:t>
            </w:r>
          </w:p>
        </w:tc>
        <w:tc>
          <w:tcPr>
            <w:tcW w:w="1364" w:type="dxa"/>
            <w:vAlign w:val="center"/>
          </w:tcPr>
          <w:p w:rsidR="00B57BF3" w:rsidRPr="00CD446C" w:rsidRDefault="00B57BF3" w:rsidP="00F6373A">
            <w:pPr>
              <w:spacing w:after="0"/>
            </w:pPr>
          </w:p>
        </w:tc>
      </w:tr>
    </w:tbl>
    <w:p w:rsidR="00B57BF3" w:rsidRDefault="00B57BF3" w:rsidP="00B57BF3">
      <w:pPr>
        <w:spacing w:after="0"/>
      </w:pPr>
    </w:p>
    <w:p w:rsidR="00B57BF3" w:rsidRPr="00B42F3F" w:rsidRDefault="00B57BF3" w:rsidP="00B57BF3">
      <w:pPr>
        <w:spacing w:after="0"/>
      </w:pPr>
      <w:r>
        <w:t xml:space="preserve">7. </w:t>
      </w:r>
      <w:r w:rsidRPr="00B42F3F">
        <w:t>Vyjádřete souhlas/nesouhlas s následujícími tvrzeními. Jednotlivým položkám přidělte počet bodů dle následující stupnice:</w:t>
      </w:r>
    </w:p>
    <w:p w:rsidR="00B57BF3" w:rsidRPr="00B42F3F" w:rsidRDefault="00B57BF3" w:rsidP="002A21D1">
      <w:pPr>
        <w:numPr>
          <w:ilvl w:val="0"/>
          <w:numId w:val="19"/>
        </w:numPr>
        <w:spacing w:after="0"/>
      </w:pPr>
      <w:r w:rsidRPr="00B42F3F">
        <w:t>ano, souhlasím</w:t>
      </w:r>
      <w:r w:rsidRPr="00B42F3F">
        <w:tab/>
      </w:r>
      <w:r w:rsidRPr="00B42F3F">
        <w:tab/>
      </w:r>
      <w:r w:rsidRPr="00B42F3F">
        <w:tab/>
        <w:t>1</w:t>
      </w:r>
    </w:p>
    <w:p w:rsidR="00B57BF3" w:rsidRDefault="00B57BF3" w:rsidP="002A21D1">
      <w:pPr>
        <w:numPr>
          <w:ilvl w:val="0"/>
          <w:numId w:val="19"/>
        </w:numPr>
        <w:spacing w:after="0"/>
      </w:pPr>
      <w:r w:rsidRPr="00B42F3F">
        <w:t>ne, nesouhlasí</w:t>
      </w:r>
      <w:r w:rsidRPr="00B42F3F">
        <w:tab/>
      </w:r>
      <w:r w:rsidRPr="00B42F3F">
        <w:tab/>
      </w:r>
      <w:r w:rsidRPr="00B42F3F">
        <w:tab/>
      </w:r>
      <w:r w:rsidRPr="00B42F3F">
        <w:tab/>
        <w:t>2</w:t>
      </w:r>
    </w:p>
    <w:p w:rsidR="00B57BF3" w:rsidRDefault="00B57BF3" w:rsidP="00B57BF3">
      <w:pPr>
        <w:spacing w:after="0"/>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8"/>
        <w:gridCol w:w="1320"/>
      </w:tblGrid>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 xml:space="preserve">Prohry a selhání mohou být dobrými </w:t>
            </w:r>
            <w:proofErr w:type="spellStart"/>
            <w:r w:rsidRPr="0006372C">
              <w:rPr>
                <w:szCs w:val="24"/>
              </w:rPr>
              <w:t>motivátory</w:t>
            </w:r>
            <w:proofErr w:type="spellEnd"/>
            <w:r w:rsidRPr="0006372C">
              <w:rPr>
                <w:szCs w:val="24"/>
              </w:rPr>
              <w:t>.</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Nikdo nedokáže dlouhodobě hledat motivaci pro nebo za někoho jiného.</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Strach je efektivní metodou jak demotivovat sám sebe nebo druhé lidi.</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Je důležité si pomáhat nějakými motivačními nástroji, které nám naši motivaci pravidelně připomínají.</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Nelze motivovat všechny lidi stejně, každý člověk má jiné motivační preference.</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 xml:space="preserve">Při práci na </w:t>
            </w:r>
            <w:proofErr w:type="spellStart"/>
            <w:r w:rsidRPr="0006372C">
              <w:rPr>
                <w:szCs w:val="24"/>
              </w:rPr>
              <w:t>sebemotivaci</w:t>
            </w:r>
            <w:proofErr w:type="spellEnd"/>
            <w:r w:rsidRPr="0006372C">
              <w:rPr>
                <w:szCs w:val="24"/>
              </w:rPr>
              <w:t xml:space="preserve"> pomáhá např. čtení motivačních knih, poslouchání motivačních CD apod.</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lastRenderedPageBreak/>
              <w:t>Motivace nevydrží navždy, je třeba ji stále posilovat a upevňovat.</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Příliš mnoho stresu, který nedokážeme ovládnout, může mít na naši motivaci negativní dopad.</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Při motivování hodně pomáhá připomínat si naše dosavadní úspěchy a dosažené cíle.</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Příliš vysoká očekávání mohou vyústit v demotivaci a beznaděj.</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 xml:space="preserve">Mít konkrétní plán nám pomáhá zůstat </w:t>
            </w:r>
            <w:proofErr w:type="gramStart"/>
            <w:r w:rsidRPr="0006372C">
              <w:rPr>
                <w:szCs w:val="24"/>
              </w:rPr>
              <w:t>motivovaní</w:t>
            </w:r>
            <w:proofErr w:type="gramEnd"/>
            <w:r w:rsidRPr="0006372C">
              <w:rPr>
                <w:szCs w:val="24"/>
              </w:rPr>
              <w:t>.</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Úspěch znamená pro různé lidi naprosto odlišné věci.</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Abychom zůstali motivováni, potřebujeme stále o něco usilovat.</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S motivací nám může pomoci druhý člověk (</w:t>
            </w:r>
            <w:proofErr w:type="spellStart"/>
            <w:r w:rsidRPr="0006372C">
              <w:rPr>
                <w:szCs w:val="24"/>
              </w:rPr>
              <w:t>kouč</w:t>
            </w:r>
            <w:proofErr w:type="spellEnd"/>
            <w:r w:rsidRPr="0006372C">
              <w:rPr>
                <w:szCs w:val="24"/>
              </w:rPr>
              <w:t>, trenér, přítel apod.)</w:t>
            </w:r>
          </w:p>
        </w:tc>
        <w:tc>
          <w:tcPr>
            <w:tcW w:w="1320" w:type="dxa"/>
            <w:vAlign w:val="center"/>
          </w:tcPr>
          <w:p w:rsidR="00B57BF3" w:rsidRPr="00B42F3F" w:rsidRDefault="00B57BF3" w:rsidP="00F6373A">
            <w:pPr>
              <w:spacing w:after="0"/>
            </w:pPr>
          </w:p>
        </w:tc>
      </w:tr>
      <w:tr w:rsidR="00B57BF3" w:rsidRPr="00B42F3F" w:rsidTr="00F6373A">
        <w:tc>
          <w:tcPr>
            <w:tcW w:w="7428" w:type="dxa"/>
            <w:vAlign w:val="center"/>
          </w:tcPr>
          <w:p w:rsidR="00B57BF3" w:rsidRPr="0006372C" w:rsidRDefault="00B57BF3" w:rsidP="00F6373A">
            <w:pPr>
              <w:spacing w:before="100" w:beforeAutospacing="1" w:after="100" w:afterAutospacing="1"/>
              <w:jc w:val="left"/>
              <w:rPr>
                <w:szCs w:val="24"/>
              </w:rPr>
            </w:pPr>
            <w:r w:rsidRPr="0006372C">
              <w:rPr>
                <w:szCs w:val="24"/>
              </w:rPr>
              <w:t>Vytrvalost je pro motivaci podstatným faktorem.</w:t>
            </w:r>
          </w:p>
        </w:tc>
        <w:tc>
          <w:tcPr>
            <w:tcW w:w="1320" w:type="dxa"/>
            <w:vAlign w:val="center"/>
          </w:tcPr>
          <w:p w:rsidR="00B57BF3" w:rsidRPr="00B42F3F" w:rsidRDefault="00B57BF3" w:rsidP="00F6373A">
            <w:pPr>
              <w:spacing w:after="0"/>
            </w:pPr>
          </w:p>
        </w:tc>
      </w:tr>
    </w:tbl>
    <w:p w:rsidR="00B57BF3" w:rsidRDefault="00B57BF3" w:rsidP="00B57BF3">
      <w:pPr>
        <w:spacing w:after="0"/>
      </w:pPr>
    </w:p>
    <w:p w:rsidR="00B57BF3" w:rsidRDefault="00B57BF3" w:rsidP="00B57BF3">
      <w:pPr>
        <w:spacing w:after="0"/>
      </w:pPr>
    </w:p>
    <w:p w:rsidR="00B57BF3" w:rsidRDefault="00B57BF3" w:rsidP="00B57BF3">
      <w:pPr>
        <w:spacing w:after="0"/>
      </w:pPr>
    </w:p>
    <w:p w:rsidR="00B57BF3" w:rsidRPr="00444790" w:rsidRDefault="00B57BF3" w:rsidP="00B57BF3">
      <w:pPr>
        <w:spacing w:after="0"/>
        <w:rPr>
          <w:b/>
        </w:rPr>
      </w:pPr>
      <w:r w:rsidRPr="00444790">
        <w:rPr>
          <w:b/>
        </w:rPr>
        <w:t xml:space="preserve">Děkuji Vám za </w:t>
      </w:r>
      <w:r>
        <w:rPr>
          <w:b/>
        </w:rPr>
        <w:t xml:space="preserve">Váš čas a </w:t>
      </w:r>
      <w:r w:rsidRPr="00444790">
        <w:rPr>
          <w:b/>
        </w:rPr>
        <w:t>Vaše odpovědi!</w:t>
      </w:r>
    </w:p>
    <w:p w:rsidR="00B57BF3" w:rsidRDefault="00B57BF3" w:rsidP="00B57BF3">
      <w:pPr>
        <w:sectPr w:rsidR="00B57BF3" w:rsidSect="00F6373A">
          <w:footerReference w:type="default" r:id="rId30"/>
          <w:pgSz w:w="11906" w:h="16838"/>
          <w:pgMar w:top="1418" w:right="1134" w:bottom="1418" w:left="2268" w:header="709" w:footer="709" w:gutter="0"/>
          <w:cols w:space="708"/>
          <w:docGrid w:linePitch="360"/>
        </w:sectPr>
      </w:pPr>
    </w:p>
    <w:p w:rsidR="00B57BF3" w:rsidRPr="005427C8" w:rsidRDefault="00B57BF3" w:rsidP="00B57BF3">
      <w:pPr>
        <w:rPr>
          <w:b/>
        </w:rPr>
      </w:pPr>
      <w:r>
        <w:rPr>
          <w:b/>
        </w:rPr>
        <w:lastRenderedPageBreak/>
        <w:t>Příloha č. 2</w:t>
      </w:r>
      <w:r w:rsidRPr="005427C8">
        <w:rPr>
          <w:b/>
        </w:rPr>
        <w:t xml:space="preserve"> – </w:t>
      </w:r>
      <w:r>
        <w:rPr>
          <w:b/>
        </w:rPr>
        <w:t>Poptávka a nabídka zaměstnaneckých výhod s ohledem na jejich důležitost</w:t>
      </w:r>
    </w:p>
    <w:p w:rsidR="00B57BF3" w:rsidRDefault="00B57BF3" w:rsidP="00B57BF3">
      <w:r>
        <w:rPr>
          <w:noProof/>
        </w:rPr>
        <w:drawing>
          <wp:inline distT="0" distB="0" distL="0" distR="0">
            <wp:extent cx="5486400" cy="7886700"/>
            <wp:effectExtent l="1905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5486400" cy="7886700"/>
                    </a:xfrm>
                    <a:prstGeom prst="rect">
                      <a:avLst/>
                    </a:prstGeom>
                    <a:noFill/>
                    <a:ln w="9525">
                      <a:noFill/>
                      <a:miter lim="800000"/>
                      <a:headEnd/>
                      <a:tailEnd/>
                    </a:ln>
                  </pic:spPr>
                </pic:pic>
              </a:graphicData>
            </a:graphic>
          </wp:inline>
        </w:drawing>
      </w:r>
    </w:p>
    <w:p w:rsidR="00B57BF3" w:rsidRDefault="00B57BF3" w:rsidP="00B57BF3">
      <w:pPr>
        <w:pStyle w:val="Tabulka-pramen"/>
        <w:rPr>
          <w:b/>
        </w:rPr>
      </w:pPr>
      <w:r w:rsidRPr="00F216A6">
        <w:rPr>
          <w:b/>
        </w:rPr>
        <w:lastRenderedPageBreak/>
        <w:t xml:space="preserve">Příloha č. 3 </w:t>
      </w:r>
      <w:r>
        <w:rPr>
          <w:b/>
        </w:rPr>
        <w:t>–</w:t>
      </w:r>
      <w:r w:rsidRPr="00F216A6">
        <w:rPr>
          <w:b/>
        </w:rPr>
        <w:t xml:space="preserve"> </w:t>
      </w:r>
      <w:r>
        <w:rPr>
          <w:b/>
        </w:rPr>
        <w:t>P</w:t>
      </w:r>
      <w:r w:rsidRPr="00473E74">
        <w:rPr>
          <w:b/>
        </w:rPr>
        <w:t>řehled důležitosti jednotlivých zdrojů pracovní motivace</w:t>
      </w:r>
      <w:r>
        <w:rPr>
          <w:b/>
        </w:rPr>
        <w:t xml:space="preserve"> a postoje pracovníků k těmto zdrojům</w:t>
      </w:r>
    </w:p>
    <w:p w:rsidR="00B57BF3" w:rsidRDefault="00B57BF3" w:rsidP="00B57BF3">
      <w:pPr>
        <w:pStyle w:val="Tabulka-pramen"/>
        <w:rPr>
          <w:b/>
        </w:rPr>
      </w:pPr>
      <w:r>
        <w:rPr>
          <w:b/>
          <w:noProof/>
        </w:rPr>
        <w:drawing>
          <wp:inline distT="0" distB="0" distL="0" distR="0">
            <wp:extent cx="5400040" cy="7767311"/>
            <wp:effectExtent l="1905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srcRect/>
                    <a:stretch>
                      <a:fillRect/>
                    </a:stretch>
                  </pic:blipFill>
                  <pic:spPr bwMode="auto">
                    <a:xfrm>
                      <a:off x="0" y="0"/>
                      <a:ext cx="5400040" cy="7767311"/>
                    </a:xfrm>
                    <a:prstGeom prst="rect">
                      <a:avLst/>
                    </a:prstGeom>
                    <a:noFill/>
                    <a:ln w="9525">
                      <a:noFill/>
                      <a:miter lim="800000"/>
                      <a:headEnd/>
                      <a:tailEnd/>
                    </a:ln>
                  </pic:spPr>
                </pic:pic>
              </a:graphicData>
            </a:graphic>
          </wp:inline>
        </w:drawing>
      </w:r>
    </w:p>
    <w:sectPr w:rsidR="00B57BF3" w:rsidSect="00265875">
      <w:footerReference w:type="default" r:id="rId33"/>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0464" w:rsidRDefault="00940464" w:rsidP="005A66CD">
      <w:pPr>
        <w:spacing w:after="0"/>
      </w:pPr>
      <w:r>
        <w:separator/>
      </w:r>
    </w:p>
  </w:endnote>
  <w:endnote w:type="continuationSeparator" w:id="0">
    <w:p w:rsidR="00940464" w:rsidRDefault="00940464"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Pr="00583FB0" w:rsidRDefault="00940464" w:rsidP="00990CF5">
    <w:pPr>
      <w:pStyle w:val="Zpat"/>
      <w:jc w:val="center"/>
      <w:rPr>
        <w:rFonts w:ascii="Verdana" w:hAnsi="Verdana"/>
        <w:b/>
        <w:bCs/>
        <w:sz w:val="20"/>
      </w:rPr>
    </w:pPr>
    <w:r w:rsidRPr="00583FB0">
      <w:rPr>
        <w:rFonts w:ascii="Verdana" w:hAnsi="Verdana"/>
        <w:b/>
        <w:bCs/>
        <w:sz w:val="20"/>
      </w:rPr>
      <w:t>Vysoká škola ekonomie a managementu</w:t>
    </w:r>
  </w:p>
  <w:p w:rsidR="00940464" w:rsidRDefault="00940464"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Default="00940464" w:rsidP="00990CF5">
    <w:pPr>
      <w:pStyle w:val="Zpat"/>
      <w:jc w:val="center"/>
      <w:rPr>
        <w:rFonts w:ascii="Verdana" w:hAnsi="Verdana"/>
        <w:sz w:val="20"/>
      </w:rPr>
    </w:pPr>
  </w:p>
  <w:p w:rsidR="00940464" w:rsidRPr="00990CF5" w:rsidRDefault="00940464" w:rsidP="00990CF5">
    <w:pPr>
      <w:pStyle w:val="Zpat"/>
      <w:jc w:val="center"/>
      <w:rPr>
        <w:rFonts w:ascii="Verdana" w:hAnsi="Verdana"/>
        <w:sz w:val="20"/>
      </w:rPr>
    </w:pPr>
  </w:p>
  <w:p w:rsidR="00940464" w:rsidRDefault="009404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Default="00940464" w:rsidP="00990CF5">
    <w:pPr>
      <w:pStyle w:val="Zpat"/>
      <w:jc w:val="center"/>
      <w:rPr>
        <w:rFonts w:ascii="Verdana" w:hAnsi="Verdana"/>
        <w:b/>
        <w:bCs/>
        <w:sz w:val="20"/>
      </w:rPr>
    </w:pPr>
  </w:p>
  <w:p w:rsidR="00940464" w:rsidRDefault="00940464"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Default="00940464" w:rsidP="00990CF5">
    <w:pPr>
      <w:pStyle w:val="Zpat"/>
      <w:jc w:val="center"/>
      <w:rPr>
        <w:rFonts w:ascii="Verdana" w:hAnsi="Verdana"/>
        <w:b/>
        <w:bCs/>
        <w:sz w:val="20"/>
      </w:rPr>
    </w:pPr>
  </w:p>
  <w:p w:rsidR="00940464" w:rsidRPr="00583FB0" w:rsidRDefault="00940464" w:rsidP="00990CF5">
    <w:pPr>
      <w:pStyle w:val="Zpat"/>
      <w:jc w:val="center"/>
      <w:rPr>
        <w:rFonts w:ascii="Verdana" w:hAnsi="Verdana"/>
        <w:b/>
        <w:bCs/>
        <w:sz w:val="20"/>
      </w:rPr>
    </w:pPr>
    <w:r w:rsidRPr="00583FB0">
      <w:rPr>
        <w:rFonts w:ascii="Verdana" w:hAnsi="Verdana"/>
        <w:b/>
        <w:bCs/>
        <w:sz w:val="20"/>
      </w:rPr>
      <w:t>Vysoká škola ekonomie a managementu</w:t>
    </w:r>
  </w:p>
  <w:p w:rsidR="00940464" w:rsidRPr="00990CF5" w:rsidRDefault="00940464"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Pr="00DA4A47" w:rsidRDefault="00940464"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940464" w:rsidRPr="00DA4A47" w:rsidRDefault="00940464"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940464" w:rsidRDefault="00940464"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Default="00940464">
    <w:pPr>
      <w:pStyle w:val="Zpat"/>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468"/>
      <w:docPartObj>
        <w:docPartGallery w:val="Page Numbers (Bottom of Page)"/>
        <w:docPartUnique/>
      </w:docPartObj>
    </w:sdtPr>
    <w:sdtContent>
      <w:p w:rsidR="00940464" w:rsidRDefault="00940464" w:rsidP="00285541">
        <w:pPr>
          <w:pStyle w:val="Zpat"/>
          <w:jc w:val="center"/>
        </w:pPr>
        <w:fldSimple w:instr=" PAGE   \* MERGEFORMAT ">
          <w:r w:rsidR="00693790">
            <w:rPr>
              <w:noProof/>
            </w:rPr>
            <w:t>62</w:t>
          </w:r>
        </w:fldSimple>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Default="00940464" w:rsidP="00F6373A">
    <w:pPr>
      <w:pStyle w:val="Zpat"/>
      <w:jc w:val="center"/>
    </w:pPr>
  </w:p>
  <w:p w:rsidR="00940464" w:rsidRDefault="00940464" w:rsidP="00F6373A">
    <w:pPr>
      <w:pStyle w:val="Zpat"/>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Pr="002954E6" w:rsidRDefault="00940464" w:rsidP="002954E6">
    <w:pPr>
      <w:pStyle w:val="Zpat"/>
      <w:tabs>
        <w:tab w:val="left" w:pos="2265"/>
        <w:tab w:val="center" w:pos="4606"/>
      </w:tabs>
      <w:jc w:val="left"/>
      <w:rPr>
        <w:rFonts w:ascii="Verdana" w:hAnsi="Verdana"/>
        <w:b/>
        <w:bCs/>
        <w:color w:val="A6A6A6"/>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0464" w:rsidRDefault="00940464">
      <w:pPr>
        <w:spacing w:after="0"/>
        <w:rPr>
          <w:iCs/>
          <w:sz w:val="20"/>
          <w:lang w:val="en-GB"/>
        </w:rPr>
      </w:pPr>
      <w:r>
        <w:separator/>
      </w:r>
    </w:p>
  </w:footnote>
  <w:footnote w:type="continuationSeparator" w:id="0">
    <w:p w:rsidR="00940464" w:rsidRDefault="00940464" w:rsidP="005A66CD">
      <w:pPr>
        <w:spacing w:after="0"/>
      </w:pPr>
      <w:r>
        <w:continuationSeparator/>
      </w:r>
    </w:p>
  </w:footnote>
  <w:footnote w:id="1">
    <w:p w:rsidR="00940464" w:rsidRDefault="00940464" w:rsidP="00EA31B5">
      <w:pPr>
        <w:pStyle w:val="Textpoznpodarou"/>
        <w:spacing w:after="240" w:line="276" w:lineRule="auto"/>
        <w:ind w:left="0" w:firstLine="0"/>
      </w:pPr>
      <w:r>
        <w:rPr>
          <w:rStyle w:val="Znakapoznpodarou"/>
        </w:rPr>
        <w:footnoteRef/>
      </w:r>
      <w:r>
        <w:t xml:space="preserve"> </w:t>
      </w:r>
      <w:r w:rsidRPr="002B2885">
        <w:t xml:space="preserve">Kvalitní výkon </w:t>
      </w:r>
      <w:r>
        <w:t>neovlivňuje pouze motivace pracovníků na různých stupních</w:t>
      </w:r>
      <w:r w:rsidRPr="002B2885">
        <w:t xml:space="preserve">, ale rovněž </w:t>
      </w:r>
      <w:r>
        <w:t>jejich znalosti, dovednosti, schopnosti</w:t>
      </w:r>
      <w:r w:rsidRPr="002B2885">
        <w:t xml:space="preserve"> a pracovní podmínky (okolnosti)</w:t>
      </w:r>
      <w:r>
        <w:t xml:space="preserve"> obecně</w:t>
      </w:r>
      <w:r w:rsidRPr="002B2885">
        <w:t>.</w:t>
      </w:r>
    </w:p>
  </w:footnote>
  <w:footnote w:id="2">
    <w:p w:rsidR="00940464" w:rsidRDefault="00940464" w:rsidP="00EA31B5">
      <w:pPr>
        <w:pStyle w:val="Textpoznpodarou"/>
        <w:spacing w:after="240" w:line="276" w:lineRule="auto"/>
        <w:ind w:left="0" w:firstLine="0"/>
      </w:pPr>
      <w:r>
        <w:rPr>
          <w:rStyle w:val="Znakapoznpodarou"/>
        </w:rPr>
        <w:footnoteRef/>
      </w:r>
      <w:r>
        <w:t xml:space="preserve"> V následující části bude objasněn rozdíl mezi motivací (motivem) a stimulací (stimulem), nicméně </w:t>
      </w:r>
      <w:r>
        <w:br/>
        <w:t xml:space="preserve">pro zjednodušení bude v dalším textu používán jednotný výraz „motivace“, protože cílem stimulace je </w:t>
      </w:r>
      <w:r>
        <w:br/>
        <w:t>ve výsledku ovlivnit motivaci pracovníků.</w:t>
      </w:r>
    </w:p>
  </w:footnote>
  <w:footnote w:id="3">
    <w:p w:rsidR="00940464" w:rsidRDefault="00940464" w:rsidP="00EA31B5">
      <w:pPr>
        <w:pStyle w:val="Textpoznpodarou"/>
        <w:spacing w:after="240" w:line="276" w:lineRule="auto"/>
        <w:ind w:left="0" w:firstLine="0"/>
      </w:pPr>
      <w:r>
        <w:rPr>
          <w:rStyle w:val="Znakapoznpodarou"/>
        </w:rPr>
        <w:footnoteRef/>
      </w:r>
      <w:r>
        <w:t xml:space="preserve"> </w:t>
      </w:r>
      <w:r w:rsidRPr="007248A6">
        <w:rPr>
          <w:i/>
          <w:iCs/>
        </w:rPr>
        <w:t>Slovník cizích slov</w:t>
      </w:r>
      <w:r w:rsidRPr="007248A6">
        <w:t xml:space="preserve"> [online]. 2005 - 2011 [cit. 2011-04-30]. Dostupné z WWW: &lt;http://www.</w:t>
      </w:r>
      <w:proofErr w:type="spellStart"/>
      <w:r w:rsidRPr="007248A6">
        <w:t>slovnik</w:t>
      </w:r>
      <w:proofErr w:type="spellEnd"/>
      <w:r w:rsidRPr="007248A6">
        <w:t>-</w:t>
      </w:r>
      <w:proofErr w:type="spellStart"/>
      <w:r w:rsidRPr="007248A6">
        <w:t>cizich</w:t>
      </w:r>
      <w:proofErr w:type="spellEnd"/>
      <w:r w:rsidRPr="007248A6">
        <w:t>-slov.</w:t>
      </w:r>
      <w:proofErr w:type="spellStart"/>
      <w:r w:rsidRPr="007248A6">
        <w:t>cz</w:t>
      </w:r>
      <w:proofErr w:type="spellEnd"/>
      <w:r w:rsidRPr="007248A6">
        <w:t>/?q=motivace&amp;typ=0&gt;.</w:t>
      </w:r>
    </w:p>
  </w:footnote>
  <w:footnote w:id="4">
    <w:p w:rsidR="00940464" w:rsidRDefault="00940464" w:rsidP="00EA31B5">
      <w:pPr>
        <w:pStyle w:val="Textpoznpodarou"/>
        <w:spacing w:after="240" w:line="276" w:lineRule="auto"/>
        <w:ind w:left="0" w:firstLine="0"/>
      </w:pPr>
      <w:r>
        <w:rPr>
          <w:rStyle w:val="Znakapoznpodarou"/>
        </w:rPr>
        <w:footnoteRef/>
      </w:r>
      <w:r>
        <w:t xml:space="preserve"> </w:t>
      </w:r>
      <w:r w:rsidRPr="004C41EB">
        <w:t xml:space="preserve">PAUKNEROVÁ, </w:t>
      </w:r>
      <w:r>
        <w:t>D. a kol</w:t>
      </w:r>
      <w:r w:rsidRPr="004C41EB">
        <w:t xml:space="preserve">. </w:t>
      </w:r>
      <w:r>
        <w:t xml:space="preserve">(2006). </w:t>
      </w:r>
      <w:r w:rsidRPr="004C41EB">
        <w:rPr>
          <w:i/>
          <w:iCs/>
        </w:rPr>
        <w:t>Psychologie pro ekonomy a manažery</w:t>
      </w:r>
      <w:r w:rsidRPr="004C41EB">
        <w:t>.</w:t>
      </w:r>
      <w:r>
        <w:t xml:space="preserve"> Praha</w:t>
      </w:r>
      <w:r w:rsidRPr="004C41EB">
        <w:t xml:space="preserve">: </w:t>
      </w:r>
      <w:proofErr w:type="spellStart"/>
      <w:r w:rsidRPr="004C41EB">
        <w:t>Grada</w:t>
      </w:r>
      <w:proofErr w:type="spellEnd"/>
      <w:r w:rsidRPr="004C41EB">
        <w:t xml:space="preserve">, </w:t>
      </w:r>
      <w:r>
        <w:t>s. 173.</w:t>
      </w:r>
    </w:p>
  </w:footnote>
  <w:footnote w:id="5">
    <w:p w:rsidR="00940464" w:rsidRPr="00285AFE" w:rsidRDefault="00940464" w:rsidP="00EA31B5">
      <w:pPr>
        <w:pStyle w:val="Textpoznpodarou"/>
        <w:spacing w:after="240" w:line="276" w:lineRule="auto"/>
        <w:ind w:left="0" w:firstLine="0"/>
      </w:pPr>
      <w:r>
        <w:rPr>
          <w:rStyle w:val="Znakapoznpodarou"/>
        </w:rPr>
        <w:footnoteRef/>
      </w:r>
      <w:r>
        <w:t xml:space="preserve"> </w:t>
      </w:r>
      <w:r w:rsidRPr="00285AFE">
        <w:t xml:space="preserve">Od pracovní motivace je nutné odlišovat tzv. výkonovou motivaci. </w:t>
      </w:r>
      <w:r w:rsidRPr="00285AFE">
        <w:rPr>
          <w:i/>
        </w:rPr>
        <w:t>„Výkonová motivace je relativně stálá charakteristika osobnosti určená potřebou dosahovat úspěchu a potřebou vyhnout se neúspěchu. Obě potřeby jsou vlastní všem lidem, rozdílná je ale jejich intenzita.“</w:t>
      </w:r>
      <w:r>
        <w:rPr>
          <w:i/>
        </w:rPr>
        <w:t xml:space="preserve"> </w:t>
      </w:r>
      <w:r>
        <w:t xml:space="preserve">(Zdroj: </w:t>
      </w:r>
      <w:r w:rsidRPr="00285AFE">
        <w:t xml:space="preserve">PAUKNEROVÁ, D. a kol. (2006). </w:t>
      </w:r>
      <w:r w:rsidRPr="00285AFE">
        <w:rPr>
          <w:i/>
          <w:iCs/>
        </w:rPr>
        <w:t>Psychologie pro ekonomy a manažery</w:t>
      </w:r>
      <w:r w:rsidRPr="00285AFE">
        <w:t xml:space="preserve">. Praha: </w:t>
      </w:r>
      <w:proofErr w:type="spellStart"/>
      <w:r w:rsidRPr="00285AFE">
        <w:t>Grada</w:t>
      </w:r>
      <w:proofErr w:type="spellEnd"/>
      <w:r w:rsidRPr="00285AFE">
        <w:t>, s. 174.</w:t>
      </w:r>
      <w:r>
        <w:t>)</w:t>
      </w:r>
    </w:p>
  </w:footnote>
  <w:footnote w:id="6">
    <w:p w:rsidR="00940464" w:rsidRDefault="00940464" w:rsidP="00EA31B5">
      <w:pPr>
        <w:pStyle w:val="Textpoznpodarou"/>
        <w:spacing w:after="240" w:line="276" w:lineRule="auto"/>
        <w:ind w:left="0" w:firstLine="0"/>
      </w:pPr>
      <w:r>
        <w:rPr>
          <w:rStyle w:val="Znakapoznpodarou"/>
        </w:rPr>
        <w:footnoteRef/>
      </w:r>
      <w:r>
        <w:t xml:space="preserve"> </w:t>
      </w:r>
      <w:r w:rsidRPr="007248A6">
        <w:rPr>
          <w:i/>
          <w:iCs/>
        </w:rPr>
        <w:t>Slovník cizích slov</w:t>
      </w:r>
      <w:r w:rsidRPr="007248A6">
        <w:t xml:space="preserve"> [online]. 2005 - 2011 [cit. 2011-04-30]. Dostupné z WWW: &lt;http://www.</w:t>
      </w:r>
      <w:proofErr w:type="spellStart"/>
      <w:r w:rsidRPr="007248A6">
        <w:t>slovnik</w:t>
      </w:r>
      <w:proofErr w:type="spellEnd"/>
      <w:r w:rsidRPr="007248A6">
        <w:t>-</w:t>
      </w:r>
      <w:proofErr w:type="spellStart"/>
      <w:r w:rsidRPr="007248A6">
        <w:t>cizich</w:t>
      </w:r>
      <w:proofErr w:type="spellEnd"/>
      <w:r w:rsidRPr="007248A6">
        <w:t>-slov.</w:t>
      </w:r>
      <w:proofErr w:type="spellStart"/>
      <w:r w:rsidRPr="007248A6">
        <w:t>cz</w:t>
      </w:r>
      <w:proofErr w:type="spellEnd"/>
      <w:r w:rsidRPr="007248A6">
        <w:t>/?q=motiv&amp;typ=0&gt;.</w:t>
      </w:r>
    </w:p>
  </w:footnote>
  <w:footnote w:id="7">
    <w:p w:rsidR="00940464" w:rsidRDefault="00940464" w:rsidP="00B57BF3">
      <w:pPr>
        <w:pStyle w:val="Textpoznpodarou"/>
      </w:pPr>
      <w:r>
        <w:rPr>
          <w:rStyle w:val="Znakapoznpodarou"/>
        </w:rPr>
        <w:footnoteRef/>
      </w:r>
      <w:r>
        <w:t xml:space="preserve"> </w:t>
      </w:r>
      <w:r w:rsidRPr="00214741">
        <w:t xml:space="preserve">VAJNER, L. Motivace v organizacích. </w:t>
      </w:r>
      <w:r w:rsidRPr="00214741">
        <w:rPr>
          <w:i/>
          <w:iCs/>
        </w:rPr>
        <w:t>Úspěch</w:t>
      </w:r>
      <w:r w:rsidRPr="00214741">
        <w:t xml:space="preserve">. 2010, </w:t>
      </w:r>
      <w:r>
        <w:t xml:space="preserve">č. </w:t>
      </w:r>
      <w:r w:rsidRPr="00214741">
        <w:t>2/2010, s. 1</w:t>
      </w:r>
      <w:r>
        <w:t>5</w:t>
      </w:r>
      <w:r w:rsidRPr="00214741">
        <w:t>.</w:t>
      </w:r>
    </w:p>
  </w:footnote>
  <w:footnote w:id="8">
    <w:p w:rsidR="00940464" w:rsidRDefault="00940464" w:rsidP="00B57BF3">
      <w:pPr>
        <w:pStyle w:val="Textpoznpodarou"/>
      </w:pPr>
      <w:r>
        <w:rPr>
          <w:rStyle w:val="Znakapoznpodarou"/>
        </w:rPr>
        <w:footnoteRef/>
      </w:r>
      <w:r>
        <w:t xml:space="preserve"> </w:t>
      </w:r>
      <w:r w:rsidRPr="00214741">
        <w:t xml:space="preserve">VAJNER, L. Motivace v organizacích. </w:t>
      </w:r>
      <w:r w:rsidRPr="00214741">
        <w:rPr>
          <w:i/>
          <w:iCs/>
        </w:rPr>
        <w:t>Úspěch</w:t>
      </w:r>
      <w:r w:rsidRPr="00214741">
        <w:t xml:space="preserve">. 2010, </w:t>
      </w:r>
      <w:r>
        <w:t xml:space="preserve">č. </w:t>
      </w:r>
      <w:r w:rsidRPr="00214741">
        <w:t>2/2010, s. 1</w:t>
      </w:r>
      <w:r>
        <w:t>7</w:t>
      </w:r>
      <w:r w:rsidRPr="00214741">
        <w:t>.</w:t>
      </w:r>
    </w:p>
  </w:footnote>
  <w:footnote w:id="9">
    <w:p w:rsidR="00940464" w:rsidRDefault="00940464" w:rsidP="00B57BF3">
      <w:pPr>
        <w:pStyle w:val="Textpoznpodarou"/>
      </w:pPr>
      <w:r>
        <w:rPr>
          <w:rStyle w:val="Znakapoznpodarou"/>
        </w:rPr>
        <w:footnoteRef/>
      </w:r>
      <w:r>
        <w:t xml:space="preserve"> ŠIMÁNKOVÁ. M. a kol. (2011). </w:t>
      </w:r>
      <w:r>
        <w:rPr>
          <w:i/>
        </w:rPr>
        <w:t xml:space="preserve">Lidské potřeby ve zdraví a nemoci aplikované v ošetřovatelském procesu. </w:t>
      </w:r>
      <w:r>
        <w:t xml:space="preserve">Praha: </w:t>
      </w:r>
      <w:proofErr w:type="spellStart"/>
      <w:r>
        <w:t>Grada</w:t>
      </w:r>
      <w:proofErr w:type="spellEnd"/>
      <w:r>
        <w:t>, s. 12.</w:t>
      </w:r>
    </w:p>
  </w:footnote>
  <w:footnote w:id="10">
    <w:p w:rsidR="00940464" w:rsidRPr="00C1214A" w:rsidRDefault="00940464" w:rsidP="00B57BF3">
      <w:pPr>
        <w:pStyle w:val="Textpoznpodarou"/>
      </w:pPr>
      <w:r>
        <w:rPr>
          <w:rStyle w:val="Znakapoznpodarou"/>
        </w:rPr>
        <w:footnoteRef/>
      </w:r>
      <w:r>
        <w:t xml:space="preserve"> SVOBODNÍK, P. (2011). </w:t>
      </w:r>
      <w:r>
        <w:rPr>
          <w:i/>
        </w:rPr>
        <w:t>Motivace podřízených.</w:t>
      </w:r>
      <w:r>
        <w:t xml:space="preserve"> Praha: </w:t>
      </w:r>
      <w:proofErr w:type="spellStart"/>
      <w:r>
        <w:t>EuroProfis</w:t>
      </w:r>
      <w:proofErr w:type="spellEnd"/>
      <w:r>
        <w:t>, s. 2 – 3.</w:t>
      </w:r>
    </w:p>
  </w:footnote>
  <w:footnote w:id="11">
    <w:p w:rsidR="00940464" w:rsidRDefault="00940464" w:rsidP="00B57BF3">
      <w:pPr>
        <w:pStyle w:val="Textpoznpodarou"/>
      </w:pPr>
      <w:r>
        <w:rPr>
          <w:rStyle w:val="Znakapoznpodarou"/>
        </w:rPr>
        <w:footnoteRef/>
      </w:r>
      <w:r>
        <w:t xml:space="preserve"> </w:t>
      </w:r>
      <w:r w:rsidRPr="00B22383">
        <w:rPr>
          <w:i/>
          <w:iCs/>
        </w:rPr>
        <w:t>Slovník cizích slov</w:t>
      </w:r>
      <w:r w:rsidRPr="00B22383">
        <w:t xml:space="preserve"> [online]. 2005 - 2011 [cit. 2011-04-30]. Dostupné z WWW: &lt;http://www.</w:t>
      </w:r>
      <w:proofErr w:type="spellStart"/>
      <w:r w:rsidRPr="00B22383">
        <w:t>slovnik</w:t>
      </w:r>
      <w:proofErr w:type="spellEnd"/>
      <w:r w:rsidRPr="00B22383">
        <w:t>-</w:t>
      </w:r>
      <w:proofErr w:type="spellStart"/>
      <w:r w:rsidRPr="00B22383">
        <w:t>cizich</w:t>
      </w:r>
      <w:proofErr w:type="spellEnd"/>
      <w:r w:rsidRPr="00B22383">
        <w:t>-slov.</w:t>
      </w:r>
      <w:proofErr w:type="spellStart"/>
      <w:r w:rsidRPr="00B22383">
        <w:t>cz</w:t>
      </w:r>
      <w:proofErr w:type="spellEnd"/>
      <w:r w:rsidRPr="00B22383">
        <w:t>/?q=stimulace&amp;typ=0&gt;.</w:t>
      </w:r>
    </w:p>
  </w:footnote>
  <w:footnote w:id="12">
    <w:p w:rsidR="00940464" w:rsidRPr="00AC4D7B" w:rsidRDefault="00940464" w:rsidP="00B57BF3">
      <w:pPr>
        <w:rPr>
          <w:sz w:val="20"/>
        </w:rPr>
      </w:pPr>
      <w:r w:rsidRPr="006E469F">
        <w:rPr>
          <w:rStyle w:val="Znakapoznpodarou"/>
          <w:sz w:val="20"/>
        </w:rPr>
        <w:footnoteRef/>
      </w:r>
      <w:r w:rsidRPr="006E469F">
        <w:rPr>
          <w:sz w:val="20"/>
        </w:rPr>
        <w:t xml:space="preserve"> PAUKNEROVÁ, D. a kol. (2006). </w:t>
      </w:r>
      <w:r w:rsidRPr="006E469F">
        <w:rPr>
          <w:i/>
          <w:iCs/>
          <w:sz w:val="20"/>
        </w:rPr>
        <w:t>Psychologie pro ekonomy a manažery</w:t>
      </w:r>
      <w:r w:rsidRPr="006E469F">
        <w:rPr>
          <w:sz w:val="20"/>
        </w:rPr>
        <w:t xml:space="preserve">. </w:t>
      </w:r>
      <w:r>
        <w:rPr>
          <w:sz w:val="20"/>
        </w:rPr>
        <w:t xml:space="preserve">Praha: </w:t>
      </w:r>
      <w:proofErr w:type="spellStart"/>
      <w:r>
        <w:rPr>
          <w:sz w:val="20"/>
        </w:rPr>
        <w:t>Grada</w:t>
      </w:r>
      <w:proofErr w:type="spellEnd"/>
      <w:r>
        <w:rPr>
          <w:sz w:val="20"/>
        </w:rPr>
        <w:t>, s</w:t>
      </w:r>
      <w:r w:rsidRPr="006E469F">
        <w:rPr>
          <w:sz w:val="20"/>
        </w:rPr>
        <w:t xml:space="preserve">. 92 </w:t>
      </w:r>
      <w:r>
        <w:rPr>
          <w:sz w:val="20"/>
        </w:rPr>
        <w:t>–</w:t>
      </w:r>
      <w:r w:rsidRPr="006E469F">
        <w:rPr>
          <w:sz w:val="20"/>
        </w:rPr>
        <w:t xml:space="preserve"> 93</w:t>
      </w:r>
      <w:r>
        <w:rPr>
          <w:sz w:val="20"/>
        </w:rPr>
        <w:t>.</w:t>
      </w:r>
    </w:p>
  </w:footnote>
  <w:footnote w:id="13">
    <w:p w:rsidR="00940464" w:rsidRDefault="00940464" w:rsidP="00B57BF3">
      <w:pPr>
        <w:pStyle w:val="Textpoznpodarou"/>
      </w:pPr>
      <w:r>
        <w:rPr>
          <w:rStyle w:val="Znakapoznpodarou"/>
        </w:rPr>
        <w:footnoteRef/>
      </w:r>
      <w:r>
        <w:t xml:space="preserve"> Jedná se o zjednodušený pohled na rozdíl mezi motivací a stimulací. V případech, kdy dojde k propojení vnějšího stimulu s vnitřním motivem, stimul působí dlouhodobě a to i po ukončení jeho působení.</w:t>
      </w:r>
    </w:p>
  </w:footnote>
  <w:footnote w:id="14">
    <w:p w:rsidR="00940464" w:rsidRDefault="00940464" w:rsidP="00B57BF3">
      <w:pPr>
        <w:pStyle w:val="Textpoznpodarou"/>
      </w:pPr>
      <w:r>
        <w:rPr>
          <w:rStyle w:val="Znakapoznpodarou"/>
        </w:rPr>
        <w:footnoteRef/>
      </w:r>
      <w:r>
        <w:t xml:space="preserve"> </w:t>
      </w:r>
      <w:r w:rsidRPr="00EF5ED2">
        <w:t xml:space="preserve">Od motivace a stimulace je </w:t>
      </w:r>
      <w:r>
        <w:t>třeba</w:t>
      </w:r>
      <w:r w:rsidRPr="00EF5ED2">
        <w:t xml:space="preserve"> odlišit manipulaci. Motivace a stimulace reflektuje zájmy a potřeby pracovníka, zatímco manipulace jeho zájmy a potřeby zcela přehlíží.</w:t>
      </w:r>
    </w:p>
  </w:footnote>
  <w:footnote w:id="15">
    <w:p w:rsidR="00940464" w:rsidRDefault="00940464" w:rsidP="00B57BF3">
      <w:pPr>
        <w:pStyle w:val="Textpoznpodarou"/>
      </w:pPr>
      <w:r>
        <w:rPr>
          <w:rStyle w:val="Znakapoznpodarou"/>
        </w:rPr>
        <w:footnoteRef/>
      </w:r>
      <w:r>
        <w:t xml:space="preserve"> </w:t>
      </w:r>
      <w:r w:rsidRPr="00CF7477">
        <w:rPr>
          <w:i/>
          <w:iCs/>
        </w:rPr>
        <w:t>Slovník cizích slov</w:t>
      </w:r>
      <w:r w:rsidRPr="00CF7477">
        <w:t xml:space="preserve"> [online]. 2005 - 2011 [cit. 2011-04-30]. Dostupné z WWW: &lt;http://www.</w:t>
      </w:r>
      <w:proofErr w:type="spellStart"/>
      <w:r w:rsidRPr="00CF7477">
        <w:t>slovnik</w:t>
      </w:r>
      <w:proofErr w:type="spellEnd"/>
      <w:r w:rsidRPr="00CF7477">
        <w:t>-</w:t>
      </w:r>
      <w:proofErr w:type="spellStart"/>
      <w:r w:rsidRPr="00CF7477">
        <w:t>cizich</w:t>
      </w:r>
      <w:proofErr w:type="spellEnd"/>
      <w:r w:rsidRPr="00CF7477">
        <w:t>-slov.</w:t>
      </w:r>
      <w:proofErr w:type="spellStart"/>
      <w:r w:rsidRPr="00CF7477">
        <w:t>cz</w:t>
      </w:r>
      <w:proofErr w:type="spellEnd"/>
      <w:r w:rsidRPr="00CF7477">
        <w:t>/?q=demotivace&amp;typ=0&gt;.</w:t>
      </w:r>
    </w:p>
  </w:footnote>
  <w:footnote w:id="16">
    <w:p w:rsidR="00940464" w:rsidRDefault="00940464" w:rsidP="00B57BF3">
      <w:pPr>
        <w:pStyle w:val="Textpoznpodarou"/>
      </w:pPr>
      <w:r>
        <w:rPr>
          <w:rStyle w:val="Znakapoznpodarou"/>
        </w:rPr>
        <w:footnoteRef/>
      </w:r>
      <w:r>
        <w:t xml:space="preserve"> </w:t>
      </w:r>
      <w:r w:rsidRPr="00725FB7">
        <w:t xml:space="preserve">TURECKIOVÁ, M. </w:t>
      </w:r>
      <w:r>
        <w:t xml:space="preserve">(2004). </w:t>
      </w:r>
      <w:r w:rsidRPr="00725FB7">
        <w:rPr>
          <w:i/>
        </w:rPr>
        <w:t>Řízení a rozvoj lidí ve firmách</w:t>
      </w:r>
      <w:r>
        <w:rPr>
          <w:i/>
        </w:rPr>
        <w:t xml:space="preserve">. </w:t>
      </w:r>
      <w:r w:rsidRPr="00725FB7">
        <w:t xml:space="preserve">Praha: </w:t>
      </w:r>
      <w:proofErr w:type="spellStart"/>
      <w:r w:rsidRPr="00725FB7">
        <w:t>Grada</w:t>
      </w:r>
      <w:proofErr w:type="spellEnd"/>
      <w:r w:rsidRPr="00725FB7">
        <w:t xml:space="preserve">, </w:t>
      </w:r>
      <w:r>
        <w:t>s. 67.</w:t>
      </w:r>
    </w:p>
  </w:footnote>
  <w:footnote w:id="17">
    <w:p w:rsidR="00940464" w:rsidRPr="007D3135" w:rsidRDefault="00940464" w:rsidP="00B57BF3">
      <w:pPr>
        <w:pStyle w:val="Textpoznpodarou"/>
      </w:pPr>
      <w:r>
        <w:rPr>
          <w:rStyle w:val="Znakapoznpodarou"/>
        </w:rPr>
        <w:footnoteRef/>
      </w:r>
      <w:r>
        <w:t xml:space="preserve"> KOCIÁNOVÁ, R. (2010). </w:t>
      </w:r>
      <w:r>
        <w:rPr>
          <w:i/>
        </w:rPr>
        <w:t xml:space="preserve">Personální činnosti a metody personální práce. </w:t>
      </w:r>
      <w:r>
        <w:t xml:space="preserve">Praha: </w:t>
      </w:r>
      <w:proofErr w:type="spellStart"/>
      <w:r>
        <w:t>Grada</w:t>
      </w:r>
      <w:proofErr w:type="spellEnd"/>
      <w:r>
        <w:t>, s. 37.</w:t>
      </w:r>
    </w:p>
  </w:footnote>
  <w:footnote w:id="18">
    <w:p w:rsidR="00940464" w:rsidRPr="00BE74E0" w:rsidRDefault="00940464" w:rsidP="00585AA0">
      <w:pPr>
        <w:shd w:val="clear" w:color="auto" w:fill="FFFFFF"/>
        <w:spacing w:line="276" w:lineRule="auto"/>
        <w:rPr>
          <w:sz w:val="20"/>
        </w:rPr>
      </w:pPr>
      <w:r w:rsidRPr="00A92F7A">
        <w:rPr>
          <w:rStyle w:val="Znakapoznpodarou"/>
        </w:rPr>
        <w:footnoteRef/>
      </w:r>
      <w:r w:rsidRPr="00A92F7A">
        <w:t xml:space="preserve"> </w:t>
      </w:r>
      <w:r w:rsidRPr="00A92F7A">
        <w:rPr>
          <w:sz w:val="20"/>
        </w:rPr>
        <w:t xml:space="preserve">KOHOUTEK, Rudolf. </w:t>
      </w:r>
      <w:r w:rsidRPr="00A92F7A">
        <w:rPr>
          <w:i/>
          <w:iCs/>
          <w:sz w:val="20"/>
        </w:rPr>
        <w:t>Psychologie v teorii a praxi</w:t>
      </w:r>
      <w:r w:rsidRPr="00A92F7A">
        <w:rPr>
          <w:sz w:val="20"/>
        </w:rPr>
        <w:t xml:space="preserve"> [online]. 4. ledna 2009 v 9:</w:t>
      </w:r>
      <w:r>
        <w:rPr>
          <w:sz w:val="20"/>
        </w:rPr>
        <w:t>40 [cit. 2011-05-15]. Pracovního</w:t>
      </w:r>
      <w:r w:rsidRPr="00A92F7A">
        <w:rPr>
          <w:sz w:val="20"/>
        </w:rPr>
        <w:t xml:space="preserve"> výkon a karié</w:t>
      </w:r>
      <w:r>
        <w:rPr>
          <w:sz w:val="20"/>
        </w:rPr>
        <w:t>ra člověka a jejich diagnostika</w:t>
      </w:r>
      <w:r w:rsidRPr="00A92F7A">
        <w:rPr>
          <w:sz w:val="20"/>
        </w:rPr>
        <w:t>. Dostupné z WWW: &lt;http://rudolfkohoutek.blog.cz/0901/psychologicky-rozbor-pracov</w:t>
      </w:r>
      <w:r>
        <w:rPr>
          <w:sz w:val="20"/>
        </w:rPr>
        <w:t>niho-vykonu-a-kariery-cloveka&gt;.</w:t>
      </w:r>
    </w:p>
  </w:footnote>
  <w:footnote w:id="19">
    <w:p w:rsidR="00940464" w:rsidRDefault="00940464" w:rsidP="00B57BF3">
      <w:pPr>
        <w:pStyle w:val="Textpoznpodarou"/>
      </w:pPr>
      <w:r>
        <w:rPr>
          <w:rStyle w:val="Znakapoznpodarou"/>
        </w:rPr>
        <w:footnoteRef/>
      </w:r>
      <w:r>
        <w:t xml:space="preserve"> </w:t>
      </w:r>
      <w:r w:rsidRPr="0011192C">
        <w:t xml:space="preserve">ARMSTRONG, M. </w:t>
      </w:r>
      <w:r>
        <w:t xml:space="preserve">(2007). </w:t>
      </w:r>
      <w:r w:rsidRPr="0011192C">
        <w:rPr>
          <w:i/>
        </w:rPr>
        <w:t>Řízení lidských zdrojů.</w:t>
      </w:r>
      <w:r w:rsidRPr="0011192C">
        <w:t xml:space="preserve"> Praha: </w:t>
      </w:r>
      <w:proofErr w:type="spellStart"/>
      <w:r w:rsidRPr="0011192C">
        <w:t>Grada</w:t>
      </w:r>
      <w:proofErr w:type="spellEnd"/>
      <w:r w:rsidRPr="0011192C">
        <w:t xml:space="preserve">, </w:t>
      </w:r>
      <w:r>
        <w:t>s. 221 – 222.</w:t>
      </w:r>
    </w:p>
  </w:footnote>
  <w:footnote w:id="20">
    <w:p w:rsidR="00940464" w:rsidRDefault="00940464" w:rsidP="00B57BF3">
      <w:pPr>
        <w:pStyle w:val="Textpoznpodarou"/>
      </w:pPr>
      <w:r>
        <w:rPr>
          <w:rStyle w:val="Znakapoznpodarou"/>
        </w:rPr>
        <w:footnoteRef/>
      </w:r>
      <w:r>
        <w:t xml:space="preserve"> </w:t>
      </w:r>
      <w:r w:rsidRPr="00827290">
        <w:t xml:space="preserve">CEJTHAMR, V., DĚDINA, J. (2005). </w:t>
      </w:r>
      <w:r w:rsidRPr="00827290">
        <w:rPr>
          <w:i/>
        </w:rPr>
        <w:t xml:space="preserve">Management a organizační chování. </w:t>
      </w:r>
      <w:r w:rsidRPr="00827290">
        <w:t xml:space="preserve">Praha: </w:t>
      </w:r>
      <w:proofErr w:type="spellStart"/>
      <w:r w:rsidRPr="00827290">
        <w:t>Grada</w:t>
      </w:r>
      <w:proofErr w:type="spellEnd"/>
      <w:r w:rsidRPr="00827290">
        <w:t xml:space="preserve">, </w:t>
      </w:r>
      <w:r>
        <w:t>s. 145.</w:t>
      </w:r>
    </w:p>
  </w:footnote>
  <w:footnote w:id="21">
    <w:p w:rsidR="00940464" w:rsidRDefault="00940464" w:rsidP="00B57BF3">
      <w:pPr>
        <w:pStyle w:val="Textpoznpodarou"/>
      </w:pPr>
      <w:r>
        <w:rPr>
          <w:rStyle w:val="Znakapoznpodarou"/>
        </w:rPr>
        <w:footnoteRef/>
      </w:r>
      <w:r>
        <w:t xml:space="preserve"> Akronym ERG je odvozen od počátečních písmen anglických názvů jednotlivých úrovní </w:t>
      </w:r>
      <w:proofErr w:type="gramStart"/>
      <w:r>
        <w:t>potřeb –</w:t>
      </w:r>
      <w:proofErr w:type="spellStart"/>
      <w:r>
        <w:t>Existency</w:t>
      </w:r>
      <w:proofErr w:type="spellEnd"/>
      <w:proofErr w:type="gramEnd"/>
      <w:r>
        <w:t xml:space="preserve"> (existenční potřeby), </w:t>
      </w:r>
      <w:proofErr w:type="spellStart"/>
      <w:r>
        <w:t>Relatedness</w:t>
      </w:r>
      <w:proofErr w:type="spellEnd"/>
      <w:r>
        <w:t xml:space="preserve"> (potřeby vztahů), </w:t>
      </w:r>
      <w:proofErr w:type="spellStart"/>
      <w:r>
        <w:t>Growth</w:t>
      </w:r>
      <w:proofErr w:type="spellEnd"/>
      <w:r>
        <w:t xml:space="preserve"> (potřeby růstu).</w:t>
      </w:r>
    </w:p>
  </w:footnote>
  <w:footnote w:id="22">
    <w:p w:rsidR="00940464" w:rsidRDefault="00940464" w:rsidP="00B57BF3">
      <w:pPr>
        <w:pStyle w:val="Textpoznpodarou"/>
      </w:pPr>
      <w:r>
        <w:rPr>
          <w:rStyle w:val="Znakapoznpodarou"/>
        </w:rPr>
        <w:footnoteRef/>
      </w:r>
      <w:r>
        <w:t xml:space="preserve"> TURECKIOVÁ, M. (2004). </w:t>
      </w:r>
      <w:r>
        <w:rPr>
          <w:i/>
        </w:rPr>
        <w:t xml:space="preserve">Řízení a rozvoj lidí ve firmách. </w:t>
      </w:r>
      <w:r>
        <w:t xml:space="preserve">1. </w:t>
      </w:r>
      <w:proofErr w:type="spellStart"/>
      <w:r>
        <w:t>vyd</w:t>
      </w:r>
      <w:proofErr w:type="spellEnd"/>
      <w:r>
        <w:t xml:space="preserve">. Praha: </w:t>
      </w:r>
      <w:proofErr w:type="spellStart"/>
      <w:r>
        <w:t>Grada</w:t>
      </w:r>
      <w:proofErr w:type="spellEnd"/>
      <w:r>
        <w:t>, s. 61 – 62.</w:t>
      </w:r>
    </w:p>
  </w:footnote>
  <w:footnote w:id="23">
    <w:p w:rsidR="00940464" w:rsidRPr="00827290" w:rsidRDefault="00940464" w:rsidP="00B57BF3">
      <w:pPr>
        <w:rPr>
          <w:sz w:val="20"/>
        </w:rPr>
      </w:pPr>
      <w:r>
        <w:rPr>
          <w:rStyle w:val="Znakapoznpodarou"/>
        </w:rPr>
        <w:footnoteRef/>
      </w:r>
      <w:r>
        <w:t xml:space="preserve"> </w:t>
      </w:r>
      <w:r w:rsidRPr="00827290">
        <w:rPr>
          <w:sz w:val="20"/>
        </w:rPr>
        <w:t xml:space="preserve">CEJTHAMR, V., DĚDINA, J. (2005). </w:t>
      </w:r>
      <w:r w:rsidRPr="00827290">
        <w:rPr>
          <w:i/>
          <w:sz w:val="20"/>
        </w:rPr>
        <w:t xml:space="preserve">Management a organizační chování. </w:t>
      </w:r>
      <w:r w:rsidRPr="00827290">
        <w:rPr>
          <w:sz w:val="20"/>
        </w:rPr>
        <w:t xml:space="preserve">Praha: </w:t>
      </w:r>
      <w:proofErr w:type="spellStart"/>
      <w:r w:rsidRPr="00827290">
        <w:rPr>
          <w:sz w:val="20"/>
        </w:rPr>
        <w:t>Grada</w:t>
      </w:r>
      <w:proofErr w:type="spellEnd"/>
      <w:r w:rsidRPr="00827290">
        <w:rPr>
          <w:sz w:val="20"/>
        </w:rPr>
        <w:t xml:space="preserve">, </w:t>
      </w:r>
      <w:r>
        <w:rPr>
          <w:sz w:val="20"/>
        </w:rPr>
        <w:t>s. 149.</w:t>
      </w:r>
    </w:p>
  </w:footnote>
  <w:footnote w:id="24">
    <w:p w:rsidR="00940464" w:rsidRDefault="00940464" w:rsidP="00B57BF3">
      <w:pPr>
        <w:pStyle w:val="Textpoznpodarou"/>
      </w:pPr>
      <w:r w:rsidRPr="00214741">
        <w:rPr>
          <w:rStyle w:val="Znakapoznpodarou"/>
        </w:rPr>
        <w:footnoteRef/>
      </w:r>
      <w:r w:rsidRPr="00214741">
        <w:t xml:space="preserve"> VAJNER, L. Motivace v organizacích. </w:t>
      </w:r>
      <w:r w:rsidRPr="00214741">
        <w:rPr>
          <w:i/>
          <w:iCs/>
        </w:rPr>
        <w:t>Úspěch</w:t>
      </w:r>
      <w:r w:rsidRPr="00214741">
        <w:t xml:space="preserve">. 2010, </w:t>
      </w:r>
      <w:r>
        <w:t xml:space="preserve">č. </w:t>
      </w:r>
      <w:r w:rsidRPr="00214741">
        <w:t>2/2010, s. 16</w:t>
      </w:r>
      <w:r>
        <w:t>.</w:t>
      </w:r>
    </w:p>
  </w:footnote>
  <w:footnote w:id="25">
    <w:p w:rsidR="00940464" w:rsidRPr="00B368EB" w:rsidRDefault="00940464" w:rsidP="00B57BF3">
      <w:pPr>
        <w:rPr>
          <w:sz w:val="20"/>
        </w:rPr>
      </w:pPr>
      <w:r>
        <w:rPr>
          <w:rStyle w:val="Znakapoznpodarou"/>
        </w:rPr>
        <w:footnoteRef/>
      </w:r>
      <w:r>
        <w:t xml:space="preserve"> </w:t>
      </w:r>
      <w:r w:rsidRPr="00827290">
        <w:rPr>
          <w:sz w:val="20"/>
        </w:rPr>
        <w:t xml:space="preserve">CEJTHAMR, V., DĚDINA, J. (2005). </w:t>
      </w:r>
      <w:r w:rsidRPr="00827290">
        <w:rPr>
          <w:i/>
          <w:sz w:val="20"/>
        </w:rPr>
        <w:t xml:space="preserve">Management a organizační chování. </w:t>
      </w:r>
      <w:r w:rsidRPr="00827290">
        <w:rPr>
          <w:sz w:val="20"/>
        </w:rPr>
        <w:t xml:space="preserve">Praha: </w:t>
      </w:r>
      <w:proofErr w:type="spellStart"/>
      <w:r w:rsidRPr="00827290">
        <w:rPr>
          <w:sz w:val="20"/>
        </w:rPr>
        <w:t>Grada</w:t>
      </w:r>
      <w:proofErr w:type="spellEnd"/>
      <w:r w:rsidRPr="00827290">
        <w:rPr>
          <w:sz w:val="20"/>
        </w:rPr>
        <w:t xml:space="preserve">, </w:t>
      </w:r>
      <w:r>
        <w:rPr>
          <w:sz w:val="20"/>
        </w:rPr>
        <w:t>s. 150.</w:t>
      </w:r>
    </w:p>
  </w:footnote>
  <w:footnote w:id="26">
    <w:p w:rsidR="00940464" w:rsidRDefault="00940464" w:rsidP="00B57BF3">
      <w:pPr>
        <w:pStyle w:val="Textpoznpodarou"/>
      </w:pPr>
      <w:r>
        <w:rPr>
          <w:rStyle w:val="Znakapoznpodarou"/>
        </w:rPr>
        <w:footnoteRef/>
      </w:r>
      <w:r>
        <w:t xml:space="preserve"> ARMSTRON, M. (2007). </w:t>
      </w:r>
      <w:r w:rsidRPr="0011192C">
        <w:rPr>
          <w:i/>
        </w:rPr>
        <w:t>Řízení lidských zdrojů.</w:t>
      </w:r>
      <w:r w:rsidRPr="0011192C">
        <w:t xml:space="preserve"> Praha: </w:t>
      </w:r>
      <w:proofErr w:type="spellStart"/>
      <w:r w:rsidRPr="0011192C">
        <w:t>Grada</w:t>
      </w:r>
      <w:proofErr w:type="spellEnd"/>
      <w:r w:rsidRPr="0011192C">
        <w:t xml:space="preserve">, </w:t>
      </w:r>
      <w:r>
        <w:t>s. 222.</w:t>
      </w:r>
    </w:p>
  </w:footnote>
  <w:footnote w:id="27">
    <w:p w:rsidR="00940464" w:rsidRDefault="00940464" w:rsidP="00B57BF3">
      <w:pPr>
        <w:pStyle w:val="Textpoznpodarou"/>
      </w:pPr>
      <w:r>
        <w:rPr>
          <w:rStyle w:val="Znakapoznpodarou"/>
        </w:rPr>
        <w:footnoteRef/>
      </w:r>
      <w:r>
        <w:t xml:space="preserve"> TURECKIOVÁ, M. (2004). </w:t>
      </w:r>
      <w:r>
        <w:rPr>
          <w:i/>
        </w:rPr>
        <w:t xml:space="preserve">Řízení a rozvoj lidí ve firmách. </w:t>
      </w:r>
      <w:r>
        <w:t xml:space="preserve">1. </w:t>
      </w:r>
      <w:proofErr w:type="spellStart"/>
      <w:r>
        <w:t>vyd</w:t>
      </w:r>
      <w:proofErr w:type="spellEnd"/>
      <w:r>
        <w:t xml:space="preserve">. Praha: </w:t>
      </w:r>
      <w:proofErr w:type="spellStart"/>
      <w:r>
        <w:t>Grada</w:t>
      </w:r>
      <w:proofErr w:type="spellEnd"/>
      <w:r>
        <w:t>, s. 67 – 68.</w:t>
      </w:r>
    </w:p>
  </w:footnote>
  <w:footnote w:id="28">
    <w:p w:rsidR="00940464" w:rsidRDefault="00940464" w:rsidP="00B57BF3">
      <w:pPr>
        <w:pStyle w:val="Textpoznpodarou"/>
      </w:pPr>
      <w:r>
        <w:rPr>
          <w:rStyle w:val="Znakapoznpodarou"/>
        </w:rPr>
        <w:footnoteRef/>
      </w:r>
      <w:r>
        <w:t xml:space="preserve"> WAGNEROVÁ, I. (2008). </w:t>
      </w:r>
      <w:r>
        <w:rPr>
          <w:i/>
        </w:rPr>
        <w:t>Hodnocení a řízení výkonnosti.</w:t>
      </w:r>
      <w:r>
        <w:t xml:space="preserve"> </w:t>
      </w:r>
      <w:r>
        <w:tab/>
        <w:t xml:space="preserve">Praha: </w:t>
      </w:r>
      <w:proofErr w:type="spellStart"/>
      <w:r>
        <w:t>Grada</w:t>
      </w:r>
      <w:proofErr w:type="spellEnd"/>
      <w:r>
        <w:t>, s. 15 - 16.</w:t>
      </w:r>
    </w:p>
  </w:footnote>
  <w:footnote w:id="29">
    <w:p w:rsidR="00940464" w:rsidRPr="00611BA3" w:rsidRDefault="00940464" w:rsidP="00B57BF3">
      <w:pPr>
        <w:pStyle w:val="Textpoznpodarou"/>
      </w:pPr>
      <w:r>
        <w:rPr>
          <w:rStyle w:val="Znakapoznpodarou"/>
        </w:rPr>
        <w:footnoteRef/>
      </w:r>
      <w:r>
        <w:t xml:space="preserve"> DOLEŽAL, J., LACKO, B., MÁCHAL, P. a kol. (2009). </w:t>
      </w:r>
      <w:r>
        <w:rPr>
          <w:i/>
        </w:rPr>
        <w:t>Projektový management podle IPMA.</w:t>
      </w:r>
      <w:r>
        <w:t xml:space="preserve"> Praha: </w:t>
      </w:r>
      <w:proofErr w:type="spellStart"/>
      <w:r>
        <w:t>Grada</w:t>
      </w:r>
      <w:proofErr w:type="spellEnd"/>
      <w:r>
        <w:t>, s. 285.</w:t>
      </w:r>
    </w:p>
  </w:footnote>
  <w:footnote w:id="30">
    <w:p w:rsidR="00940464" w:rsidRPr="00EA55BA" w:rsidRDefault="00940464" w:rsidP="00B57BF3">
      <w:pPr>
        <w:pStyle w:val="Textpoznpodarou"/>
      </w:pPr>
      <w:r>
        <w:rPr>
          <w:rStyle w:val="Znakapoznpodarou"/>
        </w:rPr>
        <w:footnoteRef/>
      </w:r>
      <w:r>
        <w:t xml:space="preserve"> WAGNEROVÁ, I. (2008). </w:t>
      </w:r>
      <w:r>
        <w:rPr>
          <w:i/>
        </w:rPr>
        <w:t>Hodnocení a řízení výkonnosti.</w:t>
      </w:r>
      <w:r>
        <w:t xml:space="preserve"> </w:t>
      </w:r>
      <w:r>
        <w:tab/>
        <w:t xml:space="preserve">Praha: </w:t>
      </w:r>
      <w:proofErr w:type="spellStart"/>
      <w:r>
        <w:t>Grada</w:t>
      </w:r>
      <w:proofErr w:type="spellEnd"/>
      <w:r>
        <w:t>, s. 15.</w:t>
      </w:r>
    </w:p>
  </w:footnote>
  <w:footnote w:id="31">
    <w:p w:rsidR="00940464" w:rsidRDefault="00940464" w:rsidP="00B57BF3">
      <w:pPr>
        <w:pStyle w:val="Textpoznpodarou"/>
      </w:pPr>
      <w:r>
        <w:rPr>
          <w:rStyle w:val="Znakapoznpodarou"/>
        </w:rPr>
        <w:footnoteRef/>
      </w:r>
      <w:r>
        <w:t xml:space="preserve"> V roce 1981 k těmto dvěma teoriím přidal William </w:t>
      </w:r>
      <w:proofErr w:type="spellStart"/>
      <w:r>
        <w:t>Ouchi</w:t>
      </w:r>
      <w:proofErr w:type="spellEnd"/>
      <w:r>
        <w:t xml:space="preserve"> třetí skupinu pracovníků, Z, </w:t>
      </w:r>
      <w:r w:rsidRPr="00A04921">
        <w:t>kterou publikoval v</w:t>
      </w:r>
      <w:r>
        <w:t xml:space="preserve"> knize </w:t>
      </w:r>
      <w:proofErr w:type="spellStart"/>
      <w:r w:rsidRPr="00A04921">
        <w:t>Theory</w:t>
      </w:r>
      <w:proofErr w:type="spellEnd"/>
      <w:r w:rsidRPr="00A04921">
        <w:t xml:space="preserve"> Z: </w:t>
      </w:r>
      <w:proofErr w:type="spellStart"/>
      <w:r w:rsidRPr="00A04921">
        <w:t>How</w:t>
      </w:r>
      <w:proofErr w:type="spellEnd"/>
      <w:r w:rsidRPr="00A04921">
        <w:t xml:space="preserve"> </w:t>
      </w:r>
      <w:proofErr w:type="spellStart"/>
      <w:r w:rsidRPr="00A04921">
        <w:t>American</w:t>
      </w:r>
      <w:proofErr w:type="spellEnd"/>
      <w:r w:rsidRPr="00A04921">
        <w:t xml:space="preserve"> management </w:t>
      </w:r>
      <w:proofErr w:type="spellStart"/>
      <w:r>
        <w:t>can</w:t>
      </w:r>
      <w:proofErr w:type="spellEnd"/>
      <w:r>
        <w:t xml:space="preserve"> </w:t>
      </w:r>
      <w:proofErr w:type="spellStart"/>
      <w:r>
        <w:t>Meet</w:t>
      </w:r>
      <w:proofErr w:type="spellEnd"/>
      <w:r>
        <w:t xml:space="preserve"> </w:t>
      </w:r>
      <w:proofErr w:type="spellStart"/>
      <w:r>
        <w:t>the</w:t>
      </w:r>
      <w:proofErr w:type="spellEnd"/>
      <w:r>
        <w:t xml:space="preserve"> </w:t>
      </w:r>
      <w:proofErr w:type="spellStart"/>
      <w:r>
        <w:t>Japanese</w:t>
      </w:r>
      <w:proofErr w:type="spellEnd"/>
      <w:r>
        <w:t xml:space="preserve"> </w:t>
      </w:r>
      <w:proofErr w:type="spellStart"/>
      <w:r>
        <w:t>Challenge</w:t>
      </w:r>
      <w:proofErr w:type="spellEnd"/>
      <w:r w:rsidRPr="00A04921">
        <w:t>.</w:t>
      </w:r>
    </w:p>
  </w:footnote>
  <w:footnote w:id="32">
    <w:p w:rsidR="00940464" w:rsidRDefault="00940464" w:rsidP="00B57BF3">
      <w:pPr>
        <w:pStyle w:val="Textpoznpodarou"/>
      </w:pPr>
      <w:r>
        <w:rPr>
          <w:rStyle w:val="Znakapoznpodarou"/>
        </w:rPr>
        <w:footnoteRef/>
      </w:r>
      <w:r>
        <w:t xml:space="preserve"> </w:t>
      </w:r>
      <w:r w:rsidRPr="00214741">
        <w:t xml:space="preserve">VAJNER, L. Motivace v organizacích. </w:t>
      </w:r>
      <w:r w:rsidRPr="00214741">
        <w:rPr>
          <w:i/>
          <w:iCs/>
        </w:rPr>
        <w:t>Úspěch</w:t>
      </w:r>
      <w:r w:rsidRPr="00214741">
        <w:t xml:space="preserve">. 2010, </w:t>
      </w:r>
      <w:r>
        <w:t xml:space="preserve">č. </w:t>
      </w:r>
      <w:r w:rsidRPr="00214741">
        <w:t>2/2010, s. 1</w:t>
      </w:r>
      <w:r>
        <w:t>5.</w:t>
      </w:r>
    </w:p>
  </w:footnote>
  <w:footnote w:id="33">
    <w:p w:rsidR="00940464" w:rsidRDefault="00940464" w:rsidP="00B57BF3">
      <w:pPr>
        <w:pStyle w:val="Textpoznpodarou"/>
      </w:pPr>
      <w:r>
        <w:rPr>
          <w:rStyle w:val="Znakapoznpodarou"/>
        </w:rPr>
        <w:footnoteRef/>
      </w:r>
      <w:r>
        <w:t xml:space="preserve"> DOLEŽAL, J., LACKO, B., MÁCHAL, P. a kol. (2009). </w:t>
      </w:r>
      <w:r>
        <w:rPr>
          <w:i/>
        </w:rPr>
        <w:t>Projektový management podle IPMA.</w:t>
      </w:r>
      <w:r>
        <w:t xml:space="preserve"> Praha: </w:t>
      </w:r>
      <w:proofErr w:type="spellStart"/>
      <w:r>
        <w:t>Grada</w:t>
      </w:r>
      <w:proofErr w:type="spellEnd"/>
      <w:r>
        <w:t>, s. 283.</w:t>
      </w:r>
    </w:p>
  </w:footnote>
  <w:footnote w:id="34">
    <w:p w:rsidR="00940464" w:rsidRDefault="00940464" w:rsidP="00B57BF3">
      <w:pPr>
        <w:pStyle w:val="Textpoznpodarou"/>
      </w:pPr>
      <w:r>
        <w:rPr>
          <w:rStyle w:val="Znakapoznpodarou"/>
        </w:rPr>
        <w:footnoteRef/>
      </w:r>
      <w:r>
        <w:t xml:space="preserve"> ŠIMÁNKOVÁ. M. a kol. (2011). </w:t>
      </w:r>
      <w:r>
        <w:rPr>
          <w:i/>
        </w:rPr>
        <w:t xml:space="preserve">Lidské potřeby ve zdraví a nemoci aplikované v ošetřovatelském procesu. </w:t>
      </w:r>
      <w:r>
        <w:t xml:space="preserve">Praha: </w:t>
      </w:r>
      <w:proofErr w:type="spellStart"/>
      <w:r>
        <w:t>Grada</w:t>
      </w:r>
      <w:proofErr w:type="spellEnd"/>
      <w:r>
        <w:t>, s. 29.</w:t>
      </w:r>
    </w:p>
  </w:footnote>
  <w:footnote w:id="35">
    <w:p w:rsidR="00940464" w:rsidRDefault="00940464" w:rsidP="00B57BF3">
      <w:pPr>
        <w:pStyle w:val="Textpoznpodarou"/>
      </w:pPr>
      <w:r>
        <w:rPr>
          <w:rStyle w:val="Znakapoznpodarou"/>
        </w:rPr>
        <w:footnoteRef/>
      </w:r>
      <w:r>
        <w:t xml:space="preserve"> ŠIMÁNKOVÁ. M. a kol. (2011). </w:t>
      </w:r>
      <w:r>
        <w:rPr>
          <w:i/>
        </w:rPr>
        <w:t xml:space="preserve">Lidské potřeby ve zdraví a nemoci aplikované v ošetřovatelském procesu. </w:t>
      </w:r>
      <w:r>
        <w:t xml:space="preserve">Praha: </w:t>
      </w:r>
      <w:proofErr w:type="spellStart"/>
      <w:r>
        <w:t>Grada</w:t>
      </w:r>
      <w:proofErr w:type="spellEnd"/>
      <w:r>
        <w:t>, s. 30.</w:t>
      </w:r>
    </w:p>
  </w:footnote>
  <w:footnote w:id="36">
    <w:p w:rsidR="00940464" w:rsidRPr="00A11248" w:rsidRDefault="00940464" w:rsidP="001029CC">
      <w:pPr>
        <w:shd w:val="clear" w:color="auto" w:fill="FFFFFF"/>
        <w:spacing w:line="276" w:lineRule="auto"/>
        <w:rPr>
          <w:sz w:val="20"/>
        </w:rPr>
      </w:pPr>
      <w:r>
        <w:rPr>
          <w:rStyle w:val="Znakapoznpodarou"/>
        </w:rPr>
        <w:footnoteRef/>
      </w:r>
      <w:r>
        <w:t xml:space="preserve"> </w:t>
      </w:r>
      <w:r w:rsidRPr="009F0185">
        <w:rPr>
          <w:sz w:val="20"/>
        </w:rPr>
        <w:t xml:space="preserve">MÍKA, Jan. Motivační program - Co by v něm nemělo chybět. </w:t>
      </w:r>
      <w:r w:rsidRPr="009F0185">
        <w:rPr>
          <w:i/>
          <w:iCs/>
          <w:sz w:val="20"/>
        </w:rPr>
        <w:t>Personalista.</w:t>
      </w:r>
      <w:proofErr w:type="spellStart"/>
      <w:r w:rsidRPr="009F0185">
        <w:rPr>
          <w:i/>
          <w:iCs/>
          <w:sz w:val="20"/>
        </w:rPr>
        <w:t>com</w:t>
      </w:r>
      <w:proofErr w:type="spellEnd"/>
      <w:r w:rsidRPr="009F0185">
        <w:rPr>
          <w:i/>
          <w:iCs/>
          <w:sz w:val="20"/>
        </w:rPr>
        <w:t xml:space="preserve"> - Otevřený internetový HR magazín.</w:t>
      </w:r>
      <w:r w:rsidRPr="009F0185">
        <w:rPr>
          <w:sz w:val="20"/>
        </w:rPr>
        <w:t xml:space="preserve"> [online]. </w:t>
      </w:r>
      <w:proofErr w:type="gramStart"/>
      <w:r w:rsidRPr="009F0185">
        <w:rPr>
          <w:sz w:val="20"/>
        </w:rPr>
        <w:t>24.6.2005</w:t>
      </w:r>
      <w:proofErr w:type="gramEnd"/>
      <w:r w:rsidRPr="009F0185">
        <w:rPr>
          <w:sz w:val="20"/>
        </w:rPr>
        <w:t>, [cit. 2011-06-16]. Dostupný z WWW: &lt;http://</w:t>
      </w:r>
      <w:proofErr w:type="gramStart"/>
      <w:r w:rsidRPr="009F0185">
        <w:rPr>
          <w:sz w:val="20"/>
        </w:rPr>
        <w:t>www</w:t>
      </w:r>
      <w:proofErr w:type="gramEnd"/>
      <w:r w:rsidRPr="009F0185">
        <w:rPr>
          <w:sz w:val="20"/>
        </w:rPr>
        <w:t>.</w:t>
      </w:r>
      <w:proofErr w:type="gramStart"/>
      <w:r w:rsidRPr="009F0185">
        <w:rPr>
          <w:sz w:val="20"/>
        </w:rPr>
        <w:t>personalista</w:t>
      </w:r>
      <w:proofErr w:type="gramEnd"/>
      <w:r w:rsidRPr="009F0185">
        <w:rPr>
          <w:sz w:val="20"/>
        </w:rPr>
        <w:t>.com/rozvoj-pracovniku/motivacni-program--co-by-v-nem-nemelo-chybet.html&gt;. ISSN 1214-7419.</w:t>
      </w:r>
    </w:p>
  </w:footnote>
  <w:footnote w:id="37">
    <w:p w:rsidR="00940464" w:rsidRDefault="00940464" w:rsidP="001029CC">
      <w:pPr>
        <w:pStyle w:val="Textpoznpodarou"/>
        <w:spacing w:after="240" w:line="276" w:lineRule="auto"/>
        <w:ind w:left="0" w:firstLine="0"/>
      </w:pPr>
      <w:r>
        <w:rPr>
          <w:rStyle w:val="Znakapoznpodarou"/>
        </w:rPr>
        <w:footnoteRef/>
      </w:r>
      <w:r>
        <w:t xml:space="preserve"> </w:t>
      </w:r>
      <w:r w:rsidRPr="00A11248">
        <w:rPr>
          <w:i/>
          <w:iCs/>
        </w:rPr>
        <w:t xml:space="preserve">CCH Business </w:t>
      </w:r>
      <w:proofErr w:type="spellStart"/>
      <w:r w:rsidRPr="00A11248">
        <w:rPr>
          <w:i/>
          <w:iCs/>
        </w:rPr>
        <w:t>and</w:t>
      </w:r>
      <w:proofErr w:type="spellEnd"/>
      <w:r w:rsidRPr="00A11248">
        <w:rPr>
          <w:i/>
          <w:iCs/>
        </w:rPr>
        <w:t xml:space="preserve"> </w:t>
      </w:r>
      <w:proofErr w:type="spellStart"/>
      <w:r w:rsidRPr="00A11248">
        <w:rPr>
          <w:i/>
          <w:iCs/>
        </w:rPr>
        <w:t>Corporate</w:t>
      </w:r>
      <w:proofErr w:type="spellEnd"/>
      <w:r w:rsidRPr="00A11248">
        <w:rPr>
          <w:i/>
          <w:iCs/>
        </w:rPr>
        <w:t xml:space="preserve"> </w:t>
      </w:r>
      <w:proofErr w:type="spellStart"/>
      <w:r w:rsidRPr="00A11248">
        <w:rPr>
          <w:i/>
          <w:iCs/>
        </w:rPr>
        <w:t>Compliance</w:t>
      </w:r>
      <w:proofErr w:type="spellEnd"/>
      <w:r w:rsidRPr="00A11248">
        <w:t xml:space="preserve"> [online]. </w:t>
      </w:r>
      <w:proofErr w:type="gramStart"/>
      <w:r w:rsidRPr="00A11248">
        <w:t>2.2.2009</w:t>
      </w:r>
      <w:proofErr w:type="gramEnd"/>
      <w:r w:rsidRPr="00A11248">
        <w:t xml:space="preserve"> [cit. 2011-06-16]. </w:t>
      </w:r>
      <w:proofErr w:type="spellStart"/>
      <w:r w:rsidRPr="00A11248">
        <w:t>Research</w:t>
      </w:r>
      <w:proofErr w:type="spellEnd"/>
      <w:r w:rsidRPr="00A11248">
        <w:t xml:space="preserve"> </w:t>
      </w:r>
      <w:proofErr w:type="spellStart"/>
      <w:r w:rsidRPr="00A11248">
        <w:t>shows</w:t>
      </w:r>
      <w:proofErr w:type="spellEnd"/>
      <w:r w:rsidRPr="00A11248">
        <w:t xml:space="preserve"> </w:t>
      </w:r>
      <w:proofErr w:type="spellStart"/>
      <w:r w:rsidRPr="00A11248">
        <w:t>that</w:t>
      </w:r>
      <w:proofErr w:type="spellEnd"/>
      <w:r w:rsidRPr="00A11248">
        <w:t xml:space="preserve"> </w:t>
      </w:r>
      <w:proofErr w:type="spellStart"/>
      <w:r w:rsidRPr="00A11248">
        <w:t>employers</w:t>
      </w:r>
      <w:proofErr w:type="spellEnd"/>
      <w:r w:rsidRPr="00A11248">
        <w:t xml:space="preserve"> </w:t>
      </w:r>
      <w:proofErr w:type="spellStart"/>
      <w:r w:rsidRPr="00A11248">
        <w:t>should</w:t>
      </w:r>
      <w:proofErr w:type="spellEnd"/>
      <w:r w:rsidRPr="00A11248">
        <w:t xml:space="preserve"> </w:t>
      </w:r>
      <w:proofErr w:type="spellStart"/>
      <w:r w:rsidRPr="00A11248">
        <w:t>tailor</w:t>
      </w:r>
      <w:proofErr w:type="spellEnd"/>
      <w:r w:rsidRPr="00A11248">
        <w:t xml:space="preserve"> </w:t>
      </w:r>
      <w:proofErr w:type="spellStart"/>
      <w:r w:rsidRPr="00A11248">
        <w:t>motivation</w:t>
      </w:r>
      <w:proofErr w:type="spellEnd"/>
      <w:r w:rsidRPr="00A11248">
        <w:t xml:space="preserve"> </w:t>
      </w:r>
      <w:proofErr w:type="spellStart"/>
      <w:r w:rsidRPr="00A11248">
        <w:t>efforts</w:t>
      </w:r>
      <w:proofErr w:type="spellEnd"/>
      <w:r w:rsidRPr="00A11248">
        <w:t xml:space="preserve"> </w:t>
      </w:r>
      <w:proofErr w:type="spellStart"/>
      <w:r w:rsidRPr="00A11248">
        <w:t>for</w:t>
      </w:r>
      <w:proofErr w:type="spellEnd"/>
      <w:r w:rsidRPr="00A11248">
        <w:t xml:space="preserve"> </w:t>
      </w:r>
      <w:proofErr w:type="spellStart"/>
      <w:r w:rsidRPr="00A11248">
        <w:t>different</w:t>
      </w:r>
      <w:proofErr w:type="spellEnd"/>
      <w:r w:rsidRPr="00A11248">
        <w:t xml:space="preserve"> </w:t>
      </w:r>
      <w:proofErr w:type="spellStart"/>
      <w:r w:rsidRPr="00A11248">
        <w:t>employees</w:t>
      </w:r>
      <w:proofErr w:type="spellEnd"/>
      <w:r w:rsidRPr="00A11248">
        <w:t>. Dostupné z WWW: &lt;http://hr.cch.com/news/hrm/020209a.asp&gt;.</w:t>
      </w:r>
    </w:p>
  </w:footnote>
  <w:footnote w:id="38">
    <w:p w:rsidR="00940464" w:rsidRPr="003A518F" w:rsidRDefault="00940464" w:rsidP="001029CC">
      <w:pPr>
        <w:shd w:val="clear" w:color="auto" w:fill="FFFFFF"/>
        <w:spacing w:line="276" w:lineRule="auto"/>
        <w:rPr>
          <w:sz w:val="20"/>
        </w:rPr>
      </w:pPr>
      <w:r w:rsidRPr="003A518F">
        <w:rPr>
          <w:rStyle w:val="Znakapoznpodarou"/>
          <w:sz w:val="20"/>
        </w:rPr>
        <w:footnoteRef/>
      </w:r>
      <w:r w:rsidRPr="003A518F">
        <w:rPr>
          <w:sz w:val="20"/>
        </w:rPr>
        <w:t xml:space="preserve"> </w:t>
      </w:r>
      <w:proofErr w:type="spellStart"/>
      <w:r w:rsidRPr="003A518F">
        <w:rPr>
          <w:i/>
          <w:iCs/>
          <w:sz w:val="20"/>
        </w:rPr>
        <w:t>EuroEkonóm.sk</w:t>
      </w:r>
      <w:proofErr w:type="spellEnd"/>
      <w:r w:rsidRPr="003A518F">
        <w:rPr>
          <w:i/>
          <w:iCs/>
          <w:sz w:val="20"/>
        </w:rPr>
        <w:t xml:space="preserve"> – ekonomika </w:t>
      </w:r>
      <w:proofErr w:type="spellStart"/>
      <w:r w:rsidRPr="003A518F">
        <w:rPr>
          <w:i/>
          <w:iCs/>
          <w:sz w:val="20"/>
        </w:rPr>
        <w:t>pre</w:t>
      </w:r>
      <w:proofErr w:type="spellEnd"/>
      <w:r w:rsidRPr="003A518F">
        <w:rPr>
          <w:i/>
          <w:iCs/>
          <w:sz w:val="20"/>
        </w:rPr>
        <w:t xml:space="preserve"> </w:t>
      </w:r>
      <w:proofErr w:type="spellStart"/>
      <w:r w:rsidRPr="003A518F">
        <w:rPr>
          <w:i/>
          <w:iCs/>
          <w:sz w:val="20"/>
        </w:rPr>
        <w:t>ekonómov</w:t>
      </w:r>
      <w:proofErr w:type="spellEnd"/>
      <w:r w:rsidRPr="003A518F">
        <w:rPr>
          <w:sz w:val="20"/>
        </w:rPr>
        <w:t xml:space="preserve"> [online]. 2004 - 2011 [cit. 2011-06-26]. Motivační program podniku. Dostupné z WWW: &lt;http://www.euroekonom.sk/download2/materialy-vs-sociologia/Sociologia-Motivacni-program-podniku.pdf&gt;.</w:t>
      </w:r>
    </w:p>
  </w:footnote>
  <w:footnote w:id="39">
    <w:p w:rsidR="00940464" w:rsidRDefault="00940464" w:rsidP="001029CC">
      <w:pPr>
        <w:pStyle w:val="Textpoznpodarou"/>
        <w:spacing w:after="240" w:line="276" w:lineRule="auto"/>
        <w:ind w:left="0" w:firstLine="0"/>
      </w:pPr>
      <w:r>
        <w:rPr>
          <w:rStyle w:val="Znakapoznpodarou"/>
        </w:rPr>
        <w:footnoteRef/>
      </w:r>
      <w:r>
        <w:t xml:space="preserve"> KOCIÁNOVÁ, R. (2010). </w:t>
      </w:r>
      <w:r>
        <w:rPr>
          <w:i/>
        </w:rPr>
        <w:t xml:space="preserve">Personální činnosti a metody personální práce. </w:t>
      </w:r>
      <w:r>
        <w:t xml:space="preserve">Praha: </w:t>
      </w:r>
      <w:proofErr w:type="spellStart"/>
      <w:r>
        <w:t>Grada</w:t>
      </w:r>
      <w:proofErr w:type="spellEnd"/>
      <w:r>
        <w:t>, s. 39 – 40.</w:t>
      </w:r>
    </w:p>
  </w:footnote>
  <w:footnote w:id="40">
    <w:p w:rsidR="00940464" w:rsidRDefault="00940464" w:rsidP="001029CC">
      <w:pPr>
        <w:pStyle w:val="Textpoznpodarou"/>
        <w:spacing w:after="240" w:line="276" w:lineRule="auto"/>
        <w:ind w:left="0" w:firstLine="0"/>
      </w:pPr>
      <w:r>
        <w:rPr>
          <w:rStyle w:val="Znakapoznpodarou"/>
        </w:rPr>
        <w:footnoteRef/>
      </w:r>
      <w:r>
        <w:t xml:space="preserve"> DEBNÁR, P. Motivace jako součást týmové práce. </w:t>
      </w:r>
      <w:r>
        <w:rPr>
          <w:i/>
        </w:rPr>
        <w:t>Úspěch.</w:t>
      </w:r>
      <w:r>
        <w:t xml:space="preserve"> 2010, č. 2/2010, s. 6.</w:t>
      </w:r>
    </w:p>
  </w:footnote>
  <w:footnote w:id="41">
    <w:p w:rsidR="00940464" w:rsidRDefault="00940464" w:rsidP="00427240">
      <w:pPr>
        <w:pStyle w:val="Textpoznpodarou"/>
        <w:spacing w:line="276" w:lineRule="auto"/>
        <w:ind w:left="0" w:firstLine="0"/>
      </w:pPr>
      <w:r>
        <w:rPr>
          <w:rStyle w:val="Znakapoznpodarou"/>
        </w:rPr>
        <w:footnoteRef/>
      </w:r>
      <w:r>
        <w:t xml:space="preserve"> Operační program Vzdělávání pro konkurenceschopnost je jedním z osmi tematických operačních programů umožňující čerpání finančních prostředků v rámci cíle Konvergence z Evropského sociálního fondu v programovém období 2007 – 2013. OP VK je zaměřený na zkvalitnění a modernizaci systémů počátečního, terciárního a dalšího vzdělávání, jejich propojení do komplexního systému celoživotního učení a ke zlepšení podmínek ve výzkumu a vývoji. Pro OP VK je vyčleněno 1,83 mld. €, což činí přibližně 6,8 % veškerých prostředků určených z fondů EU pro Českou republiku. (zdroj: </w:t>
      </w:r>
      <w:proofErr w:type="gramStart"/>
      <w:r>
        <w:t>www</w:t>
      </w:r>
      <w:proofErr w:type="gramEnd"/>
      <w:r>
        <w:t>.</w:t>
      </w:r>
      <w:proofErr w:type="spellStart"/>
      <w:proofErr w:type="gramStart"/>
      <w:r>
        <w:t>strukturalni</w:t>
      </w:r>
      <w:proofErr w:type="spellEnd"/>
      <w:r>
        <w:t>-fondy</w:t>
      </w:r>
      <w:proofErr w:type="gramEnd"/>
      <w:r>
        <w:t>.</w:t>
      </w:r>
      <w:proofErr w:type="spellStart"/>
      <w:r>
        <w:t>cz</w:t>
      </w:r>
      <w:proofErr w:type="spellEnd"/>
      <w:r>
        <w:t>)</w:t>
      </w:r>
    </w:p>
  </w:footnote>
  <w:footnote w:id="42">
    <w:p w:rsidR="00940464" w:rsidRDefault="00940464" w:rsidP="0097104E">
      <w:pPr>
        <w:pStyle w:val="Textpoznpodarou"/>
        <w:spacing w:after="240" w:line="276" w:lineRule="auto"/>
        <w:ind w:left="0" w:firstLine="0"/>
      </w:pPr>
      <w:r>
        <w:rPr>
          <w:rStyle w:val="Znakapoznpodarou"/>
        </w:rPr>
        <w:footnoteRef/>
      </w:r>
      <w:r>
        <w:t xml:space="preserve"> </w:t>
      </w:r>
      <w:r w:rsidRPr="004F4214">
        <w:rPr>
          <w:i/>
        </w:rPr>
        <w:t xml:space="preserve">Organizační řád Ministerstva školství, mládeže a tělovýchovy přijatý dne 15. 6. 2004, č. </w:t>
      </w:r>
      <w:proofErr w:type="spellStart"/>
      <w:r w:rsidRPr="004F4214">
        <w:rPr>
          <w:i/>
        </w:rPr>
        <w:t>j</w:t>
      </w:r>
      <w:proofErr w:type="spellEnd"/>
      <w:r w:rsidRPr="004F4214">
        <w:rPr>
          <w:i/>
        </w:rPr>
        <w:t xml:space="preserve">. 20 841/2004-14 ve znění dodatku č. 65 přijatým příkazem ministra č. 7/2011 dne 28. 2. 2011 č. </w:t>
      </w:r>
      <w:proofErr w:type="spellStart"/>
      <w:r w:rsidRPr="004F4214">
        <w:rPr>
          <w:i/>
        </w:rPr>
        <w:t>j</w:t>
      </w:r>
      <w:proofErr w:type="spellEnd"/>
      <w:r w:rsidRPr="004F4214">
        <w:rPr>
          <w:i/>
        </w:rPr>
        <w:t>. 6335/2011-K3</w:t>
      </w:r>
    </w:p>
  </w:footnote>
  <w:footnote w:id="43">
    <w:p w:rsidR="00940464" w:rsidRPr="004F4214" w:rsidRDefault="00940464" w:rsidP="0097104E">
      <w:pPr>
        <w:pStyle w:val="Textpoznpodarou"/>
        <w:spacing w:after="240" w:line="276" w:lineRule="auto"/>
        <w:ind w:left="0" w:firstLine="0"/>
        <w:rPr>
          <w:bCs/>
        </w:rPr>
      </w:pPr>
      <w:r>
        <w:rPr>
          <w:rStyle w:val="Znakapoznpodarou"/>
        </w:rPr>
        <w:footnoteRef/>
      </w:r>
      <w:r>
        <w:t xml:space="preserve"> </w:t>
      </w:r>
      <w:r w:rsidRPr="004F4214">
        <w:rPr>
          <w:bCs/>
          <w:i/>
        </w:rPr>
        <w:t>Měsíční monitorovací zpráva o průběhu</w:t>
      </w:r>
      <w:r>
        <w:rPr>
          <w:bCs/>
          <w:i/>
        </w:rPr>
        <w:t xml:space="preserve"> čerpání strukturálních fondů, F</w:t>
      </w:r>
      <w:r w:rsidRPr="004F4214">
        <w:rPr>
          <w:bCs/>
          <w:i/>
        </w:rPr>
        <w:t>ondu soudržnosti a národních zdrojů v programovém období 2007–2013.</w:t>
      </w:r>
      <w:r>
        <w:rPr>
          <w:bCs/>
        </w:rPr>
        <w:t xml:space="preserve"> Národní orgán pro koordinaci - Ministerstvo pro místní rozvoj, 24. 3.2011</w:t>
      </w:r>
    </w:p>
  </w:footnote>
  <w:footnote w:id="44">
    <w:p w:rsidR="00940464" w:rsidRDefault="00940464" w:rsidP="00EA31B5">
      <w:pPr>
        <w:pStyle w:val="Textpoznpodarou"/>
        <w:spacing w:line="276" w:lineRule="auto"/>
        <w:ind w:left="0" w:firstLine="0"/>
      </w:pPr>
      <w:r>
        <w:rPr>
          <w:rStyle w:val="Znakapoznpodarou"/>
        </w:rPr>
        <w:footnoteRef/>
      </w:r>
      <w:r>
        <w:t xml:space="preserve"> V rámci OP VK kraje jako příjemci předkládají a realizují tzv. globální granty. Jedná se o projekty, prostřednictvím kterých kraje poskytují finanční podporu dalším subjektům.</w:t>
      </w:r>
    </w:p>
  </w:footnote>
  <w:footnote w:id="45">
    <w:p w:rsidR="00940464" w:rsidRDefault="00940464" w:rsidP="00EA31B5">
      <w:pPr>
        <w:pStyle w:val="Textpoznpodarou"/>
        <w:spacing w:line="276" w:lineRule="auto"/>
        <w:ind w:left="0" w:firstLine="0"/>
      </w:pPr>
      <w:r>
        <w:rPr>
          <w:rStyle w:val="Znakapoznpodarou"/>
        </w:rPr>
        <w:footnoteRef/>
      </w:r>
      <w:r>
        <w:t xml:space="preserve"> Zkratka N+2 vyjadřuje pravidlo, že každý závazek členské země přijatý vůči Evropské komisi musí být splněn nejpozději do konce druhého roku po roce přijetí tohoto závazku. To znamená, že do dvou let </w:t>
      </w:r>
      <w:r>
        <w:br/>
        <w:t xml:space="preserve">od ukončení programovacího období 2007 – 2013 musí dojít k finančnímu vypořádání realizovaných projektů. (zdroj: </w:t>
      </w:r>
      <w:proofErr w:type="gramStart"/>
      <w:r>
        <w:t>www</w:t>
      </w:r>
      <w:proofErr w:type="gramEnd"/>
      <w:r>
        <w:t>.</w:t>
      </w:r>
      <w:proofErr w:type="spellStart"/>
      <w:proofErr w:type="gramStart"/>
      <w:r>
        <w:t>strukturalni</w:t>
      </w:r>
      <w:proofErr w:type="spellEnd"/>
      <w:r>
        <w:t>-fondy</w:t>
      </w:r>
      <w:proofErr w:type="gramEnd"/>
      <w:r>
        <w:t>.</w:t>
      </w:r>
      <w:proofErr w:type="spellStart"/>
      <w:r>
        <w:t>cz</w:t>
      </w:r>
      <w:proofErr w:type="spellEnd"/>
      <w:r>
        <w:t>)</w:t>
      </w:r>
    </w:p>
  </w:footnote>
  <w:footnote w:id="46">
    <w:p w:rsidR="00940464" w:rsidRPr="0097104E" w:rsidRDefault="00940464" w:rsidP="00EA31B5">
      <w:pPr>
        <w:pStyle w:val="Textpoznpodarou"/>
        <w:spacing w:line="276" w:lineRule="auto"/>
        <w:ind w:left="0" w:firstLine="0"/>
      </w:pPr>
      <w:r w:rsidRPr="0097104E">
        <w:rPr>
          <w:rStyle w:val="Znakapoznpodarou"/>
        </w:rPr>
        <w:footnoteRef/>
      </w:r>
      <w:r w:rsidRPr="0097104E">
        <w:t xml:space="preserve"> Národní strategický referenční rámec (NSRR) </w:t>
      </w:r>
      <w:r w:rsidRPr="0097104E">
        <w:rPr>
          <w:bCs/>
        </w:rPr>
        <w:t>udává systém</w:t>
      </w:r>
      <w:r w:rsidRPr="0097104E">
        <w:t xml:space="preserve"> </w:t>
      </w:r>
      <w:hyperlink r:id="rId1" w:tooltip="Programy 2007—2013" w:history="1">
        <w:r w:rsidRPr="0097104E">
          <w:rPr>
            <w:rStyle w:val="Hypertextovodkaz"/>
            <w:bCs/>
            <w:color w:val="auto"/>
            <w:sz w:val="20"/>
            <w:u w:val="none"/>
          </w:rPr>
          <w:t>operačních programů</w:t>
        </w:r>
      </w:hyperlink>
      <w:r w:rsidRPr="0097104E">
        <w:t xml:space="preserve"> politiky hospodářské a sociální soudržnosti 2007—2013. (zdroj: </w:t>
      </w:r>
      <w:proofErr w:type="gramStart"/>
      <w:r w:rsidRPr="0097104E">
        <w:t>www</w:t>
      </w:r>
      <w:proofErr w:type="gramEnd"/>
      <w:r w:rsidRPr="0097104E">
        <w:t>.</w:t>
      </w:r>
      <w:proofErr w:type="spellStart"/>
      <w:proofErr w:type="gramStart"/>
      <w:r w:rsidRPr="0097104E">
        <w:t>strukturalni</w:t>
      </w:r>
      <w:proofErr w:type="spellEnd"/>
      <w:r w:rsidRPr="0097104E">
        <w:t>-fondy</w:t>
      </w:r>
      <w:proofErr w:type="gramEnd"/>
      <w:r w:rsidRPr="0097104E">
        <w:t>.</w:t>
      </w:r>
      <w:proofErr w:type="spellStart"/>
      <w:r w:rsidRPr="0097104E">
        <w:t>cz</w:t>
      </w:r>
      <w:proofErr w:type="spellEnd"/>
      <w:r w:rsidRPr="0097104E">
        <w:t>)</w:t>
      </w:r>
    </w:p>
  </w:footnote>
  <w:footnote w:id="47">
    <w:p w:rsidR="00940464" w:rsidRPr="00977F6D" w:rsidRDefault="00940464" w:rsidP="00EA31B5">
      <w:pPr>
        <w:pStyle w:val="Textpoznpodarou"/>
        <w:spacing w:line="276" w:lineRule="auto"/>
        <w:ind w:left="0" w:firstLine="0"/>
        <w:rPr>
          <w:bCs/>
        </w:rPr>
      </w:pPr>
      <w:r>
        <w:rPr>
          <w:rStyle w:val="Znakapoznpodarou"/>
        </w:rPr>
        <w:footnoteRef/>
      </w:r>
      <w:r>
        <w:t xml:space="preserve"> Institut pro veřejnou správu Praha je příspěvkovou organizací zřízenou Ministerstvem vnitra. Podle zákona č. 312/2002 Sb., </w:t>
      </w:r>
      <w:r w:rsidRPr="00977F6D">
        <w:rPr>
          <w:bCs/>
        </w:rPr>
        <w:t>o úřednících územních samosprávných celků a o změně některých zákonů</w:t>
      </w:r>
      <w:r>
        <w:rPr>
          <w:bCs/>
        </w:rPr>
        <w:t xml:space="preserve"> plní funkci orgánu veřejné správy, který metodicky řídí a koordinuje oblast zvláštních odborných způsobilostí jako kvalifikačního předpokladu pro výkon státní správy v přenesené působnosti, včetně ověření této způsobilosti zkouškou, a zároveň působí jako vzdělávací instituce nabízející úředníkům ucelenou nabídku akreditovaných vzdělávacích programů pro prohlubování kvalifikace. (zdroj: www.institupraha.cz)</w:t>
      </w:r>
    </w:p>
  </w:footnote>
  <w:footnote w:id="48">
    <w:p w:rsidR="00940464" w:rsidRDefault="00940464" w:rsidP="00EA31B5">
      <w:pPr>
        <w:pStyle w:val="Textpoznpodarou"/>
        <w:spacing w:line="276" w:lineRule="auto"/>
        <w:ind w:left="0" w:firstLine="0"/>
      </w:pPr>
      <w:r>
        <w:rPr>
          <w:rStyle w:val="Znakapoznpodarou"/>
        </w:rPr>
        <w:footnoteRef/>
      </w:r>
      <w:r>
        <w:t xml:space="preserve"> Pružné rozvržení pracovní doby se neuplatňuje u zaměstnanců pracujících na zkrácený úvazek.</w:t>
      </w:r>
    </w:p>
  </w:footnote>
  <w:footnote w:id="49">
    <w:p w:rsidR="00940464" w:rsidRDefault="00940464" w:rsidP="00EA31B5">
      <w:pPr>
        <w:pStyle w:val="Textpoznpodarou"/>
        <w:spacing w:line="276" w:lineRule="auto"/>
        <w:ind w:left="0" w:firstLine="0"/>
      </w:pPr>
      <w:r>
        <w:rPr>
          <w:rStyle w:val="Znakapoznpodarou"/>
        </w:rPr>
        <w:footnoteRef/>
      </w:r>
      <w:r>
        <w:t xml:space="preserve"> Minimální akceptovatelná návratnost v % a doporučovaná návratnost v % byla odvozena podle prof. Jiřího Mareše z Univerzity Karlovy. (zdroj: </w:t>
      </w:r>
      <w:r w:rsidRPr="005C79CE">
        <w:t xml:space="preserve">KOHOUTEK, Rudolf. </w:t>
      </w:r>
      <w:r w:rsidRPr="005C79CE">
        <w:rPr>
          <w:i/>
          <w:iCs/>
        </w:rPr>
        <w:t>Psychologie v teorii a praxi</w:t>
      </w:r>
      <w:r w:rsidRPr="005C79CE">
        <w:t xml:space="preserve"> [online]. 10. února 2010 v 8:06 | [cit. 2011-07-11]. Dotazník jako průzkumná metoda. Dostupné z WWW: &lt;http://rudolfkohoutek.blog.cz/1002/dotaznik-jako-pruzkumna-metoda&gt;.</w:t>
      </w:r>
      <w:r>
        <w:t>)</w:t>
      </w:r>
    </w:p>
  </w:footnote>
  <w:footnote w:id="50">
    <w:p w:rsidR="00940464" w:rsidRDefault="00940464" w:rsidP="00EA31B5">
      <w:pPr>
        <w:pStyle w:val="Textpoznpodarou"/>
        <w:spacing w:line="276" w:lineRule="auto"/>
        <w:ind w:left="0" w:firstLine="0"/>
      </w:pPr>
      <w:r>
        <w:rPr>
          <w:rStyle w:val="Znakapoznpodarou"/>
        </w:rPr>
        <w:footnoteRef/>
      </w:r>
      <w:r>
        <w:t xml:space="preserve"> Činnosti oddělení a odborů jsou stručně popsány v kap. 3.1.1 Začlenění odboru v organizační struktuře MŠMT.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Pr="00583FB0" w:rsidRDefault="00940464" w:rsidP="00990CF5">
    <w:pPr>
      <w:pStyle w:val="Zhlav"/>
      <w:jc w:val="center"/>
      <w:rPr>
        <w:rFonts w:ascii="Verdana" w:hAnsi="Verdana"/>
        <w:b/>
        <w:bCs/>
        <w:szCs w:val="32"/>
      </w:rPr>
    </w:pPr>
    <w:r w:rsidRPr="00583FB0">
      <w:rPr>
        <w:rFonts w:ascii="Verdana" w:hAnsi="Verdana"/>
        <w:b/>
        <w:bCs/>
        <w:szCs w:val="32"/>
      </w:rPr>
      <w:t>VYSOKÁ ŠKOLA EKONOMIE A MANAGEMENTU</w:t>
    </w:r>
  </w:p>
  <w:p w:rsidR="00940464" w:rsidRDefault="00940464" w:rsidP="00990CF5">
    <w:pPr>
      <w:pStyle w:val="Zhlav"/>
      <w:jc w:val="center"/>
      <w:rPr>
        <w:sz w:val="20"/>
      </w:rPr>
    </w:pPr>
    <w:r w:rsidRPr="00583FB0">
      <w:rPr>
        <w:rFonts w:ascii="Verdana" w:hAnsi="Verdana"/>
        <w:sz w:val="20"/>
      </w:rPr>
      <w:t>Nárožní 2600/9a, 158 00 Praha 5</w:t>
    </w:r>
  </w:p>
  <w:p w:rsidR="00940464" w:rsidRDefault="0094046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Pr="001706BD" w:rsidRDefault="00940464"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940464" w:rsidRDefault="00940464"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464" w:rsidRPr="002954E6" w:rsidRDefault="00940464" w:rsidP="002954E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2DE"/>
    <w:multiLevelType w:val="hybridMultilevel"/>
    <w:tmpl w:val="095A3B20"/>
    <w:lvl w:ilvl="0" w:tplc="04050017">
      <w:start w:val="1"/>
      <w:numFmt w:val="lowerLetter"/>
      <w:lvlText w:val="%1)"/>
      <w:lvlJc w:val="left"/>
      <w:pPr>
        <w:tabs>
          <w:tab w:val="num" w:pos="1068"/>
        </w:tabs>
        <w:ind w:left="1068" w:hanging="360"/>
      </w:pPr>
    </w:lvl>
    <w:lvl w:ilvl="1" w:tplc="04050019">
      <w:start w:val="1"/>
      <w:numFmt w:val="decimal"/>
      <w:lvlText w:val="%2."/>
      <w:lvlJc w:val="left"/>
      <w:pPr>
        <w:tabs>
          <w:tab w:val="num" w:pos="1788"/>
        </w:tabs>
        <w:ind w:left="1788" w:hanging="360"/>
      </w:pPr>
    </w:lvl>
    <w:lvl w:ilvl="2" w:tplc="0405001B">
      <w:start w:val="1"/>
      <w:numFmt w:val="decimal"/>
      <w:lvlText w:val="%3."/>
      <w:lvlJc w:val="left"/>
      <w:pPr>
        <w:tabs>
          <w:tab w:val="num" w:pos="2508"/>
        </w:tabs>
        <w:ind w:left="2508" w:hanging="360"/>
      </w:pPr>
    </w:lvl>
    <w:lvl w:ilvl="3" w:tplc="0405000F">
      <w:start w:val="1"/>
      <w:numFmt w:val="decimal"/>
      <w:lvlText w:val="%4."/>
      <w:lvlJc w:val="left"/>
      <w:pPr>
        <w:tabs>
          <w:tab w:val="num" w:pos="3228"/>
        </w:tabs>
        <w:ind w:left="3228" w:hanging="360"/>
      </w:pPr>
    </w:lvl>
    <w:lvl w:ilvl="4" w:tplc="04050019">
      <w:start w:val="1"/>
      <w:numFmt w:val="decimal"/>
      <w:lvlText w:val="%5."/>
      <w:lvlJc w:val="left"/>
      <w:pPr>
        <w:tabs>
          <w:tab w:val="num" w:pos="3948"/>
        </w:tabs>
        <w:ind w:left="3948" w:hanging="360"/>
      </w:pPr>
    </w:lvl>
    <w:lvl w:ilvl="5" w:tplc="0405001B">
      <w:start w:val="1"/>
      <w:numFmt w:val="decimal"/>
      <w:lvlText w:val="%6."/>
      <w:lvlJc w:val="left"/>
      <w:pPr>
        <w:tabs>
          <w:tab w:val="num" w:pos="4668"/>
        </w:tabs>
        <w:ind w:left="4668" w:hanging="360"/>
      </w:pPr>
    </w:lvl>
    <w:lvl w:ilvl="6" w:tplc="0405000F">
      <w:start w:val="1"/>
      <w:numFmt w:val="decimal"/>
      <w:lvlText w:val="%7."/>
      <w:lvlJc w:val="left"/>
      <w:pPr>
        <w:tabs>
          <w:tab w:val="num" w:pos="5388"/>
        </w:tabs>
        <w:ind w:left="5388" w:hanging="360"/>
      </w:pPr>
    </w:lvl>
    <w:lvl w:ilvl="7" w:tplc="04050019">
      <w:start w:val="1"/>
      <w:numFmt w:val="decimal"/>
      <w:lvlText w:val="%8."/>
      <w:lvlJc w:val="left"/>
      <w:pPr>
        <w:tabs>
          <w:tab w:val="num" w:pos="6108"/>
        </w:tabs>
        <w:ind w:left="6108" w:hanging="360"/>
      </w:pPr>
    </w:lvl>
    <w:lvl w:ilvl="8" w:tplc="0405001B">
      <w:start w:val="1"/>
      <w:numFmt w:val="decimal"/>
      <w:lvlText w:val="%9."/>
      <w:lvlJc w:val="left"/>
      <w:pPr>
        <w:tabs>
          <w:tab w:val="num" w:pos="6828"/>
        </w:tabs>
        <w:ind w:left="6828" w:hanging="360"/>
      </w:pPr>
    </w:lvl>
  </w:abstractNum>
  <w:abstractNum w:abstractNumId="1">
    <w:nsid w:val="05C875D2"/>
    <w:multiLevelType w:val="hybridMultilevel"/>
    <w:tmpl w:val="28C462E6"/>
    <w:lvl w:ilvl="0" w:tplc="7282432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6E1033"/>
    <w:multiLevelType w:val="hybridMultilevel"/>
    <w:tmpl w:val="45C4F112"/>
    <w:lvl w:ilvl="0" w:tplc="04050001">
      <w:start w:val="1"/>
      <w:numFmt w:val="bullet"/>
      <w:lvlText w:val=""/>
      <w:lvlJc w:val="left"/>
      <w:pPr>
        <w:ind w:left="1428" w:hanging="360"/>
      </w:pPr>
      <w:rPr>
        <w:rFonts w:ascii="Symbol" w:hAnsi="Symbol"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nsid w:val="2472648C"/>
    <w:multiLevelType w:val="hybridMultilevel"/>
    <w:tmpl w:val="DBA25F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644F5A"/>
    <w:multiLevelType w:val="hybridMultilevel"/>
    <w:tmpl w:val="DEE81728"/>
    <w:lvl w:ilvl="0" w:tplc="7282432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6">
    <w:nsid w:val="325E771A"/>
    <w:multiLevelType w:val="hybridMultilevel"/>
    <w:tmpl w:val="99364178"/>
    <w:lvl w:ilvl="0" w:tplc="7282432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8">
    <w:nsid w:val="386A742A"/>
    <w:multiLevelType w:val="hybridMultilevel"/>
    <w:tmpl w:val="A5D692CE"/>
    <w:lvl w:ilvl="0" w:tplc="72824328">
      <w:start w:val="3"/>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9">
    <w:nsid w:val="40110A03"/>
    <w:multiLevelType w:val="hybridMultilevel"/>
    <w:tmpl w:val="B2F2A1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666703"/>
    <w:multiLevelType w:val="hybridMultilevel"/>
    <w:tmpl w:val="5260A94A"/>
    <w:lvl w:ilvl="0" w:tplc="7282432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AE02908"/>
    <w:multiLevelType w:val="hybridMultilevel"/>
    <w:tmpl w:val="D696C76C"/>
    <w:lvl w:ilvl="0" w:tplc="7282432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8CB3CD7"/>
    <w:multiLevelType w:val="hybridMultilevel"/>
    <w:tmpl w:val="68DE9CA6"/>
    <w:lvl w:ilvl="0" w:tplc="7282432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B115E6F"/>
    <w:multiLevelType w:val="hybridMultilevel"/>
    <w:tmpl w:val="4314D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D1117F4"/>
    <w:multiLevelType w:val="hybridMultilevel"/>
    <w:tmpl w:val="654EEBAE"/>
    <w:lvl w:ilvl="0" w:tplc="7282432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2E659AF"/>
    <w:multiLevelType w:val="hybridMultilevel"/>
    <w:tmpl w:val="AFE69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E2C6268"/>
    <w:multiLevelType w:val="hybridMultilevel"/>
    <w:tmpl w:val="857C66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nsid w:val="7ECA6DB2"/>
    <w:multiLevelType w:val="hybridMultilevel"/>
    <w:tmpl w:val="E6700EE6"/>
    <w:lvl w:ilvl="0" w:tplc="72824328">
      <w:start w:val="3"/>
      <w:numFmt w:val="bullet"/>
      <w:lvlText w:val="-"/>
      <w:lvlJc w:val="left"/>
      <w:pPr>
        <w:ind w:left="645" w:hanging="360"/>
      </w:pPr>
      <w:rPr>
        <w:rFonts w:ascii="Times New Roman" w:eastAsia="Times New Roman" w:hAnsi="Times New Roman" w:cs="Times New Roman"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num w:numId="1">
    <w:abstractNumId w:val="16"/>
  </w:num>
  <w:num w:numId="2">
    <w:abstractNumId w:val="5"/>
  </w:num>
  <w:num w:numId="3">
    <w:abstractNumId w:val="7"/>
  </w:num>
  <w:num w:numId="4">
    <w:abstractNumId w:val="18"/>
  </w:num>
  <w:num w:numId="5">
    <w:abstractNumId w:val="17"/>
  </w:num>
  <w:num w:numId="6">
    <w:abstractNumId w:val="19"/>
  </w:num>
  <w:num w:numId="7">
    <w:abstractNumId w:val="11"/>
  </w:num>
  <w:num w:numId="8">
    <w:abstractNumId w:val="10"/>
  </w:num>
  <w:num w:numId="9">
    <w:abstractNumId w:val="8"/>
  </w:num>
  <w:num w:numId="10">
    <w:abstractNumId w:val="12"/>
  </w:num>
  <w:num w:numId="11">
    <w:abstractNumId w:val="14"/>
  </w:num>
  <w:num w:numId="12">
    <w:abstractNumId w:val="15"/>
  </w:num>
  <w:num w:numId="13">
    <w:abstractNumId w:val="6"/>
  </w:num>
  <w:num w:numId="14">
    <w:abstractNumId w:val="4"/>
  </w:num>
  <w:num w:numId="15">
    <w:abstractNumId w:val="1"/>
  </w:num>
  <w:num w:numId="16">
    <w:abstractNumId w:val="13"/>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num>
  <w:num w:numId="20">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59393">
      <o:colormenu v:ext="edit" strokecolor="none"/>
    </o:shapedefaults>
  </w:hdrShapeDefaults>
  <w:footnotePr>
    <w:footnote w:id="-1"/>
    <w:footnote w:id="0"/>
  </w:footnotePr>
  <w:endnotePr>
    <w:endnote w:id="-1"/>
    <w:endnote w:id="0"/>
  </w:endnotePr>
  <w:compat/>
  <w:rsids>
    <w:rsidRoot w:val="00D6720A"/>
    <w:rsid w:val="0001702C"/>
    <w:rsid w:val="00032774"/>
    <w:rsid w:val="000330B6"/>
    <w:rsid w:val="00045555"/>
    <w:rsid w:val="000511C9"/>
    <w:rsid w:val="00054341"/>
    <w:rsid w:val="00065351"/>
    <w:rsid w:val="0007535B"/>
    <w:rsid w:val="00095D4E"/>
    <w:rsid w:val="000A4BE9"/>
    <w:rsid w:val="000B13F3"/>
    <w:rsid w:val="000B73D2"/>
    <w:rsid w:val="000C736E"/>
    <w:rsid w:val="000D2F14"/>
    <w:rsid w:val="000D4D9D"/>
    <w:rsid w:val="000F3725"/>
    <w:rsid w:val="000F680B"/>
    <w:rsid w:val="001029CC"/>
    <w:rsid w:val="00113F3C"/>
    <w:rsid w:val="00117EE0"/>
    <w:rsid w:val="00122A8E"/>
    <w:rsid w:val="0012770F"/>
    <w:rsid w:val="0014355A"/>
    <w:rsid w:val="00144279"/>
    <w:rsid w:val="00145303"/>
    <w:rsid w:val="001638A0"/>
    <w:rsid w:val="001706BD"/>
    <w:rsid w:val="0017690B"/>
    <w:rsid w:val="0018258C"/>
    <w:rsid w:val="001865BE"/>
    <w:rsid w:val="00191D08"/>
    <w:rsid w:val="00193F3F"/>
    <w:rsid w:val="00194089"/>
    <w:rsid w:val="001A09FE"/>
    <w:rsid w:val="001A54EF"/>
    <w:rsid w:val="001A6DE7"/>
    <w:rsid w:val="001B087D"/>
    <w:rsid w:val="001B0A7C"/>
    <w:rsid w:val="001B3607"/>
    <w:rsid w:val="001B4BD3"/>
    <w:rsid w:val="001B6C51"/>
    <w:rsid w:val="001C00E1"/>
    <w:rsid w:val="001C04CD"/>
    <w:rsid w:val="001C0F7C"/>
    <w:rsid w:val="001C3BAC"/>
    <w:rsid w:val="001D2392"/>
    <w:rsid w:val="001D3CE7"/>
    <w:rsid w:val="001D72CC"/>
    <w:rsid w:val="001F0352"/>
    <w:rsid w:val="001F3C88"/>
    <w:rsid w:val="001F70F2"/>
    <w:rsid w:val="00203DF6"/>
    <w:rsid w:val="00205ECD"/>
    <w:rsid w:val="00205F1D"/>
    <w:rsid w:val="00206FBA"/>
    <w:rsid w:val="00225E28"/>
    <w:rsid w:val="00226589"/>
    <w:rsid w:val="0022723F"/>
    <w:rsid w:val="00230DD1"/>
    <w:rsid w:val="00234347"/>
    <w:rsid w:val="0023522F"/>
    <w:rsid w:val="00245336"/>
    <w:rsid w:val="00250D2B"/>
    <w:rsid w:val="0025128B"/>
    <w:rsid w:val="0025239D"/>
    <w:rsid w:val="00256148"/>
    <w:rsid w:val="0026039B"/>
    <w:rsid w:val="00260C10"/>
    <w:rsid w:val="00260F8F"/>
    <w:rsid w:val="00265875"/>
    <w:rsid w:val="0026669B"/>
    <w:rsid w:val="002756C5"/>
    <w:rsid w:val="0027607F"/>
    <w:rsid w:val="00285541"/>
    <w:rsid w:val="002954E6"/>
    <w:rsid w:val="002A0724"/>
    <w:rsid w:val="002A08B8"/>
    <w:rsid w:val="002A21D1"/>
    <w:rsid w:val="002A2F1A"/>
    <w:rsid w:val="002B1680"/>
    <w:rsid w:val="002B205E"/>
    <w:rsid w:val="002C45BA"/>
    <w:rsid w:val="002E7376"/>
    <w:rsid w:val="002F08E4"/>
    <w:rsid w:val="002F0B50"/>
    <w:rsid w:val="00302110"/>
    <w:rsid w:val="0030233D"/>
    <w:rsid w:val="00305529"/>
    <w:rsid w:val="003068D3"/>
    <w:rsid w:val="003131C7"/>
    <w:rsid w:val="0032047F"/>
    <w:rsid w:val="00320E0F"/>
    <w:rsid w:val="003219A9"/>
    <w:rsid w:val="0032655D"/>
    <w:rsid w:val="003336A7"/>
    <w:rsid w:val="003359EF"/>
    <w:rsid w:val="00361771"/>
    <w:rsid w:val="0036573D"/>
    <w:rsid w:val="003748ED"/>
    <w:rsid w:val="00384C28"/>
    <w:rsid w:val="00393185"/>
    <w:rsid w:val="00393748"/>
    <w:rsid w:val="00394044"/>
    <w:rsid w:val="00394F70"/>
    <w:rsid w:val="003A0BAD"/>
    <w:rsid w:val="003A7BB0"/>
    <w:rsid w:val="003B1CD1"/>
    <w:rsid w:val="003B3C54"/>
    <w:rsid w:val="003B4D2E"/>
    <w:rsid w:val="003B67D4"/>
    <w:rsid w:val="003D3324"/>
    <w:rsid w:val="003F2A3C"/>
    <w:rsid w:val="00412B9C"/>
    <w:rsid w:val="0041307F"/>
    <w:rsid w:val="004268CA"/>
    <w:rsid w:val="0042723D"/>
    <w:rsid w:val="00427240"/>
    <w:rsid w:val="00434228"/>
    <w:rsid w:val="004465E3"/>
    <w:rsid w:val="004522E5"/>
    <w:rsid w:val="00456474"/>
    <w:rsid w:val="00462360"/>
    <w:rsid w:val="004705B8"/>
    <w:rsid w:val="00472479"/>
    <w:rsid w:val="00484105"/>
    <w:rsid w:val="004947CA"/>
    <w:rsid w:val="004A1F98"/>
    <w:rsid w:val="004B44A0"/>
    <w:rsid w:val="004D32FD"/>
    <w:rsid w:val="004D56FA"/>
    <w:rsid w:val="004E7350"/>
    <w:rsid w:val="004F194D"/>
    <w:rsid w:val="004F736F"/>
    <w:rsid w:val="00501657"/>
    <w:rsid w:val="005074E0"/>
    <w:rsid w:val="0051298C"/>
    <w:rsid w:val="005217CD"/>
    <w:rsid w:val="00532BCE"/>
    <w:rsid w:val="00535282"/>
    <w:rsid w:val="005435F9"/>
    <w:rsid w:val="00550714"/>
    <w:rsid w:val="00556E8E"/>
    <w:rsid w:val="0056002D"/>
    <w:rsid w:val="0056630B"/>
    <w:rsid w:val="00566E3E"/>
    <w:rsid w:val="00567188"/>
    <w:rsid w:val="00567EF3"/>
    <w:rsid w:val="00581BA1"/>
    <w:rsid w:val="00585AA0"/>
    <w:rsid w:val="005A33DD"/>
    <w:rsid w:val="005A489E"/>
    <w:rsid w:val="005A66CD"/>
    <w:rsid w:val="005B2EA5"/>
    <w:rsid w:val="005B3949"/>
    <w:rsid w:val="005B3DE3"/>
    <w:rsid w:val="005B4629"/>
    <w:rsid w:val="005B560F"/>
    <w:rsid w:val="005B6CE4"/>
    <w:rsid w:val="005C061E"/>
    <w:rsid w:val="005C124B"/>
    <w:rsid w:val="005C41F4"/>
    <w:rsid w:val="005C4B7D"/>
    <w:rsid w:val="005D5691"/>
    <w:rsid w:val="005D7110"/>
    <w:rsid w:val="005E2356"/>
    <w:rsid w:val="005E6410"/>
    <w:rsid w:val="005F6C3D"/>
    <w:rsid w:val="00600304"/>
    <w:rsid w:val="0060294C"/>
    <w:rsid w:val="00617002"/>
    <w:rsid w:val="00622F49"/>
    <w:rsid w:val="00634BEA"/>
    <w:rsid w:val="0064085E"/>
    <w:rsid w:val="006509E8"/>
    <w:rsid w:val="006634C5"/>
    <w:rsid w:val="00663BAA"/>
    <w:rsid w:val="00674498"/>
    <w:rsid w:val="00693790"/>
    <w:rsid w:val="006939E9"/>
    <w:rsid w:val="006A49A9"/>
    <w:rsid w:val="006A6766"/>
    <w:rsid w:val="006B122F"/>
    <w:rsid w:val="006B682C"/>
    <w:rsid w:val="006C230F"/>
    <w:rsid w:val="006D7362"/>
    <w:rsid w:val="006E026D"/>
    <w:rsid w:val="006E4F07"/>
    <w:rsid w:val="006F1C24"/>
    <w:rsid w:val="006F36A3"/>
    <w:rsid w:val="006F38FE"/>
    <w:rsid w:val="00711ED9"/>
    <w:rsid w:val="007219C7"/>
    <w:rsid w:val="00735877"/>
    <w:rsid w:val="00744888"/>
    <w:rsid w:val="00750D85"/>
    <w:rsid w:val="00757690"/>
    <w:rsid w:val="00764528"/>
    <w:rsid w:val="007653BD"/>
    <w:rsid w:val="00772D49"/>
    <w:rsid w:val="007734CA"/>
    <w:rsid w:val="00777A9C"/>
    <w:rsid w:val="00782893"/>
    <w:rsid w:val="00784057"/>
    <w:rsid w:val="0078658D"/>
    <w:rsid w:val="0078685E"/>
    <w:rsid w:val="00791DE9"/>
    <w:rsid w:val="00793AB3"/>
    <w:rsid w:val="00795CB3"/>
    <w:rsid w:val="007A1233"/>
    <w:rsid w:val="007A40AC"/>
    <w:rsid w:val="007A469B"/>
    <w:rsid w:val="007A6AB6"/>
    <w:rsid w:val="007A6E6F"/>
    <w:rsid w:val="007B4C07"/>
    <w:rsid w:val="007C05E4"/>
    <w:rsid w:val="007D1FC9"/>
    <w:rsid w:val="007E1769"/>
    <w:rsid w:val="007E49A4"/>
    <w:rsid w:val="007E684B"/>
    <w:rsid w:val="007F5302"/>
    <w:rsid w:val="007F5DB3"/>
    <w:rsid w:val="007F78A8"/>
    <w:rsid w:val="008020C9"/>
    <w:rsid w:val="008076E6"/>
    <w:rsid w:val="00831212"/>
    <w:rsid w:val="00832518"/>
    <w:rsid w:val="00835B46"/>
    <w:rsid w:val="00851E1F"/>
    <w:rsid w:val="008539F6"/>
    <w:rsid w:val="0085537F"/>
    <w:rsid w:val="00861E7B"/>
    <w:rsid w:val="00876F72"/>
    <w:rsid w:val="00884D3D"/>
    <w:rsid w:val="00887089"/>
    <w:rsid w:val="00891348"/>
    <w:rsid w:val="008A5FFE"/>
    <w:rsid w:val="008B3978"/>
    <w:rsid w:val="008C3313"/>
    <w:rsid w:val="008C67FE"/>
    <w:rsid w:val="008D396D"/>
    <w:rsid w:val="008E2F65"/>
    <w:rsid w:val="008F27AE"/>
    <w:rsid w:val="008F2F42"/>
    <w:rsid w:val="008F3410"/>
    <w:rsid w:val="008F4631"/>
    <w:rsid w:val="008F602B"/>
    <w:rsid w:val="008F6080"/>
    <w:rsid w:val="00901B3C"/>
    <w:rsid w:val="00904FBA"/>
    <w:rsid w:val="009217F2"/>
    <w:rsid w:val="009231A8"/>
    <w:rsid w:val="00931568"/>
    <w:rsid w:val="00932D76"/>
    <w:rsid w:val="00935A3F"/>
    <w:rsid w:val="00940464"/>
    <w:rsid w:val="00954280"/>
    <w:rsid w:val="00955DEB"/>
    <w:rsid w:val="009565C1"/>
    <w:rsid w:val="00961597"/>
    <w:rsid w:val="00963D6E"/>
    <w:rsid w:val="00964BBD"/>
    <w:rsid w:val="0097104E"/>
    <w:rsid w:val="00980663"/>
    <w:rsid w:val="009825D4"/>
    <w:rsid w:val="00990CF5"/>
    <w:rsid w:val="00997CB9"/>
    <w:rsid w:val="009A06FC"/>
    <w:rsid w:val="009A4C97"/>
    <w:rsid w:val="009C3B1B"/>
    <w:rsid w:val="009C5106"/>
    <w:rsid w:val="009D23E3"/>
    <w:rsid w:val="009D348D"/>
    <w:rsid w:val="009D50A3"/>
    <w:rsid w:val="009D5AB9"/>
    <w:rsid w:val="009D5CB2"/>
    <w:rsid w:val="009E2406"/>
    <w:rsid w:val="009F5A51"/>
    <w:rsid w:val="00A03B43"/>
    <w:rsid w:val="00A073EF"/>
    <w:rsid w:val="00A074EB"/>
    <w:rsid w:val="00A101CA"/>
    <w:rsid w:val="00A1409A"/>
    <w:rsid w:val="00A15B7D"/>
    <w:rsid w:val="00A20665"/>
    <w:rsid w:val="00A244BD"/>
    <w:rsid w:val="00A318A0"/>
    <w:rsid w:val="00A31C7B"/>
    <w:rsid w:val="00A46C19"/>
    <w:rsid w:val="00A46F76"/>
    <w:rsid w:val="00A557E2"/>
    <w:rsid w:val="00A57E91"/>
    <w:rsid w:val="00A57EFA"/>
    <w:rsid w:val="00A63229"/>
    <w:rsid w:val="00A64AAD"/>
    <w:rsid w:val="00A71B27"/>
    <w:rsid w:val="00A71EAC"/>
    <w:rsid w:val="00A82EC3"/>
    <w:rsid w:val="00A90358"/>
    <w:rsid w:val="00A93B0A"/>
    <w:rsid w:val="00AA3689"/>
    <w:rsid w:val="00AA3F5F"/>
    <w:rsid w:val="00AA6F57"/>
    <w:rsid w:val="00AB128F"/>
    <w:rsid w:val="00AB5825"/>
    <w:rsid w:val="00AC50C5"/>
    <w:rsid w:val="00AD0935"/>
    <w:rsid w:val="00AD187B"/>
    <w:rsid w:val="00AF4EE7"/>
    <w:rsid w:val="00AF7149"/>
    <w:rsid w:val="00B00C00"/>
    <w:rsid w:val="00B11F03"/>
    <w:rsid w:val="00B125BF"/>
    <w:rsid w:val="00B13228"/>
    <w:rsid w:val="00B33AA5"/>
    <w:rsid w:val="00B360C2"/>
    <w:rsid w:val="00B366F4"/>
    <w:rsid w:val="00B37BC7"/>
    <w:rsid w:val="00B408CB"/>
    <w:rsid w:val="00B44B89"/>
    <w:rsid w:val="00B457F4"/>
    <w:rsid w:val="00B464FC"/>
    <w:rsid w:val="00B51795"/>
    <w:rsid w:val="00B55AB9"/>
    <w:rsid w:val="00B57BF3"/>
    <w:rsid w:val="00B60B67"/>
    <w:rsid w:val="00B61CB7"/>
    <w:rsid w:val="00B72334"/>
    <w:rsid w:val="00B8042A"/>
    <w:rsid w:val="00B878B5"/>
    <w:rsid w:val="00B87BD8"/>
    <w:rsid w:val="00B9550B"/>
    <w:rsid w:val="00BA1381"/>
    <w:rsid w:val="00BA16B0"/>
    <w:rsid w:val="00BA710F"/>
    <w:rsid w:val="00BB2F55"/>
    <w:rsid w:val="00BB5120"/>
    <w:rsid w:val="00BB5D7A"/>
    <w:rsid w:val="00BC14F1"/>
    <w:rsid w:val="00BC4D78"/>
    <w:rsid w:val="00BD1533"/>
    <w:rsid w:val="00BD33FF"/>
    <w:rsid w:val="00BD5ED0"/>
    <w:rsid w:val="00BD7149"/>
    <w:rsid w:val="00BE1BBF"/>
    <w:rsid w:val="00BE49CA"/>
    <w:rsid w:val="00BE60E7"/>
    <w:rsid w:val="00BF554C"/>
    <w:rsid w:val="00BF64D9"/>
    <w:rsid w:val="00C02346"/>
    <w:rsid w:val="00C1342A"/>
    <w:rsid w:val="00C35BC9"/>
    <w:rsid w:val="00C478D2"/>
    <w:rsid w:val="00C54DC7"/>
    <w:rsid w:val="00C62B30"/>
    <w:rsid w:val="00C66815"/>
    <w:rsid w:val="00C72FD5"/>
    <w:rsid w:val="00C83096"/>
    <w:rsid w:val="00C831D2"/>
    <w:rsid w:val="00C91453"/>
    <w:rsid w:val="00C91C02"/>
    <w:rsid w:val="00CA4B0A"/>
    <w:rsid w:val="00CB1B52"/>
    <w:rsid w:val="00CB6F5D"/>
    <w:rsid w:val="00CC2CD8"/>
    <w:rsid w:val="00CC52B0"/>
    <w:rsid w:val="00CD309F"/>
    <w:rsid w:val="00CD44B5"/>
    <w:rsid w:val="00CD7090"/>
    <w:rsid w:val="00CE0DFD"/>
    <w:rsid w:val="00CE541B"/>
    <w:rsid w:val="00D02EDA"/>
    <w:rsid w:val="00D04D8E"/>
    <w:rsid w:val="00D179FA"/>
    <w:rsid w:val="00D23352"/>
    <w:rsid w:val="00D4232F"/>
    <w:rsid w:val="00D53B32"/>
    <w:rsid w:val="00D5735F"/>
    <w:rsid w:val="00D57FD4"/>
    <w:rsid w:val="00D63CE4"/>
    <w:rsid w:val="00D6720A"/>
    <w:rsid w:val="00D735E2"/>
    <w:rsid w:val="00D80224"/>
    <w:rsid w:val="00D84FFF"/>
    <w:rsid w:val="00DA1337"/>
    <w:rsid w:val="00DA4A47"/>
    <w:rsid w:val="00DA57AC"/>
    <w:rsid w:val="00DC57FF"/>
    <w:rsid w:val="00DC632B"/>
    <w:rsid w:val="00DC6B57"/>
    <w:rsid w:val="00DD1F82"/>
    <w:rsid w:val="00DD24BC"/>
    <w:rsid w:val="00DD6695"/>
    <w:rsid w:val="00DE31B2"/>
    <w:rsid w:val="00E01EBC"/>
    <w:rsid w:val="00E01F97"/>
    <w:rsid w:val="00E14DCF"/>
    <w:rsid w:val="00E2064A"/>
    <w:rsid w:val="00E3327C"/>
    <w:rsid w:val="00E37E1C"/>
    <w:rsid w:val="00E418F0"/>
    <w:rsid w:val="00E4395C"/>
    <w:rsid w:val="00E46633"/>
    <w:rsid w:val="00E543E4"/>
    <w:rsid w:val="00E54E9C"/>
    <w:rsid w:val="00E55D3D"/>
    <w:rsid w:val="00E64B70"/>
    <w:rsid w:val="00E65616"/>
    <w:rsid w:val="00E75F48"/>
    <w:rsid w:val="00E77216"/>
    <w:rsid w:val="00E82303"/>
    <w:rsid w:val="00E86E13"/>
    <w:rsid w:val="00E9193C"/>
    <w:rsid w:val="00E94C4F"/>
    <w:rsid w:val="00EA075E"/>
    <w:rsid w:val="00EA15C9"/>
    <w:rsid w:val="00EA31B5"/>
    <w:rsid w:val="00EA7D56"/>
    <w:rsid w:val="00EB48CA"/>
    <w:rsid w:val="00EB513B"/>
    <w:rsid w:val="00EC2DBD"/>
    <w:rsid w:val="00EC2DDA"/>
    <w:rsid w:val="00EC37D2"/>
    <w:rsid w:val="00EC7F8F"/>
    <w:rsid w:val="00ED48F9"/>
    <w:rsid w:val="00EE0032"/>
    <w:rsid w:val="00EE410D"/>
    <w:rsid w:val="00EE7290"/>
    <w:rsid w:val="00EF2496"/>
    <w:rsid w:val="00EF54F6"/>
    <w:rsid w:val="00EF7086"/>
    <w:rsid w:val="00EF7AF2"/>
    <w:rsid w:val="00F05477"/>
    <w:rsid w:val="00F07707"/>
    <w:rsid w:val="00F162A2"/>
    <w:rsid w:val="00F1714B"/>
    <w:rsid w:val="00F177ED"/>
    <w:rsid w:val="00F328B9"/>
    <w:rsid w:val="00F4518F"/>
    <w:rsid w:val="00F47B37"/>
    <w:rsid w:val="00F57066"/>
    <w:rsid w:val="00F61245"/>
    <w:rsid w:val="00F6373A"/>
    <w:rsid w:val="00F72854"/>
    <w:rsid w:val="00F97AA1"/>
    <w:rsid w:val="00FA06B4"/>
    <w:rsid w:val="00FA2631"/>
    <w:rsid w:val="00FA317D"/>
    <w:rsid w:val="00FA378F"/>
    <w:rsid w:val="00FB4225"/>
    <w:rsid w:val="00FC2C04"/>
    <w:rsid w:val="00FC4993"/>
    <w:rsid w:val="00FC4D1B"/>
    <w:rsid w:val="00FC6287"/>
    <w:rsid w:val="00FD0E68"/>
    <w:rsid w:val="00FD3BAF"/>
    <w:rsid w:val="00FE3B68"/>
    <w:rsid w:val="00FE7A3C"/>
    <w:rsid w:val="00FF60A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93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link w:val="Nadpis1Char"/>
    <w:uiPriority w:val="9"/>
    <w:qFormat/>
    <w:rsid w:val="00A71EAC"/>
    <w:pPr>
      <w:keepNext/>
      <w:numPr>
        <w:numId w:val="4"/>
      </w:numPr>
      <w:ind w:left="357" w:hanging="357"/>
      <w:jc w:val="left"/>
      <w:outlineLvl w:val="0"/>
    </w:pPr>
    <w:rPr>
      <w:b/>
      <w:bCs/>
      <w:sz w:val="32"/>
      <w:szCs w:val="40"/>
    </w:rPr>
  </w:style>
  <w:style w:type="paragraph" w:styleId="Nadpis2">
    <w:name w:val="heading 2"/>
    <w:basedOn w:val="Normln"/>
    <w:next w:val="Nadpis3"/>
    <w:link w:val="Nadpis2Char"/>
    <w:uiPriority w:val="9"/>
    <w:qFormat/>
    <w:rsid w:val="00A71EAC"/>
    <w:pPr>
      <w:keepNext/>
      <w:numPr>
        <w:ilvl w:val="1"/>
        <w:numId w:val="4"/>
      </w:numPr>
      <w:ind w:left="578" w:hanging="578"/>
      <w:jc w:val="left"/>
      <w:outlineLvl w:val="1"/>
    </w:pPr>
    <w:rPr>
      <w:b/>
      <w:bCs/>
      <w:sz w:val="28"/>
      <w:szCs w:val="24"/>
    </w:rPr>
  </w:style>
  <w:style w:type="paragraph" w:styleId="Nadpis3">
    <w:name w:val="heading 3"/>
    <w:basedOn w:val="Normln"/>
    <w:next w:val="Nadpis4"/>
    <w:link w:val="Nadpis3Char"/>
    <w:uiPriority w:val="9"/>
    <w:qFormat/>
    <w:rsid w:val="00A71EAC"/>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A71EAC"/>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uiPriority w:val="99"/>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uiPriority w:val="99"/>
    <w:rsid w:val="00935A3F"/>
  </w:style>
  <w:style w:type="character" w:styleId="Znakapoznpodarou">
    <w:name w:val="footnote reference"/>
    <w:basedOn w:val="Standardnpsmoodstavce"/>
    <w:uiPriority w:val="99"/>
    <w:semiHidden/>
    <w:rsid w:val="00E418F0"/>
    <w:rPr>
      <w:vertAlign w:val="superscript"/>
    </w:rPr>
  </w:style>
  <w:style w:type="paragraph" w:styleId="Zhlav">
    <w:name w:val="header"/>
    <w:basedOn w:val="Normln"/>
    <w:link w:val="ZhlavChar"/>
    <w:uiPriority w:val="99"/>
    <w:unhideWhenUsed/>
    <w:rsid w:val="00990CF5"/>
    <w:pPr>
      <w:tabs>
        <w:tab w:val="center" w:pos="4536"/>
        <w:tab w:val="right" w:pos="9072"/>
      </w:tabs>
      <w:spacing w:after="0"/>
    </w:pPr>
  </w:style>
  <w:style w:type="character" w:customStyle="1" w:styleId="ZhlavChar">
    <w:name w:val="Záhlaví Char"/>
    <w:basedOn w:val="Standardnpsmoodstavce"/>
    <w:link w:val="Zhlav"/>
    <w:uiPriority w:val="99"/>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iPriority w:val="99"/>
    <w:unhideWhenUsed/>
    <w:rsid w:val="00990CF5"/>
    <w:pPr>
      <w:tabs>
        <w:tab w:val="center" w:pos="4536"/>
        <w:tab w:val="right" w:pos="9072"/>
      </w:tabs>
      <w:spacing w:after="0"/>
    </w:pPr>
  </w:style>
  <w:style w:type="character" w:customStyle="1" w:styleId="ZpatChar">
    <w:name w:val="Zápatí Char"/>
    <w:basedOn w:val="Standardnpsmoodstavce"/>
    <w:link w:val="Zpat"/>
    <w:uiPriority w:val="99"/>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link w:val="TextbublinyChar"/>
    <w:uiPriority w:val="99"/>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customStyle="1" w:styleId="Default">
    <w:name w:val="Default"/>
    <w:rsid w:val="00B57BF3"/>
    <w:pPr>
      <w:autoSpaceDE w:val="0"/>
      <w:autoSpaceDN w:val="0"/>
      <w:adjustRightInd w:val="0"/>
    </w:pPr>
    <w:rPr>
      <w:rFonts w:ascii="Calibri" w:eastAsia="Calibri" w:hAnsi="Calibri" w:cs="Calibri"/>
      <w:color w:val="000000"/>
      <w:sz w:val="24"/>
      <w:szCs w:val="24"/>
      <w:lang w:eastAsia="en-US"/>
    </w:rPr>
  </w:style>
  <w:style w:type="paragraph" w:styleId="Odstavecseseznamem">
    <w:name w:val="List Paragraph"/>
    <w:basedOn w:val="Normln"/>
    <w:uiPriority w:val="34"/>
    <w:qFormat/>
    <w:rsid w:val="00B57BF3"/>
    <w:pPr>
      <w:spacing w:line="276" w:lineRule="auto"/>
      <w:ind w:left="708"/>
    </w:pPr>
  </w:style>
  <w:style w:type="character" w:styleId="Zvraznn">
    <w:name w:val="Emphasis"/>
    <w:basedOn w:val="Standardnpsmoodstavce"/>
    <w:uiPriority w:val="20"/>
    <w:qFormat/>
    <w:rsid w:val="00B57BF3"/>
    <w:rPr>
      <w:i/>
      <w:iCs/>
    </w:rPr>
  </w:style>
  <w:style w:type="character" w:customStyle="1" w:styleId="Nadpis1Char">
    <w:name w:val="Nadpis 1 Char"/>
    <w:basedOn w:val="Standardnpsmoodstavce"/>
    <w:link w:val="Nadpis1"/>
    <w:uiPriority w:val="9"/>
    <w:rsid w:val="00B57BF3"/>
    <w:rPr>
      <w:b/>
      <w:bCs/>
      <w:sz w:val="32"/>
      <w:szCs w:val="40"/>
    </w:rPr>
  </w:style>
  <w:style w:type="paragraph" w:styleId="Titulek">
    <w:name w:val="caption"/>
    <w:basedOn w:val="Normln"/>
    <w:next w:val="Normln"/>
    <w:uiPriority w:val="35"/>
    <w:unhideWhenUsed/>
    <w:qFormat/>
    <w:rsid w:val="00B57BF3"/>
    <w:pPr>
      <w:spacing w:line="276" w:lineRule="auto"/>
    </w:pPr>
    <w:rPr>
      <w:b/>
      <w:bCs/>
      <w:sz w:val="20"/>
    </w:rPr>
  </w:style>
  <w:style w:type="paragraph" w:customStyle="1" w:styleId="Styl1-nadpis1">
    <w:name w:val="Styl1 - nadpis 1"/>
    <w:basedOn w:val="Nadpis1"/>
    <w:link w:val="Styl1-nadpis1Char"/>
    <w:qFormat/>
    <w:rsid w:val="00B57BF3"/>
    <w:pPr>
      <w:numPr>
        <w:numId w:val="0"/>
      </w:numPr>
      <w:jc w:val="both"/>
    </w:pPr>
    <w:rPr>
      <w:kern w:val="32"/>
      <w:szCs w:val="32"/>
    </w:rPr>
  </w:style>
  <w:style w:type="paragraph" w:customStyle="1" w:styleId="Styl2-nadpis2">
    <w:name w:val="Styl2 - nadpis2"/>
    <w:basedOn w:val="Normln"/>
    <w:link w:val="Styl2-nadpis2Char"/>
    <w:qFormat/>
    <w:rsid w:val="00B57BF3"/>
    <w:pPr>
      <w:tabs>
        <w:tab w:val="left" w:pos="284"/>
      </w:tabs>
    </w:pPr>
    <w:rPr>
      <w:b/>
      <w:sz w:val="28"/>
      <w:szCs w:val="28"/>
      <w:lang w:eastAsia="en-US"/>
    </w:rPr>
  </w:style>
  <w:style w:type="character" w:customStyle="1" w:styleId="Styl1-nadpis1Char">
    <w:name w:val="Styl1 - nadpis 1 Char"/>
    <w:basedOn w:val="Nadpis1Char"/>
    <w:link w:val="Styl1-nadpis1"/>
    <w:rsid w:val="00B57BF3"/>
    <w:rPr>
      <w:kern w:val="32"/>
      <w:szCs w:val="32"/>
    </w:rPr>
  </w:style>
  <w:style w:type="paragraph" w:customStyle="1" w:styleId="Styl3-nadpis">
    <w:name w:val="Styl3 - nadpis"/>
    <w:basedOn w:val="Normln"/>
    <w:link w:val="Styl3-nadpisChar"/>
    <w:qFormat/>
    <w:rsid w:val="00B57BF3"/>
    <w:pPr>
      <w:tabs>
        <w:tab w:val="left" w:pos="284"/>
      </w:tabs>
    </w:pPr>
    <w:rPr>
      <w:b/>
      <w:lang w:eastAsia="en-US"/>
    </w:rPr>
  </w:style>
  <w:style w:type="character" w:customStyle="1" w:styleId="Styl2-nadpis2Char">
    <w:name w:val="Styl2 - nadpis2 Char"/>
    <w:basedOn w:val="Standardnpsmoodstavce"/>
    <w:link w:val="Styl2-nadpis2"/>
    <w:rsid w:val="00B57BF3"/>
    <w:rPr>
      <w:b/>
      <w:sz w:val="28"/>
      <w:szCs w:val="28"/>
      <w:lang w:eastAsia="en-US"/>
    </w:rPr>
  </w:style>
  <w:style w:type="character" w:customStyle="1" w:styleId="Nadpis2Char">
    <w:name w:val="Nadpis 2 Char"/>
    <w:basedOn w:val="Standardnpsmoodstavce"/>
    <w:link w:val="Nadpis2"/>
    <w:uiPriority w:val="9"/>
    <w:rsid w:val="00B57BF3"/>
    <w:rPr>
      <w:b/>
      <w:bCs/>
      <w:sz w:val="28"/>
      <w:szCs w:val="24"/>
    </w:rPr>
  </w:style>
  <w:style w:type="character" w:customStyle="1" w:styleId="Styl3-nadpisChar">
    <w:name w:val="Styl3 - nadpis Char"/>
    <w:basedOn w:val="Standardnpsmoodstavce"/>
    <w:link w:val="Styl3-nadpis"/>
    <w:rsid w:val="00B57BF3"/>
    <w:rPr>
      <w:b/>
      <w:sz w:val="24"/>
      <w:lang w:eastAsia="en-US"/>
    </w:rPr>
  </w:style>
  <w:style w:type="character" w:customStyle="1" w:styleId="Nadpis3Char">
    <w:name w:val="Nadpis 3 Char"/>
    <w:basedOn w:val="Standardnpsmoodstavce"/>
    <w:link w:val="Nadpis3"/>
    <w:uiPriority w:val="9"/>
    <w:rsid w:val="00B57BF3"/>
    <w:rPr>
      <w:rFonts w:cs="Arial"/>
      <w:bCs/>
      <w:sz w:val="28"/>
      <w:szCs w:val="26"/>
    </w:rPr>
  </w:style>
  <w:style w:type="paragraph" w:styleId="Obsah4">
    <w:name w:val="toc 4"/>
    <w:basedOn w:val="Normln"/>
    <w:next w:val="Normln"/>
    <w:autoRedefine/>
    <w:uiPriority w:val="39"/>
    <w:unhideWhenUsed/>
    <w:rsid w:val="00B57BF3"/>
    <w:pPr>
      <w:spacing w:after="0" w:line="276" w:lineRule="auto"/>
      <w:ind w:left="480"/>
      <w:jc w:val="left"/>
    </w:pPr>
    <w:rPr>
      <w:rFonts w:ascii="Calibri" w:hAnsi="Calibri"/>
      <w:sz w:val="20"/>
    </w:rPr>
  </w:style>
  <w:style w:type="paragraph" w:styleId="Obsah5">
    <w:name w:val="toc 5"/>
    <w:basedOn w:val="Normln"/>
    <w:next w:val="Normln"/>
    <w:autoRedefine/>
    <w:uiPriority w:val="39"/>
    <w:unhideWhenUsed/>
    <w:rsid w:val="00B57BF3"/>
    <w:pPr>
      <w:spacing w:after="0" w:line="276" w:lineRule="auto"/>
      <w:ind w:left="720"/>
      <w:jc w:val="left"/>
    </w:pPr>
    <w:rPr>
      <w:rFonts w:ascii="Calibri" w:hAnsi="Calibri"/>
      <w:sz w:val="20"/>
    </w:rPr>
  </w:style>
  <w:style w:type="paragraph" w:styleId="Obsah6">
    <w:name w:val="toc 6"/>
    <w:basedOn w:val="Normln"/>
    <w:next w:val="Normln"/>
    <w:autoRedefine/>
    <w:uiPriority w:val="39"/>
    <w:unhideWhenUsed/>
    <w:rsid w:val="00B57BF3"/>
    <w:pPr>
      <w:spacing w:after="0" w:line="276" w:lineRule="auto"/>
      <w:ind w:left="960"/>
      <w:jc w:val="left"/>
    </w:pPr>
    <w:rPr>
      <w:rFonts w:ascii="Calibri" w:hAnsi="Calibri"/>
      <w:sz w:val="20"/>
    </w:rPr>
  </w:style>
  <w:style w:type="paragraph" w:styleId="Obsah7">
    <w:name w:val="toc 7"/>
    <w:basedOn w:val="Normln"/>
    <w:next w:val="Normln"/>
    <w:autoRedefine/>
    <w:uiPriority w:val="39"/>
    <w:unhideWhenUsed/>
    <w:rsid w:val="00B57BF3"/>
    <w:pPr>
      <w:spacing w:after="0" w:line="276" w:lineRule="auto"/>
      <w:ind w:left="1200"/>
      <w:jc w:val="left"/>
    </w:pPr>
    <w:rPr>
      <w:rFonts w:ascii="Calibri" w:hAnsi="Calibri"/>
      <w:sz w:val="20"/>
    </w:rPr>
  </w:style>
  <w:style w:type="paragraph" w:styleId="Obsah8">
    <w:name w:val="toc 8"/>
    <w:basedOn w:val="Normln"/>
    <w:next w:val="Normln"/>
    <w:autoRedefine/>
    <w:uiPriority w:val="39"/>
    <w:unhideWhenUsed/>
    <w:rsid w:val="00B57BF3"/>
    <w:pPr>
      <w:spacing w:after="0" w:line="276" w:lineRule="auto"/>
      <w:ind w:left="1440"/>
      <w:jc w:val="left"/>
    </w:pPr>
    <w:rPr>
      <w:rFonts w:ascii="Calibri" w:hAnsi="Calibri"/>
      <w:sz w:val="20"/>
    </w:rPr>
  </w:style>
  <w:style w:type="paragraph" w:styleId="Obsah9">
    <w:name w:val="toc 9"/>
    <w:basedOn w:val="Normln"/>
    <w:next w:val="Normln"/>
    <w:autoRedefine/>
    <w:uiPriority w:val="39"/>
    <w:unhideWhenUsed/>
    <w:rsid w:val="00B57BF3"/>
    <w:pPr>
      <w:spacing w:after="0" w:line="276" w:lineRule="auto"/>
      <w:ind w:left="1680"/>
      <w:jc w:val="left"/>
    </w:pPr>
    <w:rPr>
      <w:rFonts w:ascii="Calibri" w:hAnsi="Calibri"/>
      <w:sz w:val="20"/>
    </w:rPr>
  </w:style>
  <w:style w:type="character" w:customStyle="1" w:styleId="TextbublinyChar">
    <w:name w:val="Text bubliny Char"/>
    <w:basedOn w:val="Standardnpsmoodstavce"/>
    <w:link w:val="Textbubliny"/>
    <w:uiPriority w:val="99"/>
    <w:semiHidden/>
    <w:rsid w:val="00B57BF3"/>
    <w:rPr>
      <w:rFonts w:ascii="Tahoma" w:hAnsi="Tahoma" w:cs="Tahoma"/>
      <w:sz w:val="16"/>
      <w:szCs w:val="16"/>
    </w:rPr>
  </w:style>
  <w:style w:type="paragraph" w:customStyle="1" w:styleId="DP-Nadpis1">
    <w:name w:val="DP - Nadpis 1"/>
    <w:basedOn w:val="Styl1-nadpis1"/>
    <w:link w:val="DP-Nadpis1Char"/>
    <w:qFormat/>
    <w:rsid w:val="002954E6"/>
    <w:rPr>
      <w:lang w:eastAsia="en-US"/>
    </w:rPr>
  </w:style>
  <w:style w:type="paragraph" w:customStyle="1" w:styleId="DP-Nadpis2">
    <w:name w:val="DP - Nadpis 2"/>
    <w:basedOn w:val="Styl2-nadpis2"/>
    <w:link w:val="DP-Nadpis2Char"/>
    <w:qFormat/>
    <w:rsid w:val="002954E6"/>
  </w:style>
  <w:style w:type="character" w:customStyle="1" w:styleId="DP-Nadpis1Char">
    <w:name w:val="DP - Nadpis 1 Char"/>
    <w:basedOn w:val="Styl1-nadpis1Char"/>
    <w:link w:val="DP-Nadpis1"/>
    <w:rsid w:val="002954E6"/>
    <w:rPr>
      <w:lang w:eastAsia="en-US"/>
    </w:rPr>
  </w:style>
  <w:style w:type="paragraph" w:customStyle="1" w:styleId="DP-Nadpis3">
    <w:name w:val="DP - Nadpis 3"/>
    <w:basedOn w:val="Styl3-nadpis"/>
    <w:link w:val="DP-Nadpis3Char"/>
    <w:qFormat/>
    <w:rsid w:val="00A57E91"/>
    <w:rPr>
      <w:b w:val="0"/>
      <w:sz w:val="28"/>
    </w:rPr>
  </w:style>
  <w:style w:type="character" w:customStyle="1" w:styleId="DP-Nadpis2Char">
    <w:name w:val="DP - Nadpis 2 Char"/>
    <w:basedOn w:val="Styl2-nadpis2Char"/>
    <w:link w:val="DP-Nadpis2"/>
    <w:rsid w:val="002954E6"/>
  </w:style>
  <w:style w:type="character" w:customStyle="1" w:styleId="DP-Nadpis3Char">
    <w:name w:val="DP - Nadpis 3 Char"/>
    <w:basedOn w:val="Styl3-nadpisChar"/>
    <w:link w:val="DP-Nadpis3"/>
    <w:rsid w:val="00A57E91"/>
    <w:rPr>
      <w:sz w:val="28"/>
    </w:rPr>
  </w:style>
  <w:style w:type="paragraph" w:styleId="Seznamobrzk">
    <w:name w:val="table of figures"/>
    <w:basedOn w:val="Normln"/>
    <w:next w:val="Normln"/>
    <w:uiPriority w:val="99"/>
    <w:unhideWhenUsed/>
    <w:rsid w:val="00BF554C"/>
    <w:pPr>
      <w:spacing w:after="0"/>
    </w:pPr>
  </w:style>
</w:styles>
</file>

<file path=word/webSettings.xml><?xml version="1.0" encoding="utf-8"?>
<w:webSettings xmlns:r="http://schemas.openxmlformats.org/officeDocument/2006/relationships" xmlns:w="http://schemas.openxmlformats.org/wordprocessingml/2006/main">
  <w:divs>
    <w:div w:id="30960767">
      <w:bodyDiv w:val="1"/>
      <w:marLeft w:val="0"/>
      <w:marRight w:val="0"/>
      <w:marTop w:val="0"/>
      <w:marBottom w:val="0"/>
      <w:divBdr>
        <w:top w:val="none" w:sz="0" w:space="0" w:color="auto"/>
        <w:left w:val="none" w:sz="0" w:space="0" w:color="auto"/>
        <w:bottom w:val="none" w:sz="0" w:space="0" w:color="auto"/>
        <w:right w:val="none" w:sz="0" w:space="0" w:color="auto"/>
      </w:divBdr>
      <w:divsChild>
        <w:div w:id="1834027445">
          <w:marLeft w:val="0"/>
          <w:marRight w:val="0"/>
          <w:marTop w:val="0"/>
          <w:marBottom w:val="0"/>
          <w:divBdr>
            <w:top w:val="none" w:sz="0" w:space="0" w:color="auto"/>
            <w:left w:val="none" w:sz="0" w:space="0" w:color="auto"/>
            <w:bottom w:val="none" w:sz="0" w:space="0" w:color="auto"/>
            <w:right w:val="none" w:sz="0" w:space="0" w:color="auto"/>
          </w:divBdr>
          <w:divsChild>
            <w:div w:id="2057314396">
              <w:marLeft w:val="0"/>
              <w:marRight w:val="0"/>
              <w:marTop w:val="0"/>
              <w:marBottom w:val="0"/>
              <w:divBdr>
                <w:top w:val="none" w:sz="0" w:space="0" w:color="auto"/>
                <w:left w:val="none" w:sz="0" w:space="0" w:color="auto"/>
                <w:bottom w:val="none" w:sz="0" w:space="0" w:color="auto"/>
                <w:right w:val="none" w:sz="0" w:space="0" w:color="auto"/>
              </w:divBdr>
              <w:divsChild>
                <w:div w:id="2097970218">
                  <w:marLeft w:val="0"/>
                  <w:marRight w:val="0"/>
                  <w:marTop w:val="0"/>
                  <w:marBottom w:val="0"/>
                  <w:divBdr>
                    <w:top w:val="none" w:sz="0" w:space="0" w:color="auto"/>
                    <w:left w:val="none" w:sz="0" w:space="0" w:color="auto"/>
                    <w:bottom w:val="none" w:sz="0" w:space="0" w:color="auto"/>
                    <w:right w:val="none" w:sz="0" w:space="0" w:color="auto"/>
                  </w:divBdr>
                  <w:divsChild>
                    <w:div w:id="1752386198">
                      <w:marLeft w:val="0"/>
                      <w:marRight w:val="0"/>
                      <w:marTop w:val="0"/>
                      <w:marBottom w:val="0"/>
                      <w:divBdr>
                        <w:top w:val="none" w:sz="0" w:space="0" w:color="auto"/>
                        <w:left w:val="none" w:sz="0" w:space="0" w:color="auto"/>
                        <w:bottom w:val="none" w:sz="0" w:space="0" w:color="auto"/>
                        <w:right w:val="none" w:sz="0" w:space="0" w:color="auto"/>
                      </w:divBdr>
                      <w:divsChild>
                        <w:div w:id="1062363099">
                          <w:marLeft w:val="0"/>
                          <w:marRight w:val="0"/>
                          <w:marTop w:val="0"/>
                          <w:marBottom w:val="0"/>
                          <w:divBdr>
                            <w:top w:val="none" w:sz="0" w:space="0" w:color="auto"/>
                            <w:left w:val="none" w:sz="0" w:space="0" w:color="auto"/>
                            <w:bottom w:val="none" w:sz="0" w:space="0" w:color="auto"/>
                            <w:right w:val="none" w:sz="0" w:space="0" w:color="auto"/>
                          </w:divBdr>
                          <w:divsChild>
                            <w:div w:id="2079859793">
                              <w:marLeft w:val="0"/>
                              <w:marRight w:val="0"/>
                              <w:marTop w:val="0"/>
                              <w:marBottom w:val="0"/>
                              <w:divBdr>
                                <w:top w:val="none" w:sz="0" w:space="0" w:color="auto"/>
                                <w:left w:val="none" w:sz="0" w:space="0" w:color="auto"/>
                                <w:bottom w:val="none" w:sz="0" w:space="0" w:color="auto"/>
                                <w:right w:val="none" w:sz="0" w:space="0" w:color="auto"/>
                              </w:divBdr>
                              <w:divsChild>
                                <w:div w:id="20994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343174261">
      <w:bodyDiv w:val="1"/>
      <w:marLeft w:val="0"/>
      <w:marRight w:val="0"/>
      <w:marTop w:val="0"/>
      <w:marBottom w:val="0"/>
      <w:divBdr>
        <w:top w:val="none" w:sz="0" w:space="0" w:color="auto"/>
        <w:left w:val="none" w:sz="0" w:space="0" w:color="auto"/>
        <w:bottom w:val="none" w:sz="0" w:space="0" w:color="auto"/>
        <w:right w:val="none" w:sz="0" w:space="0" w:color="auto"/>
      </w:divBdr>
      <w:divsChild>
        <w:div w:id="790318323">
          <w:marLeft w:val="0"/>
          <w:marRight w:val="0"/>
          <w:marTop w:val="0"/>
          <w:marBottom w:val="0"/>
          <w:divBdr>
            <w:top w:val="none" w:sz="0" w:space="0" w:color="auto"/>
            <w:left w:val="none" w:sz="0" w:space="0" w:color="auto"/>
            <w:bottom w:val="none" w:sz="0" w:space="0" w:color="auto"/>
            <w:right w:val="none" w:sz="0" w:space="0" w:color="auto"/>
          </w:divBdr>
          <w:divsChild>
            <w:div w:id="1985617376">
              <w:marLeft w:val="0"/>
              <w:marRight w:val="0"/>
              <w:marTop w:val="0"/>
              <w:marBottom w:val="0"/>
              <w:divBdr>
                <w:top w:val="none" w:sz="0" w:space="0" w:color="auto"/>
                <w:left w:val="none" w:sz="0" w:space="0" w:color="auto"/>
                <w:bottom w:val="none" w:sz="0" w:space="0" w:color="auto"/>
                <w:right w:val="none" w:sz="0" w:space="0" w:color="auto"/>
              </w:divBdr>
              <w:divsChild>
                <w:div w:id="1660115744">
                  <w:marLeft w:val="0"/>
                  <w:marRight w:val="0"/>
                  <w:marTop w:val="0"/>
                  <w:marBottom w:val="0"/>
                  <w:divBdr>
                    <w:top w:val="none" w:sz="0" w:space="0" w:color="auto"/>
                    <w:left w:val="none" w:sz="0" w:space="0" w:color="auto"/>
                    <w:bottom w:val="none" w:sz="0" w:space="0" w:color="auto"/>
                    <w:right w:val="none" w:sz="0" w:space="0" w:color="auto"/>
                  </w:divBdr>
                  <w:divsChild>
                    <w:div w:id="848328768">
                      <w:marLeft w:val="0"/>
                      <w:marRight w:val="0"/>
                      <w:marTop w:val="0"/>
                      <w:marBottom w:val="0"/>
                      <w:divBdr>
                        <w:top w:val="none" w:sz="0" w:space="0" w:color="auto"/>
                        <w:left w:val="none" w:sz="0" w:space="0" w:color="auto"/>
                        <w:bottom w:val="none" w:sz="0" w:space="0" w:color="auto"/>
                        <w:right w:val="none" w:sz="0" w:space="0" w:color="auto"/>
                      </w:divBdr>
                      <w:divsChild>
                        <w:div w:id="989989113">
                          <w:marLeft w:val="0"/>
                          <w:marRight w:val="0"/>
                          <w:marTop w:val="0"/>
                          <w:marBottom w:val="0"/>
                          <w:divBdr>
                            <w:top w:val="none" w:sz="0" w:space="0" w:color="auto"/>
                            <w:left w:val="none" w:sz="0" w:space="0" w:color="auto"/>
                            <w:bottom w:val="none" w:sz="0" w:space="0" w:color="auto"/>
                            <w:right w:val="none" w:sz="0" w:space="0" w:color="auto"/>
                          </w:divBdr>
                          <w:divsChild>
                            <w:div w:id="549223781">
                              <w:marLeft w:val="0"/>
                              <w:marRight w:val="0"/>
                              <w:marTop w:val="0"/>
                              <w:marBottom w:val="0"/>
                              <w:divBdr>
                                <w:top w:val="none" w:sz="0" w:space="0" w:color="auto"/>
                                <w:left w:val="none" w:sz="0" w:space="0" w:color="auto"/>
                                <w:bottom w:val="none" w:sz="0" w:space="0" w:color="auto"/>
                                <w:right w:val="none" w:sz="0" w:space="0" w:color="auto"/>
                              </w:divBdr>
                              <w:divsChild>
                                <w:div w:id="19865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356100">
      <w:bodyDiv w:val="1"/>
      <w:marLeft w:val="0"/>
      <w:marRight w:val="0"/>
      <w:marTop w:val="0"/>
      <w:marBottom w:val="0"/>
      <w:divBdr>
        <w:top w:val="none" w:sz="0" w:space="0" w:color="auto"/>
        <w:left w:val="none" w:sz="0" w:space="0" w:color="auto"/>
        <w:bottom w:val="none" w:sz="0" w:space="0" w:color="auto"/>
        <w:right w:val="none" w:sz="0" w:space="0" w:color="auto"/>
      </w:divBdr>
      <w:divsChild>
        <w:div w:id="442387822">
          <w:marLeft w:val="0"/>
          <w:marRight w:val="0"/>
          <w:marTop w:val="0"/>
          <w:marBottom w:val="0"/>
          <w:divBdr>
            <w:top w:val="none" w:sz="0" w:space="0" w:color="auto"/>
            <w:left w:val="none" w:sz="0" w:space="0" w:color="auto"/>
            <w:bottom w:val="none" w:sz="0" w:space="0" w:color="auto"/>
            <w:right w:val="none" w:sz="0" w:space="0" w:color="auto"/>
          </w:divBdr>
          <w:divsChild>
            <w:div w:id="1705642589">
              <w:marLeft w:val="0"/>
              <w:marRight w:val="0"/>
              <w:marTop w:val="0"/>
              <w:marBottom w:val="0"/>
              <w:divBdr>
                <w:top w:val="none" w:sz="0" w:space="0" w:color="auto"/>
                <w:left w:val="none" w:sz="0" w:space="0" w:color="auto"/>
                <w:bottom w:val="none" w:sz="0" w:space="0" w:color="auto"/>
                <w:right w:val="none" w:sz="0" w:space="0" w:color="auto"/>
              </w:divBdr>
              <w:divsChild>
                <w:div w:id="399599379">
                  <w:marLeft w:val="0"/>
                  <w:marRight w:val="0"/>
                  <w:marTop w:val="0"/>
                  <w:marBottom w:val="0"/>
                  <w:divBdr>
                    <w:top w:val="none" w:sz="0" w:space="0" w:color="auto"/>
                    <w:left w:val="none" w:sz="0" w:space="0" w:color="auto"/>
                    <w:bottom w:val="none" w:sz="0" w:space="0" w:color="auto"/>
                    <w:right w:val="none" w:sz="0" w:space="0" w:color="auto"/>
                  </w:divBdr>
                  <w:divsChild>
                    <w:div w:id="2094355199">
                      <w:marLeft w:val="0"/>
                      <w:marRight w:val="0"/>
                      <w:marTop w:val="0"/>
                      <w:marBottom w:val="0"/>
                      <w:divBdr>
                        <w:top w:val="none" w:sz="0" w:space="0" w:color="auto"/>
                        <w:left w:val="none" w:sz="0" w:space="0" w:color="auto"/>
                        <w:bottom w:val="none" w:sz="0" w:space="0" w:color="auto"/>
                        <w:right w:val="none" w:sz="0" w:space="0" w:color="auto"/>
                      </w:divBdr>
                      <w:divsChild>
                        <w:div w:id="1425808105">
                          <w:marLeft w:val="0"/>
                          <w:marRight w:val="0"/>
                          <w:marTop w:val="0"/>
                          <w:marBottom w:val="0"/>
                          <w:divBdr>
                            <w:top w:val="none" w:sz="0" w:space="0" w:color="auto"/>
                            <w:left w:val="none" w:sz="0" w:space="0" w:color="auto"/>
                            <w:bottom w:val="none" w:sz="0" w:space="0" w:color="auto"/>
                            <w:right w:val="none" w:sz="0" w:space="0" w:color="auto"/>
                          </w:divBdr>
                          <w:divsChild>
                            <w:div w:id="1188448216">
                              <w:marLeft w:val="0"/>
                              <w:marRight w:val="0"/>
                              <w:marTop w:val="0"/>
                              <w:marBottom w:val="0"/>
                              <w:divBdr>
                                <w:top w:val="none" w:sz="0" w:space="0" w:color="auto"/>
                                <w:left w:val="none" w:sz="0" w:space="0" w:color="auto"/>
                                <w:bottom w:val="none" w:sz="0" w:space="0" w:color="auto"/>
                                <w:right w:val="none" w:sz="0" w:space="0" w:color="auto"/>
                              </w:divBdr>
                              <w:divsChild>
                                <w:div w:id="17286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960109">
      <w:bodyDiv w:val="1"/>
      <w:marLeft w:val="0"/>
      <w:marRight w:val="0"/>
      <w:marTop w:val="0"/>
      <w:marBottom w:val="0"/>
      <w:divBdr>
        <w:top w:val="none" w:sz="0" w:space="0" w:color="auto"/>
        <w:left w:val="none" w:sz="0" w:space="0" w:color="auto"/>
        <w:bottom w:val="none" w:sz="0" w:space="0" w:color="auto"/>
        <w:right w:val="none" w:sz="0" w:space="0" w:color="auto"/>
      </w:divBdr>
      <w:divsChild>
        <w:div w:id="1610819380">
          <w:marLeft w:val="0"/>
          <w:marRight w:val="0"/>
          <w:marTop w:val="0"/>
          <w:marBottom w:val="0"/>
          <w:divBdr>
            <w:top w:val="none" w:sz="0" w:space="0" w:color="auto"/>
            <w:left w:val="none" w:sz="0" w:space="0" w:color="auto"/>
            <w:bottom w:val="none" w:sz="0" w:space="0" w:color="auto"/>
            <w:right w:val="none" w:sz="0" w:space="0" w:color="auto"/>
          </w:divBdr>
          <w:divsChild>
            <w:div w:id="1886062585">
              <w:marLeft w:val="0"/>
              <w:marRight w:val="0"/>
              <w:marTop w:val="0"/>
              <w:marBottom w:val="0"/>
              <w:divBdr>
                <w:top w:val="none" w:sz="0" w:space="0" w:color="auto"/>
                <w:left w:val="none" w:sz="0" w:space="0" w:color="auto"/>
                <w:bottom w:val="none" w:sz="0" w:space="0" w:color="auto"/>
                <w:right w:val="none" w:sz="0" w:space="0" w:color="auto"/>
              </w:divBdr>
              <w:divsChild>
                <w:div w:id="753478925">
                  <w:marLeft w:val="0"/>
                  <w:marRight w:val="0"/>
                  <w:marTop w:val="0"/>
                  <w:marBottom w:val="0"/>
                  <w:divBdr>
                    <w:top w:val="none" w:sz="0" w:space="0" w:color="auto"/>
                    <w:left w:val="none" w:sz="0" w:space="0" w:color="auto"/>
                    <w:bottom w:val="none" w:sz="0" w:space="0" w:color="auto"/>
                    <w:right w:val="none" w:sz="0" w:space="0" w:color="auto"/>
                  </w:divBdr>
                  <w:divsChild>
                    <w:div w:id="1757940201">
                      <w:marLeft w:val="0"/>
                      <w:marRight w:val="0"/>
                      <w:marTop w:val="0"/>
                      <w:marBottom w:val="0"/>
                      <w:divBdr>
                        <w:top w:val="none" w:sz="0" w:space="0" w:color="auto"/>
                        <w:left w:val="none" w:sz="0" w:space="0" w:color="auto"/>
                        <w:bottom w:val="none" w:sz="0" w:space="0" w:color="auto"/>
                        <w:right w:val="none" w:sz="0" w:space="0" w:color="auto"/>
                      </w:divBdr>
                      <w:divsChild>
                        <w:div w:id="81991204">
                          <w:marLeft w:val="0"/>
                          <w:marRight w:val="0"/>
                          <w:marTop w:val="0"/>
                          <w:marBottom w:val="0"/>
                          <w:divBdr>
                            <w:top w:val="none" w:sz="0" w:space="0" w:color="auto"/>
                            <w:left w:val="none" w:sz="0" w:space="0" w:color="auto"/>
                            <w:bottom w:val="none" w:sz="0" w:space="0" w:color="auto"/>
                            <w:right w:val="none" w:sz="0" w:space="0" w:color="auto"/>
                          </w:divBdr>
                          <w:divsChild>
                            <w:div w:id="1431197485">
                              <w:marLeft w:val="0"/>
                              <w:marRight w:val="0"/>
                              <w:marTop w:val="0"/>
                              <w:marBottom w:val="0"/>
                              <w:divBdr>
                                <w:top w:val="none" w:sz="0" w:space="0" w:color="auto"/>
                                <w:left w:val="none" w:sz="0" w:space="0" w:color="auto"/>
                                <w:bottom w:val="none" w:sz="0" w:space="0" w:color="auto"/>
                                <w:right w:val="none" w:sz="0" w:space="0" w:color="auto"/>
                              </w:divBdr>
                              <w:divsChild>
                                <w:div w:id="3427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04615252">
      <w:bodyDiv w:val="1"/>
      <w:marLeft w:val="0"/>
      <w:marRight w:val="0"/>
      <w:marTop w:val="0"/>
      <w:marBottom w:val="0"/>
      <w:divBdr>
        <w:top w:val="none" w:sz="0" w:space="0" w:color="auto"/>
        <w:left w:val="none" w:sz="0" w:space="0" w:color="auto"/>
        <w:bottom w:val="none" w:sz="0" w:space="0" w:color="auto"/>
        <w:right w:val="none" w:sz="0" w:space="0" w:color="auto"/>
      </w:divBdr>
      <w:divsChild>
        <w:div w:id="1256286760">
          <w:marLeft w:val="0"/>
          <w:marRight w:val="0"/>
          <w:marTop w:val="0"/>
          <w:marBottom w:val="0"/>
          <w:divBdr>
            <w:top w:val="none" w:sz="0" w:space="0" w:color="auto"/>
            <w:left w:val="none" w:sz="0" w:space="0" w:color="auto"/>
            <w:bottom w:val="none" w:sz="0" w:space="0" w:color="auto"/>
            <w:right w:val="none" w:sz="0" w:space="0" w:color="auto"/>
          </w:divBdr>
          <w:divsChild>
            <w:div w:id="711266143">
              <w:marLeft w:val="0"/>
              <w:marRight w:val="0"/>
              <w:marTop w:val="0"/>
              <w:marBottom w:val="0"/>
              <w:divBdr>
                <w:top w:val="none" w:sz="0" w:space="0" w:color="auto"/>
                <w:left w:val="none" w:sz="0" w:space="0" w:color="auto"/>
                <w:bottom w:val="none" w:sz="0" w:space="0" w:color="auto"/>
                <w:right w:val="none" w:sz="0" w:space="0" w:color="auto"/>
              </w:divBdr>
              <w:divsChild>
                <w:div w:id="572157410">
                  <w:marLeft w:val="0"/>
                  <w:marRight w:val="0"/>
                  <w:marTop w:val="0"/>
                  <w:marBottom w:val="0"/>
                  <w:divBdr>
                    <w:top w:val="none" w:sz="0" w:space="0" w:color="auto"/>
                    <w:left w:val="none" w:sz="0" w:space="0" w:color="auto"/>
                    <w:bottom w:val="none" w:sz="0" w:space="0" w:color="auto"/>
                    <w:right w:val="none" w:sz="0" w:space="0" w:color="auto"/>
                  </w:divBdr>
                  <w:divsChild>
                    <w:div w:id="636493437">
                      <w:marLeft w:val="0"/>
                      <w:marRight w:val="0"/>
                      <w:marTop w:val="0"/>
                      <w:marBottom w:val="0"/>
                      <w:divBdr>
                        <w:top w:val="none" w:sz="0" w:space="0" w:color="auto"/>
                        <w:left w:val="none" w:sz="0" w:space="0" w:color="auto"/>
                        <w:bottom w:val="none" w:sz="0" w:space="0" w:color="auto"/>
                        <w:right w:val="none" w:sz="0" w:space="0" w:color="auto"/>
                      </w:divBdr>
                      <w:divsChild>
                        <w:div w:id="1785995724">
                          <w:marLeft w:val="0"/>
                          <w:marRight w:val="0"/>
                          <w:marTop w:val="0"/>
                          <w:marBottom w:val="0"/>
                          <w:divBdr>
                            <w:top w:val="none" w:sz="0" w:space="0" w:color="auto"/>
                            <w:left w:val="none" w:sz="0" w:space="0" w:color="auto"/>
                            <w:bottom w:val="none" w:sz="0" w:space="0" w:color="auto"/>
                            <w:right w:val="none" w:sz="0" w:space="0" w:color="auto"/>
                          </w:divBdr>
                          <w:divsChild>
                            <w:div w:id="889418806">
                              <w:marLeft w:val="0"/>
                              <w:marRight w:val="0"/>
                              <w:marTop w:val="0"/>
                              <w:marBottom w:val="0"/>
                              <w:divBdr>
                                <w:top w:val="none" w:sz="0" w:space="0" w:color="auto"/>
                                <w:left w:val="none" w:sz="0" w:space="0" w:color="auto"/>
                                <w:bottom w:val="none" w:sz="0" w:space="0" w:color="auto"/>
                                <w:right w:val="none" w:sz="0" w:space="0" w:color="auto"/>
                              </w:divBdr>
                              <w:divsChild>
                                <w:div w:id="960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145482">
      <w:bodyDiv w:val="1"/>
      <w:marLeft w:val="0"/>
      <w:marRight w:val="0"/>
      <w:marTop w:val="0"/>
      <w:marBottom w:val="0"/>
      <w:divBdr>
        <w:top w:val="none" w:sz="0" w:space="0" w:color="auto"/>
        <w:left w:val="none" w:sz="0" w:space="0" w:color="auto"/>
        <w:bottom w:val="none" w:sz="0" w:space="0" w:color="auto"/>
        <w:right w:val="none" w:sz="0" w:space="0" w:color="auto"/>
      </w:divBdr>
      <w:divsChild>
        <w:div w:id="965356982">
          <w:marLeft w:val="0"/>
          <w:marRight w:val="0"/>
          <w:marTop w:val="0"/>
          <w:marBottom w:val="0"/>
          <w:divBdr>
            <w:top w:val="none" w:sz="0" w:space="0" w:color="auto"/>
            <w:left w:val="none" w:sz="0" w:space="0" w:color="auto"/>
            <w:bottom w:val="none" w:sz="0" w:space="0" w:color="auto"/>
            <w:right w:val="none" w:sz="0" w:space="0" w:color="auto"/>
          </w:divBdr>
          <w:divsChild>
            <w:div w:id="1687949017">
              <w:marLeft w:val="0"/>
              <w:marRight w:val="0"/>
              <w:marTop w:val="0"/>
              <w:marBottom w:val="0"/>
              <w:divBdr>
                <w:top w:val="none" w:sz="0" w:space="0" w:color="auto"/>
                <w:left w:val="none" w:sz="0" w:space="0" w:color="auto"/>
                <w:bottom w:val="none" w:sz="0" w:space="0" w:color="auto"/>
                <w:right w:val="none" w:sz="0" w:space="0" w:color="auto"/>
              </w:divBdr>
              <w:divsChild>
                <w:div w:id="390540357">
                  <w:marLeft w:val="0"/>
                  <w:marRight w:val="0"/>
                  <w:marTop w:val="0"/>
                  <w:marBottom w:val="0"/>
                  <w:divBdr>
                    <w:top w:val="none" w:sz="0" w:space="0" w:color="auto"/>
                    <w:left w:val="none" w:sz="0" w:space="0" w:color="auto"/>
                    <w:bottom w:val="none" w:sz="0" w:space="0" w:color="auto"/>
                    <w:right w:val="none" w:sz="0" w:space="0" w:color="auto"/>
                  </w:divBdr>
                  <w:divsChild>
                    <w:div w:id="511576462">
                      <w:marLeft w:val="0"/>
                      <w:marRight w:val="0"/>
                      <w:marTop w:val="0"/>
                      <w:marBottom w:val="0"/>
                      <w:divBdr>
                        <w:top w:val="none" w:sz="0" w:space="0" w:color="auto"/>
                        <w:left w:val="none" w:sz="0" w:space="0" w:color="auto"/>
                        <w:bottom w:val="none" w:sz="0" w:space="0" w:color="auto"/>
                        <w:right w:val="none" w:sz="0" w:space="0" w:color="auto"/>
                      </w:divBdr>
                      <w:divsChild>
                        <w:div w:id="868757865">
                          <w:marLeft w:val="0"/>
                          <w:marRight w:val="0"/>
                          <w:marTop w:val="0"/>
                          <w:marBottom w:val="0"/>
                          <w:divBdr>
                            <w:top w:val="none" w:sz="0" w:space="0" w:color="auto"/>
                            <w:left w:val="none" w:sz="0" w:space="0" w:color="auto"/>
                            <w:bottom w:val="none" w:sz="0" w:space="0" w:color="auto"/>
                            <w:right w:val="none" w:sz="0" w:space="0" w:color="auto"/>
                          </w:divBdr>
                          <w:divsChild>
                            <w:div w:id="1807353938">
                              <w:marLeft w:val="0"/>
                              <w:marRight w:val="0"/>
                              <w:marTop w:val="0"/>
                              <w:marBottom w:val="0"/>
                              <w:divBdr>
                                <w:top w:val="none" w:sz="0" w:space="0" w:color="auto"/>
                                <w:left w:val="none" w:sz="0" w:space="0" w:color="auto"/>
                                <w:bottom w:val="none" w:sz="0" w:space="0" w:color="auto"/>
                                <w:right w:val="none" w:sz="0" w:space="0" w:color="auto"/>
                              </w:divBdr>
                              <w:divsChild>
                                <w:div w:id="50247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537813851">
      <w:bodyDiv w:val="1"/>
      <w:marLeft w:val="0"/>
      <w:marRight w:val="0"/>
      <w:marTop w:val="0"/>
      <w:marBottom w:val="0"/>
      <w:divBdr>
        <w:top w:val="none" w:sz="0" w:space="0" w:color="auto"/>
        <w:left w:val="none" w:sz="0" w:space="0" w:color="auto"/>
        <w:bottom w:val="none" w:sz="0" w:space="0" w:color="auto"/>
        <w:right w:val="none" w:sz="0" w:space="0" w:color="auto"/>
      </w:divBdr>
      <w:divsChild>
        <w:div w:id="1065495404">
          <w:marLeft w:val="0"/>
          <w:marRight w:val="0"/>
          <w:marTop w:val="0"/>
          <w:marBottom w:val="0"/>
          <w:divBdr>
            <w:top w:val="none" w:sz="0" w:space="0" w:color="auto"/>
            <w:left w:val="none" w:sz="0" w:space="0" w:color="auto"/>
            <w:bottom w:val="none" w:sz="0" w:space="0" w:color="auto"/>
            <w:right w:val="none" w:sz="0" w:space="0" w:color="auto"/>
          </w:divBdr>
          <w:divsChild>
            <w:div w:id="1451321146">
              <w:marLeft w:val="0"/>
              <w:marRight w:val="0"/>
              <w:marTop w:val="0"/>
              <w:marBottom w:val="0"/>
              <w:divBdr>
                <w:top w:val="none" w:sz="0" w:space="0" w:color="auto"/>
                <w:left w:val="none" w:sz="0" w:space="0" w:color="auto"/>
                <w:bottom w:val="none" w:sz="0" w:space="0" w:color="auto"/>
                <w:right w:val="none" w:sz="0" w:space="0" w:color="auto"/>
              </w:divBdr>
              <w:divsChild>
                <w:div w:id="916131243">
                  <w:marLeft w:val="0"/>
                  <w:marRight w:val="0"/>
                  <w:marTop w:val="0"/>
                  <w:marBottom w:val="0"/>
                  <w:divBdr>
                    <w:top w:val="none" w:sz="0" w:space="0" w:color="auto"/>
                    <w:left w:val="none" w:sz="0" w:space="0" w:color="auto"/>
                    <w:bottom w:val="none" w:sz="0" w:space="0" w:color="auto"/>
                    <w:right w:val="none" w:sz="0" w:space="0" w:color="auto"/>
                  </w:divBdr>
                  <w:divsChild>
                    <w:div w:id="1258292059">
                      <w:marLeft w:val="0"/>
                      <w:marRight w:val="0"/>
                      <w:marTop w:val="0"/>
                      <w:marBottom w:val="0"/>
                      <w:divBdr>
                        <w:top w:val="none" w:sz="0" w:space="0" w:color="auto"/>
                        <w:left w:val="none" w:sz="0" w:space="0" w:color="auto"/>
                        <w:bottom w:val="none" w:sz="0" w:space="0" w:color="auto"/>
                        <w:right w:val="none" w:sz="0" w:space="0" w:color="auto"/>
                      </w:divBdr>
                      <w:divsChild>
                        <w:div w:id="537008398">
                          <w:marLeft w:val="0"/>
                          <w:marRight w:val="0"/>
                          <w:marTop w:val="0"/>
                          <w:marBottom w:val="0"/>
                          <w:divBdr>
                            <w:top w:val="none" w:sz="0" w:space="0" w:color="auto"/>
                            <w:left w:val="none" w:sz="0" w:space="0" w:color="auto"/>
                            <w:bottom w:val="none" w:sz="0" w:space="0" w:color="auto"/>
                            <w:right w:val="none" w:sz="0" w:space="0" w:color="auto"/>
                          </w:divBdr>
                          <w:divsChild>
                            <w:div w:id="821509822">
                              <w:marLeft w:val="0"/>
                              <w:marRight w:val="0"/>
                              <w:marTop w:val="0"/>
                              <w:marBottom w:val="0"/>
                              <w:divBdr>
                                <w:top w:val="none" w:sz="0" w:space="0" w:color="auto"/>
                                <w:left w:val="none" w:sz="0" w:space="0" w:color="auto"/>
                                <w:bottom w:val="none" w:sz="0" w:space="0" w:color="auto"/>
                                <w:right w:val="none" w:sz="0" w:space="0" w:color="auto"/>
                              </w:divBdr>
                              <w:divsChild>
                                <w:div w:id="13971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20609">
      <w:bodyDiv w:val="1"/>
      <w:marLeft w:val="0"/>
      <w:marRight w:val="0"/>
      <w:marTop w:val="0"/>
      <w:marBottom w:val="0"/>
      <w:divBdr>
        <w:top w:val="none" w:sz="0" w:space="0" w:color="auto"/>
        <w:left w:val="none" w:sz="0" w:space="0" w:color="auto"/>
        <w:bottom w:val="none" w:sz="0" w:space="0" w:color="auto"/>
        <w:right w:val="none" w:sz="0" w:space="0" w:color="auto"/>
      </w:divBdr>
      <w:divsChild>
        <w:div w:id="1035690427">
          <w:marLeft w:val="0"/>
          <w:marRight w:val="0"/>
          <w:marTop w:val="0"/>
          <w:marBottom w:val="0"/>
          <w:divBdr>
            <w:top w:val="none" w:sz="0" w:space="0" w:color="auto"/>
            <w:left w:val="none" w:sz="0" w:space="0" w:color="auto"/>
            <w:bottom w:val="none" w:sz="0" w:space="0" w:color="auto"/>
            <w:right w:val="none" w:sz="0" w:space="0" w:color="auto"/>
          </w:divBdr>
          <w:divsChild>
            <w:div w:id="107818335">
              <w:marLeft w:val="0"/>
              <w:marRight w:val="0"/>
              <w:marTop w:val="0"/>
              <w:marBottom w:val="0"/>
              <w:divBdr>
                <w:top w:val="none" w:sz="0" w:space="0" w:color="auto"/>
                <w:left w:val="none" w:sz="0" w:space="0" w:color="auto"/>
                <w:bottom w:val="none" w:sz="0" w:space="0" w:color="auto"/>
                <w:right w:val="none" w:sz="0" w:space="0" w:color="auto"/>
              </w:divBdr>
              <w:divsChild>
                <w:div w:id="1885752375">
                  <w:marLeft w:val="0"/>
                  <w:marRight w:val="0"/>
                  <w:marTop w:val="0"/>
                  <w:marBottom w:val="0"/>
                  <w:divBdr>
                    <w:top w:val="none" w:sz="0" w:space="0" w:color="auto"/>
                    <w:left w:val="none" w:sz="0" w:space="0" w:color="auto"/>
                    <w:bottom w:val="none" w:sz="0" w:space="0" w:color="auto"/>
                    <w:right w:val="none" w:sz="0" w:space="0" w:color="auto"/>
                  </w:divBdr>
                  <w:divsChild>
                    <w:div w:id="454644234">
                      <w:marLeft w:val="0"/>
                      <w:marRight w:val="0"/>
                      <w:marTop w:val="0"/>
                      <w:marBottom w:val="0"/>
                      <w:divBdr>
                        <w:top w:val="none" w:sz="0" w:space="0" w:color="auto"/>
                        <w:left w:val="none" w:sz="0" w:space="0" w:color="auto"/>
                        <w:bottom w:val="none" w:sz="0" w:space="0" w:color="auto"/>
                        <w:right w:val="none" w:sz="0" w:space="0" w:color="auto"/>
                      </w:divBdr>
                      <w:divsChild>
                        <w:div w:id="620576890">
                          <w:marLeft w:val="0"/>
                          <w:marRight w:val="0"/>
                          <w:marTop w:val="0"/>
                          <w:marBottom w:val="0"/>
                          <w:divBdr>
                            <w:top w:val="none" w:sz="0" w:space="0" w:color="auto"/>
                            <w:left w:val="none" w:sz="0" w:space="0" w:color="auto"/>
                            <w:bottom w:val="none" w:sz="0" w:space="0" w:color="auto"/>
                            <w:right w:val="none" w:sz="0" w:space="0" w:color="auto"/>
                          </w:divBdr>
                          <w:divsChild>
                            <w:div w:id="976765651">
                              <w:marLeft w:val="0"/>
                              <w:marRight w:val="0"/>
                              <w:marTop w:val="0"/>
                              <w:marBottom w:val="0"/>
                              <w:divBdr>
                                <w:top w:val="none" w:sz="0" w:space="0" w:color="auto"/>
                                <w:left w:val="none" w:sz="0" w:space="0" w:color="auto"/>
                                <w:bottom w:val="none" w:sz="0" w:space="0" w:color="auto"/>
                                <w:right w:val="none" w:sz="0" w:space="0" w:color="auto"/>
                              </w:divBdr>
                              <w:divsChild>
                                <w:div w:id="20055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10730">
      <w:bodyDiv w:val="1"/>
      <w:marLeft w:val="0"/>
      <w:marRight w:val="0"/>
      <w:marTop w:val="0"/>
      <w:marBottom w:val="0"/>
      <w:divBdr>
        <w:top w:val="none" w:sz="0" w:space="0" w:color="auto"/>
        <w:left w:val="none" w:sz="0" w:space="0" w:color="auto"/>
        <w:bottom w:val="none" w:sz="0" w:space="0" w:color="auto"/>
        <w:right w:val="none" w:sz="0" w:space="0" w:color="auto"/>
      </w:divBdr>
      <w:divsChild>
        <w:div w:id="2023581606">
          <w:marLeft w:val="0"/>
          <w:marRight w:val="0"/>
          <w:marTop w:val="0"/>
          <w:marBottom w:val="0"/>
          <w:divBdr>
            <w:top w:val="none" w:sz="0" w:space="0" w:color="auto"/>
            <w:left w:val="none" w:sz="0" w:space="0" w:color="auto"/>
            <w:bottom w:val="none" w:sz="0" w:space="0" w:color="auto"/>
            <w:right w:val="none" w:sz="0" w:space="0" w:color="auto"/>
          </w:divBdr>
          <w:divsChild>
            <w:div w:id="323971373">
              <w:marLeft w:val="0"/>
              <w:marRight w:val="0"/>
              <w:marTop w:val="0"/>
              <w:marBottom w:val="0"/>
              <w:divBdr>
                <w:top w:val="none" w:sz="0" w:space="0" w:color="auto"/>
                <w:left w:val="none" w:sz="0" w:space="0" w:color="auto"/>
                <w:bottom w:val="none" w:sz="0" w:space="0" w:color="auto"/>
                <w:right w:val="none" w:sz="0" w:space="0" w:color="auto"/>
              </w:divBdr>
              <w:divsChild>
                <w:div w:id="408429371">
                  <w:marLeft w:val="0"/>
                  <w:marRight w:val="0"/>
                  <w:marTop w:val="0"/>
                  <w:marBottom w:val="0"/>
                  <w:divBdr>
                    <w:top w:val="none" w:sz="0" w:space="0" w:color="auto"/>
                    <w:left w:val="none" w:sz="0" w:space="0" w:color="auto"/>
                    <w:bottom w:val="none" w:sz="0" w:space="0" w:color="auto"/>
                    <w:right w:val="none" w:sz="0" w:space="0" w:color="auto"/>
                  </w:divBdr>
                  <w:divsChild>
                    <w:div w:id="2112775306">
                      <w:marLeft w:val="0"/>
                      <w:marRight w:val="0"/>
                      <w:marTop w:val="0"/>
                      <w:marBottom w:val="0"/>
                      <w:divBdr>
                        <w:top w:val="none" w:sz="0" w:space="0" w:color="auto"/>
                        <w:left w:val="none" w:sz="0" w:space="0" w:color="auto"/>
                        <w:bottom w:val="none" w:sz="0" w:space="0" w:color="auto"/>
                        <w:right w:val="none" w:sz="0" w:space="0" w:color="auto"/>
                      </w:divBdr>
                      <w:divsChild>
                        <w:div w:id="250044870">
                          <w:marLeft w:val="0"/>
                          <w:marRight w:val="0"/>
                          <w:marTop w:val="0"/>
                          <w:marBottom w:val="0"/>
                          <w:divBdr>
                            <w:top w:val="none" w:sz="0" w:space="0" w:color="auto"/>
                            <w:left w:val="none" w:sz="0" w:space="0" w:color="auto"/>
                            <w:bottom w:val="none" w:sz="0" w:space="0" w:color="auto"/>
                            <w:right w:val="none" w:sz="0" w:space="0" w:color="auto"/>
                          </w:divBdr>
                          <w:divsChild>
                            <w:div w:id="2072773095">
                              <w:marLeft w:val="0"/>
                              <w:marRight w:val="0"/>
                              <w:marTop w:val="0"/>
                              <w:marBottom w:val="0"/>
                              <w:divBdr>
                                <w:top w:val="none" w:sz="0" w:space="0" w:color="auto"/>
                                <w:left w:val="none" w:sz="0" w:space="0" w:color="auto"/>
                                <w:bottom w:val="none" w:sz="0" w:space="0" w:color="auto"/>
                                <w:right w:val="none" w:sz="0" w:space="0" w:color="auto"/>
                              </w:divBdr>
                              <w:divsChild>
                                <w:div w:id="918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hart" Target="charts/chart2.xml"/><Relationship Id="rId26" Type="http://schemas.openxmlformats.org/officeDocument/2006/relationships/hyperlink" Target="http://www.personalista.com" TargetMode="Externa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hyperlink" Target="http://www.euroekonom.sk"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chart" Target="charts/chart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8.xml"/><Relationship Id="rId32"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hart" Target="charts/chart7.xml"/><Relationship Id="rId28" Type="http://schemas.openxmlformats.org/officeDocument/2006/relationships/hyperlink" Target="http://www.strukturalni-fondy.cz"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3.xm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chart" Target="charts/chart6.xml"/><Relationship Id="rId27" Type="http://schemas.openxmlformats.org/officeDocument/2006/relationships/hyperlink" Target="http://rudolfkohoutek.blog.cz" TargetMode="External"/><Relationship Id="rId30" Type="http://schemas.openxmlformats.org/officeDocument/2006/relationships/footer" Target="footer7.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rukturalni-fondy.cz/getdoc/8b5f0a85-95b3-46e7-a818-e196638caa7d/Programy-2007-20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balouskovai\Plocha\&#352;kola\DP\Help\Vyhodnocen&#237;%20dotazn&#237;k&#36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balouskovai\Plocha\&#352;kola\DP\Help\Vyhodnocen&#237;%20dotazn&#237;k&#36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balouskovai\Plocha\&#352;kola\DP\Help\Vyhodnocen&#237;%20dotazn&#237;k&#36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balouskovai\Plocha\&#352;kola\DP\Help\Vyhodnocen&#237;%20dotazn&#237;k&#36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balouskovai\Plocha\&#352;kola\DP\Help\Vyhodnocen&#237;%20dotazn&#237;k&#367;.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balouskovai\Plocha\&#352;kola\DP\Help\Vyhodnocen&#237;%20dotazn&#237;k&#367;.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balouskovai\Plocha\&#352;kola\DP\Help\Vyhodnocen&#237;%20dotazn&#237;k&#367;.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balouskovai\Plocha\&#352;kola\DP\Help\Vyhodnocen&#237;%20dotazn&#237;k&#36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9"/>
  <c:chart>
    <c:plotArea>
      <c:layout/>
      <c:barChart>
        <c:barDir val="col"/>
        <c:grouping val="clustered"/>
        <c:ser>
          <c:idx val="0"/>
          <c:order val="0"/>
          <c:tx>
            <c:strRef>
              <c:f>'Otázka 1 - graf'!$B$18</c:f>
              <c:strCache>
                <c:ptCount val="1"/>
                <c:pt idx="0">
                  <c:v>Velmi a spíše důležité</c:v>
                </c:pt>
              </c:strCache>
            </c:strRef>
          </c:tx>
          <c:cat>
            <c:strRef>
              <c:f>'Otázka 1 - graf'!$A$19:$A$22</c:f>
              <c:strCache>
                <c:ptCount val="4"/>
                <c:pt idx="0">
                  <c:v>Odborný růst</c:v>
                </c:pt>
                <c:pt idx="1">
                  <c:v>Možnosti vzdělávání a rozvoje</c:v>
                </c:pt>
                <c:pt idx="2">
                  <c:v>Možnosti povýšení</c:v>
                </c:pt>
                <c:pt idx="3">
                  <c:v>Kariérní růst ve Vašem životě</c:v>
                </c:pt>
              </c:strCache>
            </c:strRef>
          </c:cat>
          <c:val>
            <c:numRef>
              <c:f>'Otázka 1 - graf'!$B$19:$B$22</c:f>
              <c:numCache>
                <c:formatCode>0.00%</c:formatCode>
                <c:ptCount val="4"/>
                <c:pt idx="0">
                  <c:v>0.58333333333333337</c:v>
                </c:pt>
                <c:pt idx="1">
                  <c:v>0.53571428571428559</c:v>
                </c:pt>
                <c:pt idx="2">
                  <c:v>0.32142857142857195</c:v>
                </c:pt>
                <c:pt idx="3">
                  <c:v>0.32142857142857195</c:v>
                </c:pt>
              </c:numCache>
            </c:numRef>
          </c:val>
        </c:ser>
        <c:ser>
          <c:idx val="1"/>
          <c:order val="1"/>
          <c:tx>
            <c:strRef>
              <c:f>'Otázka 1 - graf'!$C$18</c:f>
              <c:strCache>
                <c:ptCount val="1"/>
                <c:pt idx="0">
                  <c:v>Ani důležité, ani nedůležité</c:v>
                </c:pt>
              </c:strCache>
            </c:strRef>
          </c:tx>
          <c:cat>
            <c:strRef>
              <c:f>'Otázka 1 - graf'!$A$19:$A$22</c:f>
              <c:strCache>
                <c:ptCount val="4"/>
                <c:pt idx="0">
                  <c:v>Odborný růst</c:v>
                </c:pt>
                <c:pt idx="1">
                  <c:v>Možnosti vzdělávání a rozvoje</c:v>
                </c:pt>
                <c:pt idx="2">
                  <c:v>Možnosti povýšení</c:v>
                </c:pt>
                <c:pt idx="3">
                  <c:v>Kariérní růst ve Vašem životě</c:v>
                </c:pt>
              </c:strCache>
            </c:strRef>
          </c:cat>
          <c:val>
            <c:numRef>
              <c:f>'Otázka 1 - graf'!$C$19:$C$22</c:f>
              <c:numCache>
                <c:formatCode>0.00%</c:formatCode>
                <c:ptCount val="4"/>
                <c:pt idx="0">
                  <c:v>0.2261904761904763</c:v>
                </c:pt>
                <c:pt idx="1">
                  <c:v>0.33333333333333331</c:v>
                </c:pt>
                <c:pt idx="2">
                  <c:v>0.39285714285714307</c:v>
                </c:pt>
                <c:pt idx="3">
                  <c:v>0.35714285714285754</c:v>
                </c:pt>
              </c:numCache>
            </c:numRef>
          </c:val>
        </c:ser>
        <c:ser>
          <c:idx val="2"/>
          <c:order val="2"/>
          <c:tx>
            <c:strRef>
              <c:f>'Otázka 1 - graf'!$D$18</c:f>
              <c:strCache>
                <c:ptCount val="1"/>
                <c:pt idx="0">
                  <c:v>Spíše a zcela nedůležité</c:v>
                </c:pt>
              </c:strCache>
            </c:strRef>
          </c:tx>
          <c:cat>
            <c:strRef>
              <c:f>'Otázka 1 - graf'!$A$19:$A$22</c:f>
              <c:strCache>
                <c:ptCount val="4"/>
                <c:pt idx="0">
                  <c:v>Odborný růst</c:v>
                </c:pt>
                <c:pt idx="1">
                  <c:v>Možnosti vzdělávání a rozvoje</c:v>
                </c:pt>
                <c:pt idx="2">
                  <c:v>Možnosti povýšení</c:v>
                </c:pt>
                <c:pt idx="3">
                  <c:v>Kariérní růst ve Vašem životě</c:v>
                </c:pt>
              </c:strCache>
            </c:strRef>
          </c:cat>
          <c:val>
            <c:numRef>
              <c:f>'Otázka 1 - graf'!$D$19:$D$22</c:f>
              <c:numCache>
                <c:formatCode>0.00%</c:formatCode>
                <c:ptCount val="4"/>
                <c:pt idx="0">
                  <c:v>0.19047619047619069</c:v>
                </c:pt>
                <c:pt idx="1">
                  <c:v>0.13095238095238107</c:v>
                </c:pt>
                <c:pt idx="2">
                  <c:v>0.28571428571428598</c:v>
                </c:pt>
                <c:pt idx="3">
                  <c:v>0.32142857142857195</c:v>
                </c:pt>
              </c:numCache>
            </c:numRef>
          </c:val>
        </c:ser>
        <c:axId val="219368448"/>
        <c:axId val="219374336"/>
      </c:barChart>
      <c:catAx>
        <c:axId val="219368448"/>
        <c:scaling>
          <c:orientation val="minMax"/>
        </c:scaling>
        <c:axPos val="b"/>
        <c:numFmt formatCode="General" sourceLinked="1"/>
        <c:tickLblPos val="nextTo"/>
        <c:crossAx val="219374336"/>
        <c:crosses val="autoZero"/>
        <c:auto val="1"/>
        <c:lblAlgn val="ctr"/>
        <c:lblOffset val="100"/>
      </c:catAx>
      <c:valAx>
        <c:axId val="219374336"/>
        <c:scaling>
          <c:orientation val="minMax"/>
        </c:scaling>
        <c:axPos val="l"/>
        <c:majorGridlines/>
        <c:numFmt formatCode="0.00%" sourceLinked="1"/>
        <c:tickLblPos val="nextTo"/>
        <c:crossAx val="219368448"/>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9"/>
  <c:chart>
    <c:plotArea>
      <c:layout/>
      <c:barChart>
        <c:barDir val="col"/>
        <c:grouping val="clustered"/>
        <c:ser>
          <c:idx val="0"/>
          <c:order val="0"/>
          <c:tx>
            <c:strRef>
              <c:f>'Otázka 1 - graf'!$B$35</c:f>
              <c:strCache>
                <c:ptCount val="1"/>
                <c:pt idx="0">
                  <c:v>Velmi a spíše důležité</c:v>
                </c:pt>
              </c:strCache>
            </c:strRef>
          </c:tx>
          <c:cat>
            <c:strRef>
              <c:f>'Otázka 1 - graf'!$A$36:$A$40</c:f>
              <c:strCache>
                <c:ptCount val="5"/>
                <c:pt idx="0">
                  <c:v>Jistota zaměstnání</c:v>
                </c:pt>
                <c:pt idx="1">
                  <c:v>Dobré mezilidské vztahy</c:v>
                </c:pt>
                <c:pt idx="2">
                  <c:v>Dostatek času na rodinu, přátele a koníčky</c:v>
                </c:pt>
                <c:pt idx="3">
                  <c:v>Jednání s respektem, úctou</c:v>
                </c:pt>
                <c:pt idx="4">
                  <c:v>Užitečnost práce</c:v>
                </c:pt>
              </c:strCache>
            </c:strRef>
          </c:cat>
          <c:val>
            <c:numRef>
              <c:f>'Otázka 1 - graf'!$B$36:$B$40</c:f>
              <c:numCache>
                <c:formatCode>0.00%</c:formatCode>
                <c:ptCount val="5"/>
                <c:pt idx="0">
                  <c:v>0.29761904761904789</c:v>
                </c:pt>
                <c:pt idx="1">
                  <c:v>0.85714285714285754</c:v>
                </c:pt>
                <c:pt idx="2">
                  <c:v>0.52380952380952384</c:v>
                </c:pt>
                <c:pt idx="3">
                  <c:v>0.63095238095238049</c:v>
                </c:pt>
                <c:pt idx="4">
                  <c:v>0.38095238095238138</c:v>
                </c:pt>
              </c:numCache>
            </c:numRef>
          </c:val>
        </c:ser>
        <c:ser>
          <c:idx val="1"/>
          <c:order val="1"/>
          <c:tx>
            <c:strRef>
              <c:f>'Otázka 1 - graf'!$C$35</c:f>
              <c:strCache>
                <c:ptCount val="1"/>
                <c:pt idx="0">
                  <c:v>Ani důležité, ani nedůležité</c:v>
                </c:pt>
              </c:strCache>
            </c:strRef>
          </c:tx>
          <c:cat>
            <c:strRef>
              <c:f>'Otázka 1 - graf'!$A$36:$A$40</c:f>
              <c:strCache>
                <c:ptCount val="5"/>
                <c:pt idx="0">
                  <c:v>Jistota zaměstnání</c:v>
                </c:pt>
                <c:pt idx="1">
                  <c:v>Dobré mezilidské vztahy</c:v>
                </c:pt>
                <c:pt idx="2">
                  <c:v>Dostatek času na rodinu, přátele a koníčky</c:v>
                </c:pt>
                <c:pt idx="3">
                  <c:v>Jednání s respektem, úctou</c:v>
                </c:pt>
                <c:pt idx="4">
                  <c:v>Užitečnost práce</c:v>
                </c:pt>
              </c:strCache>
            </c:strRef>
          </c:cat>
          <c:val>
            <c:numRef>
              <c:f>'Otázka 1 - graf'!$C$36:$C$40</c:f>
              <c:numCache>
                <c:formatCode>0.00%</c:formatCode>
                <c:ptCount val="5"/>
                <c:pt idx="0">
                  <c:v>0.61904761904761951</c:v>
                </c:pt>
                <c:pt idx="1">
                  <c:v>0.1190476190476191</c:v>
                </c:pt>
                <c:pt idx="2">
                  <c:v>0.36904761904761935</c:v>
                </c:pt>
                <c:pt idx="3">
                  <c:v>0.32142857142857195</c:v>
                </c:pt>
                <c:pt idx="4">
                  <c:v>0.45238095238095277</c:v>
                </c:pt>
              </c:numCache>
            </c:numRef>
          </c:val>
        </c:ser>
        <c:ser>
          <c:idx val="2"/>
          <c:order val="2"/>
          <c:tx>
            <c:strRef>
              <c:f>'Otázka 1 - graf'!$D$35</c:f>
              <c:strCache>
                <c:ptCount val="1"/>
                <c:pt idx="0">
                  <c:v>Spíše a zcela nedůležité</c:v>
                </c:pt>
              </c:strCache>
            </c:strRef>
          </c:tx>
          <c:cat>
            <c:strRef>
              <c:f>'Otázka 1 - graf'!$A$36:$A$40</c:f>
              <c:strCache>
                <c:ptCount val="5"/>
                <c:pt idx="0">
                  <c:v>Jistota zaměstnání</c:v>
                </c:pt>
                <c:pt idx="1">
                  <c:v>Dobré mezilidské vztahy</c:v>
                </c:pt>
                <c:pt idx="2">
                  <c:v>Dostatek času na rodinu, přátele a koníčky</c:v>
                </c:pt>
                <c:pt idx="3">
                  <c:v>Jednání s respektem, úctou</c:v>
                </c:pt>
                <c:pt idx="4">
                  <c:v>Užitečnost práce</c:v>
                </c:pt>
              </c:strCache>
            </c:strRef>
          </c:cat>
          <c:val>
            <c:numRef>
              <c:f>'Otázka 1 - graf'!$D$36:$D$40</c:f>
              <c:numCache>
                <c:formatCode>0.00%</c:formatCode>
                <c:ptCount val="5"/>
                <c:pt idx="0">
                  <c:v>8.3333333333333343E-2</c:v>
                </c:pt>
                <c:pt idx="1">
                  <c:v>2.3809523809523812E-2</c:v>
                </c:pt>
                <c:pt idx="2">
                  <c:v>0.10714285714285714</c:v>
                </c:pt>
                <c:pt idx="3">
                  <c:v>4.7619047619047623E-2</c:v>
                </c:pt>
                <c:pt idx="4">
                  <c:v>0.16666666666666666</c:v>
                </c:pt>
              </c:numCache>
            </c:numRef>
          </c:val>
        </c:ser>
        <c:axId val="227216768"/>
        <c:axId val="227222656"/>
      </c:barChart>
      <c:catAx>
        <c:axId val="227216768"/>
        <c:scaling>
          <c:orientation val="minMax"/>
        </c:scaling>
        <c:axPos val="b"/>
        <c:numFmt formatCode="General" sourceLinked="1"/>
        <c:tickLblPos val="nextTo"/>
        <c:crossAx val="227222656"/>
        <c:crosses val="autoZero"/>
        <c:auto val="1"/>
        <c:lblAlgn val="ctr"/>
        <c:lblOffset val="100"/>
      </c:catAx>
      <c:valAx>
        <c:axId val="227222656"/>
        <c:scaling>
          <c:orientation val="minMax"/>
        </c:scaling>
        <c:axPos val="l"/>
        <c:majorGridlines/>
        <c:numFmt formatCode="0.00%" sourceLinked="1"/>
        <c:tickLblPos val="nextTo"/>
        <c:crossAx val="227216768"/>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style val="39"/>
  <c:chart>
    <c:view3D>
      <c:rotX val="30"/>
      <c:perspective val="30"/>
    </c:view3D>
    <c:plotArea>
      <c:layout>
        <c:manualLayout>
          <c:layoutTarget val="inner"/>
          <c:xMode val="edge"/>
          <c:yMode val="edge"/>
          <c:x val="1.5277777777777781E-2"/>
          <c:y val="0.28992672790901197"/>
          <c:w val="0.81388888888888944"/>
          <c:h val="0.60841426071740978"/>
        </c:manualLayout>
      </c:layout>
      <c:pie3DChart>
        <c:varyColors val="1"/>
        <c:ser>
          <c:idx val="0"/>
          <c:order val="0"/>
          <c:dLbls>
            <c:showPercent val="1"/>
          </c:dLbls>
          <c:cat>
            <c:strRef>
              <c:f>'Otázka 2 - graf'!$A$24:$A$28</c:f>
              <c:strCache>
                <c:ptCount val="5"/>
                <c:pt idx="0">
                  <c:v>Pružná pracovní doba</c:v>
                </c:pt>
                <c:pt idx="1">
                  <c:v>Práce z domova </c:v>
                </c:pt>
                <c:pt idx="2">
                  <c:v>Indispoziční volno</c:v>
                </c:pt>
                <c:pt idx="3">
                  <c:v>Příspěvek na stravování</c:v>
                </c:pt>
                <c:pt idx="4">
                  <c:v>Osobní účet FKSP</c:v>
                </c:pt>
              </c:strCache>
            </c:strRef>
          </c:cat>
          <c:val>
            <c:numRef>
              <c:f>'Otázka 2 - graf'!$B$24:$B$28</c:f>
              <c:numCache>
                <c:formatCode>0.00%</c:formatCode>
                <c:ptCount val="5"/>
                <c:pt idx="0">
                  <c:v>0.6428571428571429</c:v>
                </c:pt>
                <c:pt idx="1">
                  <c:v>0.67857142857142883</c:v>
                </c:pt>
                <c:pt idx="2">
                  <c:v>0.57142857142857173</c:v>
                </c:pt>
                <c:pt idx="3">
                  <c:v>0.59523809523809523</c:v>
                </c:pt>
                <c:pt idx="4">
                  <c:v>0.5</c:v>
                </c:pt>
              </c:numCache>
            </c:numRef>
          </c:val>
        </c:ser>
        <c:dLbls>
          <c:showPercent val="1"/>
        </c:dLbls>
      </c:pie3DChart>
      <c:spPr>
        <a:noFill/>
        <a:ln w="25400">
          <a:noFill/>
        </a:ln>
      </c:spPr>
    </c:plotArea>
    <c:legend>
      <c:legendPos val="t"/>
      <c:layout>
        <c:manualLayout>
          <c:xMode val="edge"/>
          <c:yMode val="edge"/>
          <c:x val="0.71717704048214803"/>
          <c:y val="2.7777777777777832E-2"/>
          <c:w val="0.26223478797645833"/>
          <c:h val="0.52623067949839653"/>
        </c:manualLayout>
      </c:layou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style val="39"/>
  <c:chart>
    <c:view3D>
      <c:rotX val="30"/>
      <c:perspective val="30"/>
    </c:view3D>
    <c:plotArea>
      <c:layout>
        <c:manualLayout>
          <c:layoutTarget val="inner"/>
          <c:xMode val="edge"/>
          <c:yMode val="edge"/>
          <c:x val="2.2225702799808303E-3"/>
          <c:y val="0.28992672790901197"/>
          <c:w val="0.82195630609464954"/>
          <c:h val="0.60841426071740978"/>
        </c:manualLayout>
      </c:layout>
      <c:pie3DChart>
        <c:varyColors val="1"/>
        <c:ser>
          <c:idx val="0"/>
          <c:order val="0"/>
          <c:dLbls>
            <c:showPercent val="1"/>
          </c:dLbls>
          <c:cat>
            <c:strRef>
              <c:f>'Otázka 2 - graf'!$A$33:$A$36</c:f>
              <c:strCache>
                <c:ptCount val="4"/>
                <c:pt idx="0">
                  <c:v>Penzijní připojištění</c:v>
                </c:pt>
                <c:pt idx="1">
                  <c:v>Životní pojištění</c:v>
                </c:pt>
                <c:pt idx="2">
                  <c:v>Příspěvek na pobyt dětí na táborech</c:v>
                </c:pt>
                <c:pt idx="3">
                  <c:v>Školka, jesle, příspěvky na hlídání</c:v>
                </c:pt>
              </c:strCache>
            </c:strRef>
          </c:cat>
          <c:val>
            <c:numRef>
              <c:f>'Otázka 2 - graf'!$B$33:$B$36</c:f>
              <c:numCache>
                <c:formatCode>0.00%</c:formatCode>
                <c:ptCount val="4"/>
                <c:pt idx="0">
                  <c:v>0.57142857142857173</c:v>
                </c:pt>
                <c:pt idx="1">
                  <c:v>0.57142857142857173</c:v>
                </c:pt>
                <c:pt idx="2">
                  <c:v>0.77380952380952406</c:v>
                </c:pt>
                <c:pt idx="3">
                  <c:v>0.51190476190476153</c:v>
                </c:pt>
              </c:numCache>
            </c:numRef>
          </c:val>
        </c:ser>
        <c:dLbls>
          <c:showPercent val="1"/>
        </c:dLbls>
      </c:pie3DChart>
      <c:spPr>
        <a:noFill/>
        <a:ln w="25400">
          <a:noFill/>
        </a:ln>
      </c:spPr>
    </c:plotArea>
    <c:legend>
      <c:legendPos val="t"/>
      <c:layout>
        <c:manualLayout>
          <c:xMode val="edge"/>
          <c:yMode val="edge"/>
          <c:x val="0.69374435790462952"/>
          <c:y val="2.7777777777777832E-2"/>
          <c:w val="0.28038330651706539"/>
          <c:h val="0.59104549431321085"/>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39"/>
  <c:chart>
    <c:plotArea>
      <c:layout/>
      <c:barChart>
        <c:barDir val="col"/>
        <c:grouping val="stacked"/>
        <c:ser>
          <c:idx val="0"/>
          <c:order val="0"/>
          <c:tx>
            <c:strRef>
              <c:f>'Otázka 3 - graf'!$B$24</c:f>
              <c:strCache>
                <c:ptCount val="1"/>
                <c:pt idx="0">
                  <c:v>Poskytuje a využívám</c:v>
                </c:pt>
              </c:strCache>
            </c:strRef>
          </c:tx>
          <c:cat>
            <c:strRef>
              <c:f>'Otázka 3 - graf'!$A$25:$A$33</c:f>
              <c:strCache>
                <c:ptCount val="9"/>
                <c:pt idx="0">
                  <c:v>Dovolená navíc </c:v>
                </c:pt>
                <c:pt idx="1">
                  <c:v>Pružná pracovní doba</c:v>
                </c:pt>
                <c:pt idx="2">
                  <c:v>Indispoziční volno</c:v>
                </c:pt>
                <c:pt idx="3">
                  <c:v>Příspěvek na stravování</c:v>
                </c:pt>
                <c:pt idx="4">
                  <c:v>Osobní účet FKSP</c:v>
                </c:pt>
                <c:pt idx="5">
                  <c:v>Penzijní připojištění</c:v>
                </c:pt>
                <c:pt idx="6">
                  <c:v>Životní pojištění</c:v>
                </c:pt>
                <c:pt idx="7">
                  <c:v>Příspěvek na pobyt dětí na táborech</c:v>
                </c:pt>
                <c:pt idx="8">
                  <c:v>Školka, jesle, příspěvky na hlídání</c:v>
                </c:pt>
              </c:strCache>
            </c:strRef>
          </c:cat>
          <c:val>
            <c:numRef>
              <c:f>'Otázka 3 - graf'!$B$25:$B$33</c:f>
              <c:numCache>
                <c:formatCode>0.00%</c:formatCode>
                <c:ptCount val="9"/>
                <c:pt idx="0">
                  <c:v>1</c:v>
                </c:pt>
                <c:pt idx="1">
                  <c:v>0.77380952380952406</c:v>
                </c:pt>
                <c:pt idx="2">
                  <c:v>0.70238095238095233</c:v>
                </c:pt>
                <c:pt idx="3">
                  <c:v>0.75000000000000022</c:v>
                </c:pt>
                <c:pt idx="4">
                  <c:v>0.53571428571428559</c:v>
                </c:pt>
                <c:pt idx="5">
                  <c:v>1.1904761904761908E-2</c:v>
                </c:pt>
                <c:pt idx="6">
                  <c:v>0</c:v>
                </c:pt>
                <c:pt idx="7">
                  <c:v>2.3809523809523812E-2</c:v>
                </c:pt>
                <c:pt idx="8">
                  <c:v>0</c:v>
                </c:pt>
              </c:numCache>
            </c:numRef>
          </c:val>
        </c:ser>
        <c:ser>
          <c:idx val="1"/>
          <c:order val="1"/>
          <c:tx>
            <c:strRef>
              <c:f>'Otázka 3 - graf'!$C$24</c:f>
              <c:strCache>
                <c:ptCount val="1"/>
                <c:pt idx="0">
                  <c:v>Poskytuje a nevyužívám</c:v>
                </c:pt>
              </c:strCache>
            </c:strRef>
          </c:tx>
          <c:cat>
            <c:strRef>
              <c:f>'Otázka 3 - graf'!$A$25:$A$33</c:f>
              <c:strCache>
                <c:ptCount val="9"/>
                <c:pt idx="0">
                  <c:v>Dovolená navíc </c:v>
                </c:pt>
                <c:pt idx="1">
                  <c:v>Pružná pracovní doba</c:v>
                </c:pt>
                <c:pt idx="2">
                  <c:v>Indispoziční volno</c:v>
                </c:pt>
                <c:pt idx="3">
                  <c:v>Příspěvek na stravování</c:v>
                </c:pt>
                <c:pt idx="4">
                  <c:v>Osobní účet FKSP</c:v>
                </c:pt>
                <c:pt idx="5">
                  <c:v>Penzijní připojištění</c:v>
                </c:pt>
                <c:pt idx="6">
                  <c:v>Životní pojištění</c:v>
                </c:pt>
                <c:pt idx="7">
                  <c:v>Příspěvek na pobyt dětí na táborech</c:v>
                </c:pt>
                <c:pt idx="8">
                  <c:v>Školka, jesle, příspěvky na hlídání</c:v>
                </c:pt>
              </c:strCache>
            </c:strRef>
          </c:cat>
          <c:val>
            <c:numRef>
              <c:f>'Otázka 3 - graf'!$C$25:$C$33</c:f>
              <c:numCache>
                <c:formatCode>0.00%</c:formatCode>
                <c:ptCount val="9"/>
                <c:pt idx="0">
                  <c:v>0</c:v>
                </c:pt>
                <c:pt idx="1">
                  <c:v>0.17857142857142869</c:v>
                </c:pt>
                <c:pt idx="2">
                  <c:v>0.29761904761904773</c:v>
                </c:pt>
                <c:pt idx="3">
                  <c:v>0.25</c:v>
                </c:pt>
                <c:pt idx="4">
                  <c:v>0.32142857142857167</c:v>
                </c:pt>
                <c:pt idx="5">
                  <c:v>0.11904761904761907</c:v>
                </c:pt>
                <c:pt idx="6">
                  <c:v>0.13095238095238101</c:v>
                </c:pt>
                <c:pt idx="7">
                  <c:v>0.14285714285714293</c:v>
                </c:pt>
                <c:pt idx="8">
                  <c:v>2.3809523809523812E-2</c:v>
                </c:pt>
              </c:numCache>
            </c:numRef>
          </c:val>
        </c:ser>
        <c:overlap val="100"/>
        <c:axId val="104457344"/>
        <c:axId val="104458880"/>
      </c:barChart>
      <c:catAx>
        <c:axId val="104457344"/>
        <c:scaling>
          <c:orientation val="minMax"/>
        </c:scaling>
        <c:axPos val="b"/>
        <c:numFmt formatCode="General" sourceLinked="1"/>
        <c:tickLblPos val="nextTo"/>
        <c:crossAx val="104458880"/>
        <c:crosses val="autoZero"/>
        <c:auto val="1"/>
        <c:lblAlgn val="ctr"/>
        <c:lblOffset val="100"/>
      </c:catAx>
      <c:valAx>
        <c:axId val="104458880"/>
        <c:scaling>
          <c:orientation val="minMax"/>
        </c:scaling>
        <c:axPos val="l"/>
        <c:majorGridlines/>
        <c:numFmt formatCode="0.00%" sourceLinked="1"/>
        <c:tickLblPos val="nextTo"/>
        <c:crossAx val="104457344"/>
        <c:crosses val="autoZero"/>
        <c:crossBetween val="between"/>
      </c:valAx>
    </c:plotArea>
    <c:legend>
      <c:legendPos val="r"/>
      <c:layout>
        <c:manualLayout>
          <c:xMode val="edge"/>
          <c:yMode val="edge"/>
          <c:x val="0.71109971253593385"/>
          <c:y val="0.4800080520908338"/>
          <c:w val="0.28890028746406743"/>
          <c:h val="0.1422451397115185"/>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39"/>
  <c:chart>
    <c:plotArea>
      <c:layout/>
      <c:barChart>
        <c:barDir val="col"/>
        <c:grouping val="stacked"/>
        <c:ser>
          <c:idx val="0"/>
          <c:order val="0"/>
          <c:tx>
            <c:strRef>
              <c:f>'Otázka 3 - graf'!$B$35</c:f>
              <c:strCache>
                <c:ptCount val="1"/>
                <c:pt idx="0">
                  <c:v>Neposkytuje, ale chtěl/a bych</c:v>
                </c:pt>
              </c:strCache>
            </c:strRef>
          </c:tx>
          <c:cat>
            <c:strRef>
              <c:f>'Otázka 3 - graf'!$A$36:$A$42</c:f>
              <c:strCache>
                <c:ptCount val="7"/>
                <c:pt idx="0">
                  <c:v>Pružná pracovní doba</c:v>
                </c:pt>
                <c:pt idx="1">
                  <c:v>Práce z domova</c:v>
                </c:pt>
                <c:pt idx="2">
                  <c:v>Penzijní připojištění</c:v>
                </c:pt>
                <c:pt idx="3">
                  <c:v>Životní pojištění</c:v>
                </c:pt>
                <c:pt idx="4">
                  <c:v>Příspěvek na pobyt dětí na táborech</c:v>
                </c:pt>
                <c:pt idx="5">
                  <c:v>Školka, jesle, příspěvky na hlídání</c:v>
                </c:pt>
                <c:pt idx="6">
                  <c:v>Příspěvek na dopravu do zaměstnání</c:v>
                </c:pt>
              </c:strCache>
            </c:strRef>
          </c:cat>
          <c:val>
            <c:numRef>
              <c:f>'Otázka 3 - graf'!$B$36:$B$42</c:f>
              <c:numCache>
                <c:formatCode>0.00%</c:formatCode>
                <c:ptCount val="7"/>
                <c:pt idx="0">
                  <c:v>4.7619047619047623E-2</c:v>
                </c:pt>
                <c:pt idx="1">
                  <c:v>0.70238095238095233</c:v>
                </c:pt>
                <c:pt idx="2">
                  <c:v>0.14285714285714293</c:v>
                </c:pt>
                <c:pt idx="3">
                  <c:v>9.5238095238095247E-2</c:v>
                </c:pt>
                <c:pt idx="4">
                  <c:v>8.3333333333333343E-2</c:v>
                </c:pt>
                <c:pt idx="5">
                  <c:v>0.30952380952380976</c:v>
                </c:pt>
                <c:pt idx="6">
                  <c:v>0.40476190476190477</c:v>
                </c:pt>
              </c:numCache>
            </c:numRef>
          </c:val>
        </c:ser>
        <c:ser>
          <c:idx val="1"/>
          <c:order val="1"/>
          <c:tx>
            <c:strRef>
              <c:f>'Otázka 3 - graf'!$C$35</c:f>
              <c:strCache>
                <c:ptCount val="1"/>
                <c:pt idx="0">
                  <c:v>Neposkytuje a ani bych neměl/a o výhodu velký zájem</c:v>
                </c:pt>
              </c:strCache>
            </c:strRef>
          </c:tx>
          <c:cat>
            <c:strRef>
              <c:f>'Otázka 3 - graf'!$A$36:$A$42</c:f>
              <c:strCache>
                <c:ptCount val="7"/>
                <c:pt idx="0">
                  <c:v>Pružná pracovní doba</c:v>
                </c:pt>
                <c:pt idx="1">
                  <c:v>Práce z domova</c:v>
                </c:pt>
                <c:pt idx="2">
                  <c:v>Penzijní připojištění</c:v>
                </c:pt>
                <c:pt idx="3">
                  <c:v>Životní pojištění</c:v>
                </c:pt>
                <c:pt idx="4">
                  <c:v>Příspěvek na pobyt dětí na táborech</c:v>
                </c:pt>
                <c:pt idx="5">
                  <c:v>Školka, jesle, příspěvky na hlídání</c:v>
                </c:pt>
                <c:pt idx="6">
                  <c:v>Příspěvek na dopravu do zaměstnání</c:v>
                </c:pt>
              </c:strCache>
            </c:strRef>
          </c:cat>
          <c:val>
            <c:numRef>
              <c:f>'Otázka 3 - graf'!$C$36:$C$42</c:f>
              <c:numCache>
                <c:formatCode>0.00%</c:formatCode>
                <c:ptCount val="7"/>
                <c:pt idx="0">
                  <c:v>0</c:v>
                </c:pt>
                <c:pt idx="1">
                  <c:v>7.1428571428571425E-2</c:v>
                </c:pt>
                <c:pt idx="2">
                  <c:v>0.17857142857142869</c:v>
                </c:pt>
                <c:pt idx="3">
                  <c:v>0.22619047619047625</c:v>
                </c:pt>
                <c:pt idx="4">
                  <c:v>0.32142857142857167</c:v>
                </c:pt>
                <c:pt idx="5">
                  <c:v>0.34523809523809534</c:v>
                </c:pt>
                <c:pt idx="6">
                  <c:v>0.16666666666666666</c:v>
                </c:pt>
              </c:numCache>
            </c:numRef>
          </c:val>
        </c:ser>
        <c:overlap val="100"/>
        <c:axId val="104663680"/>
        <c:axId val="104681856"/>
      </c:barChart>
      <c:catAx>
        <c:axId val="104663680"/>
        <c:scaling>
          <c:orientation val="minMax"/>
        </c:scaling>
        <c:axPos val="b"/>
        <c:numFmt formatCode="General" sourceLinked="1"/>
        <c:tickLblPos val="nextTo"/>
        <c:crossAx val="104681856"/>
        <c:crosses val="autoZero"/>
        <c:auto val="1"/>
        <c:lblAlgn val="ctr"/>
        <c:lblOffset val="100"/>
      </c:catAx>
      <c:valAx>
        <c:axId val="104681856"/>
        <c:scaling>
          <c:orientation val="minMax"/>
        </c:scaling>
        <c:axPos val="l"/>
        <c:majorGridlines/>
        <c:numFmt formatCode="0.00%" sourceLinked="1"/>
        <c:tickLblPos val="nextTo"/>
        <c:crossAx val="104663680"/>
        <c:crosses val="autoZero"/>
        <c:crossBetween val="between"/>
      </c:valAx>
    </c:plotArea>
    <c:legend>
      <c:legendPos val="r"/>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style val="39"/>
  <c:chart>
    <c:plotArea>
      <c:layout/>
      <c:barChart>
        <c:barDir val="col"/>
        <c:grouping val="stacked"/>
        <c:ser>
          <c:idx val="0"/>
          <c:order val="0"/>
          <c:tx>
            <c:strRef>
              <c:f>'Otázka 4 - graf'!$C$14</c:f>
              <c:strCache>
                <c:ptCount val="1"/>
                <c:pt idx="0">
                  <c:v>Ano, souhlasím</c:v>
                </c:pt>
              </c:strCache>
            </c:strRef>
          </c:tx>
          <c:cat>
            <c:strRef>
              <c:f>'Otázka 4 - graf'!$A$15:$B$18</c:f>
              <c:strCache>
                <c:ptCount val="4"/>
                <c:pt idx="0">
                  <c:v>Vím, jakým způsobem je stanoveno mé platové ohodnocení</c:v>
                </c:pt>
                <c:pt idx="1">
                  <c:v>V naší organizaci je odměňování přiměřeně vázáno na pracovní výkon</c:v>
                </c:pt>
                <c:pt idx="2">
                  <c:v>Odměňování je s ohledem na mé pracovní výkony spravedlivé</c:v>
                </c:pt>
                <c:pt idx="3">
                  <c:v>Když odvedu dobrou práci, dostane se mi uznání</c:v>
                </c:pt>
              </c:strCache>
            </c:strRef>
          </c:cat>
          <c:val>
            <c:numRef>
              <c:f>'Otázka 4 - graf'!$C$15:$C$18</c:f>
              <c:numCache>
                <c:formatCode>0.00%</c:formatCode>
                <c:ptCount val="4"/>
                <c:pt idx="0">
                  <c:v>0.69047619047619069</c:v>
                </c:pt>
                <c:pt idx="1">
                  <c:v>0.4642857142857143</c:v>
                </c:pt>
                <c:pt idx="2">
                  <c:v>0.54761904761904789</c:v>
                </c:pt>
                <c:pt idx="3">
                  <c:v>0.48809523809523803</c:v>
                </c:pt>
              </c:numCache>
            </c:numRef>
          </c:val>
        </c:ser>
        <c:ser>
          <c:idx val="1"/>
          <c:order val="1"/>
          <c:tx>
            <c:strRef>
              <c:f>'Otázka 4 - graf'!$D$14</c:f>
              <c:strCache>
                <c:ptCount val="1"/>
                <c:pt idx="0">
                  <c:v>Ne, nesouhlasím</c:v>
                </c:pt>
              </c:strCache>
            </c:strRef>
          </c:tx>
          <c:cat>
            <c:strRef>
              <c:f>'Otázka 4 - graf'!$A$15:$B$18</c:f>
              <c:strCache>
                <c:ptCount val="4"/>
                <c:pt idx="0">
                  <c:v>Vím, jakým způsobem je stanoveno mé platové ohodnocení</c:v>
                </c:pt>
                <c:pt idx="1">
                  <c:v>V naší organizaci je odměňování přiměřeně vázáno na pracovní výkon</c:v>
                </c:pt>
                <c:pt idx="2">
                  <c:v>Odměňování je s ohledem na mé pracovní výkony spravedlivé</c:v>
                </c:pt>
                <c:pt idx="3">
                  <c:v>Když odvedu dobrou práci, dostane se mi uznání</c:v>
                </c:pt>
              </c:strCache>
            </c:strRef>
          </c:cat>
          <c:val>
            <c:numRef>
              <c:f>'Otázka 4 - graf'!$D$15:$D$18</c:f>
              <c:numCache>
                <c:formatCode>0.00%</c:formatCode>
                <c:ptCount val="4"/>
                <c:pt idx="0">
                  <c:v>0.30952380952380976</c:v>
                </c:pt>
                <c:pt idx="1">
                  <c:v>0.53571428571428559</c:v>
                </c:pt>
                <c:pt idx="2">
                  <c:v>0.45238095238095255</c:v>
                </c:pt>
                <c:pt idx="3">
                  <c:v>0.51190476190476153</c:v>
                </c:pt>
              </c:numCache>
            </c:numRef>
          </c:val>
        </c:ser>
        <c:gapWidth val="75"/>
        <c:overlap val="100"/>
        <c:axId val="104722816"/>
        <c:axId val="104724352"/>
      </c:barChart>
      <c:catAx>
        <c:axId val="104722816"/>
        <c:scaling>
          <c:orientation val="minMax"/>
        </c:scaling>
        <c:axPos val="b"/>
        <c:numFmt formatCode="General" sourceLinked="1"/>
        <c:majorTickMark val="none"/>
        <c:tickLblPos val="nextTo"/>
        <c:crossAx val="104724352"/>
        <c:crosses val="autoZero"/>
        <c:auto val="1"/>
        <c:lblAlgn val="ctr"/>
        <c:lblOffset val="100"/>
      </c:catAx>
      <c:valAx>
        <c:axId val="104724352"/>
        <c:scaling>
          <c:orientation val="minMax"/>
        </c:scaling>
        <c:axPos val="l"/>
        <c:majorGridlines/>
        <c:numFmt formatCode="0.00%" sourceLinked="1"/>
        <c:majorTickMark val="none"/>
        <c:tickLblPos val="nextTo"/>
        <c:spPr>
          <a:ln w="9525">
            <a:noFill/>
          </a:ln>
        </c:spPr>
        <c:crossAx val="104722816"/>
        <c:crosses val="autoZero"/>
        <c:crossBetween val="between"/>
      </c:valAx>
    </c:plotArea>
    <c:legend>
      <c:legendPos val="b"/>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style val="39"/>
  <c:chart>
    <c:autoTitleDeleted val="1"/>
    <c:plotArea>
      <c:layout/>
      <c:barChart>
        <c:barDir val="col"/>
        <c:grouping val="clustered"/>
        <c:ser>
          <c:idx val="0"/>
          <c:order val="0"/>
          <c:tx>
            <c:strRef>
              <c:f>'Otázka 6 - graf'!$B$21</c:f>
              <c:strCache>
                <c:ptCount val="1"/>
                <c:pt idx="0">
                  <c:v>Velmi a spíše spokojen</c:v>
                </c:pt>
              </c:strCache>
            </c:strRef>
          </c:tx>
          <c:cat>
            <c:strRef>
              <c:f>'Otázka 6 - graf'!$A$22:$A$32</c:f>
              <c:strCache>
                <c:ptCount val="11"/>
                <c:pt idx="0">
                  <c:v>Pracovní prostředí</c:v>
                </c:pt>
                <c:pt idx="1">
                  <c:v>Pracovní pomůcky</c:v>
                </c:pt>
                <c:pt idx="2">
                  <c:v>Pracovní doba</c:v>
                </c:pt>
                <c:pt idx="3">
                  <c:v>Vzdálenost do práce z místa bydliště</c:v>
                </c:pt>
                <c:pt idx="4">
                  <c:v>Sdílené cíle</c:v>
                </c:pt>
                <c:pt idx="5">
                  <c:v>Prestiž a významnost vykonávané práce</c:v>
                </c:pt>
                <c:pt idx="6">
                  <c:v>Možnosti se vzdělávat, učit se nové věci</c:v>
                </c:pt>
                <c:pt idx="7">
                  <c:v>Stravovací možnosti</c:v>
                </c:pt>
                <c:pt idx="8">
                  <c:v>Věhlas organizace</c:v>
                </c:pt>
                <c:pt idx="9">
                  <c:v>Styl vedení a řízení ze strany nadřízeného</c:v>
                </c:pt>
                <c:pt idx="10">
                  <c:v>Hodnocení ze strany nadřízeného</c:v>
                </c:pt>
              </c:strCache>
            </c:strRef>
          </c:cat>
          <c:val>
            <c:numRef>
              <c:f>'Otázka 6 - graf'!$B$22:$B$32</c:f>
              <c:numCache>
                <c:formatCode>0.00%</c:formatCode>
                <c:ptCount val="11"/>
                <c:pt idx="0">
                  <c:v>0.15476190476190488</c:v>
                </c:pt>
                <c:pt idx="1">
                  <c:v>0.21428571428571427</c:v>
                </c:pt>
                <c:pt idx="2">
                  <c:v>0.30952380952380976</c:v>
                </c:pt>
                <c:pt idx="3">
                  <c:v>0.23809523809523819</c:v>
                </c:pt>
                <c:pt idx="4">
                  <c:v>0.14285714285714293</c:v>
                </c:pt>
                <c:pt idx="5">
                  <c:v>0.23809523809523819</c:v>
                </c:pt>
                <c:pt idx="6">
                  <c:v>0.27380952380952395</c:v>
                </c:pt>
                <c:pt idx="7">
                  <c:v>0.34523809523809534</c:v>
                </c:pt>
                <c:pt idx="8">
                  <c:v>0.19047619047619058</c:v>
                </c:pt>
                <c:pt idx="9">
                  <c:v>0.42857142857142855</c:v>
                </c:pt>
                <c:pt idx="10">
                  <c:v>0.40476190476190477</c:v>
                </c:pt>
              </c:numCache>
            </c:numRef>
          </c:val>
        </c:ser>
        <c:ser>
          <c:idx val="1"/>
          <c:order val="1"/>
          <c:tx>
            <c:strRef>
              <c:f>'Otázka 6 - graf'!$C$21</c:f>
              <c:strCache>
                <c:ptCount val="1"/>
                <c:pt idx="0">
                  <c:v>Ani spokojen, ani nespokojen</c:v>
                </c:pt>
              </c:strCache>
            </c:strRef>
          </c:tx>
          <c:cat>
            <c:strRef>
              <c:f>'Otázka 6 - graf'!$A$22:$A$32</c:f>
              <c:strCache>
                <c:ptCount val="11"/>
                <c:pt idx="0">
                  <c:v>Pracovní prostředí</c:v>
                </c:pt>
                <c:pt idx="1">
                  <c:v>Pracovní pomůcky</c:v>
                </c:pt>
                <c:pt idx="2">
                  <c:v>Pracovní doba</c:v>
                </c:pt>
                <c:pt idx="3">
                  <c:v>Vzdálenost do práce z místa bydliště</c:v>
                </c:pt>
                <c:pt idx="4">
                  <c:v>Sdílené cíle</c:v>
                </c:pt>
                <c:pt idx="5">
                  <c:v>Prestiž a významnost vykonávané práce</c:v>
                </c:pt>
                <c:pt idx="6">
                  <c:v>Možnosti se vzdělávat, učit se nové věci</c:v>
                </c:pt>
                <c:pt idx="7">
                  <c:v>Stravovací možnosti</c:v>
                </c:pt>
                <c:pt idx="8">
                  <c:v>Věhlas organizace</c:v>
                </c:pt>
                <c:pt idx="9">
                  <c:v>Styl vedení a řízení ze strany nadřízeného</c:v>
                </c:pt>
                <c:pt idx="10">
                  <c:v>Hodnocení ze strany nadřízeného</c:v>
                </c:pt>
              </c:strCache>
            </c:strRef>
          </c:cat>
          <c:val>
            <c:numRef>
              <c:f>'Otázka 6 - graf'!$C$22:$C$32</c:f>
              <c:numCache>
                <c:formatCode>0.00%</c:formatCode>
                <c:ptCount val="11"/>
                <c:pt idx="0">
                  <c:v>0.17857142857142869</c:v>
                </c:pt>
                <c:pt idx="1">
                  <c:v>0.22619047619047625</c:v>
                </c:pt>
                <c:pt idx="2">
                  <c:v>0.45238095238095255</c:v>
                </c:pt>
                <c:pt idx="3">
                  <c:v>0.36904761904761918</c:v>
                </c:pt>
                <c:pt idx="4">
                  <c:v>0.61904761904761929</c:v>
                </c:pt>
                <c:pt idx="5">
                  <c:v>0.40476190476190477</c:v>
                </c:pt>
                <c:pt idx="6">
                  <c:v>0.33333333333333331</c:v>
                </c:pt>
                <c:pt idx="7">
                  <c:v>0.44047619047619035</c:v>
                </c:pt>
                <c:pt idx="8">
                  <c:v>0.59523809523809523</c:v>
                </c:pt>
                <c:pt idx="9">
                  <c:v>0.41666666666666685</c:v>
                </c:pt>
                <c:pt idx="10">
                  <c:v>0.44047619047619035</c:v>
                </c:pt>
              </c:numCache>
            </c:numRef>
          </c:val>
        </c:ser>
        <c:ser>
          <c:idx val="2"/>
          <c:order val="2"/>
          <c:tx>
            <c:strRef>
              <c:f>'Otázka 6 - graf'!$D$21</c:f>
              <c:strCache>
                <c:ptCount val="1"/>
                <c:pt idx="0">
                  <c:v>Spíše a zcela nespokojen</c:v>
                </c:pt>
              </c:strCache>
            </c:strRef>
          </c:tx>
          <c:cat>
            <c:strRef>
              <c:f>'Otázka 6 - graf'!$A$22:$A$32</c:f>
              <c:strCache>
                <c:ptCount val="11"/>
                <c:pt idx="0">
                  <c:v>Pracovní prostředí</c:v>
                </c:pt>
                <c:pt idx="1">
                  <c:v>Pracovní pomůcky</c:v>
                </c:pt>
                <c:pt idx="2">
                  <c:v>Pracovní doba</c:v>
                </c:pt>
                <c:pt idx="3">
                  <c:v>Vzdálenost do práce z místa bydliště</c:v>
                </c:pt>
                <c:pt idx="4">
                  <c:v>Sdílené cíle</c:v>
                </c:pt>
                <c:pt idx="5">
                  <c:v>Prestiž a významnost vykonávané práce</c:v>
                </c:pt>
                <c:pt idx="6">
                  <c:v>Možnosti se vzdělávat, učit se nové věci</c:v>
                </c:pt>
                <c:pt idx="7">
                  <c:v>Stravovací možnosti</c:v>
                </c:pt>
                <c:pt idx="8">
                  <c:v>Věhlas organizace</c:v>
                </c:pt>
                <c:pt idx="9">
                  <c:v>Styl vedení a řízení ze strany nadřízeného</c:v>
                </c:pt>
                <c:pt idx="10">
                  <c:v>Hodnocení ze strany nadřízeného</c:v>
                </c:pt>
              </c:strCache>
            </c:strRef>
          </c:cat>
          <c:val>
            <c:numRef>
              <c:f>'Otázka 6 - graf'!$D$22:$D$32</c:f>
              <c:numCache>
                <c:formatCode>0.00%</c:formatCode>
                <c:ptCount val="11"/>
                <c:pt idx="0">
                  <c:v>0.66666666666666663</c:v>
                </c:pt>
                <c:pt idx="1">
                  <c:v>0.55952380952380965</c:v>
                </c:pt>
                <c:pt idx="2">
                  <c:v>0.23809523809523819</c:v>
                </c:pt>
                <c:pt idx="3">
                  <c:v>0.39285714285714296</c:v>
                </c:pt>
                <c:pt idx="4">
                  <c:v>0.23809523809523819</c:v>
                </c:pt>
                <c:pt idx="5">
                  <c:v>0.35714285714285737</c:v>
                </c:pt>
                <c:pt idx="6">
                  <c:v>0.39285714285714296</c:v>
                </c:pt>
                <c:pt idx="7">
                  <c:v>0.21428571428571427</c:v>
                </c:pt>
                <c:pt idx="8">
                  <c:v>0.21428571428571427</c:v>
                </c:pt>
                <c:pt idx="9">
                  <c:v>0.15476190476190488</c:v>
                </c:pt>
                <c:pt idx="10">
                  <c:v>0.15476190476190488</c:v>
                </c:pt>
              </c:numCache>
            </c:numRef>
          </c:val>
        </c:ser>
        <c:gapWidth val="75"/>
        <c:overlap val="-25"/>
        <c:axId val="104749696"/>
        <c:axId val="104763776"/>
      </c:barChart>
      <c:catAx>
        <c:axId val="104749696"/>
        <c:scaling>
          <c:orientation val="minMax"/>
        </c:scaling>
        <c:axPos val="b"/>
        <c:numFmt formatCode="General" sourceLinked="1"/>
        <c:majorTickMark val="none"/>
        <c:tickLblPos val="nextTo"/>
        <c:crossAx val="104763776"/>
        <c:crosses val="autoZero"/>
        <c:auto val="1"/>
        <c:lblAlgn val="ctr"/>
        <c:lblOffset val="100"/>
      </c:catAx>
      <c:valAx>
        <c:axId val="104763776"/>
        <c:scaling>
          <c:orientation val="minMax"/>
        </c:scaling>
        <c:axPos val="l"/>
        <c:majorGridlines/>
        <c:numFmt formatCode="0.00%" sourceLinked="1"/>
        <c:majorTickMark val="none"/>
        <c:tickLblPos val="nextTo"/>
        <c:spPr>
          <a:ln w="9525">
            <a:noFill/>
          </a:ln>
        </c:spPr>
        <c:crossAx val="104749696"/>
        <c:crosses val="autoZero"/>
        <c:crossBetween val="between"/>
      </c:valAx>
    </c:plotArea>
    <c:legend>
      <c:legendPos val="b"/>
      <c:layout/>
    </c:legend>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7A8A0736D35F4F64BAE5337B5B820467"/>
        <w:category>
          <w:name w:val="Obecné"/>
          <w:gallery w:val="placeholder"/>
        </w:category>
        <w:types>
          <w:type w:val="bbPlcHdr"/>
        </w:types>
        <w:behaviors>
          <w:behavior w:val="content"/>
        </w:behaviors>
        <w:guid w:val="{C8375981-0B86-4D5B-80AF-B09A66F33EF7}"/>
      </w:docPartPr>
      <w:docPartBody>
        <w:p w:rsidR="006B46BE" w:rsidRDefault="00523715" w:rsidP="00523715">
          <w:pPr>
            <w:pStyle w:val="7A8A0736D35F4F64BAE5337B5B820467"/>
          </w:pPr>
          <w:r w:rsidRPr="00C33043">
            <w:rPr>
              <w:rStyle w:val="Zstupntext"/>
            </w:rPr>
            <w:t>Klepněte sem a zadejte text.</w:t>
          </w:r>
        </w:p>
      </w:docPartBody>
    </w:docPart>
    <w:docPart>
      <w:docPartPr>
        <w:name w:val="3E5F79D5307E41539779935AA726D47A"/>
        <w:category>
          <w:name w:val="Obecné"/>
          <w:gallery w:val="placeholder"/>
        </w:category>
        <w:types>
          <w:type w:val="bbPlcHdr"/>
        </w:types>
        <w:behaviors>
          <w:behavior w:val="content"/>
        </w:behaviors>
        <w:guid w:val="{0382DCDE-765E-4531-BA3A-C66E2714DFC7}"/>
      </w:docPartPr>
      <w:docPartBody>
        <w:p w:rsidR="006B46BE" w:rsidRDefault="00523715" w:rsidP="00523715">
          <w:pPr>
            <w:pStyle w:val="3E5F79D5307E41539779935AA726D47A"/>
          </w:pPr>
          <w:r w:rsidRPr="00C33043">
            <w:rPr>
              <w:rStyle w:val="Zstupntext"/>
            </w:rPr>
            <w:t>Klepněte sem a zadejte text.</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154D6"/>
    <w:rsid w:val="00093EA2"/>
    <w:rsid w:val="00103154"/>
    <w:rsid w:val="002C23DF"/>
    <w:rsid w:val="003C352E"/>
    <w:rsid w:val="004C4CBC"/>
    <w:rsid w:val="00523715"/>
    <w:rsid w:val="006B46BE"/>
    <w:rsid w:val="00702D5C"/>
    <w:rsid w:val="008B2659"/>
    <w:rsid w:val="00A435A1"/>
    <w:rsid w:val="00BB55DC"/>
    <w:rsid w:val="00BB56C1"/>
    <w:rsid w:val="00D1264D"/>
    <w:rsid w:val="00D539B1"/>
    <w:rsid w:val="00E92BFB"/>
    <w:rsid w:val="00F15830"/>
    <w:rsid w:val="00F7190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C23DF"/>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C96A0B9E4B2244C6AC53215386D84FD2">
    <w:name w:val="C96A0B9E4B2244C6AC53215386D84FD2"/>
    <w:rsid w:val="003C352E"/>
  </w:style>
  <w:style w:type="paragraph" w:customStyle="1" w:styleId="2D2BA660D7E94CB593DDEF09577FFBDD">
    <w:name w:val="2D2BA660D7E94CB593DDEF09577FFBDD"/>
    <w:rsid w:val="002C23D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8283AEC-4629-47B4-8948-27D04992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Template>
  <TotalTime>233</TotalTime>
  <Pages>86</Pages>
  <Words>14841</Words>
  <Characters>96285</Characters>
  <Application>Microsoft Office Word</Application>
  <DocSecurity>0</DocSecurity>
  <Lines>802</Lines>
  <Paragraphs>221</Paragraphs>
  <ScaleCrop>false</ScaleCrop>
  <HeadingPairs>
    <vt:vector size="2" baseType="variant">
      <vt:variant>
        <vt:lpstr>Název</vt:lpstr>
      </vt:variant>
      <vt:variant>
        <vt:i4>1</vt:i4>
      </vt:variant>
    </vt:vector>
  </HeadingPairs>
  <TitlesOfParts>
    <vt:vector size="1" baseType="lpstr">
      <vt:lpstr>Díky své nepřehlédnutelnosti a nepřemístitelnosti jsou nemovitosti odedávna přirozeným předmětem daně</vt:lpstr>
    </vt:vector>
  </TitlesOfParts>
  <Company>VŠE</Company>
  <LinksUpToDate>false</LinksUpToDate>
  <CharactersWithSpaces>110905</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creator>petrvymetal</dc:creator>
  <cp:lastModifiedBy>Ing. Ivana Baloušková</cp:lastModifiedBy>
  <cp:revision>54</cp:revision>
  <cp:lastPrinted>2010-09-12T11:23:00Z</cp:lastPrinted>
  <dcterms:created xsi:type="dcterms:W3CDTF">2011-07-31T18:27:00Z</dcterms:created>
  <dcterms:modified xsi:type="dcterms:W3CDTF">2011-08-09T21:06:00Z</dcterms:modified>
</cp:coreProperties>
</file>