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FF9B"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40"/>
          <w:szCs w:val="40"/>
        </w:rPr>
      </w:pPr>
      <w:r w:rsidRPr="00585D9F">
        <w:rPr>
          <w:rFonts w:ascii="Times New Roman" w:hAnsi="Times New Roman" w:cs="Times New Roman"/>
          <w:b/>
          <w:bCs/>
          <w:sz w:val="40"/>
          <w:szCs w:val="40"/>
        </w:rPr>
        <w:t>UNIVERZITA PALACKÉHO V OLOMOUCI</w:t>
      </w:r>
    </w:p>
    <w:p w14:paraId="5D45A098"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40"/>
          <w:szCs w:val="40"/>
        </w:rPr>
      </w:pPr>
    </w:p>
    <w:p w14:paraId="532EC567"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r w:rsidRPr="00585D9F">
        <w:rPr>
          <w:rFonts w:ascii="Times New Roman" w:hAnsi="Times New Roman" w:cs="Times New Roman"/>
          <w:b/>
          <w:bCs/>
          <w:sz w:val="36"/>
          <w:szCs w:val="36"/>
        </w:rPr>
        <w:t>PEDAGOGICKÁ FAKULTA</w:t>
      </w:r>
    </w:p>
    <w:p w14:paraId="4457E69F"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7B37324E"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r w:rsidRPr="00585D9F">
        <w:rPr>
          <w:rFonts w:ascii="Times New Roman" w:hAnsi="Times New Roman" w:cs="Times New Roman"/>
          <w:b/>
          <w:bCs/>
          <w:sz w:val="36"/>
          <w:szCs w:val="36"/>
        </w:rPr>
        <w:t>Katedra antropologie a zdravovědy</w:t>
      </w:r>
    </w:p>
    <w:p w14:paraId="0F91E4A8"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6AFDC07E"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23CE9C35"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484B6F9A"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11053254"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0F6869A8"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33A9FACB"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36"/>
          <w:szCs w:val="36"/>
        </w:rPr>
      </w:pPr>
    </w:p>
    <w:p w14:paraId="1B071065" w14:textId="47BF9B78" w:rsidR="000F10CC" w:rsidRPr="00585D9F" w:rsidRDefault="00EE2D69" w:rsidP="00A47C79">
      <w:pPr>
        <w:autoSpaceDE w:val="0"/>
        <w:autoSpaceDN w:val="0"/>
        <w:adjustRightInd w:val="0"/>
        <w:spacing w:after="0" w:line="240" w:lineRule="auto"/>
        <w:jc w:val="center"/>
        <w:rPr>
          <w:rFonts w:ascii="Times New Roman" w:hAnsi="Times New Roman" w:cs="Times New Roman"/>
          <w:b/>
          <w:bCs/>
          <w:sz w:val="48"/>
          <w:szCs w:val="48"/>
        </w:rPr>
      </w:pPr>
      <w:r w:rsidRPr="00585D9F">
        <w:rPr>
          <w:rFonts w:ascii="Times New Roman" w:hAnsi="Times New Roman" w:cs="Times New Roman"/>
          <w:b/>
          <w:bCs/>
          <w:sz w:val="48"/>
          <w:szCs w:val="48"/>
        </w:rPr>
        <w:t>Diplomová</w:t>
      </w:r>
      <w:r w:rsidR="000F10CC" w:rsidRPr="00585D9F">
        <w:rPr>
          <w:rFonts w:ascii="Times New Roman" w:hAnsi="Times New Roman" w:cs="Times New Roman"/>
          <w:b/>
          <w:bCs/>
          <w:sz w:val="48"/>
          <w:szCs w:val="48"/>
        </w:rPr>
        <w:t xml:space="preserve"> práce</w:t>
      </w:r>
    </w:p>
    <w:p w14:paraId="790CB393"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b/>
          <w:bCs/>
          <w:sz w:val="48"/>
          <w:szCs w:val="48"/>
        </w:rPr>
      </w:pPr>
    </w:p>
    <w:p w14:paraId="77521A24" w14:textId="3414E9A1" w:rsidR="000F10CC" w:rsidRPr="00585D9F" w:rsidRDefault="002A30BF" w:rsidP="00A47C79">
      <w:pPr>
        <w:autoSpaceDE w:val="0"/>
        <w:autoSpaceDN w:val="0"/>
        <w:adjustRightInd w:val="0"/>
        <w:spacing w:after="0" w:line="240" w:lineRule="auto"/>
        <w:jc w:val="center"/>
        <w:rPr>
          <w:rFonts w:ascii="Times New Roman" w:hAnsi="Times New Roman" w:cs="Times New Roman"/>
          <w:sz w:val="36"/>
          <w:szCs w:val="36"/>
        </w:rPr>
      </w:pPr>
      <w:r w:rsidRPr="00585D9F">
        <w:rPr>
          <w:rFonts w:ascii="Times New Roman" w:hAnsi="Times New Roman" w:cs="Times New Roman"/>
          <w:sz w:val="36"/>
          <w:szCs w:val="36"/>
        </w:rPr>
        <w:t xml:space="preserve">Bc. </w:t>
      </w:r>
      <w:r w:rsidR="000F10CC" w:rsidRPr="00585D9F">
        <w:rPr>
          <w:rFonts w:ascii="Times New Roman" w:hAnsi="Times New Roman" w:cs="Times New Roman"/>
          <w:sz w:val="36"/>
          <w:szCs w:val="36"/>
        </w:rPr>
        <w:t>Michaela Horváthová</w:t>
      </w:r>
    </w:p>
    <w:p w14:paraId="7F26A8B8" w14:textId="77777777" w:rsidR="00AB06C2" w:rsidRPr="00585D9F" w:rsidRDefault="00AB06C2" w:rsidP="00A47C79">
      <w:pPr>
        <w:autoSpaceDE w:val="0"/>
        <w:autoSpaceDN w:val="0"/>
        <w:adjustRightInd w:val="0"/>
        <w:spacing w:after="0" w:line="240" w:lineRule="auto"/>
        <w:jc w:val="center"/>
        <w:rPr>
          <w:rFonts w:ascii="Times New Roman" w:hAnsi="Times New Roman" w:cs="Times New Roman"/>
          <w:sz w:val="28"/>
          <w:szCs w:val="28"/>
        </w:rPr>
      </w:pPr>
    </w:p>
    <w:p w14:paraId="2566E129"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28"/>
          <w:szCs w:val="28"/>
        </w:rPr>
      </w:pPr>
    </w:p>
    <w:p w14:paraId="76D8B5BC"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28"/>
          <w:szCs w:val="28"/>
        </w:rPr>
      </w:pPr>
    </w:p>
    <w:p w14:paraId="72C0F750"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28"/>
          <w:szCs w:val="28"/>
        </w:rPr>
      </w:pPr>
    </w:p>
    <w:p w14:paraId="6FDCA861"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28"/>
          <w:szCs w:val="28"/>
        </w:rPr>
      </w:pPr>
    </w:p>
    <w:p w14:paraId="7F3475DD"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28"/>
          <w:szCs w:val="28"/>
        </w:rPr>
      </w:pPr>
    </w:p>
    <w:p w14:paraId="1A9A9D64"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28"/>
          <w:szCs w:val="28"/>
        </w:rPr>
      </w:pPr>
    </w:p>
    <w:p w14:paraId="3894D3C7"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28"/>
          <w:szCs w:val="28"/>
        </w:rPr>
      </w:pPr>
    </w:p>
    <w:p w14:paraId="408D59F3" w14:textId="6C34036A" w:rsidR="000F10CC" w:rsidRPr="00585D9F" w:rsidRDefault="002A30BF" w:rsidP="00A47C79">
      <w:pPr>
        <w:autoSpaceDE w:val="0"/>
        <w:autoSpaceDN w:val="0"/>
        <w:adjustRightInd w:val="0"/>
        <w:spacing w:after="0" w:line="240" w:lineRule="auto"/>
        <w:jc w:val="center"/>
        <w:rPr>
          <w:rFonts w:ascii="Times New Roman" w:hAnsi="Times New Roman" w:cs="Times New Roman"/>
          <w:sz w:val="36"/>
          <w:szCs w:val="36"/>
        </w:rPr>
      </w:pPr>
      <w:r w:rsidRPr="00585D9F">
        <w:rPr>
          <w:rFonts w:ascii="Times New Roman" w:hAnsi="Times New Roman" w:cs="Times New Roman"/>
          <w:sz w:val="36"/>
          <w:szCs w:val="36"/>
        </w:rPr>
        <w:t>Postoje ke stáří a stárnutí u aktivních seniorů</w:t>
      </w:r>
    </w:p>
    <w:p w14:paraId="09C0A542"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36"/>
          <w:szCs w:val="36"/>
        </w:rPr>
      </w:pPr>
    </w:p>
    <w:p w14:paraId="3E90909F"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36"/>
          <w:szCs w:val="36"/>
        </w:rPr>
      </w:pPr>
    </w:p>
    <w:p w14:paraId="5FD0C063" w14:textId="09238BC4" w:rsidR="00A01479" w:rsidRPr="00585D9F" w:rsidRDefault="00A01479" w:rsidP="00A01479">
      <w:pPr>
        <w:autoSpaceDE w:val="0"/>
        <w:autoSpaceDN w:val="0"/>
        <w:adjustRightInd w:val="0"/>
        <w:spacing w:after="0" w:line="240" w:lineRule="auto"/>
        <w:rPr>
          <w:rFonts w:ascii="Times New Roman" w:hAnsi="Times New Roman" w:cs="Times New Roman"/>
          <w:sz w:val="36"/>
          <w:szCs w:val="36"/>
        </w:rPr>
      </w:pPr>
    </w:p>
    <w:p w14:paraId="33B5877D" w14:textId="561BA378" w:rsidR="00AB06C2" w:rsidRPr="00585D9F" w:rsidRDefault="00AB06C2" w:rsidP="00A01479">
      <w:pPr>
        <w:autoSpaceDE w:val="0"/>
        <w:autoSpaceDN w:val="0"/>
        <w:adjustRightInd w:val="0"/>
        <w:spacing w:after="0" w:line="240" w:lineRule="auto"/>
        <w:rPr>
          <w:rFonts w:ascii="Times New Roman" w:hAnsi="Times New Roman" w:cs="Times New Roman"/>
          <w:sz w:val="36"/>
          <w:szCs w:val="36"/>
        </w:rPr>
      </w:pPr>
    </w:p>
    <w:p w14:paraId="7D5B235B" w14:textId="2C68686D" w:rsidR="00AB06C2" w:rsidRPr="00585D9F" w:rsidRDefault="00AB06C2" w:rsidP="00A01479">
      <w:pPr>
        <w:autoSpaceDE w:val="0"/>
        <w:autoSpaceDN w:val="0"/>
        <w:adjustRightInd w:val="0"/>
        <w:spacing w:after="0" w:line="240" w:lineRule="auto"/>
        <w:rPr>
          <w:rFonts w:ascii="Times New Roman" w:hAnsi="Times New Roman" w:cs="Times New Roman"/>
          <w:sz w:val="36"/>
          <w:szCs w:val="36"/>
        </w:rPr>
      </w:pPr>
    </w:p>
    <w:p w14:paraId="334B8D3C" w14:textId="77777777" w:rsidR="00AB06C2" w:rsidRPr="00585D9F" w:rsidRDefault="00AB06C2" w:rsidP="00A01479">
      <w:pPr>
        <w:autoSpaceDE w:val="0"/>
        <w:autoSpaceDN w:val="0"/>
        <w:adjustRightInd w:val="0"/>
        <w:spacing w:after="0" w:line="240" w:lineRule="auto"/>
        <w:rPr>
          <w:rFonts w:ascii="Times New Roman" w:hAnsi="Times New Roman" w:cs="Times New Roman"/>
          <w:sz w:val="36"/>
          <w:szCs w:val="36"/>
        </w:rPr>
      </w:pPr>
    </w:p>
    <w:p w14:paraId="48B4ABF8"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36"/>
          <w:szCs w:val="36"/>
        </w:rPr>
      </w:pPr>
    </w:p>
    <w:p w14:paraId="5636149F" w14:textId="77777777" w:rsidR="000F10CC" w:rsidRPr="00585D9F" w:rsidRDefault="000F10CC" w:rsidP="00A47C79">
      <w:pPr>
        <w:autoSpaceDE w:val="0"/>
        <w:autoSpaceDN w:val="0"/>
        <w:adjustRightInd w:val="0"/>
        <w:spacing w:after="0" w:line="240" w:lineRule="auto"/>
        <w:jc w:val="center"/>
        <w:rPr>
          <w:rFonts w:ascii="Times New Roman" w:hAnsi="Times New Roman" w:cs="Times New Roman"/>
          <w:sz w:val="36"/>
          <w:szCs w:val="36"/>
        </w:rPr>
      </w:pPr>
    </w:p>
    <w:p w14:paraId="73C1F532" w14:textId="77777777" w:rsidR="000F10CC" w:rsidRPr="00585D9F" w:rsidRDefault="000F10CC" w:rsidP="00AF4F15">
      <w:pPr>
        <w:autoSpaceDE w:val="0"/>
        <w:autoSpaceDN w:val="0"/>
        <w:adjustRightInd w:val="0"/>
        <w:spacing w:after="0" w:line="240" w:lineRule="auto"/>
        <w:jc w:val="both"/>
        <w:rPr>
          <w:rFonts w:ascii="Times New Roman" w:hAnsi="Times New Roman" w:cs="Times New Roman"/>
          <w:sz w:val="36"/>
          <w:szCs w:val="36"/>
        </w:rPr>
      </w:pPr>
    </w:p>
    <w:p w14:paraId="72E86C68" w14:textId="78F5EC8A" w:rsidR="00E641DB" w:rsidRPr="00585D9F" w:rsidRDefault="004503EB" w:rsidP="00AF4F15">
      <w:pPr>
        <w:jc w:val="both"/>
        <w:rPr>
          <w:rFonts w:ascii="Times New Roman" w:hAnsi="Times New Roman" w:cs="Times New Roman"/>
        </w:rPr>
      </w:pPr>
      <w:r w:rsidRPr="00585D9F">
        <w:rPr>
          <w:rFonts w:ascii="Times New Roman" w:hAnsi="Times New Roman" w:cs="Times New Roman"/>
          <w:sz w:val="28"/>
          <w:szCs w:val="28"/>
        </w:rPr>
        <w:t>Olomouc 20</w:t>
      </w:r>
      <w:r w:rsidR="00A01479" w:rsidRPr="00585D9F">
        <w:rPr>
          <w:rFonts w:ascii="Times New Roman" w:hAnsi="Times New Roman" w:cs="Times New Roman"/>
          <w:sz w:val="28"/>
          <w:szCs w:val="28"/>
        </w:rPr>
        <w:t>21</w:t>
      </w:r>
      <w:r w:rsidR="000F10CC" w:rsidRPr="00585D9F">
        <w:rPr>
          <w:rFonts w:ascii="Times New Roman" w:hAnsi="Times New Roman" w:cs="Times New Roman"/>
          <w:sz w:val="28"/>
          <w:szCs w:val="28"/>
        </w:rPr>
        <w:tab/>
      </w:r>
      <w:r w:rsidR="000F10CC" w:rsidRPr="00585D9F">
        <w:rPr>
          <w:rFonts w:ascii="Times New Roman" w:hAnsi="Times New Roman" w:cs="Times New Roman"/>
          <w:sz w:val="28"/>
          <w:szCs w:val="28"/>
        </w:rPr>
        <w:tab/>
      </w:r>
      <w:r w:rsidR="000F10CC" w:rsidRPr="00585D9F">
        <w:rPr>
          <w:rFonts w:ascii="Times New Roman" w:hAnsi="Times New Roman" w:cs="Times New Roman"/>
          <w:sz w:val="28"/>
          <w:szCs w:val="28"/>
        </w:rPr>
        <w:tab/>
        <w:t xml:space="preserve"> vedoucí práce: Mgr. Petra Kurková, Ph.D.</w:t>
      </w:r>
    </w:p>
    <w:p w14:paraId="5993CBB0" w14:textId="77777777" w:rsidR="00060481" w:rsidRPr="00585D9F" w:rsidRDefault="00060481" w:rsidP="00AF4F15">
      <w:pPr>
        <w:jc w:val="both"/>
        <w:rPr>
          <w:rFonts w:ascii="Times New Roman" w:hAnsi="Times New Roman" w:cs="Times New Roman"/>
        </w:rPr>
      </w:pPr>
    </w:p>
    <w:p w14:paraId="15FA0D29" w14:textId="77777777" w:rsidR="00060481" w:rsidRPr="00585D9F" w:rsidRDefault="00060481" w:rsidP="00AF4F15">
      <w:pPr>
        <w:jc w:val="both"/>
        <w:rPr>
          <w:rFonts w:ascii="Times New Roman" w:hAnsi="Times New Roman" w:cs="Times New Roman"/>
        </w:rPr>
      </w:pPr>
    </w:p>
    <w:p w14:paraId="34D798CA" w14:textId="77777777" w:rsidR="00060481" w:rsidRPr="00585D9F" w:rsidRDefault="00060481" w:rsidP="00AF4F15">
      <w:pPr>
        <w:jc w:val="both"/>
        <w:rPr>
          <w:rFonts w:ascii="Times New Roman" w:hAnsi="Times New Roman" w:cs="Times New Roman"/>
        </w:rPr>
      </w:pPr>
    </w:p>
    <w:p w14:paraId="4E0D4E61" w14:textId="77777777" w:rsidR="00060481" w:rsidRPr="00585D9F" w:rsidRDefault="00060481" w:rsidP="00AF4F15">
      <w:pPr>
        <w:jc w:val="both"/>
        <w:rPr>
          <w:rFonts w:ascii="Times New Roman" w:hAnsi="Times New Roman" w:cs="Times New Roman"/>
        </w:rPr>
      </w:pPr>
    </w:p>
    <w:p w14:paraId="6F84C6A3" w14:textId="77777777" w:rsidR="00060481" w:rsidRPr="00585D9F" w:rsidRDefault="00060481" w:rsidP="00AF4F15">
      <w:pPr>
        <w:jc w:val="both"/>
        <w:rPr>
          <w:rFonts w:ascii="Times New Roman" w:hAnsi="Times New Roman" w:cs="Times New Roman"/>
        </w:rPr>
      </w:pPr>
    </w:p>
    <w:p w14:paraId="53C54E87" w14:textId="77777777" w:rsidR="00060481" w:rsidRPr="00585D9F" w:rsidRDefault="00060481" w:rsidP="00AF4F15">
      <w:pPr>
        <w:jc w:val="both"/>
        <w:rPr>
          <w:rFonts w:ascii="Times New Roman" w:hAnsi="Times New Roman" w:cs="Times New Roman"/>
        </w:rPr>
      </w:pPr>
    </w:p>
    <w:p w14:paraId="53627FDC" w14:textId="77777777" w:rsidR="00060481" w:rsidRPr="00585D9F" w:rsidRDefault="00060481" w:rsidP="00AF4F15">
      <w:pPr>
        <w:jc w:val="both"/>
        <w:rPr>
          <w:rFonts w:ascii="Times New Roman" w:hAnsi="Times New Roman" w:cs="Times New Roman"/>
        </w:rPr>
      </w:pPr>
    </w:p>
    <w:p w14:paraId="04D00D91" w14:textId="77777777" w:rsidR="00060481" w:rsidRPr="00585D9F" w:rsidRDefault="00060481" w:rsidP="00AF4F15">
      <w:pPr>
        <w:jc w:val="both"/>
        <w:rPr>
          <w:rFonts w:ascii="Times New Roman" w:hAnsi="Times New Roman" w:cs="Times New Roman"/>
        </w:rPr>
      </w:pPr>
    </w:p>
    <w:p w14:paraId="3CA523B5" w14:textId="77777777" w:rsidR="00060481" w:rsidRPr="00585D9F" w:rsidRDefault="00060481" w:rsidP="00AF4F15">
      <w:pPr>
        <w:jc w:val="both"/>
        <w:rPr>
          <w:rFonts w:ascii="Times New Roman" w:hAnsi="Times New Roman" w:cs="Times New Roman"/>
        </w:rPr>
      </w:pPr>
    </w:p>
    <w:p w14:paraId="26579ACA" w14:textId="77777777" w:rsidR="00060481" w:rsidRPr="00585D9F" w:rsidRDefault="00060481" w:rsidP="00AF4F15">
      <w:pPr>
        <w:jc w:val="both"/>
        <w:rPr>
          <w:rFonts w:ascii="Times New Roman" w:hAnsi="Times New Roman" w:cs="Times New Roman"/>
        </w:rPr>
      </w:pPr>
    </w:p>
    <w:p w14:paraId="09DA0E87" w14:textId="77777777" w:rsidR="00060481" w:rsidRPr="00585D9F" w:rsidRDefault="00060481" w:rsidP="00AF4F15">
      <w:pPr>
        <w:jc w:val="both"/>
        <w:rPr>
          <w:rFonts w:ascii="Times New Roman" w:hAnsi="Times New Roman" w:cs="Times New Roman"/>
        </w:rPr>
      </w:pPr>
    </w:p>
    <w:p w14:paraId="0D6C0E0A" w14:textId="77777777" w:rsidR="00060481" w:rsidRPr="00585D9F" w:rsidRDefault="00060481" w:rsidP="00AF4F15">
      <w:pPr>
        <w:jc w:val="both"/>
        <w:rPr>
          <w:rFonts w:ascii="Times New Roman" w:hAnsi="Times New Roman" w:cs="Times New Roman"/>
        </w:rPr>
      </w:pPr>
    </w:p>
    <w:p w14:paraId="05634391" w14:textId="77777777" w:rsidR="00060481" w:rsidRPr="00585D9F" w:rsidRDefault="00060481" w:rsidP="00AF4F15">
      <w:pPr>
        <w:jc w:val="both"/>
        <w:rPr>
          <w:rFonts w:ascii="Times New Roman" w:hAnsi="Times New Roman" w:cs="Times New Roman"/>
        </w:rPr>
      </w:pPr>
    </w:p>
    <w:p w14:paraId="4C23D26A" w14:textId="77777777" w:rsidR="00060481" w:rsidRPr="00585D9F" w:rsidRDefault="00060481" w:rsidP="00AF4F15">
      <w:pPr>
        <w:jc w:val="both"/>
        <w:rPr>
          <w:rFonts w:ascii="Times New Roman" w:hAnsi="Times New Roman" w:cs="Times New Roman"/>
        </w:rPr>
      </w:pPr>
    </w:p>
    <w:p w14:paraId="154C03F4" w14:textId="77777777" w:rsidR="00060481" w:rsidRPr="00585D9F" w:rsidRDefault="00060481" w:rsidP="00AF4F15">
      <w:pPr>
        <w:jc w:val="both"/>
        <w:rPr>
          <w:rFonts w:ascii="Times New Roman" w:hAnsi="Times New Roman" w:cs="Times New Roman"/>
        </w:rPr>
      </w:pPr>
    </w:p>
    <w:p w14:paraId="20405A25" w14:textId="77777777" w:rsidR="00060481" w:rsidRPr="00585D9F" w:rsidRDefault="00060481" w:rsidP="00AF4F15">
      <w:pPr>
        <w:jc w:val="both"/>
        <w:rPr>
          <w:rFonts w:ascii="Times New Roman" w:hAnsi="Times New Roman" w:cs="Times New Roman"/>
        </w:rPr>
      </w:pPr>
    </w:p>
    <w:p w14:paraId="5FCF0140" w14:textId="77777777" w:rsidR="00060481" w:rsidRPr="00585D9F" w:rsidRDefault="00060481" w:rsidP="00AF4F15">
      <w:pPr>
        <w:jc w:val="both"/>
        <w:rPr>
          <w:rFonts w:ascii="Times New Roman" w:hAnsi="Times New Roman" w:cs="Times New Roman"/>
        </w:rPr>
      </w:pPr>
    </w:p>
    <w:p w14:paraId="236FDCDA" w14:textId="77777777" w:rsidR="00060481" w:rsidRPr="00585D9F" w:rsidRDefault="00060481" w:rsidP="00AF4F15">
      <w:pPr>
        <w:jc w:val="both"/>
        <w:rPr>
          <w:rFonts w:ascii="Times New Roman" w:hAnsi="Times New Roman" w:cs="Times New Roman"/>
        </w:rPr>
      </w:pPr>
    </w:p>
    <w:p w14:paraId="1578608E" w14:textId="77777777" w:rsidR="00060481" w:rsidRPr="00585D9F" w:rsidRDefault="00060481" w:rsidP="00AF4F15">
      <w:pPr>
        <w:jc w:val="both"/>
        <w:rPr>
          <w:rFonts w:ascii="Times New Roman" w:hAnsi="Times New Roman" w:cs="Times New Roman"/>
        </w:rPr>
      </w:pPr>
    </w:p>
    <w:p w14:paraId="461CD465" w14:textId="77777777" w:rsidR="00060481" w:rsidRPr="00585D9F" w:rsidRDefault="00060481" w:rsidP="00AF4F15">
      <w:pPr>
        <w:jc w:val="both"/>
        <w:rPr>
          <w:rFonts w:ascii="Times New Roman" w:hAnsi="Times New Roman" w:cs="Times New Roman"/>
        </w:rPr>
      </w:pPr>
    </w:p>
    <w:p w14:paraId="5B0CF1FE" w14:textId="77777777" w:rsidR="00060481" w:rsidRPr="00585D9F" w:rsidRDefault="00060481" w:rsidP="00AF4F15">
      <w:pPr>
        <w:jc w:val="both"/>
        <w:rPr>
          <w:rFonts w:ascii="Times New Roman" w:hAnsi="Times New Roman" w:cs="Times New Roman"/>
        </w:rPr>
      </w:pPr>
    </w:p>
    <w:p w14:paraId="1AAC8C2B" w14:textId="77777777" w:rsidR="00060481" w:rsidRPr="00585D9F" w:rsidRDefault="00060481" w:rsidP="00AF4F15">
      <w:pPr>
        <w:jc w:val="both"/>
        <w:rPr>
          <w:rFonts w:ascii="Times New Roman" w:hAnsi="Times New Roman" w:cs="Times New Roman"/>
        </w:rPr>
      </w:pPr>
    </w:p>
    <w:p w14:paraId="688A20DD" w14:textId="67CAA612" w:rsidR="00060481" w:rsidRPr="00585D9F" w:rsidRDefault="00AB3548" w:rsidP="00075D4B">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Prohlašuji, že jsem </w:t>
      </w:r>
      <w:r w:rsidR="0052071F" w:rsidRPr="00585D9F">
        <w:rPr>
          <w:rFonts w:ascii="Times New Roman" w:hAnsi="Times New Roman" w:cs="Times New Roman"/>
          <w:sz w:val="24"/>
          <w:szCs w:val="24"/>
        </w:rPr>
        <w:t>diplomovou</w:t>
      </w:r>
      <w:r w:rsidRPr="00585D9F">
        <w:rPr>
          <w:rFonts w:ascii="Times New Roman" w:hAnsi="Times New Roman" w:cs="Times New Roman"/>
          <w:sz w:val="24"/>
          <w:szCs w:val="24"/>
        </w:rPr>
        <w:t xml:space="preserve"> práci </w:t>
      </w:r>
      <w:r w:rsidR="00434CC9" w:rsidRPr="00585D9F">
        <w:rPr>
          <w:rFonts w:ascii="Times New Roman" w:hAnsi="Times New Roman" w:cs="Times New Roman"/>
          <w:sz w:val="24"/>
          <w:szCs w:val="24"/>
        </w:rPr>
        <w:t>na téma „</w:t>
      </w:r>
      <w:r w:rsidR="0052071F" w:rsidRPr="00585D9F">
        <w:rPr>
          <w:rFonts w:ascii="Times New Roman" w:hAnsi="Times New Roman" w:cs="Times New Roman"/>
          <w:sz w:val="24"/>
          <w:szCs w:val="24"/>
        </w:rPr>
        <w:t>Postoje ke stáří a stárnutí u aktivních seniorů</w:t>
      </w:r>
      <w:r w:rsidR="00434CC9" w:rsidRPr="00585D9F">
        <w:rPr>
          <w:rFonts w:ascii="Times New Roman" w:hAnsi="Times New Roman" w:cs="Times New Roman"/>
          <w:sz w:val="24"/>
          <w:szCs w:val="24"/>
        </w:rPr>
        <w:t>”</w:t>
      </w:r>
      <w:r w:rsidR="00060481" w:rsidRPr="00585D9F">
        <w:rPr>
          <w:rFonts w:ascii="Times New Roman" w:hAnsi="Times New Roman" w:cs="Times New Roman"/>
          <w:sz w:val="24"/>
          <w:szCs w:val="24"/>
        </w:rPr>
        <w:t xml:space="preserve"> vypracovala samostatně pod vedením vedoucí mé práce, paní doktorky Kurkové a s použitím odborné literatury a dalších informačních zdrojů, které jsou řádně uvedeny v</w:t>
      </w:r>
      <w:r w:rsidR="0051669D">
        <w:rPr>
          <w:rFonts w:ascii="Times New Roman" w:hAnsi="Times New Roman" w:cs="Times New Roman"/>
          <w:sz w:val="24"/>
          <w:szCs w:val="24"/>
        </w:rPr>
        <w:t xml:space="preserve"> referenčním </w:t>
      </w:r>
      <w:r w:rsidR="00060481" w:rsidRPr="00585D9F">
        <w:rPr>
          <w:rFonts w:ascii="Times New Roman" w:hAnsi="Times New Roman" w:cs="Times New Roman"/>
          <w:sz w:val="24"/>
          <w:szCs w:val="24"/>
        </w:rPr>
        <w:t>seznamu zdrojů na konci práce.</w:t>
      </w:r>
    </w:p>
    <w:p w14:paraId="161BB6EC" w14:textId="77777777" w:rsidR="00060481" w:rsidRPr="00585D9F" w:rsidRDefault="008B3FCB" w:rsidP="00075D4B">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r>
      <w:r w:rsidRPr="00585D9F">
        <w:rPr>
          <w:rFonts w:ascii="Times New Roman" w:hAnsi="Times New Roman" w:cs="Times New Roman"/>
          <w:sz w:val="24"/>
          <w:szCs w:val="24"/>
        </w:rPr>
        <w:tab/>
        <w:t>_____________________________</w:t>
      </w:r>
    </w:p>
    <w:p w14:paraId="40454025" w14:textId="6A62D453" w:rsidR="00060481" w:rsidRPr="00585D9F" w:rsidRDefault="009C3383" w:rsidP="00075D4B">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V Olomouci dne </w:t>
      </w:r>
      <w:r w:rsidR="0008669B">
        <w:rPr>
          <w:rFonts w:ascii="Times New Roman" w:hAnsi="Times New Roman" w:cs="Times New Roman"/>
          <w:sz w:val="24"/>
          <w:szCs w:val="24"/>
        </w:rPr>
        <w:t>18</w:t>
      </w:r>
      <w:r w:rsidRPr="00585D9F">
        <w:rPr>
          <w:rFonts w:ascii="Times New Roman" w:hAnsi="Times New Roman" w:cs="Times New Roman"/>
          <w:sz w:val="24"/>
          <w:szCs w:val="24"/>
        </w:rPr>
        <w:t>.</w:t>
      </w:r>
      <w:r w:rsidR="00996CA3">
        <w:rPr>
          <w:rFonts w:ascii="Times New Roman" w:hAnsi="Times New Roman" w:cs="Times New Roman"/>
          <w:sz w:val="24"/>
          <w:szCs w:val="24"/>
        </w:rPr>
        <w:t>4</w:t>
      </w:r>
      <w:r w:rsidR="0052071F" w:rsidRPr="00585D9F">
        <w:rPr>
          <w:rFonts w:ascii="Times New Roman" w:hAnsi="Times New Roman" w:cs="Times New Roman"/>
          <w:sz w:val="24"/>
          <w:szCs w:val="24"/>
        </w:rPr>
        <w:t>.2021</w:t>
      </w:r>
      <w:r w:rsidR="00060481" w:rsidRPr="00585D9F">
        <w:rPr>
          <w:rFonts w:ascii="Times New Roman" w:hAnsi="Times New Roman" w:cs="Times New Roman"/>
          <w:sz w:val="24"/>
          <w:szCs w:val="24"/>
        </w:rPr>
        <w:tab/>
      </w:r>
      <w:r w:rsidR="00060481" w:rsidRPr="00585D9F">
        <w:rPr>
          <w:rFonts w:ascii="Times New Roman" w:hAnsi="Times New Roman" w:cs="Times New Roman"/>
          <w:sz w:val="24"/>
          <w:szCs w:val="24"/>
        </w:rPr>
        <w:tab/>
      </w:r>
      <w:r w:rsidR="00060481" w:rsidRPr="00585D9F">
        <w:rPr>
          <w:rFonts w:ascii="Times New Roman" w:hAnsi="Times New Roman" w:cs="Times New Roman"/>
          <w:sz w:val="24"/>
          <w:szCs w:val="24"/>
        </w:rPr>
        <w:tab/>
      </w:r>
      <w:r w:rsidR="00060481" w:rsidRPr="00585D9F">
        <w:rPr>
          <w:rFonts w:ascii="Times New Roman" w:hAnsi="Times New Roman" w:cs="Times New Roman"/>
          <w:sz w:val="24"/>
          <w:szCs w:val="24"/>
        </w:rPr>
        <w:tab/>
      </w:r>
      <w:r w:rsidR="00060481" w:rsidRPr="00585D9F">
        <w:rPr>
          <w:rFonts w:ascii="Times New Roman" w:hAnsi="Times New Roman" w:cs="Times New Roman"/>
          <w:sz w:val="24"/>
          <w:szCs w:val="24"/>
        </w:rPr>
        <w:tab/>
      </w:r>
      <w:r w:rsidR="0052071F" w:rsidRPr="00585D9F">
        <w:rPr>
          <w:rFonts w:ascii="Times New Roman" w:hAnsi="Times New Roman" w:cs="Times New Roman"/>
          <w:sz w:val="24"/>
          <w:szCs w:val="24"/>
        </w:rPr>
        <w:t xml:space="preserve">    Bc. </w:t>
      </w:r>
      <w:r w:rsidR="00060481" w:rsidRPr="00585D9F">
        <w:rPr>
          <w:rFonts w:ascii="Times New Roman" w:hAnsi="Times New Roman" w:cs="Times New Roman"/>
          <w:sz w:val="24"/>
          <w:szCs w:val="24"/>
        </w:rPr>
        <w:t>Michaela Horváthová</w:t>
      </w:r>
    </w:p>
    <w:p w14:paraId="3BBA9F10" w14:textId="77777777" w:rsidR="000F10CC" w:rsidRPr="00585D9F" w:rsidRDefault="000F10CC" w:rsidP="00075D4B">
      <w:pPr>
        <w:spacing w:line="360" w:lineRule="auto"/>
        <w:jc w:val="both"/>
        <w:rPr>
          <w:rFonts w:ascii="Times New Roman" w:hAnsi="Times New Roman" w:cs="Times New Roman"/>
          <w:sz w:val="24"/>
          <w:szCs w:val="24"/>
        </w:rPr>
      </w:pPr>
    </w:p>
    <w:p w14:paraId="0174F791" w14:textId="77777777" w:rsidR="00B22480" w:rsidRPr="00585D9F" w:rsidRDefault="00B22480" w:rsidP="00075D4B">
      <w:pPr>
        <w:spacing w:line="360" w:lineRule="auto"/>
        <w:jc w:val="both"/>
        <w:rPr>
          <w:rFonts w:ascii="Times New Roman" w:hAnsi="Times New Roman" w:cs="Times New Roman"/>
          <w:b/>
          <w:sz w:val="24"/>
          <w:szCs w:val="24"/>
        </w:rPr>
      </w:pPr>
    </w:p>
    <w:p w14:paraId="7F4A257A" w14:textId="77777777" w:rsidR="00B22480" w:rsidRPr="00585D9F" w:rsidRDefault="00B22480" w:rsidP="00075D4B">
      <w:pPr>
        <w:spacing w:line="360" w:lineRule="auto"/>
        <w:jc w:val="both"/>
        <w:rPr>
          <w:rFonts w:ascii="Times New Roman" w:hAnsi="Times New Roman" w:cs="Times New Roman"/>
          <w:b/>
          <w:sz w:val="24"/>
          <w:szCs w:val="24"/>
        </w:rPr>
      </w:pPr>
    </w:p>
    <w:p w14:paraId="5A8CB52D" w14:textId="77777777" w:rsidR="00B22480" w:rsidRPr="00585D9F" w:rsidRDefault="00B22480" w:rsidP="00075D4B">
      <w:pPr>
        <w:spacing w:line="360" w:lineRule="auto"/>
        <w:jc w:val="both"/>
        <w:rPr>
          <w:rFonts w:ascii="Times New Roman" w:hAnsi="Times New Roman" w:cs="Times New Roman"/>
          <w:b/>
          <w:sz w:val="24"/>
          <w:szCs w:val="24"/>
        </w:rPr>
      </w:pPr>
    </w:p>
    <w:p w14:paraId="630F6E77" w14:textId="77777777" w:rsidR="00B22480" w:rsidRPr="00585D9F" w:rsidRDefault="00B22480" w:rsidP="00075D4B">
      <w:pPr>
        <w:spacing w:line="360" w:lineRule="auto"/>
        <w:jc w:val="both"/>
        <w:rPr>
          <w:rFonts w:ascii="Times New Roman" w:hAnsi="Times New Roman" w:cs="Times New Roman"/>
          <w:b/>
          <w:sz w:val="24"/>
          <w:szCs w:val="24"/>
        </w:rPr>
      </w:pPr>
    </w:p>
    <w:p w14:paraId="620DB361" w14:textId="77777777" w:rsidR="00B22480" w:rsidRPr="00585D9F" w:rsidRDefault="00B22480" w:rsidP="00075D4B">
      <w:pPr>
        <w:spacing w:line="360" w:lineRule="auto"/>
        <w:jc w:val="both"/>
        <w:rPr>
          <w:rFonts w:ascii="Times New Roman" w:hAnsi="Times New Roman" w:cs="Times New Roman"/>
          <w:b/>
          <w:sz w:val="24"/>
          <w:szCs w:val="24"/>
        </w:rPr>
      </w:pPr>
    </w:p>
    <w:p w14:paraId="42A77C83" w14:textId="77777777" w:rsidR="00B22480" w:rsidRPr="00585D9F" w:rsidRDefault="00B22480" w:rsidP="00075D4B">
      <w:pPr>
        <w:spacing w:line="360" w:lineRule="auto"/>
        <w:jc w:val="both"/>
        <w:rPr>
          <w:rFonts w:ascii="Times New Roman" w:hAnsi="Times New Roman" w:cs="Times New Roman"/>
          <w:b/>
          <w:sz w:val="24"/>
          <w:szCs w:val="24"/>
        </w:rPr>
      </w:pPr>
    </w:p>
    <w:p w14:paraId="2E607320" w14:textId="77777777" w:rsidR="00B22480" w:rsidRPr="00585D9F" w:rsidRDefault="00B22480" w:rsidP="00075D4B">
      <w:pPr>
        <w:spacing w:line="360" w:lineRule="auto"/>
        <w:jc w:val="both"/>
        <w:rPr>
          <w:rFonts w:ascii="Times New Roman" w:hAnsi="Times New Roman" w:cs="Times New Roman"/>
          <w:b/>
          <w:sz w:val="24"/>
          <w:szCs w:val="24"/>
        </w:rPr>
      </w:pPr>
    </w:p>
    <w:p w14:paraId="452D5BAE" w14:textId="77777777" w:rsidR="00B22480" w:rsidRPr="00585D9F" w:rsidRDefault="00B22480" w:rsidP="00075D4B">
      <w:pPr>
        <w:spacing w:line="360" w:lineRule="auto"/>
        <w:jc w:val="both"/>
        <w:rPr>
          <w:rFonts w:ascii="Times New Roman" w:hAnsi="Times New Roman" w:cs="Times New Roman"/>
          <w:b/>
          <w:sz w:val="24"/>
          <w:szCs w:val="24"/>
        </w:rPr>
      </w:pPr>
    </w:p>
    <w:p w14:paraId="7822FFDE" w14:textId="77777777" w:rsidR="00B22480" w:rsidRPr="00585D9F" w:rsidRDefault="00B22480" w:rsidP="00075D4B">
      <w:pPr>
        <w:spacing w:line="360" w:lineRule="auto"/>
        <w:jc w:val="both"/>
        <w:rPr>
          <w:rFonts w:ascii="Times New Roman" w:hAnsi="Times New Roman" w:cs="Times New Roman"/>
          <w:b/>
          <w:sz w:val="24"/>
          <w:szCs w:val="24"/>
        </w:rPr>
      </w:pPr>
    </w:p>
    <w:p w14:paraId="71BEE9CC" w14:textId="77777777" w:rsidR="00B22480" w:rsidRPr="00585D9F" w:rsidRDefault="00B22480" w:rsidP="00075D4B">
      <w:pPr>
        <w:spacing w:line="360" w:lineRule="auto"/>
        <w:jc w:val="both"/>
        <w:rPr>
          <w:rFonts w:ascii="Times New Roman" w:hAnsi="Times New Roman" w:cs="Times New Roman"/>
          <w:b/>
          <w:sz w:val="24"/>
          <w:szCs w:val="24"/>
        </w:rPr>
      </w:pPr>
    </w:p>
    <w:p w14:paraId="441C2494" w14:textId="77777777" w:rsidR="00B22480" w:rsidRPr="00585D9F" w:rsidRDefault="00B22480" w:rsidP="00075D4B">
      <w:pPr>
        <w:spacing w:line="360" w:lineRule="auto"/>
        <w:jc w:val="both"/>
        <w:rPr>
          <w:rFonts w:ascii="Times New Roman" w:hAnsi="Times New Roman" w:cs="Times New Roman"/>
          <w:b/>
          <w:sz w:val="24"/>
          <w:szCs w:val="24"/>
        </w:rPr>
      </w:pPr>
    </w:p>
    <w:p w14:paraId="06B42A25" w14:textId="77777777" w:rsidR="000B3857" w:rsidRPr="00585D9F" w:rsidRDefault="000B3857" w:rsidP="00075D4B">
      <w:pPr>
        <w:spacing w:line="360" w:lineRule="auto"/>
        <w:jc w:val="both"/>
        <w:rPr>
          <w:rFonts w:ascii="Times New Roman" w:hAnsi="Times New Roman" w:cs="Times New Roman"/>
          <w:b/>
          <w:sz w:val="24"/>
          <w:szCs w:val="24"/>
        </w:rPr>
      </w:pPr>
    </w:p>
    <w:p w14:paraId="48C181E4" w14:textId="77777777" w:rsidR="000B3857" w:rsidRPr="00585D9F" w:rsidRDefault="000B3857" w:rsidP="00075D4B">
      <w:pPr>
        <w:spacing w:line="360" w:lineRule="auto"/>
        <w:jc w:val="both"/>
        <w:rPr>
          <w:rFonts w:ascii="Times New Roman" w:hAnsi="Times New Roman" w:cs="Times New Roman"/>
          <w:b/>
          <w:sz w:val="24"/>
          <w:szCs w:val="24"/>
        </w:rPr>
      </w:pPr>
    </w:p>
    <w:p w14:paraId="42A0E75D" w14:textId="77777777" w:rsidR="000B3857" w:rsidRPr="00585D9F" w:rsidRDefault="000B3857" w:rsidP="00075D4B">
      <w:pPr>
        <w:spacing w:line="360" w:lineRule="auto"/>
        <w:jc w:val="both"/>
        <w:rPr>
          <w:rFonts w:ascii="Times New Roman" w:hAnsi="Times New Roman" w:cs="Times New Roman"/>
          <w:b/>
          <w:sz w:val="24"/>
          <w:szCs w:val="24"/>
        </w:rPr>
      </w:pPr>
    </w:p>
    <w:p w14:paraId="31D8A4F7" w14:textId="77777777" w:rsidR="000B3857" w:rsidRPr="00585D9F" w:rsidRDefault="000B3857" w:rsidP="00075D4B">
      <w:pPr>
        <w:spacing w:line="360" w:lineRule="auto"/>
        <w:jc w:val="both"/>
        <w:rPr>
          <w:rFonts w:ascii="Times New Roman" w:hAnsi="Times New Roman" w:cs="Times New Roman"/>
          <w:b/>
          <w:sz w:val="24"/>
          <w:szCs w:val="24"/>
        </w:rPr>
      </w:pPr>
    </w:p>
    <w:p w14:paraId="52380B59" w14:textId="77777777" w:rsidR="000B3857" w:rsidRPr="00585D9F" w:rsidRDefault="000B3857" w:rsidP="00075D4B">
      <w:pPr>
        <w:spacing w:line="360" w:lineRule="auto"/>
        <w:jc w:val="both"/>
        <w:rPr>
          <w:rFonts w:ascii="Times New Roman" w:hAnsi="Times New Roman" w:cs="Times New Roman"/>
          <w:b/>
          <w:sz w:val="24"/>
          <w:szCs w:val="24"/>
        </w:rPr>
      </w:pPr>
    </w:p>
    <w:p w14:paraId="4B184859" w14:textId="77777777" w:rsidR="00060481" w:rsidRPr="00585D9F" w:rsidRDefault="00060481" w:rsidP="00075D4B">
      <w:pPr>
        <w:spacing w:line="360" w:lineRule="auto"/>
        <w:jc w:val="both"/>
        <w:rPr>
          <w:rFonts w:ascii="Times New Roman" w:hAnsi="Times New Roman" w:cs="Times New Roman"/>
          <w:b/>
          <w:sz w:val="24"/>
          <w:szCs w:val="24"/>
        </w:rPr>
      </w:pPr>
      <w:r w:rsidRPr="00585D9F">
        <w:rPr>
          <w:rFonts w:ascii="Times New Roman" w:hAnsi="Times New Roman" w:cs="Times New Roman"/>
          <w:b/>
          <w:sz w:val="24"/>
          <w:szCs w:val="24"/>
        </w:rPr>
        <w:t>Poděkování</w:t>
      </w:r>
    </w:p>
    <w:p w14:paraId="09A2BA64" w14:textId="04B8A7D7" w:rsidR="00677CB0" w:rsidRDefault="00393E33" w:rsidP="00075D4B">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Děkuji </w:t>
      </w:r>
      <w:r w:rsidR="00613B73" w:rsidRPr="00585D9F">
        <w:rPr>
          <w:rFonts w:ascii="Times New Roman" w:hAnsi="Times New Roman" w:cs="Times New Roman"/>
          <w:sz w:val="24"/>
          <w:szCs w:val="24"/>
        </w:rPr>
        <w:t xml:space="preserve">vážené </w:t>
      </w:r>
      <w:r w:rsidR="00B22480" w:rsidRPr="00585D9F">
        <w:rPr>
          <w:rFonts w:ascii="Times New Roman" w:hAnsi="Times New Roman" w:cs="Times New Roman"/>
          <w:sz w:val="24"/>
          <w:szCs w:val="24"/>
        </w:rPr>
        <w:t>Mgr. Petře Ku</w:t>
      </w:r>
      <w:r w:rsidR="00C009C1" w:rsidRPr="00585D9F">
        <w:rPr>
          <w:rFonts w:ascii="Times New Roman" w:hAnsi="Times New Roman" w:cs="Times New Roman"/>
          <w:sz w:val="24"/>
          <w:szCs w:val="24"/>
        </w:rPr>
        <w:t xml:space="preserve">rkové, Ph.D. </w:t>
      </w:r>
      <w:r w:rsidR="00E05C56" w:rsidRPr="00585D9F">
        <w:rPr>
          <w:rFonts w:ascii="Times New Roman" w:hAnsi="Times New Roman" w:cs="Times New Roman"/>
          <w:sz w:val="24"/>
          <w:szCs w:val="24"/>
        </w:rPr>
        <w:t xml:space="preserve">za její nekonečnou energii a ochotu, </w:t>
      </w:r>
      <w:r w:rsidR="00C009C1" w:rsidRPr="00585D9F">
        <w:rPr>
          <w:rFonts w:ascii="Times New Roman" w:hAnsi="Times New Roman" w:cs="Times New Roman"/>
          <w:sz w:val="24"/>
          <w:szCs w:val="24"/>
        </w:rPr>
        <w:t>odborné vedení práce, cenné rady a</w:t>
      </w:r>
      <w:r w:rsidR="00E05C56" w:rsidRPr="00585D9F">
        <w:rPr>
          <w:rFonts w:ascii="Times New Roman" w:hAnsi="Times New Roman" w:cs="Times New Roman"/>
          <w:sz w:val="24"/>
          <w:szCs w:val="24"/>
        </w:rPr>
        <w:t xml:space="preserve"> především</w:t>
      </w:r>
      <w:r w:rsidR="00C009C1" w:rsidRPr="00585D9F">
        <w:rPr>
          <w:rFonts w:ascii="Times New Roman" w:hAnsi="Times New Roman" w:cs="Times New Roman"/>
          <w:sz w:val="24"/>
          <w:szCs w:val="24"/>
        </w:rPr>
        <w:t xml:space="preserve"> čas, který</w:t>
      </w:r>
      <w:r w:rsidR="00B22480" w:rsidRPr="00585D9F">
        <w:rPr>
          <w:rFonts w:ascii="Times New Roman" w:hAnsi="Times New Roman" w:cs="Times New Roman"/>
          <w:sz w:val="24"/>
          <w:szCs w:val="24"/>
        </w:rPr>
        <w:t xml:space="preserve"> mi v průběhu zpracování </w:t>
      </w:r>
      <w:r w:rsidR="00E05C56" w:rsidRPr="00585D9F">
        <w:rPr>
          <w:rFonts w:ascii="Times New Roman" w:hAnsi="Times New Roman" w:cs="Times New Roman"/>
          <w:sz w:val="24"/>
          <w:szCs w:val="24"/>
        </w:rPr>
        <w:t xml:space="preserve">nejen </w:t>
      </w:r>
      <w:r w:rsidRPr="00585D9F">
        <w:rPr>
          <w:rFonts w:ascii="Times New Roman" w:hAnsi="Times New Roman" w:cs="Times New Roman"/>
          <w:sz w:val="24"/>
          <w:szCs w:val="24"/>
        </w:rPr>
        <w:t>diplomové</w:t>
      </w:r>
      <w:r w:rsidR="00B22480" w:rsidRPr="00585D9F">
        <w:rPr>
          <w:rFonts w:ascii="Times New Roman" w:hAnsi="Times New Roman" w:cs="Times New Roman"/>
          <w:sz w:val="24"/>
          <w:szCs w:val="24"/>
        </w:rPr>
        <w:t xml:space="preserve"> práce věnovala. </w:t>
      </w:r>
      <w:r w:rsidR="00030EC6" w:rsidRPr="00030EC6">
        <w:rPr>
          <w:rFonts w:ascii="Times New Roman" w:hAnsi="Times New Roman" w:cs="Times New Roman"/>
          <w:sz w:val="24"/>
          <w:szCs w:val="24"/>
        </w:rPr>
        <w:t xml:space="preserve">Rovněž děkuji Mgr. </w:t>
      </w:r>
      <w:r w:rsidR="00030EC6">
        <w:rPr>
          <w:rFonts w:ascii="Times New Roman" w:hAnsi="Times New Roman" w:cs="Times New Roman"/>
          <w:sz w:val="24"/>
          <w:szCs w:val="24"/>
        </w:rPr>
        <w:t>Petru Zemánkovi</w:t>
      </w:r>
      <w:r w:rsidR="00030EC6" w:rsidRPr="00030EC6">
        <w:rPr>
          <w:rFonts w:ascii="Times New Roman" w:hAnsi="Times New Roman" w:cs="Times New Roman"/>
          <w:sz w:val="24"/>
          <w:szCs w:val="24"/>
        </w:rPr>
        <w:t>, Ph.D. za pomoc při</w:t>
      </w:r>
      <w:r w:rsidR="00030EC6">
        <w:rPr>
          <w:rFonts w:ascii="Times New Roman" w:hAnsi="Times New Roman" w:cs="Times New Roman"/>
          <w:sz w:val="24"/>
          <w:szCs w:val="24"/>
        </w:rPr>
        <w:t xml:space="preserve"> </w:t>
      </w:r>
      <w:r w:rsidR="00030EC6" w:rsidRPr="00030EC6">
        <w:rPr>
          <w:rFonts w:ascii="Times New Roman" w:hAnsi="Times New Roman" w:cs="Times New Roman"/>
          <w:sz w:val="24"/>
          <w:szCs w:val="24"/>
        </w:rPr>
        <w:t>statistickém zpracování dat z dotazníkového šetření.</w:t>
      </w:r>
      <w:r w:rsidR="00030EC6">
        <w:rPr>
          <w:rFonts w:ascii="Times New Roman" w:hAnsi="Times New Roman" w:cs="Times New Roman"/>
          <w:sz w:val="24"/>
          <w:szCs w:val="24"/>
        </w:rPr>
        <w:t xml:space="preserve"> </w:t>
      </w:r>
      <w:r w:rsidR="00E05C56" w:rsidRPr="00585D9F">
        <w:rPr>
          <w:rFonts w:ascii="Times New Roman" w:hAnsi="Times New Roman" w:cs="Times New Roman"/>
          <w:sz w:val="24"/>
          <w:szCs w:val="24"/>
        </w:rPr>
        <w:t xml:space="preserve">Děkuji </w:t>
      </w:r>
      <w:r w:rsidR="00970980" w:rsidRPr="00585D9F">
        <w:rPr>
          <w:rFonts w:ascii="Times New Roman" w:hAnsi="Times New Roman" w:cs="Times New Roman"/>
          <w:sz w:val="24"/>
          <w:szCs w:val="24"/>
        </w:rPr>
        <w:t xml:space="preserve">i každému jednomu respondentovi, který mi věnoval svůj čas a díky kterému jsem mohla </w:t>
      </w:r>
      <w:r w:rsidR="00677CB0">
        <w:rPr>
          <w:rFonts w:ascii="Times New Roman" w:hAnsi="Times New Roman" w:cs="Times New Roman"/>
          <w:sz w:val="24"/>
          <w:szCs w:val="24"/>
        </w:rPr>
        <w:t xml:space="preserve">výzkumnou </w:t>
      </w:r>
      <w:r w:rsidR="00970980" w:rsidRPr="00585D9F">
        <w:rPr>
          <w:rFonts w:ascii="Times New Roman" w:hAnsi="Times New Roman" w:cs="Times New Roman"/>
          <w:sz w:val="24"/>
          <w:szCs w:val="24"/>
        </w:rPr>
        <w:t>práci v tak nelehké době realizovat</w:t>
      </w:r>
      <w:r w:rsidR="00B22480" w:rsidRPr="00585D9F">
        <w:rPr>
          <w:rFonts w:ascii="Times New Roman" w:hAnsi="Times New Roman" w:cs="Times New Roman"/>
          <w:sz w:val="24"/>
          <w:szCs w:val="24"/>
        </w:rPr>
        <w:t xml:space="preserve">. </w:t>
      </w:r>
    </w:p>
    <w:p w14:paraId="1A7F4C92" w14:textId="25B41BFF" w:rsidR="00C56634" w:rsidRPr="00677CB0" w:rsidRDefault="000B3857" w:rsidP="00075D4B">
      <w:pPr>
        <w:spacing w:line="360" w:lineRule="auto"/>
        <w:jc w:val="both"/>
        <w:rPr>
          <w:rFonts w:ascii="Times New Roman" w:hAnsi="Times New Roman" w:cs="Times New Roman"/>
          <w:sz w:val="24"/>
          <w:szCs w:val="24"/>
        </w:rPr>
      </w:pPr>
      <w:r w:rsidRPr="00585D9F">
        <w:rPr>
          <w:rFonts w:ascii="Times New Roman" w:hAnsi="Times New Roman" w:cs="Times New Roman"/>
          <w:b/>
          <w:sz w:val="32"/>
          <w:szCs w:val="32"/>
        </w:rPr>
        <w:lastRenderedPageBreak/>
        <w:t>OBSAH</w:t>
      </w:r>
    </w:p>
    <w:p w14:paraId="3631317B" w14:textId="674E28A2" w:rsidR="00DD3152" w:rsidRPr="003A5D55" w:rsidRDefault="00B3504F" w:rsidP="00075D4B">
      <w:pPr>
        <w:spacing w:line="360" w:lineRule="auto"/>
        <w:jc w:val="both"/>
        <w:rPr>
          <w:rFonts w:ascii="Times New Roman" w:hAnsi="Times New Roman" w:cs="Times New Roman"/>
          <w:bCs/>
          <w:sz w:val="24"/>
          <w:szCs w:val="24"/>
        </w:rPr>
      </w:pPr>
      <w:r w:rsidRPr="00D123B1">
        <w:rPr>
          <w:rFonts w:ascii="Times New Roman" w:hAnsi="Times New Roman" w:cs="Times New Roman"/>
          <w:bCs/>
          <w:sz w:val="24"/>
          <w:szCs w:val="24"/>
        </w:rPr>
        <w:t>ÚVOD</w:t>
      </w:r>
      <w:r w:rsidR="00C56634" w:rsidRPr="00D123B1">
        <w:rPr>
          <w:rFonts w:ascii="Times New Roman" w:hAnsi="Times New Roman" w:cs="Times New Roman"/>
          <w:bCs/>
          <w:sz w:val="24"/>
          <w:szCs w:val="24"/>
        </w:rPr>
        <w:t xml:space="preserve"> </w:t>
      </w:r>
      <w:r w:rsidR="00547E4D"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547E4D" w:rsidRPr="00D123B1">
        <w:rPr>
          <w:rFonts w:ascii="Times New Roman" w:hAnsi="Times New Roman" w:cs="Times New Roman"/>
          <w:bCs/>
          <w:sz w:val="24"/>
          <w:szCs w:val="24"/>
        </w:rPr>
        <w:t>...................................</w:t>
      </w:r>
      <w:r w:rsidR="0023570F" w:rsidRPr="00D123B1">
        <w:rPr>
          <w:rFonts w:ascii="Times New Roman" w:hAnsi="Times New Roman" w:cs="Times New Roman"/>
          <w:bCs/>
          <w:sz w:val="24"/>
          <w:szCs w:val="24"/>
        </w:rPr>
        <w:t>..........</w:t>
      </w:r>
      <w:r w:rsidR="00547E4D" w:rsidRPr="00D123B1">
        <w:rPr>
          <w:rFonts w:ascii="Times New Roman" w:hAnsi="Times New Roman" w:cs="Times New Roman"/>
          <w:bCs/>
          <w:sz w:val="24"/>
          <w:szCs w:val="24"/>
        </w:rPr>
        <w:t>.</w:t>
      </w:r>
      <w:r w:rsidR="00A01479" w:rsidRPr="00D123B1">
        <w:rPr>
          <w:rFonts w:ascii="Times New Roman" w:hAnsi="Times New Roman" w:cs="Times New Roman"/>
          <w:bCs/>
          <w:sz w:val="24"/>
          <w:szCs w:val="24"/>
        </w:rPr>
        <w:t>.</w:t>
      </w:r>
      <w:r w:rsidR="00877C20">
        <w:rPr>
          <w:rFonts w:ascii="Times New Roman" w:hAnsi="Times New Roman" w:cs="Times New Roman"/>
          <w:bCs/>
          <w:sz w:val="24"/>
          <w:szCs w:val="24"/>
        </w:rPr>
        <w:t>6</w:t>
      </w:r>
      <w:r w:rsidR="00A01479" w:rsidRPr="00D123B1">
        <w:rPr>
          <w:rFonts w:ascii="Times New Roman" w:hAnsi="Times New Roman" w:cs="Times New Roman"/>
          <w:bCs/>
          <w:sz w:val="24"/>
          <w:szCs w:val="24"/>
        </w:rPr>
        <w:br/>
      </w:r>
      <w:r w:rsidR="0023570F" w:rsidRPr="00D123B1">
        <w:rPr>
          <w:rFonts w:ascii="Times New Roman" w:hAnsi="Times New Roman" w:cs="Times New Roman"/>
          <w:bCs/>
          <w:sz w:val="24"/>
          <w:szCs w:val="24"/>
        </w:rPr>
        <w:t>1</w:t>
      </w:r>
      <w:r w:rsidR="00A01479" w:rsidRPr="00D123B1">
        <w:rPr>
          <w:rFonts w:ascii="Times New Roman" w:hAnsi="Times New Roman" w:cs="Times New Roman"/>
          <w:bCs/>
          <w:sz w:val="24"/>
          <w:szCs w:val="24"/>
        </w:rPr>
        <w:t xml:space="preserve"> </w:t>
      </w:r>
      <w:r w:rsidR="00CD0026" w:rsidRPr="00D123B1">
        <w:rPr>
          <w:rFonts w:ascii="Times New Roman" w:hAnsi="Times New Roman" w:cs="Times New Roman"/>
          <w:bCs/>
          <w:sz w:val="24"/>
          <w:szCs w:val="24"/>
        </w:rPr>
        <w:t>CÍLE VÝZKUMNÉ</w:t>
      </w:r>
      <w:r w:rsidR="00BD481C">
        <w:rPr>
          <w:rFonts w:ascii="Times New Roman" w:hAnsi="Times New Roman" w:cs="Times New Roman"/>
          <w:bCs/>
          <w:sz w:val="24"/>
          <w:szCs w:val="24"/>
        </w:rPr>
        <w:t xml:space="preserve"> </w:t>
      </w:r>
      <w:r w:rsidR="00CD0026" w:rsidRPr="00D123B1">
        <w:rPr>
          <w:rFonts w:ascii="Times New Roman" w:hAnsi="Times New Roman" w:cs="Times New Roman"/>
          <w:bCs/>
          <w:sz w:val="24"/>
          <w:szCs w:val="24"/>
        </w:rPr>
        <w:t>ČÁSTI</w:t>
      </w:r>
      <w:r w:rsidR="00C56634" w:rsidRPr="00D123B1">
        <w:rPr>
          <w:rFonts w:ascii="Times New Roman" w:hAnsi="Times New Roman" w:cs="Times New Roman"/>
          <w:bCs/>
          <w:sz w:val="24"/>
          <w:szCs w:val="24"/>
        </w:rPr>
        <w:t xml:space="preserve"> </w:t>
      </w:r>
      <w:r w:rsidR="00547E4D" w:rsidRPr="00D123B1">
        <w:rPr>
          <w:rFonts w:ascii="Times New Roman" w:hAnsi="Times New Roman" w:cs="Times New Roman"/>
          <w:bCs/>
          <w:sz w:val="24"/>
          <w:szCs w:val="24"/>
        </w:rPr>
        <w:t>..................</w:t>
      </w:r>
      <w:r w:rsidR="0023570F" w:rsidRPr="00D123B1">
        <w:rPr>
          <w:rFonts w:ascii="Times New Roman" w:hAnsi="Times New Roman" w:cs="Times New Roman"/>
          <w:bCs/>
          <w:sz w:val="24"/>
          <w:szCs w:val="24"/>
        </w:rPr>
        <w:t>.........</w:t>
      </w:r>
      <w:r w:rsidR="00547E4D"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547E4D" w:rsidRPr="00D123B1">
        <w:rPr>
          <w:rFonts w:ascii="Times New Roman" w:hAnsi="Times New Roman" w:cs="Times New Roman"/>
          <w:bCs/>
          <w:sz w:val="24"/>
          <w:szCs w:val="24"/>
        </w:rPr>
        <w:t>.......................................</w:t>
      </w:r>
      <w:r w:rsidR="00877C20">
        <w:rPr>
          <w:rFonts w:ascii="Times New Roman" w:hAnsi="Times New Roman" w:cs="Times New Roman"/>
          <w:bCs/>
          <w:sz w:val="24"/>
          <w:szCs w:val="24"/>
        </w:rPr>
        <w:t>7</w:t>
      </w:r>
      <w:r w:rsidR="00A01479" w:rsidRPr="00D123B1">
        <w:rPr>
          <w:rFonts w:ascii="Times New Roman" w:hAnsi="Times New Roman" w:cs="Times New Roman"/>
          <w:bCs/>
          <w:sz w:val="24"/>
          <w:szCs w:val="24"/>
        </w:rPr>
        <w:br/>
      </w:r>
      <w:r w:rsidR="0023570F" w:rsidRPr="00D123B1">
        <w:rPr>
          <w:rFonts w:ascii="Times New Roman" w:hAnsi="Times New Roman" w:cs="Times New Roman"/>
          <w:bCs/>
          <w:sz w:val="24"/>
          <w:szCs w:val="24"/>
        </w:rPr>
        <w:t xml:space="preserve">2 </w:t>
      </w:r>
      <w:r w:rsidR="00CD0026" w:rsidRPr="00D123B1">
        <w:rPr>
          <w:rFonts w:ascii="Times New Roman" w:hAnsi="Times New Roman" w:cs="Times New Roman"/>
          <w:bCs/>
          <w:sz w:val="24"/>
          <w:szCs w:val="24"/>
        </w:rPr>
        <w:t>TEORETICKÉ POZNATK</w:t>
      </w:r>
      <w:r w:rsidR="00C56634" w:rsidRPr="00D123B1">
        <w:rPr>
          <w:rFonts w:ascii="Times New Roman" w:hAnsi="Times New Roman" w:cs="Times New Roman"/>
          <w:bCs/>
          <w:sz w:val="24"/>
          <w:szCs w:val="24"/>
        </w:rPr>
        <w:t xml:space="preserve">Y </w:t>
      </w:r>
      <w:r w:rsidR="00547E4D" w:rsidRPr="00D123B1">
        <w:rPr>
          <w:rFonts w:ascii="Times New Roman" w:hAnsi="Times New Roman" w:cs="Times New Roman"/>
          <w:bCs/>
          <w:sz w:val="24"/>
          <w:szCs w:val="24"/>
        </w:rPr>
        <w:t>.........</w:t>
      </w:r>
      <w:r w:rsidR="00A01479" w:rsidRPr="00D123B1">
        <w:rPr>
          <w:rFonts w:ascii="Times New Roman" w:hAnsi="Times New Roman" w:cs="Times New Roman"/>
          <w:bCs/>
          <w:sz w:val="24"/>
          <w:szCs w:val="24"/>
        </w:rPr>
        <w:t>.</w:t>
      </w:r>
      <w:r w:rsidR="00547E4D" w:rsidRPr="00D123B1">
        <w:rPr>
          <w:rFonts w:ascii="Times New Roman" w:hAnsi="Times New Roman" w:cs="Times New Roman"/>
          <w:bCs/>
          <w:sz w:val="24"/>
          <w:szCs w:val="24"/>
        </w:rPr>
        <w:t>..........................</w:t>
      </w:r>
      <w:r w:rsidR="0023570F" w:rsidRPr="00D123B1">
        <w:rPr>
          <w:rFonts w:ascii="Times New Roman" w:hAnsi="Times New Roman" w:cs="Times New Roman"/>
          <w:bCs/>
          <w:sz w:val="24"/>
          <w:szCs w:val="24"/>
        </w:rPr>
        <w:t>........</w:t>
      </w:r>
      <w:r w:rsidR="00547E4D"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547E4D" w:rsidRPr="00D123B1">
        <w:rPr>
          <w:rFonts w:ascii="Times New Roman" w:hAnsi="Times New Roman" w:cs="Times New Roman"/>
          <w:bCs/>
          <w:sz w:val="24"/>
          <w:szCs w:val="24"/>
        </w:rPr>
        <w:t>.......................................</w:t>
      </w:r>
      <w:r w:rsidR="00877C20">
        <w:rPr>
          <w:rFonts w:ascii="Times New Roman" w:hAnsi="Times New Roman" w:cs="Times New Roman"/>
          <w:bCs/>
          <w:sz w:val="24"/>
          <w:szCs w:val="24"/>
        </w:rPr>
        <w:t>8</w:t>
      </w:r>
      <w:r w:rsidR="009F5B62" w:rsidRPr="00D123B1">
        <w:rPr>
          <w:rFonts w:ascii="Times New Roman" w:hAnsi="Times New Roman" w:cs="Times New Roman"/>
          <w:bCs/>
          <w:sz w:val="24"/>
          <w:szCs w:val="24"/>
        </w:rPr>
        <w:br/>
      </w:r>
      <w:r w:rsidR="00283F04" w:rsidRPr="00D123B1">
        <w:rPr>
          <w:rFonts w:ascii="Times New Roman" w:hAnsi="Times New Roman" w:cs="Times New Roman"/>
          <w:bCs/>
          <w:sz w:val="24"/>
          <w:szCs w:val="24"/>
        </w:rPr>
        <w:t xml:space="preserve">    </w:t>
      </w:r>
      <w:r w:rsidR="009F5B62" w:rsidRPr="00D123B1">
        <w:rPr>
          <w:rFonts w:ascii="Times New Roman" w:hAnsi="Times New Roman" w:cs="Times New Roman"/>
          <w:bCs/>
          <w:sz w:val="24"/>
          <w:szCs w:val="24"/>
        </w:rPr>
        <w:t>2.1</w:t>
      </w:r>
      <w:r w:rsidR="00C56634" w:rsidRPr="00D123B1">
        <w:rPr>
          <w:rFonts w:ascii="Times New Roman" w:hAnsi="Times New Roman" w:cs="Times New Roman"/>
          <w:bCs/>
          <w:sz w:val="24"/>
          <w:szCs w:val="24"/>
        </w:rPr>
        <w:t xml:space="preserve"> Senior, stáří a stárnutí .................................</w:t>
      </w:r>
      <w:r w:rsidR="00283F04" w:rsidRPr="00D123B1">
        <w:rPr>
          <w:rFonts w:ascii="Times New Roman" w:hAnsi="Times New Roman" w:cs="Times New Roman"/>
          <w:bCs/>
          <w:sz w:val="24"/>
          <w:szCs w:val="24"/>
        </w:rPr>
        <w:t>........</w:t>
      </w:r>
      <w:r w:rsidR="00C56634"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C56634" w:rsidRPr="00D123B1">
        <w:rPr>
          <w:rFonts w:ascii="Times New Roman" w:hAnsi="Times New Roman" w:cs="Times New Roman"/>
          <w:bCs/>
          <w:sz w:val="24"/>
          <w:szCs w:val="24"/>
        </w:rPr>
        <w:t>.......................................</w:t>
      </w:r>
      <w:r w:rsidR="00877C20">
        <w:rPr>
          <w:rFonts w:ascii="Times New Roman" w:hAnsi="Times New Roman" w:cs="Times New Roman"/>
          <w:bCs/>
          <w:sz w:val="24"/>
          <w:szCs w:val="24"/>
        </w:rPr>
        <w:t>8</w:t>
      </w:r>
      <w:r w:rsidR="00C56634" w:rsidRPr="00D123B1">
        <w:rPr>
          <w:rFonts w:ascii="Times New Roman" w:hAnsi="Times New Roman" w:cs="Times New Roman"/>
          <w:bCs/>
          <w:sz w:val="24"/>
          <w:szCs w:val="24"/>
        </w:rPr>
        <w:br/>
      </w:r>
      <w:r w:rsidR="00283F04" w:rsidRPr="00D123B1">
        <w:rPr>
          <w:rFonts w:ascii="Times New Roman" w:hAnsi="Times New Roman" w:cs="Times New Roman"/>
          <w:bCs/>
          <w:sz w:val="24"/>
          <w:szCs w:val="24"/>
        </w:rPr>
        <w:t xml:space="preserve">    </w:t>
      </w:r>
      <w:r w:rsidR="00C56634" w:rsidRPr="00D123B1">
        <w:rPr>
          <w:rFonts w:ascii="Times New Roman" w:hAnsi="Times New Roman" w:cs="Times New Roman"/>
          <w:bCs/>
          <w:sz w:val="24"/>
          <w:szCs w:val="24"/>
        </w:rPr>
        <w:t>2.2 Aktivní stárnutí .............</w:t>
      </w:r>
      <w:r w:rsidR="00283F04" w:rsidRPr="00D123B1">
        <w:rPr>
          <w:rFonts w:ascii="Times New Roman" w:hAnsi="Times New Roman" w:cs="Times New Roman"/>
          <w:bCs/>
          <w:sz w:val="24"/>
          <w:szCs w:val="24"/>
        </w:rPr>
        <w:t>........</w:t>
      </w:r>
      <w:r w:rsidR="00C56634"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C56634" w:rsidRPr="00D123B1">
        <w:rPr>
          <w:rFonts w:ascii="Times New Roman" w:hAnsi="Times New Roman" w:cs="Times New Roman"/>
          <w:bCs/>
          <w:sz w:val="24"/>
          <w:szCs w:val="24"/>
        </w:rPr>
        <w:t>.......................................</w:t>
      </w:r>
      <w:r w:rsidR="00877C20">
        <w:rPr>
          <w:rFonts w:ascii="Times New Roman" w:hAnsi="Times New Roman" w:cs="Times New Roman"/>
          <w:bCs/>
          <w:sz w:val="24"/>
          <w:szCs w:val="24"/>
        </w:rPr>
        <w:t>9</w:t>
      </w:r>
      <w:r w:rsidR="00C56634" w:rsidRPr="00D123B1">
        <w:rPr>
          <w:rFonts w:ascii="Times New Roman" w:hAnsi="Times New Roman" w:cs="Times New Roman"/>
          <w:bCs/>
          <w:sz w:val="24"/>
          <w:szCs w:val="24"/>
        </w:rPr>
        <w:br/>
      </w:r>
      <w:r w:rsidR="00283F04" w:rsidRPr="00D123B1">
        <w:rPr>
          <w:rFonts w:ascii="Times New Roman" w:hAnsi="Times New Roman" w:cs="Times New Roman"/>
          <w:bCs/>
          <w:sz w:val="24"/>
          <w:szCs w:val="24"/>
        </w:rPr>
        <w:t xml:space="preserve">    </w:t>
      </w:r>
      <w:r w:rsidR="00C56634" w:rsidRPr="00D123B1">
        <w:rPr>
          <w:rFonts w:ascii="Times New Roman" w:hAnsi="Times New Roman" w:cs="Times New Roman"/>
          <w:bCs/>
          <w:sz w:val="24"/>
          <w:szCs w:val="24"/>
        </w:rPr>
        <w:t>2.3 Kvalita života .................</w:t>
      </w:r>
      <w:r w:rsidR="00283F04" w:rsidRPr="00D123B1">
        <w:rPr>
          <w:rFonts w:ascii="Times New Roman" w:hAnsi="Times New Roman" w:cs="Times New Roman"/>
          <w:bCs/>
          <w:sz w:val="24"/>
          <w:szCs w:val="24"/>
        </w:rPr>
        <w:t>........</w:t>
      </w:r>
      <w:r w:rsidR="00C56634"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C56634" w:rsidRPr="00D123B1">
        <w:rPr>
          <w:rFonts w:ascii="Times New Roman" w:hAnsi="Times New Roman" w:cs="Times New Roman"/>
          <w:bCs/>
          <w:sz w:val="24"/>
          <w:szCs w:val="24"/>
        </w:rPr>
        <w:t>.....................................1</w:t>
      </w:r>
      <w:r w:rsidR="001F67C8">
        <w:rPr>
          <w:rFonts w:ascii="Times New Roman" w:hAnsi="Times New Roman" w:cs="Times New Roman"/>
          <w:bCs/>
          <w:sz w:val="24"/>
          <w:szCs w:val="24"/>
        </w:rPr>
        <w:t>2</w:t>
      </w:r>
      <w:r w:rsidR="00C56634" w:rsidRPr="00D123B1">
        <w:rPr>
          <w:rFonts w:ascii="Times New Roman" w:hAnsi="Times New Roman" w:cs="Times New Roman"/>
          <w:bCs/>
          <w:sz w:val="24"/>
          <w:szCs w:val="24"/>
        </w:rPr>
        <w:br/>
      </w:r>
      <w:r w:rsidR="00283F04" w:rsidRPr="00D123B1">
        <w:rPr>
          <w:rFonts w:ascii="Times New Roman" w:hAnsi="Times New Roman" w:cs="Times New Roman"/>
          <w:bCs/>
          <w:sz w:val="24"/>
          <w:szCs w:val="24"/>
        </w:rPr>
        <w:t xml:space="preserve">    </w:t>
      </w:r>
      <w:r w:rsidR="00C56634" w:rsidRPr="00D123B1">
        <w:rPr>
          <w:rFonts w:ascii="Times New Roman" w:hAnsi="Times New Roman" w:cs="Times New Roman"/>
          <w:bCs/>
          <w:sz w:val="24"/>
          <w:szCs w:val="24"/>
        </w:rPr>
        <w:t>2.4 Postoje ................................................</w:t>
      </w:r>
      <w:r w:rsidR="00283F04" w:rsidRPr="00D123B1">
        <w:rPr>
          <w:rFonts w:ascii="Times New Roman" w:hAnsi="Times New Roman" w:cs="Times New Roman"/>
          <w:bCs/>
          <w:sz w:val="24"/>
          <w:szCs w:val="24"/>
        </w:rPr>
        <w:t>........</w:t>
      </w:r>
      <w:r w:rsidR="00C56634"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C56634" w:rsidRPr="00D123B1">
        <w:rPr>
          <w:rFonts w:ascii="Times New Roman" w:hAnsi="Times New Roman" w:cs="Times New Roman"/>
          <w:bCs/>
          <w:sz w:val="24"/>
          <w:szCs w:val="24"/>
        </w:rPr>
        <w:t>....................................</w:t>
      </w:r>
      <w:r w:rsidR="00283F04" w:rsidRPr="00D123B1">
        <w:rPr>
          <w:rFonts w:ascii="Times New Roman" w:hAnsi="Times New Roman" w:cs="Times New Roman"/>
          <w:bCs/>
          <w:sz w:val="24"/>
          <w:szCs w:val="24"/>
        </w:rPr>
        <w:t>.</w:t>
      </w:r>
      <w:r w:rsidR="00C56634" w:rsidRPr="00D123B1">
        <w:rPr>
          <w:rFonts w:ascii="Times New Roman" w:hAnsi="Times New Roman" w:cs="Times New Roman"/>
          <w:bCs/>
          <w:sz w:val="24"/>
          <w:szCs w:val="24"/>
        </w:rPr>
        <w:t>1</w:t>
      </w:r>
      <w:r w:rsidR="001F67C8">
        <w:rPr>
          <w:rFonts w:ascii="Times New Roman" w:hAnsi="Times New Roman" w:cs="Times New Roman"/>
          <w:bCs/>
          <w:sz w:val="24"/>
          <w:szCs w:val="24"/>
        </w:rPr>
        <w:t>4</w:t>
      </w:r>
      <w:r w:rsidR="00283F04" w:rsidRPr="00D123B1">
        <w:rPr>
          <w:rFonts w:ascii="Times New Roman" w:hAnsi="Times New Roman" w:cs="Times New Roman"/>
          <w:bCs/>
          <w:sz w:val="24"/>
          <w:szCs w:val="24"/>
        </w:rPr>
        <w:br/>
        <w:t xml:space="preserve">    2.5 Postoje ke stáří a stárnutí ...............................................</w:t>
      </w:r>
      <w:r w:rsidR="00BD481C">
        <w:rPr>
          <w:rFonts w:ascii="Times New Roman" w:hAnsi="Times New Roman" w:cs="Times New Roman"/>
          <w:bCs/>
          <w:sz w:val="24"/>
          <w:szCs w:val="24"/>
        </w:rPr>
        <w:t>....</w:t>
      </w:r>
      <w:r w:rsidR="00283F04" w:rsidRPr="00D123B1">
        <w:rPr>
          <w:rFonts w:ascii="Times New Roman" w:hAnsi="Times New Roman" w:cs="Times New Roman"/>
          <w:bCs/>
          <w:sz w:val="24"/>
          <w:szCs w:val="24"/>
        </w:rPr>
        <w:t>.....................................1</w:t>
      </w:r>
      <w:r w:rsidR="001F67C8">
        <w:rPr>
          <w:rFonts w:ascii="Times New Roman" w:hAnsi="Times New Roman" w:cs="Times New Roman"/>
          <w:bCs/>
          <w:sz w:val="24"/>
          <w:szCs w:val="24"/>
        </w:rPr>
        <w:t>5</w:t>
      </w:r>
      <w:r w:rsidR="00283F04" w:rsidRPr="00D123B1">
        <w:rPr>
          <w:rFonts w:ascii="Times New Roman" w:hAnsi="Times New Roman" w:cs="Times New Roman"/>
          <w:bCs/>
          <w:sz w:val="24"/>
          <w:szCs w:val="24"/>
        </w:rPr>
        <w:br/>
        <w:t xml:space="preserve">          2.5.1 Vybrané aspekty postojů ke stáří a stárnutí</w:t>
      </w:r>
      <w:r w:rsidR="00B81ED7"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B81ED7" w:rsidRPr="00D123B1">
        <w:rPr>
          <w:rFonts w:ascii="Times New Roman" w:hAnsi="Times New Roman" w:cs="Times New Roman"/>
          <w:bCs/>
          <w:sz w:val="24"/>
          <w:szCs w:val="24"/>
        </w:rPr>
        <w:t>.....................................1</w:t>
      </w:r>
      <w:r w:rsidR="001F67C8">
        <w:rPr>
          <w:rFonts w:ascii="Times New Roman" w:hAnsi="Times New Roman" w:cs="Times New Roman"/>
          <w:bCs/>
          <w:sz w:val="24"/>
          <w:szCs w:val="24"/>
        </w:rPr>
        <w:t>6</w:t>
      </w:r>
      <w:r w:rsidR="00283F04" w:rsidRPr="00D123B1">
        <w:rPr>
          <w:rFonts w:ascii="Times New Roman" w:hAnsi="Times New Roman" w:cs="Times New Roman"/>
          <w:bCs/>
          <w:sz w:val="24"/>
          <w:szCs w:val="24"/>
        </w:rPr>
        <w:br/>
        <w:t xml:space="preserve">                    2.5.1.1 Dlouhověkost...................................................................................1</w:t>
      </w:r>
      <w:r w:rsidR="001F67C8">
        <w:rPr>
          <w:rFonts w:ascii="Times New Roman" w:hAnsi="Times New Roman" w:cs="Times New Roman"/>
          <w:bCs/>
          <w:sz w:val="24"/>
          <w:szCs w:val="24"/>
        </w:rPr>
        <w:t>6</w:t>
      </w:r>
      <w:r w:rsidR="00283F04" w:rsidRPr="00D123B1">
        <w:rPr>
          <w:rFonts w:ascii="Times New Roman" w:hAnsi="Times New Roman" w:cs="Times New Roman"/>
          <w:bCs/>
          <w:sz w:val="24"/>
          <w:szCs w:val="24"/>
        </w:rPr>
        <w:br/>
        <w:t xml:space="preserve">                    2.5.1.2 Nemocnost.......................................................................................1</w:t>
      </w:r>
      <w:r w:rsidR="001F67C8">
        <w:rPr>
          <w:rFonts w:ascii="Times New Roman" w:hAnsi="Times New Roman" w:cs="Times New Roman"/>
          <w:bCs/>
          <w:sz w:val="24"/>
          <w:szCs w:val="24"/>
        </w:rPr>
        <w:t>8</w:t>
      </w:r>
      <w:r w:rsidR="00D52080" w:rsidRPr="00D123B1">
        <w:rPr>
          <w:rFonts w:ascii="Times New Roman" w:hAnsi="Times New Roman" w:cs="Times New Roman"/>
          <w:bCs/>
          <w:sz w:val="24"/>
          <w:szCs w:val="24"/>
        </w:rPr>
        <w:br/>
        <w:t xml:space="preserve">                    2.5.1.3 Tělesná zdatnost...............................................................................20</w:t>
      </w:r>
      <w:r w:rsidR="00D52080" w:rsidRPr="00D123B1">
        <w:rPr>
          <w:rFonts w:ascii="Times New Roman" w:hAnsi="Times New Roman" w:cs="Times New Roman"/>
          <w:bCs/>
          <w:sz w:val="24"/>
          <w:szCs w:val="24"/>
        </w:rPr>
        <w:br/>
        <w:t xml:space="preserve">                    2.5.1.4 Soběstačnost.....................................................................................22</w:t>
      </w:r>
      <w:r w:rsidR="00D52080" w:rsidRPr="00D123B1">
        <w:rPr>
          <w:rFonts w:ascii="Times New Roman" w:hAnsi="Times New Roman" w:cs="Times New Roman"/>
          <w:bCs/>
          <w:sz w:val="24"/>
          <w:szCs w:val="24"/>
        </w:rPr>
        <w:br/>
        <w:t xml:space="preserve">                    2.5.1.5 Strach z pádů....................................................................................2</w:t>
      </w:r>
      <w:r w:rsidR="001F67C8">
        <w:rPr>
          <w:rFonts w:ascii="Times New Roman" w:hAnsi="Times New Roman" w:cs="Times New Roman"/>
          <w:bCs/>
          <w:sz w:val="24"/>
          <w:szCs w:val="24"/>
        </w:rPr>
        <w:t>4</w:t>
      </w:r>
      <w:r w:rsidR="00D52080" w:rsidRPr="00D123B1">
        <w:rPr>
          <w:rFonts w:ascii="Times New Roman" w:hAnsi="Times New Roman" w:cs="Times New Roman"/>
          <w:bCs/>
          <w:sz w:val="24"/>
          <w:szCs w:val="24"/>
        </w:rPr>
        <w:br/>
        <w:t xml:space="preserve">                    2.5.1.6 Negativní stereotypy a předsudky o stáří........................................2</w:t>
      </w:r>
      <w:r w:rsidR="001F67C8">
        <w:rPr>
          <w:rFonts w:ascii="Times New Roman" w:hAnsi="Times New Roman" w:cs="Times New Roman"/>
          <w:bCs/>
          <w:sz w:val="24"/>
          <w:szCs w:val="24"/>
        </w:rPr>
        <w:t>5</w:t>
      </w:r>
      <w:r w:rsidR="00283F04" w:rsidRPr="00D123B1">
        <w:rPr>
          <w:rFonts w:ascii="Times New Roman" w:hAnsi="Times New Roman" w:cs="Times New Roman"/>
          <w:bCs/>
          <w:sz w:val="24"/>
          <w:szCs w:val="24"/>
        </w:rPr>
        <w:t xml:space="preserve">   </w:t>
      </w:r>
      <w:r w:rsidR="00D52080" w:rsidRPr="00D123B1">
        <w:rPr>
          <w:rFonts w:ascii="Times New Roman" w:hAnsi="Times New Roman" w:cs="Times New Roman"/>
          <w:bCs/>
          <w:sz w:val="24"/>
          <w:szCs w:val="24"/>
        </w:rPr>
        <w:br/>
        <w:t xml:space="preserve">                    2.5.1.7 Deprese............................................................................................2</w:t>
      </w:r>
      <w:r w:rsidR="001F67C8">
        <w:rPr>
          <w:rFonts w:ascii="Times New Roman" w:hAnsi="Times New Roman" w:cs="Times New Roman"/>
          <w:bCs/>
          <w:sz w:val="24"/>
          <w:szCs w:val="24"/>
        </w:rPr>
        <w:t>7</w:t>
      </w:r>
      <w:r w:rsidR="00283F04" w:rsidRPr="00D123B1">
        <w:rPr>
          <w:rFonts w:ascii="Times New Roman" w:hAnsi="Times New Roman" w:cs="Times New Roman"/>
          <w:bCs/>
          <w:sz w:val="24"/>
          <w:szCs w:val="24"/>
        </w:rPr>
        <w:t xml:space="preserve">   </w:t>
      </w:r>
      <w:r w:rsidR="00D52080" w:rsidRPr="00D123B1">
        <w:rPr>
          <w:rFonts w:ascii="Times New Roman" w:hAnsi="Times New Roman" w:cs="Times New Roman"/>
          <w:bCs/>
          <w:sz w:val="24"/>
          <w:szCs w:val="24"/>
        </w:rPr>
        <w:br/>
      </w:r>
      <w:r w:rsidR="00181809" w:rsidRPr="00D123B1">
        <w:rPr>
          <w:rFonts w:ascii="Times New Roman" w:hAnsi="Times New Roman" w:cs="Times New Roman"/>
          <w:bCs/>
          <w:sz w:val="24"/>
          <w:szCs w:val="24"/>
        </w:rPr>
        <w:t xml:space="preserve">   2.6 Přehled výzkumů souvisejících s postoji ke stáří a stárnut</w:t>
      </w:r>
      <w:r w:rsidR="00BD481C">
        <w:rPr>
          <w:rFonts w:ascii="Times New Roman" w:hAnsi="Times New Roman" w:cs="Times New Roman"/>
          <w:bCs/>
          <w:sz w:val="24"/>
          <w:szCs w:val="24"/>
        </w:rPr>
        <w:t>í</w:t>
      </w:r>
      <w:r w:rsidR="00181809"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181809" w:rsidRPr="00D123B1">
        <w:rPr>
          <w:rFonts w:ascii="Times New Roman" w:hAnsi="Times New Roman" w:cs="Times New Roman"/>
          <w:bCs/>
          <w:sz w:val="24"/>
          <w:szCs w:val="24"/>
        </w:rPr>
        <w:t>.......................</w:t>
      </w:r>
      <w:r w:rsidR="00790128" w:rsidRPr="00D123B1">
        <w:rPr>
          <w:rFonts w:ascii="Times New Roman" w:hAnsi="Times New Roman" w:cs="Times New Roman"/>
          <w:bCs/>
          <w:sz w:val="24"/>
          <w:szCs w:val="24"/>
        </w:rPr>
        <w:t>28</w:t>
      </w:r>
      <w:r w:rsidR="00181809" w:rsidRPr="00D123B1">
        <w:rPr>
          <w:rFonts w:ascii="Times New Roman" w:hAnsi="Times New Roman" w:cs="Times New Roman"/>
          <w:bCs/>
          <w:sz w:val="24"/>
          <w:szCs w:val="24"/>
        </w:rPr>
        <w:br/>
        <w:t xml:space="preserve">         2.6.1 České výzkumy .....................................................................</w:t>
      </w:r>
      <w:r w:rsidR="00BD481C">
        <w:rPr>
          <w:rFonts w:ascii="Times New Roman" w:hAnsi="Times New Roman" w:cs="Times New Roman"/>
          <w:bCs/>
          <w:sz w:val="24"/>
          <w:szCs w:val="24"/>
        </w:rPr>
        <w:t>.</w:t>
      </w:r>
      <w:r w:rsidR="00181809" w:rsidRPr="00D123B1">
        <w:rPr>
          <w:rFonts w:ascii="Times New Roman" w:hAnsi="Times New Roman" w:cs="Times New Roman"/>
          <w:bCs/>
          <w:sz w:val="24"/>
          <w:szCs w:val="24"/>
        </w:rPr>
        <w:t>.......................</w:t>
      </w:r>
      <w:r w:rsidR="00790128" w:rsidRPr="00D123B1">
        <w:rPr>
          <w:rFonts w:ascii="Times New Roman" w:hAnsi="Times New Roman" w:cs="Times New Roman"/>
          <w:bCs/>
          <w:sz w:val="24"/>
          <w:szCs w:val="24"/>
        </w:rPr>
        <w:t>2</w:t>
      </w:r>
      <w:r w:rsidR="001F67C8">
        <w:rPr>
          <w:rFonts w:ascii="Times New Roman" w:hAnsi="Times New Roman" w:cs="Times New Roman"/>
          <w:bCs/>
          <w:sz w:val="24"/>
          <w:szCs w:val="24"/>
        </w:rPr>
        <w:t>9</w:t>
      </w:r>
      <w:r w:rsidR="00181809" w:rsidRPr="00D123B1">
        <w:rPr>
          <w:rFonts w:ascii="Times New Roman" w:hAnsi="Times New Roman" w:cs="Times New Roman"/>
          <w:bCs/>
          <w:sz w:val="24"/>
          <w:szCs w:val="24"/>
        </w:rPr>
        <w:br/>
        <w:t xml:space="preserve">         2.6.2 Zahraniční výzkumy ............................................................</w:t>
      </w:r>
      <w:r w:rsidR="00BD481C">
        <w:rPr>
          <w:rFonts w:ascii="Times New Roman" w:hAnsi="Times New Roman" w:cs="Times New Roman"/>
          <w:bCs/>
          <w:sz w:val="24"/>
          <w:szCs w:val="24"/>
        </w:rPr>
        <w:t>...</w:t>
      </w:r>
      <w:r w:rsidR="00181809" w:rsidRPr="00D123B1">
        <w:rPr>
          <w:rFonts w:ascii="Times New Roman" w:hAnsi="Times New Roman" w:cs="Times New Roman"/>
          <w:bCs/>
          <w:sz w:val="24"/>
          <w:szCs w:val="24"/>
        </w:rPr>
        <w:t>.......................</w:t>
      </w:r>
      <w:r w:rsidR="00790128" w:rsidRPr="00D123B1">
        <w:rPr>
          <w:rFonts w:ascii="Times New Roman" w:hAnsi="Times New Roman" w:cs="Times New Roman"/>
          <w:bCs/>
          <w:sz w:val="24"/>
          <w:szCs w:val="24"/>
        </w:rPr>
        <w:t>30</w:t>
      </w:r>
      <w:r w:rsidR="00181809" w:rsidRPr="00D123B1">
        <w:rPr>
          <w:rFonts w:ascii="Times New Roman" w:hAnsi="Times New Roman" w:cs="Times New Roman"/>
          <w:bCs/>
          <w:sz w:val="24"/>
          <w:szCs w:val="24"/>
        </w:rPr>
        <w:br/>
        <w:t>3 METODOLOGIE VÝZKUMU .........................................................</w:t>
      </w:r>
      <w:r w:rsidR="00BD481C">
        <w:rPr>
          <w:rFonts w:ascii="Times New Roman" w:hAnsi="Times New Roman" w:cs="Times New Roman"/>
          <w:bCs/>
          <w:sz w:val="24"/>
          <w:szCs w:val="24"/>
        </w:rPr>
        <w:t>...</w:t>
      </w:r>
      <w:r w:rsidR="00181809" w:rsidRPr="00D123B1">
        <w:rPr>
          <w:rFonts w:ascii="Times New Roman" w:hAnsi="Times New Roman" w:cs="Times New Roman"/>
          <w:bCs/>
          <w:sz w:val="24"/>
          <w:szCs w:val="24"/>
        </w:rPr>
        <w:t>.......................</w:t>
      </w:r>
      <w:r w:rsidR="00790128" w:rsidRPr="00D123B1">
        <w:rPr>
          <w:rFonts w:ascii="Times New Roman" w:hAnsi="Times New Roman" w:cs="Times New Roman"/>
          <w:bCs/>
          <w:sz w:val="24"/>
          <w:szCs w:val="24"/>
        </w:rPr>
        <w:t>33</w:t>
      </w:r>
      <w:r w:rsidR="00181809" w:rsidRPr="00D123B1">
        <w:rPr>
          <w:rFonts w:ascii="Times New Roman" w:hAnsi="Times New Roman" w:cs="Times New Roman"/>
          <w:bCs/>
          <w:sz w:val="24"/>
          <w:szCs w:val="24"/>
        </w:rPr>
        <w:br/>
        <w:t xml:space="preserve">   3.1 Charakteristika výzkumného souboru ........................................</w:t>
      </w:r>
      <w:r w:rsidR="00BD481C">
        <w:rPr>
          <w:rFonts w:ascii="Times New Roman" w:hAnsi="Times New Roman" w:cs="Times New Roman"/>
          <w:bCs/>
          <w:sz w:val="24"/>
          <w:szCs w:val="24"/>
        </w:rPr>
        <w:t>.....</w:t>
      </w:r>
      <w:r w:rsidR="00181809" w:rsidRPr="00D123B1">
        <w:rPr>
          <w:rFonts w:ascii="Times New Roman" w:hAnsi="Times New Roman" w:cs="Times New Roman"/>
          <w:bCs/>
          <w:sz w:val="24"/>
          <w:szCs w:val="24"/>
        </w:rPr>
        <w:t>......................</w:t>
      </w:r>
      <w:r w:rsidR="00790128" w:rsidRPr="00D123B1">
        <w:rPr>
          <w:rFonts w:ascii="Times New Roman" w:hAnsi="Times New Roman" w:cs="Times New Roman"/>
          <w:bCs/>
          <w:sz w:val="24"/>
          <w:szCs w:val="24"/>
        </w:rPr>
        <w:t>.33</w:t>
      </w:r>
      <w:r w:rsidR="00181809" w:rsidRPr="00D123B1">
        <w:rPr>
          <w:rFonts w:ascii="Times New Roman" w:hAnsi="Times New Roman" w:cs="Times New Roman"/>
          <w:bCs/>
          <w:sz w:val="24"/>
          <w:szCs w:val="24"/>
        </w:rPr>
        <w:br/>
        <w:t xml:space="preserve">         3.1.1 Výběr lokace výzkumného souboru ....................................</w:t>
      </w:r>
      <w:r w:rsidR="00BD481C">
        <w:rPr>
          <w:rFonts w:ascii="Times New Roman" w:hAnsi="Times New Roman" w:cs="Times New Roman"/>
          <w:bCs/>
          <w:sz w:val="24"/>
          <w:szCs w:val="24"/>
        </w:rPr>
        <w:t>...</w:t>
      </w:r>
      <w:r w:rsidR="00181809" w:rsidRPr="00D123B1">
        <w:rPr>
          <w:rFonts w:ascii="Times New Roman" w:hAnsi="Times New Roman" w:cs="Times New Roman"/>
          <w:bCs/>
          <w:sz w:val="24"/>
          <w:szCs w:val="24"/>
        </w:rPr>
        <w:t>......................</w:t>
      </w:r>
      <w:r w:rsidR="00790128" w:rsidRPr="00D123B1">
        <w:rPr>
          <w:rFonts w:ascii="Times New Roman" w:hAnsi="Times New Roman" w:cs="Times New Roman"/>
          <w:bCs/>
          <w:sz w:val="24"/>
          <w:szCs w:val="24"/>
        </w:rPr>
        <w:t>.34</w:t>
      </w:r>
      <w:r w:rsidR="00181809" w:rsidRPr="00D123B1">
        <w:rPr>
          <w:rFonts w:ascii="Times New Roman" w:hAnsi="Times New Roman" w:cs="Times New Roman"/>
          <w:bCs/>
          <w:sz w:val="24"/>
          <w:szCs w:val="24"/>
        </w:rPr>
        <w:t xml:space="preserve"> </w:t>
      </w:r>
      <w:r w:rsidR="00790128" w:rsidRPr="00D123B1">
        <w:rPr>
          <w:rFonts w:ascii="Times New Roman" w:hAnsi="Times New Roman" w:cs="Times New Roman"/>
          <w:bCs/>
          <w:sz w:val="24"/>
          <w:szCs w:val="24"/>
        </w:rPr>
        <w:t xml:space="preserve"> </w:t>
      </w:r>
      <w:r w:rsidR="00790128" w:rsidRPr="00D123B1">
        <w:rPr>
          <w:rFonts w:ascii="Times New Roman" w:hAnsi="Times New Roman" w:cs="Times New Roman"/>
          <w:bCs/>
          <w:sz w:val="24"/>
          <w:szCs w:val="24"/>
        </w:rPr>
        <w:br/>
        <w:t xml:space="preserve">   </w:t>
      </w:r>
      <w:r w:rsidR="00181809" w:rsidRPr="00D123B1">
        <w:rPr>
          <w:rFonts w:ascii="Times New Roman" w:hAnsi="Times New Roman" w:cs="Times New Roman"/>
          <w:bCs/>
          <w:sz w:val="24"/>
          <w:szCs w:val="24"/>
        </w:rPr>
        <w:t>3.2 Postup při získávání dat a popis použitých metod</w:t>
      </w:r>
      <w:r w:rsidR="00BD481C">
        <w:rPr>
          <w:rFonts w:ascii="Times New Roman" w:hAnsi="Times New Roman" w:cs="Times New Roman"/>
          <w:bCs/>
          <w:sz w:val="24"/>
          <w:szCs w:val="24"/>
        </w:rPr>
        <w:t xml:space="preserve"> </w:t>
      </w:r>
      <w:r w:rsidR="00790128"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790128" w:rsidRPr="00D123B1">
        <w:rPr>
          <w:rFonts w:ascii="Times New Roman" w:hAnsi="Times New Roman" w:cs="Times New Roman"/>
          <w:bCs/>
          <w:sz w:val="24"/>
          <w:szCs w:val="24"/>
        </w:rPr>
        <w:t>.......................36</w:t>
      </w:r>
      <w:r w:rsidR="00181809" w:rsidRPr="00D123B1">
        <w:rPr>
          <w:rFonts w:ascii="Times New Roman" w:hAnsi="Times New Roman" w:cs="Times New Roman"/>
          <w:bCs/>
          <w:sz w:val="24"/>
          <w:szCs w:val="24"/>
        </w:rPr>
        <w:t xml:space="preserve">     </w:t>
      </w:r>
      <w:r w:rsidR="00790128" w:rsidRPr="00D123B1">
        <w:rPr>
          <w:rFonts w:ascii="Times New Roman" w:hAnsi="Times New Roman" w:cs="Times New Roman"/>
          <w:bCs/>
          <w:sz w:val="24"/>
          <w:szCs w:val="24"/>
        </w:rPr>
        <w:t xml:space="preserve">    </w:t>
      </w:r>
      <w:r w:rsidR="00790128" w:rsidRPr="00D123B1">
        <w:rPr>
          <w:rFonts w:ascii="Times New Roman" w:hAnsi="Times New Roman" w:cs="Times New Roman"/>
          <w:bCs/>
          <w:sz w:val="24"/>
          <w:szCs w:val="24"/>
        </w:rPr>
        <w:br/>
        <w:t xml:space="preserve">         </w:t>
      </w:r>
      <w:r w:rsidR="00181809" w:rsidRPr="00D123B1">
        <w:rPr>
          <w:rFonts w:ascii="Times New Roman" w:hAnsi="Times New Roman" w:cs="Times New Roman"/>
          <w:bCs/>
          <w:sz w:val="24"/>
          <w:szCs w:val="24"/>
        </w:rPr>
        <w:t>3.2.1 Metoda pro sběr dat</w:t>
      </w:r>
      <w:r w:rsidR="00790128"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790128" w:rsidRPr="00D123B1">
        <w:rPr>
          <w:rFonts w:ascii="Times New Roman" w:hAnsi="Times New Roman" w:cs="Times New Roman"/>
          <w:bCs/>
          <w:sz w:val="24"/>
          <w:szCs w:val="24"/>
        </w:rPr>
        <w:t xml:space="preserve">............................36  </w:t>
      </w:r>
      <w:r w:rsidR="00181809" w:rsidRPr="00D123B1">
        <w:rPr>
          <w:rFonts w:ascii="Times New Roman" w:hAnsi="Times New Roman" w:cs="Times New Roman"/>
          <w:bCs/>
          <w:sz w:val="24"/>
          <w:szCs w:val="24"/>
        </w:rPr>
        <w:br/>
        <w:t xml:space="preserve">         3.2.2 Měřicí nástroje</w:t>
      </w:r>
      <w:r w:rsidR="00790128"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790128" w:rsidRPr="00D123B1">
        <w:rPr>
          <w:rFonts w:ascii="Times New Roman" w:hAnsi="Times New Roman" w:cs="Times New Roman"/>
          <w:bCs/>
          <w:sz w:val="24"/>
          <w:szCs w:val="24"/>
        </w:rPr>
        <w:t>............................36</w:t>
      </w:r>
      <w:r w:rsidR="00181809" w:rsidRPr="00D123B1">
        <w:rPr>
          <w:rFonts w:ascii="Times New Roman" w:hAnsi="Times New Roman" w:cs="Times New Roman"/>
          <w:bCs/>
          <w:sz w:val="24"/>
          <w:szCs w:val="24"/>
        </w:rPr>
        <w:t xml:space="preserve"> </w:t>
      </w:r>
      <w:r w:rsidR="00181809" w:rsidRPr="00D123B1">
        <w:rPr>
          <w:rFonts w:ascii="Times New Roman" w:hAnsi="Times New Roman" w:cs="Times New Roman"/>
          <w:bCs/>
          <w:sz w:val="24"/>
          <w:szCs w:val="24"/>
        </w:rPr>
        <w:br/>
        <w:t xml:space="preserve">         3.2.3 Dotazníkové šetření</w:t>
      </w:r>
      <w:r w:rsidR="00024754"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024754" w:rsidRPr="00D123B1">
        <w:rPr>
          <w:rFonts w:ascii="Times New Roman" w:hAnsi="Times New Roman" w:cs="Times New Roman"/>
          <w:bCs/>
          <w:sz w:val="24"/>
          <w:szCs w:val="24"/>
        </w:rPr>
        <w:t>............................39</w:t>
      </w:r>
      <w:r w:rsidR="00024754" w:rsidRPr="00D123B1">
        <w:rPr>
          <w:rFonts w:ascii="Times New Roman" w:hAnsi="Times New Roman" w:cs="Times New Roman"/>
          <w:bCs/>
          <w:sz w:val="24"/>
          <w:szCs w:val="24"/>
        </w:rPr>
        <w:br/>
        <w:t xml:space="preserve">         3</w:t>
      </w:r>
      <w:r w:rsidR="00181809" w:rsidRPr="00D123B1">
        <w:rPr>
          <w:rFonts w:ascii="Times New Roman" w:hAnsi="Times New Roman" w:cs="Times New Roman"/>
          <w:bCs/>
          <w:sz w:val="24"/>
          <w:szCs w:val="24"/>
        </w:rPr>
        <w:t>.2.4 Statistické zpracování a vyhodnocení dat</w:t>
      </w:r>
      <w:r w:rsidR="00024754"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024754" w:rsidRPr="00D123B1">
        <w:rPr>
          <w:rFonts w:ascii="Times New Roman" w:hAnsi="Times New Roman" w:cs="Times New Roman"/>
          <w:bCs/>
          <w:sz w:val="24"/>
          <w:szCs w:val="24"/>
        </w:rPr>
        <w:t>..............................39</w:t>
      </w:r>
      <w:r w:rsidR="00181809" w:rsidRPr="00D123B1">
        <w:rPr>
          <w:rFonts w:ascii="Times New Roman" w:hAnsi="Times New Roman" w:cs="Times New Roman"/>
          <w:bCs/>
          <w:sz w:val="24"/>
          <w:szCs w:val="24"/>
        </w:rPr>
        <w:br/>
        <w:t xml:space="preserve">   3.3 Výzkumné otázky</w:t>
      </w:r>
      <w:r w:rsidR="00024754"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024754" w:rsidRPr="00D123B1">
        <w:rPr>
          <w:rFonts w:ascii="Times New Roman" w:hAnsi="Times New Roman" w:cs="Times New Roman"/>
          <w:bCs/>
          <w:sz w:val="24"/>
          <w:szCs w:val="24"/>
        </w:rPr>
        <w:t>.....................4</w:t>
      </w:r>
      <w:r w:rsidR="001F67C8">
        <w:rPr>
          <w:rFonts w:ascii="Times New Roman" w:hAnsi="Times New Roman" w:cs="Times New Roman"/>
          <w:bCs/>
          <w:sz w:val="24"/>
          <w:szCs w:val="24"/>
        </w:rPr>
        <w:t>0</w:t>
      </w:r>
      <w:r w:rsidR="00181809" w:rsidRPr="00D123B1">
        <w:rPr>
          <w:rFonts w:ascii="Times New Roman" w:hAnsi="Times New Roman" w:cs="Times New Roman"/>
          <w:bCs/>
          <w:sz w:val="24"/>
          <w:szCs w:val="24"/>
        </w:rPr>
        <w:br/>
        <w:t xml:space="preserve">   3.4 Hypotézy</w:t>
      </w:r>
      <w:r w:rsidR="00024754"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024754" w:rsidRPr="00D123B1">
        <w:rPr>
          <w:rFonts w:ascii="Times New Roman" w:hAnsi="Times New Roman" w:cs="Times New Roman"/>
          <w:bCs/>
          <w:sz w:val="24"/>
          <w:szCs w:val="24"/>
        </w:rPr>
        <w:t>................4</w:t>
      </w:r>
      <w:r w:rsidR="001F67C8">
        <w:rPr>
          <w:rFonts w:ascii="Times New Roman" w:hAnsi="Times New Roman" w:cs="Times New Roman"/>
          <w:bCs/>
          <w:sz w:val="24"/>
          <w:szCs w:val="24"/>
        </w:rPr>
        <w:t>0</w:t>
      </w:r>
      <w:r w:rsidR="00024754" w:rsidRPr="00D123B1">
        <w:rPr>
          <w:rFonts w:ascii="Times New Roman" w:hAnsi="Times New Roman" w:cs="Times New Roman"/>
          <w:bCs/>
          <w:sz w:val="24"/>
          <w:szCs w:val="24"/>
        </w:rPr>
        <w:br/>
      </w:r>
      <w:r w:rsidR="00181809" w:rsidRPr="00D123B1">
        <w:rPr>
          <w:rFonts w:ascii="Times New Roman" w:hAnsi="Times New Roman" w:cs="Times New Roman"/>
          <w:bCs/>
          <w:sz w:val="24"/>
          <w:szCs w:val="24"/>
        </w:rPr>
        <w:t>4 VÝSLEDKY</w:t>
      </w:r>
      <w:r w:rsidR="00024754" w:rsidRPr="00D123B1">
        <w:rPr>
          <w:rFonts w:ascii="Times New Roman" w:hAnsi="Times New Roman" w:cs="Times New Roman"/>
          <w:bCs/>
          <w:sz w:val="24"/>
          <w:szCs w:val="24"/>
        </w:rPr>
        <w:t xml:space="preserve"> .........................................................................................................</w:t>
      </w:r>
      <w:r w:rsidR="00BD481C">
        <w:rPr>
          <w:rFonts w:ascii="Times New Roman" w:hAnsi="Times New Roman" w:cs="Times New Roman"/>
          <w:bCs/>
          <w:sz w:val="24"/>
          <w:szCs w:val="24"/>
        </w:rPr>
        <w:t>.</w:t>
      </w:r>
      <w:r w:rsidR="00024754" w:rsidRPr="00D123B1">
        <w:rPr>
          <w:rFonts w:ascii="Times New Roman" w:hAnsi="Times New Roman" w:cs="Times New Roman"/>
          <w:bCs/>
          <w:sz w:val="24"/>
          <w:szCs w:val="24"/>
        </w:rPr>
        <w:t>......4</w:t>
      </w:r>
      <w:r w:rsidR="001F67C8">
        <w:rPr>
          <w:rFonts w:ascii="Times New Roman" w:hAnsi="Times New Roman" w:cs="Times New Roman"/>
          <w:bCs/>
          <w:sz w:val="24"/>
          <w:szCs w:val="24"/>
        </w:rPr>
        <w:t>2</w:t>
      </w:r>
      <w:r w:rsidR="00181809" w:rsidRPr="00D123B1">
        <w:rPr>
          <w:rFonts w:ascii="Times New Roman" w:hAnsi="Times New Roman" w:cs="Times New Roman"/>
          <w:bCs/>
          <w:sz w:val="24"/>
          <w:szCs w:val="24"/>
        </w:rPr>
        <w:br/>
        <w:t xml:space="preserve">   4.1 Interpretace výsledků k výzkumné otázce a hypotézám č.</w:t>
      </w:r>
      <w:r w:rsidR="00996CA3">
        <w:rPr>
          <w:rFonts w:ascii="Times New Roman" w:hAnsi="Times New Roman" w:cs="Times New Roman"/>
          <w:bCs/>
          <w:sz w:val="24"/>
          <w:szCs w:val="24"/>
        </w:rPr>
        <w:t xml:space="preserve">1 </w:t>
      </w:r>
      <w:r w:rsidR="00024754" w:rsidRPr="00D123B1">
        <w:rPr>
          <w:rFonts w:ascii="Times New Roman" w:hAnsi="Times New Roman" w:cs="Times New Roman"/>
          <w:bCs/>
          <w:sz w:val="24"/>
          <w:szCs w:val="24"/>
        </w:rPr>
        <w:t>.....................</w:t>
      </w:r>
      <w:r w:rsidR="00BD481C">
        <w:rPr>
          <w:rFonts w:ascii="Times New Roman" w:hAnsi="Times New Roman" w:cs="Times New Roman"/>
          <w:bCs/>
          <w:sz w:val="24"/>
          <w:szCs w:val="24"/>
        </w:rPr>
        <w:t>..</w:t>
      </w:r>
      <w:r w:rsidR="00024754" w:rsidRPr="00D123B1">
        <w:rPr>
          <w:rFonts w:ascii="Times New Roman" w:hAnsi="Times New Roman" w:cs="Times New Roman"/>
          <w:bCs/>
          <w:sz w:val="24"/>
          <w:szCs w:val="24"/>
        </w:rPr>
        <w:t>....</w:t>
      </w:r>
      <w:r w:rsidR="00D123B1">
        <w:rPr>
          <w:rFonts w:ascii="Times New Roman" w:hAnsi="Times New Roman" w:cs="Times New Roman"/>
          <w:bCs/>
          <w:sz w:val="24"/>
          <w:szCs w:val="24"/>
        </w:rPr>
        <w:t>.....</w:t>
      </w:r>
      <w:r w:rsidR="00024754" w:rsidRPr="00D123B1">
        <w:rPr>
          <w:rFonts w:ascii="Times New Roman" w:hAnsi="Times New Roman" w:cs="Times New Roman"/>
          <w:bCs/>
          <w:sz w:val="24"/>
          <w:szCs w:val="24"/>
        </w:rPr>
        <w:t>...4</w:t>
      </w:r>
      <w:r w:rsidR="001F67C8">
        <w:rPr>
          <w:rFonts w:ascii="Times New Roman" w:hAnsi="Times New Roman" w:cs="Times New Roman"/>
          <w:bCs/>
          <w:sz w:val="24"/>
          <w:szCs w:val="24"/>
        </w:rPr>
        <w:t>2</w:t>
      </w:r>
      <w:r w:rsidR="00BD481C">
        <w:rPr>
          <w:rFonts w:ascii="Times New Roman" w:hAnsi="Times New Roman" w:cs="Times New Roman"/>
          <w:bCs/>
          <w:sz w:val="24"/>
          <w:szCs w:val="24"/>
        </w:rPr>
        <w:br/>
        <w:t xml:space="preserve">   </w:t>
      </w:r>
      <w:r w:rsidR="00A37090" w:rsidRPr="00D123B1">
        <w:rPr>
          <w:rFonts w:ascii="Times New Roman" w:hAnsi="Times New Roman" w:cs="Times New Roman"/>
          <w:bCs/>
          <w:sz w:val="24"/>
          <w:szCs w:val="24"/>
        </w:rPr>
        <w:t>4.2 Interpretace výsledků k výzkumné otázce a hypotézám č. 2</w:t>
      </w:r>
      <w:r w:rsidR="0042126D" w:rsidRPr="00D123B1">
        <w:rPr>
          <w:rFonts w:ascii="Times New Roman" w:hAnsi="Times New Roman" w:cs="Times New Roman"/>
          <w:bCs/>
          <w:sz w:val="24"/>
          <w:szCs w:val="24"/>
        </w:rPr>
        <w:t xml:space="preserve"> ..............</w:t>
      </w:r>
      <w:r w:rsidR="00D123B1">
        <w:rPr>
          <w:rFonts w:ascii="Times New Roman" w:hAnsi="Times New Roman" w:cs="Times New Roman"/>
          <w:bCs/>
          <w:sz w:val="24"/>
          <w:szCs w:val="24"/>
        </w:rPr>
        <w:t>.......</w:t>
      </w:r>
      <w:r w:rsidR="0042126D" w:rsidRPr="00D123B1">
        <w:rPr>
          <w:rFonts w:ascii="Times New Roman" w:hAnsi="Times New Roman" w:cs="Times New Roman"/>
          <w:bCs/>
          <w:sz w:val="24"/>
          <w:szCs w:val="24"/>
        </w:rPr>
        <w:t>..............4</w:t>
      </w:r>
      <w:r w:rsidR="001F67C8">
        <w:rPr>
          <w:rFonts w:ascii="Times New Roman" w:hAnsi="Times New Roman" w:cs="Times New Roman"/>
          <w:bCs/>
          <w:sz w:val="24"/>
          <w:szCs w:val="24"/>
        </w:rPr>
        <w:t>3</w:t>
      </w:r>
      <w:r w:rsidR="00A37090" w:rsidRPr="00D123B1">
        <w:rPr>
          <w:rFonts w:ascii="Times New Roman" w:hAnsi="Times New Roman" w:cs="Times New Roman"/>
          <w:bCs/>
          <w:sz w:val="24"/>
          <w:szCs w:val="24"/>
        </w:rPr>
        <w:br/>
      </w:r>
      <w:r w:rsidR="00A37090" w:rsidRPr="00D123B1">
        <w:rPr>
          <w:rFonts w:ascii="Times New Roman" w:hAnsi="Times New Roman" w:cs="Times New Roman"/>
          <w:bCs/>
          <w:sz w:val="24"/>
          <w:szCs w:val="24"/>
        </w:rPr>
        <w:lastRenderedPageBreak/>
        <w:t xml:space="preserve">   4.3 Interpretace výsledků k výzkumné otázce a hypotézám č. 3</w:t>
      </w:r>
      <w:r w:rsidR="0042126D" w:rsidRPr="00D123B1">
        <w:rPr>
          <w:rFonts w:ascii="Times New Roman" w:hAnsi="Times New Roman" w:cs="Times New Roman"/>
          <w:bCs/>
          <w:sz w:val="24"/>
          <w:szCs w:val="24"/>
        </w:rPr>
        <w:t xml:space="preserve"> ..................</w:t>
      </w:r>
      <w:r w:rsidR="00D123B1">
        <w:rPr>
          <w:rFonts w:ascii="Times New Roman" w:hAnsi="Times New Roman" w:cs="Times New Roman"/>
          <w:bCs/>
          <w:sz w:val="24"/>
          <w:szCs w:val="24"/>
        </w:rPr>
        <w:t>.......</w:t>
      </w:r>
      <w:r w:rsidR="0042126D" w:rsidRPr="00D123B1">
        <w:rPr>
          <w:rFonts w:ascii="Times New Roman" w:hAnsi="Times New Roman" w:cs="Times New Roman"/>
          <w:bCs/>
          <w:sz w:val="24"/>
          <w:szCs w:val="24"/>
        </w:rPr>
        <w:t>..........4</w:t>
      </w:r>
      <w:r w:rsidR="001F67C8">
        <w:rPr>
          <w:rFonts w:ascii="Times New Roman" w:hAnsi="Times New Roman" w:cs="Times New Roman"/>
          <w:bCs/>
          <w:sz w:val="24"/>
          <w:szCs w:val="24"/>
        </w:rPr>
        <w:t>4</w:t>
      </w:r>
      <w:r w:rsidR="00A37090" w:rsidRPr="00D123B1">
        <w:rPr>
          <w:rFonts w:ascii="Times New Roman" w:hAnsi="Times New Roman" w:cs="Times New Roman"/>
          <w:bCs/>
          <w:sz w:val="24"/>
          <w:szCs w:val="24"/>
        </w:rPr>
        <w:br/>
        <w:t xml:space="preserve">   4.4 Interpretace výsledků k výzkumné otázce a hypotézám č. 4</w:t>
      </w:r>
      <w:r w:rsidR="0042126D" w:rsidRPr="00D123B1">
        <w:rPr>
          <w:rFonts w:ascii="Times New Roman" w:hAnsi="Times New Roman" w:cs="Times New Roman"/>
          <w:bCs/>
          <w:sz w:val="24"/>
          <w:szCs w:val="24"/>
        </w:rPr>
        <w:t xml:space="preserve"> ................</w:t>
      </w:r>
      <w:r w:rsidR="00D123B1">
        <w:rPr>
          <w:rFonts w:ascii="Times New Roman" w:hAnsi="Times New Roman" w:cs="Times New Roman"/>
          <w:bCs/>
          <w:sz w:val="24"/>
          <w:szCs w:val="24"/>
        </w:rPr>
        <w:t>.......</w:t>
      </w:r>
      <w:r w:rsidR="0042126D" w:rsidRPr="00D123B1">
        <w:rPr>
          <w:rFonts w:ascii="Times New Roman" w:hAnsi="Times New Roman" w:cs="Times New Roman"/>
          <w:bCs/>
          <w:sz w:val="24"/>
          <w:szCs w:val="24"/>
        </w:rPr>
        <w:t>............4</w:t>
      </w:r>
      <w:r w:rsidR="001F67C8">
        <w:rPr>
          <w:rFonts w:ascii="Times New Roman" w:hAnsi="Times New Roman" w:cs="Times New Roman"/>
          <w:bCs/>
          <w:sz w:val="24"/>
          <w:szCs w:val="24"/>
        </w:rPr>
        <w:t>5</w:t>
      </w:r>
      <w:r w:rsidR="00A37090" w:rsidRPr="00D123B1">
        <w:rPr>
          <w:rFonts w:ascii="Times New Roman" w:hAnsi="Times New Roman" w:cs="Times New Roman"/>
          <w:bCs/>
          <w:sz w:val="24"/>
          <w:szCs w:val="24"/>
        </w:rPr>
        <w:br/>
        <w:t xml:space="preserve">   4.5 Interpretace výsledků k výzkumné otázce a hypotézám č. 5</w:t>
      </w:r>
      <w:r w:rsidR="0042126D" w:rsidRPr="00D123B1">
        <w:rPr>
          <w:rFonts w:ascii="Times New Roman" w:hAnsi="Times New Roman" w:cs="Times New Roman"/>
          <w:bCs/>
          <w:sz w:val="24"/>
          <w:szCs w:val="24"/>
        </w:rPr>
        <w:t xml:space="preserve"> ..............</w:t>
      </w:r>
      <w:r w:rsidR="00D123B1">
        <w:rPr>
          <w:rFonts w:ascii="Times New Roman" w:hAnsi="Times New Roman" w:cs="Times New Roman"/>
          <w:bCs/>
          <w:sz w:val="24"/>
          <w:szCs w:val="24"/>
        </w:rPr>
        <w:t>.......</w:t>
      </w:r>
      <w:r w:rsidR="0042126D" w:rsidRPr="00D123B1">
        <w:rPr>
          <w:rFonts w:ascii="Times New Roman" w:hAnsi="Times New Roman" w:cs="Times New Roman"/>
          <w:bCs/>
          <w:sz w:val="24"/>
          <w:szCs w:val="24"/>
        </w:rPr>
        <w:t>..............4</w:t>
      </w:r>
      <w:r w:rsidR="001F67C8">
        <w:rPr>
          <w:rFonts w:ascii="Times New Roman" w:hAnsi="Times New Roman" w:cs="Times New Roman"/>
          <w:bCs/>
          <w:sz w:val="24"/>
          <w:szCs w:val="24"/>
        </w:rPr>
        <w:t>6</w:t>
      </w:r>
      <w:r w:rsidR="0042126D" w:rsidRPr="00D123B1">
        <w:rPr>
          <w:rFonts w:ascii="Times New Roman" w:hAnsi="Times New Roman" w:cs="Times New Roman"/>
          <w:bCs/>
          <w:sz w:val="24"/>
          <w:szCs w:val="24"/>
        </w:rPr>
        <w:br/>
        <w:t xml:space="preserve">   4.6</w:t>
      </w:r>
      <w:r w:rsidR="00C45D0F">
        <w:rPr>
          <w:rFonts w:ascii="Times New Roman" w:hAnsi="Times New Roman" w:cs="Times New Roman"/>
          <w:bCs/>
          <w:sz w:val="24"/>
          <w:szCs w:val="24"/>
        </w:rPr>
        <w:t> </w:t>
      </w:r>
      <w:r w:rsidR="0042126D" w:rsidRPr="00D123B1">
        <w:rPr>
          <w:rFonts w:ascii="Times New Roman" w:hAnsi="Times New Roman" w:cs="Times New Roman"/>
          <w:bCs/>
          <w:sz w:val="24"/>
          <w:szCs w:val="24"/>
        </w:rPr>
        <w:t xml:space="preserve">Popisné vyhodnocení demografického dotazníku v poměru s vybranými </w:t>
      </w:r>
      <w:r w:rsidR="0042126D" w:rsidRPr="00D123B1">
        <w:rPr>
          <w:rFonts w:ascii="Times New Roman" w:hAnsi="Times New Roman" w:cs="Times New Roman"/>
          <w:bCs/>
          <w:sz w:val="24"/>
          <w:szCs w:val="24"/>
        </w:rPr>
        <w:br/>
        <w:t xml:space="preserve">         proměnnými</w:t>
      </w:r>
      <w:r w:rsidR="0042126D" w:rsidRPr="00D123B1">
        <w:rPr>
          <w:rFonts w:ascii="Times New Roman" w:hAnsi="Times New Roman" w:cs="Times New Roman"/>
          <w:bCs/>
          <w:sz w:val="30"/>
          <w:szCs w:val="30"/>
        </w:rPr>
        <w:t xml:space="preserve"> </w:t>
      </w:r>
      <w:r w:rsidR="0042126D" w:rsidRPr="00D123B1">
        <w:rPr>
          <w:rFonts w:ascii="Times New Roman" w:hAnsi="Times New Roman" w:cs="Times New Roman"/>
          <w:bCs/>
          <w:sz w:val="24"/>
          <w:szCs w:val="24"/>
        </w:rPr>
        <w:t>...................................................................................</w:t>
      </w:r>
      <w:r w:rsidR="00D123B1">
        <w:rPr>
          <w:rFonts w:ascii="Times New Roman" w:hAnsi="Times New Roman" w:cs="Times New Roman"/>
          <w:bCs/>
          <w:sz w:val="24"/>
          <w:szCs w:val="24"/>
        </w:rPr>
        <w:t>..</w:t>
      </w:r>
      <w:r w:rsidR="0042126D" w:rsidRPr="00D123B1">
        <w:rPr>
          <w:rFonts w:ascii="Times New Roman" w:hAnsi="Times New Roman" w:cs="Times New Roman"/>
          <w:bCs/>
          <w:sz w:val="24"/>
          <w:szCs w:val="24"/>
        </w:rPr>
        <w:t>....................4</w:t>
      </w:r>
      <w:r w:rsidR="001F67C8">
        <w:rPr>
          <w:rFonts w:ascii="Times New Roman" w:hAnsi="Times New Roman" w:cs="Times New Roman"/>
          <w:bCs/>
          <w:sz w:val="24"/>
          <w:szCs w:val="24"/>
        </w:rPr>
        <w:t>6</w:t>
      </w:r>
      <w:r w:rsidR="0042126D" w:rsidRPr="00D123B1">
        <w:rPr>
          <w:rFonts w:ascii="Times New Roman" w:hAnsi="Times New Roman" w:cs="Times New Roman"/>
          <w:bCs/>
          <w:sz w:val="24"/>
          <w:szCs w:val="24"/>
        </w:rPr>
        <w:br/>
      </w:r>
      <w:r w:rsidR="00E41A45" w:rsidRPr="00D123B1">
        <w:rPr>
          <w:rFonts w:ascii="Times New Roman" w:hAnsi="Times New Roman" w:cs="Times New Roman"/>
          <w:bCs/>
          <w:sz w:val="24"/>
          <w:szCs w:val="24"/>
        </w:rPr>
        <w:t xml:space="preserve">         </w:t>
      </w:r>
      <w:r w:rsidR="00C45D0F">
        <w:rPr>
          <w:rFonts w:ascii="Times New Roman" w:hAnsi="Times New Roman" w:cs="Times New Roman"/>
          <w:bCs/>
          <w:sz w:val="24"/>
          <w:szCs w:val="24"/>
        </w:rPr>
        <w:t xml:space="preserve"> </w:t>
      </w:r>
      <w:r w:rsidR="0042126D" w:rsidRPr="00D123B1">
        <w:rPr>
          <w:rFonts w:ascii="Times New Roman" w:hAnsi="Times New Roman" w:cs="Times New Roman"/>
          <w:bCs/>
          <w:sz w:val="24"/>
          <w:szCs w:val="24"/>
        </w:rPr>
        <w:t>4.6.1 Popis k nejvyššímu dosaženému vzdělání ..........................</w:t>
      </w:r>
      <w:r w:rsidR="00C45D0F">
        <w:rPr>
          <w:rFonts w:ascii="Times New Roman" w:hAnsi="Times New Roman" w:cs="Times New Roman"/>
          <w:bCs/>
          <w:sz w:val="24"/>
          <w:szCs w:val="24"/>
        </w:rPr>
        <w:t>..</w:t>
      </w:r>
      <w:r w:rsidR="0042126D" w:rsidRPr="00D123B1">
        <w:rPr>
          <w:rFonts w:ascii="Times New Roman" w:hAnsi="Times New Roman" w:cs="Times New Roman"/>
          <w:bCs/>
          <w:sz w:val="24"/>
          <w:szCs w:val="24"/>
        </w:rPr>
        <w:t>......................4</w:t>
      </w:r>
      <w:r w:rsidR="001F67C8">
        <w:rPr>
          <w:rFonts w:ascii="Times New Roman" w:hAnsi="Times New Roman" w:cs="Times New Roman"/>
          <w:bCs/>
          <w:sz w:val="24"/>
          <w:szCs w:val="24"/>
        </w:rPr>
        <w:t>8</w:t>
      </w:r>
      <w:r w:rsidR="0042126D" w:rsidRPr="00D123B1">
        <w:rPr>
          <w:rFonts w:ascii="Times New Roman" w:hAnsi="Times New Roman" w:cs="Times New Roman"/>
          <w:bCs/>
          <w:sz w:val="24"/>
          <w:szCs w:val="24"/>
        </w:rPr>
        <w:br/>
      </w:r>
      <w:r w:rsidR="00E41A45" w:rsidRPr="00D123B1">
        <w:rPr>
          <w:rFonts w:ascii="Times New Roman" w:hAnsi="Times New Roman" w:cs="Times New Roman"/>
          <w:bCs/>
          <w:sz w:val="24"/>
          <w:szCs w:val="24"/>
        </w:rPr>
        <w:t xml:space="preserve">         </w:t>
      </w:r>
      <w:r w:rsidR="00C45D0F">
        <w:rPr>
          <w:rFonts w:ascii="Times New Roman" w:hAnsi="Times New Roman" w:cs="Times New Roman"/>
          <w:bCs/>
          <w:sz w:val="24"/>
          <w:szCs w:val="24"/>
        </w:rPr>
        <w:t xml:space="preserve"> </w:t>
      </w:r>
      <w:r w:rsidR="0042126D" w:rsidRPr="00D123B1">
        <w:rPr>
          <w:rFonts w:ascii="Times New Roman" w:hAnsi="Times New Roman" w:cs="Times New Roman"/>
          <w:bCs/>
          <w:sz w:val="24"/>
          <w:szCs w:val="24"/>
        </w:rPr>
        <w:t>4.6.2 Popis k sociální situaci .........................................</w:t>
      </w:r>
      <w:r w:rsidR="00D72740" w:rsidRPr="00D123B1">
        <w:rPr>
          <w:rFonts w:ascii="Times New Roman" w:hAnsi="Times New Roman" w:cs="Times New Roman"/>
          <w:bCs/>
          <w:sz w:val="24"/>
          <w:szCs w:val="24"/>
        </w:rPr>
        <w:t>.</w:t>
      </w:r>
      <w:r w:rsidR="0042126D" w:rsidRPr="00D123B1">
        <w:rPr>
          <w:rFonts w:ascii="Times New Roman" w:hAnsi="Times New Roman" w:cs="Times New Roman"/>
          <w:bCs/>
          <w:sz w:val="24"/>
          <w:szCs w:val="24"/>
        </w:rPr>
        <w:t>.........</w:t>
      </w:r>
      <w:r w:rsidR="00D123B1">
        <w:rPr>
          <w:rFonts w:ascii="Times New Roman" w:hAnsi="Times New Roman" w:cs="Times New Roman"/>
          <w:bCs/>
          <w:sz w:val="24"/>
          <w:szCs w:val="24"/>
        </w:rPr>
        <w:t>.</w:t>
      </w:r>
      <w:r w:rsidR="0042126D" w:rsidRPr="00D123B1">
        <w:rPr>
          <w:rFonts w:ascii="Times New Roman" w:hAnsi="Times New Roman" w:cs="Times New Roman"/>
          <w:bCs/>
          <w:sz w:val="24"/>
          <w:szCs w:val="24"/>
        </w:rPr>
        <w:t>..</w:t>
      </w:r>
      <w:r w:rsidR="00C45D0F">
        <w:rPr>
          <w:rFonts w:ascii="Times New Roman" w:hAnsi="Times New Roman" w:cs="Times New Roman"/>
          <w:bCs/>
          <w:sz w:val="24"/>
          <w:szCs w:val="24"/>
        </w:rPr>
        <w:t>.</w:t>
      </w:r>
      <w:r w:rsidR="0042126D" w:rsidRPr="00D123B1">
        <w:rPr>
          <w:rFonts w:ascii="Times New Roman" w:hAnsi="Times New Roman" w:cs="Times New Roman"/>
          <w:bCs/>
          <w:sz w:val="24"/>
          <w:szCs w:val="24"/>
        </w:rPr>
        <w:t>..........................</w:t>
      </w:r>
      <w:r w:rsidR="001F67C8">
        <w:rPr>
          <w:rFonts w:ascii="Times New Roman" w:hAnsi="Times New Roman" w:cs="Times New Roman"/>
          <w:bCs/>
          <w:sz w:val="24"/>
          <w:szCs w:val="24"/>
        </w:rPr>
        <w:t>49</w:t>
      </w:r>
      <w:r w:rsidR="0042126D" w:rsidRPr="00D123B1">
        <w:rPr>
          <w:rFonts w:ascii="Times New Roman" w:hAnsi="Times New Roman" w:cs="Times New Roman"/>
          <w:bCs/>
          <w:sz w:val="24"/>
          <w:szCs w:val="24"/>
        </w:rPr>
        <w:br/>
      </w:r>
      <w:r w:rsidR="00E41A45" w:rsidRPr="00D123B1">
        <w:rPr>
          <w:rFonts w:ascii="Times New Roman" w:hAnsi="Times New Roman" w:cs="Times New Roman"/>
          <w:bCs/>
          <w:sz w:val="24"/>
          <w:szCs w:val="24"/>
        </w:rPr>
        <w:t xml:space="preserve">         </w:t>
      </w:r>
      <w:r w:rsidR="00C45D0F">
        <w:rPr>
          <w:rFonts w:ascii="Times New Roman" w:hAnsi="Times New Roman" w:cs="Times New Roman"/>
          <w:bCs/>
          <w:sz w:val="24"/>
          <w:szCs w:val="24"/>
        </w:rPr>
        <w:t xml:space="preserve"> </w:t>
      </w:r>
      <w:r w:rsidR="0042126D" w:rsidRPr="00D123B1">
        <w:rPr>
          <w:rFonts w:ascii="Times New Roman" w:hAnsi="Times New Roman" w:cs="Times New Roman"/>
          <w:bCs/>
          <w:sz w:val="24"/>
          <w:szCs w:val="24"/>
        </w:rPr>
        <w:t xml:space="preserve">4.6.3 Popis k onemocněním respondentů </w:t>
      </w:r>
      <w:r w:rsidR="00D72740" w:rsidRPr="00D123B1">
        <w:rPr>
          <w:rFonts w:ascii="Times New Roman" w:hAnsi="Times New Roman" w:cs="Times New Roman"/>
          <w:bCs/>
          <w:sz w:val="24"/>
          <w:szCs w:val="24"/>
        </w:rPr>
        <w:t>...........................</w:t>
      </w:r>
      <w:r w:rsidR="00D123B1">
        <w:rPr>
          <w:rFonts w:ascii="Times New Roman" w:hAnsi="Times New Roman" w:cs="Times New Roman"/>
          <w:bCs/>
          <w:sz w:val="24"/>
          <w:szCs w:val="24"/>
        </w:rPr>
        <w:t>...</w:t>
      </w:r>
      <w:r w:rsidR="00D72740" w:rsidRPr="00D123B1">
        <w:rPr>
          <w:rFonts w:ascii="Times New Roman" w:hAnsi="Times New Roman" w:cs="Times New Roman"/>
          <w:bCs/>
          <w:sz w:val="24"/>
          <w:szCs w:val="24"/>
        </w:rPr>
        <w:t>.........</w:t>
      </w:r>
      <w:r w:rsidR="00C45D0F">
        <w:rPr>
          <w:rFonts w:ascii="Times New Roman" w:hAnsi="Times New Roman" w:cs="Times New Roman"/>
          <w:bCs/>
          <w:sz w:val="24"/>
          <w:szCs w:val="24"/>
        </w:rPr>
        <w:t>.</w:t>
      </w:r>
      <w:r w:rsidR="00D72740" w:rsidRPr="00D123B1">
        <w:rPr>
          <w:rFonts w:ascii="Times New Roman" w:hAnsi="Times New Roman" w:cs="Times New Roman"/>
          <w:bCs/>
          <w:sz w:val="24"/>
          <w:szCs w:val="24"/>
        </w:rPr>
        <w:t>......................</w:t>
      </w:r>
      <w:r w:rsidR="001F67C8">
        <w:rPr>
          <w:rFonts w:ascii="Times New Roman" w:hAnsi="Times New Roman" w:cs="Times New Roman"/>
          <w:bCs/>
          <w:sz w:val="24"/>
          <w:szCs w:val="24"/>
        </w:rPr>
        <w:t>49</w:t>
      </w:r>
      <w:r w:rsidR="0042126D" w:rsidRPr="00D123B1">
        <w:rPr>
          <w:rFonts w:ascii="Times New Roman" w:hAnsi="Times New Roman" w:cs="Times New Roman"/>
          <w:bCs/>
          <w:sz w:val="24"/>
          <w:szCs w:val="24"/>
        </w:rPr>
        <w:br/>
      </w:r>
      <w:r w:rsidR="00E41A45" w:rsidRPr="00D123B1">
        <w:rPr>
          <w:rFonts w:ascii="Times New Roman" w:hAnsi="Times New Roman" w:cs="Times New Roman"/>
          <w:bCs/>
          <w:sz w:val="24"/>
          <w:szCs w:val="24"/>
        </w:rPr>
        <w:t xml:space="preserve">         </w:t>
      </w:r>
      <w:r w:rsidR="00C45D0F">
        <w:rPr>
          <w:rFonts w:ascii="Times New Roman" w:hAnsi="Times New Roman" w:cs="Times New Roman"/>
          <w:bCs/>
          <w:sz w:val="24"/>
          <w:szCs w:val="24"/>
        </w:rPr>
        <w:t xml:space="preserve"> </w:t>
      </w:r>
      <w:r w:rsidR="0042126D" w:rsidRPr="00D123B1">
        <w:rPr>
          <w:rFonts w:ascii="Times New Roman" w:hAnsi="Times New Roman" w:cs="Times New Roman"/>
          <w:bCs/>
          <w:sz w:val="24"/>
          <w:szCs w:val="24"/>
        </w:rPr>
        <w:t xml:space="preserve">4.6.4 Popis ke sportu (pohybové aktivitě) v minulosti a současnosti </w:t>
      </w:r>
      <w:r w:rsidR="00D72740" w:rsidRPr="00D123B1">
        <w:rPr>
          <w:rFonts w:ascii="Times New Roman" w:hAnsi="Times New Roman" w:cs="Times New Roman"/>
          <w:bCs/>
          <w:sz w:val="24"/>
          <w:szCs w:val="24"/>
        </w:rPr>
        <w:t>....</w:t>
      </w:r>
      <w:r w:rsidR="00C45D0F">
        <w:rPr>
          <w:rFonts w:ascii="Times New Roman" w:hAnsi="Times New Roman" w:cs="Times New Roman"/>
          <w:bCs/>
          <w:sz w:val="24"/>
          <w:szCs w:val="24"/>
        </w:rPr>
        <w:t>.</w:t>
      </w:r>
      <w:r w:rsidR="00D123B1">
        <w:rPr>
          <w:rFonts w:ascii="Times New Roman" w:hAnsi="Times New Roman" w:cs="Times New Roman"/>
          <w:bCs/>
          <w:sz w:val="24"/>
          <w:szCs w:val="24"/>
        </w:rPr>
        <w:t>.....</w:t>
      </w:r>
      <w:r w:rsidR="00D72740" w:rsidRPr="00D123B1">
        <w:rPr>
          <w:rFonts w:ascii="Times New Roman" w:hAnsi="Times New Roman" w:cs="Times New Roman"/>
          <w:bCs/>
          <w:sz w:val="24"/>
          <w:szCs w:val="24"/>
        </w:rPr>
        <w:t>...........5</w:t>
      </w:r>
      <w:r w:rsidR="001F67C8">
        <w:rPr>
          <w:rFonts w:ascii="Times New Roman" w:hAnsi="Times New Roman" w:cs="Times New Roman"/>
          <w:bCs/>
          <w:sz w:val="24"/>
          <w:szCs w:val="24"/>
        </w:rPr>
        <w:t>0</w:t>
      </w:r>
      <w:r w:rsidR="0042126D" w:rsidRPr="00D123B1">
        <w:rPr>
          <w:rFonts w:ascii="Times New Roman" w:hAnsi="Times New Roman" w:cs="Times New Roman"/>
          <w:bCs/>
          <w:sz w:val="24"/>
          <w:szCs w:val="24"/>
        </w:rPr>
        <w:br/>
      </w:r>
      <w:r w:rsidR="00E41A45" w:rsidRPr="00D123B1">
        <w:rPr>
          <w:rFonts w:ascii="Times New Roman" w:hAnsi="Times New Roman" w:cs="Times New Roman"/>
          <w:bCs/>
          <w:sz w:val="24"/>
          <w:szCs w:val="24"/>
        </w:rPr>
        <w:t xml:space="preserve">         </w:t>
      </w:r>
      <w:r w:rsidR="00C45D0F">
        <w:rPr>
          <w:rFonts w:ascii="Times New Roman" w:hAnsi="Times New Roman" w:cs="Times New Roman"/>
          <w:bCs/>
          <w:sz w:val="24"/>
          <w:szCs w:val="24"/>
        </w:rPr>
        <w:t xml:space="preserve"> </w:t>
      </w:r>
      <w:r w:rsidR="0042126D" w:rsidRPr="00D123B1">
        <w:rPr>
          <w:rFonts w:ascii="Times New Roman" w:hAnsi="Times New Roman" w:cs="Times New Roman"/>
          <w:bCs/>
          <w:sz w:val="24"/>
          <w:szCs w:val="24"/>
        </w:rPr>
        <w:t xml:space="preserve">4.6.5 Popis k celkově hodnocené fyzické zdatnosti seniorů </w:t>
      </w:r>
      <w:r w:rsidR="00D72740" w:rsidRPr="00D123B1">
        <w:rPr>
          <w:rFonts w:ascii="Times New Roman" w:hAnsi="Times New Roman" w:cs="Times New Roman"/>
          <w:bCs/>
          <w:sz w:val="24"/>
          <w:szCs w:val="24"/>
        </w:rPr>
        <w:t>........</w:t>
      </w:r>
      <w:r w:rsidR="00D123B1">
        <w:rPr>
          <w:rFonts w:ascii="Times New Roman" w:hAnsi="Times New Roman" w:cs="Times New Roman"/>
          <w:bCs/>
          <w:sz w:val="24"/>
          <w:szCs w:val="24"/>
        </w:rPr>
        <w:t>....</w:t>
      </w:r>
      <w:r w:rsidR="00D72740" w:rsidRPr="00D123B1">
        <w:rPr>
          <w:rFonts w:ascii="Times New Roman" w:hAnsi="Times New Roman" w:cs="Times New Roman"/>
          <w:bCs/>
          <w:sz w:val="24"/>
          <w:szCs w:val="24"/>
        </w:rPr>
        <w:t>.....</w:t>
      </w:r>
      <w:r w:rsidR="00C45D0F">
        <w:rPr>
          <w:rFonts w:ascii="Times New Roman" w:hAnsi="Times New Roman" w:cs="Times New Roman"/>
          <w:bCs/>
          <w:sz w:val="24"/>
          <w:szCs w:val="24"/>
        </w:rPr>
        <w:t>.</w:t>
      </w:r>
      <w:r w:rsidR="00D72740" w:rsidRPr="00D123B1">
        <w:rPr>
          <w:rFonts w:ascii="Times New Roman" w:hAnsi="Times New Roman" w:cs="Times New Roman"/>
          <w:bCs/>
          <w:sz w:val="24"/>
          <w:szCs w:val="24"/>
        </w:rPr>
        <w:t>................5</w:t>
      </w:r>
      <w:r w:rsidR="001F67C8">
        <w:rPr>
          <w:rFonts w:ascii="Times New Roman" w:hAnsi="Times New Roman" w:cs="Times New Roman"/>
          <w:bCs/>
          <w:sz w:val="24"/>
          <w:szCs w:val="24"/>
        </w:rPr>
        <w:t>1</w:t>
      </w:r>
      <w:r w:rsidR="0042126D" w:rsidRPr="00D123B1">
        <w:rPr>
          <w:rFonts w:ascii="Times New Roman" w:hAnsi="Times New Roman" w:cs="Times New Roman"/>
          <w:bCs/>
          <w:sz w:val="24"/>
          <w:szCs w:val="24"/>
        </w:rPr>
        <w:br/>
      </w:r>
      <w:r w:rsidR="00E41A45" w:rsidRPr="00D123B1">
        <w:rPr>
          <w:rFonts w:ascii="Times New Roman" w:hAnsi="Times New Roman" w:cs="Times New Roman"/>
          <w:bCs/>
          <w:sz w:val="24"/>
          <w:szCs w:val="24"/>
        </w:rPr>
        <w:t xml:space="preserve">    </w:t>
      </w:r>
      <w:r w:rsidR="0042126D" w:rsidRPr="00D123B1">
        <w:rPr>
          <w:rFonts w:ascii="Times New Roman" w:hAnsi="Times New Roman" w:cs="Times New Roman"/>
          <w:bCs/>
          <w:sz w:val="24"/>
          <w:szCs w:val="24"/>
        </w:rPr>
        <w:t>4.</w:t>
      </w:r>
      <w:r w:rsidR="00996CA3">
        <w:rPr>
          <w:rFonts w:ascii="Times New Roman" w:hAnsi="Times New Roman" w:cs="Times New Roman"/>
          <w:bCs/>
          <w:sz w:val="24"/>
          <w:szCs w:val="24"/>
        </w:rPr>
        <w:t>7</w:t>
      </w:r>
      <w:r w:rsidR="0042126D" w:rsidRPr="00D123B1">
        <w:rPr>
          <w:rFonts w:ascii="Times New Roman" w:hAnsi="Times New Roman" w:cs="Times New Roman"/>
          <w:bCs/>
          <w:sz w:val="24"/>
          <w:szCs w:val="24"/>
        </w:rPr>
        <w:t xml:space="preserve"> Popisné vyhodnocení věku a pohlaví seniora vůči GDS-15 </w:t>
      </w:r>
      <w:r w:rsidR="00D72740" w:rsidRPr="00D123B1">
        <w:rPr>
          <w:rFonts w:ascii="Times New Roman" w:hAnsi="Times New Roman" w:cs="Times New Roman"/>
          <w:bCs/>
          <w:sz w:val="24"/>
          <w:szCs w:val="24"/>
        </w:rPr>
        <w:t>........</w:t>
      </w:r>
      <w:r w:rsidR="00D123B1">
        <w:rPr>
          <w:rFonts w:ascii="Times New Roman" w:hAnsi="Times New Roman" w:cs="Times New Roman"/>
          <w:bCs/>
          <w:sz w:val="24"/>
          <w:szCs w:val="24"/>
        </w:rPr>
        <w:t>.....</w:t>
      </w:r>
      <w:r w:rsidR="00D72740"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D72740" w:rsidRPr="00D123B1">
        <w:rPr>
          <w:rFonts w:ascii="Times New Roman" w:hAnsi="Times New Roman" w:cs="Times New Roman"/>
          <w:bCs/>
          <w:sz w:val="24"/>
          <w:szCs w:val="24"/>
        </w:rPr>
        <w:t>......5</w:t>
      </w:r>
      <w:r w:rsidR="001F67C8">
        <w:rPr>
          <w:rFonts w:ascii="Times New Roman" w:hAnsi="Times New Roman" w:cs="Times New Roman"/>
          <w:bCs/>
          <w:sz w:val="24"/>
          <w:szCs w:val="24"/>
        </w:rPr>
        <w:t>2</w:t>
      </w:r>
      <w:r w:rsidR="00823C20">
        <w:rPr>
          <w:rFonts w:ascii="Times New Roman" w:hAnsi="Times New Roman" w:cs="Times New Roman"/>
          <w:bCs/>
          <w:sz w:val="24"/>
          <w:szCs w:val="24"/>
        </w:rPr>
        <w:br/>
        <w:t xml:space="preserve">    </w:t>
      </w:r>
      <w:r w:rsidR="00823C20" w:rsidRPr="00823C20">
        <w:rPr>
          <w:rFonts w:ascii="Times New Roman" w:hAnsi="Times New Roman" w:cs="Times New Roman"/>
          <w:sz w:val="24"/>
          <w:szCs w:val="24"/>
        </w:rPr>
        <w:t>4.</w:t>
      </w:r>
      <w:r w:rsidR="00996CA3">
        <w:rPr>
          <w:rFonts w:ascii="Times New Roman" w:hAnsi="Times New Roman" w:cs="Times New Roman"/>
          <w:sz w:val="24"/>
          <w:szCs w:val="24"/>
        </w:rPr>
        <w:t>8</w:t>
      </w:r>
      <w:r w:rsidR="00823C20" w:rsidRPr="00823C20">
        <w:rPr>
          <w:rFonts w:ascii="Times New Roman" w:hAnsi="Times New Roman" w:cs="Times New Roman"/>
          <w:sz w:val="24"/>
          <w:szCs w:val="24"/>
        </w:rPr>
        <w:t xml:space="preserve"> Popisné vyhodnocení vybraných proměnných AAQ vůči pohlav</w:t>
      </w:r>
      <w:r w:rsidR="00823C20">
        <w:rPr>
          <w:rFonts w:ascii="Times New Roman" w:hAnsi="Times New Roman" w:cs="Times New Roman"/>
          <w:sz w:val="24"/>
          <w:szCs w:val="24"/>
        </w:rPr>
        <w:t xml:space="preserve">í </w:t>
      </w:r>
      <w:r w:rsidR="00823C20" w:rsidRPr="00D123B1">
        <w:rPr>
          <w:rFonts w:ascii="Times New Roman" w:hAnsi="Times New Roman" w:cs="Times New Roman"/>
          <w:bCs/>
          <w:sz w:val="24"/>
          <w:szCs w:val="24"/>
        </w:rPr>
        <w:t>.......</w:t>
      </w:r>
      <w:r w:rsidR="00823C20">
        <w:rPr>
          <w:rFonts w:ascii="Times New Roman" w:hAnsi="Times New Roman" w:cs="Times New Roman"/>
          <w:bCs/>
          <w:sz w:val="24"/>
          <w:szCs w:val="24"/>
        </w:rPr>
        <w:t>.</w:t>
      </w:r>
      <w:r w:rsidR="00996CA3">
        <w:rPr>
          <w:rFonts w:ascii="Times New Roman" w:hAnsi="Times New Roman" w:cs="Times New Roman"/>
          <w:bCs/>
          <w:sz w:val="24"/>
          <w:szCs w:val="24"/>
        </w:rPr>
        <w:t>..........</w:t>
      </w:r>
      <w:r w:rsidR="00823C20">
        <w:rPr>
          <w:rFonts w:ascii="Times New Roman" w:hAnsi="Times New Roman" w:cs="Times New Roman"/>
          <w:bCs/>
          <w:sz w:val="24"/>
          <w:szCs w:val="24"/>
        </w:rPr>
        <w:t>..</w:t>
      </w:r>
      <w:r w:rsidR="00823C20" w:rsidRPr="00D123B1">
        <w:rPr>
          <w:rFonts w:ascii="Times New Roman" w:hAnsi="Times New Roman" w:cs="Times New Roman"/>
          <w:bCs/>
          <w:sz w:val="24"/>
          <w:szCs w:val="24"/>
        </w:rPr>
        <w:t>....5</w:t>
      </w:r>
      <w:r w:rsidR="001F67C8">
        <w:rPr>
          <w:rFonts w:ascii="Times New Roman" w:hAnsi="Times New Roman" w:cs="Times New Roman"/>
          <w:bCs/>
          <w:sz w:val="24"/>
          <w:szCs w:val="24"/>
        </w:rPr>
        <w:t>4</w:t>
      </w:r>
      <w:r w:rsidR="00C45D0F">
        <w:rPr>
          <w:rFonts w:ascii="Times New Roman" w:hAnsi="Times New Roman" w:cs="Times New Roman"/>
          <w:bCs/>
          <w:sz w:val="24"/>
          <w:szCs w:val="24"/>
        </w:rPr>
        <w:br/>
        <w:t>5</w:t>
      </w:r>
      <w:r w:rsidR="00B75C4E">
        <w:rPr>
          <w:rFonts w:ascii="Times New Roman" w:hAnsi="Times New Roman" w:cs="Times New Roman"/>
          <w:bCs/>
          <w:sz w:val="24"/>
          <w:szCs w:val="24"/>
        </w:rPr>
        <w:t xml:space="preserve"> </w:t>
      </w:r>
      <w:r w:rsidR="00B23887" w:rsidRPr="00D123B1">
        <w:rPr>
          <w:rFonts w:ascii="Times New Roman" w:hAnsi="Times New Roman" w:cs="Times New Roman"/>
          <w:bCs/>
          <w:sz w:val="24"/>
          <w:szCs w:val="24"/>
        </w:rPr>
        <w:t>DISKUSE</w:t>
      </w:r>
      <w:r w:rsidR="00426814"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426814" w:rsidRPr="00D123B1">
        <w:rPr>
          <w:rFonts w:ascii="Times New Roman" w:hAnsi="Times New Roman" w:cs="Times New Roman"/>
          <w:bCs/>
          <w:sz w:val="24"/>
          <w:szCs w:val="24"/>
        </w:rPr>
        <w:t>..................................................................................................</w:t>
      </w:r>
      <w:r w:rsidR="00996CA3">
        <w:rPr>
          <w:rFonts w:ascii="Times New Roman" w:hAnsi="Times New Roman" w:cs="Times New Roman"/>
          <w:bCs/>
          <w:sz w:val="24"/>
          <w:szCs w:val="24"/>
        </w:rPr>
        <w:t>6</w:t>
      </w:r>
      <w:r w:rsidR="001F67C8">
        <w:rPr>
          <w:rFonts w:ascii="Times New Roman" w:hAnsi="Times New Roman" w:cs="Times New Roman"/>
          <w:bCs/>
          <w:sz w:val="24"/>
          <w:szCs w:val="24"/>
        </w:rPr>
        <w:t>0</w:t>
      </w:r>
      <w:r w:rsidR="00996CA3">
        <w:rPr>
          <w:rFonts w:ascii="Times New Roman" w:hAnsi="Times New Roman" w:cs="Times New Roman"/>
          <w:bCs/>
          <w:sz w:val="24"/>
          <w:szCs w:val="24"/>
        </w:rPr>
        <w:br/>
      </w:r>
      <w:r w:rsidR="00996CA3">
        <w:rPr>
          <w:rFonts w:ascii="Times New Roman" w:hAnsi="Times New Roman" w:cs="Times New Roman"/>
          <w:sz w:val="24"/>
          <w:szCs w:val="24"/>
        </w:rPr>
        <w:t xml:space="preserve">   </w:t>
      </w:r>
      <w:r w:rsidR="00996CA3" w:rsidRPr="00996CA3">
        <w:rPr>
          <w:rFonts w:ascii="Times New Roman" w:hAnsi="Times New Roman" w:cs="Times New Roman"/>
          <w:sz w:val="24"/>
          <w:szCs w:val="24"/>
        </w:rPr>
        <w:t>5.1 Diskuse k výzkumné otázce 1</w:t>
      </w:r>
      <w:r w:rsidR="00996CA3">
        <w:rPr>
          <w:rFonts w:ascii="Times New Roman" w:hAnsi="Times New Roman" w:cs="Times New Roman"/>
          <w:sz w:val="24"/>
          <w:szCs w:val="24"/>
        </w:rPr>
        <w:t xml:space="preserve"> </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6</w:t>
      </w:r>
      <w:r w:rsidR="001F67C8">
        <w:rPr>
          <w:rFonts w:ascii="Times New Roman" w:hAnsi="Times New Roman" w:cs="Times New Roman"/>
          <w:bCs/>
          <w:sz w:val="24"/>
          <w:szCs w:val="24"/>
        </w:rPr>
        <w:t>0</w:t>
      </w:r>
      <w:r w:rsidR="00996CA3">
        <w:rPr>
          <w:rFonts w:ascii="Times New Roman" w:hAnsi="Times New Roman" w:cs="Times New Roman"/>
          <w:sz w:val="24"/>
          <w:szCs w:val="24"/>
        </w:rPr>
        <w:br/>
        <w:t xml:space="preserve">   </w:t>
      </w:r>
      <w:r w:rsidR="00996CA3" w:rsidRPr="00996CA3">
        <w:rPr>
          <w:rFonts w:ascii="Times New Roman" w:hAnsi="Times New Roman" w:cs="Times New Roman"/>
          <w:sz w:val="24"/>
          <w:szCs w:val="24"/>
        </w:rPr>
        <w:t xml:space="preserve">5.2 Diskuse k výzkumné otázce 2 </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6</w:t>
      </w:r>
      <w:r w:rsidR="001F67C8">
        <w:rPr>
          <w:rFonts w:ascii="Times New Roman" w:hAnsi="Times New Roman" w:cs="Times New Roman"/>
          <w:bCs/>
          <w:sz w:val="24"/>
          <w:szCs w:val="24"/>
        </w:rPr>
        <w:t>1</w:t>
      </w:r>
      <w:r w:rsidR="00996CA3">
        <w:rPr>
          <w:rFonts w:ascii="Times New Roman" w:hAnsi="Times New Roman" w:cs="Times New Roman"/>
          <w:sz w:val="24"/>
          <w:szCs w:val="24"/>
        </w:rPr>
        <w:br/>
        <w:t xml:space="preserve">   </w:t>
      </w:r>
      <w:r w:rsidR="00996CA3" w:rsidRPr="00996CA3">
        <w:rPr>
          <w:rFonts w:ascii="Times New Roman" w:hAnsi="Times New Roman" w:cs="Times New Roman"/>
          <w:sz w:val="24"/>
          <w:szCs w:val="24"/>
        </w:rPr>
        <w:t>5.3 Diskuse k výzkumné otázce 3</w:t>
      </w:r>
      <w:r w:rsidR="00996CA3">
        <w:rPr>
          <w:rFonts w:ascii="Times New Roman" w:hAnsi="Times New Roman" w:cs="Times New Roman"/>
          <w:sz w:val="24"/>
          <w:szCs w:val="24"/>
        </w:rPr>
        <w:t xml:space="preserve"> </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6</w:t>
      </w:r>
      <w:r w:rsidR="001F67C8">
        <w:rPr>
          <w:rFonts w:ascii="Times New Roman" w:hAnsi="Times New Roman" w:cs="Times New Roman"/>
          <w:bCs/>
          <w:sz w:val="24"/>
          <w:szCs w:val="24"/>
        </w:rPr>
        <w:t>1</w:t>
      </w:r>
      <w:r w:rsidR="00996CA3">
        <w:rPr>
          <w:rFonts w:ascii="Times New Roman" w:hAnsi="Times New Roman" w:cs="Times New Roman"/>
          <w:sz w:val="24"/>
          <w:szCs w:val="24"/>
        </w:rPr>
        <w:br/>
      </w:r>
      <w:r w:rsidR="00996CA3" w:rsidRPr="00996CA3">
        <w:rPr>
          <w:rFonts w:ascii="Times New Roman" w:hAnsi="Times New Roman" w:cs="Times New Roman"/>
          <w:sz w:val="24"/>
          <w:szCs w:val="24"/>
        </w:rPr>
        <w:t xml:space="preserve">   5.4 Diskuse k výzkumné otázce 4</w:t>
      </w:r>
      <w:r w:rsidR="00996CA3">
        <w:rPr>
          <w:rFonts w:ascii="Times New Roman" w:hAnsi="Times New Roman" w:cs="Times New Roman"/>
          <w:sz w:val="24"/>
          <w:szCs w:val="24"/>
        </w:rPr>
        <w:t xml:space="preserve"> </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6</w:t>
      </w:r>
      <w:r w:rsidR="001F67C8">
        <w:rPr>
          <w:rFonts w:ascii="Times New Roman" w:hAnsi="Times New Roman" w:cs="Times New Roman"/>
          <w:bCs/>
          <w:sz w:val="24"/>
          <w:szCs w:val="24"/>
        </w:rPr>
        <w:t>2</w:t>
      </w:r>
      <w:r w:rsidR="00996CA3" w:rsidRPr="00996CA3">
        <w:rPr>
          <w:rFonts w:ascii="Times New Roman" w:hAnsi="Times New Roman" w:cs="Times New Roman"/>
          <w:sz w:val="24"/>
          <w:szCs w:val="24"/>
        </w:rPr>
        <w:br/>
        <w:t xml:space="preserve">   5.5 Diskuse k výzkumné otázce 5</w:t>
      </w:r>
      <w:r w:rsidR="00996CA3">
        <w:rPr>
          <w:rFonts w:ascii="Times New Roman" w:hAnsi="Times New Roman" w:cs="Times New Roman"/>
          <w:sz w:val="24"/>
          <w:szCs w:val="24"/>
        </w:rPr>
        <w:t xml:space="preserve"> </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6</w:t>
      </w:r>
      <w:r w:rsidR="001F67C8">
        <w:rPr>
          <w:rFonts w:ascii="Times New Roman" w:hAnsi="Times New Roman" w:cs="Times New Roman"/>
          <w:bCs/>
          <w:sz w:val="24"/>
          <w:szCs w:val="24"/>
        </w:rPr>
        <w:t>2</w:t>
      </w:r>
      <w:r w:rsidR="00996CA3" w:rsidRPr="00996CA3">
        <w:rPr>
          <w:rFonts w:ascii="Times New Roman" w:hAnsi="Times New Roman" w:cs="Times New Roman"/>
          <w:sz w:val="24"/>
          <w:szCs w:val="24"/>
        </w:rPr>
        <w:br/>
        <w:t xml:space="preserve">   5.6</w:t>
      </w:r>
      <w:r w:rsidR="00996CA3">
        <w:rPr>
          <w:rFonts w:ascii="Times New Roman" w:hAnsi="Times New Roman" w:cs="Times New Roman"/>
          <w:sz w:val="24"/>
          <w:szCs w:val="24"/>
        </w:rPr>
        <w:t> </w:t>
      </w:r>
      <w:r w:rsidR="00996CA3" w:rsidRPr="00996CA3">
        <w:rPr>
          <w:rFonts w:ascii="Times New Roman" w:hAnsi="Times New Roman" w:cs="Times New Roman"/>
          <w:sz w:val="24"/>
          <w:szCs w:val="24"/>
        </w:rPr>
        <w:t>Diskuse k</w:t>
      </w:r>
      <w:r w:rsidR="00996CA3">
        <w:rPr>
          <w:rFonts w:ascii="Times New Roman" w:hAnsi="Times New Roman" w:cs="Times New Roman"/>
          <w:sz w:val="24"/>
          <w:szCs w:val="24"/>
        </w:rPr>
        <w:t xml:space="preserve"> </w:t>
      </w:r>
      <w:r w:rsidR="00996CA3" w:rsidRPr="00996CA3">
        <w:rPr>
          <w:rFonts w:ascii="Times New Roman" w:hAnsi="Times New Roman" w:cs="Times New Roman"/>
          <w:sz w:val="24"/>
          <w:szCs w:val="24"/>
        </w:rPr>
        <w:t>popisnému vyhodnocení demografického dotazníku v</w:t>
      </w:r>
      <w:r w:rsidR="00996CA3">
        <w:rPr>
          <w:rFonts w:ascii="Times New Roman" w:hAnsi="Times New Roman" w:cs="Times New Roman"/>
          <w:sz w:val="24"/>
          <w:szCs w:val="24"/>
        </w:rPr>
        <w:t xml:space="preserve"> </w:t>
      </w:r>
      <w:r w:rsidR="00996CA3" w:rsidRPr="00996CA3">
        <w:rPr>
          <w:rFonts w:ascii="Times New Roman" w:hAnsi="Times New Roman" w:cs="Times New Roman"/>
          <w:sz w:val="24"/>
          <w:szCs w:val="24"/>
        </w:rPr>
        <w:t xml:space="preserve">poměru </w:t>
      </w:r>
      <w:r w:rsidR="00C45D0F">
        <w:rPr>
          <w:rFonts w:ascii="Times New Roman" w:hAnsi="Times New Roman" w:cs="Times New Roman"/>
          <w:sz w:val="24"/>
          <w:szCs w:val="24"/>
        </w:rPr>
        <w:br/>
        <w:t xml:space="preserve">         </w:t>
      </w:r>
      <w:r w:rsidR="00996CA3" w:rsidRPr="00996CA3">
        <w:rPr>
          <w:rFonts w:ascii="Times New Roman" w:hAnsi="Times New Roman" w:cs="Times New Roman"/>
          <w:sz w:val="24"/>
          <w:szCs w:val="24"/>
        </w:rPr>
        <w:t>s vybranými proměnnými</w:t>
      </w:r>
      <w:r w:rsidR="00996CA3">
        <w:rPr>
          <w:rFonts w:ascii="Times New Roman" w:hAnsi="Times New Roman" w:cs="Times New Roman"/>
          <w:sz w:val="24"/>
          <w:szCs w:val="24"/>
        </w:rPr>
        <w:t xml:space="preserve"> </w:t>
      </w:r>
      <w:r w:rsidR="00996CA3" w:rsidRPr="00D123B1">
        <w:rPr>
          <w:rFonts w:ascii="Times New Roman" w:hAnsi="Times New Roman" w:cs="Times New Roman"/>
          <w:bCs/>
          <w:sz w:val="24"/>
          <w:szCs w:val="24"/>
        </w:rPr>
        <w:t>.............................</w:t>
      </w:r>
      <w:r w:rsidR="00C45D0F">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w:t>
      </w:r>
      <w:r w:rsidR="00996CA3" w:rsidRPr="00D123B1">
        <w:rPr>
          <w:rFonts w:ascii="Times New Roman" w:hAnsi="Times New Roman" w:cs="Times New Roman"/>
          <w:bCs/>
          <w:sz w:val="24"/>
          <w:szCs w:val="24"/>
        </w:rPr>
        <w:t>........</w:t>
      </w:r>
      <w:r w:rsidR="00996CA3">
        <w:rPr>
          <w:rFonts w:ascii="Times New Roman" w:hAnsi="Times New Roman" w:cs="Times New Roman"/>
          <w:bCs/>
          <w:sz w:val="24"/>
          <w:szCs w:val="24"/>
        </w:rPr>
        <w:t>6</w:t>
      </w:r>
      <w:r w:rsidR="001F67C8">
        <w:rPr>
          <w:rFonts w:ascii="Times New Roman" w:hAnsi="Times New Roman" w:cs="Times New Roman"/>
          <w:bCs/>
          <w:sz w:val="24"/>
          <w:szCs w:val="24"/>
        </w:rPr>
        <w:t>2</w:t>
      </w:r>
      <w:r w:rsidR="00C45D0F">
        <w:rPr>
          <w:rFonts w:ascii="Times New Roman" w:hAnsi="Times New Roman" w:cs="Times New Roman"/>
          <w:bCs/>
          <w:sz w:val="24"/>
          <w:szCs w:val="24"/>
        </w:rPr>
        <w:t xml:space="preserve">   </w:t>
      </w:r>
      <w:r w:rsidR="003A5D55">
        <w:rPr>
          <w:rFonts w:ascii="Times New Roman" w:hAnsi="Times New Roman" w:cs="Times New Roman"/>
          <w:bCs/>
          <w:sz w:val="24"/>
          <w:szCs w:val="24"/>
        </w:rPr>
        <w:t xml:space="preserve">   </w:t>
      </w:r>
      <w:r w:rsidR="003A5D55">
        <w:rPr>
          <w:rFonts w:ascii="Times New Roman" w:hAnsi="Times New Roman" w:cs="Times New Roman"/>
          <w:bCs/>
          <w:sz w:val="24"/>
          <w:szCs w:val="24"/>
        </w:rPr>
        <w:br/>
        <w:t xml:space="preserve">   </w:t>
      </w:r>
      <w:r w:rsidR="00C45D0F" w:rsidRPr="00C45D0F">
        <w:rPr>
          <w:rFonts w:ascii="Times New Roman" w:hAnsi="Times New Roman" w:cs="Times New Roman"/>
          <w:bCs/>
          <w:sz w:val="24"/>
          <w:szCs w:val="24"/>
        </w:rPr>
        <w:t>5.7</w:t>
      </w:r>
      <w:r w:rsidR="00C45D0F">
        <w:rPr>
          <w:rFonts w:ascii="Times New Roman" w:hAnsi="Times New Roman" w:cs="Times New Roman"/>
          <w:bCs/>
          <w:sz w:val="24"/>
          <w:szCs w:val="24"/>
        </w:rPr>
        <w:t> </w:t>
      </w:r>
      <w:r w:rsidR="00C45D0F" w:rsidRPr="00C45D0F">
        <w:rPr>
          <w:rFonts w:ascii="Times New Roman" w:hAnsi="Times New Roman" w:cs="Times New Roman"/>
          <w:bCs/>
          <w:sz w:val="24"/>
          <w:szCs w:val="24"/>
        </w:rPr>
        <w:t>Diskuse k popisnému vyhodnocení věku a pohlaví seniora vůči GDS-15</w:t>
      </w:r>
      <w:r w:rsidR="00C45D0F">
        <w:rPr>
          <w:rFonts w:ascii="Times New Roman" w:hAnsi="Times New Roman" w:cs="Times New Roman"/>
          <w:bCs/>
          <w:sz w:val="24"/>
          <w:szCs w:val="24"/>
        </w:rPr>
        <w:t>………..</w:t>
      </w:r>
      <w:r w:rsidR="00C45D0F" w:rsidRPr="00D123B1">
        <w:rPr>
          <w:rFonts w:ascii="Times New Roman" w:hAnsi="Times New Roman" w:cs="Times New Roman"/>
          <w:bCs/>
          <w:sz w:val="24"/>
          <w:szCs w:val="24"/>
        </w:rPr>
        <w:t>.</w:t>
      </w:r>
      <w:r w:rsidR="00C45D0F">
        <w:rPr>
          <w:rFonts w:ascii="Times New Roman" w:hAnsi="Times New Roman" w:cs="Times New Roman"/>
          <w:bCs/>
          <w:sz w:val="24"/>
          <w:szCs w:val="24"/>
        </w:rPr>
        <w:t>6</w:t>
      </w:r>
      <w:r w:rsidR="001F67C8">
        <w:rPr>
          <w:rFonts w:ascii="Times New Roman" w:hAnsi="Times New Roman" w:cs="Times New Roman"/>
          <w:bCs/>
          <w:sz w:val="24"/>
          <w:szCs w:val="24"/>
        </w:rPr>
        <w:t>4</w:t>
      </w:r>
      <w:r w:rsidR="00C45D0F" w:rsidRPr="00C45D0F">
        <w:rPr>
          <w:rFonts w:ascii="Times New Roman" w:hAnsi="Times New Roman" w:cs="Times New Roman"/>
          <w:bCs/>
          <w:sz w:val="24"/>
          <w:szCs w:val="24"/>
        </w:rPr>
        <w:br/>
      </w:r>
      <w:r w:rsidR="00C45D0F">
        <w:rPr>
          <w:rFonts w:ascii="Times New Roman" w:hAnsi="Times New Roman" w:cs="Times New Roman"/>
          <w:bCs/>
          <w:sz w:val="24"/>
          <w:szCs w:val="24"/>
        </w:rPr>
        <w:t xml:space="preserve">   </w:t>
      </w:r>
      <w:r w:rsidR="00C45D0F" w:rsidRPr="00C45D0F">
        <w:rPr>
          <w:rFonts w:ascii="Times New Roman" w:hAnsi="Times New Roman" w:cs="Times New Roman"/>
          <w:bCs/>
          <w:sz w:val="24"/>
          <w:szCs w:val="24"/>
        </w:rPr>
        <w:t>5.8</w:t>
      </w:r>
      <w:r w:rsidR="00C45D0F">
        <w:rPr>
          <w:rFonts w:ascii="Times New Roman" w:hAnsi="Times New Roman" w:cs="Times New Roman"/>
          <w:bCs/>
          <w:sz w:val="24"/>
          <w:szCs w:val="24"/>
        </w:rPr>
        <w:t> </w:t>
      </w:r>
      <w:r w:rsidR="00C45D0F" w:rsidRPr="00C45D0F">
        <w:rPr>
          <w:rFonts w:ascii="Times New Roman" w:hAnsi="Times New Roman" w:cs="Times New Roman"/>
          <w:bCs/>
          <w:sz w:val="24"/>
          <w:szCs w:val="24"/>
        </w:rPr>
        <w:t>Diskuse k popisnému vyhodnocení vybraných proměnných AAQ vůči pohlaví</w:t>
      </w:r>
      <w:r w:rsidR="00C45D0F" w:rsidRPr="00D123B1">
        <w:rPr>
          <w:rFonts w:ascii="Times New Roman" w:hAnsi="Times New Roman" w:cs="Times New Roman"/>
          <w:bCs/>
          <w:sz w:val="24"/>
          <w:szCs w:val="24"/>
        </w:rPr>
        <w:t>.</w:t>
      </w:r>
      <w:r w:rsidR="00C45D0F">
        <w:rPr>
          <w:rFonts w:ascii="Times New Roman" w:hAnsi="Times New Roman" w:cs="Times New Roman"/>
          <w:bCs/>
          <w:sz w:val="24"/>
          <w:szCs w:val="24"/>
        </w:rPr>
        <w:t>6</w:t>
      </w:r>
      <w:r w:rsidR="001F67C8">
        <w:rPr>
          <w:rFonts w:ascii="Times New Roman" w:hAnsi="Times New Roman" w:cs="Times New Roman"/>
          <w:bCs/>
          <w:sz w:val="24"/>
          <w:szCs w:val="24"/>
        </w:rPr>
        <w:t>4</w:t>
      </w:r>
      <w:r w:rsidR="003A5D55">
        <w:rPr>
          <w:rFonts w:ascii="Times New Roman" w:hAnsi="Times New Roman" w:cs="Times New Roman"/>
          <w:bCs/>
          <w:sz w:val="24"/>
          <w:szCs w:val="24"/>
        </w:rPr>
        <w:br/>
        <w:t xml:space="preserve">   </w:t>
      </w:r>
      <w:r w:rsidR="003A5D55" w:rsidRPr="00D123B1">
        <w:rPr>
          <w:rFonts w:ascii="Times New Roman" w:hAnsi="Times New Roman" w:cs="Times New Roman"/>
          <w:bCs/>
          <w:sz w:val="24"/>
          <w:szCs w:val="24"/>
        </w:rPr>
        <w:t>5</w:t>
      </w:r>
      <w:r w:rsidR="003A5D55">
        <w:rPr>
          <w:rFonts w:ascii="Times New Roman" w:hAnsi="Times New Roman" w:cs="Times New Roman"/>
          <w:bCs/>
          <w:sz w:val="24"/>
          <w:szCs w:val="24"/>
        </w:rPr>
        <w:t>.9</w:t>
      </w:r>
      <w:r w:rsidR="003A5D55" w:rsidRPr="00D123B1">
        <w:rPr>
          <w:rFonts w:ascii="Times New Roman" w:hAnsi="Times New Roman" w:cs="Times New Roman"/>
          <w:bCs/>
          <w:sz w:val="24"/>
          <w:szCs w:val="24"/>
        </w:rPr>
        <w:t xml:space="preserve"> Limity práce .......................</w:t>
      </w:r>
      <w:r w:rsidR="003A5D55">
        <w:rPr>
          <w:rFonts w:ascii="Times New Roman" w:hAnsi="Times New Roman" w:cs="Times New Roman"/>
          <w:bCs/>
          <w:sz w:val="24"/>
          <w:szCs w:val="24"/>
        </w:rPr>
        <w:t>.............</w:t>
      </w:r>
      <w:r w:rsidR="003A5D55" w:rsidRPr="00D123B1">
        <w:rPr>
          <w:rFonts w:ascii="Times New Roman" w:hAnsi="Times New Roman" w:cs="Times New Roman"/>
          <w:bCs/>
          <w:sz w:val="24"/>
          <w:szCs w:val="24"/>
        </w:rPr>
        <w:t>.............................................</w:t>
      </w:r>
      <w:r w:rsidR="003A5D55">
        <w:rPr>
          <w:rFonts w:ascii="Times New Roman" w:hAnsi="Times New Roman" w:cs="Times New Roman"/>
          <w:bCs/>
          <w:sz w:val="24"/>
          <w:szCs w:val="24"/>
        </w:rPr>
        <w:t>.</w:t>
      </w:r>
      <w:r w:rsidR="003A5D55" w:rsidRPr="00D123B1">
        <w:rPr>
          <w:rFonts w:ascii="Times New Roman" w:hAnsi="Times New Roman" w:cs="Times New Roman"/>
          <w:bCs/>
          <w:sz w:val="24"/>
          <w:szCs w:val="24"/>
        </w:rPr>
        <w:t>.........................</w:t>
      </w:r>
      <w:r w:rsidR="001F67C8">
        <w:rPr>
          <w:rFonts w:ascii="Times New Roman" w:hAnsi="Times New Roman" w:cs="Times New Roman"/>
          <w:bCs/>
          <w:sz w:val="24"/>
          <w:szCs w:val="24"/>
        </w:rPr>
        <w:t>65</w:t>
      </w:r>
      <w:r w:rsidR="00BD481C" w:rsidRPr="00C45D0F">
        <w:rPr>
          <w:rFonts w:ascii="Times New Roman" w:hAnsi="Times New Roman" w:cs="Times New Roman"/>
          <w:bCs/>
          <w:sz w:val="24"/>
          <w:szCs w:val="24"/>
        </w:rPr>
        <w:br/>
      </w:r>
      <w:r w:rsidR="00B23887" w:rsidRPr="00D123B1">
        <w:rPr>
          <w:rFonts w:ascii="Times New Roman" w:hAnsi="Times New Roman" w:cs="Times New Roman"/>
          <w:bCs/>
          <w:sz w:val="24"/>
          <w:szCs w:val="24"/>
        </w:rPr>
        <w:t>ZÁVĚR</w:t>
      </w:r>
      <w:r w:rsidR="00426814"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426814" w:rsidRPr="00D123B1">
        <w:rPr>
          <w:rFonts w:ascii="Times New Roman" w:hAnsi="Times New Roman" w:cs="Times New Roman"/>
          <w:bCs/>
          <w:sz w:val="24"/>
          <w:szCs w:val="24"/>
        </w:rPr>
        <w:t>.................</w:t>
      </w:r>
      <w:r w:rsidR="001F67C8">
        <w:rPr>
          <w:rFonts w:ascii="Times New Roman" w:hAnsi="Times New Roman" w:cs="Times New Roman"/>
          <w:bCs/>
          <w:sz w:val="24"/>
          <w:szCs w:val="24"/>
        </w:rPr>
        <w:t>.</w:t>
      </w:r>
      <w:r w:rsidR="00426814"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426814" w:rsidRPr="00D123B1">
        <w:rPr>
          <w:rFonts w:ascii="Times New Roman" w:hAnsi="Times New Roman" w:cs="Times New Roman"/>
          <w:bCs/>
          <w:sz w:val="24"/>
          <w:szCs w:val="24"/>
        </w:rPr>
        <w:t>..............................................................................</w:t>
      </w:r>
      <w:r w:rsidR="001F67C8">
        <w:rPr>
          <w:rFonts w:ascii="Times New Roman" w:hAnsi="Times New Roman" w:cs="Times New Roman"/>
          <w:bCs/>
          <w:sz w:val="24"/>
          <w:szCs w:val="24"/>
        </w:rPr>
        <w:t>6</w:t>
      </w:r>
      <w:r w:rsidR="005F6B00">
        <w:rPr>
          <w:rFonts w:ascii="Times New Roman" w:hAnsi="Times New Roman" w:cs="Times New Roman"/>
          <w:bCs/>
          <w:sz w:val="24"/>
          <w:szCs w:val="24"/>
        </w:rPr>
        <w:t>7</w:t>
      </w:r>
      <w:r w:rsidR="00D7063E" w:rsidRPr="00D123B1">
        <w:rPr>
          <w:rFonts w:ascii="Times New Roman" w:hAnsi="Times New Roman" w:cs="Times New Roman"/>
          <w:bCs/>
          <w:sz w:val="24"/>
          <w:szCs w:val="24"/>
        </w:rPr>
        <w:br/>
      </w:r>
      <w:r w:rsidR="00DD3152" w:rsidRPr="00D123B1">
        <w:rPr>
          <w:rFonts w:ascii="Times New Roman" w:hAnsi="Times New Roman" w:cs="Times New Roman"/>
          <w:bCs/>
          <w:sz w:val="24"/>
          <w:szCs w:val="24"/>
        </w:rPr>
        <w:t>SOUHRN..</w:t>
      </w:r>
      <w:r w:rsidR="00060D20"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1F67C8">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060D20"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D7063E" w:rsidRPr="00D123B1">
        <w:rPr>
          <w:rFonts w:ascii="Times New Roman" w:hAnsi="Times New Roman" w:cs="Times New Roman"/>
          <w:bCs/>
          <w:sz w:val="24"/>
          <w:szCs w:val="24"/>
        </w:rPr>
        <w:t>.....</w:t>
      </w:r>
      <w:r w:rsidR="001F67C8">
        <w:rPr>
          <w:rFonts w:ascii="Times New Roman" w:hAnsi="Times New Roman" w:cs="Times New Roman"/>
          <w:bCs/>
          <w:sz w:val="24"/>
          <w:szCs w:val="24"/>
        </w:rPr>
        <w:t>6</w:t>
      </w:r>
      <w:r w:rsidR="005F6B00">
        <w:rPr>
          <w:rFonts w:ascii="Times New Roman" w:hAnsi="Times New Roman" w:cs="Times New Roman"/>
          <w:bCs/>
          <w:sz w:val="24"/>
          <w:szCs w:val="24"/>
        </w:rPr>
        <w:t>8</w:t>
      </w:r>
      <w:r w:rsidR="00DD3152" w:rsidRPr="00D123B1">
        <w:rPr>
          <w:rFonts w:ascii="Times New Roman" w:hAnsi="Times New Roman" w:cs="Times New Roman"/>
          <w:bCs/>
          <w:sz w:val="24"/>
          <w:szCs w:val="24"/>
        </w:rPr>
        <w:br/>
        <w:t>SUMMARY......</w:t>
      </w:r>
      <w:r w:rsidR="001C059E"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1F67C8">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D7063E" w:rsidRPr="00D123B1">
        <w:rPr>
          <w:rFonts w:ascii="Times New Roman" w:hAnsi="Times New Roman" w:cs="Times New Roman"/>
          <w:bCs/>
          <w:sz w:val="24"/>
          <w:szCs w:val="24"/>
        </w:rPr>
        <w:t>.</w:t>
      </w:r>
      <w:r w:rsidR="001F67C8">
        <w:rPr>
          <w:rFonts w:ascii="Times New Roman" w:hAnsi="Times New Roman" w:cs="Times New Roman"/>
          <w:bCs/>
          <w:sz w:val="24"/>
          <w:szCs w:val="24"/>
        </w:rPr>
        <w:t>6</w:t>
      </w:r>
      <w:r w:rsidR="005F6B00">
        <w:rPr>
          <w:rFonts w:ascii="Times New Roman" w:hAnsi="Times New Roman" w:cs="Times New Roman"/>
          <w:bCs/>
          <w:sz w:val="24"/>
          <w:szCs w:val="24"/>
        </w:rPr>
        <w:t>9</w:t>
      </w:r>
      <w:r w:rsidR="00B23887" w:rsidRPr="00D123B1">
        <w:rPr>
          <w:rFonts w:ascii="Times New Roman" w:hAnsi="Times New Roman" w:cs="Times New Roman"/>
          <w:bCs/>
          <w:sz w:val="24"/>
          <w:szCs w:val="24"/>
        </w:rPr>
        <w:br/>
        <w:t>REFERENČNÍ SEZNAM</w:t>
      </w:r>
      <w:r w:rsidR="00212778" w:rsidRPr="00D123B1">
        <w:rPr>
          <w:rFonts w:ascii="Times New Roman" w:hAnsi="Times New Roman" w:cs="Times New Roman"/>
          <w:bCs/>
          <w:sz w:val="24"/>
          <w:szCs w:val="24"/>
        </w:rPr>
        <w:t xml:space="preserve"> </w:t>
      </w:r>
      <w:r w:rsidR="00DD3152"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212778" w:rsidRPr="00D123B1">
        <w:rPr>
          <w:rFonts w:ascii="Times New Roman" w:hAnsi="Times New Roman" w:cs="Times New Roman"/>
          <w:bCs/>
          <w:sz w:val="24"/>
          <w:szCs w:val="24"/>
        </w:rPr>
        <w:t>.</w:t>
      </w:r>
      <w:r w:rsidR="001F67C8">
        <w:rPr>
          <w:rFonts w:ascii="Times New Roman" w:hAnsi="Times New Roman" w:cs="Times New Roman"/>
          <w:bCs/>
          <w:sz w:val="24"/>
          <w:szCs w:val="24"/>
        </w:rPr>
        <w:t>..</w:t>
      </w:r>
      <w:r w:rsidR="00212778"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D7063E" w:rsidRPr="00D123B1">
        <w:rPr>
          <w:rFonts w:ascii="Times New Roman" w:hAnsi="Times New Roman" w:cs="Times New Roman"/>
          <w:bCs/>
          <w:sz w:val="24"/>
          <w:szCs w:val="24"/>
        </w:rPr>
        <w:t>...............</w:t>
      </w:r>
      <w:r w:rsidR="005F6B00">
        <w:rPr>
          <w:rFonts w:ascii="Times New Roman" w:hAnsi="Times New Roman" w:cs="Times New Roman"/>
          <w:bCs/>
          <w:sz w:val="24"/>
          <w:szCs w:val="24"/>
        </w:rPr>
        <w:t>70</w:t>
      </w:r>
      <w:r w:rsidR="00C76FB3">
        <w:rPr>
          <w:rFonts w:ascii="Times New Roman" w:hAnsi="Times New Roman" w:cs="Times New Roman"/>
          <w:bCs/>
          <w:sz w:val="24"/>
          <w:szCs w:val="24"/>
        </w:rPr>
        <w:br/>
        <w:t>SEZNAM POUŽITÝCH SYMBOLŮ A ZKRATEK</w:t>
      </w:r>
      <w:r w:rsidR="00C76FB3" w:rsidRPr="00D123B1">
        <w:rPr>
          <w:rFonts w:ascii="Times New Roman" w:hAnsi="Times New Roman" w:cs="Times New Roman"/>
          <w:bCs/>
          <w:sz w:val="24"/>
          <w:szCs w:val="24"/>
        </w:rPr>
        <w:t>...........</w:t>
      </w:r>
      <w:r w:rsidR="00C76FB3">
        <w:rPr>
          <w:rFonts w:ascii="Times New Roman" w:hAnsi="Times New Roman" w:cs="Times New Roman"/>
          <w:bCs/>
          <w:sz w:val="24"/>
          <w:szCs w:val="24"/>
        </w:rPr>
        <w:t>..</w:t>
      </w:r>
      <w:r w:rsidR="00C76FB3" w:rsidRPr="00D123B1">
        <w:rPr>
          <w:rFonts w:ascii="Times New Roman" w:hAnsi="Times New Roman" w:cs="Times New Roman"/>
          <w:bCs/>
          <w:sz w:val="24"/>
          <w:szCs w:val="24"/>
        </w:rPr>
        <w:t>.........................................</w:t>
      </w:r>
      <w:r w:rsidR="00C76FB3">
        <w:rPr>
          <w:rFonts w:ascii="Times New Roman" w:hAnsi="Times New Roman" w:cs="Times New Roman"/>
          <w:bCs/>
          <w:sz w:val="24"/>
          <w:szCs w:val="24"/>
        </w:rPr>
        <w:t>7</w:t>
      </w:r>
      <w:r w:rsidR="005F6B00">
        <w:rPr>
          <w:rFonts w:ascii="Times New Roman" w:hAnsi="Times New Roman" w:cs="Times New Roman"/>
          <w:bCs/>
          <w:sz w:val="24"/>
          <w:szCs w:val="24"/>
        </w:rPr>
        <w:t>7</w:t>
      </w:r>
      <w:r w:rsidR="00C76FB3">
        <w:rPr>
          <w:rFonts w:ascii="Times New Roman" w:hAnsi="Times New Roman" w:cs="Times New Roman"/>
          <w:bCs/>
          <w:sz w:val="24"/>
          <w:szCs w:val="24"/>
        </w:rPr>
        <w:t xml:space="preserve"> </w:t>
      </w:r>
      <w:r w:rsidR="00D7063E" w:rsidRPr="00D123B1">
        <w:rPr>
          <w:rFonts w:ascii="Times New Roman" w:hAnsi="Times New Roman" w:cs="Times New Roman"/>
          <w:bCs/>
          <w:sz w:val="24"/>
          <w:szCs w:val="24"/>
        </w:rPr>
        <w:br/>
      </w:r>
      <w:r w:rsidR="00DD3152" w:rsidRPr="00D123B1">
        <w:rPr>
          <w:rFonts w:ascii="Times New Roman" w:hAnsi="Times New Roman" w:cs="Times New Roman"/>
          <w:bCs/>
          <w:sz w:val="24"/>
          <w:szCs w:val="24"/>
        </w:rPr>
        <w:t>SEZNAM TABULEK A GRAFŮ</w:t>
      </w:r>
      <w:r w:rsidR="00212778" w:rsidRPr="00D123B1">
        <w:rPr>
          <w:rFonts w:ascii="Times New Roman" w:hAnsi="Times New Roman" w:cs="Times New Roman"/>
          <w:bCs/>
          <w:sz w:val="24"/>
          <w:szCs w:val="24"/>
        </w:rPr>
        <w:t xml:space="preserve"> </w:t>
      </w:r>
      <w:r w:rsidR="00DD3152"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1F67C8">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212778"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795189" w:rsidRPr="00D123B1">
        <w:rPr>
          <w:rFonts w:ascii="Times New Roman" w:hAnsi="Times New Roman" w:cs="Times New Roman"/>
          <w:bCs/>
          <w:sz w:val="24"/>
          <w:szCs w:val="24"/>
        </w:rPr>
        <w:t>..........................</w:t>
      </w:r>
      <w:r w:rsidR="00C76FB3">
        <w:rPr>
          <w:rFonts w:ascii="Times New Roman" w:hAnsi="Times New Roman" w:cs="Times New Roman"/>
          <w:bCs/>
          <w:sz w:val="24"/>
          <w:szCs w:val="24"/>
        </w:rPr>
        <w:t>7</w:t>
      </w:r>
      <w:r w:rsidR="005F6B00">
        <w:rPr>
          <w:rFonts w:ascii="Times New Roman" w:hAnsi="Times New Roman" w:cs="Times New Roman"/>
          <w:bCs/>
          <w:sz w:val="24"/>
          <w:szCs w:val="24"/>
        </w:rPr>
        <w:t>9</w:t>
      </w:r>
      <w:r w:rsidR="008E3410" w:rsidRPr="00D123B1">
        <w:rPr>
          <w:rFonts w:ascii="Times New Roman" w:hAnsi="Times New Roman" w:cs="Times New Roman"/>
          <w:bCs/>
          <w:sz w:val="24"/>
          <w:szCs w:val="24"/>
        </w:rPr>
        <w:br/>
      </w:r>
      <w:r w:rsidR="00373C0C" w:rsidRPr="00D123B1">
        <w:rPr>
          <w:rFonts w:ascii="Times New Roman" w:hAnsi="Times New Roman" w:cs="Times New Roman"/>
          <w:bCs/>
          <w:sz w:val="24"/>
          <w:szCs w:val="24"/>
        </w:rPr>
        <w:t>SEZNAM PŘÍLOH</w:t>
      </w:r>
      <w:r w:rsidR="00212778" w:rsidRPr="00D123B1">
        <w:rPr>
          <w:rFonts w:ascii="Times New Roman" w:hAnsi="Times New Roman" w:cs="Times New Roman"/>
          <w:bCs/>
          <w:sz w:val="24"/>
          <w:szCs w:val="24"/>
        </w:rPr>
        <w:t xml:space="preserve"> </w:t>
      </w:r>
      <w:r w:rsidR="00DD3152" w:rsidRPr="00D123B1">
        <w:rPr>
          <w:rFonts w:ascii="Times New Roman" w:hAnsi="Times New Roman" w:cs="Times New Roman"/>
          <w:bCs/>
          <w:sz w:val="24"/>
          <w:szCs w:val="24"/>
        </w:rPr>
        <w:t>........</w:t>
      </w:r>
      <w:r w:rsidR="001C059E"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212778" w:rsidRPr="00D123B1">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C76FB3">
        <w:rPr>
          <w:rFonts w:ascii="Times New Roman" w:hAnsi="Times New Roman" w:cs="Times New Roman"/>
          <w:bCs/>
          <w:sz w:val="24"/>
          <w:szCs w:val="24"/>
        </w:rPr>
        <w:t>.</w:t>
      </w:r>
      <w:r w:rsidR="00DD3152" w:rsidRPr="00D123B1">
        <w:rPr>
          <w:rFonts w:ascii="Times New Roman" w:hAnsi="Times New Roman" w:cs="Times New Roman"/>
          <w:bCs/>
          <w:sz w:val="24"/>
          <w:szCs w:val="24"/>
        </w:rPr>
        <w:t>.............</w:t>
      </w:r>
      <w:r w:rsidR="00795189" w:rsidRPr="00D123B1">
        <w:rPr>
          <w:rFonts w:ascii="Times New Roman" w:hAnsi="Times New Roman" w:cs="Times New Roman"/>
          <w:bCs/>
          <w:sz w:val="24"/>
          <w:szCs w:val="24"/>
        </w:rPr>
        <w:t>..............................</w:t>
      </w:r>
      <w:r w:rsidR="00C76FB3">
        <w:rPr>
          <w:rFonts w:ascii="Times New Roman" w:hAnsi="Times New Roman" w:cs="Times New Roman"/>
          <w:bCs/>
          <w:sz w:val="24"/>
          <w:szCs w:val="24"/>
        </w:rPr>
        <w:t>8</w:t>
      </w:r>
      <w:r w:rsidR="005F6B00">
        <w:rPr>
          <w:rFonts w:ascii="Times New Roman" w:hAnsi="Times New Roman" w:cs="Times New Roman"/>
          <w:bCs/>
          <w:sz w:val="24"/>
          <w:szCs w:val="24"/>
        </w:rPr>
        <w:t>1</w:t>
      </w:r>
      <w:r w:rsidR="00C009C1" w:rsidRPr="00D123B1">
        <w:rPr>
          <w:rFonts w:ascii="Times New Roman" w:hAnsi="Times New Roman" w:cs="Times New Roman"/>
          <w:bCs/>
          <w:sz w:val="24"/>
          <w:szCs w:val="24"/>
        </w:rPr>
        <w:br/>
      </w:r>
      <w:r w:rsidR="00DD3152" w:rsidRPr="00D123B1">
        <w:rPr>
          <w:rFonts w:ascii="Times New Roman" w:hAnsi="Times New Roman" w:cs="Times New Roman"/>
          <w:bCs/>
          <w:sz w:val="24"/>
          <w:szCs w:val="24"/>
        </w:rPr>
        <w:t>ANOTACE</w:t>
      </w:r>
      <w:r w:rsidR="00C76FB3" w:rsidRPr="00D123B1">
        <w:rPr>
          <w:rFonts w:ascii="Times New Roman" w:hAnsi="Times New Roman" w:cs="Times New Roman"/>
          <w:bCs/>
          <w:sz w:val="24"/>
          <w:szCs w:val="24"/>
        </w:rPr>
        <w:t xml:space="preserve"> </w:t>
      </w:r>
    </w:p>
    <w:p w14:paraId="18440784" w14:textId="77777777" w:rsidR="00BE41D1" w:rsidRPr="00585D9F" w:rsidRDefault="00BE41D1" w:rsidP="00075D4B">
      <w:pPr>
        <w:spacing w:line="360" w:lineRule="auto"/>
        <w:jc w:val="both"/>
        <w:rPr>
          <w:rFonts w:ascii="Times New Roman" w:hAnsi="Times New Roman" w:cs="Times New Roman"/>
          <w:b/>
          <w:sz w:val="24"/>
          <w:szCs w:val="24"/>
        </w:rPr>
      </w:pPr>
    </w:p>
    <w:p w14:paraId="04E0FF8A" w14:textId="4944E1A9" w:rsidR="00962716" w:rsidRDefault="00962716" w:rsidP="00075D4B">
      <w:pPr>
        <w:spacing w:line="360" w:lineRule="auto"/>
        <w:jc w:val="both"/>
        <w:rPr>
          <w:rFonts w:ascii="Times New Roman" w:hAnsi="Times New Roman" w:cs="Times New Roman"/>
          <w:b/>
          <w:sz w:val="24"/>
          <w:szCs w:val="24"/>
        </w:rPr>
      </w:pPr>
    </w:p>
    <w:p w14:paraId="3836538A" w14:textId="544B2AF5" w:rsidR="00901AD8" w:rsidRPr="00585D9F" w:rsidRDefault="00901AD8" w:rsidP="00877C20">
      <w:pPr>
        <w:rPr>
          <w:rFonts w:ascii="Times New Roman" w:hAnsi="Times New Roman" w:cs="Times New Roman"/>
          <w:b/>
          <w:sz w:val="24"/>
          <w:szCs w:val="24"/>
        </w:rPr>
        <w:sectPr w:rsidR="00901AD8" w:rsidRPr="00585D9F" w:rsidSect="00BE41D1">
          <w:footerReference w:type="default" r:id="rId8"/>
          <w:pgSz w:w="11906" w:h="16838" w:code="9"/>
          <w:pgMar w:top="1418" w:right="1418" w:bottom="1418" w:left="1985" w:header="709" w:footer="709" w:gutter="0"/>
          <w:cols w:space="708"/>
          <w:docGrid w:linePitch="360"/>
        </w:sectPr>
      </w:pPr>
    </w:p>
    <w:p w14:paraId="46B80788" w14:textId="6810351F" w:rsidR="0052618D" w:rsidRPr="00585D9F" w:rsidRDefault="00BE41D1" w:rsidP="00075D4B">
      <w:pPr>
        <w:spacing w:line="360" w:lineRule="auto"/>
        <w:jc w:val="both"/>
        <w:rPr>
          <w:rFonts w:ascii="Times New Roman" w:hAnsi="Times New Roman" w:cs="Times New Roman"/>
          <w:b/>
          <w:sz w:val="32"/>
          <w:szCs w:val="32"/>
        </w:rPr>
      </w:pPr>
      <w:r w:rsidRPr="00585D9F">
        <w:rPr>
          <w:rFonts w:ascii="Times New Roman" w:hAnsi="Times New Roman" w:cs="Times New Roman"/>
          <w:b/>
          <w:sz w:val="32"/>
          <w:szCs w:val="32"/>
        </w:rPr>
        <w:lastRenderedPageBreak/>
        <w:t>Ú</w:t>
      </w:r>
      <w:r w:rsidR="0052618D" w:rsidRPr="00585D9F">
        <w:rPr>
          <w:rFonts w:ascii="Times New Roman" w:hAnsi="Times New Roman" w:cs="Times New Roman"/>
          <w:b/>
          <w:sz w:val="32"/>
          <w:szCs w:val="32"/>
        </w:rPr>
        <w:t>VOD</w:t>
      </w:r>
    </w:p>
    <w:p w14:paraId="2AE88AED" w14:textId="3E7CD7FA" w:rsidR="00970FAF" w:rsidRPr="00585D9F" w:rsidRDefault="00B23EF0" w:rsidP="00970FAF">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Podzim života, stáří</w:t>
      </w:r>
      <w:r w:rsidR="004C7410" w:rsidRPr="00585D9F">
        <w:rPr>
          <w:rFonts w:ascii="Times New Roman" w:hAnsi="Times New Roman" w:cs="Times New Roman"/>
          <w:sz w:val="24"/>
          <w:szCs w:val="24"/>
        </w:rPr>
        <w:t>,</w:t>
      </w:r>
      <w:r w:rsidR="00F13FBC" w:rsidRPr="00585D9F">
        <w:rPr>
          <w:rFonts w:ascii="Times New Roman" w:hAnsi="Times New Roman" w:cs="Times New Roman"/>
          <w:sz w:val="24"/>
          <w:szCs w:val="24"/>
        </w:rPr>
        <w:t xml:space="preserve"> představuje</w:t>
      </w:r>
      <w:r w:rsidRPr="00585D9F">
        <w:rPr>
          <w:rFonts w:ascii="Times New Roman" w:hAnsi="Times New Roman" w:cs="Times New Roman"/>
          <w:sz w:val="24"/>
          <w:szCs w:val="24"/>
        </w:rPr>
        <w:t xml:space="preserve"> </w:t>
      </w:r>
      <w:r w:rsidR="00F13FBC" w:rsidRPr="00585D9F">
        <w:rPr>
          <w:rFonts w:ascii="Times New Roman" w:hAnsi="Times New Roman" w:cs="Times New Roman"/>
          <w:sz w:val="24"/>
          <w:szCs w:val="24"/>
        </w:rPr>
        <w:t xml:space="preserve">neoddělitelnou součást </w:t>
      </w:r>
      <w:r w:rsidRPr="00585D9F">
        <w:rPr>
          <w:rFonts w:ascii="Times New Roman" w:hAnsi="Times New Roman" w:cs="Times New Roman"/>
          <w:sz w:val="24"/>
          <w:szCs w:val="24"/>
        </w:rPr>
        <w:t>našeho bytí</w:t>
      </w:r>
      <w:r w:rsidR="00F13FBC" w:rsidRPr="00585D9F">
        <w:rPr>
          <w:rFonts w:ascii="Times New Roman" w:hAnsi="Times New Roman" w:cs="Times New Roman"/>
          <w:sz w:val="24"/>
          <w:szCs w:val="24"/>
        </w:rPr>
        <w:t xml:space="preserve">, </w:t>
      </w:r>
      <w:r w:rsidRPr="00585D9F">
        <w:rPr>
          <w:rFonts w:ascii="Times New Roman" w:hAnsi="Times New Roman" w:cs="Times New Roman"/>
          <w:sz w:val="24"/>
          <w:szCs w:val="24"/>
        </w:rPr>
        <w:t>ke</w:t>
      </w:r>
      <w:r w:rsidR="00FD00E5" w:rsidRPr="00585D9F">
        <w:rPr>
          <w:rFonts w:ascii="Times New Roman" w:hAnsi="Times New Roman" w:cs="Times New Roman"/>
          <w:sz w:val="24"/>
          <w:szCs w:val="24"/>
        </w:rPr>
        <w:t> </w:t>
      </w:r>
      <w:r w:rsidRPr="00585D9F">
        <w:rPr>
          <w:rFonts w:ascii="Times New Roman" w:hAnsi="Times New Roman" w:cs="Times New Roman"/>
          <w:sz w:val="24"/>
          <w:szCs w:val="24"/>
        </w:rPr>
        <w:t>kterému</w:t>
      </w:r>
      <w:r w:rsidR="00F13FBC" w:rsidRPr="00585D9F">
        <w:rPr>
          <w:rFonts w:ascii="Times New Roman" w:hAnsi="Times New Roman" w:cs="Times New Roman"/>
          <w:sz w:val="24"/>
          <w:szCs w:val="24"/>
        </w:rPr>
        <w:t xml:space="preserve"> fázemi postupné </w:t>
      </w:r>
      <w:r w:rsidR="00E544DB">
        <w:rPr>
          <w:rFonts w:ascii="Times New Roman" w:hAnsi="Times New Roman" w:cs="Times New Roman"/>
          <w:sz w:val="24"/>
          <w:szCs w:val="24"/>
        </w:rPr>
        <w:t>involuce</w:t>
      </w:r>
      <w:r w:rsidR="00F13FBC" w:rsidRPr="00585D9F">
        <w:rPr>
          <w:rFonts w:ascii="Times New Roman" w:hAnsi="Times New Roman" w:cs="Times New Roman"/>
          <w:sz w:val="24"/>
          <w:szCs w:val="24"/>
        </w:rPr>
        <w:t xml:space="preserve"> směřuje </w:t>
      </w:r>
      <w:r w:rsidRPr="00585D9F">
        <w:rPr>
          <w:rFonts w:ascii="Times New Roman" w:hAnsi="Times New Roman" w:cs="Times New Roman"/>
          <w:sz w:val="24"/>
          <w:szCs w:val="24"/>
        </w:rPr>
        <w:t xml:space="preserve">takřka od narození </w:t>
      </w:r>
      <w:r w:rsidR="00F13FBC" w:rsidRPr="00585D9F">
        <w:rPr>
          <w:rFonts w:ascii="Times New Roman" w:hAnsi="Times New Roman" w:cs="Times New Roman"/>
          <w:sz w:val="24"/>
          <w:szCs w:val="24"/>
        </w:rPr>
        <w:t xml:space="preserve">postupně </w:t>
      </w:r>
      <w:r w:rsidRPr="00585D9F">
        <w:rPr>
          <w:rFonts w:ascii="Times New Roman" w:hAnsi="Times New Roman" w:cs="Times New Roman"/>
          <w:sz w:val="24"/>
          <w:szCs w:val="24"/>
        </w:rPr>
        <w:t xml:space="preserve">každý živý organismus na </w:t>
      </w:r>
      <w:r w:rsidR="00453C6C" w:rsidRPr="00585D9F">
        <w:rPr>
          <w:rFonts w:ascii="Times New Roman" w:hAnsi="Times New Roman" w:cs="Times New Roman"/>
          <w:sz w:val="24"/>
          <w:szCs w:val="24"/>
        </w:rPr>
        <w:t>naší</w:t>
      </w:r>
      <w:r w:rsidRPr="00585D9F">
        <w:rPr>
          <w:rFonts w:ascii="Times New Roman" w:hAnsi="Times New Roman" w:cs="Times New Roman"/>
          <w:sz w:val="24"/>
          <w:szCs w:val="24"/>
        </w:rPr>
        <w:t xml:space="preserve"> planetě</w:t>
      </w:r>
      <w:r w:rsidR="00F13FBC" w:rsidRPr="00585D9F">
        <w:rPr>
          <w:rFonts w:ascii="Times New Roman" w:hAnsi="Times New Roman" w:cs="Times New Roman"/>
          <w:sz w:val="24"/>
          <w:szCs w:val="24"/>
        </w:rPr>
        <w:t>. Je to období, které si díky evolučnímu rozmachu můžeme ve</w:t>
      </w:r>
      <w:r w:rsidR="00FD00E5" w:rsidRPr="00585D9F">
        <w:rPr>
          <w:rFonts w:ascii="Times New Roman" w:hAnsi="Times New Roman" w:cs="Times New Roman"/>
          <w:sz w:val="24"/>
          <w:szCs w:val="24"/>
        </w:rPr>
        <w:t xml:space="preserve"> třetím tisíciletí </w:t>
      </w:r>
      <w:r w:rsidR="00F13FBC" w:rsidRPr="00585D9F">
        <w:rPr>
          <w:rFonts w:ascii="Times New Roman" w:hAnsi="Times New Roman" w:cs="Times New Roman"/>
          <w:sz w:val="24"/>
          <w:szCs w:val="24"/>
        </w:rPr>
        <w:t xml:space="preserve">užít, </w:t>
      </w:r>
      <w:r w:rsidRPr="00585D9F">
        <w:rPr>
          <w:rFonts w:ascii="Times New Roman" w:hAnsi="Times New Roman" w:cs="Times New Roman"/>
          <w:sz w:val="24"/>
          <w:szCs w:val="24"/>
        </w:rPr>
        <w:t>nejen</w:t>
      </w:r>
      <w:r w:rsidR="00F13FBC" w:rsidRPr="00585D9F">
        <w:rPr>
          <w:rFonts w:ascii="Times New Roman" w:hAnsi="Times New Roman" w:cs="Times New Roman"/>
          <w:sz w:val="24"/>
          <w:szCs w:val="24"/>
        </w:rPr>
        <w:t xml:space="preserve"> prožít</w:t>
      </w:r>
      <w:r w:rsidRPr="00585D9F">
        <w:rPr>
          <w:rFonts w:ascii="Times New Roman" w:hAnsi="Times New Roman" w:cs="Times New Roman"/>
          <w:sz w:val="24"/>
          <w:szCs w:val="24"/>
        </w:rPr>
        <w:t xml:space="preserve"> v nemoci</w:t>
      </w:r>
      <w:r w:rsidR="00F13FBC" w:rsidRPr="00585D9F">
        <w:rPr>
          <w:rFonts w:ascii="Times New Roman" w:hAnsi="Times New Roman" w:cs="Times New Roman"/>
          <w:sz w:val="24"/>
          <w:szCs w:val="24"/>
        </w:rPr>
        <w:t xml:space="preserve">, nebo doufat, že </w:t>
      </w:r>
      <w:r w:rsidR="00AF563C" w:rsidRPr="00585D9F">
        <w:rPr>
          <w:rFonts w:ascii="Times New Roman" w:hAnsi="Times New Roman" w:cs="Times New Roman"/>
          <w:sz w:val="24"/>
          <w:szCs w:val="24"/>
        </w:rPr>
        <w:t xml:space="preserve">se </w:t>
      </w:r>
      <w:r w:rsidR="00F13FBC" w:rsidRPr="00585D9F">
        <w:rPr>
          <w:rFonts w:ascii="Times New Roman" w:hAnsi="Times New Roman" w:cs="Times New Roman"/>
          <w:sz w:val="24"/>
          <w:szCs w:val="24"/>
        </w:rPr>
        <w:t>jej snad dožijeme</w:t>
      </w:r>
      <w:r w:rsidRPr="00585D9F">
        <w:rPr>
          <w:rFonts w:ascii="Times New Roman" w:hAnsi="Times New Roman" w:cs="Times New Roman"/>
          <w:sz w:val="24"/>
          <w:szCs w:val="24"/>
        </w:rPr>
        <w:t xml:space="preserve">, jak tomu bývalo dříve. </w:t>
      </w:r>
      <w:r w:rsidR="007E5AF6">
        <w:rPr>
          <w:rFonts w:ascii="Times New Roman" w:hAnsi="Times New Roman" w:cs="Times New Roman"/>
          <w:sz w:val="24"/>
          <w:szCs w:val="24"/>
        </w:rPr>
        <w:t>S</w:t>
      </w:r>
      <w:r w:rsidR="00FD00E5" w:rsidRPr="00585D9F">
        <w:rPr>
          <w:rFonts w:ascii="Times New Roman" w:hAnsi="Times New Roman" w:cs="Times New Roman"/>
          <w:sz w:val="24"/>
          <w:szCs w:val="24"/>
        </w:rPr>
        <w:t xml:space="preserve">táří </w:t>
      </w:r>
      <w:r w:rsidR="007E5AF6">
        <w:rPr>
          <w:rFonts w:ascii="Times New Roman" w:hAnsi="Times New Roman" w:cs="Times New Roman"/>
          <w:sz w:val="24"/>
          <w:szCs w:val="24"/>
        </w:rPr>
        <w:t xml:space="preserve">a stárnutí se </w:t>
      </w:r>
      <w:r w:rsidR="00FD00E5" w:rsidRPr="00585D9F">
        <w:rPr>
          <w:rFonts w:ascii="Times New Roman" w:hAnsi="Times New Roman" w:cs="Times New Roman"/>
          <w:sz w:val="24"/>
          <w:szCs w:val="24"/>
        </w:rPr>
        <w:t>z</w:t>
      </w:r>
      <w:r w:rsidR="007E5AF6">
        <w:rPr>
          <w:rFonts w:ascii="Times New Roman" w:hAnsi="Times New Roman" w:cs="Times New Roman"/>
          <w:sz w:val="24"/>
          <w:szCs w:val="24"/>
        </w:rPr>
        <w:t xml:space="preserve"> důvodů </w:t>
      </w:r>
      <w:r w:rsidR="00FD00E5" w:rsidRPr="00585D9F">
        <w:rPr>
          <w:rFonts w:ascii="Times New Roman" w:hAnsi="Times New Roman" w:cs="Times New Roman"/>
          <w:sz w:val="24"/>
          <w:szCs w:val="24"/>
        </w:rPr>
        <w:t xml:space="preserve">politických, ekonomických i sociálních </w:t>
      </w:r>
      <w:r w:rsidR="007E5AF6">
        <w:rPr>
          <w:rFonts w:ascii="Times New Roman" w:hAnsi="Times New Roman" w:cs="Times New Roman"/>
          <w:sz w:val="24"/>
          <w:szCs w:val="24"/>
        </w:rPr>
        <w:t>stává</w:t>
      </w:r>
      <w:r w:rsidR="00FD00E5" w:rsidRPr="00585D9F">
        <w:rPr>
          <w:rFonts w:ascii="Times New Roman" w:hAnsi="Times New Roman" w:cs="Times New Roman"/>
          <w:sz w:val="24"/>
          <w:szCs w:val="24"/>
        </w:rPr>
        <w:t xml:space="preserve"> tématem, které je ve společnosti stále aktuálnějším.</w:t>
      </w:r>
      <w:r w:rsidR="00AF563C" w:rsidRPr="00585D9F">
        <w:rPr>
          <w:rFonts w:ascii="Times New Roman" w:hAnsi="Times New Roman" w:cs="Times New Roman"/>
          <w:sz w:val="24"/>
          <w:szCs w:val="24"/>
        </w:rPr>
        <w:t xml:space="preserve"> Porodnost nám populačně neustále klesá, avšak délka života se prodlužuje a náš evropský svět se stárnoucí populací se začíná, v obavě o</w:t>
      </w:r>
      <w:r w:rsidR="00443DA1" w:rsidRPr="00585D9F">
        <w:rPr>
          <w:rFonts w:ascii="Times New Roman" w:hAnsi="Times New Roman" w:cs="Times New Roman"/>
          <w:sz w:val="24"/>
          <w:szCs w:val="24"/>
        </w:rPr>
        <w:t> </w:t>
      </w:r>
      <w:r w:rsidR="00AF563C" w:rsidRPr="00585D9F">
        <w:rPr>
          <w:rFonts w:ascii="Times New Roman" w:hAnsi="Times New Roman" w:cs="Times New Roman"/>
          <w:sz w:val="24"/>
          <w:szCs w:val="24"/>
        </w:rPr>
        <w:t>t</w:t>
      </w:r>
      <w:r w:rsidR="005A6862">
        <w:rPr>
          <w:rFonts w:ascii="Times New Roman" w:hAnsi="Times New Roman" w:cs="Times New Roman"/>
          <w:sz w:val="24"/>
          <w:szCs w:val="24"/>
        </w:rPr>
        <w:t>o,</w:t>
      </w:r>
      <w:r w:rsidR="00AF563C" w:rsidRPr="00585D9F">
        <w:rPr>
          <w:rFonts w:ascii="Times New Roman" w:hAnsi="Times New Roman" w:cs="Times New Roman"/>
          <w:sz w:val="24"/>
          <w:szCs w:val="24"/>
        </w:rPr>
        <w:t xml:space="preserve"> kdo se o nás ve stáří postará, zajímat o aktivního stárnutí, jakožto stěžejní aktuální postoj ke stáří a stárnutí</w:t>
      </w:r>
      <w:r w:rsidR="007E5AF6">
        <w:rPr>
          <w:rFonts w:ascii="Times New Roman" w:hAnsi="Times New Roman" w:cs="Times New Roman"/>
          <w:sz w:val="24"/>
          <w:szCs w:val="24"/>
        </w:rPr>
        <w:t xml:space="preserve"> jako takovému</w:t>
      </w:r>
      <w:r w:rsidR="00AF563C" w:rsidRPr="00585D9F">
        <w:rPr>
          <w:rFonts w:ascii="Times New Roman" w:hAnsi="Times New Roman" w:cs="Times New Roman"/>
          <w:sz w:val="24"/>
          <w:szCs w:val="24"/>
        </w:rPr>
        <w:t>.</w:t>
      </w:r>
    </w:p>
    <w:p w14:paraId="1D5DD9A1" w14:textId="5DC81CE0" w:rsidR="00665F1C" w:rsidRPr="00585D9F" w:rsidRDefault="007E5AF6" w:rsidP="00665F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665F1C" w:rsidRPr="00585D9F">
        <w:rPr>
          <w:rFonts w:ascii="Times New Roman" w:hAnsi="Times New Roman" w:cs="Times New Roman"/>
          <w:sz w:val="24"/>
          <w:szCs w:val="24"/>
        </w:rPr>
        <w:t xml:space="preserve"> </w:t>
      </w:r>
      <w:r w:rsidR="00F13FBC" w:rsidRPr="00585D9F">
        <w:rPr>
          <w:rFonts w:ascii="Times New Roman" w:hAnsi="Times New Roman" w:cs="Times New Roman"/>
          <w:sz w:val="24"/>
          <w:szCs w:val="24"/>
        </w:rPr>
        <w:t xml:space="preserve">rámci svého studijního programu učitelství výchovy ke zdraví </w:t>
      </w:r>
      <w:r>
        <w:rPr>
          <w:rFonts w:ascii="Times New Roman" w:hAnsi="Times New Roman" w:cs="Times New Roman"/>
          <w:sz w:val="24"/>
          <w:szCs w:val="24"/>
        </w:rPr>
        <w:t xml:space="preserve">se </w:t>
      </w:r>
      <w:r w:rsidR="00F13FBC" w:rsidRPr="00585D9F">
        <w:rPr>
          <w:rFonts w:ascii="Times New Roman" w:hAnsi="Times New Roman" w:cs="Times New Roman"/>
          <w:sz w:val="24"/>
          <w:szCs w:val="24"/>
        </w:rPr>
        <w:t>primárně</w:t>
      </w:r>
      <w:r>
        <w:rPr>
          <w:rFonts w:ascii="Times New Roman" w:hAnsi="Times New Roman" w:cs="Times New Roman"/>
          <w:sz w:val="24"/>
          <w:szCs w:val="24"/>
        </w:rPr>
        <w:t xml:space="preserve"> soustavně</w:t>
      </w:r>
      <w:r w:rsidR="00F13FBC" w:rsidRPr="00585D9F">
        <w:rPr>
          <w:rFonts w:ascii="Times New Roman" w:hAnsi="Times New Roman" w:cs="Times New Roman"/>
          <w:sz w:val="24"/>
          <w:szCs w:val="24"/>
        </w:rPr>
        <w:t xml:space="preserve"> připravuji na žáky</w:t>
      </w:r>
      <w:r w:rsidR="006E1D63" w:rsidRPr="00585D9F">
        <w:rPr>
          <w:rFonts w:ascii="Times New Roman" w:hAnsi="Times New Roman" w:cs="Times New Roman"/>
          <w:sz w:val="24"/>
          <w:szCs w:val="24"/>
        </w:rPr>
        <w:t xml:space="preserve"> </w:t>
      </w:r>
      <w:r w:rsidR="00F13FBC" w:rsidRPr="00585D9F">
        <w:rPr>
          <w:rFonts w:ascii="Times New Roman" w:hAnsi="Times New Roman" w:cs="Times New Roman"/>
          <w:sz w:val="24"/>
          <w:szCs w:val="24"/>
        </w:rPr>
        <w:t>druhého stupně základních škol</w:t>
      </w:r>
      <w:r w:rsidR="00970FAF" w:rsidRPr="00585D9F">
        <w:rPr>
          <w:rFonts w:ascii="Times New Roman" w:hAnsi="Times New Roman" w:cs="Times New Roman"/>
          <w:sz w:val="24"/>
          <w:szCs w:val="24"/>
        </w:rPr>
        <w:t xml:space="preserve"> a jelikož</w:t>
      </w:r>
      <w:r w:rsidR="00F13FBC" w:rsidRPr="00585D9F">
        <w:rPr>
          <w:rFonts w:ascii="Times New Roman" w:hAnsi="Times New Roman" w:cs="Times New Roman"/>
          <w:sz w:val="24"/>
          <w:szCs w:val="24"/>
        </w:rPr>
        <w:t xml:space="preserve"> při studiu vývojových fází lidského života je obecným dlouhodobým trendem věnovat pozornost především období prenatálnímu, dětství, adolescenci a rané dospělosti</w:t>
      </w:r>
      <w:r w:rsidR="00970FAF" w:rsidRPr="00585D9F">
        <w:rPr>
          <w:rFonts w:ascii="Times New Roman" w:hAnsi="Times New Roman" w:cs="Times New Roman"/>
          <w:sz w:val="24"/>
          <w:szCs w:val="24"/>
        </w:rPr>
        <w:t xml:space="preserve">, rozhodla jsem se věnovat svou pozornost </w:t>
      </w:r>
      <w:r w:rsidR="00A608DE" w:rsidRPr="00585D9F">
        <w:rPr>
          <w:rFonts w:ascii="Times New Roman" w:hAnsi="Times New Roman" w:cs="Times New Roman"/>
          <w:sz w:val="24"/>
          <w:szCs w:val="24"/>
        </w:rPr>
        <w:t xml:space="preserve">spíše </w:t>
      </w:r>
      <w:r w:rsidR="00AF563C" w:rsidRPr="00585D9F">
        <w:rPr>
          <w:rFonts w:ascii="Times New Roman" w:hAnsi="Times New Roman" w:cs="Times New Roman"/>
          <w:sz w:val="24"/>
          <w:szCs w:val="24"/>
        </w:rPr>
        <w:t xml:space="preserve">období </w:t>
      </w:r>
      <w:r w:rsidR="00970FAF" w:rsidRPr="00585D9F">
        <w:rPr>
          <w:rFonts w:ascii="Times New Roman" w:hAnsi="Times New Roman" w:cs="Times New Roman"/>
          <w:sz w:val="24"/>
          <w:szCs w:val="24"/>
        </w:rPr>
        <w:t>stář</w:t>
      </w:r>
      <w:r w:rsidR="00AF563C" w:rsidRPr="00585D9F">
        <w:rPr>
          <w:rFonts w:ascii="Times New Roman" w:hAnsi="Times New Roman" w:cs="Times New Roman"/>
          <w:sz w:val="24"/>
          <w:szCs w:val="24"/>
        </w:rPr>
        <w:t>í</w:t>
      </w:r>
      <w:r w:rsidR="00970FAF" w:rsidRPr="00585D9F">
        <w:rPr>
          <w:rFonts w:ascii="Times New Roman" w:hAnsi="Times New Roman" w:cs="Times New Roman"/>
          <w:sz w:val="24"/>
          <w:szCs w:val="24"/>
        </w:rPr>
        <w:t xml:space="preserve">, jakožto krajině, která nabízí spoustu neprobádaného území. </w:t>
      </w:r>
      <w:r w:rsidR="00665F1C" w:rsidRPr="00585D9F">
        <w:rPr>
          <w:rFonts w:ascii="Times New Roman" w:hAnsi="Times New Roman" w:cs="Times New Roman"/>
          <w:sz w:val="24"/>
          <w:szCs w:val="24"/>
        </w:rPr>
        <w:tab/>
      </w:r>
      <w:r w:rsidR="00665F1C" w:rsidRPr="00585D9F">
        <w:rPr>
          <w:rFonts w:ascii="Times New Roman" w:hAnsi="Times New Roman" w:cs="Times New Roman"/>
          <w:sz w:val="24"/>
          <w:szCs w:val="24"/>
        </w:rPr>
        <w:tab/>
      </w:r>
    </w:p>
    <w:p w14:paraId="48F0BA6E" w14:textId="59328971" w:rsidR="00F13FBC" w:rsidRPr="00585D9F" w:rsidRDefault="00FD00E5" w:rsidP="00665F1C">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Je pravdou, že právě kvůli charakteristice stáří, jakožto období regrese, je tato fáze lidského života brána často jako čas nemocí, deprese</w:t>
      </w:r>
      <w:r w:rsidR="00665F1C" w:rsidRPr="00585D9F">
        <w:rPr>
          <w:rFonts w:ascii="Times New Roman" w:hAnsi="Times New Roman" w:cs="Times New Roman"/>
          <w:sz w:val="24"/>
          <w:szCs w:val="24"/>
        </w:rPr>
        <w:t xml:space="preserve"> a</w:t>
      </w:r>
      <w:r w:rsidRPr="00585D9F">
        <w:rPr>
          <w:rFonts w:ascii="Times New Roman" w:hAnsi="Times New Roman" w:cs="Times New Roman"/>
          <w:sz w:val="24"/>
          <w:szCs w:val="24"/>
        </w:rPr>
        <w:t xml:space="preserve"> samoty</w:t>
      </w:r>
      <w:r w:rsidR="00665F1C" w:rsidRPr="00585D9F">
        <w:rPr>
          <w:rFonts w:ascii="Times New Roman" w:hAnsi="Times New Roman" w:cs="Times New Roman"/>
          <w:sz w:val="24"/>
          <w:szCs w:val="24"/>
        </w:rPr>
        <w:t>. Prací na téma postoje ke stáří a stárnutí u aktivních seniorů chceme prokázat, že aktivní přístup ke stáří a</w:t>
      </w:r>
      <w:r w:rsidR="001A36CE" w:rsidRPr="00585D9F">
        <w:rPr>
          <w:rFonts w:ascii="Times New Roman" w:hAnsi="Times New Roman" w:cs="Times New Roman"/>
          <w:sz w:val="24"/>
          <w:szCs w:val="24"/>
        </w:rPr>
        <w:t> </w:t>
      </w:r>
      <w:r w:rsidR="00665F1C" w:rsidRPr="00585D9F">
        <w:rPr>
          <w:rFonts w:ascii="Times New Roman" w:hAnsi="Times New Roman" w:cs="Times New Roman"/>
          <w:sz w:val="24"/>
          <w:szCs w:val="24"/>
        </w:rPr>
        <w:t>stárnutí t</w:t>
      </w:r>
      <w:r w:rsidR="007E5AF6">
        <w:rPr>
          <w:rFonts w:ascii="Times New Roman" w:hAnsi="Times New Roman" w:cs="Times New Roman"/>
          <w:sz w:val="24"/>
          <w:szCs w:val="24"/>
        </w:rPr>
        <w:t>yto</w:t>
      </w:r>
      <w:r w:rsidR="00665F1C" w:rsidRPr="00585D9F">
        <w:rPr>
          <w:rFonts w:ascii="Times New Roman" w:hAnsi="Times New Roman" w:cs="Times New Roman"/>
          <w:sz w:val="24"/>
          <w:szCs w:val="24"/>
        </w:rPr>
        <w:t xml:space="preserve"> </w:t>
      </w:r>
      <w:r w:rsidR="004C7410" w:rsidRPr="00585D9F">
        <w:rPr>
          <w:rFonts w:ascii="Times New Roman" w:hAnsi="Times New Roman" w:cs="Times New Roman"/>
          <w:sz w:val="24"/>
          <w:szCs w:val="24"/>
        </w:rPr>
        <w:t>stereotypizační</w:t>
      </w:r>
      <w:r w:rsidR="00665F1C" w:rsidRPr="00585D9F">
        <w:rPr>
          <w:rFonts w:ascii="Times New Roman" w:hAnsi="Times New Roman" w:cs="Times New Roman"/>
          <w:sz w:val="24"/>
          <w:szCs w:val="24"/>
        </w:rPr>
        <w:t xml:space="preserve"> tez</w:t>
      </w:r>
      <w:r w:rsidR="007E5AF6">
        <w:rPr>
          <w:rFonts w:ascii="Times New Roman" w:hAnsi="Times New Roman" w:cs="Times New Roman"/>
          <w:sz w:val="24"/>
          <w:szCs w:val="24"/>
        </w:rPr>
        <w:t>e</w:t>
      </w:r>
      <w:r w:rsidR="00665F1C" w:rsidRPr="00585D9F">
        <w:rPr>
          <w:rFonts w:ascii="Times New Roman" w:hAnsi="Times New Roman" w:cs="Times New Roman"/>
          <w:sz w:val="24"/>
          <w:szCs w:val="24"/>
        </w:rPr>
        <w:t xml:space="preserve"> vyvrací, a že stáří může být čas prožitý naplno, ve</w:t>
      </w:r>
      <w:r w:rsidR="001A36CE" w:rsidRPr="00585D9F">
        <w:rPr>
          <w:rFonts w:ascii="Times New Roman" w:hAnsi="Times New Roman" w:cs="Times New Roman"/>
          <w:sz w:val="24"/>
          <w:szCs w:val="24"/>
        </w:rPr>
        <w:t> </w:t>
      </w:r>
      <w:r w:rsidR="00665F1C" w:rsidRPr="00585D9F">
        <w:rPr>
          <w:rFonts w:ascii="Times New Roman" w:hAnsi="Times New Roman" w:cs="Times New Roman"/>
          <w:sz w:val="24"/>
          <w:szCs w:val="24"/>
        </w:rPr>
        <w:t>zdraví a radosti</w:t>
      </w:r>
      <w:r w:rsidR="00AF563C" w:rsidRPr="00585D9F">
        <w:rPr>
          <w:rFonts w:ascii="Times New Roman" w:hAnsi="Times New Roman" w:cs="Times New Roman"/>
          <w:sz w:val="24"/>
          <w:szCs w:val="24"/>
        </w:rPr>
        <w:t xml:space="preserve"> a že postoje ke stáří a stárnutí jsou </w:t>
      </w:r>
      <w:r w:rsidR="004C7410" w:rsidRPr="00585D9F">
        <w:rPr>
          <w:rFonts w:ascii="Times New Roman" w:hAnsi="Times New Roman" w:cs="Times New Roman"/>
          <w:sz w:val="24"/>
          <w:szCs w:val="24"/>
        </w:rPr>
        <w:t xml:space="preserve">právě </w:t>
      </w:r>
      <w:r w:rsidR="00AF563C" w:rsidRPr="00585D9F">
        <w:rPr>
          <w:rFonts w:ascii="Times New Roman" w:hAnsi="Times New Roman" w:cs="Times New Roman"/>
          <w:sz w:val="24"/>
          <w:szCs w:val="24"/>
        </w:rPr>
        <w:t>u aktivních seniorů výrazně pozitivnější</w:t>
      </w:r>
      <w:r w:rsidR="00665F1C" w:rsidRPr="00585D9F">
        <w:rPr>
          <w:rFonts w:ascii="Times New Roman" w:hAnsi="Times New Roman" w:cs="Times New Roman"/>
          <w:sz w:val="24"/>
          <w:szCs w:val="24"/>
        </w:rPr>
        <w:t>.</w:t>
      </w:r>
    </w:p>
    <w:p w14:paraId="1D05C14D" w14:textId="18A3D12C" w:rsidR="00167AFA" w:rsidRPr="00585D9F" w:rsidRDefault="007E5AF6" w:rsidP="00970F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w:t>
      </w:r>
      <w:r w:rsidRPr="00585D9F">
        <w:rPr>
          <w:rFonts w:ascii="Times New Roman" w:hAnsi="Times New Roman" w:cs="Times New Roman"/>
          <w:sz w:val="24"/>
          <w:szCs w:val="24"/>
        </w:rPr>
        <w:t>ástečn</w:t>
      </w:r>
      <w:r>
        <w:rPr>
          <w:rFonts w:ascii="Times New Roman" w:hAnsi="Times New Roman" w:cs="Times New Roman"/>
          <w:sz w:val="24"/>
          <w:szCs w:val="24"/>
        </w:rPr>
        <w:t>ým</w:t>
      </w:r>
      <w:r w:rsidRPr="00585D9F">
        <w:rPr>
          <w:rFonts w:ascii="Times New Roman" w:hAnsi="Times New Roman" w:cs="Times New Roman"/>
          <w:sz w:val="24"/>
          <w:szCs w:val="24"/>
        </w:rPr>
        <w:t xml:space="preserve"> východiskem pro psaní</w:t>
      </w:r>
      <w:r>
        <w:rPr>
          <w:rFonts w:ascii="Times New Roman" w:hAnsi="Times New Roman" w:cs="Times New Roman"/>
          <w:sz w:val="24"/>
          <w:szCs w:val="24"/>
        </w:rPr>
        <w:t xml:space="preserve"> této</w:t>
      </w:r>
      <w:r w:rsidRPr="00585D9F">
        <w:rPr>
          <w:rFonts w:ascii="Times New Roman" w:hAnsi="Times New Roman" w:cs="Times New Roman"/>
          <w:sz w:val="24"/>
          <w:szCs w:val="24"/>
        </w:rPr>
        <w:t xml:space="preserve"> diplomové práce</w:t>
      </w:r>
      <w:r>
        <w:rPr>
          <w:rFonts w:ascii="Times New Roman" w:hAnsi="Times New Roman" w:cs="Times New Roman"/>
          <w:sz w:val="24"/>
          <w:szCs w:val="24"/>
        </w:rPr>
        <w:t xml:space="preserve"> byla</w:t>
      </w:r>
      <w:r w:rsidRPr="00585D9F">
        <w:rPr>
          <w:rFonts w:ascii="Times New Roman" w:hAnsi="Times New Roman" w:cs="Times New Roman"/>
          <w:sz w:val="24"/>
          <w:szCs w:val="24"/>
        </w:rPr>
        <w:t xml:space="preserve"> </w:t>
      </w:r>
      <w:r>
        <w:rPr>
          <w:rFonts w:ascii="Times New Roman" w:hAnsi="Times New Roman" w:cs="Times New Roman"/>
          <w:sz w:val="24"/>
          <w:szCs w:val="24"/>
        </w:rPr>
        <w:t>b</w:t>
      </w:r>
      <w:r w:rsidR="00A01479" w:rsidRPr="00585D9F">
        <w:rPr>
          <w:rFonts w:ascii="Times New Roman" w:hAnsi="Times New Roman" w:cs="Times New Roman"/>
          <w:sz w:val="24"/>
          <w:szCs w:val="24"/>
        </w:rPr>
        <w:t xml:space="preserve">akalářská práce </w:t>
      </w:r>
      <w:r w:rsidR="00970FAF" w:rsidRPr="00585D9F">
        <w:rPr>
          <w:rFonts w:ascii="Times New Roman" w:hAnsi="Times New Roman" w:cs="Times New Roman"/>
          <w:sz w:val="24"/>
          <w:szCs w:val="24"/>
        </w:rPr>
        <w:t xml:space="preserve">na téma </w:t>
      </w:r>
      <w:r w:rsidR="00831C1B" w:rsidRPr="00585D9F">
        <w:rPr>
          <w:rFonts w:ascii="Times New Roman" w:hAnsi="Times New Roman" w:cs="Times New Roman"/>
          <w:sz w:val="24"/>
          <w:szCs w:val="24"/>
        </w:rPr>
        <w:t>S</w:t>
      </w:r>
      <w:r w:rsidR="00970FAF" w:rsidRPr="00585D9F">
        <w:rPr>
          <w:rFonts w:ascii="Times New Roman" w:hAnsi="Times New Roman" w:cs="Times New Roman"/>
          <w:sz w:val="24"/>
          <w:szCs w:val="24"/>
        </w:rPr>
        <w:t>trach z pádu u aktivních seniorů města Olomouce</w:t>
      </w:r>
      <w:r w:rsidR="00734F0F" w:rsidRPr="00585D9F">
        <w:rPr>
          <w:rFonts w:ascii="Times New Roman" w:hAnsi="Times New Roman" w:cs="Times New Roman"/>
          <w:sz w:val="24"/>
          <w:szCs w:val="24"/>
        </w:rPr>
        <w:t>. H</w:t>
      </w:r>
      <w:r w:rsidR="00970FAF" w:rsidRPr="00585D9F">
        <w:rPr>
          <w:rFonts w:ascii="Times New Roman" w:hAnsi="Times New Roman" w:cs="Times New Roman"/>
          <w:sz w:val="24"/>
          <w:szCs w:val="24"/>
        </w:rPr>
        <w:t xml:space="preserve">lavně </w:t>
      </w:r>
      <w:r>
        <w:rPr>
          <w:rFonts w:ascii="Times New Roman" w:hAnsi="Times New Roman" w:cs="Times New Roman"/>
          <w:sz w:val="24"/>
          <w:szCs w:val="24"/>
        </w:rPr>
        <w:t xml:space="preserve">pak </w:t>
      </w:r>
      <w:r w:rsidR="00970FAF" w:rsidRPr="00585D9F">
        <w:rPr>
          <w:rFonts w:ascii="Times New Roman" w:hAnsi="Times New Roman" w:cs="Times New Roman"/>
          <w:sz w:val="24"/>
          <w:szCs w:val="24"/>
        </w:rPr>
        <w:t xml:space="preserve">svým zaměřením na </w:t>
      </w:r>
      <w:r w:rsidR="00A608DE" w:rsidRPr="00585D9F">
        <w:rPr>
          <w:rFonts w:ascii="Times New Roman" w:hAnsi="Times New Roman" w:cs="Times New Roman"/>
          <w:sz w:val="24"/>
          <w:szCs w:val="24"/>
        </w:rPr>
        <w:t>cílovou skupinu seniorů</w:t>
      </w:r>
      <w:r w:rsidR="00970FAF" w:rsidRPr="00585D9F">
        <w:rPr>
          <w:rFonts w:ascii="Times New Roman" w:hAnsi="Times New Roman" w:cs="Times New Roman"/>
          <w:sz w:val="24"/>
          <w:szCs w:val="24"/>
        </w:rPr>
        <w:t xml:space="preserve"> a </w:t>
      </w:r>
      <w:r w:rsidR="00A608DE" w:rsidRPr="00585D9F">
        <w:rPr>
          <w:rFonts w:ascii="Times New Roman" w:hAnsi="Times New Roman" w:cs="Times New Roman"/>
          <w:sz w:val="24"/>
          <w:szCs w:val="24"/>
        </w:rPr>
        <w:t xml:space="preserve">již zmíněné </w:t>
      </w:r>
      <w:r w:rsidR="00970FAF" w:rsidRPr="00585D9F">
        <w:rPr>
          <w:rFonts w:ascii="Times New Roman" w:hAnsi="Times New Roman" w:cs="Times New Roman"/>
          <w:sz w:val="24"/>
          <w:szCs w:val="24"/>
        </w:rPr>
        <w:t xml:space="preserve">aktivní stárnutí. </w:t>
      </w:r>
      <w:r w:rsidR="00831C1B" w:rsidRPr="00585D9F">
        <w:rPr>
          <w:rFonts w:ascii="Times New Roman" w:hAnsi="Times New Roman" w:cs="Times New Roman"/>
          <w:sz w:val="24"/>
          <w:szCs w:val="24"/>
        </w:rPr>
        <w:t>Diplomová práce P</w:t>
      </w:r>
      <w:r w:rsidR="00A608DE" w:rsidRPr="00585D9F">
        <w:rPr>
          <w:rFonts w:ascii="Times New Roman" w:hAnsi="Times New Roman" w:cs="Times New Roman"/>
          <w:sz w:val="24"/>
          <w:szCs w:val="24"/>
        </w:rPr>
        <w:t xml:space="preserve">ostoje ke stáří a stárnutí u aktivních seniorů </w:t>
      </w:r>
      <w:r w:rsidR="00831C1B" w:rsidRPr="00585D9F">
        <w:rPr>
          <w:rFonts w:ascii="Times New Roman" w:hAnsi="Times New Roman" w:cs="Times New Roman"/>
          <w:sz w:val="24"/>
          <w:szCs w:val="24"/>
        </w:rPr>
        <w:t xml:space="preserve">bude v teoretické části zahrnovat náhled na </w:t>
      </w:r>
      <w:r>
        <w:rPr>
          <w:rFonts w:ascii="Times New Roman" w:hAnsi="Times New Roman" w:cs="Times New Roman"/>
          <w:sz w:val="24"/>
          <w:szCs w:val="24"/>
        </w:rPr>
        <w:t xml:space="preserve">aktivní stárnutí, </w:t>
      </w:r>
      <w:r w:rsidR="00831C1B" w:rsidRPr="00585D9F">
        <w:rPr>
          <w:rFonts w:ascii="Times New Roman" w:hAnsi="Times New Roman" w:cs="Times New Roman"/>
          <w:sz w:val="24"/>
          <w:szCs w:val="24"/>
        </w:rPr>
        <w:t>kvalitu života</w:t>
      </w:r>
      <w:r>
        <w:rPr>
          <w:rFonts w:ascii="Times New Roman" w:hAnsi="Times New Roman" w:cs="Times New Roman"/>
          <w:sz w:val="24"/>
          <w:szCs w:val="24"/>
        </w:rPr>
        <w:t xml:space="preserve"> seniorů a vybraná témata od kterých se odvíjejí postoje ke stáří a</w:t>
      </w:r>
      <w:r w:rsidR="00DA7C2F">
        <w:rPr>
          <w:rFonts w:ascii="Times New Roman" w:hAnsi="Times New Roman" w:cs="Times New Roman"/>
          <w:sz w:val="24"/>
          <w:szCs w:val="24"/>
        </w:rPr>
        <w:t> </w:t>
      </w:r>
      <w:r>
        <w:rPr>
          <w:rFonts w:ascii="Times New Roman" w:hAnsi="Times New Roman" w:cs="Times New Roman"/>
          <w:sz w:val="24"/>
          <w:szCs w:val="24"/>
        </w:rPr>
        <w:t xml:space="preserve">stárnutí, jako je </w:t>
      </w:r>
      <w:r w:rsidR="00831C1B" w:rsidRPr="00585D9F">
        <w:rPr>
          <w:rFonts w:ascii="Times New Roman" w:hAnsi="Times New Roman" w:cs="Times New Roman"/>
          <w:sz w:val="24"/>
          <w:szCs w:val="24"/>
        </w:rPr>
        <w:t>dlouhověkost,</w:t>
      </w:r>
      <w:r w:rsidR="00EC5D46" w:rsidRPr="00585D9F">
        <w:rPr>
          <w:rFonts w:ascii="Times New Roman" w:hAnsi="Times New Roman" w:cs="Times New Roman"/>
          <w:sz w:val="24"/>
          <w:szCs w:val="24"/>
        </w:rPr>
        <w:t xml:space="preserve"> </w:t>
      </w:r>
      <w:r w:rsidR="00831C1B" w:rsidRPr="00585D9F">
        <w:rPr>
          <w:rFonts w:ascii="Times New Roman" w:hAnsi="Times New Roman" w:cs="Times New Roman"/>
          <w:sz w:val="24"/>
          <w:szCs w:val="24"/>
        </w:rPr>
        <w:t xml:space="preserve">nemocnost, </w:t>
      </w:r>
      <w:r w:rsidR="00EC5D46" w:rsidRPr="00585D9F">
        <w:rPr>
          <w:rFonts w:ascii="Times New Roman" w:hAnsi="Times New Roman" w:cs="Times New Roman"/>
          <w:sz w:val="24"/>
          <w:szCs w:val="24"/>
        </w:rPr>
        <w:t>fyzick</w:t>
      </w:r>
      <w:r>
        <w:rPr>
          <w:rFonts w:ascii="Times New Roman" w:hAnsi="Times New Roman" w:cs="Times New Roman"/>
          <w:sz w:val="24"/>
          <w:szCs w:val="24"/>
        </w:rPr>
        <w:t>á</w:t>
      </w:r>
      <w:r w:rsidR="00EC5D46" w:rsidRPr="00585D9F">
        <w:rPr>
          <w:rFonts w:ascii="Times New Roman" w:hAnsi="Times New Roman" w:cs="Times New Roman"/>
          <w:sz w:val="24"/>
          <w:szCs w:val="24"/>
        </w:rPr>
        <w:t xml:space="preserve"> zdatnost, </w:t>
      </w:r>
      <w:r>
        <w:rPr>
          <w:rFonts w:ascii="Times New Roman" w:hAnsi="Times New Roman" w:cs="Times New Roman"/>
          <w:sz w:val="24"/>
          <w:szCs w:val="24"/>
        </w:rPr>
        <w:t xml:space="preserve">soběstačnost, </w:t>
      </w:r>
      <w:r w:rsidR="00831C1B" w:rsidRPr="00585D9F">
        <w:rPr>
          <w:rFonts w:ascii="Times New Roman" w:hAnsi="Times New Roman" w:cs="Times New Roman"/>
          <w:sz w:val="24"/>
          <w:szCs w:val="24"/>
        </w:rPr>
        <w:t>negativní stereotypy</w:t>
      </w:r>
      <w:r>
        <w:rPr>
          <w:rFonts w:ascii="Times New Roman" w:hAnsi="Times New Roman" w:cs="Times New Roman"/>
          <w:sz w:val="24"/>
          <w:szCs w:val="24"/>
        </w:rPr>
        <w:t xml:space="preserve"> a předsudky společnosti</w:t>
      </w:r>
      <w:r w:rsidR="00831C1B" w:rsidRPr="00585D9F">
        <w:rPr>
          <w:rFonts w:ascii="Times New Roman" w:hAnsi="Times New Roman" w:cs="Times New Roman"/>
          <w:sz w:val="24"/>
          <w:szCs w:val="24"/>
        </w:rPr>
        <w:t>,</w:t>
      </w:r>
      <w:r>
        <w:rPr>
          <w:rFonts w:ascii="Times New Roman" w:hAnsi="Times New Roman" w:cs="Times New Roman"/>
          <w:sz w:val="24"/>
          <w:szCs w:val="24"/>
        </w:rPr>
        <w:t xml:space="preserve"> ale i deprese, která je velmi palčivým tématem stáří a stárnutí</w:t>
      </w:r>
      <w:r w:rsidR="00831C1B" w:rsidRPr="00585D9F">
        <w:rPr>
          <w:rFonts w:ascii="Times New Roman" w:hAnsi="Times New Roman" w:cs="Times New Roman"/>
          <w:sz w:val="24"/>
          <w:szCs w:val="24"/>
        </w:rPr>
        <w:t xml:space="preserve">. </w:t>
      </w:r>
    </w:p>
    <w:p w14:paraId="18936A8F" w14:textId="74F18E69" w:rsidR="00167AFA" w:rsidRPr="00585D9F" w:rsidRDefault="00167AFA" w:rsidP="00075D4B">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br w:type="page"/>
      </w:r>
      <w:r w:rsidR="00303FE8" w:rsidRPr="00585D9F">
        <w:rPr>
          <w:rFonts w:ascii="Times New Roman" w:hAnsi="Times New Roman" w:cs="Times New Roman"/>
          <w:b/>
          <w:sz w:val="32"/>
          <w:szCs w:val="32"/>
        </w:rPr>
        <w:lastRenderedPageBreak/>
        <w:t xml:space="preserve">1 </w:t>
      </w:r>
      <w:r w:rsidRPr="00585D9F">
        <w:rPr>
          <w:rFonts w:ascii="Times New Roman" w:hAnsi="Times New Roman" w:cs="Times New Roman"/>
          <w:b/>
          <w:sz w:val="32"/>
          <w:szCs w:val="32"/>
        </w:rPr>
        <w:t xml:space="preserve">CÍLE </w:t>
      </w:r>
      <w:r w:rsidR="00950D93" w:rsidRPr="00585D9F">
        <w:rPr>
          <w:rFonts w:ascii="Times New Roman" w:hAnsi="Times New Roman" w:cs="Times New Roman"/>
          <w:b/>
          <w:sz w:val="32"/>
          <w:szCs w:val="32"/>
        </w:rPr>
        <w:t>PRÁCE</w:t>
      </w:r>
    </w:p>
    <w:p w14:paraId="5ED66731" w14:textId="0F21501D" w:rsidR="00317726" w:rsidRPr="00585D9F" w:rsidRDefault="00734F0F" w:rsidP="00E544DB">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Hlavním cílem je zjistit </w:t>
      </w:r>
      <w:r w:rsidR="00317726" w:rsidRPr="00585D9F">
        <w:rPr>
          <w:rFonts w:ascii="Times New Roman" w:hAnsi="Times New Roman" w:cs="Times New Roman"/>
          <w:sz w:val="24"/>
          <w:szCs w:val="24"/>
        </w:rPr>
        <w:t xml:space="preserve">na záměrném vzorku </w:t>
      </w:r>
      <w:r w:rsidR="00E544DB">
        <w:rPr>
          <w:rFonts w:ascii="Times New Roman" w:hAnsi="Times New Roman" w:cs="Times New Roman"/>
          <w:sz w:val="24"/>
          <w:szCs w:val="24"/>
        </w:rPr>
        <w:t xml:space="preserve">aktivních </w:t>
      </w:r>
      <w:r w:rsidR="00317726" w:rsidRPr="00585D9F">
        <w:rPr>
          <w:rFonts w:ascii="Times New Roman" w:hAnsi="Times New Roman" w:cs="Times New Roman"/>
          <w:sz w:val="24"/>
          <w:szCs w:val="24"/>
        </w:rPr>
        <w:t>seniorů</w:t>
      </w:r>
      <w:r w:rsidR="00E544DB">
        <w:rPr>
          <w:rFonts w:ascii="Times New Roman" w:hAnsi="Times New Roman" w:cs="Times New Roman"/>
          <w:sz w:val="24"/>
          <w:szCs w:val="24"/>
        </w:rPr>
        <w:t xml:space="preserve"> </w:t>
      </w:r>
      <w:r w:rsidR="00AF1D31" w:rsidRPr="00585D9F">
        <w:rPr>
          <w:rFonts w:ascii="Times New Roman" w:hAnsi="Times New Roman" w:cs="Times New Roman"/>
          <w:sz w:val="24"/>
          <w:szCs w:val="24"/>
        </w:rPr>
        <w:t>jak tělesná zdatnost, úroveň deprese a demografické charakteristiky ovlivňují u seniorů postoj ke</w:t>
      </w:r>
      <w:r w:rsidR="004343F6">
        <w:rPr>
          <w:rFonts w:ascii="Times New Roman" w:hAnsi="Times New Roman" w:cs="Times New Roman"/>
          <w:sz w:val="24"/>
          <w:szCs w:val="24"/>
        </w:rPr>
        <w:t> </w:t>
      </w:r>
      <w:r w:rsidR="00AF1D31" w:rsidRPr="00585D9F">
        <w:rPr>
          <w:rFonts w:ascii="Times New Roman" w:hAnsi="Times New Roman" w:cs="Times New Roman"/>
          <w:sz w:val="24"/>
          <w:szCs w:val="24"/>
        </w:rPr>
        <w:t xml:space="preserve">stáří a stárnutí. </w:t>
      </w:r>
      <w:r w:rsidR="00E544DB">
        <w:rPr>
          <w:rFonts w:ascii="Times New Roman" w:hAnsi="Times New Roman" w:cs="Times New Roman"/>
          <w:sz w:val="24"/>
          <w:szCs w:val="24"/>
        </w:rPr>
        <w:t>D</w:t>
      </w:r>
      <w:r w:rsidR="00AF1D31" w:rsidRPr="00585D9F">
        <w:rPr>
          <w:rFonts w:ascii="Times New Roman" w:hAnsi="Times New Roman" w:cs="Times New Roman"/>
          <w:sz w:val="24"/>
          <w:szCs w:val="24"/>
        </w:rPr>
        <w:t>emografick</w:t>
      </w:r>
      <w:r w:rsidR="00941135">
        <w:rPr>
          <w:rFonts w:ascii="Times New Roman" w:hAnsi="Times New Roman" w:cs="Times New Roman"/>
          <w:sz w:val="24"/>
          <w:szCs w:val="24"/>
        </w:rPr>
        <w:t>á</w:t>
      </w:r>
      <w:r w:rsidR="00AF1D31" w:rsidRPr="00585D9F">
        <w:rPr>
          <w:rFonts w:ascii="Times New Roman" w:hAnsi="Times New Roman" w:cs="Times New Roman"/>
          <w:sz w:val="24"/>
          <w:szCs w:val="24"/>
        </w:rPr>
        <w:t xml:space="preserve"> sekc</w:t>
      </w:r>
      <w:r w:rsidR="00E544DB">
        <w:rPr>
          <w:rFonts w:ascii="Times New Roman" w:hAnsi="Times New Roman" w:cs="Times New Roman"/>
          <w:sz w:val="24"/>
          <w:szCs w:val="24"/>
        </w:rPr>
        <w:t xml:space="preserve">e výzkumu, konkrétně otázky na </w:t>
      </w:r>
      <w:r w:rsidR="00AF1D31" w:rsidRPr="00585D9F">
        <w:rPr>
          <w:rFonts w:ascii="Times New Roman" w:hAnsi="Times New Roman" w:cs="Times New Roman"/>
          <w:sz w:val="24"/>
          <w:szCs w:val="24"/>
        </w:rPr>
        <w:t>pohybov</w:t>
      </w:r>
      <w:r w:rsidR="00E544DB">
        <w:rPr>
          <w:rFonts w:ascii="Times New Roman" w:hAnsi="Times New Roman" w:cs="Times New Roman"/>
          <w:sz w:val="24"/>
          <w:szCs w:val="24"/>
        </w:rPr>
        <w:t>ou</w:t>
      </w:r>
      <w:r w:rsidR="00AF1D31" w:rsidRPr="00585D9F">
        <w:rPr>
          <w:rFonts w:ascii="Times New Roman" w:hAnsi="Times New Roman" w:cs="Times New Roman"/>
          <w:sz w:val="24"/>
          <w:szCs w:val="24"/>
        </w:rPr>
        <w:t xml:space="preserve"> aktivit</w:t>
      </w:r>
      <w:r w:rsidR="00E544DB">
        <w:rPr>
          <w:rFonts w:ascii="Times New Roman" w:hAnsi="Times New Roman" w:cs="Times New Roman"/>
          <w:sz w:val="24"/>
          <w:szCs w:val="24"/>
        </w:rPr>
        <w:t>u</w:t>
      </w:r>
      <w:r w:rsidR="00AF1D31" w:rsidRPr="00585D9F">
        <w:rPr>
          <w:rFonts w:ascii="Times New Roman" w:hAnsi="Times New Roman" w:cs="Times New Roman"/>
          <w:sz w:val="24"/>
          <w:szCs w:val="24"/>
        </w:rPr>
        <w:t xml:space="preserve">, </w:t>
      </w:r>
      <w:r w:rsidR="00E544DB">
        <w:rPr>
          <w:rFonts w:ascii="Times New Roman" w:hAnsi="Times New Roman" w:cs="Times New Roman"/>
          <w:sz w:val="24"/>
          <w:szCs w:val="24"/>
        </w:rPr>
        <w:t xml:space="preserve">nemocnost a </w:t>
      </w:r>
      <w:r w:rsidR="00AF1D31" w:rsidRPr="00585D9F">
        <w:rPr>
          <w:rFonts w:ascii="Times New Roman" w:hAnsi="Times New Roman" w:cs="Times New Roman"/>
          <w:sz w:val="24"/>
          <w:szCs w:val="24"/>
        </w:rPr>
        <w:t xml:space="preserve">subjektivní pojetí </w:t>
      </w:r>
      <w:r w:rsidR="00E544DB">
        <w:rPr>
          <w:rFonts w:ascii="Times New Roman" w:hAnsi="Times New Roman" w:cs="Times New Roman"/>
          <w:sz w:val="24"/>
          <w:szCs w:val="24"/>
        </w:rPr>
        <w:t xml:space="preserve">současné jedincovy </w:t>
      </w:r>
      <w:r w:rsidR="00AF1D31" w:rsidRPr="00585D9F">
        <w:rPr>
          <w:rFonts w:ascii="Times New Roman" w:hAnsi="Times New Roman" w:cs="Times New Roman"/>
          <w:sz w:val="24"/>
          <w:szCs w:val="24"/>
        </w:rPr>
        <w:t xml:space="preserve">zdatnosti a pohybové aktivity nám poslouží jako vodítko </w:t>
      </w:r>
      <w:r w:rsidR="00E544DB">
        <w:rPr>
          <w:rFonts w:ascii="Times New Roman" w:hAnsi="Times New Roman" w:cs="Times New Roman"/>
          <w:sz w:val="24"/>
          <w:szCs w:val="24"/>
        </w:rPr>
        <w:t xml:space="preserve">k </w:t>
      </w:r>
      <w:r w:rsidR="00AF1D31" w:rsidRPr="00585D9F">
        <w:rPr>
          <w:rFonts w:ascii="Times New Roman" w:hAnsi="Times New Roman" w:cs="Times New Roman"/>
          <w:sz w:val="24"/>
          <w:szCs w:val="24"/>
        </w:rPr>
        <w:t>vyhodnocení způsobu zdravého životního stylu seniorů.</w:t>
      </w:r>
    </w:p>
    <w:p w14:paraId="3473B085" w14:textId="0C8F14C2" w:rsidR="00317726" w:rsidRPr="00585D9F" w:rsidRDefault="00734F0F" w:rsidP="00775AF7">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Dílčí cíle</w:t>
      </w:r>
      <w:r w:rsidR="00317726" w:rsidRPr="00585D9F">
        <w:rPr>
          <w:rFonts w:ascii="Times New Roman" w:hAnsi="Times New Roman" w:cs="Times New Roman"/>
          <w:sz w:val="24"/>
          <w:szCs w:val="24"/>
        </w:rPr>
        <w:t>:</w:t>
      </w:r>
    </w:p>
    <w:p w14:paraId="681C0920" w14:textId="4A17EDDD" w:rsidR="00317726" w:rsidRPr="00585D9F" w:rsidRDefault="00317726" w:rsidP="00775AF7">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V teoretické části práce seznámit čtenáře s informacemi, které byly vyhledány pro účely této práce v odborných knihách, či vědeckých článcích.</w:t>
      </w:r>
    </w:p>
    <w:p w14:paraId="130D1313" w14:textId="47A53C58" w:rsidR="00317726" w:rsidRPr="00585D9F" w:rsidRDefault="00317726" w:rsidP="00775AF7">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Stanovit hypotézy a na základě statistického vyhodnocení sesbíraných dat jejich platnost přijmout, či zamítnout.</w:t>
      </w:r>
    </w:p>
    <w:p w14:paraId="32B47575" w14:textId="3CE3CC45" w:rsidR="00317726" w:rsidRPr="00585D9F" w:rsidRDefault="00317726" w:rsidP="00775AF7">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Shromáždit vyplněné dotazníky od respondentů, zkontrolovat kompletní vyplnění, vyřadit dotazníky, které nemohou být zařazeny do výzkumného šetření. </w:t>
      </w:r>
    </w:p>
    <w:p w14:paraId="2F287CC4" w14:textId="41551541" w:rsidR="00317726" w:rsidRPr="00585D9F" w:rsidRDefault="00317726" w:rsidP="00775AF7">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w:t>
      </w:r>
      <w:r w:rsidR="00734F0F" w:rsidRPr="00585D9F">
        <w:rPr>
          <w:rFonts w:ascii="Times New Roman" w:hAnsi="Times New Roman" w:cs="Times New Roman"/>
          <w:sz w:val="24"/>
          <w:szCs w:val="24"/>
        </w:rPr>
        <w:t xml:space="preserve"> </w:t>
      </w:r>
      <w:r w:rsidR="00AF1D31" w:rsidRPr="00585D9F">
        <w:rPr>
          <w:rFonts w:ascii="Times New Roman" w:hAnsi="Times New Roman" w:cs="Times New Roman"/>
          <w:sz w:val="24"/>
          <w:szCs w:val="24"/>
        </w:rPr>
        <w:t>Zpracovat a analyzovat výsledky výzkumného šetření.</w:t>
      </w:r>
    </w:p>
    <w:p w14:paraId="062B21C0" w14:textId="2F97E7B0" w:rsidR="00297338" w:rsidRDefault="00297338" w:rsidP="001D5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C907B7" w14:textId="4DBD36DC" w:rsidR="00297338" w:rsidRPr="00585D9F" w:rsidRDefault="00297338" w:rsidP="00775AF7">
      <w:pPr>
        <w:spacing w:line="360" w:lineRule="auto"/>
        <w:jc w:val="both"/>
        <w:rPr>
          <w:rFonts w:ascii="Times New Roman" w:hAnsi="Times New Roman" w:cs="Times New Roman"/>
          <w:sz w:val="24"/>
          <w:szCs w:val="24"/>
        </w:rPr>
      </w:pPr>
    </w:p>
    <w:p w14:paraId="34D69BAD" w14:textId="77777777" w:rsidR="00734F0F" w:rsidRPr="00585D9F" w:rsidRDefault="00734F0F" w:rsidP="00075D4B">
      <w:pPr>
        <w:spacing w:line="360" w:lineRule="auto"/>
        <w:jc w:val="both"/>
        <w:rPr>
          <w:rFonts w:ascii="Times New Roman" w:hAnsi="Times New Roman" w:cs="Times New Roman"/>
          <w:sz w:val="24"/>
          <w:szCs w:val="24"/>
        </w:rPr>
      </w:pPr>
    </w:p>
    <w:p w14:paraId="3EB70648" w14:textId="77777777" w:rsidR="002E5B40" w:rsidRPr="00585D9F" w:rsidRDefault="002E5B40" w:rsidP="00075D4B">
      <w:pPr>
        <w:spacing w:line="360" w:lineRule="auto"/>
        <w:jc w:val="both"/>
        <w:rPr>
          <w:rFonts w:ascii="Times New Roman" w:hAnsi="Times New Roman" w:cs="Times New Roman"/>
          <w:sz w:val="24"/>
          <w:szCs w:val="24"/>
        </w:rPr>
      </w:pPr>
    </w:p>
    <w:p w14:paraId="0E78BDB1" w14:textId="77777777" w:rsidR="00167AFA" w:rsidRPr="00585D9F" w:rsidRDefault="00167AFA" w:rsidP="00075D4B">
      <w:pPr>
        <w:spacing w:line="360" w:lineRule="auto"/>
        <w:jc w:val="both"/>
        <w:rPr>
          <w:rFonts w:ascii="Times New Roman" w:hAnsi="Times New Roman" w:cs="Times New Roman"/>
          <w:b/>
          <w:sz w:val="32"/>
          <w:szCs w:val="32"/>
        </w:rPr>
      </w:pPr>
    </w:p>
    <w:p w14:paraId="4911F85B" w14:textId="19C0AAE0" w:rsidR="0052618D" w:rsidRPr="00585D9F" w:rsidRDefault="00167AFA" w:rsidP="00075D4B">
      <w:pPr>
        <w:spacing w:line="360" w:lineRule="auto"/>
        <w:jc w:val="both"/>
        <w:rPr>
          <w:rFonts w:ascii="Times New Roman" w:hAnsi="Times New Roman" w:cs="Times New Roman"/>
          <w:b/>
          <w:sz w:val="32"/>
          <w:szCs w:val="32"/>
        </w:rPr>
      </w:pPr>
      <w:r w:rsidRPr="00585D9F">
        <w:rPr>
          <w:rFonts w:ascii="Times New Roman" w:hAnsi="Times New Roman" w:cs="Times New Roman"/>
          <w:b/>
          <w:sz w:val="32"/>
          <w:szCs w:val="32"/>
        </w:rPr>
        <w:br w:type="page"/>
      </w:r>
      <w:r w:rsidR="00303FE8" w:rsidRPr="00585D9F">
        <w:rPr>
          <w:rFonts w:ascii="Times New Roman" w:hAnsi="Times New Roman" w:cs="Times New Roman"/>
          <w:b/>
          <w:sz w:val="32"/>
          <w:szCs w:val="32"/>
        </w:rPr>
        <w:lastRenderedPageBreak/>
        <w:t>2</w:t>
      </w:r>
      <w:r w:rsidR="00935782" w:rsidRPr="00585D9F">
        <w:rPr>
          <w:rFonts w:ascii="Times New Roman" w:hAnsi="Times New Roman" w:cs="Times New Roman"/>
          <w:b/>
          <w:sz w:val="32"/>
          <w:szCs w:val="32"/>
        </w:rPr>
        <w:t xml:space="preserve"> </w:t>
      </w:r>
      <w:r w:rsidR="0052618D" w:rsidRPr="00585D9F">
        <w:rPr>
          <w:rFonts w:ascii="Times New Roman" w:hAnsi="Times New Roman" w:cs="Times New Roman"/>
          <w:b/>
          <w:sz w:val="32"/>
          <w:szCs w:val="32"/>
        </w:rPr>
        <w:t>TEORETICK</w:t>
      </w:r>
      <w:r w:rsidRPr="00585D9F">
        <w:rPr>
          <w:rFonts w:ascii="Times New Roman" w:hAnsi="Times New Roman" w:cs="Times New Roman"/>
          <w:b/>
          <w:sz w:val="32"/>
          <w:szCs w:val="32"/>
        </w:rPr>
        <w:t>É POZNATKY</w:t>
      </w:r>
    </w:p>
    <w:p w14:paraId="523948A2" w14:textId="7C5CF930" w:rsidR="00272C73" w:rsidRPr="00585D9F" w:rsidRDefault="00303FE8" w:rsidP="00075D4B">
      <w:pPr>
        <w:spacing w:line="360" w:lineRule="auto"/>
        <w:jc w:val="both"/>
        <w:rPr>
          <w:rFonts w:ascii="Times New Roman" w:hAnsi="Times New Roman" w:cs="Times New Roman"/>
          <w:sz w:val="30"/>
          <w:szCs w:val="30"/>
        </w:rPr>
      </w:pPr>
      <w:r w:rsidRPr="00585D9F">
        <w:rPr>
          <w:rFonts w:ascii="Times New Roman" w:hAnsi="Times New Roman" w:cs="Times New Roman"/>
          <w:b/>
          <w:sz w:val="30"/>
          <w:szCs w:val="30"/>
        </w:rPr>
        <w:t>2.1</w:t>
      </w:r>
      <w:r w:rsidR="00272C73" w:rsidRPr="00585D9F">
        <w:rPr>
          <w:rFonts w:ascii="Times New Roman" w:hAnsi="Times New Roman" w:cs="Times New Roman"/>
          <w:b/>
          <w:sz w:val="30"/>
          <w:szCs w:val="30"/>
        </w:rPr>
        <w:t xml:space="preserve"> Senior, stáří a stárnutí</w:t>
      </w:r>
      <w:r w:rsidR="0026276E" w:rsidRPr="00585D9F">
        <w:rPr>
          <w:rFonts w:ascii="Times New Roman" w:hAnsi="Times New Roman" w:cs="Times New Roman"/>
          <w:sz w:val="30"/>
          <w:szCs w:val="30"/>
        </w:rPr>
        <w:tab/>
      </w:r>
    </w:p>
    <w:p w14:paraId="6A3357A6" w14:textId="448A4F1E" w:rsidR="009C1F43" w:rsidRPr="00585D9F" w:rsidRDefault="001D6C31" w:rsidP="00060BF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Stáří – nezvratný </w:t>
      </w:r>
      <w:r w:rsidR="00357646" w:rsidRPr="00585D9F">
        <w:rPr>
          <w:rFonts w:ascii="Times New Roman" w:hAnsi="Times New Roman" w:cs="Times New Roman"/>
          <w:sz w:val="24"/>
          <w:szCs w:val="24"/>
        </w:rPr>
        <w:t>osud každého organismu</w:t>
      </w:r>
      <w:r w:rsidR="00B403BA" w:rsidRPr="00585D9F">
        <w:rPr>
          <w:rFonts w:ascii="Times New Roman" w:hAnsi="Times New Roman" w:cs="Times New Roman"/>
          <w:sz w:val="24"/>
          <w:szCs w:val="24"/>
        </w:rPr>
        <w:t xml:space="preserve"> a</w:t>
      </w:r>
      <w:r w:rsidR="00357646" w:rsidRPr="00585D9F">
        <w:rPr>
          <w:rFonts w:ascii="Times New Roman" w:hAnsi="Times New Roman" w:cs="Times New Roman"/>
          <w:sz w:val="24"/>
          <w:szCs w:val="24"/>
        </w:rPr>
        <w:t xml:space="preserve"> </w:t>
      </w:r>
      <w:r w:rsidR="00B403BA" w:rsidRPr="00585D9F">
        <w:rPr>
          <w:rFonts w:ascii="Times New Roman" w:hAnsi="Times New Roman" w:cs="Times New Roman"/>
          <w:sz w:val="24"/>
          <w:szCs w:val="24"/>
        </w:rPr>
        <w:t>zároveň</w:t>
      </w:r>
      <w:r w:rsidR="00AE0CC2" w:rsidRPr="00585D9F">
        <w:rPr>
          <w:rFonts w:ascii="Times New Roman" w:hAnsi="Times New Roman" w:cs="Times New Roman"/>
          <w:sz w:val="24"/>
          <w:szCs w:val="24"/>
        </w:rPr>
        <w:t xml:space="preserve"> </w:t>
      </w:r>
      <w:r w:rsidR="00357646" w:rsidRPr="00585D9F">
        <w:rPr>
          <w:rFonts w:ascii="Times New Roman" w:hAnsi="Times New Roman" w:cs="Times New Roman"/>
          <w:sz w:val="24"/>
          <w:szCs w:val="24"/>
        </w:rPr>
        <w:t>přirozená součást života</w:t>
      </w:r>
      <w:r w:rsidR="00FE3945" w:rsidRPr="00585D9F">
        <w:rPr>
          <w:rFonts w:ascii="Times New Roman" w:hAnsi="Times New Roman" w:cs="Times New Roman"/>
          <w:sz w:val="24"/>
          <w:szCs w:val="24"/>
        </w:rPr>
        <w:t>,</w:t>
      </w:r>
      <w:r w:rsidR="00357646" w:rsidRPr="00585D9F">
        <w:rPr>
          <w:rFonts w:ascii="Times New Roman" w:hAnsi="Times New Roman" w:cs="Times New Roman"/>
          <w:sz w:val="24"/>
          <w:szCs w:val="24"/>
        </w:rPr>
        <w:t xml:space="preserve"> řízená geneticky podmíněnými involučními změnami.</w:t>
      </w:r>
      <w:r w:rsidR="00385B28" w:rsidRPr="00585D9F">
        <w:rPr>
          <w:rFonts w:ascii="Times New Roman" w:hAnsi="Times New Roman" w:cs="Times New Roman"/>
          <w:sz w:val="24"/>
          <w:szCs w:val="24"/>
        </w:rPr>
        <w:t xml:space="preserve"> Involuce je jednoznačně vysvětlována jako opak evoluce, tedy jednoduše řečeno </w:t>
      </w:r>
      <w:r w:rsidR="001D06CC" w:rsidRPr="00585D9F">
        <w:rPr>
          <w:rFonts w:ascii="Times New Roman" w:hAnsi="Times New Roman" w:cs="Times New Roman"/>
          <w:sz w:val="24"/>
          <w:szCs w:val="24"/>
        </w:rPr>
        <w:t>regrese – úbytek</w:t>
      </w:r>
      <w:r w:rsidR="00385B28" w:rsidRPr="00585D9F">
        <w:rPr>
          <w:rFonts w:ascii="Times New Roman" w:hAnsi="Times New Roman" w:cs="Times New Roman"/>
          <w:sz w:val="24"/>
          <w:szCs w:val="24"/>
        </w:rPr>
        <w:t xml:space="preserve"> funkcí.</w:t>
      </w:r>
      <w:r w:rsidR="00357646" w:rsidRPr="00585D9F">
        <w:rPr>
          <w:rFonts w:ascii="Times New Roman" w:hAnsi="Times New Roman" w:cs="Times New Roman"/>
          <w:sz w:val="24"/>
          <w:szCs w:val="24"/>
        </w:rPr>
        <w:t xml:space="preserve"> </w:t>
      </w:r>
      <w:r w:rsidR="00D32EE6" w:rsidRPr="00585D9F">
        <w:rPr>
          <w:rFonts w:ascii="Times New Roman" w:hAnsi="Times New Roman" w:cs="Times New Roman"/>
          <w:sz w:val="24"/>
          <w:szCs w:val="24"/>
        </w:rPr>
        <w:t>Stáří je</w:t>
      </w:r>
      <w:r w:rsidR="001A36CE" w:rsidRPr="00585D9F">
        <w:rPr>
          <w:rFonts w:ascii="Times New Roman" w:hAnsi="Times New Roman" w:cs="Times New Roman"/>
          <w:sz w:val="24"/>
          <w:szCs w:val="24"/>
        </w:rPr>
        <w:t> </w:t>
      </w:r>
      <w:r w:rsidR="00D32EE6" w:rsidRPr="00585D9F">
        <w:rPr>
          <w:rFonts w:ascii="Times New Roman" w:hAnsi="Times New Roman" w:cs="Times New Roman"/>
          <w:sz w:val="24"/>
          <w:szCs w:val="24"/>
        </w:rPr>
        <w:t>taktéž označováno jako p</w:t>
      </w:r>
      <w:r w:rsidR="00385B28" w:rsidRPr="00585D9F">
        <w:rPr>
          <w:rFonts w:ascii="Times New Roman" w:hAnsi="Times New Roman" w:cs="Times New Roman"/>
          <w:sz w:val="24"/>
          <w:szCs w:val="24"/>
        </w:rPr>
        <w:t>ozdní fáze ontogeneze</w:t>
      </w:r>
      <w:r w:rsidR="00D32EE6" w:rsidRPr="00585D9F">
        <w:rPr>
          <w:rFonts w:ascii="Times New Roman" w:hAnsi="Times New Roman" w:cs="Times New Roman"/>
          <w:sz w:val="24"/>
          <w:szCs w:val="24"/>
        </w:rPr>
        <w:t>, tedy jedna z posledních fází vývoje jedince</w:t>
      </w:r>
      <w:r w:rsidR="00385B28" w:rsidRPr="00585D9F">
        <w:rPr>
          <w:rFonts w:ascii="Times New Roman" w:hAnsi="Times New Roman" w:cs="Times New Roman"/>
          <w:sz w:val="24"/>
          <w:szCs w:val="24"/>
        </w:rPr>
        <w:t>,</w:t>
      </w:r>
      <w:r w:rsidR="00D32EE6" w:rsidRPr="00585D9F">
        <w:rPr>
          <w:rFonts w:ascii="Times New Roman" w:hAnsi="Times New Roman" w:cs="Times New Roman"/>
          <w:sz w:val="24"/>
          <w:szCs w:val="24"/>
        </w:rPr>
        <w:t xml:space="preserve"> </w:t>
      </w:r>
      <w:r w:rsidR="001D06CC" w:rsidRPr="00585D9F">
        <w:rPr>
          <w:rFonts w:ascii="Times New Roman" w:hAnsi="Times New Roman" w:cs="Times New Roman"/>
          <w:sz w:val="24"/>
          <w:szCs w:val="24"/>
        </w:rPr>
        <w:t>které jsou</w:t>
      </w:r>
      <w:r w:rsidR="00385B28" w:rsidRPr="00585D9F">
        <w:rPr>
          <w:rFonts w:ascii="Times New Roman" w:hAnsi="Times New Roman" w:cs="Times New Roman"/>
          <w:sz w:val="24"/>
          <w:szCs w:val="24"/>
        </w:rPr>
        <w:t xml:space="preserve"> přirozen</w:t>
      </w:r>
      <w:r w:rsidR="00D32EE6" w:rsidRPr="00585D9F">
        <w:rPr>
          <w:rFonts w:ascii="Times New Roman" w:hAnsi="Times New Roman" w:cs="Times New Roman"/>
          <w:sz w:val="24"/>
          <w:szCs w:val="24"/>
        </w:rPr>
        <w:t>ý</w:t>
      </w:r>
      <w:r w:rsidR="001D06CC" w:rsidRPr="00585D9F">
        <w:rPr>
          <w:rFonts w:ascii="Times New Roman" w:hAnsi="Times New Roman" w:cs="Times New Roman"/>
          <w:sz w:val="24"/>
          <w:szCs w:val="24"/>
        </w:rPr>
        <w:t>m</w:t>
      </w:r>
      <w:r w:rsidR="00385B28" w:rsidRPr="00585D9F">
        <w:rPr>
          <w:rFonts w:ascii="Times New Roman" w:hAnsi="Times New Roman" w:cs="Times New Roman"/>
          <w:sz w:val="24"/>
          <w:szCs w:val="24"/>
        </w:rPr>
        <w:t xml:space="preserve"> průběh</w:t>
      </w:r>
      <w:r w:rsidR="001D06CC" w:rsidRPr="00585D9F">
        <w:rPr>
          <w:rFonts w:ascii="Times New Roman" w:hAnsi="Times New Roman" w:cs="Times New Roman"/>
          <w:sz w:val="24"/>
          <w:szCs w:val="24"/>
        </w:rPr>
        <w:t>em</w:t>
      </w:r>
      <w:r w:rsidR="00D32EE6" w:rsidRPr="00585D9F">
        <w:rPr>
          <w:rFonts w:ascii="Times New Roman" w:hAnsi="Times New Roman" w:cs="Times New Roman"/>
          <w:sz w:val="24"/>
          <w:szCs w:val="24"/>
        </w:rPr>
        <w:t xml:space="preserve"> </w:t>
      </w:r>
      <w:r w:rsidR="00385B28" w:rsidRPr="00585D9F">
        <w:rPr>
          <w:rFonts w:ascii="Times New Roman" w:hAnsi="Times New Roman" w:cs="Times New Roman"/>
          <w:sz w:val="24"/>
          <w:szCs w:val="24"/>
        </w:rPr>
        <w:t xml:space="preserve">lidského života. </w:t>
      </w:r>
      <w:r w:rsidR="00D32EE6" w:rsidRPr="00585D9F">
        <w:rPr>
          <w:rFonts w:ascii="Times New Roman" w:hAnsi="Times New Roman" w:cs="Times New Roman"/>
          <w:sz w:val="24"/>
          <w:szCs w:val="24"/>
        </w:rPr>
        <w:t>S</w:t>
      </w:r>
      <w:r w:rsidR="00357646" w:rsidRPr="00585D9F">
        <w:rPr>
          <w:rFonts w:ascii="Times New Roman" w:hAnsi="Times New Roman" w:cs="Times New Roman"/>
          <w:sz w:val="24"/>
          <w:szCs w:val="24"/>
        </w:rPr>
        <w:t xml:space="preserve">tárnutí </w:t>
      </w:r>
      <w:r w:rsidR="00060BF6" w:rsidRPr="00585D9F">
        <w:rPr>
          <w:rFonts w:ascii="Times New Roman" w:hAnsi="Times New Roman" w:cs="Times New Roman"/>
          <w:sz w:val="24"/>
          <w:szCs w:val="24"/>
        </w:rPr>
        <w:t xml:space="preserve">a stáří </w:t>
      </w:r>
      <w:r w:rsidR="00357646" w:rsidRPr="00585D9F">
        <w:rPr>
          <w:rFonts w:ascii="Times New Roman" w:hAnsi="Times New Roman" w:cs="Times New Roman"/>
          <w:sz w:val="24"/>
          <w:szCs w:val="24"/>
        </w:rPr>
        <w:t>je</w:t>
      </w:r>
      <w:r w:rsidR="001A36CE" w:rsidRPr="00585D9F">
        <w:rPr>
          <w:rFonts w:ascii="Times New Roman" w:hAnsi="Times New Roman" w:cs="Times New Roman"/>
          <w:sz w:val="24"/>
          <w:szCs w:val="24"/>
        </w:rPr>
        <w:t> </w:t>
      </w:r>
      <w:r w:rsidR="00D32EE6" w:rsidRPr="00585D9F">
        <w:rPr>
          <w:rFonts w:ascii="Times New Roman" w:hAnsi="Times New Roman" w:cs="Times New Roman"/>
          <w:sz w:val="24"/>
          <w:szCs w:val="24"/>
        </w:rPr>
        <w:t>proces</w:t>
      </w:r>
      <w:r w:rsidR="00B403BA" w:rsidRPr="00585D9F">
        <w:rPr>
          <w:rFonts w:ascii="Times New Roman" w:hAnsi="Times New Roman" w:cs="Times New Roman"/>
          <w:sz w:val="24"/>
          <w:szCs w:val="24"/>
        </w:rPr>
        <w:t> </w:t>
      </w:r>
      <w:r w:rsidR="00357646" w:rsidRPr="00585D9F">
        <w:rPr>
          <w:rFonts w:ascii="Times New Roman" w:hAnsi="Times New Roman" w:cs="Times New Roman"/>
          <w:sz w:val="24"/>
          <w:szCs w:val="24"/>
        </w:rPr>
        <w:t>individuální, stejně jako celý život člověka</w:t>
      </w:r>
      <w:r w:rsidR="00060BF6" w:rsidRPr="00585D9F">
        <w:rPr>
          <w:rFonts w:ascii="Times New Roman" w:hAnsi="Times New Roman" w:cs="Times New Roman"/>
          <w:sz w:val="24"/>
          <w:szCs w:val="24"/>
        </w:rPr>
        <w:t>.</w:t>
      </w:r>
      <w:r w:rsidR="002D657C" w:rsidRPr="00585D9F">
        <w:rPr>
          <w:rFonts w:ascii="Times New Roman" w:hAnsi="Times New Roman" w:cs="Times New Roman"/>
          <w:sz w:val="24"/>
          <w:szCs w:val="24"/>
        </w:rPr>
        <w:t xml:space="preserve"> </w:t>
      </w:r>
      <w:r w:rsidR="004A5FF5" w:rsidRPr="00585D9F">
        <w:rPr>
          <w:rFonts w:ascii="Times New Roman" w:hAnsi="Times New Roman" w:cs="Times New Roman"/>
          <w:sz w:val="24"/>
          <w:szCs w:val="24"/>
        </w:rPr>
        <w:t>Ačkoli</w:t>
      </w:r>
      <w:r w:rsidR="00060BF6" w:rsidRPr="00585D9F">
        <w:rPr>
          <w:rFonts w:ascii="Times New Roman" w:hAnsi="Times New Roman" w:cs="Times New Roman"/>
          <w:sz w:val="24"/>
          <w:szCs w:val="24"/>
        </w:rPr>
        <w:t xml:space="preserve"> </w:t>
      </w:r>
      <w:r w:rsidR="004A5FF5" w:rsidRPr="00585D9F">
        <w:rPr>
          <w:rFonts w:ascii="Times New Roman" w:hAnsi="Times New Roman" w:cs="Times New Roman"/>
          <w:sz w:val="24"/>
          <w:szCs w:val="24"/>
        </w:rPr>
        <w:t>každý z nás stárne svým vlastním tempem, kter</w:t>
      </w:r>
      <w:r w:rsidR="002D657C" w:rsidRPr="00585D9F">
        <w:rPr>
          <w:rFonts w:ascii="Times New Roman" w:hAnsi="Times New Roman" w:cs="Times New Roman"/>
          <w:sz w:val="24"/>
          <w:szCs w:val="24"/>
        </w:rPr>
        <w:t>é</w:t>
      </w:r>
      <w:r w:rsidR="004A5FF5" w:rsidRPr="00585D9F">
        <w:rPr>
          <w:rFonts w:ascii="Times New Roman" w:hAnsi="Times New Roman" w:cs="Times New Roman"/>
          <w:sz w:val="24"/>
          <w:szCs w:val="24"/>
        </w:rPr>
        <w:t xml:space="preserve"> je dán</w:t>
      </w:r>
      <w:r w:rsidR="002D657C" w:rsidRPr="00585D9F">
        <w:rPr>
          <w:rFonts w:ascii="Times New Roman" w:hAnsi="Times New Roman" w:cs="Times New Roman"/>
          <w:sz w:val="24"/>
          <w:szCs w:val="24"/>
        </w:rPr>
        <w:t>o</w:t>
      </w:r>
      <w:r w:rsidR="004A5FF5" w:rsidRPr="00585D9F">
        <w:rPr>
          <w:rFonts w:ascii="Times New Roman" w:hAnsi="Times New Roman" w:cs="Times New Roman"/>
          <w:sz w:val="24"/>
          <w:szCs w:val="24"/>
        </w:rPr>
        <w:t xml:space="preserve"> naším zdravotním stavem,</w:t>
      </w:r>
      <w:r w:rsidR="00060BF6" w:rsidRPr="00585D9F">
        <w:rPr>
          <w:rFonts w:ascii="Times New Roman" w:hAnsi="Times New Roman" w:cs="Times New Roman"/>
          <w:sz w:val="24"/>
          <w:szCs w:val="24"/>
        </w:rPr>
        <w:t xml:space="preserve"> jsou zde shodné </w:t>
      </w:r>
      <w:r w:rsidR="00D32EE6" w:rsidRPr="00585D9F">
        <w:rPr>
          <w:rFonts w:ascii="Times New Roman" w:hAnsi="Times New Roman" w:cs="Times New Roman"/>
          <w:sz w:val="24"/>
          <w:szCs w:val="24"/>
        </w:rPr>
        <w:t>vzorce</w:t>
      </w:r>
      <w:r w:rsidR="00060BF6" w:rsidRPr="00585D9F">
        <w:rPr>
          <w:rFonts w:ascii="Times New Roman" w:hAnsi="Times New Roman" w:cs="Times New Roman"/>
          <w:sz w:val="24"/>
          <w:szCs w:val="24"/>
        </w:rPr>
        <w:t xml:space="preserve">, kterými každý </w:t>
      </w:r>
      <w:r w:rsidR="00AE0CC2" w:rsidRPr="00585D9F">
        <w:rPr>
          <w:rFonts w:ascii="Times New Roman" w:hAnsi="Times New Roman" w:cs="Times New Roman"/>
          <w:sz w:val="24"/>
          <w:szCs w:val="24"/>
        </w:rPr>
        <w:t>člověk</w:t>
      </w:r>
      <w:r w:rsidR="00060BF6" w:rsidRPr="00585D9F">
        <w:rPr>
          <w:rFonts w:ascii="Times New Roman" w:hAnsi="Times New Roman" w:cs="Times New Roman"/>
          <w:sz w:val="24"/>
          <w:szCs w:val="24"/>
        </w:rPr>
        <w:t xml:space="preserve"> dříve či později projde</w:t>
      </w:r>
      <w:r w:rsidR="00D32EE6" w:rsidRPr="00585D9F">
        <w:rPr>
          <w:rFonts w:ascii="Times New Roman" w:hAnsi="Times New Roman" w:cs="Times New Roman"/>
          <w:sz w:val="24"/>
          <w:szCs w:val="24"/>
        </w:rPr>
        <w:t xml:space="preserve"> </w:t>
      </w:r>
      <w:r w:rsidR="00385B28" w:rsidRPr="00585D9F">
        <w:rPr>
          <w:rFonts w:ascii="Times New Roman" w:hAnsi="Times New Roman" w:cs="Times New Roman"/>
          <w:sz w:val="24"/>
          <w:szCs w:val="24"/>
        </w:rPr>
        <w:t>(Kalvach, 2004)</w:t>
      </w:r>
      <w:r w:rsidR="00D32EE6" w:rsidRPr="00585D9F">
        <w:rPr>
          <w:rFonts w:ascii="Times New Roman" w:hAnsi="Times New Roman" w:cs="Times New Roman"/>
          <w:sz w:val="24"/>
          <w:szCs w:val="24"/>
        </w:rPr>
        <w:t>.</w:t>
      </w:r>
    </w:p>
    <w:p w14:paraId="20465171" w14:textId="229FA924" w:rsidR="009C1F43" w:rsidRPr="00585D9F" w:rsidRDefault="00103D5C" w:rsidP="00060BF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Asi nej</w:t>
      </w:r>
      <w:r w:rsidR="00060BF6" w:rsidRPr="00585D9F">
        <w:rPr>
          <w:rFonts w:ascii="Times New Roman" w:hAnsi="Times New Roman" w:cs="Times New Roman"/>
          <w:sz w:val="24"/>
          <w:szCs w:val="24"/>
        </w:rPr>
        <w:t>z</w:t>
      </w:r>
      <w:r w:rsidR="00C528B0" w:rsidRPr="00585D9F">
        <w:rPr>
          <w:rFonts w:ascii="Times New Roman" w:hAnsi="Times New Roman" w:cs="Times New Roman"/>
          <w:sz w:val="24"/>
          <w:szCs w:val="24"/>
        </w:rPr>
        <w:t>ákladn</w:t>
      </w:r>
      <w:r w:rsidRPr="00585D9F">
        <w:rPr>
          <w:rFonts w:ascii="Times New Roman" w:hAnsi="Times New Roman" w:cs="Times New Roman"/>
          <w:sz w:val="24"/>
          <w:szCs w:val="24"/>
        </w:rPr>
        <w:t>ější</w:t>
      </w:r>
      <w:r w:rsidR="001D06CC" w:rsidRPr="00585D9F">
        <w:rPr>
          <w:rFonts w:ascii="Times New Roman" w:hAnsi="Times New Roman" w:cs="Times New Roman"/>
          <w:sz w:val="24"/>
          <w:szCs w:val="24"/>
        </w:rPr>
        <w:t>m</w:t>
      </w:r>
      <w:r w:rsidR="00C528B0" w:rsidRPr="00585D9F">
        <w:rPr>
          <w:rFonts w:ascii="Times New Roman" w:hAnsi="Times New Roman" w:cs="Times New Roman"/>
          <w:sz w:val="24"/>
          <w:szCs w:val="24"/>
        </w:rPr>
        <w:t xml:space="preserve"> uznávan</w:t>
      </w:r>
      <w:r w:rsidR="001D06CC" w:rsidRPr="00585D9F">
        <w:rPr>
          <w:rFonts w:ascii="Times New Roman" w:hAnsi="Times New Roman" w:cs="Times New Roman"/>
          <w:sz w:val="24"/>
          <w:szCs w:val="24"/>
        </w:rPr>
        <w:t xml:space="preserve">ým vzorcem </w:t>
      </w:r>
      <w:r w:rsidR="00C528B0" w:rsidRPr="00585D9F">
        <w:rPr>
          <w:rFonts w:ascii="Times New Roman" w:hAnsi="Times New Roman" w:cs="Times New Roman"/>
          <w:sz w:val="24"/>
          <w:szCs w:val="24"/>
        </w:rPr>
        <w:t>je t</w:t>
      </w:r>
      <w:r w:rsidR="001D06CC" w:rsidRPr="00585D9F">
        <w:rPr>
          <w:rFonts w:ascii="Times New Roman" w:hAnsi="Times New Roman" w:cs="Times New Roman"/>
          <w:sz w:val="24"/>
          <w:szCs w:val="24"/>
        </w:rPr>
        <w:t>en</w:t>
      </w:r>
      <w:r w:rsidR="00C528B0" w:rsidRPr="00585D9F">
        <w:rPr>
          <w:rFonts w:ascii="Times New Roman" w:hAnsi="Times New Roman" w:cs="Times New Roman"/>
          <w:sz w:val="24"/>
          <w:szCs w:val="24"/>
        </w:rPr>
        <w:t xml:space="preserve">, že </w:t>
      </w:r>
      <w:r w:rsidR="002D657C" w:rsidRPr="00585D9F">
        <w:rPr>
          <w:rFonts w:ascii="Times New Roman" w:hAnsi="Times New Roman" w:cs="Times New Roman"/>
          <w:sz w:val="24"/>
          <w:szCs w:val="24"/>
        </w:rPr>
        <w:t>za seniora považuje</w:t>
      </w:r>
      <w:r w:rsidR="00B403BA" w:rsidRPr="00585D9F">
        <w:rPr>
          <w:rFonts w:ascii="Times New Roman" w:hAnsi="Times New Roman" w:cs="Times New Roman"/>
          <w:sz w:val="24"/>
          <w:szCs w:val="24"/>
        </w:rPr>
        <w:t>me</w:t>
      </w:r>
      <w:r w:rsidR="002D657C" w:rsidRPr="00585D9F">
        <w:rPr>
          <w:rFonts w:ascii="Times New Roman" w:hAnsi="Times New Roman" w:cs="Times New Roman"/>
          <w:sz w:val="24"/>
          <w:szCs w:val="24"/>
        </w:rPr>
        <w:t xml:space="preserve"> člověka ve věku od 65 let (Mühlpachr, 2008)</w:t>
      </w:r>
      <w:r w:rsidR="00060BF6" w:rsidRPr="00585D9F">
        <w:rPr>
          <w:rFonts w:ascii="Times New Roman" w:hAnsi="Times New Roman" w:cs="Times New Roman"/>
          <w:sz w:val="24"/>
          <w:szCs w:val="24"/>
        </w:rPr>
        <w:t>.</w:t>
      </w:r>
      <w:r w:rsidR="002D657C" w:rsidRPr="00585D9F">
        <w:rPr>
          <w:rFonts w:ascii="Times New Roman" w:hAnsi="Times New Roman" w:cs="Times New Roman"/>
          <w:sz w:val="24"/>
          <w:szCs w:val="24"/>
        </w:rPr>
        <w:t xml:space="preserve"> </w:t>
      </w:r>
      <w:r w:rsidR="00C528B0" w:rsidRPr="00585D9F">
        <w:rPr>
          <w:rFonts w:ascii="Times New Roman" w:hAnsi="Times New Roman" w:cs="Times New Roman"/>
          <w:sz w:val="24"/>
          <w:szCs w:val="24"/>
        </w:rPr>
        <w:t xml:space="preserve">Zajímavý detail uvádí Švancara (1983), </w:t>
      </w:r>
      <w:r w:rsidR="00060BF6" w:rsidRPr="00585D9F">
        <w:rPr>
          <w:rFonts w:ascii="Times New Roman" w:hAnsi="Times New Roman" w:cs="Times New Roman"/>
          <w:sz w:val="24"/>
          <w:szCs w:val="24"/>
        </w:rPr>
        <w:t>hovořící</w:t>
      </w:r>
      <w:r w:rsidR="00C528B0" w:rsidRPr="00585D9F">
        <w:rPr>
          <w:rFonts w:ascii="Times New Roman" w:hAnsi="Times New Roman" w:cs="Times New Roman"/>
          <w:sz w:val="24"/>
          <w:szCs w:val="24"/>
        </w:rPr>
        <w:t xml:space="preserve"> ve své publikaci i o klasifikačním období tzv.</w:t>
      </w:r>
      <w:r w:rsidR="00B403BA" w:rsidRPr="00585D9F">
        <w:rPr>
          <w:rFonts w:ascii="Times New Roman" w:hAnsi="Times New Roman" w:cs="Times New Roman"/>
          <w:sz w:val="24"/>
          <w:szCs w:val="24"/>
        </w:rPr>
        <w:t> </w:t>
      </w:r>
      <w:r w:rsidR="00C528B0" w:rsidRPr="00585D9F">
        <w:rPr>
          <w:rFonts w:ascii="Times New Roman" w:hAnsi="Times New Roman" w:cs="Times New Roman"/>
          <w:sz w:val="24"/>
          <w:szCs w:val="24"/>
        </w:rPr>
        <w:t>presenia, které přisuzuje mezi 46.</w:t>
      </w:r>
      <w:r w:rsidR="00DA7C2F">
        <w:rPr>
          <w:rFonts w:ascii="Times New Roman" w:hAnsi="Times New Roman" w:cs="Times New Roman"/>
          <w:sz w:val="24"/>
          <w:szCs w:val="24"/>
        </w:rPr>
        <w:t>- 6</w:t>
      </w:r>
      <w:r w:rsidR="00C528B0" w:rsidRPr="00585D9F">
        <w:rPr>
          <w:rFonts w:ascii="Times New Roman" w:hAnsi="Times New Roman" w:cs="Times New Roman"/>
          <w:sz w:val="24"/>
          <w:szCs w:val="24"/>
        </w:rPr>
        <w:t>5. rok života.</w:t>
      </w:r>
      <w:r w:rsidR="009C1F43" w:rsidRPr="00585D9F">
        <w:rPr>
          <w:rFonts w:ascii="Times New Roman" w:hAnsi="Times New Roman" w:cs="Times New Roman"/>
          <w:sz w:val="24"/>
          <w:szCs w:val="24"/>
        </w:rPr>
        <w:t xml:space="preserve"> Tato léta člověka posuzuje Kalvach jako léta stárnutí (2004).</w:t>
      </w:r>
      <w:r w:rsidR="00C528B0" w:rsidRPr="00585D9F">
        <w:rPr>
          <w:rFonts w:ascii="Times New Roman" w:hAnsi="Times New Roman" w:cs="Times New Roman"/>
          <w:sz w:val="24"/>
          <w:szCs w:val="24"/>
        </w:rPr>
        <w:t xml:space="preserve"> </w:t>
      </w:r>
      <w:r w:rsidR="009C1F43" w:rsidRPr="00585D9F">
        <w:rPr>
          <w:rFonts w:ascii="Times New Roman" w:hAnsi="Times New Roman" w:cs="Times New Roman"/>
          <w:sz w:val="24"/>
          <w:szCs w:val="24"/>
        </w:rPr>
        <w:tab/>
      </w:r>
    </w:p>
    <w:p w14:paraId="10536BFA" w14:textId="0090C9EF" w:rsidR="00060BF6" w:rsidRPr="00585D9F" w:rsidRDefault="00AE0CC2" w:rsidP="00060BF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Další shodn</w:t>
      </w:r>
      <w:r w:rsidR="001D06CC" w:rsidRPr="00585D9F">
        <w:rPr>
          <w:rFonts w:ascii="Times New Roman" w:hAnsi="Times New Roman" w:cs="Times New Roman"/>
          <w:sz w:val="24"/>
          <w:szCs w:val="24"/>
        </w:rPr>
        <w:t>ou</w:t>
      </w:r>
      <w:r w:rsidRPr="00585D9F">
        <w:rPr>
          <w:rFonts w:ascii="Times New Roman" w:hAnsi="Times New Roman" w:cs="Times New Roman"/>
          <w:sz w:val="24"/>
          <w:szCs w:val="24"/>
        </w:rPr>
        <w:t xml:space="preserve"> </w:t>
      </w:r>
      <w:r w:rsidR="001D06CC" w:rsidRPr="00585D9F">
        <w:rPr>
          <w:rFonts w:ascii="Times New Roman" w:hAnsi="Times New Roman" w:cs="Times New Roman"/>
          <w:sz w:val="24"/>
          <w:szCs w:val="24"/>
        </w:rPr>
        <w:t xml:space="preserve">charakteristikou </w:t>
      </w:r>
      <w:r w:rsidR="00103D5C" w:rsidRPr="00585D9F">
        <w:rPr>
          <w:rFonts w:ascii="Times New Roman" w:hAnsi="Times New Roman" w:cs="Times New Roman"/>
          <w:sz w:val="24"/>
          <w:szCs w:val="24"/>
        </w:rPr>
        <w:t>u</w:t>
      </w:r>
      <w:r w:rsidR="001D06CC" w:rsidRPr="00585D9F">
        <w:rPr>
          <w:rFonts w:ascii="Times New Roman" w:hAnsi="Times New Roman" w:cs="Times New Roman"/>
          <w:sz w:val="24"/>
          <w:szCs w:val="24"/>
        </w:rPr>
        <w:t xml:space="preserve"> </w:t>
      </w:r>
      <w:r w:rsidR="00103D5C" w:rsidRPr="00585D9F">
        <w:rPr>
          <w:rFonts w:ascii="Times New Roman" w:hAnsi="Times New Roman" w:cs="Times New Roman"/>
          <w:sz w:val="24"/>
          <w:szCs w:val="24"/>
        </w:rPr>
        <w:t xml:space="preserve">každého člověka je dělení stáří na stáří kalendářní (kolik hodin, dní a let jsme na světě), sociální (jaké jsou naše aktuální vykonávané </w:t>
      </w:r>
      <w:r w:rsidR="004C7410" w:rsidRPr="00585D9F">
        <w:rPr>
          <w:rFonts w:ascii="Times New Roman" w:hAnsi="Times New Roman" w:cs="Times New Roman"/>
          <w:sz w:val="24"/>
          <w:szCs w:val="24"/>
        </w:rPr>
        <w:t xml:space="preserve">sociální </w:t>
      </w:r>
      <w:r w:rsidR="00103D5C" w:rsidRPr="00585D9F">
        <w:rPr>
          <w:rFonts w:ascii="Times New Roman" w:hAnsi="Times New Roman" w:cs="Times New Roman"/>
          <w:sz w:val="24"/>
          <w:szCs w:val="24"/>
        </w:rPr>
        <w:t>role) a biologické (jak je na tom zdravotně naše tělesná schránka) (Mühlpachr, 2008).</w:t>
      </w:r>
    </w:p>
    <w:p w14:paraId="15D09675" w14:textId="114AC34E" w:rsidR="00357646" w:rsidRPr="00585D9F" w:rsidRDefault="00F1011F" w:rsidP="00060BF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Pokud hovoříme o stáří, které </w:t>
      </w:r>
      <w:r w:rsidR="00815E74" w:rsidRPr="00585D9F">
        <w:rPr>
          <w:rFonts w:ascii="Times New Roman" w:hAnsi="Times New Roman" w:cs="Times New Roman"/>
          <w:sz w:val="24"/>
          <w:szCs w:val="24"/>
        </w:rPr>
        <w:t>se odvíjí od našeho zdravotního stavu, je</w:t>
      </w:r>
      <w:r w:rsidR="00C77DAB" w:rsidRPr="00585D9F">
        <w:rPr>
          <w:rFonts w:ascii="Times New Roman" w:hAnsi="Times New Roman" w:cs="Times New Roman"/>
          <w:sz w:val="24"/>
          <w:szCs w:val="24"/>
        </w:rPr>
        <w:t> </w:t>
      </w:r>
      <w:r w:rsidR="004C7410" w:rsidRPr="00585D9F">
        <w:rPr>
          <w:rFonts w:ascii="Times New Roman" w:hAnsi="Times New Roman" w:cs="Times New Roman"/>
          <w:sz w:val="24"/>
          <w:szCs w:val="24"/>
        </w:rPr>
        <w:t>interesantní</w:t>
      </w:r>
      <w:r w:rsidR="002D657C" w:rsidRPr="00585D9F">
        <w:rPr>
          <w:rFonts w:ascii="Times New Roman" w:hAnsi="Times New Roman" w:cs="Times New Roman"/>
          <w:sz w:val="24"/>
          <w:szCs w:val="24"/>
        </w:rPr>
        <w:t xml:space="preserve"> shrnout si, </w:t>
      </w:r>
      <w:r w:rsidR="00815E74" w:rsidRPr="00585D9F">
        <w:rPr>
          <w:rFonts w:ascii="Times New Roman" w:hAnsi="Times New Roman" w:cs="Times New Roman"/>
          <w:sz w:val="24"/>
          <w:szCs w:val="24"/>
        </w:rPr>
        <w:t xml:space="preserve">do jaké míry naše zdraví </w:t>
      </w:r>
      <w:proofErr w:type="gramStart"/>
      <w:r w:rsidR="00815E74" w:rsidRPr="00585D9F">
        <w:rPr>
          <w:rFonts w:ascii="Times New Roman" w:hAnsi="Times New Roman" w:cs="Times New Roman"/>
          <w:sz w:val="24"/>
          <w:szCs w:val="24"/>
        </w:rPr>
        <w:t>ovlivňují</w:t>
      </w:r>
      <w:proofErr w:type="gramEnd"/>
      <w:r w:rsidR="00815E74" w:rsidRPr="00585D9F">
        <w:rPr>
          <w:rFonts w:ascii="Times New Roman" w:hAnsi="Times New Roman" w:cs="Times New Roman"/>
          <w:sz w:val="24"/>
          <w:szCs w:val="24"/>
        </w:rPr>
        <w:t xml:space="preserve"> </w:t>
      </w:r>
      <w:r w:rsidR="002D657C" w:rsidRPr="00585D9F">
        <w:rPr>
          <w:rFonts w:ascii="Times New Roman" w:hAnsi="Times New Roman" w:cs="Times New Roman"/>
          <w:sz w:val="24"/>
          <w:szCs w:val="24"/>
        </w:rPr>
        <w:t>jaké faktory</w:t>
      </w:r>
      <w:r w:rsidR="00060BF6" w:rsidRPr="00585D9F">
        <w:rPr>
          <w:rFonts w:ascii="Times New Roman" w:hAnsi="Times New Roman" w:cs="Times New Roman"/>
          <w:sz w:val="24"/>
          <w:szCs w:val="24"/>
        </w:rPr>
        <w:t>. K</w:t>
      </w:r>
      <w:r w:rsidR="002D657C" w:rsidRPr="00585D9F">
        <w:rPr>
          <w:rFonts w:ascii="Times New Roman" w:hAnsi="Times New Roman" w:cs="Times New Roman"/>
          <w:sz w:val="24"/>
          <w:szCs w:val="24"/>
        </w:rPr>
        <w:t>onkrétně je</w:t>
      </w:r>
      <w:r w:rsidR="00C77DAB" w:rsidRPr="00585D9F">
        <w:rPr>
          <w:rFonts w:ascii="Times New Roman" w:hAnsi="Times New Roman" w:cs="Times New Roman"/>
          <w:sz w:val="24"/>
          <w:szCs w:val="24"/>
        </w:rPr>
        <w:t> </w:t>
      </w:r>
      <w:r w:rsidR="00815E74" w:rsidRPr="00585D9F">
        <w:rPr>
          <w:rFonts w:ascii="Times New Roman" w:hAnsi="Times New Roman" w:cs="Times New Roman"/>
          <w:sz w:val="24"/>
          <w:szCs w:val="24"/>
        </w:rPr>
        <w:t>n</w:t>
      </w:r>
      <w:r w:rsidR="00FE3945" w:rsidRPr="00585D9F">
        <w:rPr>
          <w:rFonts w:ascii="Times New Roman" w:hAnsi="Times New Roman" w:cs="Times New Roman"/>
          <w:sz w:val="24"/>
          <w:szCs w:val="24"/>
        </w:rPr>
        <w:t xml:space="preserve">áš </w:t>
      </w:r>
      <w:r w:rsidR="00815E74" w:rsidRPr="00585D9F">
        <w:rPr>
          <w:rFonts w:ascii="Times New Roman" w:hAnsi="Times New Roman" w:cs="Times New Roman"/>
          <w:sz w:val="24"/>
          <w:szCs w:val="24"/>
        </w:rPr>
        <w:t>zdravotní stav</w:t>
      </w:r>
      <w:r w:rsidR="00FE3945" w:rsidRPr="00585D9F">
        <w:rPr>
          <w:rFonts w:ascii="Times New Roman" w:hAnsi="Times New Roman" w:cs="Times New Roman"/>
          <w:sz w:val="24"/>
          <w:szCs w:val="24"/>
        </w:rPr>
        <w:t xml:space="preserve"> </w:t>
      </w:r>
      <w:r w:rsidR="00815E74" w:rsidRPr="00585D9F">
        <w:rPr>
          <w:rFonts w:ascii="Times New Roman" w:hAnsi="Times New Roman" w:cs="Times New Roman"/>
          <w:sz w:val="24"/>
          <w:szCs w:val="24"/>
        </w:rPr>
        <w:t>dán</w:t>
      </w:r>
      <w:r w:rsidR="004A5FF5" w:rsidRPr="00585D9F">
        <w:rPr>
          <w:rFonts w:ascii="Times New Roman" w:hAnsi="Times New Roman" w:cs="Times New Roman"/>
          <w:sz w:val="24"/>
          <w:szCs w:val="24"/>
        </w:rPr>
        <w:t xml:space="preserve"> z 20 % genetickým základem, dle</w:t>
      </w:r>
      <w:r w:rsidR="00815E74" w:rsidRPr="00585D9F">
        <w:rPr>
          <w:rFonts w:ascii="Times New Roman" w:hAnsi="Times New Roman" w:cs="Times New Roman"/>
          <w:sz w:val="24"/>
          <w:szCs w:val="24"/>
        </w:rPr>
        <w:t xml:space="preserve"> různé</w:t>
      </w:r>
      <w:r w:rsidR="004A5FF5" w:rsidRPr="00585D9F">
        <w:rPr>
          <w:rFonts w:ascii="Times New Roman" w:hAnsi="Times New Roman" w:cs="Times New Roman"/>
          <w:sz w:val="24"/>
          <w:szCs w:val="24"/>
        </w:rPr>
        <w:t xml:space="preserve"> literatury ze 40-50 % našim životním stylem, z přibližně 20 % životním prostředím</w:t>
      </w:r>
      <w:r w:rsidR="00FE3945" w:rsidRPr="00585D9F">
        <w:rPr>
          <w:rFonts w:ascii="Times New Roman" w:hAnsi="Times New Roman" w:cs="Times New Roman"/>
          <w:sz w:val="24"/>
          <w:szCs w:val="24"/>
        </w:rPr>
        <w:t xml:space="preserve"> </w:t>
      </w:r>
      <w:r w:rsidR="004A5FF5" w:rsidRPr="00585D9F">
        <w:rPr>
          <w:rFonts w:ascii="Times New Roman" w:hAnsi="Times New Roman" w:cs="Times New Roman"/>
          <w:sz w:val="24"/>
          <w:szCs w:val="24"/>
        </w:rPr>
        <w:t>ve kterém žijeme a pro mnohé překvapivě jen z 10 % úrovní zdravotnických služeb</w:t>
      </w:r>
      <w:r w:rsidR="002D657C" w:rsidRPr="00585D9F">
        <w:rPr>
          <w:rFonts w:ascii="Times New Roman" w:hAnsi="Times New Roman" w:cs="Times New Roman"/>
          <w:sz w:val="24"/>
          <w:szCs w:val="24"/>
        </w:rPr>
        <w:t xml:space="preserve"> (Čevela, Čeledová, Kalvach, Holčík, &amp; Kubů, 2014)</w:t>
      </w:r>
      <w:r w:rsidR="00060BF6" w:rsidRPr="00585D9F">
        <w:rPr>
          <w:rFonts w:ascii="Times New Roman" w:hAnsi="Times New Roman" w:cs="Times New Roman"/>
          <w:sz w:val="24"/>
          <w:szCs w:val="24"/>
        </w:rPr>
        <w:t>.</w:t>
      </w:r>
      <w:r w:rsidR="00644369" w:rsidRPr="00585D9F">
        <w:rPr>
          <w:rFonts w:ascii="Times New Roman" w:hAnsi="Times New Roman" w:cs="Times New Roman"/>
          <w:sz w:val="24"/>
          <w:szCs w:val="24"/>
        </w:rPr>
        <w:t xml:space="preserve"> A jestliže až z poloviny za naše zdraví zodpovídá náš životní styl</w:t>
      </w:r>
      <w:r w:rsidR="00252AA5" w:rsidRPr="00585D9F">
        <w:rPr>
          <w:rFonts w:ascii="Times New Roman" w:hAnsi="Times New Roman" w:cs="Times New Roman"/>
          <w:sz w:val="24"/>
          <w:szCs w:val="24"/>
        </w:rPr>
        <w:t>, tedy nikdo jiný než my sami a to, jak vedeme svůj život</w:t>
      </w:r>
      <w:r w:rsidR="00644369" w:rsidRPr="00585D9F">
        <w:rPr>
          <w:rFonts w:ascii="Times New Roman" w:hAnsi="Times New Roman" w:cs="Times New Roman"/>
          <w:sz w:val="24"/>
          <w:szCs w:val="24"/>
        </w:rPr>
        <w:t xml:space="preserve">, </w:t>
      </w:r>
      <w:r w:rsidR="007A0E26" w:rsidRPr="00585D9F">
        <w:rPr>
          <w:rFonts w:ascii="Times New Roman" w:hAnsi="Times New Roman" w:cs="Times New Roman"/>
          <w:sz w:val="24"/>
          <w:szCs w:val="24"/>
        </w:rPr>
        <w:t>první volbou pro pozitivní postoj ke stáří bude trend aktivního stárnutí</w:t>
      </w:r>
      <w:r w:rsidR="00252AA5" w:rsidRPr="00585D9F">
        <w:rPr>
          <w:rFonts w:ascii="Times New Roman" w:hAnsi="Times New Roman" w:cs="Times New Roman"/>
          <w:sz w:val="24"/>
          <w:szCs w:val="24"/>
        </w:rPr>
        <w:t>, který stáří jednoznačně přidává na kvalitě.</w:t>
      </w:r>
      <w:r w:rsidR="00FE3945" w:rsidRPr="00585D9F">
        <w:rPr>
          <w:rFonts w:ascii="Times New Roman" w:hAnsi="Times New Roman" w:cs="Times New Roman"/>
          <w:sz w:val="24"/>
          <w:szCs w:val="24"/>
        </w:rPr>
        <w:t xml:space="preserve"> (Petrová, 201</w:t>
      </w:r>
      <w:r w:rsidR="000F66A5">
        <w:rPr>
          <w:rFonts w:ascii="Times New Roman" w:hAnsi="Times New Roman" w:cs="Times New Roman"/>
          <w:sz w:val="24"/>
          <w:szCs w:val="24"/>
        </w:rPr>
        <w:t>3</w:t>
      </w:r>
      <w:r w:rsidR="00FE3945" w:rsidRPr="00585D9F">
        <w:rPr>
          <w:rFonts w:ascii="Times New Roman" w:hAnsi="Times New Roman" w:cs="Times New Roman"/>
          <w:sz w:val="24"/>
          <w:szCs w:val="24"/>
        </w:rPr>
        <w:t>)</w:t>
      </w:r>
    </w:p>
    <w:p w14:paraId="423BD151" w14:textId="46A61E58" w:rsidR="00CE2863" w:rsidRPr="00585D9F" w:rsidRDefault="009C1F43" w:rsidP="00060BF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Z</w:t>
      </w:r>
      <w:r w:rsidR="001D06CC" w:rsidRPr="00585D9F">
        <w:rPr>
          <w:rFonts w:ascii="Times New Roman" w:hAnsi="Times New Roman" w:cs="Times New Roman"/>
          <w:sz w:val="24"/>
          <w:szCs w:val="24"/>
        </w:rPr>
        <w:t xml:space="preserve"> vědeckého </w:t>
      </w:r>
      <w:r w:rsidRPr="00585D9F">
        <w:rPr>
          <w:rFonts w:ascii="Times New Roman" w:hAnsi="Times New Roman" w:cs="Times New Roman"/>
          <w:sz w:val="24"/>
          <w:szCs w:val="24"/>
        </w:rPr>
        <w:t xml:space="preserve">pohledu se seniory, stářím a stárnutím zabývá </w:t>
      </w:r>
      <w:r w:rsidR="001D06CC" w:rsidRPr="00585D9F">
        <w:rPr>
          <w:rFonts w:ascii="Times New Roman" w:hAnsi="Times New Roman" w:cs="Times New Roman"/>
          <w:b/>
          <w:bCs/>
          <w:sz w:val="24"/>
          <w:szCs w:val="24"/>
        </w:rPr>
        <w:t>gerontologie</w:t>
      </w:r>
      <w:r w:rsidR="001D06CC" w:rsidRPr="00585D9F">
        <w:rPr>
          <w:rFonts w:ascii="Times New Roman" w:hAnsi="Times New Roman" w:cs="Times New Roman"/>
          <w:sz w:val="24"/>
          <w:szCs w:val="24"/>
        </w:rPr>
        <w:t>, věda</w:t>
      </w:r>
      <w:r w:rsidRPr="00585D9F">
        <w:rPr>
          <w:rFonts w:ascii="Times New Roman" w:hAnsi="Times New Roman" w:cs="Times New Roman"/>
          <w:sz w:val="24"/>
          <w:szCs w:val="24"/>
        </w:rPr>
        <w:t xml:space="preserve">, kterou ve své publikaci dobře popisuje Kalvach (2004). </w:t>
      </w:r>
      <w:r w:rsidR="001D06CC" w:rsidRPr="00585D9F">
        <w:rPr>
          <w:rFonts w:ascii="Times New Roman" w:hAnsi="Times New Roman" w:cs="Times New Roman"/>
          <w:sz w:val="24"/>
          <w:szCs w:val="24"/>
        </w:rPr>
        <w:t>Je to soubor vědomostí o stáří a</w:t>
      </w:r>
      <w:r w:rsidR="001A36CE" w:rsidRPr="00585D9F">
        <w:rPr>
          <w:rFonts w:ascii="Times New Roman" w:hAnsi="Times New Roman" w:cs="Times New Roman"/>
          <w:sz w:val="24"/>
          <w:szCs w:val="24"/>
        </w:rPr>
        <w:t> s</w:t>
      </w:r>
      <w:r w:rsidR="001D06CC" w:rsidRPr="00585D9F">
        <w:rPr>
          <w:rFonts w:ascii="Times New Roman" w:hAnsi="Times New Roman" w:cs="Times New Roman"/>
          <w:sz w:val="24"/>
          <w:szCs w:val="24"/>
        </w:rPr>
        <w:t>tárnutí, které mají seniorům i celé společnosti pomoci maximálně zmírnit</w:t>
      </w:r>
      <w:r w:rsidR="00655DF8" w:rsidRPr="00585D9F">
        <w:rPr>
          <w:rFonts w:ascii="Times New Roman" w:hAnsi="Times New Roman" w:cs="Times New Roman"/>
          <w:sz w:val="24"/>
          <w:szCs w:val="24"/>
        </w:rPr>
        <w:t xml:space="preserve"> </w:t>
      </w:r>
      <w:r w:rsidR="001D06CC" w:rsidRPr="00585D9F">
        <w:rPr>
          <w:rFonts w:ascii="Times New Roman" w:hAnsi="Times New Roman" w:cs="Times New Roman"/>
          <w:sz w:val="24"/>
          <w:szCs w:val="24"/>
        </w:rPr>
        <w:t xml:space="preserve">negativní </w:t>
      </w:r>
      <w:r w:rsidR="001D06CC" w:rsidRPr="00585D9F">
        <w:rPr>
          <w:rFonts w:ascii="Times New Roman" w:hAnsi="Times New Roman" w:cs="Times New Roman"/>
          <w:sz w:val="24"/>
          <w:szCs w:val="24"/>
        </w:rPr>
        <w:lastRenderedPageBreak/>
        <w:t>dopad</w:t>
      </w:r>
      <w:r w:rsidR="00655DF8" w:rsidRPr="00585D9F">
        <w:rPr>
          <w:rFonts w:ascii="Times New Roman" w:hAnsi="Times New Roman" w:cs="Times New Roman"/>
          <w:sz w:val="24"/>
          <w:szCs w:val="24"/>
        </w:rPr>
        <w:t>y</w:t>
      </w:r>
      <w:r w:rsidR="001D06CC" w:rsidRPr="00585D9F">
        <w:rPr>
          <w:rFonts w:ascii="Times New Roman" w:hAnsi="Times New Roman" w:cs="Times New Roman"/>
          <w:sz w:val="24"/>
          <w:szCs w:val="24"/>
        </w:rPr>
        <w:t>. Tato disciplína pomáhá napříč nejrůznějšími skupinami seniorů a</w:t>
      </w:r>
      <w:r w:rsidR="001A36CE" w:rsidRPr="00585D9F">
        <w:rPr>
          <w:rFonts w:ascii="Times New Roman" w:hAnsi="Times New Roman" w:cs="Times New Roman"/>
          <w:sz w:val="24"/>
          <w:szCs w:val="24"/>
        </w:rPr>
        <w:t> </w:t>
      </w:r>
      <w:r w:rsidR="001D06CC" w:rsidRPr="00585D9F">
        <w:rPr>
          <w:rFonts w:ascii="Times New Roman" w:hAnsi="Times New Roman" w:cs="Times New Roman"/>
          <w:sz w:val="24"/>
          <w:szCs w:val="24"/>
        </w:rPr>
        <w:t>jejich specifickými potřebami a má za úkol zkvalitňovat jejich život na základě doposud získaných poznatků.</w:t>
      </w:r>
      <w:r w:rsidR="00B41C17" w:rsidRPr="00585D9F">
        <w:rPr>
          <w:rFonts w:ascii="Times New Roman" w:hAnsi="Times New Roman" w:cs="Times New Roman"/>
          <w:sz w:val="24"/>
          <w:szCs w:val="24"/>
        </w:rPr>
        <w:t xml:space="preserve"> </w:t>
      </w:r>
      <w:r w:rsidR="006E3429" w:rsidRPr="00585D9F">
        <w:rPr>
          <w:rFonts w:ascii="Times New Roman" w:hAnsi="Times New Roman" w:cs="Times New Roman"/>
          <w:sz w:val="24"/>
          <w:szCs w:val="24"/>
        </w:rPr>
        <w:t>Gerontologie se, obecně řečeno, snaží vnést trochu více plnohodnotného života do stáří a stárnutí.</w:t>
      </w:r>
      <w:r w:rsidR="00CE2863" w:rsidRPr="00585D9F">
        <w:rPr>
          <w:rFonts w:ascii="Times New Roman" w:hAnsi="Times New Roman" w:cs="Times New Roman"/>
          <w:sz w:val="24"/>
          <w:szCs w:val="24"/>
        </w:rPr>
        <w:tab/>
      </w:r>
    </w:p>
    <w:p w14:paraId="3B86A6A1" w14:textId="6DE6E52A" w:rsidR="008E3F04" w:rsidRPr="00585D9F" w:rsidRDefault="008E3F04" w:rsidP="00060BF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Kalvach (2004) taktéž osvětluje, co přesně gerontologie zkoumá. </w:t>
      </w:r>
      <w:r w:rsidR="00B41C17" w:rsidRPr="00585D9F">
        <w:rPr>
          <w:rFonts w:ascii="Times New Roman" w:hAnsi="Times New Roman" w:cs="Times New Roman"/>
          <w:sz w:val="24"/>
          <w:szCs w:val="24"/>
        </w:rPr>
        <w:t>Celkem vymezuje totiž</w:t>
      </w:r>
      <w:r w:rsidRPr="00585D9F">
        <w:rPr>
          <w:rFonts w:ascii="Times New Roman" w:hAnsi="Times New Roman" w:cs="Times New Roman"/>
          <w:sz w:val="24"/>
          <w:szCs w:val="24"/>
        </w:rPr>
        <w:t xml:space="preserve"> </w:t>
      </w:r>
      <w:r w:rsidR="00CE2863" w:rsidRPr="00585D9F">
        <w:rPr>
          <w:rFonts w:ascii="Times New Roman" w:hAnsi="Times New Roman" w:cs="Times New Roman"/>
          <w:sz w:val="24"/>
          <w:szCs w:val="24"/>
        </w:rPr>
        <w:t>tři druhy pohledu – jednak se zabývá v rámci pod disciplíny biogerontologie a psychogerontologie tím, proč z biologického pohledu živé organismy naší planety stárnou, dále v rámci sociální gerontologie, jaké má stáří a stárnutí dopady na vztah jedince se společností a v rámci klinické gerontologie</w:t>
      </w:r>
      <w:r w:rsidR="005B5A38" w:rsidRPr="00585D9F">
        <w:rPr>
          <w:rFonts w:ascii="Times New Roman" w:hAnsi="Times New Roman" w:cs="Times New Roman"/>
          <w:sz w:val="24"/>
          <w:szCs w:val="24"/>
        </w:rPr>
        <w:t>,</w:t>
      </w:r>
      <w:r w:rsidR="00CE2863" w:rsidRPr="00585D9F">
        <w:rPr>
          <w:rFonts w:ascii="Times New Roman" w:hAnsi="Times New Roman" w:cs="Times New Roman"/>
          <w:sz w:val="24"/>
          <w:szCs w:val="24"/>
        </w:rPr>
        <w:t xml:space="preserve"> též geriatrie, jak je na tom stáří a stárnutí z pohledu zdravotního stavu a funkcemi organismu. </w:t>
      </w:r>
      <w:r w:rsidRPr="00585D9F">
        <w:rPr>
          <w:rFonts w:ascii="Times New Roman" w:hAnsi="Times New Roman" w:cs="Times New Roman"/>
          <w:sz w:val="24"/>
          <w:szCs w:val="24"/>
        </w:rPr>
        <w:tab/>
      </w:r>
    </w:p>
    <w:p w14:paraId="415310F0" w14:textId="751E3BDB" w:rsidR="009C1F43" w:rsidRPr="00585D9F" w:rsidRDefault="00355E40" w:rsidP="00060BF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Neméně podstatnou samostatnou disciplínou je gerontologie vzdělávací, v zahraničí označována jako geragogika</w:t>
      </w:r>
      <w:r w:rsidR="008E3F04" w:rsidRPr="00585D9F">
        <w:rPr>
          <w:rFonts w:ascii="Times New Roman" w:hAnsi="Times New Roman" w:cs="Times New Roman"/>
          <w:sz w:val="24"/>
          <w:szCs w:val="24"/>
        </w:rPr>
        <w:t xml:space="preserve">, která </w:t>
      </w:r>
      <w:r w:rsidRPr="00585D9F">
        <w:rPr>
          <w:rFonts w:ascii="Times New Roman" w:hAnsi="Times New Roman" w:cs="Times New Roman"/>
          <w:sz w:val="24"/>
          <w:szCs w:val="24"/>
        </w:rPr>
        <w:t>má za úkol všechny poznatky gerontologie předat samotným seniorům v rámci jejich vzdělávání. Je to jakási výchova ke stáří a</w:t>
      </w:r>
      <w:r w:rsidR="00FE3945" w:rsidRPr="00585D9F">
        <w:rPr>
          <w:rFonts w:ascii="Times New Roman" w:hAnsi="Times New Roman" w:cs="Times New Roman"/>
          <w:sz w:val="24"/>
          <w:szCs w:val="24"/>
        </w:rPr>
        <w:t> v</w:t>
      </w:r>
      <w:r w:rsidRPr="00585D9F">
        <w:rPr>
          <w:rFonts w:ascii="Times New Roman" w:hAnsi="Times New Roman" w:cs="Times New Roman"/>
          <w:sz w:val="24"/>
          <w:szCs w:val="24"/>
        </w:rPr>
        <w:t>e</w:t>
      </w:r>
      <w:r w:rsidR="00FE3945" w:rsidRPr="00585D9F">
        <w:rPr>
          <w:rFonts w:ascii="Times New Roman" w:hAnsi="Times New Roman" w:cs="Times New Roman"/>
          <w:sz w:val="24"/>
          <w:szCs w:val="24"/>
        </w:rPr>
        <w:t> </w:t>
      </w:r>
      <w:r w:rsidRPr="00585D9F">
        <w:rPr>
          <w:rFonts w:ascii="Times New Roman" w:hAnsi="Times New Roman" w:cs="Times New Roman"/>
          <w:sz w:val="24"/>
          <w:szCs w:val="24"/>
        </w:rPr>
        <w:t>stáří, která reaguje na potřeby seniorů s ohledem na demografický vývoj, trendy a</w:t>
      </w:r>
      <w:r w:rsidR="001A36CE" w:rsidRPr="00585D9F">
        <w:rPr>
          <w:rFonts w:ascii="Times New Roman" w:hAnsi="Times New Roman" w:cs="Times New Roman"/>
          <w:sz w:val="24"/>
          <w:szCs w:val="24"/>
        </w:rPr>
        <w:t> </w:t>
      </w:r>
      <w:r w:rsidRPr="00585D9F">
        <w:rPr>
          <w:rFonts w:ascii="Times New Roman" w:hAnsi="Times New Roman" w:cs="Times New Roman"/>
          <w:sz w:val="24"/>
          <w:szCs w:val="24"/>
        </w:rPr>
        <w:t>současné potřeby seniorů.</w:t>
      </w:r>
      <w:r w:rsidR="00812E03" w:rsidRPr="00585D9F">
        <w:rPr>
          <w:rFonts w:ascii="Times New Roman" w:hAnsi="Times New Roman" w:cs="Times New Roman"/>
          <w:sz w:val="24"/>
          <w:szCs w:val="24"/>
        </w:rPr>
        <w:t xml:space="preserve"> </w:t>
      </w:r>
      <w:r w:rsidR="008E3F04" w:rsidRPr="00585D9F">
        <w:rPr>
          <w:rFonts w:ascii="Times New Roman" w:hAnsi="Times New Roman" w:cs="Times New Roman"/>
          <w:sz w:val="24"/>
          <w:szCs w:val="24"/>
        </w:rPr>
        <w:t>Cílem je samozřejmě zkvalitňovat kvalitu jejich života a</w:t>
      </w:r>
      <w:r w:rsidR="001A36CE" w:rsidRPr="00585D9F">
        <w:rPr>
          <w:rFonts w:ascii="Times New Roman" w:hAnsi="Times New Roman" w:cs="Times New Roman"/>
          <w:sz w:val="24"/>
          <w:szCs w:val="24"/>
        </w:rPr>
        <w:t> </w:t>
      </w:r>
      <w:r w:rsidR="008E3F04" w:rsidRPr="00585D9F">
        <w:rPr>
          <w:rFonts w:ascii="Times New Roman" w:hAnsi="Times New Roman" w:cs="Times New Roman"/>
          <w:sz w:val="24"/>
          <w:szCs w:val="24"/>
        </w:rPr>
        <w:t>pomáhat jim mít stáří prožito v co nejpozitivnějším smyslu slova. Geragogika je v tuto chvíli ve svých počátcích</w:t>
      </w:r>
      <w:r w:rsidR="00B41C17" w:rsidRPr="00585D9F">
        <w:rPr>
          <w:rFonts w:ascii="Times New Roman" w:hAnsi="Times New Roman" w:cs="Times New Roman"/>
          <w:sz w:val="24"/>
          <w:szCs w:val="24"/>
        </w:rPr>
        <w:t xml:space="preserve">, nicméně pokud </w:t>
      </w:r>
      <w:r w:rsidR="00FE3945" w:rsidRPr="00585D9F">
        <w:rPr>
          <w:rFonts w:ascii="Times New Roman" w:hAnsi="Times New Roman" w:cs="Times New Roman"/>
          <w:sz w:val="24"/>
          <w:szCs w:val="24"/>
        </w:rPr>
        <w:t xml:space="preserve">máme </w:t>
      </w:r>
      <w:r w:rsidR="00B41C17" w:rsidRPr="00585D9F">
        <w:rPr>
          <w:rFonts w:ascii="Times New Roman" w:hAnsi="Times New Roman" w:cs="Times New Roman"/>
          <w:sz w:val="24"/>
          <w:szCs w:val="24"/>
        </w:rPr>
        <w:t>stářím za dobu historie lidstva poprvé prožívat podstatnou část našich životů</w:t>
      </w:r>
      <w:r w:rsidR="00033CA2" w:rsidRPr="00585D9F">
        <w:rPr>
          <w:rFonts w:ascii="Times New Roman" w:hAnsi="Times New Roman" w:cs="Times New Roman"/>
          <w:sz w:val="24"/>
          <w:szCs w:val="24"/>
        </w:rPr>
        <w:t xml:space="preserve"> a</w:t>
      </w:r>
      <w:r w:rsidR="00B41C17" w:rsidRPr="00585D9F">
        <w:rPr>
          <w:rFonts w:ascii="Times New Roman" w:hAnsi="Times New Roman" w:cs="Times New Roman"/>
          <w:sz w:val="24"/>
          <w:szCs w:val="24"/>
        </w:rPr>
        <w:t xml:space="preserve"> má to být pro nás díky dlouhověkosti celá etapa s vlastní hodnotou, je to jednoznačně správná cesta, která nám pomůže</w:t>
      </w:r>
      <w:r w:rsidR="00033CA2" w:rsidRPr="00585D9F">
        <w:rPr>
          <w:rFonts w:ascii="Times New Roman" w:hAnsi="Times New Roman" w:cs="Times New Roman"/>
          <w:sz w:val="24"/>
          <w:szCs w:val="24"/>
        </w:rPr>
        <w:t xml:space="preserve"> projít</w:t>
      </w:r>
      <w:r w:rsidR="00B41C17" w:rsidRPr="00585D9F">
        <w:rPr>
          <w:rFonts w:ascii="Times New Roman" w:hAnsi="Times New Roman" w:cs="Times New Roman"/>
          <w:sz w:val="24"/>
          <w:szCs w:val="24"/>
        </w:rPr>
        <w:t xml:space="preserve"> ji bezpečně a radostně</w:t>
      </w:r>
      <w:r w:rsidR="008E3F04" w:rsidRPr="00585D9F">
        <w:rPr>
          <w:rFonts w:ascii="Times New Roman" w:hAnsi="Times New Roman" w:cs="Times New Roman"/>
          <w:sz w:val="24"/>
          <w:szCs w:val="24"/>
        </w:rPr>
        <w:t xml:space="preserve"> </w:t>
      </w:r>
      <w:r w:rsidR="00812E03" w:rsidRPr="00585D9F">
        <w:rPr>
          <w:rFonts w:ascii="Times New Roman" w:hAnsi="Times New Roman" w:cs="Times New Roman"/>
          <w:sz w:val="24"/>
          <w:szCs w:val="24"/>
        </w:rPr>
        <w:t xml:space="preserve">(Špatenková </w:t>
      </w:r>
      <w:r w:rsidR="00983336" w:rsidRPr="00585D9F">
        <w:rPr>
          <w:rFonts w:ascii="Times New Roman" w:hAnsi="Times New Roman" w:cs="Times New Roman"/>
          <w:sz w:val="24"/>
          <w:szCs w:val="24"/>
        </w:rPr>
        <w:t>&amp;</w:t>
      </w:r>
      <w:r w:rsidR="00812E03" w:rsidRPr="00585D9F">
        <w:rPr>
          <w:rFonts w:ascii="Times New Roman" w:hAnsi="Times New Roman" w:cs="Times New Roman"/>
          <w:sz w:val="24"/>
          <w:szCs w:val="24"/>
        </w:rPr>
        <w:t xml:space="preserve"> Smékalová, 2015)</w:t>
      </w:r>
      <w:r w:rsidR="001D6C31" w:rsidRPr="00585D9F">
        <w:rPr>
          <w:rFonts w:ascii="Times New Roman" w:hAnsi="Times New Roman" w:cs="Times New Roman"/>
          <w:sz w:val="24"/>
          <w:szCs w:val="24"/>
        </w:rPr>
        <w:t>.</w:t>
      </w:r>
    </w:p>
    <w:p w14:paraId="4B85CE5B" w14:textId="05E064CA" w:rsidR="001F4A88" w:rsidRPr="00585D9F" w:rsidRDefault="001F4A88" w:rsidP="001F4A88">
      <w:pPr>
        <w:spacing w:line="360" w:lineRule="auto"/>
        <w:jc w:val="both"/>
        <w:rPr>
          <w:rFonts w:ascii="Times New Roman" w:hAnsi="Times New Roman" w:cs="Times New Roman"/>
          <w:b/>
          <w:bCs/>
          <w:sz w:val="30"/>
          <w:szCs w:val="30"/>
        </w:rPr>
      </w:pPr>
      <w:r w:rsidRPr="00585D9F">
        <w:rPr>
          <w:rFonts w:ascii="Times New Roman" w:hAnsi="Times New Roman" w:cs="Times New Roman"/>
          <w:b/>
          <w:bCs/>
          <w:sz w:val="30"/>
          <w:szCs w:val="30"/>
        </w:rPr>
        <w:t>2.</w:t>
      </w:r>
      <w:r w:rsidR="0032785B" w:rsidRPr="00585D9F">
        <w:rPr>
          <w:rFonts w:ascii="Times New Roman" w:hAnsi="Times New Roman" w:cs="Times New Roman"/>
          <w:b/>
          <w:bCs/>
          <w:sz w:val="30"/>
          <w:szCs w:val="30"/>
        </w:rPr>
        <w:t>2</w:t>
      </w:r>
      <w:r w:rsidRPr="00585D9F">
        <w:rPr>
          <w:rFonts w:ascii="Times New Roman" w:hAnsi="Times New Roman" w:cs="Times New Roman"/>
          <w:b/>
          <w:bCs/>
          <w:sz w:val="30"/>
          <w:szCs w:val="30"/>
        </w:rPr>
        <w:t xml:space="preserve"> Aktivní stárnutí</w:t>
      </w:r>
    </w:p>
    <w:p w14:paraId="2162C842" w14:textId="7C5AD100" w:rsidR="008378C2" w:rsidRPr="00585D9F" w:rsidRDefault="008378C2" w:rsidP="001F4A88">
      <w:pPr>
        <w:spacing w:line="360" w:lineRule="auto"/>
        <w:jc w:val="both"/>
        <w:rPr>
          <w:rFonts w:ascii="Times New Roman" w:hAnsi="Times New Roman" w:cs="Times New Roman"/>
          <w:sz w:val="24"/>
          <w:szCs w:val="24"/>
        </w:rPr>
      </w:pPr>
      <w:r w:rsidRPr="00585D9F">
        <w:rPr>
          <w:rFonts w:ascii="Times New Roman" w:hAnsi="Times New Roman" w:cs="Times New Roman"/>
          <w:b/>
          <w:bCs/>
          <w:sz w:val="30"/>
          <w:szCs w:val="30"/>
        </w:rPr>
        <w:tab/>
      </w:r>
      <w:r w:rsidRPr="00585D9F">
        <w:rPr>
          <w:rFonts w:ascii="Times New Roman" w:hAnsi="Times New Roman" w:cs="Times New Roman"/>
          <w:sz w:val="24"/>
          <w:szCs w:val="24"/>
        </w:rPr>
        <w:t>Tomuto fenoménu byla věnována pozornost již v rámci bakalářské práce na téma Strach z pádů u aktivních seniorů (Horváthová, 2019), nicméně je potřeba pro kompletní informovanost čtenáře problematiku znovu</w:t>
      </w:r>
      <w:r w:rsidR="0048475E" w:rsidRPr="00585D9F">
        <w:rPr>
          <w:rFonts w:ascii="Times New Roman" w:hAnsi="Times New Roman" w:cs="Times New Roman"/>
          <w:sz w:val="24"/>
          <w:szCs w:val="24"/>
        </w:rPr>
        <w:t>, alespoň stručně</w:t>
      </w:r>
      <w:r w:rsidR="003A19BB" w:rsidRPr="00585D9F">
        <w:rPr>
          <w:rFonts w:ascii="Times New Roman" w:hAnsi="Times New Roman" w:cs="Times New Roman"/>
          <w:sz w:val="24"/>
          <w:szCs w:val="24"/>
        </w:rPr>
        <w:t>,</w:t>
      </w:r>
      <w:r w:rsidRPr="00585D9F">
        <w:rPr>
          <w:rFonts w:ascii="Times New Roman" w:hAnsi="Times New Roman" w:cs="Times New Roman"/>
          <w:sz w:val="24"/>
          <w:szCs w:val="24"/>
        </w:rPr>
        <w:t xml:space="preserve"> otevřít. </w:t>
      </w:r>
      <w:r w:rsidRPr="00585D9F">
        <w:rPr>
          <w:rFonts w:ascii="Times New Roman" w:hAnsi="Times New Roman" w:cs="Times New Roman"/>
          <w:sz w:val="24"/>
          <w:szCs w:val="24"/>
        </w:rPr>
        <w:tab/>
      </w:r>
    </w:p>
    <w:p w14:paraId="7D253F31" w14:textId="44E5B4A0" w:rsidR="001A2604" w:rsidRPr="00585D9F" w:rsidRDefault="008378C2"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t xml:space="preserve">Aktivní stárnutí je velice vyzdvihovaným trendem posledních </w:t>
      </w:r>
      <w:r w:rsidR="00800A7F" w:rsidRPr="00585D9F">
        <w:rPr>
          <w:rFonts w:ascii="Times New Roman" w:hAnsi="Times New Roman" w:cs="Times New Roman"/>
          <w:sz w:val="24"/>
          <w:szCs w:val="24"/>
        </w:rPr>
        <w:t xml:space="preserve">tří </w:t>
      </w:r>
      <w:r w:rsidRPr="00585D9F">
        <w:rPr>
          <w:rFonts w:ascii="Times New Roman" w:hAnsi="Times New Roman" w:cs="Times New Roman"/>
          <w:sz w:val="24"/>
          <w:szCs w:val="24"/>
        </w:rPr>
        <w:t>desetiletí, který klade důraz na boření mýtů o stárnutí</w:t>
      </w:r>
      <w:r w:rsidR="003A19BB" w:rsidRPr="00585D9F">
        <w:rPr>
          <w:rFonts w:ascii="Times New Roman" w:hAnsi="Times New Roman" w:cs="Times New Roman"/>
          <w:sz w:val="24"/>
          <w:szCs w:val="24"/>
        </w:rPr>
        <w:t xml:space="preserve"> a prosazuje zdravé stárnutí ve všech jeho směrech</w:t>
      </w:r>
      <w:r w:rsidRPr="00585D9F">
        <w:rPr>
          <w:rFonts w:ascii="Times New Roman" w:hAnsi="Times New Roman" w:cs="Times New Roman"/>
          <w:sz w:val="24"/>
          <w:szCs w:val="24"/>
        </w:rPr>
        <w:t>. Vyvrací, že stárnutí je jen o nemocech, samotě a</w:t>
      </w:r>
      <w:r w:rsidR="00C77DAB" w:rsidRPr="00585D9F">
        <w:rPr>
          <w:rFonts w:ascii="Times New Roman" w:hAnsi="Times New Roman" w:cs="Times New Roman"/>
          <w:sz w:val="24"/>
          <w:szCs w:val="24"/>
        </w:rPr>
        <w:t> </w:t>
      </w:r>
      <w:r w:rsidRPr="00585D9F">
        <w:rPr>
          <w:rFonts w:ascii="Times New Roman" w:hAnsi="Times New Roman" w:cs="Times New Roman"/>
          <w:sz w:val="24"/>
          <w:szCs w:val="24"/>
        </w:rPr>
        <w:t>depresích a ukazuje veškeré populaci čerstvý, zdravý pohled, díky kterému je možné přijmou</w:t>
      </w:r>
      <w:r w:rsidR="0048475E" w:rsidRPr="00585D9F">
        <w:rPr>
          <w:rFonts w:ascii="Times New Roman" w:hAnsi="Times New Roman" w:cs="Times New Roman"/>
          <w:sz w:val="24"/>
          <w:szCs w:val="24"/>
        </w:rPr>
        <w:t>t</w:t>
      </w:r>
      <w:r w:rsidRPr="00585D9F">
        <w:rPr>
          <w:rFonts w:ascii="Times New Roman" w:hAnsi="Times New Roman" w:cs="Times New Roman"/>
          <w:sz w:val="24"/>
          <w:szCs w:val="24"/>
        </w:rPr>
        <w:t xml:space="preserve"> stáří jako čas neustálého zlepšování se, začleňování se, fyzické i psychické zdatnosti, pohody a radosti </w:t>
      </w:r>
      <w:r w:rsidR="00084536" w:rsidRPr="00585D9F">
        <w:rPr>
          <w:rFonts w:ascii="Times New Roman" w:hAnsi="Times New Roman" w:cs="Times New Roman"/>
          <w:sz w:val="24"/>
          <w:szCs w:val="24"/>
        </w:rPr>
        <w:t>(Petrová, 2013).</w:t>
      </w:r>
      <w:r w:rsidR="003A19BB" w:rsidRPr="00585D9F">
        <w:rPr>
          <w:rFonts w:ascii="Times New Roman" w:hAnsi="Times New Roman" w:cs="Times New Roman"/>
          <w:sz w:val="24"/>
          <w:szCs w:val="24"/>
        </w:rPr>
        <w:t xml:space="preserve"> Kisvetrová (2019) dodává důležitost projevu respektu společnosti vůči znalostem, zkušenostem, moudrosti a autoritě starší generace.</w:t>
      </w:r>
      <w:r w:rsidR="00084536" w:rsidRPr="00585D9F">
        <w:rPr>
          <w:rFonts w:ascii="Times New Roman" w:hAnsi="Times New Roman" w:cs="Times New Roman"/>
          <w:sz w:val="24"/>
          <w:szCs w:val="24"/>
        </w:rPr>
        <w:t xml:space="preserve"> </w:t>
      </w:r>
      <w:r w:rsidR="00A9076D" w:rsidRPr="00585D9F">
        <w:rPr>
          <w:rFonts w:ascii="Times New Roman" w:hAnsi="Times New Roman" w:cs="Times New Roman"/>
          <w:sz w:val="24"/>
          <w:szCs w:val="24"/>
        </w:rPr>
        <w:t xml:space="preserve">Dle definice WHO se aktivní stárnutí </w:t>
      </w:r>
      <w:r w:rsidR="00A9076D" w:rsidRPr="00585D9F">
        <w:rPr>
          <w:rFonts w:ascii="Times New Roman" w:hAnsi="Times New Roman" w:cs="Times New Roman"/>
          <w:sz w:val="24"/>
          <w:szCs w:val="24"/>
        </w:rPr>
        <w:lastRenderedPageBreak/>
        <w:t>pojímá jako proces co nejlepšího využití potenciálu zdraví, podílení se seniorů na</w:t>
      </w:r>
      <w:r w:rsidR="003A19BB" w:rsidRPr="00585D9F">
        <w:rPr>
          <w:rFonts w:ascii="Times New Roman" w:hAnsi="Times New Roman" w:cs="Times New Roman"/>
          <w:sz w:val="24"/>
          <w:szCs w:val="24"/>
        </w:rPr>
        <w:t> </w:t>
      </w:r>
      <w:r w:rsidR="00A9076D" w:rsidRPr="00585D9F">
        <w:rPr>
          <w:rFonts w:ascii="Times New Roman" w:hAnsi="Times New Roman" w:cs="Times New Roman"/>
          <w:sz w:val="24"/>
          <w:szCs w:val="24"/>
        </w:rPr>
        <w:t xml:space="preserve">veškerém dění a zajišťování bezpečí pro zvýšení kvality </w:t>
      </w:r>
      <w:r w:rsidR="003A19BB" w:rsidRPr="00585D9F">
        <w:rPr>
          <w:rFonts w:ascii="Times New Roman" w:hAnsi="Times New Roman" w:cs="Times New Roman"/>
          <w:sz w:val="24"/>
          <w:szCs w:val="24"/>
        </w:rPr>
        <w:t xml:space="preserve">jejich </w:t>
      </w:r>
      <w:r w:rsidR="00A9076D" w:rsidRPr="00585D9F">
        <w:rPr>
          <w:rFonts w:ascii="Times New Roman" w:hAnsi="Times New Roman" w:cs="Times New Roman"/>
          <w:sz w:val="24"/>
          <w:szCs w:val="24"/>
        </w:rPr>
        <w:t>života. Slovo aktivní má být v souvislostí s tímto konceptem chápáno jako pokračující v účasti ve všech myslitelných oblastech, ať společenských, ekonomických, kulturních, občanských, či</w:t>
      </w:r>
      <w:r w:rsidR="001A36CE" w:rsidRPr="00585D9F">
        <w:rPr>
          <w:rFonts w:ascii="Times New Roman" w:hAnsi="Times New Roman" w:cs="Times New Roman"/>
          <w:sz w:val="24"/>
          <w:szCs w:val="24"/>
        </w:rPr>
        <w:t> </w:t>
      </w:r>
      <w:r w:rsidR="00A9076D" w:rsidRPr="00585D9F">
        <w:rPr>
          <w:rFonts w:ascii="Times New Roman" w:hAnsi="Times New Roman" w:cs="Times New Roman"/>
          <w:sz w:val="24"/>
          <w:szCs w:val="24"/>
        </w:rPr>
        <w:t>duchovních (WHO, 2002). T</w:t>
      </w:r>
      <w:r w:rsidR="0032785B" w:rsidRPr="00585D9F">
        <w:rPr>
          <w:rFonts w:ascii="Times New Roman" w:hAnsi="Times New Roman" w:cs="Times New Roman"/>
          <w:sz w:val="24"/>
          <w:szCs w:val="24"/>
        </w:rPr>
        <w:t>rend</w:t>
      </w:r>
      <w:r w:rsidR="00A9076D" w:rsidRPr="00585D9F">
        <w:rPr>
          <w:rFonts w:ascii="Times New Roman" w:hAnsi="Times New Roman" w:cs="Times New Roman"/>
          <w:sz w:val="24"/>
          <w:szCs w:val="24"/>
        </w:rPr>
        <w:t xml:space="preserve"> aktivního stárnutí</w:t>
      </w:r>
      <w:r w:rsidR="0032785B" w:rsidRPr="00585D9F">
        <w:rPr>
          <w:rFonts w:ascii="Times New Roman" w:hAnsi="Times New Roman" w:cs="Times New Roman"/>
          <w:sz w:val="24"/>
          <w:szCs w:val="24"/>
        </w:rPr>
        <w:t xml:space="preserve"> patří jednoznačně ke klíčovým tématům, které řeší například geragogika</w:t>
      </w:r>
      <w:r w:rsidR="00084536" w:rsidRPr="00585D9F">
        <w:rPr>
          <w:rFonts w:ascii="Times New Roman" w:hAnsi="Times New Roman" w:cs="Times New Roman"/>
          <w:sz w:val="24"/>
          <w:szCs w:val="24"/>
        </w:rPr>
        <w:t xml:space="preserve"> (Špatenková </w:t>
      </w:r>
      <w:r w:rsidR="00983336" w:rsidRPr="00585D9F">
        <w:rPr>
          <w:rFonts w:ascii="Times New Roman" w:hAnsi="Times New Roman" w:cs="Times New Roman"/>
          <w:sz w:val="24"/>
          <w:szCs w:val="24"/>
        </w:rPr>
        <w:t>&amp;</w:t>
      </w:r>
      <w:r w:rsidR="00084536" w:rsidRPr="00585D9F">
        <w:rPr>
          <w:rFonts w:ascii="Times New Roman" w:hAnsi="Times New Roman" w:cs="Times New Roman"/>
          <w:sz w:val="24"/>
          <w:szCs w:val="24"/>
        </w:rPr>
        <w:t xml:space="preserve"> Smékalová, 2015</w:t>
      </w:r>
      <w:r w:rsidR="008355B0" w:rsidRPr="00585D9F">
        <w:rPr>
          <w:rFonts w:ascii="Times New Roman" w:hAnsi="Times New Roman" w:cs="Times New Roman"/>
          <w:sz w:val="24"/>
          <w:szCs w:val="24"/>
        </w:rPr>
        <w:t>), ale</w:t>
      </w:r>
      <w:r w:rsidR="003A19BB" w:rsidRPr="00585D9F">
        <w:rPr>
          <w:rFonts w:ascii="Times New Roman" w:hAnsi="Times New Roman" w:cs="Times New Roman"/>
          <w:sz w:val="24"/>
          <w:szCs w:val="24"/>
        </w:rPr>
        <w:t> </w:t>
      </w:r>
      <w:r w:rsidR="008355B0" w:rsidRPr="00585D9F">
        <w:rPr>
          <w:rFonts w:ascii="Times New Roman" w:hAnsi="Times New Roman" w:cs="Times New Roman"/>
          <w:sz w:val="24"/>
          <w:szCs w:val="24"/>
        </w:rPr>
        <w:t>i</w:t>
      </w:r>
      <w:r w:rsidR="003A19BB" w:rsidRPr="00585D9F">
        <w:rPr>
          <w:rFonts w:ascii="Times New Roman" w:hAnsi="Times New Roman" w:cs="Times New Roman"/>
          <w:sz w:val="24"/>
          <w:szCs w:val="24"/>
        </w:rPr>
        <w:t> </w:t>
      </w:r>
      <w:r w:rsidR="008355B0" w:rsidRPr="00585D9F">
        <w:rPr>
          <w:rFonts w:ascii="Times New Roman" w:hAnsi="Times New Roman" w:cs="Times New Roman"/>
          <w:sz w:val="24"/>
          <w:szCs w:val="24"/>
        </w:rPr>
        <w:t>pedagogika a andragogika (= výchova a vzdělávání dospělých)</w:t>
      </w:r>
      <w:r w:rsidR="006A0411" w:rsidRPr="00585D9F">
        <w:rPr>
          <w:rFonts w:ascii="Times New Roman" w:hAnsi="Times New Roman" w:cs="Times New Roman"/>
          <w:sz w:val="24"/>
          <w:szCs w:val="24"/>
        </w:rPr>
        <w:t>, protože tento koncept se nemá zabývat explicitně jen starými lidmi, nýbrž i procesem připravování se</w:t>
      </w:r>
      <w:r w:rsidR="007121FA">
        <w:rPr>
          <w:rFonts w:ascii="Times New Roman" w:hAnsi="Times New Roman" w:cs="Times New Roman"/>
          <w:sz w:val="24"/>
          <w:szCs w:val="24"/>
        </w:rPr>
        <w:t> </w:t>
      </w:r>
      <w:r w:rsidR="006A0411" w:rsidRPr="00585D9F">
        <w:rPr>
          <w:rFonts w:ascii="Times New Roman" w:hAnsi="Times New Roman" w:cs="Times New Roman"/>
          <w:sz w:val="24"/>
          <w:szCs w:val="24"/>
        </w:rPr>
        <w:t xml:space="preserve">na vstup do tohoto období, ještě před jeho samotným nástupem (Slepička, </w:t>
      </w:r>
      <w:proofErr w:type="spellStart"/>
      <w:r w:rsidR="006A0411" w:rsidRPr="00585D9F">
        <w:rPr>
          <w:rFonts w:ascii="Times New Roman" w:hAnsi="Times New Roman" w:cs="Times New Roman"/>
          <w:sz w:val="24"/>
          <w:szCs w:val="24"/>
        </w:rPr>
        <w:t>Mudrák</w:t>
      </w:r>
      <w:proofErr w:type="spellEnd"/>
      <w:r w:rsidR="00983336" w:rsidRPr="00585D9F">
        <w:rPr>
          <w:rFonts w:ascii="Times New Roman" w:hAnsi="Times New Roman" w:cs="Times New Roman"/>
          <w:sz w:val="24"/>
          <w:szCs w:val="24"/>
        </w:rPr>
        <w:t>,</w:t>
      </w:r>
      <w:r w:rsidR="006A0411" w:rsidRPr="00585D9F">
        <w:rPr>
          <w:rFonts w:ascii="Times New Roman" w:hAnsi="Times New Roman" w:cs="Times New Roman"/>
          <w:sz w:val="24"/>
          <w:szCs w:val="24"/>
        </w:rPr>
        <w:t xml:space="preserve"> &amp;</w:t>
      </w:r>
      <w:r w:rsidR="007121FA">
        <w:rPr>
          <w:rFonts w:ascii="Times New Roman" w:hAnsi="Times New Roman" w:cs="Times New Roman"/>
          <w:sz w:val="24"/>
          <w:szCs w:val="24"/>
        </w:rPr>
        <w:t> </w:t>
      </w:r>
      <w:r w:rsidR="006A0411" w:rsidRPr="00585D9F">
        <w:rPr>
          <w:rFonts w:ascii="Times New Roman" w:hAnsi="Times New Roman" w:cs="Times New Roman"/>
          <w:sz w:val="24"/>
          <w:szCs w:val="24"/>
        </w:rPr>
        <w:t>Slepičková, 2015).</w:t>
      </w:r>
    </w:p>
    <w:p w14:paraId="079A3F91" w14:textId="01D478CB" w:rsidR="00800A7F" w:rsidRPr="00585D9F" w:rsidRDefault="00800A7F"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r w:rsidR="001F1D51" w:rsidRPr="00585D9F">
        <w:rPr>
          <w:rFonts w:ascii="Times New Roman" w:hAnsi="Times New Roman" w:cs="Times New Roman"/>
          <w:sz w:val="24"/>
          <w:szCs w:val="24"/>
        </w:rPr>
        <w:t xml:space="preserve">Je dobré </w:t>
      </w:r>
      <w:r w:rsidR="003A19BB" w:rsidRPr="00585D9F">
        <w:rPr>
          <w:rFonts w:ascii="Times New Roman" w:hAnsi="Times New Roman" w:cs="Times New Roman"/>
          <w:sz w:val="24"/>
          <w:szCs w:val="24"/>
        </w:rPr>
        <w:t>znát</w:t>
      </w:r>
      <w:r w:rsidR="001F1D51" w:rsidRPr="00585D9F">
        <w:rPr>
          <w:rFonts w:ascii="Times New Roman" w:hAnsi="Times New Roman" w:cs="Times New Roman"/>
          <w:sz w:val="24"/>
          <w:szCs w:val="24"/>
        </w:rPr>
        <w:t>, že a</w:t>
      </w:r>
      <w:r w:rsidRPr="00585D9F">
        <w:rPr>
          <w:rFonts w:ascii="Times New Roman" w:hAnsi="Times New Roman" w:cs="Times New Roman"/>
          <w:sz w:val="24"/>
          <w:szCs w:val="24"/>
        </w:rPr>
        <w:t xml:space="preserve">ktivní stárnutí není </w:t>
      </w:r>
      <w:r w:rsidR="001F1D51" w:rsidRPr="00585D9F">
        <w:rPr>
          <w:rFonts w:ascii="Times New Roman" w:hAnsi="Times New Roman" w:cs="Times New Roman"/>
          <w:sz w:val="24"/>
          <w:szCs w:val="24"/>
        </w:rPr>
        <w:t xml:space="preserve">zdaleka </w:t>
      </w:r>
      <w:r w:rsidRPr="00585D9F">
        <w:rPr>
          <w:rFonts w:ascii="Times New Roman" w:hAnsi="Times New Roman" w:cs="Times New Roman"/>
          <w:sz w:val="24"/>
          <w:szCs w:val="24"/>
        </w:rPr>
        <w:t>jediným existujícím konceptem</w:t>
      </w:r>
      <w:r w:rsidR="001F1D51" w:rsidRPr="00585D9F">
        <w:rPr>
          <w:rFonts w:ascii="Times New Roman" w:hAnsi="Times New Roman" w:cs="Times New Roman"/>
          <w:sz w:val="24"/>
          <w:szCs w:val="24"/>
        </w:rPr>
        <w:t xml:space="preserve">, který popisuje, jak </w:t>
      </w:r>
      <w:r w:rsidRPr="00585D9F">
        <w:rPr>
          <w:rFonts w:ascii="Times New Roman" w:hAnsi="Times New Roman" w:cs="Times New Roman"/>
          <w:sz w:val="24"/>
          <w:szCs w:val="24"/>
        </w:rPr>
        <w:t>správn</w:t>
      </w:r>
      <w:r w:rsidR="001F1D51" w:rsidRPr="00585D9F">
        <w:rPr>
          <w:rFonts w:ascii="Times New Roman" w:hAnsi="Times New Roman" w:cs="Times New Roman"/>
          <w:sz w:val="24"/>
          <w:szCs w:val="24"/>
        </w:rPr>
        <w:t>ě pojmout</w:t>
      </w:r>
      <w:r w:rsidRPr="00585D9F">
        <w:rPr>
          <w:rFonts w:ascii="Times New Roman" w:hAnsi="Times New Roman" w:cs="Times New Roman"/>
          <w:sz w:val="24"/>
          <w:szCs w:val="24"/>
        </w:rPr>
        <w:t xml:space="preserve"> stárnutí. </w:t>
      </w:r>
      <w:r w:rsidR="001F1D51" w:rsidRPr="00585D9F">
        <w:rPr>
          <w:rFonts w:ascii="Times New Roman" w:hAnsi="Times New Roman" w:cs="Times New Roman"/>
          <w:sz w:val="24"/>
          <w:szCs w:val="24"/>
        </w:rPr>
        <w:t>Dalšími, zejména v zahraničí aplikovanými koncepty jsou například úspěšné stárnutí, produktivní stárnutí, pozitivní stárnutí nebo zdravé stárnutí. Ačkoli jsou všechny mírně odlišné, spojuje je zdůrazňování aktivity pro dosažení zdravého stáří a stárnutí (Petrová, 2013).</w:t>
      </w:r>
    </w:p>
    <w:p w14:paraId="0CEDF186" w14:textId="7F0DCA01" w:rsidR="001A2604" w:rsidRPr="00585D9F" w:rsidRDefault="00A843C0" w:rsidP="00A843C0">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Aktivní stárnutí však zahrnuje daleko širší pohled, než jen </w:t>
      </w:r>
      <w:r w:rsidR="0048475E" w:rsidRPr="00585D9F">
        <w:rPr>
          <w:rFonts w:ascii="Times New Roman" w:hAnsi="Times New Roman" w:cs="Times New Roman"/>
          <w:sz w:val="24"/>
          <w:szCs w:val="24"/>
        </w:rPr>
        <w:t xml:space="preserve">obecně řečeno </w:t>
      </w:r>
      <w:r w:rsidRPr="00585D9F">
        <w:rPr>
          <w:rFonts w:ascii="Times New Roman" w:hAnsi="Times New Roman" w:cs="Times New Roman"/>
          <w:sz w:val="24"/>
          <w:szCs w:val="24"/>
        </w:rPr>
        <w:t xml:space="preserve">zdravé a produktivní stárnutí. </w:t>
      </w:r>
      <w:r w:rsidR="001A2604" w:rsidRPr="00585D9F">
        <w:rPr>
          <w:rFonts w:ascii="Times New Roman" w:hAnsi="Times New Roman" w:cs="Times New Roman"/>
          <w:sz w:val="24"/>
          <w:szCs w:val="24"/>
        </w:rPr>
        <w:t>Mezi determinanty</w:t>
      </w:r>
      <w:r w:rsidRPr="00585D9F">
        <w:rPr>
          <w:rFonts w:ascii="Times New Roman" w:hAnsi="Times New Roman" w:cs="Times New Roman"/>
          <w:sz w:val="24"/>
          <w:szCs w:val="24"/>
        </w:rPr>
        <w:t xml:space="preserve"> charakterizující</w:t>
      </w:r>
      <w:r w:rsidR="001A2604" w:rsidRPr="00585D9F">
        <w:rPr>
          <w:rFonts w:ascii="Times New Roman" w:hAnsi="Times New Roman" w:cs="Times New Roman"/>
          <w:sz w:val="24"/>
          <w:szCs w:val="24"/>
        </w:rPr>
        <w:t xml:space="preserve"> aktivní stárnutí řadíme následující: </w:t>
      </w:r>
    </w:p>
    <w:p w14:paraId="68F59F52" w14:textId="54AEFC49" w:rsidR="00D23DA9" w:rsidRPr="00585D9F" w:rsidRDefault="00D23DA9"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 xml:space="preserve">Osobní </w:t>
      </w:r>
      <w:r w:rsidR="006B220E" w:rsidRPr="00585D9F">
        <w:rPr>
          <w:rFonts w:ascii="Times New Roman" w:hAnsi="Times New Roman" w:cs="Times New Roman"/>
          <w:i/>
          <w:iCs/>
          <w:sz w:val="24"/>
          <w:szCs w:val="24"/>
        </w:rPr>
        <w:t>predispozice</w:t>
      </w:r>
      <w:r w:rsidRPr="00585D9F">
        <w:rPr>
          <w:rFonts w:ascii="Times New Roman" w:hAnsi="Times New Roman" w:cs="Times New Roman"/>
          <w:i/>
          <w:iCs/>
          <w:sz w:val="24"/>
          <w:szCs w:val="24"/>
        </w:rPr>
        <w:t>:</w:t>
      </w:r>
      <w:r w:rsidRPr="00585D9F">
        <w:rPr>
          <w:rFonts w:ascii="Times New Roman" w:hAnsi="Times New Roman" w:cs="Times New Roman"/>
          <w:sz w:val="24"/>
          <w:szCs w:val="24"/>
        </w:rPr>
        <w:t xml:space="preserve"> </w:t>
      </w:r>
      <w:r w:rsidR="001A2604" w:rsidRPr="00585D9F">
        <w:rPr>
          <w:rFonts w:ascii="Times New Roman" w:hAnsi="Times New Roman" w:cs="Times New Roman"/>
          <w:sz w:val="24"/>
          <w:szCs w:val="24"/>
        </w:rPr>
        <w:t>kultur</w:t>
      </w:r>
      <w:r w:rsidRPr="00585D9F">
        <w:rPr>
          <w:rFonts w:ascii="Times New Roman" w:hAnsi="Times New Roman" w:cs="Times New Roman"/>
          <w:sz w:val="24"/>
          <w:szCs w:val="24"/>
        </w:rPr>
        <w:t xml:space="preserve">a, </w:t>
      </w:r>
      <w:r w:rsidR="001A2604" w:rsidRPr="00585D9F">
        <w:rPr>
          <w:rFonts w:ascii="Times New Roman" w:hAnsi="Times New Roman" w:cs="Times New Roman"/>
          <w:sz w:val="24"/>
          <w:szCs w:val="24"/>
        </w:rPr>
        <w:t>pohlaví</w:t>
      </w:r>
      <w:r w:rsidRPr="00585D9F">
        <w:rPr>
          <w:rFonts w:ascii="Times New Roman" w:hAnsi="Times New Roman" w:cs="Times New Roman"/>
          <w:sz w:val="24"/>
          <w:szCs w:val="24"/>
        </w:rPr>
        <w:t>, genetické a psychologické faktory</w:t>
      </w:r>
      <w:r w:rsidR="00484358" w:rsidRPr="00585D9F">
        <w:rPr>
          <w:rFonts w:ascii="Times New Roman" w:hAnsi="Times New Roman" w:cs="Times New Roman"/>
          <w:sz w:val="24"/>
          <w:szCs w:val="24"/>
        </w:rPr>
        <w:t>.</w:t>
      </w:r>
    </w:p>
    <w:p w14:paraId="65149B43" w14:textId="58116E7C" w:rsidR="00D23DA9" w:rsidRPr="00585D9F" w:rsidRDefault="00D23DA9"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006B220E" w:rsidRPr="00585D9F">
        <w:rPr>
          <w:rFonts w:ascii="Times New Roman" w:hAnsi="Times New Roman" w:cs="Times New Roman"/>
          <w:i/>
          <w:iCs/>
          <w:sz w:val="24"/>
          <w:szCs w:val="24"/>
        </w:rPr>
        <w:t>Z</w:t>
      </w:r>
      <w:r w:rsidRPr="00585D9F">
        <w:rPr>
          <w:rFonts w:ascii="Times New Roman" w:hAnsi="Times New Roman" w:cs="Times New Roman"/>
          <w:i/>
          <w:iCs/>
          <w:sz w:val="24"/>
          <w:szCs w:val="24"/>
        </w:rPr>
        <w:t>dravotní a sociáln</w:t>
      </w:r>
      <w:r w:rsidR="006B220E" w:rsidRPr="00585D9F">
        <w:rPr>
          <w:rFonts w:ascii="Times New Roman" w:hAnsi="Times New Roman" w:cs="Times New Roman"/>
          <w:i/>
          <w:iCs/>
          <w:sz w:val="24"/>
          <w:szCs w:val="24"/>
        </w:rPr>
        <w:t>í</w:t>
      </w:r>
      <w:r w:rsidRPr="00585D9F">
        <w:rPr>
          <w:rFonts w:ascii="Times New Roman" w:hAnsi="Times New Roman" w:cs="Times New Roman"/>
          <w:i/>
          <w:iCs/>
          <w:sz w:val="24"/>
          <w:szCs w:val="24"/>
        </w:rPr>
        <w:t xml:space="preserve"> zabezpečení:</w:t>
      </w:r>
      <w:r w:rsidRPr="00585D9F">
        <w:rPr>
          <w:rFonts w:ascii="Times New Roman" w:hAnsi="Times New Roman" w:cs="Times New Roman"/>
          <w:sz w:val="24"/>
          <w:szCs w:val="24"/>
        </w:rPr>
        <w:t xml:space="preserve"> </w:t>
      </w:r>
      <w:r w:rsidR="001A2604" w:rsidRPr="00585D9F">
        <w:rPr>
          <w:rFonts w:ascii="Times New Roman" w:hAnsi="Times New Roman" w:cs="Times New Roman"/>
          <w:sz w:val="24"/>
          <w:szCs w:val="24"/>
        </w:rPr>
        <w:t>podpora zdraví</w:t>
      </w:r>
      <w:r w:rsidRPr="00585D9F">
        <w:rPr>
          <w:rFonts w:ascii="Times New Roman" w:hAnsi="Times New Roman" w:cs="Times New Roman"/>
          <w:sz w:val="24"/>
          <w:szCs w:val="24"/>
        </w:rPr>
        <w:t xml:space="preserve">, </w:t>
      </w:r>
      <w:r w:rsidR="001A2604" w:rsidRPr="00585D9F">
        <w:rPr>
          <w:rFonts w:ascii="Times New Roman" w:hAnsi="Times New Roman" w:cs="Times New Roman"/>
          <w:sz w:val="24"/>
          <w:szCs w:val="24"/>
        </w:rPr>
        <w:t>prevence nemocí,</w:t>
      </w:r>
      <w:r w:rsidRPr="00585D9F">
        <w:rPr>
          <w:rFonts w:ascii="Times New Roman" w:hAnsi="Times New Roman" w:cs="Times New Roman"/>
          <w:sz w:val="24"/>
          <w:szCs w:val="24"/>
        </w:rPr>
        <w:t xml:space="preserve"> </w:t>
      </w:r>
      <w:r w:rsidR="0048475E" w:rsidRPr="00585D9F">
        <w:rPr>
          <w:rFonts w:ascii="Times New Roman" w:hAnsi="Times New Roman" w:cs="Times New Roman"/>
          <w:sz w:val="24"/>
          <w:szCs w:val="24"/>
        </w:rPr>
        <w:t>zkvalitňování</w:t>
      </w:r>
      <w:r w:rsidR="001A2604" w:rsidRPr="00585D9F">
        <w:rPr>
          <w:rFonts w:ascii="Times New Roman" w:hAnsi="Times New Roman" w:cs="Times New Roman"/>
          <w:sz w:val="24"/>
          <w:szCs w:val="24"/>
        </w:rPr>
        <w:t xml:space="preserve"> lékařské péče, </w:t>
      </w:r>
      <w:r w:rsidR="0048475E" w:rsidRPr="00585D9F">
        <w:rPr>
          <w:rFonts w:ascii="Times New Roman" w:hAnsi="Times New Roman" w:cs="Times New Roman"/>
          <w:sz w:val="24"/>
          <w:szCs w:val="24"/>
        </w:rPr>
        <w:t xml:space="preserve">podpora </w:t>
      </w:r>
      <w:r w:rsidR="001A2604" w:rsidRPr="00585D9F">
        <w:rPr>
          <w:rFonts w:ascii="Times New Roman" w:hAnsi="Times New Roman" w:cs="Times New Roman"/>
          <w:sz w:val="24"/>
          <w:szCs w:val="24"/>
        </w:rPr>
        <w:t>dlouhodob</w:t>
      </w:r>
      <w:r w:rsidR="0048475E" w:rsidRPr="00585D9F">
        <w:rPr>
          <w:rFonts w:ascii="Times New Roman" w:hAnsi="Times New Roman" w:cs="Times New Roman"/>
          <w:sz w:val="24"/>
          <w:szCs w:val="24"/>
        </w:rPr>
        <w:t>é</w:t>
      </w:r>
      <w:r w:rsidR="001A2604" w:rsidRPr="00585D9F">
        <w:rPr>
          <w:rFonts w:ascii="Times New Roman" w:hAnsi="Times New Roman" w:cs="Times New Roman"/>
          <w:sz w:val="24"/>
          <w:szCs w:val="24"/>
        </w:rPr>
        <w:t xml:space="preserve"> péče, péče o duševní zdraví jedince</w:t>
      </w:r>
      <w:r w:rsidR="00484358" w:rsidRPr="00585D9F">
        <w:rPr>
          <w:rFonts w:ascii="Times New Roman" w:hAnsi="Times New Roman" w:cs="Times New Roman"/>
          <w:sz w:val="24"/>
          <w:szCs w:val="24"/>
        </w:rPr>
        <w:t>.</w:t>
      </w:r>
      <w:r w:rsidR="001A2604" w:rsidRPr="00585D9F">
        <w:rPr>
          <w:rFonts w:ascii="Times New Roman" w:hAnsi="Times New Roman" w:cs="Times New Roman"/>
          <w:sz w:val="24"/>
          <w:szCs w:val="24"/>
        </w:rPr>
        <w:t xml:space="preserve"> </w:t>
      </w:r>
      <w:r w:rsidRPr="00585D9F">
        <w:rPr>
          <w:rFonts w:ascii="Times New Roman" w:hAnsi="Times New Roman" w:cs="Times New Roman"/>
          <w:sz w:val="24"/>
          <w:szCs w:val="24"/>
        </w:rPr>
        <w:tab/>
      </w:r>
    </w:p>
    <w:p w14:paraId="06E09BDE" w14:textId="3FFCA00D" w:rsidR="00D23DA9" w:rsidRPr="00585D9F" w:rsidRDefault="00D23DA9" w:rsidP="00A843C0">
      <w:pPr>
        <w:spacing w:line="360" w:lineRule="auto"/>
        <w:jc w:val="both"/>
        <w:rPr>
          <w:rFonts w:ascii="Times New Roman" w:hAnsi="Times New Roman" w:cs="Times New Roman"/>
          <w:sz w:val="24"/>
          <w:szCs w:val="24"/>
        </w:rPr>
      </w:pPr>
      <w:r w:rsidRPr="00585D9F">
        <w:rPr>
          <w:rFonts w:ascii="Times New Roman" w:hAnsi="Times New Roman" w:cs="Times New Roman"/>
          <w:i/>
          <w:iCs/>
          <w:sz w:val="24"/>
          <w:szCs w:val="24"/>
        </w:rPr>
        <w:t xml:space="preserve">• </w:t>
      </w:r>
      <w:r w:rsidR="006B220E" w:rsidRPr="00585D9F">
        <w:rPr>
          <w:rFonts w:ascii="Times New Roman" w:hAnsi="Times New Roman" w:cs="Times New Roman"/>
          <w:i/>
          <w:iCs/>
          <w:sz w:val="24"/>
          <w:szCs w:val="24"/>
        </w:rPr>
        <w:t>Z</w:t>
      </w:r>
      <w:r w:rsidRPr="00585D9F">
        <w:rPr>
          <w:rFonts w:ascii="Times New Roman" w:hAnsi="Times New Roman" w:cs="Times New Roman"/>
          <w:i/>
          <w:iCs/>
          <w:sz w:val="24"/>
          <w:szCs w:val="24"/>
        </w:rPr>
        <w:t>působ chování</w:t>
      </w:r>
      <w:r w:rsidR="006B220E" w:rsidRPr="00585D9F">
        <w:rPr>
          <w:rFonts w:ascii="Times New Roman" w:hAnsi="Times New Roman" w:cs="Times New Roman"/>
          <w:i/>
          <w:iCs/>
          <w:sz w:val="24"/>
          <w:szCs w:val="24"/>
        </w:rPr>
        <w:t xml:space="preserve"> jedince</w:t>
      </w:r>
      <w:r w:rsidRPr="00585D9F">
        <w:rPr>
          <w:rFonts w:ascii="Times New Roman" w:hAnsi="Times New Roman" w:cs="Times New Roman"/>
          <w:i/>
          <w:iCs/>
          <w:sz w:val="24"/>
          <w:szCs w:val="24"/>
        </w:rPr>
        <w:t>:</w:t>
      </w:r>
      <w:r w:rsidRPr="00585D9F">
        <w:rPr>
          <w:rFonts w:ascii="Times New Roman" w:hAnsi="Times New Roman" w:cs="Times New Roman"/>
          <w:sz w:val="24"/>
          <w:szCs w:val="24"/>
        </w:rPr>
        <w:t xml:space="preserve"> </w:t>
      </w:r>
      <w:r w:rsidR="001A2604" w:rsidRPr="00585D9F">
        <w:rPr>
          <w:rFonts w:ascii="Times New Roman" w:hAnsi="Times New Roman" w:cs="Times New Roman"/>
          <w:sz w:val="24"/>
          <w:szCs w:val="24"/>
        </w:rPr>
        <w:t>omezování tabakismu</w:t>
      </w:r>
      <w:r w:rsidR="0048475E" w:rsidRPr="00585D9F">
        <w:rPr>
          <w:rFonts w:ascii="Times New Roman" w:hAnsi="Times New Roman" w:cs="Times New Roman"/>
          <w:sz w:val="24"/>
          <w:szCs w:val="24"/>
        </w:rPr>
        <w:t>,</w:t>
      </w:r>
      <w:r w:rsidR="001A2604" w:rsidRPr="00585D9F">
        <w:rPr>
          <w:rFonts w:ascii="Times New Roman" w:hAnsi="Times New Roman" w:cs="Times New Roman"/>
          <w:sz w:val="24"/>
          <w:szCs w:val="24"/>
        </w:rPr>
        <w:t xml:space="preserve"> alkoholismu</w:t>
      </w:r>
      <w:r w:rsidR="0048475E" w:rsidRPr="00585D9F">
        <w:rPr>
          <w:rFonts w:ascii="Times New Roman" w:hAnsi="Times New Roman" w:cs="Times New Roman"/>
          <w:sz w:val="24"/>
          <w:szCs w:val="24"/>
        </w:rPr>
        <w:t xml:space="preserve"> a drog</w:t>
      </w:r>
      <w:r w:rsidR="001A2604" w:rsidRPr="00585D9F">
        <w:rPr>
          <w:rFonts w:ascii="Times New Roman" w:hAnsi="Times New Roman" w:cs="Times New Roman"/>
          <w:sz w:val="24"/>
          <w:szCs w:val="24"/>
        </w:rPr>
        <w:t xml:space="preserve">, zdravé </w:t>
      </w:r>
      <w:r w:rsidR="0048475E" w:rsidRPr="00585D9F">
        <w:rPr>
          <w:rFonts w:ascii="Times New Roman" w:hAnsi="Times New Roman" w:cs="Times New Roman"/>
          <w:sz w:val="24"/>
          <w:szCs w:val="24"/>
        </w:rPr>
        <w:t>a</w:t>
      </w:r>
      <w:r w:rsidR="00C77DAB" w:rsidRPr="00585D9F">
        <w:rPr>
          <w:rFonts w:ascii="Times New Roman" w:hAnsi="Times New Roman" w:cs="Times New Roman"/>
          <w:sz w:val="24"/>
          <w:szCs w:val="24"/>
        </w:rPr>
        <w:t> </w:t>
      </w:r>
      <w:r w:rsidR="0048475E" w:rsidRPr="00585D9F">
        <w:rPr>
          <w:rFonts w:ascii="Times New Roman" w:hAnsi="Times New Roman" w:cs="Times New Roman"/>
          <w:sz w:val="24"/>
          <w:szCs w:val="24"/>
        </w:rPr>
        <w:t xml:space="preserve">přiměřené </w:t>
      </w:r>
      <w:r w:rsidR="001A2604" w:rsidRPr="00585D9F">
        <w:rPr>
          <w:rFonts w:ascii="Times New Roman" w:hAnsi="Times New Roman" w:cs="Times New Roman"/>
          <w:sz w:val="24"/>
          <w:szCs w:val="24"/>
        </w:rPr>
        <w:t>stravování</w:t>
      </w:r>
      <w:r w:rsidR="008B2CCC" w:rsidRPr="00585D9F">
        <w:rPr>
          <w:rFonts w:ascii="Times New Roman" w:hAnsi="Times New Roman" w:cs="Times New Roman"/>
          <w:sz w:val="24"/>
          <w:szCs w:val="24"/>
        </w:rPr>
        <w:t>, pravidelný výkon fyzické aktivity přiměřený schopnostem a</w:t>
      </w:r>
      <w:r w:rsidR="00C77DAB" w:rsidRPr="00585D9F">
        <w:rPr>
          <w:rFonts w:ascii="Times New Roman" w:hAnsi="Times New Roman" w:cs="Times New Roman"/>
          <w:sz w:val="24"/>
          <w:szCs w:val="24"/>
        </w:rPr>
        <w:t> </w:t>
      </w:r>
      <w:r w:rsidR="008B2CCC" w:rsidRPr="00585D9F">
        <w:rPr>
          <w:rFonts w:ascii="Times New Roman" w:hAnsi="Times New Roman" w:cs="Times New Roman"/>
          <w:sz w:val="24"/>
          <w:szCs w:val="24"/>
        </w:rPr>
        <w:t>dovednostem daného seniora</w:t>
      </w:r>
      <w:r w:rsidR="00CC7008" w:rsidRPr="00585D9F">
        <w:rPr>
          <w:rFonts w:ascii="Times New Roman" w:hAnsi="Times New Roman" w:cs="Times New Roman"/>
          <w:sz w:val="24"/>
          <w:szCs w:val="24"/>
        </w:rPr>
        <w:t>.</w:t>
      </w:r>
    </w:p>
    <w:p w14:paraId="00C88C71" w14:textId="5994E8F7" w:rsidR="00D23DA9" w:rsidRPr="00585D9F" w:rsidRDefault="00D23DA9"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006B220E" w:rsidRPr="00585D9F">
        <w:rPr>
          <w:rFonts w:ascii="Times New Roman" w:hAnsi="Times New Roman" w:cs="Times New Roman"/>
          <w:i/>
          <w:iCs/>
          <w:sz w:val="24"/>
          <w:szCs w:val="24"/>
        </w:rPr>
        <w:t>P</w:t>
      </w:r>
      <w:r w:rsidRPr="00585D9F">
        <w:rPr>
          <w:rFonts w:ascii="Times New Roman" w:hAnsi="Times New Roman" w:cs="Times New Roman"/>
          <w:i/>
          <w:iCs/>
          <w:sz w:val="24"/>
          <w:szCs w:val="24"/>
        </w:rPr>
        <w:t>sychického prostředí</w:t>
      </w:r>
      <w:r w:rsidR="006B220E" w:rsidRPr="00585D9F">
        <w:rPr>
          <w:rFonts w:ascii="Times New Roman" w:hAnsi="Times New Roman" w:cs="Times New Roman"/>
          <w:i/>
          <w:iCs/>
          <w:sz w:val="24"/>
          <w:szCs w:val="24"/>
        </w:rPr>
        <w:t xml:space="preserve"> jedince</w:t>
      </w:r>
      <w:r w:rsidRPr="00585D9F">
        <w:rPr>
          <w:rFonts w:ascii="Times New Roman" w:hAnsi="Times New Roman" w:cs="Times New Roman"/>
          <w:i/>
          <w:iCs/>
          <w:sz w:val="24"/>
          <w:szCs w:val="24"/>
        </w:rPr>
        <w:t>:</w:t>
      </w:r>
      <w:r w:rsidRPr="00585D9F">
        <w:rPr>
          <w:rFonts w:ascii="Times New Roman" w:hAnsi="Times New Roman" w:cs="Times New Roman"/>
          <w:sz w:val="24"/>
          <w:szCs w:val="24"/>
        </w:rPr>
        <w:t xml:space="preserve"> bezpečné</w:t>
      </w:r>
      <w:r w:rsidR="001A2604" w:rsidRPr="00585D9F">
        <w:rPr>
          <w:rFonts w:ascii="Times New Roman" w:hAnsi="Times New Roman" w:cs="Times New Roman"/>
          <w:sz w:val="24"/>
          <w:szCs w:val="24"/>
        </w:rPr>
        <w:t xml:space="preserve"> bydlení, </w:t>
      </w:r>
      <w:r w:rsidRPr="00585D9F">
        <w:rPr>
          <w:rFonts w:ascii="Times New Roman" w:hAnsi="Times New Roman" w:cs="Times New Roman"/>
          <w:sz w:val="24"/>
          <w:szCs w:val="24"/>
        </w:rPr>
        <w:t xml:space="preserve">bezpečné bydliště, </w:t>
      </w:r>
      <w:r w:rsidR="0048475E" w:rsidRPr="00585D9F">
        <w:rPr>
          <w:rFonts w:ascii="Times New Roman" w:hAnsi="Times New Roman" w:cs="Times New Roman"/>
          <w:sz w:val="24"/>
          <w:szCs w:val="24"/>
        </w:rPr>
        <w:t xml:space="preserve">řešení </w:t>
      </w:r>
      <w:r w:rsidR="001A2604" w:rsidRPr="00585D9F">
        <w:rPr>
          <w:rFonts w:ascii="Times New Roman" w:hAnsi="Times New Roman" w:cs="Times New Roman"/>
          <w:sz w:val="24"/>
          <w:szCs w:val="24"/>
        </w:rPr>
        <w:t>strach</w:t>
      </w:r>
      <w:r w:rsidR="0048475E" w:rsidRPr="00585D9F">
        <w:rPr>
          <w:rFonts w:ascii="Times New Roman" w:hAnsi="Times New Roman" w:cs="Times New Roman"/>
          <w:sz w:val="24"/>
          <w:szCs w:val="24"/>
        </w:rPr>
        <w:t>u</w:t>
      </w:r>
      <w:r w:rsidR="001A2604" w:rsidRPr="00585D9F">
        <w:rPr>
          <w:rFonts w:ascii="Times New Roman" w:hAnsi="Times New Roman" w:cs="Times New Roman"/>
          <w:sz w:val="24"/>
          <w:szCs w:val="24"/>
        </w:rPr>
        <w:t xml:space="preserve"> z pádů, </w:t>
      </w:r>
      <w:r w:rsidR="0048475E" w:rsidRPr="00585D9F">
        <w:rPr>
          <w:rFonts w:ascii="Times New Roman" w:hAnsi="Times New Roman" w:cs="Times New Roman"/>
          <w:sz w:val="24"/>
          <w:szCs w:val="24"/>
        </w:rPr>
        <w:t xml:space="preserve">dostupná </w:t>
      </w:r>
      <w:r w:rsidRPr="00585D9F">
        <w:rPr>
          <w:rFonts w:ascii="Times New Roman" w:hAnsi="Times New Roman" w:cs="Times New Roman"/>
          <w:sz w:val="24"/>
          <w:szCs w:val="24"/>
        </w:rPr>
        <w:t xml:space="preserve">pitná voda, </w:t>
      </w:r>
      <w:r w:rsidR="0048475E" w:rsidRPr="00585D9F">
        <w:rPr>
          <w:rFonts w:ascii="Times New Roman" w:hAnsi="Times New Roman" w:cs="Times New Roman"/>
          <w:sz w:val="24"/>
          <w:szCs w:val="24"/>
        </w:rPr>
        <w:t xml:space="preserve">zajištění </w:t>
      </w:r>
      <w:r w:rsidRPr="00585D9F">
        <w:rPr>
          <w:rFonts w:ascii="Times New Roman" w:hAnsi="Times New Roman" w:cs="Times New Roman"/>
          <w:sz w:val="24"/>
          <w:szCs w:val="24"/>
        </w:rPr>
        <w:t>kvalitní</w:t>
      </w:r>
      <w:r w:rsidR="0048475E" w:rsidRPr="00585D9F">
        <w:rPr>
          <w:rFonts w:ascii="Times New Roman" w:hAnsi="Times New Roman" w:cs="Times New Roman"/>
          <w:sz w:val="24"/>
          <w:szCs w:val="24"/>
        </w:rPr>
        <w:t>ch</w:t>
      </w:r>
      <w:r w:rsidRPr="00585D9F">
        <w:rPr>
          <w:rFonts w:ascii="Times New Roman" w:hAnsi="Times New Roman" w:cs="Times New Roman"/>
          <w:sz w:val="24"/>
          <w:szCs w:val="24"/>
        </w:rPr>
        <w:t xml:space="preserve"> potravin, čistota ovzduší</w:t>
      </w:r>
      <w:r w:rsidR="00CC7008" w:rsidRPr="00585D9F">
        <w:rPr>
          <w:rFonts w:ascii="Times New Roman" w:hAnsi="Times New Roman" w:cs="Times New Roman"/>
          <w:sz w:val="24"/>
          <w:szCs w:val="24"/>
        </w:rPr>
        <w:t>.</w:t>
      </w:r>
    </w:p>
    <w:p w14:paraId="7423B07C" w14:textId="40BA2831" w:rsidR="00D23DA9" w:rsidRPr="00585D9F" w:rsidRDefault="00D23DA9"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006B220E" w:rsidRPr="00585D9F">
        <w:rPr>
          <w:rFonts w:ascii="Times New Roman" w:hAnsi="Times New Roman" w:cs="Times New Roman"/>
          <w:i/>
          <w:iCs/>
          <w:sz w:val="24"/>
          <w:szCs w:val="24"/>
        </w:rPr>
        <w:t>S</w:t>
      </w:r>
      <w:r w:rsidRPr="00585D9F">
        <w:rPr>
          <w:rFonts w:ascii="Times New Roman" w:hAnsi="Times New Roman" w:cs="Times New Roman"/>
          <w:i/>
          <w:iCs/>
          <w:sz w:val="24"/>
          <w:szCs w:val="24"/>
        </w:rPr>
        <w:t>ociálního prostředí</w:t>
      </w:r>
      <w:r w:rsidR="006B220E" w:rsidRPr="00585D9F">
        <w:rPr>
          <w:rFonts w:ascii="Times New Roman" w:hAnsi="Times New Roman" w:cs="Times New Roman"/>
          <w:i/>
          <w:iCs/>
          <w:sz w:val="24"/>
          <w:szCs w:val="24"/>
        </w:rPr>
        <w:t xml:space="preserve"> jedince</w:t>
      </w:r>
      <w:r w:rsidRPr="00585D9F">
        <w:rPr>
          <w:rFonts w:ascii="Times New Roman" w:hAnsi="Times New Roman" w:cs="Times New Roman"/>
          <w:i/>
          <w:iCs/>
          <w:sz w:val="24"/>
          <w:szCs w:val="24"/>
        </w:rPr>
        <w:t>:</w:t>
      </w:r>
      <w:r w:rsidRPr="00585D9F">
        <w:rPr>
          <w:rFonts w:ascii="Times New Roman" w:hAnsi="Times New Roman" w:cs="Times New Roman"/>
          <w:sz w:val="24"/>
          <w:szCs w:val="24"/>
        </w:rPr>
        <w:t xml:space="preserve"> </w:t>
      </w:r>
      <w:r w:rsidR="001A2604" w:rsidRPr="00585D9F">
        <w:rPr>
          <w:rFonts w:ascii="Times New Roman" w:hAnsi="Times New Roman" w:cs="Times New Roman"/>
          <w:sz w:val="24"/>
          <w:szCs w:val="24"/>
        </w:rPr>
        <w:t xml:space="preserve">sociální podpora seniorů, </w:t>
      </w:r>
      <w:r w:rsidR="0048475E" w:rsidRPr="00585D9F">
        <w:rPr>
          <w:rFonts w:ascii="Times New Roman" w:hAnsi="Times New Roman" w:cs="Times New Roman"/>
          <w:sz w:val="24"/>
          <w:szCs w:val="24"/>
        </w:rPr>
        <w:t>maximalizace osvěty lokální i</w:t>
      </w:r>
      <w:r w:rsidR="001A36CE" w:rsidRPr="00585D9F">
        <w:rPr>
          <w:rFonts w:ascii="Times New Roman" w:hAnsi="Times New Roman" w:cs="Times New Roman"/>
          <w:sz w:val="24"/>
          <w:szCs w:val="24"/>
        </w:rPr>
        <w:t> </w:t>
      </w:r>
      <w:r w:rsidR="0048475E" w:rsidRPr="00585D9F">
        <w:rPr>
          <w:rFonts w:ascii="Times New Roman" w:hAnsi="Times New Roman" w:cs="Times New Roman"/>
          <w:sz w:val="24"/>
          <w:szCs w:val="24"/>
        </w:rPr>
        <w:t xml:space="preserve">státní pomoci pro seniory, </w:t>
      </w:r>
      <w:r w:rsidR="001A2604" w:rsidRPr="00585D9F">
        <w:rPr>
          <w:rFonts w:ascii="Times New Roman" w:hAnsi="Times New Roman" w:cs="Times New Roman"/>
          <w:sz w:val="24"/>
          <w:szCs w:val="24"/>
        </w:rPr>
        <w:t>prevence násilí a obtěžování</w:t>
      </w:r>
      <w:r w:rsidR="0048475E" w:rsidRPr="00585D9F">
        <w:rPr>
          <w:rFonts w:ascii="Times New Roman" w:hAnsi="Times New Roman" w:cs="Times New Roman"/>
          <w:sz w:val="24"/>
          <w:szCs w:val="24"/>
        </w:rPr>
        <w:t xml:space="preserve"> seniorů</w:t>
      </w:r>
      <w:r w:rsidR="001A2604" w:rsidRPr="00585D9F">
        <w:rPr>
          <w:rFonts w:ascii="Times New Roman" w:hAnsi="Times New Roman" w:cs="Times New Roman"/>
          <w:sz w:val="24"/>
          <w:szCs w:val="24"/>
        </w:rPr>
        <w:t xml:space="preserve">, </w:t>
      </w:r>
      <w:r w:rsidR="0048475E" w:rsidRPr="00585D9F">
        <w:rPr>
          <w:rFonts w:ascii="Times New Roman" w:hAnsi="Times New Roman" w:cs="Times New Roman"/>
          <w:sz w:val="24"/>
          <w:szCs w:val="24"/>
        </w:rPr>
        <w:t xml:space="preserve">podpora </w:t>
      </w:r>
      <w:r w:rsidR="001A2604" w:rsidRPr="00585D9F">
        <w:rPr>
          <w:rFonts w:ascii="Times New Roman" w:hAnsi="Times New Roman" w:cs="Times New Roman"/>
          <w:sz w:val="24"/>
          <w:szCs w:val="24"/>
        </w:rPr>
        <w:t xml:space="preserve">vzdělávání </w:t>
      </w:r>
      <w:r w:rsidR="0048475E" w:rsidRPr="00585D9F">
        <w:rPr>
          <w:rFonts w:ascii="Times New Roman" w:hAnsi="Times New Roman" w:cs="Times New Roman"/>
          <w:sz w:val="24"/>
          <w:szCs w:val="24"/>
        </w:rPr>
        <w:t xml:space="preserve">třetího věku </w:t>
      </w:r>
      <w:r w:rsidR="001A2604" w:rsidRPr="00585D9F">
        <w:rPr>
          <w:rFonts w:ascii="Times New Roman" w:hAnsi="Times New Roman" w:cs="Times New Roman"/>
          <w:sz w:val="24"/>
          <w:szCs w:val="24"/>
        </w:rPr>
        <w:t xml:space="preserve">a </w:t>
      </w:r>
      <w:r w:rsidR="0048475E" w:rsidRPr="00585D9F">
        <w:rPr>
          <w:rFonts w:ascii="Times New Roman" w:hAnsi="Times New Roman" w:cs="Times New Roman"/>
          <w:sz w:val="24"/>
          <w:szCs w:val="24"/>
        </w:rPr>
        <w:t xml:space="preserve">všestranné </w:t>
      </w:r>
      <w:r w:rsidR="001A2604" w:rsidRPr="00585D9F">
        <w:rPr>
          <w:rFonts w:ascii="Times New Roman" w:hAnsi="Times New Roman" w:cs="Times New Roman"/>
          <w:sz w:val="24"/>
          <w:szCs w:val="24"/>
        </w:rPr>
        <w:t>gramotnost</w:t>
      </w:r>
      <w:r w:rsidR="0048475E" w:rsidRPr="00585D9F">
        <w:rPr>
          <w:rFonts w:ascii="Times New Roman" w:hAnsi="Times New Roman" w:cs="Times New Roman"/>
          <w:sz w:val="24"/>
          <w:szCs w:val="24"/>
        </w:rPr>
        <w:t>i</w:t>
      </w:r>
      <w:r w:rsidR="001A2604" w:rsidRPr="00585D9F">
        <w:rPr>
          <w:rFonts w:ascii="Times New Roman" w:hAnsi="Times New Roman" w:cs="Times New Roman"/>
          <w:sz w:val="24"/>
          <w:szCs w:val="24"/>
        </w:rPr>
        <w:t xml:space="preserve"> vč. </w:t>
      </w:r>
      <w:r w:rsidRPr="00585D9F">
        <w:rPr>
          <w:rFonts w:ascii="Times New Roman" w:hAnsi="Times New Roman" w:cs="Times New Roman"/>
          <w:sz w:val="24"/>
          <w:szCs w:val="24"/>
        </w:rPr>
        <w:t>t</w:t>
      </w:r>
      <w:r w:rsidR="001A2604" w:rsidRPr="00585D9F">
        <w:rPr>
          <w:rFonts w:ascii="Times New Roman" w:hAnsi="Times New Roman" w:cs="Times New Roman"/>
          <w:sz w:val="24"/>
          <w:szCs w:val="24"/>
        </w:rPr>
        <w:t>echnické gramotnosti</w:t>
      </w:r>
      <w:r w:rsidR="00CC7008" w:rsidRPr="00585D9F">
        <w:rPr>
          <w:rFonts w:ascii="Times New Roman" w:hAnsi="Times New Roman" w:cs="Times New Roman"/>
          <w:sz w:val="24"/>
          <w:szCs w:val="24"/>
        </w:rPr>
        <w:t>.</w:t>
      </w:r>
    </w:p>
    <w:p w14:paraId="3917D5E8" w14:textId="1F58AE60" w:rsidR="0023272F" w:rsidRPr="00585D9F" w:rsidRDefault="00D23DA9"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lastRenderedPageBreak/>
        <w:t>•</w:t>
      </w:r>
      <w:r w:rsidR="00A843C0"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 xml:space="preserve">Ekonomické </w:t>
      </w:r>
      <w:r w:rsidR="006B220E" w:rsidRPr="00585D9F">
        <w:rPr>
          <w:rFonts w:ascii="Times New Roman" w:hAnsi="Times New Roman" w:cs="Times New Roman"/>
          <w:i/>
          <w:iCs/>
          <w:sz w:val="24"/>
          <w:szCs w:val="24"/>
        </w:rPr>
        <w:t>zázemí</w:t>
      </w:r>
      <w:r w:rsidRPr="00585D9F">
        <w:rPr>
          <w:rFonts w:ascii="Times New Roman" w:hAnsi="Times New Roman" w:cs="Times New Roman"/>
          <w:i/>
          <w:iCs/>
          <w:sz w:val="24"/>
          <w:szCs w:val="24"/>
        </w:rPr>
        <w:t>:</w:t>
      </w:r>
      <w:r w:rsidRPr="00585D9F">
        <w:rPr>
          <w:rFonts w:ascii="Times New Roman" w:hAnsi="Times New Roman" w:cs="Times New Roman"/>
          <w:sz w:val="24"/>
          <w:szCs w:val="24"/>
        </w:rPr>
        <w:t xml:space="preserve"> společe</w:t>
      </w:r>
      <w:r w:rsidR="00A843C0" w:rsidRPr="00585D9F">
        <w:rPr>
          <w:rFonts w:ascii="Times New Roman" w:hAnsi="Times New Roman" w:cs="Times New Roman"/>
          <w:sz w:val="24"/>
          <w:szCs w:val="24"/>
        </w:rPr>
        <w:t>nská ochrana</w:t>
      </w:r>
      <w:r w:rsidR="0048475E" w:rsidRPr="00585D9F">
        <w:rPr>
          <w:rFonts w:ascii="Times New Roman" w:hAnsi="Times New Roman" w:cs="Times New Roman"/>
          <w:sz w:val="24"/>
          <w:szCs w:val="24"/>
        </w:rPr>
        <w:t xml:space="preserve"> seniorů</w:t>
      </w:r>
      <w:r w:rsidR="00A843C0" w:rsidRPr="00585D9F">
        <w:rPr>
          <w:rFonts w:ascii="Times New Roman" w:hAnsi="Times New Roman" w:cs="Times New Roman"/>
          <w:sz w:val="24"/>
          <w:szCs w:val="24"/>
        </w:rPr>
        <w:t xml:space="preserve">, </w:t>
      </w:r>
      <w:r w:rsidR="001A2604" w:rsidRPr="00585D9F">
        <w:rPr>
          <w:rFonts w:ascii="Times New Roman" w:hAnsi="Times New Roman" w:cs="Times New Roman"/>
          <w:sz w:val="24"/>
          <w:szCs w:val="24"/>
        </w:rPr>
        <w:t>pracovní příležitosti</w:t>
      </w:r>
      <w:r w:rsidR="00A843C0" w:rsidRPr="00585D9F">
        <w:rPr>
          <w:rFonts w:ascii="Times New Roman" w:hAnsi="Times New Roman" w:cs="Times New Roman"/>
          <w:sz w:val="24"/>
          <w:szCs w:val="24"/>
        </w:rPr>
        <w:t xml:space="preserve">, </w:t>
      </w:r>
      <w:r w:rsidR="0048475E" w:rsidRPr="00585D9F">
        <w:rPr>
          <w:rFonts w:ascii="Times New Roman" w:hAnsi="Times New Roman" w:cs="Times New Roman"/>
          <w:sz w:val="24"/>
          <w:szCs w:val="24"/>
        </w:rPr>
        <w:t xml:space="preserve">zabezpečený </w:t>
      </w:r>
      <w:r w:rsidR="00A843C0" w:rsidRPr="00585D9F">
        <w:rPr>
          <w:rFonts w:ascii="Times New Roman" w:hAnsi="Times New Roman" w:cs="Times New Roman"/>
          <w:sz w:val="24"/>
          <w:szCs w:val="24"/>
        </w:rPr>
        <w:t>příjem</w:t>
      </w:r>
      <w:r w:rsidR="0048475E" w:rsidRPr="00585D9F">
        <w:rPr>
          <w:rFonts w:ascii="Times New Roman" w:hAnsi="Times New Roman" w:cs="Times New Roman"/>
          <w:sz w:val="24"/>
          <w:szCs w:val="24"/>
        </w:rPr>
        <w:t xml:space="preserve"> </w:t>
      </w:r>
      <w:r w:rsidR="001A2604" w:rsidRPr="00585D9F">
        <w:rPr>
          <w:rFonts w:ascii="Times New Roman" w:hAnsi="Times New Roman" w:cs="Times New Roman"/>
          <w:sz w:val="24"/>
          <w:szCs w:val="24"/>
        </w:rPr>
        <w:t xml:space="preserve">(Van </w:t>
      </w:r>
      <w:proofErr w:type="spellStart"/>
      <w:r w:rsidR="001A2604" w:rsidRPr="00585D9F">
        <w:rPr>
          <w:rFonts w:ascii="Times New Roman" w:hAnsi="Times New Roman" w:cs="Times New Roman"/>
          <w:sz w:val="24"/>
          <w:szCs w:val="24"/>
        </w:rPr>
        <w:t>Malderen</w:t>
      </w:r>
      <w:proofErr w:type="spellEnd"/>
      <w:r w:rsidR="001A2604" w:rsidRPr="00585D9F">
        <w:rPr>
          <w:rFonts w:ascii="Times New Roman" w:hAnsi="Times New Roman" w:cs="Times New Roman"/>
          <w:sz w:val="24"/>
          <w:szCs w:val="24"/>
        </w:rPr>
        <w:t xml:space="preserve">, </w:t>
      </w:r>
      <w:proofErr w:type="spellStart"/>
      <w:r w:rsidR="001A2604" w:rsidRPr="00585D9F">
        <w:rPr>
          <w:rFonts w:ascii="Times New Roman" w:hAnsi="Times New Roman" w:cs="Times New Roman"/>
          <w:sz w:val="24"/>
          <w:szCs w:val="24"/>
        </w:rPr>
        <w:t>Mets</w:t>
      </w:r>
      <w:proofErr w:type="spellEnd"/>
      <w:r w:rsidR="001A2604" w:rsidRPr="00585D9F">
        <w:rPr>
          <w:rFonts w:ascii="Times New Roman" w:hAnsi="Times New Roman" w:cs="Times New Roman"/>
          <w:sz w:val="24"/>
          <w:szCs w:val="24"/>
        </w:rPr>
        <w:t xml:space="preserve">, De </w:t>
      </w:r>
      <w:proofErr w:type="spellStart"/>
      <w:r w:rsidR="001A2604" w:rsidRPr="00585D9F">
        <w:rPr>
          <w:rFonts w:ascii="Times New Roman" w:hAnsi="Times New Roman" w:cs="Times New Roman"/>
          <w:sz w:val="24"/>
          <w:szCs w:val="24"/>
        </w:rPr>
        <w:t>Vriendt</w:t>
      </w:r>
      <w:proofErr w:type="spellEnd"/>
      <w:r w:rsidR="00983336" w:rsidRPr="00585D9F">
        <w:rPr>
          <w:rFonts w:ascii="Times New Roman" w:hAnsi="Times New Roman" w:cs="Times New Roman"/>
          <w:sz w:val="24"/>
          <w:szCs w:val="24"/>
        </w:rPr>
        <w:t>,</w:t>
      </w:r>
      <w:r w:rsidR="001A2604" w:rsidRPr="00585D9F">
        <w:rPr>
          <w:rFonts w:ascii="Times New Roman" w:hAnsi="Times New Roman" w:cs="Times New Roman"/>
          <w:sz w:val="24"/>
          <w:szCs w:val="24"/>
        </w:rPr>
        <w:t xml:space="preserve"> &amp; </w:t>
      </w:r>
      <w:proofErr w:type="spellStart"/>
      <w:r w:rsidR="001A2604" w:rsidRPr="00585D9F">
        <w:rPr>
          <w:rFonts w:ascii="Times New Roman" w:hAnsi="Times New Roman" w:cs="Times New Roman"/>
          <w:sz w:val="24"/>
          <w:szCs w:val="24"/>
        </w:rPr>
        <w:t>Gorus</w:t>
      </w:r>
      <w:proofErr w:type="spellEnd"/>
      <w:r w:rsidR="001A2604" w:rsidRPr="00585D9F">
        <w:rPr>
          <w:rFonts w:ascii="Times New Roman" w:hAnsi="Times New Roman" w:cs="Times New Roman"/>
          <w:sz w:val="24"/>
          <w:szCs w:val="24"/>
        </w:rPr>
        <w:t>, 2013)</w:t>
      </w:r>
      <w:r w:rsidR="0048475E" w:rsidRPr="00585D9F">
        <w:rPr>
          <w:rFonts w:ascii="Times New Roman" w:hAnsi="Times New Roman" w:cs="Times New Roman"/>
          <w:sz w:val="24"/>
          <w:szCs w:val="24"/>
        </w:rPr>
        <w:t>.</w:t>
      </w:r>
    </w:p>
    <w:p w14:paraId="49FD43AF" w14:textId="6275F022" w:rsidR="00D05718" w:rsidRPr="00585D9F" w:rsidRDefault="00D05718"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WHO (2002) </w:t>
      </w:r>
      <w:r w:rsidR="00ED200E" w:rsidRPr="00585D9F">
        <w:rPr>
          <w:rFonts w:ascii="Times New Roman" w:hAnsi="Times New Roman" w:cs="Times New Roman"/>
          <w:sz w:val="24"/>
          <w:szCs w:val="24"/>
        </w:rPr>
        <w:t>vnímá</w:t>
      </w:r>
      <w:r w:rsidRPr="00585D9F">
        <w:rPr>
          <w:rFonts w:ascii="Times New Roman" w:hAnsi="Times New Roman" w:cs="Times New Roman"/>
          <w:sz w:val="24"/>
          <w:szCs w:val="24"/>
        </w:rPr>
        <w:t xml:space="preserve"> charakteristiku aktivního stárnutí </w:t>
      </w:r>
      <w:r w:rsidR="00ED200E" w:rsidRPr="00585D9F">
        <w:rPr>
          <w:rFonts w:ascii="Times New Roman" w:hAnsi="Times New Roman" w:cs="Times New Roman"/>
          <w:sz w:val="24"/>
          <w:szCs w:val="24"/>
        </w:rPr>
        <w:t>v hlavních bodech následovně</w:t>
      </w:r>
      <w:r w:rsidRPr="00585D9F">
        <w:rPr>
          <w:rFonts w:ascii="Times New Roman" w:hAnsi="Times New Roman" w:cs="Times New Roman"/>
          <w:sz w:val="24"/>
          <w:szCs w:val="24"/>
        </w:rPr>
        <w:t>:</w:t>
      </w:r>
    </w:p>
    <w:p w14:paraId="5D5CEEC0" w14:textId="5845B0D1" w:rsidR="00D05718" w:rsidRPr="00585D9F" w:rsidRDefault="00D05718"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Autonomi</w:t>
      </w:r>
      <w:r w:rsidR="00ED200E" w:rsidRPr="00585D9F">
        <w:rPr>
          <w:rFonts w:ascii="Times New Roman" w:hAnsi="Times New Roman" w:cs="Times New Roman"/>
          <w:i/>
          <w:iCs/>
          <w:sz w:val="24"/>
          <w:szCs w:val="24"/>
        </w:rPr>
        <w:t>e</w:t>
      </w:r>
      <w:r w:rsidR="00ED200E" w:rsidRPr="00585D9F">
        <w:rPr>
          <w:rFonts w:ascii="Times New Roman" w:hAnsi="Times New Roman" w:cs="Times New Roman"/>
          <w:sz w:val="24"/>
          <w:szCs w:val="24"/>
        </w:rPr>
        <w:t xml:space="preserve"> – schopnost sebeovládání, schopnost mít vše pod kontrolou, schopnost činit vlastní rozhodnutí na každodenní bázi s ohledem na vlastním hodnoty a preference jedince.</w:t>
      </w:r>
    </w:p>
    <w:p w14:paraId="46A75C6D" w14:textId="1226080D" w:rsidR="00D05718" w:rsidRPr="00585D9F" w:rsidRDefault="00D05718"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Nezávislost</w:t>
      </w:r>
      <w:r w:rsidR="00ED200E" w:rsidRPr="00585D9F">
        <w:rPr>
          <w:rFonts w:ascii="Times New Roman" w:hAnsi="Times New Roman" w:cs="Times New Roman"/>
          <w:sz w:val="24"/>
          <w:szCs w:val="24"/>
        </w:rPr>
        <w:t xml:space="preserve"> – schopnost obsloužit sebe sama v každodenním životě bez, či za minimální pomoci druhých. </w:t>
      </w:r>
    </w:p>
    <w:p w14:paraId="0E55A83C" w14:textId="3B4F41B5" w:rsidR="00D05718" w:rsidRPr="00585D9F" w:rsidRDefault="00D05718"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Kvalit</w:t>
      </w:r>
      <w:r w:rsidR="00ED200E" w:rsidRPr="00585D9F">
        <w:rPr>
          <w:rFonts w:ascii="Times New Roman" w:hAnsi="Times New Roman" w:cs="Times New Roman"/>
          <w:i/>
          <w:iCs/>
          <w:sz w:val="24"/>
          <w:szCs w:val="24"/>
        </w:rPr>
        <w:t>a</w:t>
      </w:r>
      <w:r w:rsidRPr="00585D9F">
        <w:rPr>
          <w:rFonts w:ascii="Times New Roman" w:hAnsi="Times New Roman" w:cs="Times New Roman"/>
          <w:i/>
          <w:iCs/>
          <w:sz w:val="24"/>
          <w:szCs w:val="24"/>
        </w:rPr>
        <w:t xml:space="preserve"> života</w:t>
      </w:r>
      <w:r w:rsidR="00ED200E" w:rsidRPr="00585D9F">
        <w:rPr>
          <w:rFonts w:ascii="Times New Roman" w:hAnsi="Times New Roman" w:cs="Times New Roman"/>
          <w:sz w:val="24"/>
          <w:szCs w:val="24"/>
        </w:rPr>
        <w:t xml:space="preserve"> – individuálně vnímaná na základě hodnotového systému jedince, jeho postojů, kultury, cílů, očekávání, či standardů, odrážejících se v jeho fyzickém zdraví, psychickém stavu, míře nezávislosti, sociálních vztazích, osobních přesvědčeních a</w:t>
      </w:r>
      <w:r w:rsidR="001A36CE" w:rsidRPr="00585D9F">
        <w:rPr>
          <w:rFonts w:ascii="Times New Roman" w:hAnsi="Times New Roman" w:cs="Times New Roman"/>
          <w:sz w:val="24"/>
          <w:szCs w:val="24"/>
        </w:rPr>
        <w:t> </w:t>
      </w:r>
      <w:r w:rsidR="00ED200E" w:rsidRPr="00585D9F">
        <w:rPr>
          <w:rFonts w:ascii="Times New Roman" w:hAnsi="Times New Roman" w:cs="Times New Roman"/>
          <w:sz w:val="24"/>
          <w:szCs w:val="24"/>
        </w:rPr>
        <w:t xml:space="preserve">vztahu k prostředí, ve kterém senior žije. Čím lidé stárnou, do jisté míry jejich kvalitu života definuje </w:t>
      </w:r>
      <w:r w:rsidR="00C976B9" w:rsidRPr="00585D9F">
        <w:rPr>
          <w:rFonts w:ascii="Times New Roman" w:hAnsi="Times New Roman" w:cs="Times New Roman"/>
          <w:sz w:val="24"/>
          <w:szCs w:val="24"/>
        </w:rPr>
        <w:t xml:space="preserve">jejich </w:t>
      </w:r>
      <w:r w:rsidR="00ED200E" w:rsidRPr="00585D9F">
        <w:rPr>
          <w:rFonts w:ascii="Times New Roman" w:hAnsi="Times New Roman" w:cs="Times New Roman"/>
          <w:sz w:val="24"/>
          <w:szCs w:val="24"/>
        </w:rPr>
        <w:t>autonomie a nezávislost.</w:t>
      </w:r>
    </w:p>
    <w:p w14:paraId="60DDAD02" w14:textId="04CBDC39" w:rsidR="0049042A" w:rsidRPr="00585D9F" w:rsidRDefault="00D05718" w:rsidP="00785523">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00ED200E" w:rsidRPr="00585D9F">
        <w:rPr>
          <w:rFonts w:ascii="Times New Roman" w:hAnsi="Times New Roman" w:cs="Times New Roman"/>
          <w:i/>
          <w:iCs/>
          <w:sz w:val="24"/>
          <w:szCs w:val="24"/>
        </w:rPr>
        <w:t>Z</w:t>
      </w:r>
      <w:r w:rsidRPr="00585D9F">
        <w:rPr>
          <w:rFonts w:ascii="Times New Roman" w:hAnsi="Times New Roman" w:cs="Times New Roman"/>
          <w:i/>
          <w:iCs/>
          <w:sz w:val="24"/>
          <w:szCs w:val="24"/>
        </w:rPr>
        <w:t>drav</w:t>
      </w:r>
      <w:r w:rsidR="00ED200E" w:rsidRPr="00585D9F">
        <w:rPr>
          <w:rFonts w:ascii="Times New Roman" w:hAnsi="Times New Roman" w:cs="Times New Roman"/>
          <w:i/>
          <w:iCs/>
          <w:sz w:val="24"/>
          <w:szCs w:val="24"/>
        </w:rPr>
        <w:t>ý</w:t>
      </w:r>
      <w:r w:rsidRPr="00585D9F">
        <w:rPr>
          <w:rFonts w:ascii="Times New Roman" w:hAnsi="Times New Roman" w:cs="Times New Roman"/>
          <w:i/>
          <w:iCs/>
          <w:sz w:val="24"/>
          <w:szCs w:val="24"/>
        </w:rPr>
        <w:t xml:space="preserve"> život</w:t>
      </w:r>
      <w:r w:rsidR="00ED200E" w:rsidRPr="00585D9F">
        <w:rPr>
          <w:rFonts w:ascii="Times New Roman" w:hAnsi="Times New Roman" w:cs="Times New Roman"/>
          <w:i/>
          <w:iCs/>
          <w:sz w:val="24"/>
          <w:szCs w:val="24"/>
        </w:rPr>
        <w:t xml:space="preserve"> bez handicapů</w:t>
      </w:r>
      <w:r w:rsidR="00ED200E" w:rsidRPr="00585D9F">
        <w:rPr>
          <w:rFonts w:ascii="Times New Roman" w:hAnsi="Times New Roman" w:cs="Times New Roman"/>
          <w:sz w:val="24"/>
          <w:szCs w:val="24"/>
        </w:rPr>
        <w:t xml:space="preserve"> – život, který není zásadně ovlivněn nemocí, či</w:t>
      </w:r>
      <w:r w:rsidR="001A36CE" w:rsidRPr="00585D9F">
        <w:rPr>
          <w:rFonts w:ascii="Times New Roman" w:hAnsi="Times New Roman" w:cs="Times New Roman"/>
          <w:sz w:val="24"/>
          <w:szCs w:val="24"/>
        </w:rPr>
        <w:t> </w:t>
      </w:r>
      <w:r w:rsidR="00ED200E" w:rsidRPr="00585D9F">
        <w:rPr>
          <w:rFonts w:ascii="Times New Roman" w:hAnsi="Times New Roman" w:cs="Times New Roman"/>
          <w:sz w:val="24"/>
          <w:szCs w:val="24"/>
        </w:rPr>
        <w:t>nezpůsobilostí, neschopností.</w:t>
      </w:r>
      <w:r w:rsidR="0003406A" w:rsidRPr="00585D9F">
        <w:rPr>
          <w:rFonts w:ascii="Times New Roman" w:hAnsi="Times New Roman" w:cs="Times New Roman"/>
          <w:sz w:val="24"/>
          <w:szCs w:val="24"/>
        </w:rPr>
        <w:tab/>
      </w:r>
      <w:r w:rsidR="0003406A" w:rsidRPr="00585D9F">
        <w:rPr>
          <w:rFonts w:ascii="Times New Roman" w:hAnsi="Times New Roman" w:cs="Times New Roman"/>
          <w:sz w:val="24"/>
          <w:szCs w:val="24"/>
        </w:rPr>
        <w:br/>
      </w:r>
      <w:r w:rsidR="0003406A" w:rsidRPr="00585D9F">
        <w:rPr>
          <w:rFonts w:ascii="Times New Roman" w:hAnsi="Times New Roman" w:cs="Times New Roman"/>
          <w:sz w:val="24"/>
          <w:szCs w:val="24"/>
        </w:rPr>
        <w:br/>
      </w:r>
      <w:r w:rsidR="00785523">
        <w:rPr>
          <w:rFonts w:ascii="Times New Roman" w:hAnsi="Times New Roman" w:cs="Times New Roman"/>
          <w:sz w:val="24"/>
          <w:szCs w:val="24"/>
        </w:rPr>
        <w:t xml:space="preserve">           </w:t>
      </w:r>
      <w:r w:rsidR="0049042A" w:rsidRPr="00585D9F">
        <w:rPr>
          <w:rFonts w:ascii="Times New Roman" w:hAnsi="Times New Roman" w:cs="Times New Roman"/>
          <w:sz w:val="24"/>
          <w:szCs w:val="24"/>
        </w:rPr>
        <w:t>Slepička</w:t>
      </w:r>
      <w:r w:rsidR="004371B5">
        <w:rPr>
          <w:rFonts w:ascii="Times New Roman" w:hAnsi="Times New Roman" w:cs="Times New Roman"/>
          <w:sz w:val="24"/>
          <w:szCs w:val="24"/>
        </w:rPr>
        <w:t xml:space="preserve"> et al. </w:t>
      </w:r>
      <w:r w:rsidR="0049042A" w:rsidRPr="00585D9F">
        <w:rPr>
          <w:rFonts w:ascii="Times New Roman" w:hAnsi="Times New Roman" w:cs="Times New Roman"/>
          <w:sz w:val="24"/>
          <w:szCs w:val="24"/>
        </w:rPr>
        <w:t xml:space="preserve">(2015) rozdělují aktivní stárnutí </w:t>
      </w:r>
      <w:r w:rsidR="003A19BB" w:rsidRPr="00585D9F">
        <w:rPr>
          <w:rFonts w:ascii="Times New Roman" w:hAnsi="Times New Roman" w:cs="Times New Roman"/>
          <w:sz w:val="24"/>
          <w:szCs w:val="24"/>
        </w:rPr>
        <w:t xml:space="preserve">jednoduchým </w:t>
      </w:r>
      <w:r w:rsidR="0049042A" w:rsidRPr="00585D9F">
        <w:rPr>
          <w:rFonts w:ascii="Times New Roman" w:hAnsi="Times New Roman" w:cs="Times New Roman"/>
          <w:sz w:val="24"/>
          <w:szCs w:val="24"/>
        </w:rPr>
        <w:t>dvojím způ</w:t>
      </w:r>
      <w:r w:rsidR="0023272F" w:rsidRPr="00585D9F">
        <w:rPr>
          <w:rFonts w:ascii="Times New Roman" w:hAnsi="Times New Roman" w:cs="Times New Roman"/>
          <w:sz w:val="24"/>
          <w:szCs w:val="24"/>
        </w:rPr>
        <w:t>s</w:t>
      </w:r>
      <w:r w:rsidR="0049042A" w:rsidRPr="00585D9F">
        <w:rPr>
          <w:rFonts w:ascii="Times New Roman" w:hAnsi="Times New Roman" w:cs="Times New Roman"/>
          <w:sz w:val="24"/>
          <w:szCs w:val="24"/>
        </w:rPr>
        <w:t>obem:</w:t>
      </w:r>
    </w:p>
    <w:p w14:paraId="76CDB1DB" w14:textId="3F870362" w:rsidR="0049042A" w:rsidRPr="00585D9F" w:rsidRDefault="0049042A"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Společenská dimenze</w:t>
      </w:r>
      <w:r w:rsidRPr="00585D9F">
        <w:rPr>
          <w:rFonts w:ascii="Times New Roman" w:hAnsi="Times New Roman" w:cs="Times New Roman"/>
          <w:sz w:val="24"/>
          <w:szCs w:val="24"/>
        </w:rPr>
        <w:t xml:space="preserve"> – vztah společnosti k postavení seniorů s ohledem na sociální, zdravotnické, ekonomické zabezpečení, </w:t>
      </w:r>
      <w:r w:rsidR="0023272F" w:rsidRPr="00585D9F">
        <w:rPr>
          <w:rFonts w:ascii="Times New Roman" w:hAnsi="Times New Roman" w:cs="Times New Roman"/>
          <w:sz w:val="24"/>
          <w:szCs w:val="24"/>
        </w:rPr>
        <w:t xml:space="preserve">dále </w:t>
      </w:r>
      <w:r w:rsidRPr="00585D9F">
        <w:rPr>
          <w:rFonts w:ascii="Times New Roman" w:hAnsi="Times New Roman" w:cs="Times New Roman"/>
          <w:sz w:val="24"/>
          <w:szCs w:val="24"/>
        </w:rPr>
        <w:t xml:space="preserve">s ohledem na veřejnou správu a občanskou vybavenost. </w:t>
      </w:r>
    </w:p>
    <w:p w14:paraId="0EB4A6DF" w14:textId="603C3A42" w:rsidR="0003406A" w:rsidRDefault="0049042A" w:rsidP="00A843C0">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Individuální dimenze</w:t>
      </w:r>
      <w:r w:rsidRPr="00585D9F">
        <w:rPr>
          <w:rFonts w:ascii="Times New Roman" w:hAnsi="Times New Roman" w:cs="Times New Roman"/>
          <w:sz w:val="24"/>
          <w:szCs w:val="24"/>
        </w:rPr>
        <w:t xml:space="preserve"> – je </w:t>
      </w:r>
      <w:r w:rsidR="0023272F" w:rsidRPr="00585D9F">
        <w:rPr>
          <w:rFonts w:ascii="Times New Roman" w:hAnsi="Times New Roman" w:cs="Times New Roman"/>
          <w:sz w:val="24"/>
          <w:szCs w:val="24"/>
        </w:rPr>
        <w:t xml:space="preserve">individuální </w:t>
      </w:r>
      <w:r w:rsidRPr="00585D9F">
        <w:rPr>
          <w:rFonts w:ascii="Times New Roman" w:hAnsi="Times New Roman" w:cs="Times New Roman"/>
          <w:sz w:val="24"/>
          <w:szCs w:val="24"/>
        </w:rPr>
        <w:t xml:space="preserve">zapojení </w:t>
      </w:r>
      <w:r w:rsidR="0023272F" w:rsidRPr="00585D9F">
        <w:rPr>
          <w:rFonts w:ascii="Times New Roman" w:hAnsi="Times New Roman" w:cs="Times New Roman"/>
          <w:sz w:val="24"/>
          <w:szCs w:val="24"/>
        </w:rPr>
        <w:t>jednotlivých seniorů do realizace</w:t>
      </w:r>
      <w:r w:rsidRPr="00585D9F">
        <w:rPr>
          <w:rFonts w:ascii="Times New Roman" w:hAnsi="Times New Roman" w:cs="Times New Roman"/>
          <w:sz w:val="24"/>
          <w:szCs w:val="24"/>
        </w:rPr>
        <w:t xml:space="preserve"> </w:t>
      </w:r>
      <w:r w:rsidR="0023272F" w:rsidRPr="00585D9F">
        <w:rPr>
          <w:rFonts w:ascii="Times New Roman" w:hAnsi="Times New Roman" w:cs="Times New Roman"/>
          <w:sz w:val="24"/>
          <w:szCs w:val="24"/>
        </w:rPr>
        <w:t xml:space="preserve">jejich </w:t>
      </w:r>
      <w:r w:rsidRPr="00585D9F">
        <w:rPr>
          <w:rFonts w:ascii="Times New Roman" w:hAnsi="Times New Roman" w:cs="Times New Roman"/>
          <w:sz w:val="24"/>
          <w:szCs w:val="24"/>
        </w:rPr>
        <w:t>aktivního života</w:t>
      </w:r>
      <w:r w:rsidR="0023272F" w:rsidRPr="00585D9F">
        <w:rPr>
          <w:rFonts w:ascii="Times New Roman" w:hAnsi="Times New Roman" w:cs="Times New Roman"/>
          <w:sz w:val="24"/>
          <w:szCs w:val="24"/>
        </w:rPr>
        <w:t xml:space="preserve"> a aktivního stárnutí za pomocí vhodně vytvořených podmínek z dimenze společenské. Zároveň podílení se na spoluvytváření </w:t>
      </w:r>
      <w:r w:rsidR="00D86CC0" w:rsidRPr="00585D9F">
        <w:rPr>
          <w:rFonts w:ascii="Times New Roman" w:hAnsi="Times New Roman" w:cs="Times New Roman"/>
          <w:sz w:val="24"/>
          <w:szCs w:val="24"/>
        </w:rPr>
        <w:t xml:space="preserve">a udržení </w:t>
      </w:r>
      <w:r w:rsidR="0023272F" w:rsidRPr="00585D9F">
        <w:rPr>
          <w:rFonts w:ascii="Times New Roman" w:hAnsi="Times New Roman" w:cs="Times New Roman"/>
          <w:sz w:val="24"/>
          <w:szCs w:val="24"/>
        </w:rPr>
        <w:t>těchto vhodných podmínek.</w:t>
      </w:r>
    </w:p>
    <w:p w14:paraId="0193DBBC" w14:textId="26DC5765" w:rsidR="00785523" w:rsidRPr="00585D9F" w:rsidRDefault="00785523" w:rsidP="007855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neposlední řadě nesmí být při definování aktivního stárnutí opomenuta </w:t>
      </w:r>
      <w:r w:rsidRPr="000F66A5">
        <w:rPr>
          <w:rFonts w:ascii="Times New Roman" w:hAnsi="Times New Roman" w:cs="Times New Roman"/>
          <w:i/>
          <w:iCs/>
          <w:sz w:val="24"/>
          <w:szCs w:val="24"/>
        </w:rPr>
        <w:t>snaha seniora o udržení dobré fyzické kondice cvičením</w:t>
      </w:r>
      <w:r>
        <w:rPr>
          <w:rFonts w:ascii="Times New Roman" w:hAnsi="Times New Roman" w:cs="Times New Roman"/>
          <w:sz w:val="24"/>
          <w:szCs w:val="24"/>
        </w:rPr>
        <w:t xml:space="preserve">. </w:t>
      </w:r>
      <w:r w:rsidR="000F66A5">
        <w:rPr>
          <w:rFonts w:ascii="Times New Roman" w:hAnsi="Times New Roman" w:cs="Times New Roman"/>
          <w:sz w:val="24"/>
          <w:szCs w:val="24"/>
        </w:rPr>
        <w:t>Fyzická kondice, fyzické zdraví, fyzická aktivita, cvičení jsou klíčovými pojmy, které vychází i ze samotného názvu celého konceptu aktivní stárnutí (Petrová, 2014).</w:t>
      </w:r>
    </w:p>
    <w:p w14:paraId="34DAE39E" w14:textId="77777777" w:rsidR="000F66A5" w:rsidRDefault="000F66A5" w:rsidP="001F4A88">
      <w:pPr>
        <w:spacing w:line="360" w:lineRule="auto"/>
        <w:jc w:val="both"/>
        <w:rPr>
          <w:rFonts w:ascii="Times New Roman" w:hAnsi="Times New Roman" w:cs="Times New Roman"/>
          <w:b/>
          <w:sz w:val="30"/>
          <w:szCs w:val="30"/>
        </w:rPr>
      </w:pPr>
    </w:p>
    <w:p w14:paraId="1970A0CD" w14:textId="0075B201" w:rsidR="0003406A" w:rsidRPr="00585D9F" w:rsidRDefault="001F4A88" w:rsidP="001F4A88">
      <w:pPr>
        <w:spacing w:line="360" w:lineRule="auto"/>
        <w:jc w:val="both"/>
        <w:rPr>
          <w:rFonts w:ascii="Times New Roman" w:hAnsi="Times New Roman" w:cs="Times New Roman"/>
          <w:sz w:val="30"/>
          <w:szCs w:val="30"/>
        </w:rPr>
      </w:pPr>
      <w:r w:rsidRPr="00585D9F">
        <w:rPr>
          <w:rFonts w:ascii="Times New Roman" w:hAnsi="Times New Roman" w:cs="Times New Roman"/>
          <w:b/>
          <w:sz w:val="30"/>
          <w:szCs w:val="30"/>
        </w:rPr>
        <w:lastRenderedPageBreak/>
        <w:t>2.</w:t>
      </w:r>
      <w:r w:rsidR="0032785B" w:rsidRPr="00585D9F">
        <w:rPr>
          <w:rFonts w:ascii="Times New Roman" w:hAnsi="Times New Roman" w:cs="Times New Roman"/>
          <w:b/>
          <w:sz w:val="30"/>
          <w:szCs w:val="30"/>
        </w:rPr>
        <w:t>3</w:t>
      </w:r>
      <w:r w:rsidRPr="00585D9F">
        <w:rPr>
          <w:rFonts w:ascii="Times New Roman" w:hAnsi="Times New Roman" w:cs="Times New Roman"/>
          <w:b/>
          <w:sz w:val="30"/>
          <w:szCs w:val="30"/>
        </w:rPr>
        <w:t xml:space="preserve"> Kvalita života</w:t>
      </w:r>
    </w:p>
    <w:p w14:paraId="7B65B065" w14:textId="0BD7FA54" w:rsidR="00E7269F" w:rsidRPr="00585D9F" w:rsidRDefault="001F4A88" w:rsidP="001F4A88">
      <w:pPr>
        <w:spacing w:line="360" w:lineRule="auto"/>
        <w:jc w:val="both"/>
        <w:rPr>
          <w:rFonts w:ascii="Times New Roman" w:hAnsi="Times New Roman" w:cs="Times New Roman"/>
          <w:sz w:val="24"/>
          <w:szCs w:val="24"/>
        </w:rPr>
      </w:pPr>
      <w:r w:rsidRPr="00585D9F">
        <w:rPr>
          <w:rFonts w:ascii="Times New Roman" w:hAnsi="Times New Roman" w:cs="Times New Roman"/>
          <w:sz w:val="30"/>
          <w:szCs w:val="30"/>
        </w:rPr>
        <w:tab/>
      </w:r>
      <w:r w:rsidRPr="00585D9F">
        <w:rPr>
          <w:rFonts w:ascii="Times New Roman" w:hAnsi="Times New Roman" w:cs="Times New Roman"/>
          <w:sz w:val="24"/>
          <w:szCs w:val="24"/>
        </w:rPr>
        <w:t xml:space="preserve">Zabýváme-li se postoji ke stáří a stárnutí, nevyhnutelným tématem </w:t>
      </w:r>
      <w:r w:rsidR="00095BA8" w:rsidRPr="00585D9F">
        <w:rPr>
          <w:rFonts w:ascii="Times New Roman" w:hAnsi="Times New Roman" w:cs="Times New Roman"/>
          <w:sz w:val="24"/>
          <w:szCs w:val="24"/>
        </w:rPr>
        <w:t xml:space="preserve">v drtivé většině všech literatur </w:t>
      </w:r>
      <w:r w:rsidRPr="00585D9F">
        <w:rPr>
          <w:rFonts w:ascii="Times New Roman" w:hAnsi="Times New Roman" w:cs="Times New Roman"/>
          <w:sz w:val="24"/>
          <w:szCs w:val="24"/>
        </w:rPr>
        <w:t xml:space="preserve">je kvalita života seniorů. </w:t>
      </w:r>
      <w:r w:rsidR="00E7269F" w:rsidRPr="00585D9F">
        <w:rPr>
          <w:rFonts w:ascii="Times New Roman" w:hAnsi="Times New Roman" w:cs="Times New Roman"/>
          <w:sz w:val="24"/>
          <w:szCs w:val="24"/>
        </w:rPr>
        <w:t xml:space="preserve">V praktické části této práce není explicitně </w:t>
      </w:r>
      <w:r w:rsidR="00095BA8" w:rsidRPr="00585D9F">
        <w:rPr>
          <w:rFonts w:ascii="Times New Roman" w:hAnsi="Times New Roman" w:cs="Times New Roman"/>
          <w:sz w:val="24"/>
          <w:szCs w:val="24"/>
        </w:rPr>
        <w:t xml:space="preserve">kvalita života </w:t>
      </w:r>
      <w:r w:rsidR="00E7269F" w:rsidRPr="00585D9F">
        <w:rPr>
          <w:rFonts w:ascii="Times New Roman" w:hAnsi="Times New Roman" w:cs="Times New Roman"/>
          <w:sz w:val="24"/>
          <w:szCs w:val="24"/>
        </w:rPr>
        <w:t xml:space="preserve">zkoumána, avšak jednoznačně zastřešuje téma postojů ke stáří a stárnutí, </w:t>
      </w:r>
      <w:r w:rsidR="00095BA8" w:rsidRPr="00585D9F">
        <w:rPr>
          <w:rFonts w:ascii="Times New Roman" w:hAnsi="Times New Roman" w:cs="Times New Roman"/>
          <w:sz w:val="24"/>
          <w:szCs w:val="24"/>
        </w:rPr>
        <w:t>ba</w:t>
      </w:r>
      <w:r w:rsidR="00F00146" w:rsidRPr="00585D9F">
        <w:rPr>
          <w:rFonts w:ascii="Times New Roman" w:hAnsi="Times New Roman" w:cs="Times New Roman"/>
          <w:sz w:val="24"/>
          <w:szCs w:val="24"/>
        </w:rPr>
        <w:t> </w:t>
      </w:r>
      <w:r w:rsidR="00095BA8" w:rsidRPr="00585D9F">
        <w:rPr>
          <w:rFonts w:ascii="Times New Roman" w:hAnsi="Times New Roman" w:cs="Times New Roman"/>
          <w:sz w:val="24"/>
          <w:szCs w:val="24"/>
        </w:rPr>
        <w:t>dokonce je jedním z klíčových východisek těchto postojů,</w:t>
      </w:r>
      <w:r w:rsidR="00E7269F" w:rsidRPr="00585D9F">
        <w:rPr>
          <w:rFonts w:ascii="Times New Roman" w:hAnsi="Times New Roman" w:cs="Times New Roman"/>
          <w:sz w:val="24"/>
          <w:szCs w:val="24"/>
        </w:rPr>
        <w:t xml:space="preserve"> proto je v</w:t>
      </w:r>
      <w:r w:rsidR="008D71A4">
        <w:rPr>
          <w:rFonts w:ascii="Times New Roman" w:hAnsi="Times New Roman" w:cs="Times New Roman"/>
          <w:sz w:val="24"/>
          <w:szCs w:val="24"/>
        </w:rPr>
        <w:t>e stručnosti</w:t>
      </w:r>
      <w:r w:rsidR="00E7269F" w:rsidRPr="00585D9F">
        <w:rPr>
          <w:rFonts w:ascii="Times New Roman" w:hAnsi="Times New Roman" w:cs="Times New Roman"/>
          <w:sz w:val="24"/>
          <w:szCs w:val="24"/>
        </w:rPr>
        <w:t xml:space="preserve"> </w:t>
      </w:r>
      <w:r w:rsidR="008D71A4">
        <w:rPr>
          <w:rFonts w:ascii="Times New Roman" w:hAnsi="Times New Roman" w:cs="Times New Roman"/>
          <w:sz w:val="24"/>
          <w:szCs w:val="24"/>
        </w:rPr>
        <w:t>zahrnuta</w:t>
      </w:r>
      <w:r w:rsidR="00E7269F" w:rsidRPr="00585D9F">
        <w:rPr>
          <w:rFonts w:ascii="Times New Roman" w:hAnsi="Times New Roman" w:cs="Times New Roman"/>
          <w:sz w:val="24"/>
          <w:szCs w:val="24"/>
        </w:rPr>
        <w:t>.</w:t>
      </w:r>
      <w:r w:rsidR="00E7269F" w:rsidRPr="00585D9F">
        <w:rPr>
          <w:rFonts w:ascii="Times New Roman" w:hAnsi="Times New Roman" w:cs="Times New Roman"/>
          <w:sz w:val="24"/>
          <w:szCs w:val="24"/>
        </w:rPr>
        <w:tab/>
      </w:r>
    </w:p>
    <w:p w14:paraId="7E6D8775" w14:textId="7792F640" w:rsidR="001F4A88" w:rsidRPr="00585D9F" w:rsidRDefault="00465003" w:rsidP="00E7269F">
      <w:pPr>
        <w:spacing w:line="360" w:lineRule="auto"/>
        <w:ind w:firstLine="708"/>
        <w:jc w:val="both"/>
        <w:rPr>
          <w:rFonts w:ascii="Times New Roman" w:hAnsi="Times New Roman" w:cs="Times New Roman"/>
          <w:sz w:val="24"/>
          <w:szCs w:val="24"/>
        </w:rPr>
      </w:pPr>
      <w:proofErr w:type="spellStart"/>
      <w:r w:rsidRPr="00585D9F">
        <w:rPr>
          <w:rFonts w:ascii="Times New Roman" w:hAnsi="Times New Roman" w:cs="Times New Roman"/>
          <w:sz w:val="24"/>
          <w:szCs w:val="24"/>
        </w:rPr>
        <w:t>Barofsky</w:t>
      </w:r>
      <w:proofErr w:type="spellEnd"/>
      <w:r w:rsidRPr="00585D9F">
        <w:rPr>
          <w:rFonts w:ascii="Times New Roman" w:hAnsi="Times New Roman" w:cs="Times New Roman"/>
          <w:sz w:val="24"/>
          <w:szCs w:val="24"/>
        </w:rPr>
        <w:t xml:space="preserve"> (2012)</w:t>
      </w:r>
      <w:r w:rsidR="00180F24" w:rsidRPr="00585D9F">
        <w:rPr>
          <w:rFonts w:ascii="Times New Roman" w:hAnsi="Times New Roman" w:cs="Times New Roman"/>
          <w:sz w:val="24"/>
          <w:szCs w:val="24"/>
        </w:rPr>
        <w:t xml:space="preserve"> </w:t>
      </w:r>
      <w:r w:rsidRPr="00585D9F">
        <w:rPr>
          <w:rFonts w:ascii="Times New Roman" w:hAnsi="Times New Roman" w:cs="Times New Roman"/>
          <w:sz w:val="24"/>
          <w:szCs w:val="24"/>
        </w:rPr>
        <w:t>ve</w:t>
      </w:r>
      <w:r w:rsidR="00D04B46" w:rsidRPr="00585D9F">
        <w:rPr>
          <w:rFonts w:ascii="Times New Roman" w:hAnsi="Times New Roman" w:cs="Times New Roman"/>
          <w:sz w:val="24"/>
          <w:szCs w:val="24"/>
        </w:rPr>
        <w:t> </w:t>
      </w:r>
      <w:r w:rsidRPr="00585D9F">
        <w:rPr>
          <w:rFonts w:ascii="Times New Roman" w:hAnsi="Times New Roman" w:cs="Times New Roman"/>
          <w:sz w:val="24"/>
          <w:szCs w:val="24"/>
        </w:rPr>
        <w:t xml:space="preserve">svém výzkumu popisuje, že </w:t>
      </w:r>
      <w:r w:rsidR="00180F24" w:rsidRPr="00585D9F">
        <w:rPr>
          <w:rFonts w:ascii="Times New Roman" w:hAnsi="Times New Roman" w:cs="Times New Roman"/>
          <w:sz w:val="24"/>
          <w:szCs w:val="24"/>
        </w:rPr>
        <w:t xml:space="preserve">ačkoli je téměř nemožné kvalitu života popsat, můžeme alespoň </w:t>
      </w:r>
      <w:proofErr w:type="gramStart"/>
      <w:r w:rsidR="00180F24" w:rsidRPr="00585D9F">
        <w:rPr>
          <w:rFonts w:ascii="Times New Roman" w:hAnsi="Times New Roman" w:cs="Times New Roman"/>
          <w:sz w:val="24"/>
          <w:szCs w:val="24"/>
        </w:rPr>
        <w:t>říci</w:t>
      </w:r>
      <w:proofErr w:type="gramEnd"/>
      <w:r w:rsidR="00180F24" w:rsidRPr="00585D9F">
        <w:rPr>
          <w:rFonts w:ascii="Times New Roman" w:hAnsi="Times New Roman" w:cs="Times New Roman"/>
          <w:sz w:val="24"/>
          <w:szCs w:val="24"/>
        </w:rPr>
        <w:t xml:space="preserve">, že </w:t>
      </w:r>
      <w:r w:rsidRPr="00585D9F">
        <w:rPr>
          <w:rFonts w:ascii="Times New Roman" w:hAnsi="Times New Roman" w:cs="Times New Roman"/>
          <w:sz w:val="24"/>
          <w:szCs w:val="24"/>
        </w:rPr>
        <w:t>k</w:t>
      </w:r>
      <w:r w:rsidR="001F4A88" w:rsidRPr="00585D9F">
        <w:rPr>
          <w:rFonts w:ascii="Times New Roman" w:hAnsi="Times New Roman" w:cs="Times New Roman"/>
          <w:sz w:val="24"/>
          <w:szCs w:val="24"/>
        </w:rPr>
        <w:t xml:space="preserve">valita života je souborem objektivně i subjektivně hodnocených faktorů, které působí na nás, na člověka, jakožto bytost bio-psycho-sociální a spirituální. </w:t>
      </w:r>
      <w:r w:rsidR="00180F24" w:rsidRPr="00585D9F">
        <w:rPr>
          <w:rFonts w:ascii="Times New Roman" w:hAnsi="Times New Roman" w:cs="Times New Roman"/>
          <w:sz w:val="24"/>
          <w:szCs w:val="24"/>
        </w:rPr>
        <w:t xml:space="preserve">Termín kvalita života se podle </w:t>
      </w:r>
      <w:proofErr w:type="spellStart"/>
      <w:r w:rsidR="00180F24" w:rsidRPr="00585D9F">
        <w:rPr>
          <w:rFonts w:ascii="Times New Roman" w:hAnsi="Times New Roman" w:cs="Times New Roman"/>
          <w:sz w:val="24"/>
          <w:szCs w:val="24"/>
        </w:rPr>
        <w:t>Barofského</w:t>
      </w:r>
      <w:proofErr w:type="spellEnd"/>
      <w:r w:rsidR="00180F24" w:rsidRPr="00585D9F">
        <w:rPr>
          <w:rFonts w:ascii="Times New Roman" w:hAnsi="Times New Roman" w:cs="Times New Roman"/>
          <w:sz w:val="24"/>
          <w:szCs w:val="24"/>
        </w:rPr>
        <w:t xml:space="preserve"> </w:t>
      </w:r>
      <w:r w:rsidR="00D00747" w:rsidRPr="00585D9F">
        <w:rPr>
          <w:rFonts w:ascii="Times New Roman" w:hAnsi="Times New Roman" w:cs="Times New Roman"/>
          <w:sz w:val="24"/>
          <w:szCs w:val="24"/>
        </w:rPr>
        <w:t xml:space="preserve">často </w:t>
      </w:r>
      <w:r w:rsidR="00180F24" w:rsidRPr="00585D9F">
        <w:rPr>
          <w:rFonts w:ascii="Times New Roman" w:hAnsi="Times New Roman" w:cs="Times New Roman"/>
          <w:sz w:val="24"/>
          <w:szCs w:val="24"/>
        </w:rPr>
        <w:t>používá</w:t>
      </w:r>
      <w:r w:rsidR="00D00747" w:rsidRPr="00585D9F">
        <w:rPr>
          <w:rFonts w:ascii="Times New Roman" w:hAnsi="Times New Roman" w:cs="Times New Roman"/>
          <w:sz w:val="24"/>
          <w:szCs w:val="24"/>
        </w:rPr>
        <w:t>, či synonymizuje</w:t>
      </w:r>
      <w:r w:rsidR="00946657" w:rsidRPr="00585D9F">
        <w:rPr>
          <w:rFonts w:ascii="Times New Roman" w:hAnsi="Times New Roman" w:cs="Times New Roman"/>
          <w:sz w:val="24"/>
          <w:szCs w:val="24"/>
        </w:rPr>
        <w:t>,</w:t>
      </w:r>
      <w:r w:rsidR="00D00747" w:rsidRPr="00585D9F">
        <w:rPr>
          <w:rFonts w:ascii="Times New Roman" w:hAnsi="Times New Roman" w:cs="Times New Roman"/>
          <w:sz w:val="24"/>
          <w:szCs w:val="24"/>
        </w:rPr>
        <w:t xml:space="preserve"> pro </w:t>
      </w:r>
      <w:r w:rsidR="00180F24" w:rsidRPr="00585D9F">
        <w:rPr>
          <w:rFonts w:ascii="Times New Roman" w:hAnsi="Times New Roman" w:cs="Times New Roman"/>
          <w:sz w:val="24"/>
          <w:szCs w:val="24"/>
        </w:rPr>
        <w:t>vyjádření zdravotního stavu, psychosociálního přizpůsobení jedince, životní spokojenosti, nebo pocitu blaženost</w:t>
      </w:r>
      <w:r w:rsidR="00946657" w:rsidRPr="00585D9F">
        <w:rPr>
          <w:rFonts w:ascii="Times New Roman" w:hAnsi="Times New Roman" w:cs="Times New Roman"/>
          <w:sz w:val="24"/>
          <w:szCs w:val="24"/>
        </w:rPr>
        <w:t>i.</w:t>
      </w:r>
    </w:p>
    <w:p w14:paraId="75F849A6" w14:textId="4956A060" w:rsidR="00946657" w:rsidRPr="00585D9F" w:rsidRDefault="001F4A88" w:rsidP="001F4A8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t>D</w:t>
      </w:r>
      <w:r w:rsidR="00180F24" w:rsidRPr="00585D9F">
        <w:rPr>
          <w:rFonts w:ascii="Times New Roman" w:hAnsi="Times New Roman" w:cs="Times New Roman"/>
          <w:sz w:val="24"/>
          <w:szCs w:val="24"/>
        </w:rPr>
        <w:t>vořáčková (2012) uvádí, že d</w:t>
      </w:r>
      <w:r w:rsidRPr="00585D9F">
        <w:rPr>
          <w:rFonts w:ascii="Times New Roman" w:hAnsi="Times New Roman" w:cs="Times New Roman"/>
          <w:sz w:val="24"/>
          <w:szCs w:val="24"/>
        </w:rPr>
        <w:t>říve se kvalita života hodnotila nejčastěji z </w:t>
      </w:r>
      <w:r w:rsidRPr="00585D9F">
        <w:rPr>
          <w:rFonts w:ascii="Times New Roman" w:hAnsi="Times New Roman" w:cs="Times New Roman"/>
          <w:i/>
          <w:iCs/>
          <w:sz w:val="24"/>
          <w:szCs w:val="24"/>
        </w:rPr>
        <w:t>objektivního hlediska</w:t>
      </w:r>
      <w:r w:rsidRPr="00585D9F">
        <w:rPr>
          <w:rFonts w:ascii="Times New Roman" w:hAnsi="Times New Roman" w:cs="Times New Roman"/>
          <w:sz w:val="24"/>
          <w:szCs w:val="24"/>
        </w:rPr>
        <w:t xml:space="preserve">. Věda na </w:t>
      </w:r>
      <w:r w:rsidR="00E44240" w:rsidRPr="00585D9F">
        <w:rPr>
          <w:rFonts w:ascii="Times New Roman" w:hAnsi="Times New Roman" w:cs="Times New Roman"/>
          <w:sz w:val="24"/>
          <w:szCs w:val="24"/>
        </w:rPr>
        <w:t>ni</w:t>
      </w:r>
      <w:r w:rsidRPr="00585D9F">
        <w:rPr>
          <w:rFonts w:ascii="Times New Roman" w:hAnsi="Times New Roman" w:cs="Times New Roman"/>
          <w:sz w:val="24"/>
          <w:szCs w:val="24"/>
        </w:rPr>
        <w:t xml:space="preserve"> nahlížela </w:t>
      </w:r>
      <w:r w:rsidR="00827D4E" w:rsidRPr="00585D9F">
        <w:rPr>
          <w:rFonts w:ascii="Times New Roman" w:hAnsi="Times New Roman" w:cs="Times New Roman"/>
          <w:sz w:val="24"/>
          <w:szCs w:val="24"/>
        </w:rPr>
        <w:t xml:space="preserve">hlavně </w:t>
      </w:r>
      <w:r w:rsidRPr="00585D9F">
        <w:rPr>
          <w:rFonts w:ascii="Times New Roman" w:hAnsi="Times New Roman" w:cs="Times New Roman"/>
          <w:sz w:val="24"/>
          <w:szCs w:val="24"/>
        </w:rPr>
        <w:t>jako na soubor materiálního zabezpečení jedince, dále jeho sociálních podmínek pro život, sociálního statusu a</w:t>
      </w:r>
      <w:r w:rsidR="001A36CE" w:rsidRPr="00585D9F">
        <w:rPr>
          <w:rFonts w:ascii="Times New Roman" w:hAnsi="Times New Roman" w:cs="Times New Roman"/>
          <w:sz w:val="24"/>
          <w:szCs w:val="24"/>
        </w:rPr>
        <w:t> </w:t>
      </w:r>
      <w:r w:rsidRPr="00585D9F">
        <w:rPr>
          <w:rFonts w:ascii="Times New Roman" w:hAnsi="Times New Roman" w:cs="Times New Roman"/>
          <w:sz w:val="24"/>
          <w:szCs w:val="24"/>
        </w:rPr>
        <w:t>fyzického zdraví.</w:t>
      </w:r>
      <w:r w:rsidR="00827D4E" w:rsidRPr="00585D9F">
        <w:rPr>
          <w:rFonts w:ascii="Times New Roman" w:hAnsi="Times New Roman" w:cs="Times New Roman"/>
          <w:sz w:val="24"/>
          <w:szCs w:val="24"/>
        </w:rPr>
        <w:t xml:space="preserve"> </w:t>
      </w:r>
      <w:proofErr w:type="spellStart"/>
      <w:r w:rsidR="00EC3760" w:rsidRPr="00585D9F">
        <w:rPr>
          <w:rFonts w:ascii="Times New Roman" w:hAnsi="Times New Roman" w:cs="Times New Roman"/>
          <w:sz w:val="24"/>
          <w:szCs w:val="24"/>
        </w:rPr>
        <w:t>Butler</w:t>
      </w:r>
      <w:proofErr w:type="spellEnd"/>
      <w:r w:rsidR="00EC3760" w:rsidRPr="00585D9F">
        <w:rPr>
          <w:rFonts w:ascii="Times New Roman" w:hAnsi="Times New Roman" w:cs="Times New Roman"/>
          <w:sz w:val="24"/>
          <w:szCs w:val="24"/>
        </w:rPr>
        <w:t xml:space="preserve"> a </w:t>
      </w:r>
      <w:proofErr w:type="spellStart"/>
      <w:r w:rsidR="00EC3760" w:rsidRPr="00585D9F">
        <w:rPr>
          <w:rFonts w:ascii="Times New Roman" w:hAnsi="Times New Roman" w:cs="Times New Roman"/>
          <w:sz w:val="24"/>
          <w:szCs w:val="24"/>
        </w:rPr>
        <w:t>Ciarrochi</w:t>
      </w:r>
      <w:proofErr w:type="spellEnd"/>
      <w:r w:rsidR="00946657" w:rsidRPr="00585D9F">
        <w:rPr>
          <w:rFonts w:ascii="Times New Roman" w:hAnsi="Times New Roman" w:cs="Times New Roman"/>
          <w:sz w:val="24"/>
          <w:szCs w:val="24"/>
        </w:rPr>
        <w:t xml:space="preserve"> (2007) jsou co se týče objektivního hodnocení kvality života více konkrétní. Představují příklady </w:t>
      </w:r>
      <w:r w:rsidR="00587D1A" w:rsidRPr="00585D9F">
        <w:rPr>
          <w:rFonts w:ascii="Times New Roman" w:hAnsi="Times New Roman" w:cs="Times New Roman"/>
          <w:sz w:val="24"/>
          <w:szCs w:val="24"/>
        </w:rPr>
        <w:t xml:space="preserve">objektivního vnímání </w:t>
      </w:r>
      <w:r w:rsidR="00946657" w:rsidRPr="00585D9F">
        <w:rPr>
          <w:rFonts w:ascii="Times New Roman" w:hAnsi="Times New Roman" w:cs="Times New Roman"/>
          <w:sz w:val="24"/>
          <w:szCs w:val="24"/>
        </w:rPr>
        <w:t xml:space="preserve">jako je finanční příjem, </w:t>
      </w:r>
      <w:r w:rsidR="00827D4E" w:rsidRPr="00585D9F">
        <w:rPr>
          <w:rFonts w:ascii="Times New Roman" w:hAnsi="Times New Roman" w:cs="Times New Roman"/>
          <w:sz w:val="24"/>
          <w:szCs w:val="24"/>
        </w:rPr>
        <w:t xml:space="preserve">sociální zabezpečení, </w:t>
      </w:r>
      <w:r w:rsidR="00946657" w:rsidRPr="00585D9F">
        <w:rPr>
          <w:rFonts w:ascii="Times New Roman" w:hAnsi="Times New Roman" w:cs="Times New Roman"/>
          <w:sz w:val="24"/>
          <w:szCs w:val="24"/>
        </w:rPr>
        <w:t>zdraví, rodinný stav, pohlaví</w:t>
      </w:r>
      <w:r w:rsidR="00827D4E" w:rsidRPr="00585D9F">
        <w:rPr>
          <w:rFonts w:ascii="Times New Roman" w:hAnsi="Times New Roman" w:cs="Times New Roman"/>
          <w:sz w:val="24"/>
          <w:szCs w:val="24"/>
        </w:rPr>
        <w:t xml:space="preserve"> a </w:t>
      </w:r>
      <w:r w:rsidR="00946657" w:rsidRPr="00585D9F">
        <w:rPr>
          <w:rFonts w:ascii="Times New Roman" w:hAnsi="Times New Roman" w:cs="Times New Roman"/>
          <w:sz w:val="24"/>
          <w:szCs w:val="24"/>
        </w:rPr>
        <w:t>věk. Intuitivně by</w:t>
      </w:r>
      <w:r w:rsidR="00D04B46" w:rsidRPr="00585D9F">
        <w:rPr>
          <w:rFonts w:ascii="Times New Roman" w:hAnsi="Times New Roman" w:cs="Times New Roman"/>
          <w:sz w:val="24"/>
          <w:szCs w:val="24"/>
        </w:rPr>
        <w:t> </w:t>
      </w:r>
      <w:r w:rsidR="00946657" w:rsidRPr="00585D9F">
        <w:rPr>
          <w:rFonts w:ascii="Times New Roman" w:hAnsi="Times New Roman" w:cs="Times New Roman"/>
          <w:sz w:val="24"/>
          <w:szCs w:val="24"/>
        </w:rPr>
        <w:t xml:space="preserve">si jeden mohl myslet, že čím vyšších cílů v těchto faktorech </w:t>
      </w:r>
      <w:r w:rsidR="008D71A4" w:rsidRPr="00585D9F">
        <w:rPr>
          <w:rFonts w:ascii="Times New Roman" w:hAnsi="Times New Roman" w:cs="Times New Roman"/>
          <w:sz w:val="24"/>
          <w:szCs w:val="24"/>
        </w:rPr>
        <w:t xml:space="preserve">člověk dosáhne </w:t>
      </w:r>
      <w:r w:rsidR="00827D4E" w:rsidRPr="00585D9F">
        <w:rPr>
          <w:rFonts w:ascii="Times New Roman" w:hAnsi="Times New Roman" w:cs="Times New Roman"/>
          <w:sz w:val="24"/>
          <w:szCs w:val="24"/>
        </w:rPr>
        <w:t>(</w:t>
      </w:r>
      <w:r w:rsidR="008D71A4">
        <w:rPr>
          <w:rFonts w:ascii="Times New Roman" w:hAnsi="Times New Roman" w:cs="Times New Roman"/>
          <w:sz w:val="24"/>
          <w:szCs w:val="24"/>
        </w:rPr>
        <w:t xml:space="preserve">pochopitelně </w:t>
      </w:r>
      <w:r w:rsidR="00827D4E" w:rsidRPr="00585D9F">
        <w:rPr>
          <w:rFonts w:ascii="Times New Roman" w:hAnsi="Times New Roman" w:cs="Times New Roman"/>
          <w:sz w:val="24"/>
          <w:szCs w:val="24"/>
        </w:rPr>
        <w:t xml:space="preserve">kromě </w:t>
      </w:r>
      <w:r w:rsidR="008D71A4">
        <w:rPr>
          <w:rFonts w:ascii="Times New Roman" w:hAnsi="Times New Roman" w:cs="Times New Roman"/>
          <w:sz w:val="24"/>
          <w:szCs w:val="24"/>
        </w:rPr>
        <w:t xml:space="preserve">faktoru </w:t>
      </w:r>
      <w:r w:rsidR="00827D4E" w:rsidRPr="00585D9F">
        <w:rPr>
          <w:rFonts w:ascii="Times New Roman" w:hAnsi="Times New Roman" w:cs="Times New Roman"/>
          <w:sz w:val="24"/>
          <w:szCs w:val="24"/>
        </w:rPr>
        <w:t>pohlaví a věku</w:t>
      </w:r>
      <w:r w:rsidR="008D71A4">
        <w:rPr>
          <w:rFonts w:ascii="Times New Roman" w:hAnsi="Times New Roman" w:cs="Times New Roman"/>
          <w:sz w:val="24"/>
          <w:szCs w:val="24"/>
        </w:rPr>
        <w:t xml:space="preserve">, u kterých </w:t>
      </w:r>
      <w:proofErr w:type="gramStart"/>
      <w:r w:rsidR="008D71A4">
        <w:rPr>
          <w:rFonts w:ascii="Times New Roman" w:hAnsi="Times New Roman" w:cs="Times New Roman"/>
          <w:sz w:val="24"/>
          <w:szCs w:val="24"/>
        </w:rPr>
        <w:t>není</w:t>
      </w:r>
      <w:proofErr w:type="gramEnd"/>
      <w:r w:rsidR="008D71A4">
        <w:rPr>
          <w:rFonts w:ascii="Times New Roman" w:hAnsi="Times New Roman" w:cs="Times New Roman"/>
          <w:sz w:val="24"/>
          <w:szCs w:val="24"/>
        </w:rPr>
        <w:t xml:space="preserve"> jak vyššího cíle dosáhnout</w:t>
      </w:r>
      <w:r w:rsidR="00827D4E" w:rsidRPr="00585D9F">
        <w:rPr>
          <w:rFonts w:ascii="Times New Roman" w:hAnsi="Times New Roman" w:cs="Times New Roman"/>
          <w:sz w:val="24"/>
          <w:szCs w:val="24"/>
        </w:rPr>
        <w:t>)</w:t>
      </w:r>
      <w:r w:rsidR="00946657" w:rsidRPr="00585D9F">
        <w:rPr>
          <w:rFonts w:ascii="Times New Roman" w:hAnsi="Times New Roman" w:cs="Times New Roman"/>
          <w:sz w:val="24"/>
          <w:szCs w:val="24"/>
        </w:rPr>
        <w:t>, tím šťastnější bude a</w:t>
      </w:r>
      <w:r w:rsidR="00DA7C2F">
        <w:rPr>
          <w:rFonts w:ascii="Times New Roman" w:hAnsi="Times New Roman" w:cs="Times New Roman"/>
          <w:sz w:val="24"/>
          <w:szCs w:val="24"/>
        </w:rPr>
        <w:t> </w:t>
      </w:r>
      <w:r w:rsidR="00946657" w:rsidRPr="00585D9F">
        <w:rPr>
          <w:rFonts w:ascii="Times New Roman" w:hAnsi="Times New Roman" w:cs="Times New Roman"/>
          <w:sz w:val="24"/>
          <w:szCs w:val="24"/>
        </w:rPr>
        <w:t xml:space="preserve">tím bude i jeho kvalita života lepší. </w:t>
      </w:r>
      <w:r w:rsidR="00827D4E" w:rsidRPr="00585D9F">
        <w:rPr>
          <w:rFonts w:ascii="Times New Roman" w:hAnsi="Times New Roman" w:cs="Times New Roman"/>
          <w:sz w:val="24"/>
          <w:szCs w:val="24"/>
        </w:rPr>
        <w:t>Jejich v</w:t>
      </w:r>
      <w:r w:rsidR="00946657" w:rsidRPr="00585D9F">
        <w:rPr>
          <w:rFonts w:ascii="Times New Roman" w:hAnsi="Times New Roman" w:cs="Times New Roman"/>
          <w:sz w:val="24"/>
          <w:szCs w:val="24"/>
        </w:rPr>
        <w:t>ýzkum však prokázal, že objektivní vnímání kvality života je méně vlivné, než bychom mohli očekávat.</w:t>
      </w:r>
    </w:p>
    <w:p w14:paraId="5230A302" w14:textId="3A05C20F" w:rsidR="002726A0" w:rsidRPr="00585D9F" w:rsidRDefault="002726A0" w:rsidP="001F4A8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proofErr w:type="spellStart"/>
      <w:r w:rsidR="00587D1A" w:rsidRPr="00585D9F">
        <w:rPr>
          <w:rFonts w:ascii="Times New Roman" w:hAnsi="Times New Roman" w:cs="Times New Roman"/>
          <w:sz w:val="24"/>
          <w:szCs w:val="24"/>
          <w:shd w:val="clear" w:color="auto" w:fill="FFFFFF"/>
        </w:rPr>
        <w:t>Butler</w:t>
      </w:r>
      <w:proofErr w:type="spellEnd"/>
      <w:r w:rsidR="00587D1A" w:rsidRPr="00585D9F">
        <w:rPr>
          <w:rFonts w:ascii="Times New Roman" w:hAnsi="Times New Roman" w:cs="Times New Roman"/>
          <w:sz w:val="24"/>
          <w:szCs w:val="24"/>
          <w:shd w:val="clear" w:color="auto" w:fill="FFFFFF"/>
        </w:rPr>
        <w:t xml:space="preserve"> </w:t>
      </w:r>
      <w:r w:rsidR="00983336" w:rsidRPr="00585D9F">
        <w:rPr>
          <w:rFonts w:ascii="Times New Roman" w:hAnsi="Times New Roman" w:cs="Times New Roman"/>
          <w:sz w:val="24"/>
          <w:szCs w:val="24"/>
          <w:shd w:val="clear" w:color="auto" w:fill="FFFFFF"/>
        </w:rPr>
        <w:t>a</w:t>
      </w:r>
      <w:r w:rsidR="00587D1A" w:rsidRPr="00585D9F">
        <w:rPr>
          <w:rFonts w:ascii="Times New Roman" w:hAnsi="Times New Roman" w:cs="Times New Roman"/>
          <w:sz w:val="24"/>
          <w:szCs w:val="24"/>
          <w:shd w:val="clear" w:color="auto" w:fill="FFFFFF"/>
        </w:rPr>
        <w:t xml:space="preserve"> </w:t>
      </w:r>
      <w:proofErr w:type="spellStart"/>
      <w:r w:rsidR="00587D1A" w:rsidRPr="00585D9F">
        <w:rPr>
          <w:rFonts w:ascii="Times New Roman" w:hAnsi="Times New Roman" w:cs="Times New Roman"/>
          <w:sz w:val="24"/>
          <w:szCs w:val="24"/>
          <w:shd w:val="clear" w:color="auto" w:fill="FFFFFF"/>
        </w:rPr>
        <w:t>Ciarrochi</w:t>
      </w:r>
      <w:proofErr w:type="spellEnd"/>
      <w:r w:rsidR="00587D1A" w:rsidRPr="00585D9F">
        <w:rPr>
          <w:rFonts w:ascii="Times New Roman" w:hAnsi="Times New Roman" w:cs="Times New Roman"/>
          <w:sz w:val="24"/>
          <w:szCs w:val="24"/>
          <w:shd w:val="clear" w:color="auto" w:fill="FFFFFF"/>
        </w:rPr>
        <w:t xml:space="preserve"> (2007) p</w:t>
      </w:r>
      <w:r w:rsidRPr="00585D9F">
        <w:rPr>
          <w:rFonts w:ascii="Times New Roman" w:hAnsi="Times New Roman" w:cs="Times New Roman"/>
          <w:sz w:val="24"/>
          <w:szCs w:val="24"/>
          <w:shd w:val="clear" w:color="auto" w:fill="FFFFFF"/>
        </w:rPr>
        <w:t>okládali ve svém výzkumu</w:t>
      </w:r>
      <w:r w:rsidR="00587D1A" w:rsidRPr="00585D9F">
        <w:rPr>
          <w:rFonts w:ascii="Times New Roman" w:hAnsi="Times New Roman" w:cs="Times New Roman"/>
          <w:sz w:val="24"/>
          <w:szCs w:val="24"/>
          <w:shd w:val="clear" w:color="auto" w:fill="FFFFFF"/>
        </w:rPr>
        <w:t xml:space="preserve"> konkrétní </w:t>
      </w:r>
      <w:r w:rsidRPr="00585D9F">
        <w:rPr>
          <w:rFonts w:ascii="Times New Roman" w:hAnsi="Times New Roman" w:cs="Times New Roman"/>
          <w:sz w:val="24"/>
          <w:szCs w:val="24"/>
          <w:shd w:val="clear" w:color="auto" w:fill="FFFFFF"/>
        </w:rPr>
        <w:t xml:space="preserve">otázku, </w:t>
      </w:r>
      <w:r w:rsidR="00587D1A" w:rsidRPr="00585D9F">
        <w:rPr>
          <w:rFonts w:ascii="Times New Roman" w:hAnsi="Times New Roman" w:cs="Times New Roman"/>
          <w:sz w:val="24"/>
          <w:szCs w:val="24"/>
          <w:shd w:val="clear" w:color="auto" w:fill="FFFFFF"/>
        </w:rPr>
        <w:t xml:space="preserve">a sice </w:t>
      </w:r>
      <w:r w:rsidRPr="00585D9F">
        <w:rPr>
          <w:rFonts w:ascii="Times New Roman" w:hAnsi="Times New Roman" w:cs="Times New Roman"/>
          <w:sz w:val="24"/>
          <w:szCs w:val="24"/>
          <w:shd w:val="clear" w:color="auto" w:fill="FFFFFF"/>
        </w:rPr>
        <w:t>jestli si staří jedinci navzdory výše zmíněným objektivním faktorům mohou kvalitu života subjektivně udržet</w:t>
      </w:r>
      <w:r w:rsidR="00587D1A" w:rsidRPr="00585D9F">
        <w:rPr>
          <w:rFonts w:ascii="Times New Roman" w:hAnsi="Times New Roman" w:cs="Times New Roman"/>
          <w:sz w:val="24"/>
          <w:szCs w:val="24"/>
          <w:shd w:val="clear" w:color="auto" w:fill="FFFFFF"/>
        </w:rPr>
        <w:t>, nebo jestli se kvalita života stárnutím prostě jen zhoršuje</w:t>
      </w:r>
      <w:r w:rsidRPr="00585D9F">
        <w:rPr>
          <w:rFonts w:ascii="Times New Roman" w:hAnsi="Times New Roman" w:cs="Times New Roman"/>
          <w:sz w:val="24"/>
          <w:szCs w:val="24"/>
          <w:shd w:val="clear" w:color="auto" w:fill="FFFFFF"/>
        </w:rPr>
        <w:t>. Zjistili, že</w:t>
      </w:r>
      <w:r w:rsidR="00D04B46" w:rsidRPr="00585D9F">
        <w:rPr>
          <w:rFonts w:ascii="Times New Roman" w:hAnsi="Times New Roman" w:cs="Times New Roman"/>
          <w:sz w:val="24"/>
          <w:szCs w:val="24"/>
          <w:shd w:val="clear" w:color="auto" w:fill="FFFFFF"/>
        </w:rPr>
        <w:t> </w:t>
      </w:r>
      <w:r w:rsidR="00587D1A" w:rsidRPr="00585D9F">
        <w:rPr>
          <w:rFonts w:ascii="Times New Roman" w:hAnsi="Times New Roman" w:cs="Times New Roman"/>
          <w:sz w:val="24"/>
          <w:szCs w:val="24"/>
          <w:shd w:val="clear" w:color="auto" w:fill="FFFFFF"/>
        </w:rPr>
        <w:t>jejich respondenti z různých sociálních prostředí</w:t>
      </w:r>
      <w:r w:rsidRPr="00585D9F">
        <w:rPr>
          <w:rFonts w:ascii="Times New Roman" w:hAnsi="Times New Roman" w:cs="Times New Roman"/>
          <w:sz w:val="24"/>
          <w:szCs w:val="24"/>
          <w:shd w:val="clear" w:color="auto" w:fill="FFFFFF"/>
        </w:rPr>
        <w:t xml:space="preserve"> vykazovali </w:t>
      </w:r>
      <w:r w:rsidR="00587D1A" w:rsidRPr="00585D9F">
        <w:rPr>
          <w:rFonts w:ascii="Times New Roman" w:hAnsi="Times New Roman" w:cs="Times New Roman"/>
          <w:sz w:val="24"/>
          <w:szCs w:val="24"/>
          <w:shd w:val="clear" w:color="auto" w:fill="FFFFFF"/>
        </w:rPr>
        <w:t xml:space="preserve">velmi často </w:t>
      </w:r>
      <w:r w:rsidRPr="00585D9F">
        <w:rPr>
          <w:rFonts w:ascii="Times New Roman" w:hAnsi="Times New Roman" w:cs="Times New Roman"/>
          <w:sz w:val="24"/>
          <w:szCs w:val="24"/>
          <w:shd w:val="clear" w:color="auto" w:fill="FFFFFF"/>
        </w:rPr>
        <w:t>subjektivně vysokou kvalitu života i navzdory jejich horšímu objektivně hodnocenému stavu (zhoršené zdraví, méně financí, snížená produktivit</w:t>
      </w:r>
      <w:r w:rsidR="00587D1A" w:rsidRPr="00585D9F">
        <w:rPr>
          <w:rFonts w:ascii="Times New Roman" w:hAnsi="Times New Roman" w:cs="Times New Roman"/>
          <w:sz w:val="24"/>
          <w:szCs w:val="24"/>
          <w:shd w:val="clear" w:color="auto" w:fill="FFFFFF"/>
        </w:rPr>
        <w:t>a apod.</w:t>
      </w:r>
      <w:r w:rsidRPr="00585D9F">
        <w:rPr>
          <w:rFonts w:ascii="Times New Roman" w:hAnsi="Times New Roman" w:cs="Times New Roman"/>
          <w:sz w:val="24"/>
          <w:szCs w:val="24"/>
          <w:shd w:val="clear" w:color="auto" w:fill="FFFFFF"/>
        </w:rPr>
        <w:t>)</w:t>
      </w:r>
    </w:p>
    <w:p w14:paraId="3DD41169" w14:textId="29EC4E28" w:rsidR="001F4A88" w:rsidRPr="00585D9F" w:rsidRDefault="001F4A88" w:rsidP="001F4A8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Aktuálním trendem je </w:t>
      </w:r>
      <w:r w:rsidR="007A1671" w:rsidRPr="00585D9F">
        <w:rPr>
          <w:rFonts w:ascii="Times New Roman" w:hAnsi="Times New Roman" w:cs="Times New Roman"/>
          <w:sz w:val="24"/>
          <w:szCs w:val="24"/>
        </w:rPr>
        <w:t xml:space="preserve">tedy </w:t>
      </w:r>
      <w:r w:rsidRPr="00585D9F">
        <w:rPr>
          <w:rFonts w:ascii="Times New Roman" w:hAnsi="Times New Roman" w:cs="Times New Roman"/>
          <w:sz w:val="24"/>
          <w:szCs w:val="24"/>
        </w:rPr>
        <w:t xml:space="preserve">posuzovat kvalitu života na základě </w:t>
      </w:r>
      <w:r w:rsidRPr="00585D9F">
        <w:rPr>
          <w:rFonts w:ascii="Times New Roman" w:hAnsi="Times New Roman" w:cs="Times New Roman"/>
          <w:i/>
          <w:iCs/>
          <w:sz w:val="24"/>
          <w:szCs w:val="24"/>
        </w:rPr>
        <w:t>subjektivního hodnocení jedince</w:t>
      </w:r>
      <w:r w:rsidRPr="00585D9F">
        <w:rPr>
          <w:rFonts w:ascii="Times New Roman" w:hAnsi="Times New Roman" w:cs="Times New Roman"/>
          <w:sz w:val="24"/>
          <w:szCs w:val="24"/>
        </w:rPr>
        <w:t xml:space="preserve">, tedy na základě jeho vlastního vnímání svého postavení ve společnosti v souvislosti s jeho kulturou, životním prostředím a vlastním žebříčkem hodnot. Toto </w:t>
      </w:r>
      <w:r w:rsidRPr="00585D9F">
        <w:rPr>
          <w:rFonts w:ascii="Times New Roman" w:hAnsi="Times New Roman" w:cs="Times New Roman"/>
          <w:sz w:val="24"/>
          <w:szCs w:val="24"/>
        </w:rPr>
        <w:lastRenderedPageBreak/>
        <w:t>subjektivní vnímání je však taktéž velmi složité pro přesnou klasifikaci</w:t>
      </w:r>
      <w:r w:rsidR="007A1671" w:rsidRPr="00585D9F">
        <w:rPr>
          <w:rFonts w:ascii="Times New Roman" w:hAnsi="Times New Roman" w:cs="Times New Roman"/>
          <w:sz w:val="24"/>
          <w:szCs w:val="24"/>
        </w:rPr>
        <w:t xml:space="preserve"> kvality života</w:t>
      </w:r>
      <w:r w:rsidR="005005A5" w:rsidRPr="00585D9F">
        <w:rPr>
          <w:rFonts w:ascii="Times New Roman" w:hAnsi="Times New Roman" w:cs="Times New Roman"/>
          <w:sz w:val="24"/>
          <w:szCs w:val="24"/>
        </w:rPr>
        <w:t>. P</w:t>
      </w:r>
      <w:r w:rsidRPr="00585D9F">
        <w:rPr>
          <w:rFonts w:ascii="Times New Roman" w:hAnsi="Times New Roman" w:cs="Times New Roman"/>
          <w:sz w:val="24"/>
          <w:szCs w:val="24"/>
        </w:rPr>
        <w:t xml:space="preserve">ro každého z nás je </w:t>
      </w:r>
      <w:r w:rsidR="005005A5" w:rsidRPr="00585D9F">
        <w:rPr>
          <w:rFonts w:ascii="Times New Roman" w:hAnsi="Times New Roman" w:cs="Times New Roman"/>
          <w:sz w:val="24"/>
          <w:szCs w:val="24"/>
        </w:rPr>
        <w:t xml:space="preserve">totiž </w:t>
      </w:r>
      <w:r w:rsidRPr="00585D9F">
        <w:rPr>
          <w:rFonts w:ascii="Times New Roman" w:hAnsi="Times New Roman" w:cs="Times New Roman"/>
          <w:sz w:val="24"/>
          <w:szCs w:val="24"/>
        </w:rPr>
        <w:t xml:space="preserve">žebříček hodnot jiný a každý ho má poskládaný dle svých vlastních preferencí. </w:t>
      </w:r>
      <w:r w:rsidR="0052522A" w:rsidRPr="00585D9F">
        <w:rPr>
          <w:rFonts w:ascii="Times New Roman" w:hAnsi="Times New Roman" w:cs="Times New Roman"/>
          <w:sz w:val="24"/>
          <w:szCs w:val="24"/>
        </w:rPr>
        <w:t>Důležité</w:t>
      </w:r>
      <w:r w:rsidRPr="00585D9F">
        <w:rPr>
          <w:rFonts w:ascii="Times New Roman" w:hAnsi="Times New Roman" w:cs="Times New Roman"/>
          <w:sz w:val="24"/>
          <w:szCs w:val="24"/>
        </w:rPr>
        <w:t xml:space="preserve"> je v této souvislosti </w:t>
      </w:r>
      <w:r w:rsidR="008D71A4">
        <w:rPr>
          <w:rFonts w:ascii="Times New Roman" w:hAnsi="Times New Roman" w:cs="Times New Roman"/>
          <w:sz w:val="24"/>
          <w:szCs w:val="24"/>
        </w:rPr>
        <w:t xml:space="preserve">tedy </w:t>
      </w:r>
      <w:r w:rsidR="005005A5" w:rsidRPr="00585D9F">
        <w:rPr>
          <w:rFonts w:ascii="Times New Roman" w:hAnsi="Times New Roman" w:cs="Times New Roman"/>
          <w:sz w:val="24"/>
          <w:szCs w:val="24"/>
        </w:rPr>
        <w:t>pochopit</w:t>
      </w:r>
      <w:r w:rsidRPr="00585D9F">
        <w:rPr>
          <w:rFonts w:ascii="Times New Roman" w:hAnsi="Times New Roman" w:cs="Times New Roman"/>
          <w:sz w:val="24"/>
          <w:szCs w:val="24"/>
        </w:rPr>
        <w:t xml:space="preserve">, že </w:t>
      </w:r>
      <w:r w:rsidR="005005A5" w:rsidRPr="00585D9F">
        <w:rPr>
          <w:rFonts w:ascii="Times New Roman" w:hAnsi="Times New Roman" w:cs="Times New Roman"/>
          <w:sz w:val="24"/>
          <w:szCs w:val="24"/>
        </w:rPr>
        <w:t xml:space="preserve">navzdory tomu, že </w:t>
      </w:r>
      <w:r w:rsidRPr="00585D9F">
        <w:rPr>
          <w:rFonts w:ascii="Times New Roman" w:hAnsi="Times New Roman" w:cs="Times New Roman"/>
          <w:sz w:val="24"/>
          <w:szCs w:val="24"/>
        </w:rPr>
        <w:t xml:space="preserve">někdo například považuje za více </w:t>
      </w:r>
      <w:r w:rsidR="0052522A" w:rsidRPr="00585D9F">
        <w:rPr>
          <w:rFonts w:ascii="Times New Roman" w:hAnsi="Times New Roman" w:cs="Times New Roman"/>
          <w:sz w:val="24"/>
          <w:szCs w:val="24"/>
        </w:rPr>
        <w:t>nutné</w:t>
      </w:r>
      <w:r w:rsidRPr="00585D9F">
        <w:rPr>
          <w:rFonts w:ascii="Times New Roman" w:hAnsi="Times New Roman" w:cs="Times New Roman"/>
          <w:sz w:val="24"/>
          <w:szCs w:val="24"/>
        </w:rPr>
        <w:t xml:space="preserve"> získat vysokoškolský titul</w:t>
      </w:r>
      <w:r w:rsidR="005005A5" w:rsidRPr="00585D9F">
        <w:rPr>
          <w:rFonts w:ascii="Times New Roman" w:hAnsi="Times New Roman" w:cs="Times New Roman"/>
          <w:sz w:val="24"/>
          <w:szCs w:val="24"/>
        </w:rPr>
        <w:t xml:space="preserve"> a</w:t>
      </w:r>
      <w:r w:rsidRPr="00585D9F">
        <w:rPr>
          <w:rFonts w:ascii="Times New Roman" w:hAnsi="Times New Roman" w:cs="Times New Roman"/>
          <w:sz w:val="24"/>
          <w:szCs w:val="24"/>
        </w:rPr>
        <w:t xml:space="preserve"> jiný přivést na svět co</w:t>
      </w:r>
      <w:r w:rsidR="001A36CE" w:rsidRPr="00585D9F">
        <w:rPr>
          <w:rFonts w:ascii="Times New Roman" w:hAnsi="Times New Roman" w:cs="Times New Roman"/>
          <w:sz w:val="24"/>
          <w:szCs w:val="24"/>
        </w:rPr>
        <w:t> </w:t>
      </w:r>
      <w:r w:rsidRPr="00585D9F">
        <w:rPr>
          <w:rFonts w:ascii="Times New Roman" w:hAnsi="Times New Roman" w:cs="Times New Roman"/>
          <w:sz w:val="24"/>
          <w:szCs w:val="24"/>
        </w:rPr>
        <w:t xml:space="preserve">nejvíce dětí, každému z těchto dvou jedinců tato jejich </w:t>
      </w:r>
      <w:r w:rsidR="005005A5" w:rsidRPr="00585D9F">
        <w:rPr>
          <w:rFonts w:ascii="Times New Roman" w:hAnsi="Times New Roman" w:cs="Times New Roman"/>
          <w:sz w:val="24"/>
          <w:szCs w:val="24"/>
        </w:rPr>
        <w:t>jedna</w:t>
      </w:r>
      <w:r w:rsidRPr="00585D9F">
        <w:rPr>
          <w:rFonts w:ascii="Times New Roman" w:hAnsi="Times New Roman" w:cs="Times New Roman"/>
          <w:sz w:val="24"/>
          <w:szCs w:val="24"/>
        </w:rPr>
        <w:t xml:space="preserve"> hodnota nějakým způsobem ovlivní kvalitu jejich života a </w:t>
      </w:r>
      <w:r w:rsidR="005005A5" w:rsidRPr="00585D9F">
        <w:rPr>
          <w:rFonts w:ascii="Times New Roman" w:hAnsi="Times New Roman" w:cs="Times New Roman"/>
          <w:sz w:val="24"/>
          <w:szCs w:val="24"/>
        </w:rPr>
        <w:t xml:space="preserve">bohužel </w:t>
      </w:r>
      <w:r w:rsidRPr="00585D9F">
        <w:rPr>
          <w:rFonts w:ascii="Times New Roman" w:hAnsi="Times New Roman" w:cs="Times New Roman"/>
          <w:sz w:val="24"/>
          <w:szCs w:val="24"/>
        </w:rPr>
        <w:t>nelze</w:t>
      </w:r>
      <w:r w:rsidR="005005A5" w:rsidRPr="00585D9F">
        <w:rPr>
          <w:rFonts w:ascii="Times New Roman" w:hAnsi="Times New Roman" w:cs="Times New Roman"/>
          <w:sz w:val="24"/>
          <w:szCs w:val="24"/>
        </w:rPr>
        <w:t xml:space="preserve"> předem</w:t>
      </w:r>
      <w:r w:rsidRPr="00585D9F">
        <w:rPr>
          <w:rFonts w:ascii="Times New Roman" w:hAnsi="Times New Roman" w:cs="Times New Roman"/>
          <w:sz w:val="24"/>
          <w:szCs w:val="24"/>
        </w:rPr>
        <w:t xml:space="preserve"> jednoznačně </w:t>
      </w:r>
      <w:proofErr w:type="gramStart"/>
      <w:r w:rsidRPr="00585D9F">
        <w:rPr>
          <w:rFonts w:ascii="Times New Roman" w:hAnsi="Times New Roman" w:cs="Times New Roman"/>
          <w:sz w:val="24"/>
          <w:szCs w:val="24"/>
        </w:rPr>
        <w:t>říc</w:t>
      </w:r>
      <w:r w:rsidR="005005A5" w:rsidRPr="00585D9F">
        <w:rPr>
          <w:rFonts w:ascii="Times New Roman" w:hAnsi="Times New Roman" w:cs="Times New Roman"/>
          <w:sz w:val="24"/>
          <w:szCs w:val="24"/>
        </w:rPr>
        <w:t>i</w:t>
      </w:r>
      <w:proofErr w:type="gramEnd"/>
      <w:r w:rsidRPr="00585D9F">
        <w:rPr>
          <w:rFonts w:ascii="Times New Roman" w:hAnsi="Times New Roman" w:cs="Times New Roman"/>
          <w:sz w:val="24"/>
          <w:szCs w:val="24"/>
        </w:rPr>
        <w:t xml:space="preserve"> jak</w:t>
      </w:r>
      <w:r w:rsidR="008D71A4">
        <w:rPr>
          <w:rFonts w:ascii="Times New Roman" w:hAnsi="Times New Roman" w:cs="Times New Roman"/>
          <w:sz w:val="24"/>
          <w:szCs w:val="24"/>
        </w:rPr>
        <w:t>,</w:t>
      </w:r>
      <w:r w:rsidR="005005A5" w:rsidRPr="00585D9F">
        <w:rPr>
          <w:rFonts w:ascii="Times New Roman" w:hAnsi="Times New Roman" w:cs="Times New Roman"/>
          <w:sz w:val="24"/>
          <w:szCs w:val="24"/>
        </w:rPr>
        <w:t xml:space="preserve"> a</w:t>
      </w:r>
      <w:r w:rsidR="00D04B46" w:rsidRPr="00585D9F">
        <w:rPr>
          <w:rFonts w:ascii="Times New Roman" w:hAnsi="Times New Roman" w:cs="Times New Roman"/>
          <w:sz w:val="24"/>
          <w:szCs w:val="24"/>
        </w:rPr>
        <w:t> </w:t>
      </w:r>
      <w:r w:rsidR="005005A5" w:rsidRPr="00585D9F">
        <w:rPr>
          <w:rFonts w:ascii="Times New Roman" w:hAnsi="Times New Roman" w:cs="Times New Roman"/>
          <w:sz w:val="24"/>
          <w:szCs w:val="24"/>
        </w:rPr>
        <w:t>kterému z</w:t>
      </w:r>
      <w:r w:rsidR="00D04B46" w:rsidRPr="00585D9F">
        <w:rPr>
          <w:rFonts w:ascii="Times New Roman" w:hAnsi="Times New Roman" w:cs="Times New Roman"/>
          <w:sz w:val="24"/>
          <w:szCs w:val="24"/>
        </w:rPr>
        <w:t xml:space="preserve"> </w:t>
      </w:r>
      <w:r w:rsidR="005005A5" w:rsidRPr="00585D9F">
        <w:rPr>
          <w:rFonts w:ascii="Times New Roman" w:hAnsi="Times New Roman" w:cs="Times New Roman"/>
          <w:sz w:val="24"/>
          <w:szCs w:val="24"/>
        </w:rPr>
        <w:t xml:space="preserve">nich </w:t>
      </w:r>
      <w:r w:rsidR="0052522A" w:rsidRPr="00585D9F">
        <w:rPr>
          <w:rFonts w:ascii="Times New Roman" w:hAnsi="Times New Roman" w:cs="Times New Roman"/>
          <w:sz w:val="24"/>
          <w:szCs w:val="24"/>
        </w:rPr>
        <w:t>lepším směrem</w:t>
      </w:r>
      <w:r w:rsidRPr="00585D9F">
        <w:rPr>
          <w:rFonts w:ascii="Times New Roman" w:hAnsi="Times New Roman" w:cs="Times New Roman"/>
          <w:sz w:val="24"/>
          <w:szCs w:val="24"/>
        </w:rPr>
        <w:t xml:space="preserve">. Protože </w:t>
      </w:r>
      <w:r w:rsidR="005005A5" w:rsidRPr="00585D9F">
        <w:rPr>
          <w:rFonts w:ascii="Times New Roman" w:hAnsi="Times New Roman" w:cs="Times New Roman"/>
          <w:sz w:val="24"/>
          <w:szCs w:val="24"/>
        </w:rPr>
        <w:t xml:space="preserve">vždy </w:t>
      </w:r>
      <w:r w:rsidRPr="00585D9F">
        <w:rPr>
          <w:rFonts w:ascii="Times New Roman" w:hAnsi="Times New Roman" w:cs="Times New Roman"/>
          <w:sz w:val="24"/>
          <w:szCs w:val="24"/>
        </w:rPr>
        <w:t xml:space="preserve">bude záležet na postojích a okolnostech, které k těmto hodnotám jedinci zaujmou. Dalším příkladem </w:t>
      </w:r>
      <w:r w:rsidR="005005A5" w:rsidRPr="00585D9F">
        <w:rPr>
          <w:rFonts w:ascii="Times New Roman" w:hAnsi="Times New Roman" w:cs="Times New Roman"/>
          <w:sz w:val="24"/>
          <w:szCs w:val="24"/>
        </w:rPr>
        <w:t xml:space="preserve">na vysvětlenou </w:t>
      </w:r>
      <w:r w:rsidRPr="00585D9F">
        <w:rPr>
          <w:rFonts w:ascii="Times New Roman" w:hAnsi="Times New Roman" w:cs="Times New Roman"/>
          <w:sz w:val="24"/>
          <w:szCs w:val="24"/>
        </w:rPr>
        <w:t>mohou být dva jedinci</w:t>
      </w:r>
      <w:r w:rsidR="005005A5" w:rsidRPr="00585D9F">
        <w:rPr>
          <w:rFonts w:ascii="Times New Roman" w:hAnsi="Times New Roman" w:cs="Times New Roman"/>
          <w:sz w:val="24"/>
          <w:szCs w:val="24"/>
        </w:rPr>
        <w:t>, v tomto případě</w:t>
      </w:r>
      <w:r w:rsidRPr="00585D9F">
        <w:rPr>
          <w:rFonts w:ascii="Times New Roman" w:hAnsi="Times New Roman" w:cs="Times New Roman"/>
          <w:sz w:val="24"/>
          <w:szCs w:val="24"/>
        </w:rPr>
        <w:t xml:space="preserve"> se stejnou </w:t>
      </w:r>
      <w:r w:rsidR="008D71A4" w:rsidRPr="00585D9F">
        <w:rPr>
          <w:rFonts w:ascii="Times New Roman" w:hAnsi="Times New Roman" w:cs="Times New Roman"/>
          <w:sz w:val="24"/>
          <w:szCs w:val="24"/>
        </w:rPr>
        <w:t>hodnotou</w:t>
      </w:r>
      <w:r w:rsidR="008D71A4">
        <w:rPr>
          <w:rFonts w:ascii="Times New Roman" w:hAnsi="Times New Roman" w:cs="Times New Roman"/>
          <w:sz w:val="24"/>
          <w:szCs w:val="24"/>
        </w:rPr>
        <w:t xml:space="preserve"> – pít</w:t>
      </w:r>
      <w:r w:rsidRPr="00585D9F">
        <w:rPr>
          <w:rFonts w:ascii="Times New Roman" w:hAnsi="Times New Roman" w:cs="Times New Roman"/>
          <w:sz w:val="24"/>
          <w:szCs w:val="24"/>
        </w:rPr>
        <w:t xml:space="preserve"> často alkohol, kdy každý z těchto dvou může mít kvalitu života </w:t>
      </w:r>
      <w:r w:rsidR="00DA3C75" w:rsidRPr="00585D9F">
        <w:rPr>
          <w:rFonts w:ascii="Times New Roman" w:hAnsi="Times New Roman" w:cs="Times New Roman"/>
          <w:sz w:val="24"/>
          <w:szCs w:val="24"/>
        </w:rPr>
        <w:t xml:space="preserve">kvůli odlišnému postoji a okolnostem </w:t>
      </w:r>
      <w:r w:rsidRPr="00585D9F">
        <w:rPr>
          <w:rFonts w:ascii="Times New Roman" w:hAnsi="Times New Roman" w:cs="Times New Roman"/>
          <w:sz w:val="24"/>
          <w:szCs w:val="24"/>
        </w:rPr>
        <w:t xml:space="preserve">naprosto jinou. Z jednoho může být alkoholik s diagnózou jaterního onemocnění, druhý může být celý život </w:t>
      </w:r>
      <w:r w:rsidR="00DA3C75" w:rsidRPr="00585D9F">
        <w:rPr>
          <w:rFonts w:ascii="Times New Roman" w:hAnsi="Times New Roman" w:cs="Times New Roman"/>
          <w:sz w:val="24"/>
          <w:szCs w:val="24"/>
        </w:rPr>
        <w:t>příležitostný pijan bez potíží</w:t>
      </w:r>
      <w:r w:rsidRPr="00585D9F">
        <w:rPr>
          <w:rFonts w:ascii="Times New Roman" w:hAnsi="Times New Roman" w:cs="Times New Roman"/>
          <w:sz w:val="24"/>
          <w:szCs w:val="24"/>
        </w:rPr>
        <w:t>. A tak se charakteristika kvality života stává vysoce osobní záležitostí, která je pro každého jedince naprosto odlišná</w:t>
      </w:r>
      <w:r w:rsidR="005005A5" w:rsidRPr="00585D9F">
        <w:rPr>
          <w:rFonts w:ascii="Times New Roman" w:hAnsi="Times New Roman" w:cs="Times New Roman"/>
          <w:sz w:val="24"/>
          <w:szCs w:val="24"/>
        </w:rPr>
        <w:t xml:space="preserve"> a individuální</w:t>
      </w:r>
      <w:r w:rsidR="007A1671" w:rsidRPr="00585D9F">
        <w:rPr>
          <w:rFonts w:ascii="Times New Roman" w:hAnsi="Times New Roman" w:cs="Times New Roman"/>
          <w:sz w:val="24"/>
          <w:szCs w:val="24"/>
        </w:rPr>
        <w:t xml:space="preserve"> (Dvořáčková, 2012)</w:t>
      </w:r>
      <w:r w:rsidR="005005A5" w:rsidRPr="00585D9F">
        <w:rPr>
          <w:rFonts w:ascii="Times New Roman" w:hAnsi="Times New Roman" w:cs="Times New Roman"/>
          <w:sz w:val="24"/>
          <w:szCs w:val="24"/>
        </w:rPr>
        <w:t>.</w:t>
      </w:r>
    </w:p>
    <w:p w14:paraId="0E5AE05B" w14:textId="6FAAE87D" w:rsidR="00A8702F" w:rsidRPr="00585D9F" w:rsidRDefault="0052522A" w:rsidP="001F4A8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Špatenková a Smékalová (2015) charakterizují kvalitu života rovnou jako soubor subjektivní</w:t>
      </w:r>
      <w:r w:rsidR="00A8702F" w:rsidRPr="00585D9F">
        <w:rPr>
          <w:rFonts w:ascii="Times New Roman" w:hAnsi="Times New Roman" w:cs="Times New Roman"/>
          <w:sz w:val="24"/>
          <w:szCs w:val="24"/>
        </w:rPr>
        <w:t>ho</w:t>
      </w:r>
      <w:r w:rsidRPr="00585D9F">
        <w:rPr>
          <w:rFonts w:ascii="Times New Roman" w:hAnsi="Times New Roman" w:cs="Times New Roman"/>
          <w:sz w:val="24"/>
          <w:szCs w:val="24"/>
        </w:rPr>
        <w:t xml:space="preserve"> a objektivní</w:t>
      </w:r>
      <w:r w:rsidR="00A8702F" w:rsidRPr="00585D9F">
        <w:rPr>
          <w:rFonts w:ascii="Times New Roman" w:hAnsi="Times New Roman" w:cs="Times New Roman"/>
          <w:sz w:val="24"/>
          <w:szCs w:val="24"/>
        </w:rPr>
        <w:t>ho</w:t>
      </w:r>
      <w:r w:rsidRPr="00585D9F">
        <w:rPr>
          <w:rFonts w:ascii="Times New Roman" w:hAnsi="Times New Roman" w:cs="Times New Roman"/>
          <w:sz w:val="24"/>
          <w:szCs w:val="24"/>
        </w:rPr>
        <w:t xml:space="preserve"> </w:t>
      </w:r>
      <w:r w:rsidR="003C3C87" w:rsidRPr="00585D9F">
        <w:rPr>
          <w:rFonts w:ascii="Times New Roman" w:hAnsi="Times New Roman" w:cs="Times New Roman"/>
          <w:sz w:val="24"/>
          <w:szCs w:val="24"/>
        </w:rPr>
        <w:t>hodnocení životní situace, vycházející ze sociokulturního a</w:t>
      </w:r>
      <w:r w:rsidR="001A36CE" w:rsidRPr="00585D9F">
        <w:rPr>
          <w:rFonts w:ascii="Times New Roman" w:hAnsi="Times New Roman" w:cs="Times New Roman"/>
          <w:sz w:val="24"/>
          <w:szCs w:val="24"/>
        </w:rPr>
        <w:t> </w:t>
      </w:r>
      <w:r w:rsidR="003C3C87" w:rsidRPr="00585D9F">
        <w:rPr>
          <w:rFonts w:ascii="Times New Roman" w:hAnsi="Times New Roman" w:cs="Times New Roman"/>
          <w:sz w:val="24"/>
          <w:szCs w:val="24"/>
        </w:rPr>
        <w:t>ekonomického prostředí jedince</w:t>
      </w:r>
      <w:r w:rsidR="00A8702F" w:rsidRPr="00585D9F">
        <w:rPr>
          <w:rFonts w:ascii="Times New Roman" w:hAnsi="Times New Roman" w:cs="Times New Roman"/>
          <w:sz w:val="24"/>
          <w:szCs w:val="24"/>
        </w:rPr>
        <w:t xml:space="preserve">, který </w:t>
      </w:r>
      <w:r w:rsidR="003C3C87" w:rsidRPr="00585D9F">
        <w:rPr>
          <w:rFonts w:ascii="Times New Roman" w:hAnsi="Times New Roman" w:cs="Times New Roman"/>
          <w:sz w:val="24"/>
          <w:szCs w:val="24"/>
        </w:rPr>
        <w:t xml:space="preserve">má </w:t>
      </w:r>
      <w:r w:rsidRPr="00585D9F">
        <w:rPr>
          <w:rFonts w:ascii="Times New Roman" w:hAnsi="Times New Roman" w:cs="Times New Roman"/>
          <w:sz w:val="24"/>
          <w:szCs w:val="24"/>
        </w:rPr>
        <w:t>přesah do mnoh</w:t>
      </w:r>
      <w:r w:rsidR="003C3C87" w:rsidRPr="00585D9F">
        <w:rPr>
          <w:rFonts w:ascii="Times New Roman" w:hAnsi="Times New Roman" w:cs="Times New Roman"/>
          <w:sz w:val="24"/>
          <w:szCs w:val="24"/>
        </w:rPr>
        <w:t>a</w:t>
      </w:r>
      <w:r w:rsidRPr="00585D9F">
        <w:rPr>
          <w:rFonts w:ascii="Times New Roman" w:hAnsi="Times New Roman" w:cs="Times New Roman"/>
          <w:sz w:val="24"/>
          <w:szCs w:val="24"/>
        </w:rPr>
        <w:t xml:space="preserve"> sfér </w:t>
      </w:r>
      <w:r w:rsidR="003C3C87" w:rsidRPr="00585D9F">
        <w:rPr>
          <w:rFonts w:ascii="Times New Roman" w:hAnsi="Times New Roman" w:cs="Times New Roman"/>
          <w:sz w:val="24"/>
          <w:szCs w:val="24"/>
        </w:rPr>
        <w:t>jedincova</w:t>
      </w:r>
      <w:r w:rsidRPr="00585D9F">
        <w:rPr>
          <w:rFonts w:ascii="Times New Roman" w:hAnsi="Times New Roman" w:cs="Times New Roman"/>
          <w:sz w:val="24"/>
          <w:szCs w:val="24"/>
        </w:rPr>
        <w:t xml:space="preserve"> života.</w:t>
      </w:r>
      <w:r w:rsidR="003C3C87" w:rsidRPr="00585D9F">
        <w:rPr>
          <w:rFonts w:ascii="Times New Roman" w:hAnsi="Times New Roman" w:cs="Times New Roman"/>
          <w:sz w:val="24"/>
          <w:szCs w:val="24"/>
        </w:rPr>
        <w:t xml:space="preserve"> </w:t>
      </w:r>
      <w:r w:rsidR="00A8702F" w:rsidRPr="00585D9F">
        <w:rPr>
          <w:rFonts w:ascii="Times New Roman" w:hAnsi="Times New Roman" w:cs="Times New Roman"/>
          <w:sz w:val="24"/>
          <w:szCs w:val="24"/>
        </w:rPr>
        <w:tab/>
      </w:r>
    </w:p>
    <w:p w14:paraId="696B8201" w14:textId="6732B47F" w:rsidR="0052522A" w:rsidRPr="00585D9F" w:rsidRDefault="003C3C87" w:rsidP="001F4A8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Autorky </w:t>
      </w:r>
      <w:r w:rsidR="00A8702F" w:rsidRPr="00585D9F">
        <w:rPr>
          <w:rFonts w:ascii="Times New Roman" w:hAnsi="Times New Roman" w:cs="Times New Roman"/>
          <w:sz w:val="24"/>
          <w:szCs w:val="24"/>
        </w:rPr>
        <w:t>z</w:t>
      </w:r>
      <w:r w:rsidRPr="00585D9F">
        <w:rPr>
          <w:rFonts w:ascii="Times New Roman" w:hAnsi="Times New Roman" w:cs="Times New Roman"/>
          <w:sz w:val="24"/>
          <w:szCs w:val="24"/>
        </w:rPr>
        <w:t xml:space="preserve">koumaly, stejně jako jiní, zda má větší význam subjektivní, nebo objektivní popis kvality života, </w:t>
      </w:r>
      <w:r w:rsidR="00A8702F" w:rsidRPr="00585D9F">
        <w:rPr>
          <w:rFonts w:ascii="Times New Roman" w:hAnsi="Times New Roman" w:cs="Times New Roman"/>
          <w:sz w:val="24"/>
          <w:szCs w:val="24"/>
        </w:rPr>
        <w:t xml:space="preserve">dále </w:t>
      </w:r>
      <w:r w:rsidRPr="00585D9F">
        <w:rPr>
          <w:rFonts w:ascii="Times New Roman" w:hAnsi="Times New Roman" w:cs="Times New Roman"/>
          <w:sz w:val="24"/>
          <w:szCs w:val="24"/>
        </w:rPr>
        <w:t>zda je kvalita života relativní, nebo absolutní, zda</w:t>
      </w:r>
      <w:r w:rsidR="00D86CC0" w:rsidRPr="00585D9F">
        <w:rPr>
          <w:rFonts w:ascii="Times New Roman" w:hAnsi="Times New Roman" w:cs="Times New Roman"/>
          <w:sz w:val="24"/>
          <w:szCs w:val="24"/>
        </w:rPr>
        <w:t> </w:t>
      </w:r>
      <w:r w:rsidRPr="00585D9F">
        <w:rPr>
          <w:rFonts w:ascii="Times New Roman" w:hAnsi="Times New Roman" w:cs="Times New Roman"/>
          <w:sz w:val="24"/>
          <w:szCs w:val="24"/>
        </w:rPr>
        <w:t>je</w:t>
      </w:r>
      <w:r w:rsidR="001A36CE" w:rsidRPr="00585D9F">
        <w:rPr>
          <w:rFonts w:ascii="Times New Roman" w:hAnsi="Times New Roman" w:cs="Times New Roman"/>
          <w:sz w:val="24"/>
          <w:szCs w:val="24"/>
        </w:rPr>
        <w:t> </w:t>
      </w:r>
      <w:r w:rsidRPr="00585D9F">
        <w:rPr>
          <w:rFonts w:ascii="Times New Roman" w:hAnsi="Times New Roman" w:cs="Times New Roman"/>
          <w:sz w:val="24"/>
          <w:szCs w:val="24"/>
        </w:rPr>
        <w:t xml:space="preserve">kvalita relativně předurčena, nebo se v průběhu života jedince mění a jaké jsou ovlivňující faktory. Prokázaly, že kvalita života souvisí nejvíce s dostatečným množstvím kvalitních aktivit a s nepřítomností příznaků deprese. Dále, že tuto determinantu </w:t>
      </w:r>
      <w:r w:rsidR="00A8702F" w:rsidRPr="00585D9F">
        <w:rPr>
          <w:rFonts w:ascii="Times New Roman" w:hAnsi="Times New Roman" w:cs="Times New Roman"/>
          <w:sz w:val="24"/>
          <w:szCs w:val="24"/>
        </w:rPr>
        <w:t xml:space="preserve">kvalitního života </w:t>
      </w:r>
      <w:r w:rsidRPr="00585D9F">
        <w:rPr>
          <w:rFonts w:ascii="Times New Roman" w:hAnsi="Times New Roman" w:cs="Times New Roman"/>
          <w:sz w:val="24"/>
          <w:szCs w:val="24"/>
        </w:rPr>
        <w:t xml:space="preserve">více ovlivňuje zdraví </w:t>
      </w:r>
      <w:r w:rsidR="008D71A4">
        <w:rPr>
          <w:rFonts w:ascii="Times New Roman" w:hAnsi="Times New Roman" w:cs="Times New Roman"/>
          <w:sz w:val="24"/>
          <w:szCs w:val="24"/>
        </w:rPr>
        <w:t xml:space="preserve">jedincovy </w:t>
      </w:r>
      <w:r w:rsidRPr="00585D9F">
        <w:rPr>
          <w:rFonts w:ascii="Times New Roman" w:hAnsi="Times New Roman" w:cs="Times New Roman"/>
          <w:sz w:val="24"/>
          <w:szCs w:val="24"/>
        </w:rPr>
        <w:t>psychiky</w:t>
      </w:r>
      <w:r w:rsidR="00A8702F" w:rsidRPr="00585D9F">
        <w:rPr>
          <w:rFonts w:ascii="Times New Roman" w:hAnsi="Times New Roman" w:cs="Times New Roman"/>
          <w:sz w:val="24"/>
          <w:szCs w:val="24"/>
        </w:rPr>
        <w:t xml:space="preserve"> a </w:t>
      </w:r>
      <w:r w:rsidRPr="00585D9F">
        <w:rPr>
          <w:rFonts w:ascii="Times New Roman" w:hAnsi="Times New Roman" w:cs="Times New Roman"/>
          <w:sz w:val="24"/>
          <w:szCs w:val="24"/>
        </w:rPr>
        <w:t>sociální statut</w:t>
      </w:r>
      <w:r w:rsidR="00A8702F" w:rsidRPr="00585D9F">
        <w:rPr>
          <w:rFonts w:ascii="Times New Roman" w:hAnsi="Times New Roman" w:cs="Times New Roman"/>
          <w:sz w:val="24"/>
          <w:szCs w:val="24"/>
        </w:rPr>
        <w:t>, nežli dispozice biologické a ekonomické. Dostatek kvalitních aktivit v souvislosti se stářím a</w:t>
      </w:r>
      <w:r w:rsidR="00DA7C2F">
        <w:rPr>
          <w:rFonts w:ascii="Times New Roman" w:hAnsi="Times New Roman" w:cs="Times New Roman"/>
          <w:sz w:val="24"/>
          <w:szCs w:val="24"/>
        </w:rPr>
        <w:t> </w:t>
      </w:r>
      <w:r w:rsidR="00A8702F" w:rsidRPr="00585D9F">
        <w:rPr>
          <w:rFonts w:ascii="Times New Roman" w:hAnsi="Times New Roman" w:cs="Times New Roman"/>
          <w:sz w:val="24"/>
          <w:szCs w:val="24"/>
        </w:rPr>
        <w:t>stárnutím odkazuje na aktivní stárnutí, v </w:t>
      </w:r>
      <w:proofErr w:type="gramStart"/>
      <w:r w:rsidR="00A8702F" w:rsidRPr="00585D9F">
        <w:rPr>
          <w:rFonts w:ascii="Times New Roman" w:hAnsi="Times New Roman" w:cs="Times New Roman"/>
          <w:sz w:val="24"/>
          <w:szCs w:val="24"/>
        </w:rPr>
        <w:t>rámci</w:t>
      </w:r>
      <w:proofErr w:type="gramEnd"/>
      <w:r w:rsidR="00A8702F" w:rsidRPr="00585D9F">
        <w:rPr>
          <w:rFonts w:ascii="Times New Roman" w:hAnsi="Times New Roman" w:cs="Times New Roman"/>
          <w:sz w:val="24"/>
          <w:szCs w:val="24"/>
        </w:rPr>
        <w:t xml:space="preserve"> kterého můžeme vyzdvihnout propagaci fyzických aktivit, či celoživotního vzdělávání.</w:t>
      </w:r>
    </w:p>
    <w:p w14:paraId="5C580265" w14:textId="415D85F9" w:rsidR="00A8702F" w:rsidRPr="00585D9F" w:rsidRDefault="00A8702F" w:rsidP="001F4A8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Kvalitu života </w:t>
      </w:r>
      <w:r w:rsidR="00983336" w:rsidRPr="00585D9F">
        <w:rPr>
          <w:rFonts w:ascii="Times New Roman" w:hAnsi="Times New Roman" w:cs="Times New Roman"/>
          <w:sz w:val="24"/>
          <w:szCs w:val="24"/>
        </w:rPr>
        <w:t xml:space="preserve">hodnotí </w:t>
      </w:r>
      <w:r w:rsidRPr="00585D9F">
        <w:rPr>
          <w:rFonts w:ascii="Times New Roman" w:hAnsi="Times New Roman" w:cs="Times New Roman"/>
          <w:sz w:val="24"/>
          <w:szCs w:val="24"/>
        </w:rPr>
        <w:t xml:space="preserve">v závěru Špatenková a Smékalová </w:t>
      </w:r>
      <w:r w:rsidR="00983336" w:rsidRPr="00585D9F">
        <w:rPr>
          <w:rFonts w:ascii="Times New Roman" w:hAnsi="Times New Roman" w:cs="Times New Roman"/>
          <w:sz w:val="24"/>
          <w:szCs w:val="24"/>
        </w:rPr>
        <w:t xml:space="preserve">(2015) </w:t>
      </w:r>
      <w:r w:rsidRPr="00585D9F">
        <w:rPr>
          <w:rFonts w:ascii="Times New Roman" w:hAnsi="Times New Roman" w:cs="Times New Roman"/>
          <w:sz w:val="24"/>
          <w:szCs w:val="24"/>
        </w:rPr>
        <w:t>jako nejen individuální záležitost jednotlivců, kterou si utváří oni sami, ale jako záležitost celé společnosti. Pokud totiž dbáme na vyšší kvalitu života seniorů, musíme brát v potaz například i otázky jako jsou finanční a sociální podpora ze strany státu</w:t>
      </w:r>
      <w:r w:rsidR="00DC380F" w:rsidRPr="00585D9F">
        <w:rPr>
          <w:rFonts w:ascii="Times New Roman" w:hAnsi="Times New Roman" w:cs="Times New Roman"/>
          <w:sz w:val="24"/>
          <w:szCs w:val="24"/>
        </w:rPr>
        <w:t xml:space="preserve">, ale i </w:t>
      </w:r>
      <w:r w:rsidRPr="00585D9F">
        <w:rPr>
          <w:rFonts w:ascii="Times New Roman" w:hAnsi="Times New Roman" w:cs="Times New Roman"/>
          <w:sz w:val="24"/>
          <w:szCs w:val="24"/>
        </w:rPr>
        <w:t>diskriminace</w:t>
      </w:r>
      <w:r w:rsidR="00DC380F" w:rsidRPr="00585D9F">
        <w:rPr>
          <w:rFonts w:ascii="Times New Roman" w:hAnsi="Times New Roman" w:cs="Times New Roman"/>
          <w:sz w:val="24"/>
          <w:szCs w:val="24"/>
        </w:rPr>
        <w:t>, nebo šikana</w:t>
      </w:r>
      <w:r w:rsidRPr="00585D9F">
        <w:rPr>
          <w:rFonts w:ascii="Times New Roman" w:hAnsi="Times New Roman" w:cs="Times New Roman"/>
          <w:sz w:val="24"/>
          <w:szCs w:val="24"/>
        </w:rPr>
        <w:t xml:space="preserve"> seniorů, které formujeme my, naše společnost, naše zákony. </w:t>
      </w:r>
    </w:p>
    <w:p w14:paraId="72981AA8" w14:textId="77777777" w:rsidR="0057556F" w:rsidRDefault="0057556F" w:rsidP="0032785B">
      <w:pPr>
        <w:spacing w:line="360" w:lineRule="auto"/>
        <w:jc w:val="both"/>
        <w:rPr>
          <w:rFonts w:ascii="Times New Roman" w:hAnsi="Times New Roman" w:cs="Times New Roman"/>
          <w:b/>
          <w:bCs/>
          <w:sz w:val="30"/>
          <w:szCs w:val="30"/>
        </w:rPr>
      </w:pPr>
    </w:p>
    <w:p w14:paraId="7E23B8D2" w14:textId="4E56CA34" w:rsidR="0032785B" w:rsidRPr="00585D9F" w:rsidRDefault="0032785B" w:rsidP="0032785B">
      <w:pPr>
        <w:spacing w:line="360" w:lineRule="auto"/>
        <w:jc w:val="both"/>
        <w:rPr>
          <w:rFonts w:ascii="Times New Roman" w:hAnsi="Times New Roman" w:cs="Times New Roman"/>
          <w:b/>
          <w:bCs/>
          <w:sz w:val="30"/>
          <w:szCs w:val="30"/>
        </w:rPr>
      </w:pPr>
      <w:r w:rsidRPr="00585D9F">
        <w:rPr>
          <w:rFonts w:ascii="Times New Roman" w:hAnsi="Times New Roman" w:cs="Times New Roman"/>
          <w:b/>
          <w:bCs/>
          <w:sz w:val="30"/>
          <w:szCs w:val="30"/>
        </w:rPr>
        <w:lastRenderedPageBreak/>
        <w:t>2.4 Postoje</w:t>
      </w:r>
      <w:r w:rsidRPr="00585D9F">
        <w:rPr>
          <w:rFonts w:ascii="Times New Roman" w:hAnsi="Times New Roman" w:cs="Times New Roman"/>
          <w:b/>
          <w:bCs/>
          <w:sz w:val="30"/>
          <w:szCs w:val="30"/>
        </w:rPr>
        <w:tab/>
      </w:r>
    </w:p>
    <w:p w14:paraId="3B764B52" w14:textId="77777777" w:rsidR="0032785B" w:rsidRPr="00585D9F" w:rsidRDefault="0032785B" w:rsidP="0032785B">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Abychom mohli dále rozvíjet téma postojů ke stáří a stárnutí, je potřeba definovat slovo postoj. </w:t>
      </w:r>
    </w:p>
    <w:p w14:paraId="44346C85" w14:textId="1AF2F904" w:rsidR="0032785B" w:rsidRPr="00585D9F" w:rsidRDefault="0032785B" w:rsidP="00196855">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Původní význam tohoto slova je v tělesné pozici člověka, tvaru jeho </w:t>
      </w:r>
      <w:proofErr w:type="spellStart"/>
      <w:r w:rsidRPr="00585D9F">
        <w:rPr>
          <w:rFonts w:ascii="Times New Roman" w:hAnsi="Times New Roman" w:cs="Times New Roman"/>
          <w:sz w:val="24"/>
          <w:szCs w:val="24"/>
        </w:rPr>
        <w:t>postury</w:t>
      </w:r>
      <w:proofErr w:type="spellEnd"/>
      <w:r w:rsidRPr="00585D9F">
        <w:rPr>
          <w:rFonts w:ascii="Times New Roman" w:hAnsi="Times New Roman" w:cs="Times New Roman"/>
          <w:sz w:val="24"/>
          <w:szCs w:val="24"/>
        </w:rPr>
        <w:t>, rozložení částí těla v prostoru. V sociální sféře označujeme postoj jako postoj mysli, tedy směr vnímání, který je buďto negativní, nebo pozitivní (</w:t>
      </w:r>
      <w:proofErr w:type="spellStart"/>
      <w:r w:rsidRPr="00585D9F">
        <w:rPr>
          <w:rFonts w:ascii="Times New Roman" w:hAnsi="Times New Roman" w:cs="Times New Roman"/>
          <w:sz w:val="24"/>
          <w:szCs w:val="24"/>
        </w:rPr>
        <w:t>Oskamp</w:t>
      </w:r>
      <w:proofErr w:type="spellEnd"/>
      <w:r w:rsidRPr="00585D9F">
        <w:rPr>
          <w:rFonts w:ascii="Times New Roman" w:hAnsi="Times New Roman" w:cs="Times New Roman"/>
          <w:sz w:val="24"/>
          <w:szCs w:val="24"/>
        </w:rPr>
        <w:t xml:space="preserve"> &amp; Schulz, 2005).</w:t>
      </w:r>
      <w:r w:rsidR="00196855">
        <w:rPr>
          <w:rFonts w:ascii="Times New Roman" w:hAnsi="Times New Roman" w:cs="Times New Roman"/>
          <w:sz w:val="24"/>
          <w:szCs w:val="24"/>
        </w:rPr>
        <w:t xml:space="preserve"> </w:t>
      </w:r>
      <w:r w:rsidR="00BF210D">
        <w:rPr>
          <w:rFonts w:ascii="Times New Roman" w:hAnsi="Times New Roman" w:cs="Times New Roman"/>
          <w:sz w:val="24"/>
          <w:szCs w:val="24"/>
        </w:rPr>
        <w:t xml:space="preserve">Ibrahim a </w:t>
      </w:r>
      <w:proofErr w:type="spellStart"/>
      <w:r w:rsidR="00BF210D">
        <w:rPr>
          <w:rFonts w:ascii="Times New Roman" w:hAnsi="Times New Roman" w:cs="Times New Roman"/>
          <w:sz w:val="24"/>
          <w:szCs w:val="24"/>
        </w:rPr>
        <w:t>Bayen</w:t>
      </w:r>
      <w:proofErr w:type="spellEnd"/>
      <w:r w:rsidR="00BF210D">
        <w:rPr>
          <w:rFonts w:ascii="Times New Roman" w:hAnsi="Times New Roman" w:cs="Times New Roman"/>
          <w:sz w:val="24"/>
          <w:szCs w:val="24"/>
        </w:rPr>
        <w:t xml:space="preserve"> (2019) mají postoje za </w:t>
      </w:r>
      <w:r w:rsidR="00196855">
        <w:rPr>
          <w:rFonts w:ascii="Times New Roman" w:hAnsi="Times New Roman" w:cs="Times New Roman"/>
          <w:sz w:val="24"/>
          <w:szCs w:val="24"/>
        </w:rPr>
        <w:t>ustálené zkušenosti</w:t>
      </w:r>
      <w:r w:rsidR="00BF210D">
        <w:rPr>
          <w:rFonts w:ascii="Times New Roman" w:hAnsi="Times New Roman" w:cs="Times New Roman"/>
          <w:sz w:val="24"/>
          <w:szCs w:val="24"/>
        </w:rPr>
        <w:t xml:space="preserve">, </w:t>
      </w:r>
      <w:r w:rsidR="00196855">
        <w:rPr>
          <w:rFonts w:ascii="Times New Roman" w:hAnsi="Times New Roman" w:cs="Times New Roman"/>
          <w:sz w:val="24"/>
          <w:szCs w:val="24"/>
        </w:rPr>
        <w:t>které</w:t>
      </w:r>
      <w:r w:rsidR="00BF210D">
        <w:rPr>
          <w:rFonts w:ascii="Times New Roman" w:hAnsi="Times New Roman" w:cs="Times New Roman"/>
          <w:sz w:val="24"/>
          <w:szCs w:val="24"/>
        </w:rPr>
        <w:t xml:space="preserve"> vznik</w:t>
      </w:r>
      <w:r w:rsidR="00196855">
        <w:rPr>
          <w:rFonts w:ascii="Times New Roman" w:hAnsi="Times New Roman" w:cs="Times New Roman"/>
          <w:sz w:val="24"/>
          <w:szCs w:val="24"/>
        </w:rPr>
        <w:t>ají</w:t>
      </w:r>
      <w:r w:rsidR="00BF210D">
        <w:rPr>
          <w:rFonts w:ascii="Times New Roman" w:hAnsi="Times New Roman" w:cs="Times New Roman"/>
          <w:sz w:val="24"/>
          <w:szCs w:val="24"/>
        </w:rPr>
        <w:t xml:space="preserve"> na základě našeho poznání, ovlivnění a chování.</w:t>
      </w:r>
      <w:r w:rsidRPr="00585D9F">
        <w:rPr>
          <w:rFonts w:ascii="Times New Roman" w:hAnsi="Times New Roman" w:cs="Times New Roman"/>
          <w:sz w:val="24"/>
          <w:szCs w:val="24"/>
        </w:rPr>
        <w:tab/>
      </w:r>
    </w:p>
    <w:p w14:paraId="2A33FB17" w14:textId="77777777" w:rsidR="0032785B" w:rsidRPr="00585D9F" w:rsidRDefault="0032785B" w:rsidP="0032785B">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Neexistuje však jednotná definice, na které by se autoři shodli pro postoj, jako něco nehmatatelného a spirituálního. Každý totiž vnímá tento druh postoje v trochu jiném úhlu pohledu. Níže jsou uvedeny příklady vysvětlení různých autorů. </w:t>
      </w:r>
      <w:r w:rsidRPr="00585D9F">
        <w:rPr>
          <w:rFonts w:ascii="Times New Roman" w:hAnsi="Times New Roman" w:cs="Times New Roman"/>
          <w:sz w:val="24"/>
          <w:szCs w:val="24"/>
        </w:rPr>
        <w:tab/>
      </w:r>
    </w:p>
    <w:p w14:paraId="273473DA" w14:textId="77777777" w:rsidR="0032785B" w:rsidRPr="00585D9F" w:rsidRDefault="0032785B" w:rsidP="0032785B">
      <w:pPr>
        <w:spacing w:line="360" w:lineRule="auto"/>
        <w:ind w:firstLine="708"/>
        <w:jc w:val="both"/>
        <w:rPr>
          <w:rFonts w:ascii="Times New Roman" w:hAnsi="Times New Roman" w:cs="Times New Roman"/>
          <w:sz w:val="24"/>
          <w:szCs w:val="24"/>
        </w:rPr>
      </w:pPr>
      <w:proofErr w:type="spellStart"/>
      <w:r w:rsidRPr="00585D9F">
        <w:rPr>
          <w:rFonts w:ascii="Times New Roman" w:hAnsi="Times New Roman" w:cs="Times New Roman"/>
          <w:sz w:val="24"/>
          <w:szCs w:val="24"/>
        </w:rPr>
        <w:t>Nakonečný</w:t>
      </w:r>
      <w:proofErr w:type="spellEnd"/>
      <w:r w:rsidRPr="00585D9F">
        <w:rPr>
          <w:rFonts w:ascii="Times New Roman" w:hAnsi="Times New Roman" w:cs="Times New Roman"/>
          <w:sz w:val="24"/>
          <w:szCs w:val="24"/>
        </w:rPr>
        <w:t xml:space="preserve"> (2009) ve své publikaci objasňuje, že do vědy vnesli slovo postoj dvojice Thomas a </w:t>
      </w:r>
      <w:proofErr w:type="spellStart"/>
      <w:r w:rsidRPr="00585D9F">
        <w:rPr>
          <w:rFonts w:ascii="Times New Roman" w:hAnsi="Times New Roman" w:cs="Times New Roman"/>
          <w:sz w:val="24"/>
          <w:szCs w:val="24"/>
        </w:rPr>
        <w:t>Znaniecki</w:t>
      </w:r>
      <w:proofErr w:type="spellEnd"/>
      <w:r w:rsidRPr="00585D9F">
        <w:rPr>
          <w:rFonts w:ascii="Times New Roman" w:hAnsi="Times New Roman" w:cs="Times New Roman"/>
          <w:sz w:val="24"/>
          <w:szCs w:val="24"/>
        </w:rPr>
        <w:t xml:space="preserve">, kteří popsali sociální psychologii jako vědecké zkoumání postojů. Definovali, že </w:t>
      </w:r>
      <w:r w:rsidRPr="00585D9F">
        <w:rPr>
          <w:rFonts w:ascii="Times New Roman" w:hAnsi="Times New Roman" w:cs="Times New Roman"/>
          <w:i/>
          <w:iCs/>
          <w:sz w:val="24"/>
          <w:szCs w:val="24"/>
        </w:rPr>
        <w:t>postoje charakterizují vztah k určité hodnotě</w:t>
      </w:r>
      <w:r w:rsidRPr="00585D9F">
        <w:rPr>
          <w:rFonts w:ascii="Times New Roman" w:hAnsi="Times New Roman" w:cs="Times New Roman"/>
          <w:sz w:val="24"/>
          <w:szCs w:val="24"/>
        </w:rPr>
        <w:t xml:space="preserve">. Jestliže tedy chceme vyjádřit postoj k osobě, předmětu, situaci, nebo čemukoli jinému, provádíme v tu chvíli hodnocení toho daného objektu. </w:t>
      </w:r>
    </w:p>
    <w:p w14:paraId="224D4B83" w14:textId="74D6EDD4" w:rsidR="0032785B" w:rsidRPr="00585D9F" w:rsidRDefault="0032785B" w:rsidP="0032785B">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Křivohlavý (2011) vnímá postoje podobně jako </w:t>
      </w:r>
      <w:proofErr w:type="spellStart"/>
      <w:r w:rsidRPr="00585D9F">
        <w:rPr>
          <w:rFonts w:ascii="Times New Roman" w:hAnsi="Times New Roman" w:cs="Times New Roman"/>
          <w:sz w:val="24"/>
          <w:szCs w:val="24"/>
        </w:rPr>
        <w:t>Oskamp</w:t>
      </w:r>
      <w:proofErr w:type="spellEnd"/>
      <w:r w:rsidRPr="00585D9F">
        <w:rPr>
          <w:rFonts w:ascii="Times New Roman" w:hAnsi="Times New Roman" w:cs="Times New Roman"/>
          <w:sz w:val="24"/>
          <w:szCs w:val="24"/>
        </w:rPr>
        <w:t xml:space="preserve"> a Schulz. Vysvětluje však definici postoje spíše z psychologického hlediska, a sice jako tendenci reagovat vyhraněným způsobem na objekty, osoby, situace kolem nás a také na sebe sama. Tvrdí, že postoje jsou získanou a relativně trvalou součástí individua, které stanovují jeho vnímavost, pochopení, myšlení i pocity. Postoje jsou naše názory, které se ustalují v našich přesvědčeních, podle kterých ve svém životě nadále jednáme. </w:t>
      </w:r>
      <w:r w:rsidR="005F281A">
        <w:rPr>
          <w:rFonts w:ascii="Times New Roman" w:hAnsi="Times New Roman" w:cs="Times New Roman"/>
          <w:sz w:val="24"/>
          <w:szCs w:val="24"/>
        </w:rPr>
        <w:t>Postoje jsou součástí naší osobnosti.</w:t>
      </w:r>
      <w:r w:rsidRPr="00585D9F">
        <w:rPr>
          <w:rFonts w:ascii="Times New Roman" w:hAnsi="Times New Roman" w:cs="Times New Roman"/>
          <w:sz w:val="24"/>
          <w:szCs w:val="24"/>
        </w:rPr>
        <w:tab/>
      </w:r>
    </w:p>
    <w:p w14:paraId="0A56A7DA" w14:textId="77777777" w:rsidR="0032785B" w:rsidRPr="00585D9F" w:rsidRDefault="0032785B" w:rsidP="0032785B">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Sak a </w:t>
      </w:r>
      <w:proofErr w:type="spellStart"/>
      <w:r w:rsidRPr="00585D9F">
        <w:rPr>
          <w:rFonts w:ascii="Times New Roman" w:hAnsi="Times New Roman" w:cs="Times New Roman"/>
          <w:sz w:val="24"/>
          <w:szCs w:val="24"/>
        </w:rPr>
        <w:t>Kolesárová</w:t>
      </w:r>
      <w:proofErr w:type="spellEnd"/>
      <w:r w:rsidRPr="00585D9F">
        <w:rPr>
          <w:rFonts w:ascii="Times New Roman" w:hAnsi="Times New Roman" w:cs="Times New Roman"/>
          <w:sz w:val="24"/>
          <w:szCs w:val="24"/>
        </w:rPr>
        <w:t xml:space="preserve"> (2012) charakterizují postoje jako životní názory člověka.</w:t>
      </w:r>
    </w:p>
    <w:p w14:paraId="416C9883" w14:textId="3D0C45FC" w:rsidR="0032785B" w:rsidRPr="00585D9F" w:rsidRDefault="0032785B" w:rsidP="0032785B">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Kapitol</w:t>
      </w:r>
      <w:r w:rsidR="00887077">
        <w:rPr>
          <w:rFonts w:ascii="Times New Roman" w:hAnsi="Times New Roman" w:cs="Times New Roman"/>
          <w:sz w:val="24"/>
          <w:szCs w:val="24"/>
        </w:rPr>
        <w:t>a</w:t>
      </w:r>
      <w:r w:rsidRPr="00585D9F">
        <w:rPr>
          <w:rFonts w:ascii="Times New Roman" w:hAnsi="Times New Roman" w:cs="Times New Roman"/>
          <w:sz w:val="24"/>
          <w:szCs w:val="24"/>
        </w:rPr>
        <w:t xml:space="preserve"> vymezení postojů </w:t>
      </w:r>
      <w:r w:rsidR="00887077">
        <w:rPr>
          <w:rFonts w:ascii="Times New Roman" w:hAnsi="Times New Roman" w:cs="Times New Roman"/>
          <w:sz w:val="24"/>
          <w:szCs w:val="24"/>
        </w:rPr>
        <w:t>by mohla být uzavřena</w:t>
      </w:r>
      <w:r w:rsidRPr="00585D9F">
        <w:rPr>
          <w:rFonts w:ascii="Times New Roman" w:hAnsi="Times New Roman" w:cs="Times New Roman"/>
          <w:sz w:val="24"/>
          <w:szCs w:val="24"/>
        </w:rPr>
        <w:t xml:space="preserve"> definicí Špatenkové a</w:t>
      </w:r>
      <w:r w:rsidR="00DA7C2F">
        <w:rPr>
          <w:rFonts w:ascii="Times New Roman" w:hAnsi="Times New Roman" w:cs="Times New Roman"/>
          <w:sz w:val="24"/>
          <w:szCs w:val="24"/>
        </w:rPr>
        <w:t> </w:t>
      </w:r>
      <w:r w:rsidRPr="00585D9F">
        <w:rPr>
          <w:rFonts w:ascii="Times New Roman" w:hAnsi="Times New Roman" w:cs="Times New Roman"/>
          <w:sz w:val="24"/>
          <w:szCs w:val="24"/>
        </w:rPr>
        <w:t>Smékalové (2015), které charakterizují postoje jako předsudky, stereotypy, představy a</w:t>
      </w:r>
      <w:r w:rsidR="00DA7C2F">
        <w:rPr>
          <w:rFonts w:ascii="Times New Roman" w:hAnsi="Times New Roman" w:cs="Times New Roman"/>
          <w:sz w:val="24"/>
          <w:szCs w:val="24"/>
        </w:rPr>
        <w:t> </w:t>
      </w:r>
      <w:r w:rsidRPr="00585D9F">
        <w:rPr>
          <w:rFonts w:ascii="Times New Roman" w:hAnsi="Times New Roman" w:cs="Times New Roman"/>
          <w:sz w:val="24"/>
          <w:szCs w:val="24"/>
        </w:rPr>
        <w:t xml:space="preserve">názory, které má každý člověk zakořeněné ve svých vzorcích chování na základě předchozích zkušeností. </w:t>
      </w:r>
    </w:p>
    <w:p w14:paraId="4DD8EB9D" w14:textId="77777777" w:rsidR="0057556F" w:rsidRDefault="0057556F" w:rsidP="001A5611">
      <w:pPr>
        <w:spacing w:line="360" w:lineRule="auto"/>
        <w:jc w:val="both"/>
        <w:rPr>
          <w:rFonts w:ascii="Times New Roman" w:hAnsi="Times New Roman" w:cs="Times New Roman"/>
          <w:b/>
          <w:sz w:val="30"/>
          <w:szCs w:val="30"/>
        </w:rPr>
      </w:pPr>
    </w:p>
    <w:p w14:paraId="7D358DAD" w14:textId="5E16790F" w:rsidR="001A5611" w:rsidRPr="00585D9F" w:rsidRDefault="001A5611" w:rsidP="001A5611">
      <w:pPr>
        <w:spacing w:line="360" w:lineRule="auto"/>
        <w:jc w:val="both"/>
        <w:rPr>
          <w:rFonts w:ascii="Times New Roman" w:hAnsi="Times New Roman" w:cs="Times New Roman"/>
          <w:sz w:val="30"/>
          <w:szCs w:val="30"/>
        </w:rPr>
      </w:pPr>
      <w:r w:rsidRPr="00585D9F">
        <w:rPr>
          <w:rFonts w:ascii="Times New Roman" w:hAnsi="Times New Roman" w:cs="Times New Roman"/>
          <w:b/>
          <w:sz w:val="30"/>
          <w:szCs w:val="30"/>
        </w:rPr>
        <w:lastRenderedPageBreak/>
        <w:t>2.</w:t>
      </w:r>
      <w:r w:rsidR="0032785B" w:rsidRPr="00585D9F">
        <w:rPr>
          <w:rFonts w:ascii="Times New Roman" w:hAnsi="Times New Roman" w:cs="Times New Roman"/>
          <w:b/>
          <w:sz w:val="30"/>
          <w:szCs w:val="30"/>
        </w:rPr>
        <w:t>5</w:t>
      </w:r>
      <w:r w:rsidRPr="00585D9F">
        <w:rPr>
          <w:rFonts w:ascii="Times New Roman" w:hAnsi="Times New Roman" w:cs="Times New Roman"/>
          <w:b/>
          <w:sz w:val="30"/>
          <w:szCs w:val="30"/>
        </w:rPr>
        <w:t xml:space="preserve"> Postoje ke stáří a stárnutí</w:t>
      </w:r>
    </w:p>
    <w:p w14:paraId="093E3C55" w14:textId="1BCC21DE" w:rsidR="00196855" w:rsidRDefault="00F61104" w:rsidP="005B614D">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r w:rsidR="00196855">
        <w:rPr>
          <w:rFonts w:ascii="Times New Roman" w:hAnsi="Times New Roman" w:cs="Times New Roman"/>
          <w:sz w:val="24"/>
          <w:szCs w:val="24"/>
        </w:rPr>
        <w:t>Postoje ke stáří a stárnutí jsou v každé kultuře odlišné a vycházejí ze</w:t>
      </w:r>
      <w:r w:rsidR="00887077">
        <w:rPr>
          <w:rFonts w:ascii="Times New Roman" w:hAnsi="Times New Roman" w:cs="Times New Roman"/>
          <w:sz w:val="24"/>
          <w:szCs w:val="24"/>
        </w:rPr>
        <w:t> </w:t>
      </w:r>
      <w:r w:rsidR="00196855">
        <w:rPr>
          <w:rFonts w:ascii="Times New Roman" w:hAnsi="Times New Roman" w:cs="Times New Roman"/>
          <w:sz w:val="24"/>
          <w:szCs w:val="24"/>
        </w:rPr>
        <w:t>zakořeněných tradic daného národa, z preferovaného náboženství i ze sociokulturních názorů a většinového smýšlení. Jsou to názory ovlivněné historií a kulturou na daném území, které jsou pak jednotlivci individuálně přejímány (Kisvetrová, 2020)</w:t>
      </w:r>
      <w:r w:rsidR="004371B5">
        <w:rPr>
          <w:rFonts w:ascii="Times New Roman" w:hAnsi="Times New Roman" w:cs="Times New Roman"/>
          <w:sz w:val="24"/>
          <w:szCs w:val="24"/>
        </w:rPr>
        <w:t>.</w:t>
      </w:r>
    </w:p>
    <w:p w14:paraId="18FB1C18" w14:textId="7647D9AE" w:rsidR="005B614D" w:rsidRPr="00585D9F" w:rsidRDefault="00C47936" w:rsidP="00196855">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Obecně můžeme p</w:t>
      </w:r>
      <w:r w:rsidR="00F25B46" w:rsidRPr="00585D9F">
        <w:rPr>
          <w:rFonts w:ascii="Times New Roman" w:hAnsi="Times New Roman" w:cs="Times New Roman"/>
          <w:sz w:val="24"/>
          <w:szCs w:val="24"/>
        </w:rPr>
        <w:t xml:space="preserve">ostoje ke stáří a stárnutí vnímat ze dvou </w:t>
      </w:r>
      <w:r w:rsidR="005B614D" w:rsidRPr="00585D9F">
        <w:rPr>
          <w:rFonts w:ascii="Times New Roman" w:hAnsi="Times New Roman" w:cs="Times New Roman"/>
          <w:sz w:val="24"/>
          <w:szCs w:val="24"/>
        </w:rPr>
        <w:t xml:space="preserve">různých </w:t>
      </w:r>
      <w:r w:rsidR="00F25B46" w:rsidRPr="00585D9F">
        <w:rPr>
          <w:rFonts w:ascii="Times New Roman" w:hAnsi="Times New Roman" w:cs="Times New Roman"/>
          <w:sz w:val="24"/>
          <w:szCs w:val="24"/>
        </w:rPr>
        <w:t xml:space="preserve">pohledů. </w:t>
      </w:r>
      <w:r w:rsidR="005B614D" w:rsidRPr="00585D9F">
        <w:rPr>
          <w:rFonts w:ascii="Times New Roman" w:hAnsi="Times New Roman" w:cs="Times New Roman"/>
          <w:sz w:val="24"/>
          <w:szCs w:val="24"/>
        </w:rPr>
        <w:tab/>
      </w:r>
    </w:p>
    <w:p w14:paraId="3E48A123" w14:textId="7543B876" w:rsidR="001A5611" w:rsidRPr="00585D9F" w:rsidRDefault="00F25B46" w:rsidP="005B614D">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Jedna</w:t>
      </w:r>
      <w:r w:rsidR="00B82176" w:rsidRPr="00585D9F">
        <w:rPr>
          <w:rFonts w:ascii="Times New Roman" w:hAnsi="Times New Roman" w:cs="Times New Roman"/>
          <w:sz w:val="24"/>
          <w:szCs w:val="24"/>
        </w:rPr>
        <w:t>k</w:t>
      </w:r>
      <w:r w:rsidRPr="00585D9F">
        <w:rPr>
          <w:rFonts w:ascii="Times New Roman" w:hAnsi="Times New Roman" w:cs="Times New Roman"/>
          <w:sz w:val="24"/>
          <w:szCs w:val="24"/>
        </w:rPr>
        <w:t xml:space="preserve"> ze strany společnosti nahlížející na starší generaci, </w:t>
      </w:r>
      <w:r w:rsidR="005B614D" w:rsidRPr="00585D9F">
        <w:rPr>
          <w:rFonts w:ascii="Times New Roman" w:hAnsi="Times New Roman" w:cs="Times New Roman"/>
          <w:sz w:val="24"/>
          <w:szCs w:val="24"/>
        </w:rPr>
        <w:t>která v současné době toto téma</w:t>
      </w:r>
      <w:r w:rsidRPr="00585D9F">
        <w:rPr>
          <w:rFonts w:ascii="Times New Roman" w:hAnsi="Times New Roman" w:cs="Times New Roman"/>
          <w:sz w:val="24"/>
          <w:szCs w:val="24"/>
        </w:rPr>
        <w:t xml:space="preserve"> </w:t>
      </w:r>
      <w:r w:rsidR="004C7410" w:rsidRPr="00585D9F">
        <w:rPr>
          <w:rFonts w:ascii="Times New Roman" w:hAnsi="Times New Roman" w:cs="Times New Roman"/>
          <w:sz w:val="24"/>
          <w:szCs w:val="24"/>
        </w:rPr>
        <w:t xml:space="preserve">stáří a stárnutí vnímá </w:t>
      </w:r>
      <w:r w:rsidRPr="00585D9F">
        <w:rPr>
          <w:rFonts w:ascii="Times New Roman" w:hAnsi="Times New Roman" w:cs="Times New Roman"/>
          <w:sz w:val="24"/>
          <w:szCs w:val="24"/>
        </w:rPr>
        <w:t xml:space="preserve">s jistým skepticismem, </w:t>
      </w:r>
      <w:r w:rsidR="00E072D2" w:rsidRPr="00585D9F">
        <w:rPr>
          <w:rFonts w:ascii="Times New Roman" w:hAnsi="Times New Roman" w:cs="Times New Roman"/>
          <w:sz w:val="24"/>
          <w:szCs w:val="24"/>
        </w:rPr>
        <w:t>strachem</w:t>
      </w:r>
      <w:r w:rsidR="005B614D" w:rsidRPr="00585D9F">
        <w:rPr>
          <w:rFonts w:ascii="Times New Roman" w:hAnsi="Times New Roman" w:cs="Times New Roman"/>
          <w:sz w:val="24"/>
          <w:szCs w:val="24"/>
        </w:rPr>
        <w:t xml:space="preserve"> a </w:t>
      </w:r>
      <w:r w:rsidR="00E072D2" w:rsidRPr="00585D9F">
        <w:rPr>
          <w:rFonts w:ascii="Times New Roman" w:hAnsi="Times New Roman" w:cs="Times New Roman"/>
          <w:sz w:val="24"/>
          <w:szCs w:val="24"/>
        </w:rPr>
        <w:t xml:space="preserve">obavami. Společnost bere stáří jako období, kdy </w:t>
      </w:r>
      <w:r w:rsidR="005B614D" w:rsidRPr="00585D9F">
        <w:rPr>
          <w:rFonts w:ascii="Times New Roman" w:hAnsi="Times New Roman" w:cs="Times New Roman"/>
          <w:sz w:val="24"/>
          <w:szCs w:val="24"/>
        </w:rPr>
        <w:t xml:space="preserve">člověk </w:t>
      </w:r>
      <w:r w:rsidR="00E072D2" w:rsidRPr="00585D9F">
        <w:rPr>
          <w:rFonts w:ascii="Times New Roman" w:hAnsi="Times New Roman" w:cs="Times New Roman"/>
          <w:sz w:val="24"/>
          <w:szCs w:val="24"/>
        </w:rPr>
        <w:t>přestává být užitečný</w:t>
      </w:r>
      <w:r w:rsidR="005B614D" w:rsidRPr="00585D9F">
        <w:rPr>
          <w:rFonts w:ascii="Times New Roman" w:hAnsi="Times New Roman" w:cs="Times New Roman"/>
          <w:sz w:val="24"/>
          <w:szCs w:val="24"/>
        </w:rPr>
        <w:t xml:space="preserve"> a </w:t>
      </w:r>
      <w:r w:rsidR="00E072D2" w:rsidRPr="00585D9F">
        <w:rPr>
          <w:rFonts w:ascii="Times New Roman" w:hAnsi="Times New Roman" w:cs="Times New Roman"/>
          <w:sz w:val="24"/>
          <w:szCs w:val="24"/>
        </w:rPr>
        <w:t>ocitá se na okraji společnosti (Kisvetrová, 2019)</w:t>
      </w:r>
      <w:r w:rsidR="00F81A5D">
        <w:rPr>
          <w:rFonts w:ascii="Times New Roman" w:hAnsi="Times New Roman" w:cs="Times New Roman"/>
          <w:sz w:val="24"/>
          <w:szCs w:val="24"/>
        </w:rPr>
        <w:t>.</w:t>
      </w:r>
      <w:r w:rsidR="00E072D2" w:rsidRPr="00585D9F">
        <w:rPr>
          <w:rFonts w:ascii="Times New Roman" w:hAnsi="Times New Roman" w:cs="Times New Roman"/>
          <w:sz w:val="24"/>
          <w:szCs w:val="24"/>
        </w:rPr>
        <w:t xml:space="preserve"> Ka</w:t>
      </w:r>
      <w:r w:rsidR="005B614D" w:rsidRPr="00585D9F">
        <w:rPr>
          <w:rFonts w:ascii="Times New Roman" w:hAnsi="Times New Roman" w:cs="Times New Roman"/>
          <w:sz w:val="24"/>
          <w:szCs w:val="24"/>
        </w:rPr>
        <w:t>lvach</w:t>
      </w:r>
      <w:r w:rsidR="00E072D2" w:rsidRPr="00585D9F">
        <w:rPr>
          <w:rFonts w:ascii="Times New Roman" w:hAnsi="Times New Roman" w:cs="Times New Roman"/>
          <w:sz w:val="24"/>
          <w:szCs w:val="24"/>
        </w:rPr>
        <w:t xml:space="preserve"> a Hrabětová (2005) </w:t>
      </w:r>
      <w:r w:rsidR="005B614D" w:rsidRPr="00585D9F">
        <w:rPr>
          <w:rFonts w:ascii="Times New Roman" w:hAnsi="Times New Roman" w:cs="Times New Roman"/>
          <w:sz w:val="24"/>
          <w:szCs w:val="24"/>
        </w:rPr>
        <w:t xml:space="preserve">k tomuto pohledu </w:t>
      </w:r>
      <w:r w:rsidR="00E072D2" w:rsidRPr="00585D9F">
        <w:rPr>
          <w:rFonts w:ascii="Times New Roman" w:hAnsi="Times New Roman" w:cs="Times New Roman"/>
          <w:sz w:val="24"/>
          <w:szCs w:val="24"/>
        </w:rPr>
        <w:t>připojují obdobné teze</w:t>
      </w:r>
      <w:r w:rsidR="00F81A5D">
        <w:rPr>
          <w:rFonts w:ascii="Times New Roman" w:hAnsi="Times New Roman" w:cs="Times New Roman"/>
          <w:sz w:val="24"/>
          <w:szCs w:val="24"/>
        </w:rPr>
        <w:t>, n</w:t>
      </w:r>
      <w:r w:rsidR="00AB69BB" w:rsidRPr="00585D9F">
        <w:rPr>
          <w:rFonts w:ascii="Times New Roman" w:hAnsi="Times New Roman" w:cs="Times New Roman"/>
          <w:sz w:val="24"/>
          <w:szCs w:val="24"/>
        </w:rPr>
        <w:t xml:space="preserve">apříklad že vnímání stáří a stárnutí společností </w:t>
      </w:r>
      <w:r w:rsidR="005B614D" w:rsidRPr="00585D9F">
        <w:rPr>
          <w:rFonts w:ascii="Times New Roman" w:hAnsi="Times New Roman" w:cs="Times New Roman"/>
          <w:sz w:val="24"/>
          <w:szCs w:val="24"/>
        </w:rPr>
        <w:t>je bohužel doposud ve většině</w:t>
      </w:r>
      <w:r w:rsidR="00AB69BB" w:rsidRPr="00585D9F">
        <w:rPr>
          <w:rFonts w:ascii="Times New Roman" w:hAnsi="Times New Roman" w:cs="Times New Roman"/>
          <w:sz w:val="24"/>
          <w:szCs w:val="24"/>
        </w:rPr>
        <w:t xml:space="preserve"> založeno na mylných představách, že stáří je pouze čas nemocí, samoty, závislostí a</w:t>
      </w:r>
      <w:r w:rsidR="00DA7C2F">
        <w:rPr>
          <w:rFonts w:ascii="Times New Roman" w:hAnsi="Times New Roman" w:cs="Times New Roman"/>
          <w:sz w:val="24"/>
          <w:szCs w:val="24"/>
        </w:rPr>
        <w:t> </w:t>
      </w:r>
      <w:r w:rsidR="00AB69BB" w:rsidRPr="00585D9F">
        <w:rPr>
          <w:rFonts w:ascii="Times New Roman" w:hAnsi="Times New Roman" w:cs="Times New Roman"/>
          <w:sz w:val="24"/>
          <w:szCs w:val="24"/>
        </w:rPr>
        <w:t xml:space="preserve">depresí. </w:t>
      </w:r>
      <w:r w:rsidR="005B614D" w:rsidRPr="00585D9F">
        <w:rPr>
          <w:rFonts w:ascii="Times New Roman" w:hAnsi="Times New Roman" w:cs="Times New Roman"/>
          <w:sz w:val="24"/>
          <w:szCs w:val="24"/>
        </w:rPr>
        <w:tab/>
      </w:r>
    </w:p>
    <w:p w14:paraId="02F0F4EF" w14:textId="325BA209" w:rsidR="002163C5" w:rsidRPr="00585D9F" w:rsidRDefault="005B614D" w:rsidP="002163C5">
      <w:pPr>
        <w:spacing w:line="360" w:lineRule="auto"/>
        <w:ind w:firstLine="708"/>
        <w:jc w:val="both"/>
        <w:rPr>
          <w:rFonts w:ascii="Times New Roman" w:hAnsi="Times New Roman" w:cs="Times New Roman"/>
          <w:sz w:val="24"/>
          <w:szCs w:val="24"/>
          <w:shd w:val="clear" w:color="auto" w:fill="FFFFFF"/>
        </w:rPr>
      </w:pPr>
      <w:r w:rsidRPr="00585D9F">
        <w:rPr>
          <w:rFonts w:ascii="Times New Roman" w:hAnsi="Times New Roman" w:cs="Times New Roman"/>
          <w:sz w:val="24"/>
          <w:szCs w:val="24"/>
        </w:rPr>
        <w:t>Druhý pohled na postoje ke stáří a stárnutí zprostředkovávají</w:t>
      </w:r>
      <w:r w:rsidR="00B82176" w:rsidRPr="00585D9F">
        <w:rPr>
          <w:rFonts w:ascii="Times New Roman" w:hAnsi="Times New Roman" w:cs="Times New Roman"/>
          <w:sz w:val="24"/>
          <w:szCs w:val="24"/>
        </w:rPr>
        <w:t xml:space="preserve"> jednotliví</w:t>
      </w:r>
      <w:r w:rsidRPr="00585D9F">
        <w:rPr>
          <w:rFonts w:ascii="Times New Roman" w:hAnsi="Times New Roman" w:cs="Times New Roman"/>
          <w:sz w:val="24"/>
          <w:szCs w:val="24"/>
        </w:rPr>
        <w:t xml:space="preserve"> jedinci</w:t>
      </w:r>
      <w:r w:rsidR="00B82176" w:rsidRPr="00585D9F">
        <w:rPr>
          <w:rFonts w:ascii="Times New Roman" w:hAnsi="Times New Roman" w:cs="Times New Roman"/>
          <w:sz w:val="24"/>
          <w:szCs w:val="24"/>
        </w:rPr>
        <w:t>. Totiž to, jak dnes vnímáme seniory</w:t>
      </w:r>
      <w:r w:rsidR="002B7E42" w:rsidRPr="00585D9F">
        <w:rPr>
          <w:rFonts w:ascii="Times New Roman" w:hAnsi="Times New Roman" w:cs="Times New Roman"/>
          <w:sz w:val="24"/>
          <w:szCs w:val="24"/>
        </w:rPr>
        <w:t xml:space="preserve"> jako společnost</w:t>
      </w:r>
      <w:r w:rsidR="00B82176" w:rsidRPr="00585D9F">
        <w:rPr>
          <w:rFonts w:ascii="Times New Roman" w:hAnsi="Times New Roman" w:cs="Times New Roman"/>
          <w:sz w:val="24"/>
          <w:szCs w:val="24"/>
        </w:rPr>
        <w:t xml:space="preserve">, výrazně ovlivní i to, jak budeme vnímat subjektivně sami sebe, až se v seniorském věku ocitneme. V důsledku tedy můžeme </w:t>
      </w:r>
      <w:r w:rsidR="002B7E42" w:rsidRPr="00585D9F">
        <w:rPr>
          <w:rFonts w:ascii="Times New Roman" w:hAnsi="Times New Roman" w:cs="Times New Roman"/>
          <w:sz w:val="24"/>
          <w:szCs w:val="24"/>
        </w:rPr>
        <w:t>říct</w:t>
      </w:r>
      <w:r w:rsidR="00B82176" w:rsidRPr="00585D9F">
        <w:rPr>
          <w:rFonts w:ascii="Times New Roman" w:hAnsi="Times New Roman" w:cs="Times New Roman"/>
          <w:sz w:val="24"/>
          <w:szCs w:val="24"/>
        </w:rPr>
        <w:t xml:space="preserve">, že </w:t>
      </w:r>
      <w:r w:rsidR="002B7E42" w:rsidRPr="00585D9F">
        <w:rPr>
          <w:rFonts w:ascii="Times New Roman" w:hAnsi="Times New Roman" w:cs="Times New Roman"/>
          <w:sz w:val="24"/>
          <w:szCs w:val="24"/>
        </w:rPr>
        <w:t xml:space="preserve">způsob, </w:t>
      </w:r>
      <w:r w:rsidR="00B82176" w:rsidRPr="00585D9F">
        <w:rPr>
          <w:rFonts w:ascii="Times New Roman" w:hAnsi="Times New Roman" w:cs="Times New Roman"/>
          <w:sz w:val="24"/>
          <w:szCs w:val="24"/>
        </w:rPr>
        <w:t>jak</w:t>
      </w:r>
      <w:r w:rsidR="002B7E42" w:rsidRPr="00585D9F">
        <w:rPr>
          <w:rFonts w:ascii="Times New Roman" w:hAnsi="Times New Roman" w:cs="Times New Roman"/>
          <w:sz w:val="24"/>
          <w:szCs w:val="24"/>
        </w:rPr>
        <w:t>ým</w:t>
      </w:r>
      <w:r w:rsidR="00B82176" w:rsidRPr="00585D9F">
        <w:rPr>
          <w:rFonts w:ascii="Times New Roman" w:hAnsi="Times New Roman" w:cs="Times New Roman"/>
          <w:sz w:val="24"/>
          <w:szCs w:val="24"/>
        </w:rPr>
        <w:t xml:space="preserve"> </w:t>
      </w:r>
      <w:r w:rsidR="00C47936" w:rsidRPr="00585D9F">
        <w:rPr>
          <w:rFonts w:ascii="Times New Roman" w:hAnsi="Times New Roman" w:cs="Times New Roman"/>
          <w:sz w:val="24"/>
          <w:szCs w:val="24"/>
        </w:rPr>
        <w:t>sami sebe</w:t>
      </w:r>
      <w:r w:rsidR="00B82176" w:rsidRPr="00585D9F">
        <w:rPr>
          <w:rFonts w:ascii="Times New Roman" w:hAnsi="Times New Roman" w:cs="Times New Roman"/>
          <w:sz w:val="24"/>
          <w:szCs w:val="24"/>
        </w:rPr>
        <w:t xml:space="preserve"> senioři vnímají, je dán stigmatizací ze strany společnosti, kterou však tvoří i oni sami</w:t>
      </w:r>
      <w:r w:rsidR="00C47936" w:rsidRPr="00585D9F">
        <w:rPr>
          <w:rFonts w:ascii="Times New Roman" w:hAnsi="Times New Roman" w:cs="Times New Roman"/>
          <w:sz w:val="24"/>
          <w:szCs w:val="24"/>
        </w:rPr>
        <w:t xml:space="preserve"> </w:t>
      </w:r>
      <w:r w:rsidR="002B7E42" w:rsidRPr="00585D9F">
        <w:rPr>
          <w:rFonts w:ascii="Times New Roman" w:hAnsi="Times New Roman" w:cs="Times New Roman"/>
          <w:sz w:val="24"/>
          <w:szCs w:val="24"/>
        </w:rPr>
        <w:t>(Kisvetrová, 2019).</w:t>
      </w:r>
      <w:r w:rsidR="008378C2" w:rsidRPr="00585D9F">
        <w:rPr>
          <w:rFonts w:ascii="Times New Roman" w:hAnsi="Times New Roman" w:cs="Times New Roman"/>
          <w:sz w:val="24"/>
          <w:szCs w:val="24"/>
        </w:rPr>
        <w:t xml:space="preserve"> Je tedy dobré, aby společnost jako celek, tedy i mladí lidé a dospělí, nejen stárnoucí, začali mít v</w:t>
      </w:r>
      <w:r w:rsidR="0057595B" w:rsidRPr="00585D9F">
        <w:rPr>
          <w:rFonts w:ascii="Times New Roman" w:hAnsi="Times New Roman" w:cs="Times New Roman"/>
          <w:sz w:val="24"/>
          <w:szCs w:val="24"/>
        </w:rPr>
        <w:t> </w:t>
      </w:r>
      <w:r w:rsidR="008378C2" w:rsidRPr="00585D9F">
        <w:rPr>
          <w:rFonts w:ascii="Times New Roman" w:hAnsi="Times New Roman" w:cs="Times New Roman"/>
          <w:sz w:val="24"/>
          <w:szCs w:val="24"/>
        </w:rPr>
        <w:t>povědomí</w:t>
      </w:r>
      <w:r w:rsidR="0057595B" w:rsidRPr="00585D9F">
        <w:rPr>
          <w:rFonts w:ascii="Times New Roman" w:hAnsi="Times New Roman" w:cs="Times New Roman"/>
          <w:sz w:val="24"/>
          <w:szCs w:val="24"/>
        </w:rPr>
        <w:t xml:space="preserve"> pozitivní pohled na stáří, třeba i skrze</w:t>
      </w:r>
      <w:r w:rsidR="008378C2" w:rsidRPr="00585D9F">
        <w:rPr>
          <w:rFonts w:ascii="Times New Roman" w:hAnsi="Times New Roman" w:cs="Times New Roman"/>
          <w:sz w:val="24"/>
          <w:szCs w:val="24"/>
        </w:rPr>
        <w:t xml:space="preserve"> trend aktivního stárnutí, který světu přináší takový postoj ke</w:t>
      </w:r>
      <w:r w:rsidR="001A36CE" w:rsidRPr="00585D9F">
        <w:rPr>
          <w:rFonts w:ascii="Times New Roman" w:hAnsi="Times New Roman" w:cs="Times New Roman"/>
          <w:sz w:val="24"/>
          <w:szCs w:val="24"/>
        </w:rPr>
        <w:t> </w:t>
      </w:r>
      <w:r w:rsidR="008378C2" w:rsidRPr="00585D9F">
        <w:rPr>
          <w:rFonts w:ascii="Times New Roman" w:hAnsi="Times New Roman" w:cs="Times New Roman"/>
          <w:sz w:val="24"/>
          <w:szCs w:val="24"/>
        </w:rPr>
        <w:t xml:space="preserve">stáří a stárnutí, jaký dá seniorům daleko </w:t>
      </w:r>
      <w:r w:rsidR="00F81A5D">
        <w:rPr>
          <w:rFonts w:ascii="Times New Roman" w:hAnsi="Times New Roman" w:cs="Times New Roman"/>
          <w:sz w:val="24"/>
          <w:szCs w:val="24"/>
        </w:rPr>
        <w:t>prospěšnější</w:t>
      </w:r>
      <w:r w:rsidR="008378C2" w:rsidRPr="00585D9F">
        <w:rPr>
          <w:rFonts w:ascii="Times New Roman" w:hAnsi="Times New Roman" w:cs="Times New Roman"/>
          <w:sz w:val="24"/>
          <w:szCs w:val="24"/>
        </w:rPr>
        <w:t xml:space="preserve"> pohled na sebe sama</w:t>
      </w:r>
      <w:r w:rsidR="000F4683" w:rsidRPr="00585D9F">
        <w:rPr>
          <w:rFonts w:ascii="Times New Roman" w:hAnsi="Times New Roman" w:cs="Times New Roman"/>
          <w:sz w:val="24"/>
          <w:szCs w:val="24"/>
        </w:rPr>
        <w:t xml:space="preserve"> a </w:t>
      </w:r>
      <w:r w:rsidR="00F81A5D">
        <w:rPr>
          <w:rFonts w:ascii="Times New Roman" w:hAnsi="Times New Roman" w:cs="Times New Roman"/>
          <w:sz w:val="24"/>
          <w:szCs w:val="24"/>
        </w:rPr>
        <w:t xml:space="preserve">rozsáhlejší </w:t>
      </w:r>
      <w:r w:rsidR="000F4683" w:rsidRPr="00585D9F">
        <w:rPr>
          <w:rFonts w:ascii="Times New Roman" w:hAnsi="Times New Roman" w:cs="Times New Roman"/>
          <w:sz w:val="24"/>
          <w:szCs w:val="24"/>
        </w:rPr>
        <w:t>možnost seberealizace ve stáří</w:t>
      </w:r>
      <w:r w:rsidR="00F81A5D">
        <w:rPr>
          <w:rFonts w:ascii="Times New Roman" w:hAnsi="Times New Roman" w:cs="Times New Roman"/>
          <w:sz w:val="24"/>
          <w:szCs w:val="24"/>
        </w:rPr>
        <w:t xml:space="preserve">, </w:t>
      </w:r>
      <w:r w:rsidR="008378C2" w:rsidRPr="00585D9F">
        <w:rPr>
          <w:rFonts w:ascii="Times New Roman" w:hAnsi="Times New Roman" w:cs="Times New Roman"/>
          <w:sz w:val="24"/>
          <w:szCs w:val="24"/>
        </w:rPr>
        <w:t xml:space="preserve">než kdy dřív </w:t>
      </w:r>
      <w:r w:rsidR="001A2604" w:rsidRPr="00585D9F">
        <w:rPr>
          <w:rFonts w:ascii="Times New Roman" w:hAnsi="Times New Roman" w:cs="Times New Roman"/>
          <w:sz w:val="24"/>
          <w:szCs w:val="24"/>
        </w:rPr>
        <w:t>(</w:t>
      </w:r>
      <w:r w:rsidR="001A2604" w:rsidRPr="00585D9F">
        <w:rPr>
          <w:rFonts w:ascii="Times New Roman" w:hAnsi="Times New Roman" w:cs="Times New Roman"/>
          <w:sz w:val="24"/>
          <w:szCs w:val="24"/>
          <w:shd w:val="clear" w:color="auto" w:fill="FFFFFF"/>
        </w:rPr>
        <w:t xml:space="preserve">Van </w:t>
      </w:r>
      <w:proofErr w:type="spellStart"/>
      <w:r w:rsidR="001A2604" w:rsidRPr="00585D9F">
        <w:rPr>
          <w:rFonts w:ascii="Times New Roman" w:hAnsi="Times New Roman" w:cs="Times New Roman"/>
          <w:sz w:val="24"/>
          <w:szCs w:val="24"/>
          <w:shd w:val="clear" w:color="auto" w:fill="FFFFFF"/>
        </w:rPr>
        <w:t>Malderen</w:t>
      </w:r>
      <w:proofErr w:type="spellEnd"/>
      <w:r w:rsidR="00983336" w:rsidRPr="00585D9F">
        <w:rPr>
          <w:rFonts w:ascii="Times New Roman" w:hAnsi="Times New Roman" w:cs="Times New Roman"/>
          <w:sz w:val="24"/>
          <w:szCs w:val="24"/>
          <w:shd w:val="clear" w:color="auto" w:fill="FFFFFF"/>
        </w:rPr>
        <w:t xml:space="preserve"> et al.</w:t>
      </w:r>
      <w:r w:rsidR="001A2604" w:rsidRPr="00585D9F">
        <w:rPr>
          <w:rFonts w:ascii="Times New Roman" w:hAnsi="Times New Roman" w:cs="Times New Roman"/>
          <w:sz w:val="24"/>
          <w:szCs w:val="24"/>
          <w:shd w:val="clear" w:color="auto" w:fill="FFFFFF"/>
        </w:rPr>
        <w:t>, 2013)</w:t>
      </w:r>
      <w:r w:rsidR="00F81A5D">
        <w:rPr>
          <w:rFonts w:ascii="Times New Roman" w:hAnsi="Times New Roman" w:cs="Times New Roman"/>
          <w:sz w:val="24"/>
          <w:szCs w:val="24"/>
          <w:shd w:val="clear" w:color="auto" w:fill="FFFFFF"/>
        </w:rPr>
        <w:t>.</w:t>
      </w:r>
    </w:p>
    <w:p w14:paraId="31844A35" w14:textId="581A75A4" w:rsidR="00A64E5D" w:rsidRDefault="00784CCE" w:rsidP="002163C5">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shd w:val="clear" w:color="auto" w:fill="FFFFFF"/>
        </w:rPr>
        <w:t>Ačkoli jsou</w:t>
      </w:r>
      <w:r w:rsidR="00196855">
        <w:rPr>
          <w:rFonts w:ascii="Times New Roman" w:hAnsi="Times New Roman" w:cs="Times New Roman"/>
          <w:sz w:val="24"/>
          <w:szCs w:val="24"/>
          <w:shd w:val="clear" w:color="auto" w:fill="FFFFFF"/>
        </w:rPr>
        <w:t xml:space="preserve"> postoje</w:t>
      </w:r>
      <w:r w:rsidRPr="00585D9F">
        <w:rPr>
          <w:rFonts w:ascii="Times New Roman" w:hAnsi="Times New Roman" w:cs="Times New Roman"/>
          <w:sz w:val="24"/>
          <w:szCs w:val="24"/>
          <w:shd w:val="clear" w:color="auto" w:fill="FFFFFF"/>
        </w:rPr>
        <w:t xml:space="preserve"> obecně formovány a ovlivňovány na základě tradic dané společnosti, náboženstvím a kulturou (Kisvetrová, 2019), postoje ke stáří a stárnutí </w:t>
      </w:r>
      <w:r w:rsidR="00A64E5D" w:rsidRPr="00585D9F">
        <w:rPr>
          <w:rFonts w:ascii="Times New Roman" w:hAnsi="Times New Roman" w:cs="Times New Roman"/>
          <w:sz w:val="24"/>
          <w:szCs w:val="24"/>
          <w:shd w:val="clear" w:color="auto" w:fill="FFFFFF"/>
        </w:rPr>
        <w:t>si</w:t>
      </w:r>
      <w:r w:rsidR="00F81A5D">
        <w:rPr>
          <w:rFonts w:ascii="Times New Roman" w:hAnsi="Times New Roman" w:cs="Times New Roman"/>
          <w:sz w:val="24"/>
          <w:szCs w:val="24"/>
          <w:shd w:val="clear" w:color="auto" w:fill="FFFFFF"/>
        </w:rPr>
        <w:t> </w:t>
      </w:r>
      <w:r w:rsidR="00A64E5D" w:rsidRPr="00585D9F">
        <w:rPr>
          <w:rFonts w:ascii="Times New Roman" w:hAnsi="Times New Roman" w:cs="Times New Roman"/>
          <w:sz w:val="24"/>
          <w:szCs w:val="24"/>
          <w:shd w:val="clear" w:color="auto" w:fill="FFFFFF"/>
        </w:rPr>
        <w:t>každý člověk vytváří sám a několikrát je v</w:t>
      </w:r>
      <w:r w:rsidR="00705B7F" w:rsidRPr="00585D9F">
        <w:rPr>
          <w:rFonts w:ascii="Times New Roman" w:hAnsi="Times New Roman" w:cs="Times New Roman"/>
          <w:sz w:val="24"/>
          <w:szCs w:val="24"/>
          <w:shd w:val="clear" w:color="auto" w:fill="FFFFFF"/>
        </w:rPr>
        <w:t> průběhu své životní dráhy</w:t>
      </w:r>
      <w:r w:rsidR="00A64E5D" w:rsidRPr="00585D9F">
        <w:rPr>
          <w:rFonts w:ascii="Times New Roman" w:hAnsi="Times New Roman" w:cs="Times New Roman"/>
          <w:sz w:val="24"/>
          <w:szCs w:val="24"/>
          <w:shd w:val="clear" w:color="auto" w:fill="FFFFFF"/>
        </w:rPr>
        <w:t xml:space="preserve"> i pozmění.</w:t>
      </w:r>
      <w:r w:rsidR="00705B7F" w:rsidRPr="00585D9F">
        <w:rPr>
          <w:rFonts w:ascii="Times New Roman" w:hAnsi="Times New Roman" w:cs="Times New Roman"/>
          <w:sz w:val="24"/>
          <w:szCs w:val="24"/>
          <w:shd w:val="clear" w:color="auto" w:fill="FFFFFF"/>
        </w:rPr>
        <w:t xml:space="preserve"> </w:t>
      </w:r>
      <w:r w:rsidRPr="00585D9F">
        <w:rPr>
          <w:rFonts w:ascii="Times New Roman" w:hAnsi="Times New Roman" w:cs="Times New Roman"/>
          <w:sz w:val="24"/>
          <w:szCs w:val="24"/>
          <w:shd w:val="clear" w:color="auto" w:fill="FFFFFF"/>
        </w:rPr>
        <w:t>Ke</w:t>
      </w:r>
      <w:r w:rsidR="00F81A5D">
        <w:rPr>
          <w:rFonts w:ascii="Times New Roman" w:hAnsi="Times New Roman" w:cs="Times New Roman"/>
          <w:sz w:val="24"/>
          <w:szCs w:val="24"/>
          <w:shd w:val="clear" w:color="auto" w:fill="FFFFFF"/>
        </w:rPr>
        <w:t> </w:t>
      </w:r>
      <w:r w:rsidRPr="00585D9F">
        <w:rPr>
          <w:rFonts w:ascii="Times New Roman" w:hAnsi="Times New Roman" w:cs="Times New Roman"/>
          <w:sz w:val="24"/>
          <w:szCs w:val="24"/>
          <w:shd w:val="clear" w:color="auto" w:fill="FFFFFF"/>
        </w:rPr>
        <w:t>změně dojde zejména</w:t>
      </w:r>
      <w:r w:rsidR="00705B7F" w:rsidRPr="00585D9F">
        <w:rPr>
          <w:rFonts w:ascii="Times New Roman" w:hAnsi="Times New Roman" w:cs="Times New Roman"/>
          <w:sz w:val="24"/>
          <w:szCs w:val="24"/>
          <w:shd w:val="clear" w:color="auto" w:fill="FFFFFF"/>
        </w:rPr>
        <w:t xml:space="preserve"> ve chvíli, kdy se</w:t>
      </w:r>
      <w:r w:rsidRPr="00585D9F">
        <w:rPr>
          <w:rFonts w:ascii="Times New Roman" w:hAnsi="Times New Roman" w:cs="Times New Roman"/>
          <w:sz w:val="24"/>
          <w:szCs w:val="24"/>
          <w:shd w:val="clear" w:color="auto" w:fill="FFFFFF"/>
        </w:rPr>
        <w:t xml:space="preserve"> se</w:t>
      </w:r>
      <w:r w:rsidR="00705B7F" w:rsidRPr="00585D9F">
        <w:rPr>
          <w:rFonts w:ascii="Times New Roman" w:hAnsi="Times New Roman" w:cs="Times New Roman"/>
          <w:sz w:val="24"/>
          <w:szCs w:val="24"/>
          <w:shd w:val="clear" w:color="auto" w:fill="FFFFFF"/>
        </w:rPr>
        <w:t xml:space="preserve"> stářím konfrontuje – ať na vlastní kůži, či</w:t>
      </w:r>
      <w:r w:rsidR="00F81A5D">
        <w:rPr>
          <w:rFonts w:ascii="Times New Roman" w:hAnsi="Times New Roman" w:cs="Times New Roman"/>
          <w:sz w:val="24"/>
          <w:szCs w:val="24"/>
          <w:shd w:val="clear" w:color="auto" w:fill="FFFFFF"/>
        </w:rPr>
        <w:t> </w:t>
      </w:r>
      <w:r w:rsidR="00705B7F" w:rsidRPr="00585D9F">
        <w:rPr>
          <w:rFonts w:ascii="Times New Roman" w:hAnsi="Times New Roman" w:cs="Times New Roman"/>
          <w:sz w:val="24"/>
          <w:szCs w:val="24"/>
          <w:shd w:val="clear" w:color="auto" w:fill="FFFFFF"/>
        </w:rPr>
        <w:t>skrze stárnutí svých blízkých.</w:t>
      </w:r>
      <w:r w:rsidR="00A64E5D" w:rsidRPr="00585D9F">
        <w:rPr>
          <w:rFonts w:ascii="Times New Roman" w:hAnsi="Times New Roman" w:cs="Times New Roman"/>
          <w:sz w:val="24"/>
          <w:szCs w:val="24"/>
          <w:shd w:val="clear" w:color="auto" w:fill="FFFFFF"/>
        </w:rPr>
        <w:t xml:space="preserve"> Za klíčový postoj ke stáří a stárnutí </w:t>
      </w:r>
      <w:r w:rsidRPr="00585D9F">
        <w:rPr>
          <w:rFonts w:ascii="Times New Roman" w:hAnsi="Times New Roman" w:cs="Times New Roman"/>
          <w:sz w:val="24"/>
          <w:szCs w:val="24"/>
          <w:shd w:val="clear" w:color="auto" w:fill="FFFFFF"/>
        </w:rPr>
        <w:t xml:space="preserve">se </w:t>
      </w:r>
      <w:r w:rsidR="00A64E5D" w:rsidRPr="00585D9F">
        <w:rPr>
          <w:rFonts w:ascii="Times New Roman" w:hAnsi="Times New Roman" w:cs="Times New Roman"/>
          <w:sz w:val="24"/>
          <w:szCs w:val="24"/>
          <w:shd w:val="clear" w:color="auto" w:fill="FFFFFF"/>
        </w:rPr>
        <w:t>považuj</w:t>
      </w:r>
      <w:r w:rsidRPr="00585D9F">
        <w:rPr>
          <w:rFonts w:ascii="Times New Roman" w:hAnsi="Times New Roman" w:cs="Times New Roman"/>
          <w:sz w:val="24"/>
          <w:szCs w:val="24"/>
          <w:shd w:val="clear" w:color="auto" w:fill="FFFFFF"/>
        </w:rPr>
        <w:t>e</w:t>
      </w:r>
      <w:r w:rsidR="00A64E5D" w:rsidRPr="00585D9F">
        <w:rPr>
          <w:rFonts w:ascii="Times New Roman" w:hAnsi="Times New Roman" w:cs="Times New Roman"/>
          <w:sz w:val="24"/>
          <w:szCs w:val="24"/>
          <w:shd w:val="clear" w:color="auto" w:fill="FFFFFF"/>
        </w:rPr>
        <w:t xml:space="preserve"> </w:t>
      </w:r>
      <w:r w:rsidR="00F81A5D">
        <w:rPr>
          <w:rFonts w:ascii="Times New Roman" w:hAnsi="Times New Roman" w:cs="Times New Roman"/>
          <w:sz w:val="24"/>
          <w:szCs w:val="24"/>
          <w:shd w:val="clear" w:color="auto" w:fill="FFFFFF"/>
        </w:rPr>
        <w:t xml:space="preserve">i </w:t>
      </w:r>
      <w:r w:rsidR="00A64E5D" w:rsidRPr="00585D9F">
        <w:rPr>
          <w:rFonts w:ascii="Times New Roman" w:hAnsi="Times New Roman" w:cs="Times New Roman"/>
          <w:sz w:val="24"/>
          <w:szCs w:val="24"/>
          <w:shd w:val="clear" w:color="auto" w:fill="FFFFFF"/>
        </w:rPr>
        <w:t>ten, který si</w:t>
      </w:r>
      <w:r w:rsidR="00F81A5D">
        <w:rPr>
          <w:rFonts w:ascii="Times New Roman" w:hAnsi="Times New Roman" w:cs="Times New Roman"/>
          <w:sz w:val="24"/>
          <w:szCs w:val="24"/>
          <w:shd w:val="clear" w:color="auto" w:fill="FFFFFF"/>
        </w:rPr>
        <w:t> </w:t>
      </w:r>
      <w:r w:rsidR="00A64E5D" w:rsidRPr="00585D9F">
        <w:rPr>
          <w:rFonts w:ascii="Times New Roman" w:hAnsi="Times New Roman" w:cs="Times New Roman"/>
          <w:sz w:val="24"/>
          <w:szCs w:val="24"/>
          <w:shd w:val="clear" w:color="auto" w:fill="FFFFFF"/>
        </w:rPr>
        <w:t xml:space="preserve">člověk vytvoří v dětství. Ačkoli je staří ve svých charakteristických rysech stále stejné, vysvětlení pojmů starý, stáří a stárnutí se mohou </w:t>
      </w:r>
      <w:r w:rsidR="0057595B" w:rsidRPr="00585D9F">
        <w:rPr>
          <w:rFonts w:ascii="Times New Roman" w:hAnsi="Times New Roman" w:cs="Times New Roman"/>
          <w:sz w:val="24"/>
          <w:szCs w:val="24"/>
          <w:shd w:val="clear" w:color="auto" w:fill="FFFFFF"/>
        </w:rPr>
        <w:t xml:space="preserve">v interpretaci </w:t>
      </w:r>
      <w:r w:rsidR="00A64E5D" w:rsidRPr="00585D9F">
        <w:rPr>
          <w:rFonts w:ascii="Times New Roman" w:hAnsi="Times New Roman" w:cs="Times New Roman"/>
          <w:sz w:val="24"/>
          <w:szCs w:val="24"/>
          <w:shd w:val="clear" w:color="auto" w:fill="FFFFFF"/>
        </w:rPr>
        <w:t>lišit a ovlivnit tak</w:t>
      </w:r>
      <w:r w:rsidR="00F81A5D">
        <w:rPr>
          <w:rFonts w:ascii="Times New Roman" w:hAnsi="Times New Roman" w:cs="Times New Roman"/>
          <w:sz w:val="24"/>
          <w:szCs w:val="24"/>
          <w:shd w:val="clear" w:color="auto" w:fill="FFFFFF"/>
        </w:rPr>
        <w:t> </w:t>
      </w:r>
      <w:r w:rsidR="00A64E5D" w:rsidRPr="00585D9F">
        <w:rPr>
          <w:rFonts w:ascii="Times New Roman" w:hAnsi="Times New Roman" w:cs="Times New Roman"/>
          <w:sz w:val="24"/>
          <w:szCs w:val="24"/>
          <w:shd w:val="clear" w:color="auto" w:fill="FFFFFF"/>
        </w:rPr>
        <w:t xml:space="preserve">jedincovo vnímání </w:t>
      </w:r>
      <w:r w:rsidR="0057595B" w:rsidRPr="00585D9F">
        <w:rPr>
          <w:rFonts w:ascii="Times New Roman" w:hAnsi="Times New Roman" w:cs="Times New Roman"/>
          <w:sz w:val="24"/>
          <w:szCs w:val="24"/>
          <w:shd w:val="clear" w:color="auto" w:fill="FFFFFF"/>
        </w:rPr>
        <w:t xml:space="preserve">již </w:t>
      </w:r>
      <w:r w:rsidR="00A64E5D" w:rsidRPr="00585D9F">
        <w:rPr>
          <w:rFonts w:ascii="Times New Roman" w:hAnsi="Times New Roman" w:cs="Times New Roman"/>
          <w:sz w:val="24"/>
          <w:szCs w:val="24"/>
          <w:shd w:val="clear" w:color="auto" w:fill="FFFFFF"/>
        </w:rPr>
        <w:t>od</w:t>
      </w:r>
      <w:r w:rsidR="001A36CE" w:rsidRPr="00585D9F">
        <w:rPr>
          <w:rFonts w:ascii="Times New Roman" w:hAnsi="Times New Roman" w:cs="Times New Roman"/>
          <w:sz w:val="24"/>
          <w:szCs w:val="24"/>
          <w:shd w:val="clear" w:color="auto" w:fill="FFFFFF"/>
        </w:rPr>
        <w:t> </w:t>
      </w:r>
      <w:r w:rsidR="00A64E5D" w:rsidRPr="00585D9F">
        <w:rPr>
          <w:rFonts w:ascii="Times New Roman" w:hAnsi="Times New Roman" w:cs="Times New Roman"/>
          <w:sz w:val="24"/>
          <w:szCs w:val="24"/>
          <w:shd w:val="clear" w:color="auto" w:fill="FFFFFF"/>
        </w:rPr>
        <w:t xml:space="preserve">jeho útlého věku </w:t>
      </w:r>
      <w:r w:rsidRPr="00585D9F">
        <w:rPr>
          <w:rFonts w:ascii="Times New Roman" w:hAnsi="Times New Roman" w:cs="Times New Roman"/>
          <w:sz w:val="24"/>
          <w:szCs w:val="24"/>
          <w:shd w:val="clear" w:color="auto" w:fill="FFFFFF"/>
        </w:rPr>
        <w:t xml:space="preserve">(Špatenková </w:t>
      </w:r>
      <w:r w:rsidR="003A7E04" w:rsidRPr="00585D9F">
        <w:rPr>
          <w:rFonts w:ascii="Times New Roman" w:hAnsi="Times New Roman" w:cs="Times New Roman"/>
          <w:sz w:val="24"/>
          <w:szCs w:val="24"/>
        </w:rPr>
        <w:t>&amp;</w:t>
      </w:r>
      <w:r w:rsidRPr="00585D9F">
        <w:rPr>
          <w:rFonts w:ascii="Times New Roman" w:hAnsi="Times New Roman" w:cs="Times New Roman"/>
          <w:sz w:val="24"/>
          <w:szCs w:val="24"/>
          <w:shd w:val="clear" w:color="auto" w:fill="FFFFFF"/>
        </w:rPr>
        <w:t xml:space="preserve"> Smékalová, 2015). </w:t>
      </w:r>
      <w:r w:rsidR="00F81A5D">
        <w:rPr>
          <w:rFonts w:ascii="Times New Roman" w:hAnsi="Times New Roman" w:cs="Times New Roman"/>
          <w:sz w:val="24"/>
          <w:szCs w:val="24"/>
          <w:shd w:val="clear" w:color="auto" w:fill="FFFFFF"/>
        </w:rPr>
        <w:t xml:space="preserve">Z </w:t>
      </w:r>
      <w:r w:rsidR="0057595B" w:rsidRPr="00585D9F">
        <w:rPr>
          <w:rFonts w:ascii="Times New Roman" w:hAnsi="Times New Roman" w:cs="Times New Roman"/>
          <w:sz w:val="24"/>
          <w:szCs w:val="24"/>
          <w:shd w:val="clear" w:color="auto" w:fill="FFFFFF"/>
        </w:rPr>
        <w:t xml:space="preserve">tohoto pohledu je </w:t>
      </w:r>
      <w:r w:rsidR="00F81A5D">
        <w:rPr>
          <w:rFonts w:ascii="Times New Roman" w:hAnsi="Times New Roman" w:cs="Times New Roman"/>
          <w:sz w:val="24"/>
          <w:szCs w:val="24"/>
          <w:shd w:val="clear" w:color="auto" w:fill="FFFFFF"/>
        </w:rPr>
        <w:t xml:space="preserve">tedy </w:t>
      </w:r>
      <w:r w:rsidR="0057595B" w:rsidRPr="00585D9F">
        <w:rPr>
          <w:rFonts w:ascii="Times New Roman" w:hAnsi="Times New Roman" w:cs="Times New Roman"/>
          <w:sz w:val="24"/>
          <w:szCs w:val="24"/>
          <w:shd w:val="clear" w:color="auto" w:fill="FFFFFF"/>
        </w:rPr>
        <w:t xml:space="preserve">znovu důležité při výchově a vzdělávání klást důraz nejen u dospělých, </w:t>
      </w:r>
      <w:r w:rsidR="0057595B" w:rsidRPr="00585D9F">
        <w:rPr>
          <w:rFonts w:ascii="Times New Roman" w:hAnsi="Times New Roman" w:cs="Times New Roman"/>
          <w:sz w:val="24"/>
          <w:szCs w:val="24"/>
          <w:shd w:val="clear" w:color="auto" w:fill="FFFFFF"/>
        </w:rPr>
        <w:lastRenderedPageBreak/>
        <w:t>ale i u dětí na to, aby</w:t>
      </w:r>
      <w:r w:rsidR="00121B94" w:rsidRPr="00585D9F">
        <w:rPr>
          <w:rFonts w:ascii="Times New Roman" w:hAnsi="Times New Roman" w:cs="Times New Roman"/>
          <w:sz w:val="24"/>
          <w:szCs w:val="24"/>
          <w:shd w:val="clear" w:color="auto" w:fill="FFFFFF"/>
        </w:rPr>
        <w:t> </w:t>
      </w:r>
      <w:r w:rsidR="0057595B" w:rsidRPr="00585D9F">
        <w:rPr>
          <w:rFonts w:ascii="Times New Roman" w:hAnsi="Times New Roman" w:cs="Times New Roman"/>
          <w:sz w:val="24"/>
          <w:szCs w:val="24"/>
          <w:shd w:val="clear" w:color="auto" w:fill="FFFFFF"/>
        </w:rPr>
        <w:t>stáří a stárnutí nevnímali pouze negativně</w:t>
      </w:r>
      <w:r w:rsidRPr="00585D9F">
        <w:rPr>
          <w:rFonts w:ascii="Times New Roman" w:hAnsi="Times New Roman" w:cs="Times New Roman"/>
          <w:sz w:val="24"/>
          <w:szCs w:val="24"/>
          <w:shd w:val="clear" w:color="auto" w:fill="FFFFFF"/>
        </w:rPr>
        <w:t xml:space="preserve"> </w:t>
      </w:r>
      <w:r w:rsidRPr="00585D9F">
        <w:rPr>
          <w:rFonts w:ascii="Times New Roman" w:hAnsi="Times New Roman" w:cs="Times New Roman"/>
          <w:sz w:val="24"/>
          <w:szCs w:val="24"/>
        </w:rPr>
        <w:t xml:space="preserve">(Kalvach </w:t>
      </w:r>
      <w:r w:rsidR="003A7E04" w:rsidRPr="00585D9F">
        <w:rPr>
          <w:rFonts w:ascii="Times New Roman" w:hAnsi="Times New Roman" w:cs="Times New Roman"/>
          <w:sz w:val="24"/>
          <w:szCs w:val="24"/>
        </w:rPr>
        <w:t xml:space="preserve">&amp; </w:t>
      </w:r>
      <w:r w:rsidRPr="00585D9F">
        <w:rPr>
          <w:rFonts w:ascii="Times New Roman" w:hAnsi="Times New Roman" w:cs="Times New Roman"/>
          <w:sz w:val="24"/>
          <w:szCs w:val="24"/>
        </w:rPr>
        <w:t>Hrabětová, 2005)</w:t>
      </w:r>
      <w:r w:rsidR="00CC7008" w:rsidRPr="00585D9F">
        <w:rPr>
          <w:rFonts w:ascii="Times New Roman" w:hAnsi="Times New Roman" w:cs="Times New Roman"/>
          <w:sz w:val="24"/>
          <w:szCs w:val="24"/>
        </w:rPr>
        <w:t>.</w:t>
      </w:r>
    </w:p>
    <w:p w14:paraId="036C0ADC" w14:textId="11476AD7" w:rsidR="00196855" w:rsidRPr="00585D9F" w:rsidRDefault="00196855" w:rsidP="002163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Pozitivní postoje ke stáří a stárnutí totiž výrazně přispívají k lepšímu psychickému i fyzickému zdraví jedince. Senior, který je laicky řečeno dobře nala</w:t>
      </w:r>
      <w:r w:rsidR="003E0A56">
        <w:rPr>
          <w:rFonts w:ascii="Times New Roman" w:hAnsi="Times New Roman" w:cs="Times New Roman"/>
          <w:sz w:val="24"/>
          <w:szCs w:val="24"/>
        </w:rPr>
        <w:t>dě</w:t>
      </w:r>
      <w:r>
        <w:rPr>
          <w:rFonts w:ascii="Times New Roman" w:hAnsi="Times New Roman" w:cs="Times New Roman"/>
          <w:sz w:val="24"/>
          <w:szCs w:val="24"/>
        </w:rPr>
        <w:t>ný, aktivní a</w:t>
      </w:r>
      <w:r w:rsidR="00F81A5D">
        <w:rPr>
          <w:rFonts w:ascii="Times New Roman" w:hAnsi="Times New Roman" w:cs="Times New Roman"/>
          <w:sz w:val="24"/>
          <w:szCs w:val="24"/>
        </w:rPr>
        <w:t> </w:t>
      </w:r>
      <w:r>
        <w:rPr>
          <w:rFonts w:ascii="Times New Roman" w:hAnsi="Times New Roman" w:cs="Times New Roman"/>
          <w:sz w:val="24"/>
          <w:szCs w:val="24"/>
        </w:rPr>
        <w:t>pozitivní</w:t>
      </w:r>
      <w:r w:rsidR="00E45F14">
        <w:rPr>
          <w:rFonts w:ascii="Times New Roman" w:hAnsi="Times New Roman" w:cs="Times New Roman"/>
          <w:sz w:val="24"/>
          <w:szCs w:val="24"/>
        </w:rPr>
        <w:t>, má vyšší predispozici k životní spokojenosti, psychické pohodě, dobré fyzické výkonnosti a dostatečné soběstačnosti. Pozitivní postoje jsou ve své podstatě základem spokojeného stáří (Kisvetrová, 2020)</w:t>
      </w:r>
      <w:r w:rsidR="00F81A5D">
        <w:rPr>
          <w:rFonts w:ascii="Times New Roman" w:hAnsi="Times New Roman" w:cs="Times New Roman"/>
          <w:sz w:val="24"/>
          <w:szCs w:val="24"/>
        </w:rPr>
        <w:t>.</w:t>
      </w:r>
    </w:p>
    <w:p w14:paraId="40CA60B5" w14:textId="3D604B0A" w:rsidR="00DE3194" w:rsidRPr="00585D9F" w:rsidRDefault="00DE3194" w:rsidP="00DE3194">
      <w:pPr>
        <w:spacing w:line="360" w:lineRule="auto"/>
        <w:jc w:val="both"/>
        <w:rPr>
          <w:rFonts w:ascii="Times New Roman" w:hAnsi="Times New Roman" w:cs="Times New Roman"/>
          <w:b/>
          <w:sz w:val="28"/>
          <w:szCs w:val="28"/>
        </w:rPr>
      </w:pPr>
      <w:r w:rsidRPr="00585D9F">
        <w:rPr>
          <w:rFonts w:ascii="Times New Roman" w:hAnsi="Times New Roman" w:cs="Times New Roman"/>
          <w:b/>
          <w:sz w:val="28"/>
          <w:szCs w:val="28"/>
        </w:rPr>
        <w:t>2.</w:t>
      </w:r>
      <w:r w:rsidR="0032785B" w:rsidRPr="00585D9F">
        <w:rPr>
          <w:rFonts w:ascii="Times New Roman" w:hAnsi="Times New Roman" w:cs="Times New Roman"/>
          <w:b/>
          <w:sz w:val="28"/>
          <w:szCs w:val="28"/>
        </w:rPr>
        <w:t>5</w:t>
      </w:r>
      <w:r w:rsidR="001F4A88" w:rsidRPr="00585D9F">
        <w:rPr>
          <w:rFonts w:ascii="Times New Roman" w:hAnsi="Times New Roman" w:cs="Times New Roman"/>
          <w:b/>
          <w:sz w:val="28"/>
          <w:szCs w:val="28"/>
        </w:rPr>
        <w:t>.1</w:t>
      </w:r>
      <w:r w:rsidRPr="00585D9F">
        <w:rPr>
          <w:rFonts w:ascii="Times New Roman" w:hAnsi="Times New Roman" w:cs="Times New Roman"/>
          <w:b/>
          <w:sz w:val="28"/>
          <w:szCs w:val="28"/>
        </w:rPr>
        <w:t xml:space="preserve"> Vybrané aspekty postojů ke stáří a stárnutí</w:t>
      </w:r>
    </w:p>
    <w:p w14:paraId="74B045B1" w14:textId="18203F5F" w:rsidR="00EA48C6" w:rsidRPr="00585D9F" w:rsidRDefault="00DE3194" w:rsidP="00EA48C6">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Pokud bychom </w:t>
      </w:r>
      <w:r w:rsidR="00870814" w:rsidRPr="00585D9F">
        <w:rPr>
          <w:rFonts w:ascii="Times New Roman" w:hAnsi="Times New Roman" w:cs="Times New Roman"/>
          <w:sz w:val="24"/>
          <w:szCs w:val="24"/>
        </w:rPr>
        <w:t xml:space="preserve">postoje ke stáří a stárnutí </w:t>
      </w:r>
      <w:r w:rsidRPr="00585D9F">
        <w:rPr>
          <w:rFonts w:ascii="Times New Roman" w:hAnsi="Times New Roman" w:cs="Times New Roman"/>
          <w:sz w:val="24"/>
          <w:szCs w:val="24"/>
        </w:rPr>
        <w:t xml:space="preserve">více </w:t>
      </w:r>
      <w:r w:rsidR="00F81A5D">
        <w:rPr>
          <w:rFonts w:ascii="Times New Roman" w:hAnsi="Times New Roman" w:cs="Times New Roman"/>
          <w:sz w:val="24"/>
          <w:szCs w:val="24"/>
        </w:rPr>
        <w:t>rozfázovali</w:t>
      </w:r>
      <w:r w:rsidRPr="00585D9F">
        <w:rPr>
          <w:rFonts w:ascii="Times New Roman" w:hAnsi="Times New Roman" w:cs="Times New Roman"/>
          <w:sz w:val="24"/>
          <w:szCs w:val="24"/>
        </w:rPr>
        <w:t xml:space="preserve"> na jednotlivé oblasti zkoumání v souvislosti s</w:t>
      </w:r>
      <w:r w:rsidR="00870814" w:rsidRPr="00585D9F">
        <w:rPr>
          <w:rFonts w:ascii="Times New Roman" w:hAnsi="Times New Roman" w:cs="Times New Roman"/>
          <w:sz w:val="24"/>
          <w:szCs w:val="24"/>
        </w:rPr>
        <w:t> kvalitou života</w:t>
      </w:r>
      <w:r w:rsidRPr="00585D9F">
        <w:rPr>
          <w:rFonts w:ascii="Times New Roman" w:hAnsi="Times New Roman" w:cs="Times New Roman"/>
          <w:sz w:val="24"/>
          <w:szCs w:val="24"/>
        </w:rPr>
        <w:t>, hovořili bychom</w:t>
      </w:r>
      <w:r w:rsidR="003274B4" w:rsidRPr="00585D9F">
        <w:rPr>
          <w:rFonts w:ascii="Times New Roman" w:hAnsi="Times New Roman" w:cs="Times New Roman"/>
          <w:sz w:val="24"/>
          <w:szCs w:val="24"/>
        </w:rPr>
        <w:t xml:space="preserve"> z pohledu socio-demografického</w:t>
      </w:r>
      <w:r w:rsidRPr="00585D9F">
        <w:rPr>
          <w:rFonts w:ascii="Times New Roman" w:hAnsi="Times New Roman" w:cs="Times New Roman"/>
          <w:sz w:val="24"/>
          <w:szCs w:val="24"/>
        </w:rPr>
        <w:t xml:space="preserve"> o </w:t>
      </w:r>
      <w:r w:rsidR="005D069F" w:rsidRPr="00585D9F">
        <w:rPr>
          <w:rFonts w:ascii="Times New Roman" w:hAnsi="Times New Roman" w:cs="Times New Roman"/>
          <w:sz w:val="24"/>
          <w:szCs w:val="24"/>
        </w:rPr>
        <w:t>dlouhověkost</w:t>
      </w:r>
      <w:r w:rsidRPr="00585D9F">
        <w:rPr>
          <w:rFonts w:ascii="Times New Roman" w:hAnsi="Times New Roman" w:cs="Times New Roman"/>
          <w:sz w:val="24"/>
          <w:szCs w:val="24"/>
        </w:rPr>
        <w:t>i</w:t>
      </w:r>
      <w:r w:rsidR="005D069F" w:rsidRPr="00585D9F">
        <w:rPr>
          <w:rFonts w:ascii="Times New Roman" w:hAnsi="Times New Roman" w:cs="Times New Roman"/>
          <w:sz w:val="24"/>
          <w:szCs w:val="24"/>
        </w:rPr>
        <w:t xml:space="preserve">, </w:t>
      </w:r>
      <w:r w:rsidR="00F81A5D">
        <w:rPr>
          <w:rFonts w:ascii="Times New Roman" w:hAnsi="Times New Roman" w:cs="Times New Roman"/>
          <w:sz w:val="24"/>
          <w:szCs w:val="24"/>
        </w:rPr>
        <w:t xml:space="preserve">fyzické zdatnosti </w:t>
      </w:r>
      <w:r w:rsidR="003274B4" w:rsidRPr="00585D9F">
        <w:rPr>
          <w:rFonts w:ascii="Times New Roman" w:hAnsi="Times New Roman" w:cs="Times New Roman"/>
          <w:sz w:val="24"/>
          <w:szCs w:val="24"/>
        </w:rPr>
        <w:t xml:space="preserve">a </w:t>
      </w:r>
      <w:r w:rsidR="005D069F" w:rsidRPr="00585D9F">
        <w:rPr>
          <w:rFonts w:ascii="Times New Roman" w:hAnsi="Times New Roman" w:cs="Times New Roman"/>
          <w:sz w:val="24"/>
          <w:szCs w:val="24"/>
        </w:rPr>
        <w:t>nemocnost</w:t>
      </w:r>
      <w:r w:rsidRPr="00585D9F">
        <w:rPr>
          <w:rFonts w:ascii="Times New Roman" w:hAnsi="Times New Roman" w:cs="Times New Roman"/>
          <w:sz w:val="24"/>
          <w:szCs w:val="24"/>
        </w:rPr>
        <w:t>i</w:t>
      </w:r>
      <w:r w:rsidR="003274B4" w:rsidRPr="00585D9F">
        <w:rPr>
          <w:rFonts w:ascii="Times New Roman" w:hAnsi="Times New Roman" w:cs="Times New Roman"/>
          <w:sz w:val="24"/>
          <w:szCs w:val="24"/>
        </w:rPr>
        <w:t xml:space="preserve">. </w:t>
      </w:r>
      <w:r w:rsidR="00AC24AE" w:rsidRPr="00585D9F">
        <w:rPr>
          <w:rFonts w:ascii="Times New Roman" w:hAnsi="Times New Roman" w:cs="Times New Roman"/>
          <w:sz w:val="24"/>
          <w:szCs w:val="24"/>
        </w:rPr>
        <w:t>Dále</w:t>
      </w:r>
      <w:r w:rsidR="003274B4" w:rsidRPr="00585D9F">
        <w:rPr>
          <w:rFonts w:ascii="Times New Roman" w:hAnsi="Times New Roman" w:cs="Times New Roman"/>
          <w:sz w:val="24"/>
          <w:szCs w:val="24"/>
        </w:rPr>
        <w:t xml:space="preserve"> </w:t>
      </w:r>
      <w:r w:rsidR="00F81A5D">
        <w:rPr>
          <w:rFonts w:ascii="Times New Roman" w:hAnsi="Times New Roman" w:cs="Times New Roman"/>
          <w:sz w:val="24"/>
          <w:szCs w:val="24"/>
        </w:rPr>
        <w:t xml:space="preserve">také </w:t>
      </w:r>
      <w:r w:rsidR="003274B4" w:rsidRPr="00585D9F">
        <w:rPr>
          <w:rFonts w:ascii="Times New Roman" w:hAnsi="Times New Roman" w:cs="Times New Roman"/>
          <w:sz w:val="24"/>
          <w:szCs w:val="24"/>
        </w:rPr>
        <w:t xml:space="preserve">o </w:t>
      </w:r>
      <w:r w:rsidR="005D069F" w:rsidRPr="00585D9F">
        <w:rPr>
          <w:rFonts w:ascii="Times New Roman" w:hAnsi="Times New Roman" w:cs="Times New Roman"/>
          <w:sz w:val="24"/>
          <w:szCs w:val="24"/>
        </w:rPr>
        <w:t>fyzick</w:t>
      </w:r>
      <w:r w:rsidRPr="00585D9F">
        <w:rPr>
          <w:rFonts w:ascii="Times New Roman" w:hAnsi="Times New Roman" w:cs="Times New Roman"/>
          <w:sz w:val="24"/>
          <w:szCs w:val="24"/>
        </w:rPr>
        <w:t>é</w:t>
      </w:r>
      <w:r w:rsidR="005D069F" w:rsidRPr="00585D9F">
        <w:rPr>
          <w:rFonts w:ascii="Times New Roman" w:hAnsi="Times New Roman" w:cs="Times New Roman"/>
          <w:sz w:val="24"/>
          <w:szCs w:val="24"/>
        </w:rPr>
        <w:t xml:space="preserve"> zdatnost</w:t>
      </w:r>
      <w:r w:rsidRPr="00585D9F">
        <w:rPr>
          <w:rFonts w:ascii="Times New Roman" w:hAnsi="Times New Roman" w:cs="Times New Roman"/>
          <w:sz w:val="24"/>
          <w:szCs w:val="24"/>
        </w:rPr>
        <w:t>i</w:t>
      </w:r>
      <w:r w:rsidR="005D069F" w:rsidRPr="00585D9F">
        <w:rPr>
          <w:rFonts w:ascii="Times New Roman" w:hAnsi="Times New Roman" w:cs="Times New Roman"/>
          <w:sz w:val="24"/>
          <w:szCs w:val="24"/>
        </w:rPr>
        <w:t>, soběstačnost</w:t>
      </w:r>
      <w:r w:rsidRPr="00585D9F">
        <w:rPr>
          <w:rFonts w:ascii="Times New Roman" w:hAnsi="Times New Roman" w:cs="Times New Roman"/>
          <w:sz w:val="24"/>
          <w:szCs w:val="24"/>
        </w:rPr>
        <w:t>i</w:t>
      </w:r>
      <w:r w:rsidR="005D069F" w:rsidRPr="00585D9F">
        <w:rPr>
          <w:rFonts w:ascii="Times New Roman" w:hAnsi="Times New Roman" w:cs="Times New Roman"/>
          <w:sz w:val="24"/>
          <w:szCs w:val="24"/>
        </w:rPr>
        <w:t xml:space="preserve"> seniorů, strach</w:t>
      </w:r>
      <w:r w:rsidRPr="00585D9F">
        <w:rPr>
          <w:rFonts w:ascii="Times New Roman" w:hAnsi="Times New Roman" w:cs="Times New Roman"/>
          <w:sz w:val="24"/>
          <w:szCs w:val="24"/>
        </w:rPr>
        <w:t>u</w:t>
      </w:r>
      <w:r w:rsidR="005D069F" w:rsidRPr="00585D9F">
        <w:rPr>
          <w:rFonts w:ascii="Times New Roman" w:hAnsi="Times New Roman" w:cs="Times New Roman"/>
          <w:sz w:val="24"/>
          <w:szCs w:val="24"/>
        </w:rPr>
        <w:t xml:space="preserve"> z</w:t>
      </w:r>
      <w:r w:rsidR="00870814" w:rsidRPr="00585D9F">
        <w:rPr>
          <w:rFonts w:ascii="Times New Roman" w:hAnsi="Times New Roman" w:cs="Times New Roman"/>
          <w:sz w:val="24"/>
          <w:szCs w:val="24"/>
        </w:rPr>
        <w:t> </w:t>
      </w:r>
      <w:r w:rsidR="005D069F" w:rsidRPr="00585D9F">
        <w:rPr>
          <w:rFonts w:ascii="Times New Roman" w:hAnsi="Times New Roman" w:cs="Times New Roman"/>
          <w:sz w:val="24"/>
          <w:szCs w:val="24"/>
        </w:rPr>
        <w:t>pádů,</w:t>
      </w:r>
      <w:r w:rsidR="00F81A5D">
        <w:rPr>
          <w:rFonts w:ascii="Times New Roman" w:hAnsi="Times New Roman" w:cs="Times New Roman"/>
          <w:sz w:val="24"/>
          <w:szCs w:val="24"/>
        </w:rPr>
        <w:t xml:space="preserve"> ale i</w:t>
      </w:r>
      <w:r w:rsidR="005D069F" w:rsidRPr="00585D9F">
        <w:rPr>
          <w:rFonts w:ascii="Times New Roman" w:hAnsi="Times New Roman" w:cs="Times New Roman"/>
          <w:sz w:val="24"/>
          <w:szCs w:val="24"/>
        </w:rPr>
        <w:t xml:space="preserve"> negativní</w:t>
      </w:r>
      <w:r w:rsidRPr="00585D9F">
        <w:rPr>
          <w:rFonts w:ascii="Times New Roman" w:hAnsi="Times New Roman" w:cs="Times New Roman"/>
          <w:sz w:val="24"/>
          <w:szCs w:val="24"/>
        </w:rPr>
        <w:t>ch</w:t>
      </w:r>
      <w:r w:rsidR="005D069F" w:rsidRPr="00585D9F">
        <w:rPr>
          <w:rFonts w:ascii="Times New Roman" w:hAnsi="Times New Roman" w:cs="Times New Roman"/>
          <w:sz w:val="24"/>
          <w:szCs w:val="24"/>
        </w:rPr>
        <w:t xml:space="preserve"> stereotyp</w:t>
      </w:r>
      <w:r w:rsidRPr="00585D9F">
        <w:rPr>
          <w:rFonts w:ascii="Times New Roman" w:hAnsi="Times New Roman" w:cs="Times New Roman"/>
          <w:sz w:val="24"/>
          <w:szCs w:val="24"/>
        </w:rPr>
        <w:t>ech</w:t>
      </w:r>
      <w:r w:rsidR="00AC24AE" w:rsidRPr="00585D9F">
        <w:rPr>
          <w:rFonts w:ascii="Times New Roman" w:hAnsi="Times New Roman" w:cs="Times New Roman"/>
          <w:sz w:val="24"/>
          <w:szCs w:val="24"/>
        </w:rPr>
        <w:t xml:space="preserve"> stáří</w:t>
      </w:r>
      <w:r w:rsidR="00F81A5D">
        <w:rPr>
          <w:rFonts w:ascii="Times New Roman" w:hAnsi="Times New Roman" w:cs="Times New Roman"/>
          <w:sz w:val="24"/>
          <w:szCs w:val="24"/>
        </w:rPr>
        <w:t xml:space="preserve">. </w:t>
      </w:r>
      <w:r w:rsidRPr="00585D9F">
        <w:rPr>
          <w:rFonts w:ascii="Times New Roman" w:hAnsi="Times New Roman" w:cs="Times New Roman"/>
          <w:sz w:val="24"/>
          <w:szCs w:val="24"/>
        </w:rPr>
        <w:t xml:space="preserve">V neposlední řadě se k těmto tématům řadí </w:t>
      </w:r>
      <w:r w:rsidR="005D069F" w:rsidRPr="00585D9F">
        <w:rPr>
          <w:rFonts w:ascii="Times New Roman" w:hAnsi="Times New Roman" w:cs="Times New Roman"/>
          <w:sz w:val="24"/>
          <w:szCs w:val="24"/>
        </w:rPr>
        <w:t>otázk</w:t>
      </w:r>
      <w:r w:rsidRPr="00585D9F">
        <w:rPr>
          <w:rFonts w:ascii="Times New Roman" w:hAnsi="Times New Roman" w:cs="Times New Roman"/>
          <w:sz w:val="24"/>
          <w:szCs w:val="24"/>
        </w:rPr>
        <w:t>a</w:t>
      </w:r>
      <w:r w:rsidR="005D069F" w:rsidRPr="00585D9F">
        <w:rPr>
          <w:rFonts w:ascii="Times New Roman" w:hAnsi="Times New Roman" w:cs="Times New Roman"/>
          <w:sz w:val="24"/>
          <w:szCs w:val="24"/>
        </w:rPr>
        <w:t xml:space="preserve"> deprese, která s postoji ke stárnutí jednoznačně souvisí.</w:t>
      </w:r>
      <w:r w:rsidR="00784CCE" w:rsidRPr="00585D9F">
        <w:rPr>
          <w:rFonts w:ascii="Times New Roman" w:hAnsi="Times New Roman" w:cs="Times New Roman"/>
          <w:sz w:val="24"/>
          <w:szCs w:val="24"/>
        </w:rPr>
        <w:t xml:space="preserve"> </w:t>
      </w:r>
      <w:r w:rsidR="00EA48C6" w:rsidRPr="00585D9F">
        <w:rPr>
          <w:rFonts w:ascii="Times New Roman" w:hAnsi="Times New Roman" w:cs="Times New Roman"/>
          <w:sz w:val="24"/>
          <w:szCs w:val="24"/>
        </w:rPr>
        <w:tab/>
      </w:r>
    </w:p>
    <w:p w14:paraId="3B5C2448" w14:textId="06A9FC93" w:rsidR="00870814" w:rsidRPr="00585D9F" w:rsidRDefault="008F70B6" w:rsidP="008F70B6">
      <w:pPr>
        <w:spacing w:line="360" w:lineRule="auto"/>
        <w:jc w:val="both"/>
        <w:rPr>
          <w:rFonts w:ascii="Times New Roman" w:hAnsi="Times New Roman" w:cs="Times New Roman"/>
          <w:sz w:val="28"/>
          <w:szCs w:val="28"/>
        </w:rPr>
      </w:pPr>
      <w:r w:rsidRPr="00585D9F">
        <w:rPr>
          <w:rFonts w:ascii="Times New Roman" w:hAnsi="Times New Roman" w:cs="Times New Roman"/>
          <w:sz w:val="28"/>
          <w:szCs w:val="28"/>
        </w:rPr>
        <w:t>2.</w:t>
      </w:r>
      <w:r w:rsidR="0032785B" w:rsidRPr="00585D9F">
        <w:rPr>
          <w:rFonts w:ascii="Times New Roman" w:hAnsi="Times New Roman" w:cs="Times New Roman"/>
          <w:sz w:val="28"/>
          <w:szCs w:val="28"/>
        </w:rPr>
        <w:t>5</w:t>
      </w:r>
      <w:r w:rsidRPr="00585D9F">
        <w:rPr>
          <w:rFonts w:ascii="Times New Roman" w:hAnsi="Times New Roman" w:cs="Times New Roman"/>
          <w:sz w:val="28"/>
          <w:szCs w:val="28"/>
        </w:rPr>
        <w:t>.</w:t>
      </w:r>
      <w:r w:rsidR="0032785B" w:rsidRPr="00585D9F">
        <w:rPr>
          <w:rFonts w:ascii="Times New Roman" w:hAnsi="Times New Roman" w:cs="Times New Roman"/>
          <w:sz w:val="28"/>
          <w:szCs w:val="28"/>
        </w:rPr>
        <w:t>1</w:t>
      </w:r>
      <w:r w:rsidRPr="00585D9F">
        <w:rPr>
          <w:rFonts w:ascii="Times New Roman" w:hAnsi="Times New Roman" w:cs="Times New Roman"/>
          <w:sz w:val="28"/>
          <w:szCs w:val="28"/>
        </w:rPr>
        <w:t>.1 Dlouhověkost</w:t>
      </w:r>
    </w:p>
    <w:p w14:paraId="74B187C8" w14:textId="77CF74E9" w:rsidR="005228DC" w:rsidRPr="00585D9F" w:rsidRDefault="00AC24AE" w:rsidP="005C3645">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r w:rsidR="00C77DAB" w:rsidRPr="00585D9F">
        <w:rPr>
          <w:rFonts w:ascii="Times New Roman" w:hAnsi="Times New Roman" w:cs="Times New Roman"/>
          <w:sz w:val="24"/>
          <w:szCs w:val="24"/>
        </w:rPr>
        <w:t xml:space="preserve">Jev </w:t>
      </w:r>
      <w:r w:rsidRPr="00585D9F">
        <w:rPr>
          <w:rFonts w:ascii="Times New Roman" w:hAnsi="Times New Roman" w:cs="Times New Roman"/>
          <w:sz w:val="24"/>
          <w:szCs w:val="24"/>
        </w:rPr>
        <w:t>zejména posledních dvou staletí zapříčiněný postupným zlepšováním ekonomických, sociálních a životních podmínek, podstatnou měrou také pokrokem medicíny, které dohromady prodlužují délku života, tedy dlouhověkost jedince</w:t>
      </w:r>
      <w:r w:rsidR="001A36CE" w:rsidRPr="00585D9F">
        <w:rPr>
          <w:rFonts w:ascii="Times New Roman" w:hAnsi="Times New Roman" w:cs="Times New Roman"/>
          <w:sz w:val="24"/>
          <w:szCs w:val="24"/>
        </w:rPr>
        <w:t xml:space="preserve"> </w:t>
      </w:r>
      <w:r w:rsidR="00E06114" w:rsidRPr="00585D9F">
        <w:rPr>
          <w:rFonts w:ascii="Times New Roman" w:hAnsi="Times New Roman" w:cs="Times New Roman"/>
          <w:sz w:val="24"/>
          <w:szCs w:val="24"/>
        </w:rPr>
        <w:t>i</w:t>
      </w:r>
      <w:r w:rsidR="001A36CE" w:rsidRPr="00585D9F">
        <w:rPr>
          <w:rFonts w:ascii="Times New Roman" w:hAnsi="Times New Roman" w:cs="Times New Roman"/>
          <w:sz w:val="24"/>
          <w:szCs w:val="24"/>
        </w:rPr>
        <w:t> s</w:t>
      </w:r>
      <w:r w:rsidR="00E06114" w:rsidRPr="00585D9F">
        <w:rPr>
          <w:rFonts w:ascii="Times New Roman" w:hAnsi="Times New Roman" w:cs="Times New Roman"/>
          <w:sz w:val="24"/>
          <w:szCs w:val="24"/>
        </w:rPr>
        <w:t>polečnosti</w:t>
      </w:r>
      <w:r w:rsidRPr="00585D9F">
        <w:rPr>
          <w:rFonts w:ascii="Times New Roman" w:hAnsi="Times New Roman" w:cs="Times New Roman"/>
          <w:sz w:val="24"/>
          <w:szCs w:val="24"/>
        </w:rPr>
        <w:t>.</w:t>
      </w:r>
      <w:r w:rsidR="005C3645" w:rsidRPr="00585D9F">
        <w:rPr>
          <w:rFonts w:ascii="Times New Roman" w:hAnsi="Times New Roman" w:cs="Times New Roman"/>
          <w:sz w:val="24"/>
          <w:szCs w:val="24"/>
        </w:rPr>
        <w:t xml:space="preserve"> </w:t>
      </w:r>
      <w:r w:rsidRPr="00585D9F">
        <w:rPr>
          <w:rFonts w:ascii="Times New Roman" w:hAnsi="Times New Roman" w:cs="Times New Roman"/>
          <w:sz w:val="24"/>
          <w:szCs w:val="24"/>
        </w:rPr>
        <w:t xml:space="preserve">Dlouhověkost lze považovat </w:t>
      </w:r>
      <w:r w:rsidR="00E06114" w:rsidRPr="00585D9F">
        <w:rPr>
          <w:rFonts w:ascii="Times New Roman" w:hAnsi="Times New Roman" w:cs="Times New Roman"/>
          <w:sz w:val="24"/>
          <w:szCs w:val="24"/>
        </w:rPr>
        <w:t>tedy</w:t>
      </w:r>
      <w:r w:rsidRPr="00585D9F">
        <w:rPr>
          <w:rFonts w:ascii="Times New Roman" w:hAnsi="Times New Roman" w:cs="Times New Roman"/>
          <w:sz w:val="24"/>
          <w:szCs w:val="24"/>
        </w:rPr>
        <w:t xml:space="preserve"> jako společenský jev stárnoucí populace, kdy se velice zjednodušeně </w:t>
      </w:r>
      <w:r w:rsidR="00084536" w:rsidRPr="00585D9F">
        <w:rPr>
          <w:rFonts w:ascii="Times New Roman" w:hAnsi="Times New Roman" w:cs="Times New Roman"/>
          <w:sz w:val="24"/>
          <w:szCs w:val="24"/>
        </w:rPr>
        <w:t xml:space="preserve">přenastavením hodnotového žebříčku </w:t>
      </w:r>
      <w:r w:rsidR="00E06114" w:rsidRPr="00585D9F">
        <w:rPr>
          <w:rFonts w:ascii="Times New Roman" w:hAnsi="Times New Roman" w:cs="Times New Roman"/>
          <w:sz w:val="24"/>
          <w:szCs w:val="24"/>
        </w:rPr>
        <w:t xml:space="preserve">dané </w:t>
      </w:r>
      <w:r w:rsidR="00084536" w:rsidRPr="00585D9F">
        <w:rPr>
          <w:rFonts w:ascii="Times New Roman" w:hAnsi="Times New Roman" w:cs="Times New Roman"/>
          <w:sz w:val="24"/>
          <w:szCs w:val="24"/>
        </w:rPr>
        <w:t xml:space="preserve">společnosti </w:t>
      </w:r>
      <w:r w:rsidRPr="00585D9F">
        <w:rPr>
          <w:rFonts w:ascii="Times New Roman" w:hAnsi="Times New Roman" w:cs="Times New Roman"/>
          <w:sz w:val="24"/>
          <w:szCs w:val="24"/>
        </w:rPr>
        <w:t xml:space="preserve">snižuje míra porodnosti </w:t>
      </w:r>
      <w:r w:rsidR="00084536" w:rsidRPr="00585D9F">
        <w:rPr>
          <w:rFonts w:ascii="Times New Roman" w:hAnsi="Times New Roman" w:cs="Times New Roman"/>
          <w:sz w:val="24"/>
          <w:szCs w:val="24"/>
        </w:rPr>
        <w:t xml:space="preserve">a zároveň se </w:t>
      </w:r>
      <w:r w:rsidR="00E06114" w:rsidRPr="00585D9F">
        <w:rPr>
          <w:rFonts w:ascii="Times New Roman" w:hAnsi="Times New Roman" w:cs="Times New Roman"/>
          <w:sz w:val="24"/>
          <w:szCs w:val="24"/>
        </w:rPr>
        <w:t xml:space="preserve">kvalitou bytí </w:t>
      </w:r>
      <w:r w:rsidR="00084536" w:rsidRPr="00585D9F">
        <w:rPr>
          <w:rFonts w:ascii="Times New Roman" w:hAnsi="Times New Roman" w:cs="Times New Roman"/>
          <w:sz w:val="24"/>
          <w:szCs w:val="24"/>
        </w:rPr>
        <w:t xml:space="preserve">prodlužuje délka života a </w:t>
      </w:r>
      <w:r w:rsidR="005228DC" w:rsidRPr="00585D9F">
        <w:rPr>
          <w:rFonts w:ascii="Times New Roman" w:hAnsi="Times New Roman" w:cs="Times New Roman"/>
          <w:sz w:val="24"/>
          <w:szCs w:val="24"/>
        </w:rPr>
        <w:t xml:space="preserve">tím </w:t>
      </w:r>
      <w:r w:rsidR="00084536" w:rsidRPr="00585D9F">
        <w:rPr>
          <w:rFonts w:ascii="Times New Roman" w:hAnsi="Times New Roman" w:cs="Times New Roman"/>
          <w:sz w:val="24"/>
          <w:szCs w:val="24"/>
        </w:rPr>
        <w:t xml:space="preserve">snižuje demografická míra </w:t>
      </w:r>
      <w:r w:rsidRPr="00585D9F">
        <w:rPr>
          <w:rFonts w:ascii="Times New Roman" w:hAnsi="Times New Roman" w:cs="Times New Roman"/>
          <w:sz w:val="24"/>
          <w:szCs w:val="24"/>
        </w:rPr>
        <w:t xml:space="preserve">úmrtnosti </w:t>
      </w:r>
      <w:r w:rsidR="00084536" w:rsidRPr="00585D9F">
        <w:rPr>
          <w:rFonts w:ascii="Times New Roman" w:hAnsi="Times New Roman" w:cs="Times New Roman"/>
          <w:sz w:val="24"/>
          <w:szCs w:val="24"/>
        </w:rPr>
        <w:t>(Petrová, 2013)</w:t>
      </w:r>
      <w:r w:rsidR="004371B5">
        <w:rPr>
          <w:rFonts w:ascii="Times New Roman" w:hAnsi="Times New Roman" w:cs="Times New Roman"/>
          <w:sz w:val="24"/>
          <w:szCs w:val="24"/>
        </w:rPr>
        <w:t>.</w:t>
      </w:r>
      <w:r w:rsidR="00084536" w:rsidRPr="00585D9F">
        <w:rPr>
          <w:rFonts w:ascii="Times New Roman" w:hAnsi="Times New Roman" w:cs="Times New Roman"/>
          <w:sz w:val="24"/>
          <w:szCs w:val="24"/>
        </w:rPr>
        <w:t xml:space="preserve"> </w:t>
      </w:r>
      <w:r w:rsidR="005228DC" w:rsidRPr="00585D9F">
        <w:rPr>
          <w:rFonts w:ascii="Times New Roman" w:hAnsi="Times New Roman" w:cs="Times New Roman"/>
          <w:sz w:val="24"/>
          <w:szCs w:val="24"/>
        </w:rPr>
        <w:tab/>
      </w:r>
    </w:p>
    <w:p w14:paraId="6FE92004" w14:textId="29F6018E" w:rsidR="00EB5E80" w:rsidRPr="00585D9F" w:rsidRDefault="00E27EA7" w:rsidP="005228DC">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V roce 2017 byla dle průzkumu </w:t>
      </w:r>
      <w:proofErr w:type="spellStart"/>
      <w:r w:rsidRPr="00585D9F">
        <w:rPr>
          <w:rFonts w:ascii="Times New Roman" w:hAnsi="Times New Roman" w:cs="Times New Roman"/>
          <w:sz w:val="24"/>
          <w:szCs w:val="24"/>
        </w:rPr>
        <w:t>Honelové</w:t>
      </w:r>
      <w:proofErr w:type="spellEnd"/>
      <w:r w:rsidRPr="00585D9F">
        <w:rPr>
          <w:rFonts w:ascii="Times New Roman" w:hAnsi="Times New Roman" w:cs="Times New Roman"/>
          <w:sz w:val="24"/>
          <w:szCs w:val="24"/>
        </w:rPr>
        <w:t xml:space="preserve"> </w:t>
      </w:r>
      <w:r w:rsidR="003A7E04" w:rsidRPr="00585D9F">
        <w:rPr>
          <w:rFonts w:ascii="Times New Roman" w:hAnsi="Times New Roman" w:cs="Times New Roman"/>
          <w:sz w:val="24"/>
          <w:szCs w:val="24"/>
        </w:rPr>
        <w:t>a</w:t>
      </w:r>
      <w:r w:rsidRPr="00585D9F">
        <w:rPr>
          <w:rFonts w:ascii="Times New Roman" w:hAnsi="Times New Roman" w:cs="Times New Roman"/>
          <w:sz w:val="24"/>
          <w:szCs w:val="24"/>
        </w:rPr>
        <w:t xml:space="preserve"> Petrové</w:t>
      </w:r>
      <w:r w:rsidR="003A7E04" w:rsidRPr="00585D9F">
        <w:rPr>
          <w:rFonts w:ascii="Times New Roman" w:hAnsi="Times New Roman" w:cs="Times New Roman"/>
          <w:sz w:val="24"/>
          <w:szCs w:val="24"/>
        </w:rPr>
        <w:t xml:space="preserve"> (2017)</w:t>
      </w:r>
      <w:r w:rsidRPr="00585D9F">
        <w:rPr>
          <w:rFonts w:ascii="Times New Roman" w:hAnsi="Times New Roman" w:cs="Times New Roman"/>
          <w:sz w:val="24"/>
          <w:szCs w:val="24"/>
        </w:rPr>
        <w:t xml:space="preserve"> střední délka života v nejvyspělejších zemích kolem 80 let. Prognóza z roku 2013 byla, že do roku 2060 by</w:t>
      </w:r>
      <w:r w:rsidR="001A36CE" w:rsidRPr="00585D9F">
        <w:rPr>
          <w:rFonts w:ascii="Times New Roman" w:hAnsi="Times New Roman" w:cs="Times New Roman"/>
          <w:sz w:val="24"/>
          <w:szCs w:val="24"/>
        </w:rPr>
        <w:t> </w:t>
      </w:r>
      <w:r w:rsidRPr="00585D9F">
        <w:rPr>
          <w:rFonts w:ascii="Times New Roman" w:hAnsi="Times New Roman" w:cs="Times New Roman"/>
          <w:sz w:val="24"/>
          <w:szCs w:val="24"/>
        </w:rPr>
        <w:t>se</w:t>
      </w:r>
      <w:r w:rsidR="00121B94" w:rsidRPr="00585D9F">
        <w:rPr>
          <w:rFonts w:ascii="Times New Roman" w:hAnsi="Times New Roman" w:cs="Times New Roman"/>
          <w:sz w:val="24"/>
          <w:szCs w:val="24"/>
        </w:rPr>
        <w:t> </w:t>
      </w:r>
      <w:r w:rsidRPr="00585D9F">
        <w:rPr>
          <w:rFonts w:ascii="Times New Roman" w:hAnsi="Times New Roman" w:cs="Times New Roman"/>
          <w:sz w:val="24"/>
          <w:szCs w:val="24"/>
        </w:rPr>
        <w:t>průměrná délka života měla ještě více zvyšovat a počet osob ve věku nad 80 let by se</w:t>
      </w:r>
      <w:r w:rsidR="001A36CE" w:rsidRPr="00585D9F">
        <w:rPr>
          <w:rFonts w:ascii="Times New Roman" w:hAnsi="Times New Roman" w:cs="Times New Roman"/>
          <w:sz w:val="24"/>
          <w:szCs w:val="24"/>
        </w:rPr>
        <w:t> </w:t>
      </w:r>
      <w:r w:rsidRPr="00585D9F">
        <w:rPr>
          <w:rFonts w:ascii="Times New Roman" w:hAnsi="Times New Roman" w:cs="Times New Roman"/>
          <w:sz w:val="24"/>
          <w:szCs w:val="24"/>
        </w:rPr>
        <w:t xml:space="preserve">měl až zečtyřnásobit. Naději na </w:t>
      </w:r>
      <w:r w:rsidR="00243A28" w:rsidRPr="00585D9F">
        <w:rPr>
          <w:rFonts w:ascii="Times New Roman" w:hAnsi="Times New Roman" w:cs="Times New Roman"/>
          <w:sz w:val="24"/>
          <w:szCs w:val="24"/>
        </w:rPr>
        <w:t>dožití dlouhého věku</w:t>
      </w:r>
      <w:r w:rsidRPr="00585D9F">
        <w:rPr>
          <w:rFonts w:ascii="Times New Roman" w:hAnsi="Times New Roman" w:cs="Times New Roman"/>
          <w:sz w:val="24"/>
          <w:szCs w:val="24"/>
        </w:rPr>
        <w:t xml:space="preserve"> však můžeme spojovat</w:t>
      </w:r>
      <w:r w:rsidR="00243A28" w:rsidRPr="00585D9F">
        <w:rPr>
          <w:rFonts w:ascii="Times New Roman" w:hAnsi="Times New Roman" w:cs="Times New Roman"/>
          <w:sz w:val="24"/>
          <w:szCs w:val="24"/>
        </w:rPr>
        <w:t xml:space="preserve"> i</w:t>
      </w:r>
      <w:r w:rsidR="001A36CE" w:rsidRPr="00585D9F">
        <w:rPr>
          <w:rFonts w:ascii="Times New Roman" w:hAnsi="Times New Roman" w:cs="Times New Roman"/>
          <w:sz w:val="24"/>
          <w:szCs w:val="24"/>
        </w:rPr>
        <w:t> </w:t>
      </w:r>
      <w:r w:rsidRPr="00585D9F">
        <w:rPr>
          <w:rFonts w:ascii="Times New Roman" w:hAnsi="Times New Roman" w:cs="Times New Roman"/>
          <w:sz w:val="24"/>
          <w:szCs w:val="24"/>
        </w:rPr>
        <w:t>s individuálně vyvíjející se kvalitou života každého jedince</w:t>
      </w:r>
      <w:r w:rsidR="00F81A5D">
        <w:rPr>
          <w:rFonts w:ascii="Times New Roman" w:hAnsi="Times New Roman" w:cs="Times New Roman"/>
          <w:sz w:val="24"/>
          <w:szCs w:val="24"/>
        </w:rPr>
        <w:t xml:space="preserve"> (viz kapitola 2.3)</w:t>
      </w:r>
      <w:r w:rsidR="00F8087E" w:rsidRPr="00585D9F">
        <w:rPr>
          <w:rFonts w:ascii="Times New Roman" w:hAnsi="Times New Roman" w:cs="Times New Roman"/>
          <w:sz w:val="24"/>
          <w:szCs w:val="24"/>
        </w:rPr>
        <w:t xml:space="preserve">. </w:t>
      </w:r>
      <w:r w:rsidR="00243A28" w:rsidRPr="00585D9F">
        <w:rPr>
          <w:rFonts w:ascii="Times New Roman" w:hAnsi="Times New Roman" w:cs="Times New Roman"/>
          <w:sz w:val="24"/>
          <w:szCs w:val="24"/>
        </w:rPr>
        <w:t>Prognózy českého statistického úřadu mají taktéž zajímavá čísla. V roce 2015 byly odhady takové, že v roce 2020 vystoupá počet seniorů v</w:t>
      </w:r>
      <w:r w:rsidR="001B28A5" w:rsidRPr="00585D9F">
        <w:rPr>
          <w:rFonts w:ascii="Times New Roman" w:hAnsi="Times New Roman" w:cs="Times New Roman"/>
          <w:sz w:val="24"/>
          <w:szCs w:val="24"/>
        </w:rPr>
        <w:t> </w:t>
      </w:r>
      <w:r w:rsidR="00243A28" w:rsidRPr="00585D9F">
        <w:rPr>
          <w:rFonts w:ascii="Times New Roman" w:hAnsi="Times New Roman" w:cs="Times New Roman"/>
          <w:sz w:val="24"/>
          <w:szCs w:val="24"/>
        </w:rPr>
        <w:t>České</w:t>
      </w:r>
      <w:r w:rsidR="001B28A5" w:rsidRPr="00585D9F">
        <w:rPr>
          <w:rFonts w:ascii="Times New Roman" w:hAnsi="Times New Roman" w:cs="Times New Roman"/>
          <w:sz w:val="24"/>
          <w:szCs w:val="24"/>
        </w:rPr>
        <w:t xml:space="preserve"> </w:t>
      </w:r>
      <w:r w:rsidR="004A32CF" w:rsidRPr="00585D9F">
        <w:rPr>
          <w:rFonts w:ascii="Times New Roman" w:hAnsi="Times New Roman" w:cs="Times New Roman"/>
          <w:sz w:val="24"/>
          <w:szCs w:val="24"/>
        </w:rPr>
        <w:t>republice</w:t>
      </w:r>
      <w:r w:rsidR="00243A28" w:rsidRPr="00585D9F">
        <w:rPr>
          <w:rFonts w:ascii="Times New Roman" w:hAnsi="Times New Roman" w:cs="Times New Roman"/>
          <w:sz w:val="24"/>
          <w:szCs w:val="24"/>
        </w:rPr>
        <w:t xml:space="preserve"> na 28 %, což je takřka čtvrtina celkového počtu obyvatelstva</w:t>
      </w:r>
      <w:r w:rsidR="001B28A5" w:rsidRPr="00585D9F">
        <w:rPr>
          <w:rFonts w:ascii="Times New Roman" w:hAnsi="Times New Roman" w:cs="Times New Roman"/>
          <w:sz w:val="24"/>
          <w:szCs w:val="24"/>
        </w:rPr>
        <w:t>.</w:t>
      </w:r>
      <w:r w:rsidR="00243A28" w:rsidRPr="00585D9F">
        <w:rPr>
          <w:rFonts w:ascii="Times New Roman" w:hAnsi="Times New Roman" w:cs="Times New Roman"/>
          <w:sz w:val="24"/>
          <w:szCs w:val="24"/>
        </w:rPr>
        <w:t xml:space="preserve"> </w:t>
      </w:r>
    </w:p>
    <w:p w14:paraId="2CE7E77E" w14:textId="162682BF" w:rsidR="00CD6EE7" w:rsidRPr="00585D9F" w:rsidRDefault="005739BC" w:rsidP="00CD6EE7">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lastRenderedPageBreak/>
        <w:t xml:space="preserve">Sak </w:t>
      </w:r>
      <w:r w:rsidR="003A7E04" w:rsidRPr="00585D9F">
        <w:rPr>
          <w:rFonts w:ascii="Times New Roman" w:hAnsi="Times New Roman" w:cs="Times New Roman"/>
          <w:sz w:val="24"/>
          <w:szCs w:val="24"/>
        </w:rPr>
        <w:t>a</w:t>
      </w:r>
      <w:r w:rsidRPr="00585D9F">
        <w:rPr>
          <w:rFonts w:ascii="Times New Roman" w:hAnsi="Times New Roman" w:cs="Times New Roman"/>
          <w:sz w:val="24"/>
          <w:szCs w:val="24"/>
        </w:rPr>
        <w:t xml:space="preserve"> </w:t>
      </w:r>
      <w:proofErr w:type="spellStart"/>
      <w:r w:rsidRPr="00585D9F">
        <w:rPr>
          <w:rFonts w:ascii="Times New Roman" w:hAnsi="Times New Roman" w:cs="Times New Roman"/>
          <w:sz w:val="24"/>
          <w:szCs w:val="24"/>
        </w:rPr>
        <w:t>Kolesárová</w:t>
      </w:r>
      <w:proofErr w:type="spellEnd"/>
      <w:r w:rsidRPr="00585D9F">
        <w:rPr>
          <w:rFonts w:ascii="Times New Roman" w:hAnsi="Times New Roman" w:cs="Times New Roman"/>
          <w:sz w:val="24"/>
          <w:szCs w:val="24"/>
        </w:rPr>
        <w:t xml:space="preserve"> (2012) shrnují </w:t>
      </w:r>
      <w:r w:rsidRPr="00585D9F">
        <w:rPr>
          <w:rFonts w:ascii="Times New Roman" w:hAnsi="Times New Roman" w:cs="Times New Roman"/>
          <w:b/>
          <w:bCs/>
          <w:sz w:val="24"/>
          <w:szCs w:val="24"/>
        </w:rPr>
        <w:t>doposud zjištěné příčiny dlouhověkosti</w:t>
      </w:r>
      <w:r w:rsidRPr="00585D9F">
        <w:rPr>
          <w:rFonts w:ascii="Times New Roman" w:hAnsi="Times New Roman" w:cs="Times New Roman"/>
          <w:sz w:val="24"/>
          <w:szCs w:val="24"/>
        </w:rPr>
        <w:t>:</w:t>
      </w:r>
      <w:r w:rsidR="00CD6EE7" w:rsidRPr="00585D9F">
        <w:rPr>
          <w:rFonts w:ascii="Times New Roman" w:hAnsi="Times New Roman" w:cs="Times New Roman"/>
          <w:sz w:val="24"/>
          <w:szCs w:val="24"/>
        </w:rPr>
        <w:br/>
      </w: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Genetika</w:t>
      </w:r>
      <w:r w:rsidRPr="00585D9F">
        <w:rPr>
          <w:rFonts w:ascii="Times New Roman" w:hAnsi="Times New Roman" w:cs="Times New Roman"/>
          <w:sz w:val="24"/>
          <w:szCs w:val="24"/>
        </w:rPr>
        <w:t>: lidé, jejichž předci se dožili dlouhého věku mají předpoklad, že se jej dožijí taktéž</w:t>
      </w:r>
      <w:r w:rsidR="003E0A56">
        <w:rPr>
          <w:rFonts w:ascii="Times New Roman" w:hAnsi="Times New Roman" w:cs="Times New Roman"/>
          <w:sz w:val="24"/>
          <w:szCs w:val="24"/>
        </w:rPr>
        <w:t>.</w:t>
      </w:r>
      <w:r w:rsidR="00CD6EE7" w:rsidRPr="00585D9F">
        <w:rPr>
          <w:rFonts w:ascii="Times New Roman" w:hAnsi="Times New Roman" w:cs="Times New Roman"/>
          <w:sz w:val="24"/>
          <w:szCs w:val="24"/>
        </w:rPr>
        <w:tab/>
      </w:r>
      <w:r w:rsidR="00CD6EE7" w:rsidRPr="00585D9F">
        <w:rPr>
          <w:rFonts w:ascii="Times New Roman" w:hAnsi="Times New Roman" w:cs="Times New Roman"/>
          <w:sz w:val="24"/>
          <w:szCs w:val="24"/>
        </w:rPr>
        <w:br/>
      </w: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Pohlaví</w:t>
      </w:r>
      <w:r w:rsidRPr="00585D9F">
        <w:rPr>
          <w:rFonts w:ascii="Times New Roman" w:hAnsi="Times New Roman" w:cs="Times New Roman"/>
          <w:sz w:val="24"/>
          <w:szCs w:val="24"/>
        </w:rPr>
        <w:t>: ženy se dožívají déle nežli muži</w:t>
      </w:r>
      <w:r w:rsidR="003E0A56">
        <w:rPr>
          <w:rFonts w:ascii="Times New Roman" w:hAnsi="Times New Roman" w:cs="Times New Roman"/>
          <w:sz w:val="24"/>
          <w:szCs w:val="24"/>
        </w:rPr>
        <w:t>.</w:t>
      </w:r>
      <w:r w:rsidR="00CD6EE7" w:rsidRPr="00585D9F">
        <w:rPr>
          <w:rFonts w:ascii="Times New Roman" w:hAnsi="Times New Roman" w:cs="Times New Roman"/>
          <w:sz w:val="24"/>
          <w:szCs w:val="24"/>
        </w:rPr>
        <w:tab/>
      </w:r>
      <w:r w:rsidR="00CD6EE7" w:rsidRPr="00585D9F">
        <w:rPr>
          <w:rFonts w:ascii="Times New Roman" w:hAnsi="Times New Roman" w:cs="Times New Roman"/>
          <w:sz w:val="24"/>
          <w:szCs w:val="24"/>
        </w:rPr>
        <w:br/>
      </w: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Somatologie</w:t>
      </w:r>
      <w:r w:rsidRPr="00585D9F">
        <w:rPr>
          <w:rFonts w:ascii="Times New Roman" w:hAnsi="Times New Roman" w:cs="Times New Roman"/>
          <w:sz w:val="24"/>
          <w:szCs w:val="24"/>
        </w:rPr>
        <w:t>: lidé s tenkými končetinami žijí déle</w:t>
      </w:r>
      <w:r w:rsidR="003E0A56">
        <w:rPr>
          <w:rFonts w:ascii="Times New Roman" w:hAnsi="Times New Roman" w:cs="Times New Roman"/>
          <w:sz w:val="24"/>
          <w:szCs w:val="24"/>
        </w:rPr>
        <w:t>.</w:t>
      </w:r>
      <w:r w:rsidR="00CD6EE7" w:rsidRPr="00585D9F">
        <w:rPr>
          <w:rFonts w:ascii="Times New Roman" w:hAnsi="Times New Roman" w:cs="Times New Roman"/>
          <w:sz w:val="24"/>
          <w:szCs w:val="24"/>
        </w:rPr>
        <w:tab/>
      </w:r>
      <w:r w:rsidR="00CD6EE7" w:rsidRPr="00585D9F">
        <w:rPr>
          <w:rFonts w:ascii="Times New Roman" w:hAnsi="Times New Roman" w:cs="Times New Roman"/>
          <w:sz w:val="24"/>
          <w:szCs w:val="24"/>
        </w:rPr>
        <w:br/>
      </w: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Prostředí</w:t>
      </w:r>
      <w:r w:rsidRPr="00585D9F">
        <w:rPr>
          <w:rFonts w:ascii="Times New Roman" w:hAnsi="Times New Roman" w:cs="Times New Roman"/>
          <w:sz w:val="24"/>
          <w:szCs w:val="24"/>
        </w:rPr>
        <w:t>: lidé žijící v mírném podnebí, bezkonfliktní lokaci, či na vesnici, se dožívají déle</w:t>
      </w:r>
      <w:r w:rsidR="003E0A56">
        <w:rPr>
          <w:rFonts w:ascii="Times New Roman" w:hAnsi="Times New Roman" w:cs="Times New Roman"/>
          <w:sz w:val="24"/>
          <w:szCs w:val="24"/>
        </w:rPr>
        <w:t>.</w:t>
      </w:r>
      <w:r w:rsidR="00CD6EE7" w:rsidRPr="00585D9F">
        <w:rPr>
          <w:rFonts w:ascii="Times New Roman" w:hAnsi="Times New Roman" w:cs="Times New Roman"/>
          <w:sz w:val="24"/>
          <w:szCs w:val="24"/>
        </w:rPr>
        <w:tab/>
      </w:r>
      <w:r w:rsidR="00CD6EE7" w:rsidRPr="00585D9F">
        <w:rPr>
          <w:rFonts w:ascii="Times New Roman" w:hAnsi="Times New Roman" w:cs="Times New Roman"/>
          <w:sz w:val="24"/>
          <w:szCs w:val="24"/>
        </w:rPr>
        <w:br/>
      </w:r>
      <w:r w:rsidRPr="00585D9F">
        <w:rPr>
          <w:rFonts w:ascii="Times New Roman" w:hAnsi="Times New Roman" w:cs="Times New Roman"/>
          <w:sz w:val="24"/>
          <w:szCs w:val="24"/>
        </w:rPr>
        <w:t xml:space="preserve">• </w:t>
      </w:r>
      <w:r w:rsidR="00CD6EE7" w:rsidRPr="00585D9F">
        <w:rPr>
          <w:rFonts w:ascii="Times New Roman" w:hAnsi="Times New Roman" w:cs="Times New Roman"/>
          <w:i/>
          <w:iCs/>
          <w:sz w:val="24"/>
          <w:szCs w:val="24"/>
        </w:rPr>
        <w:t>Stravování</w:t>
      </w:r>
      <w:r w:rsidR="00CD6EE7" w:rsidRPr="00585D9F">
        <w:rPr>
          <w:rFonts w:ascii="Times New Roman" w:hAnsi="Times New Roman" w:cs="Times New Roman"/>
          <w:sz w:val="24"/>
          <w:szCs w:val="24"/>
        </w:rPr>
        <w:t>: jedinci s vyváženým stravováním se dožívají vyššího věku, k</w:t>
      </w:r>
      <w:r w:rsidR="003E0A56">
        <w:rPr>
          <w:rFonts w:ascii="Times New Roman" w:hAnsi="Times New Roman" w:cs="Times New Roman"/>
          <w:sz w:val="24"/>
          <w:szCs w:val="24"/>
        </w:rPr>
        <w:t> </w:t>
      </w:r>
      <w:r w:rsidR="00CD6EE7" w:rsidRPr="00585D9F">
        <w:rPr>
          <w:rFonts w:ascii="Times New Roman" w:hAnsi="Times New Roman" w:cs="Times New Roman"/>
          <w:sz w:val="24"/>
          <w:szCs w:val="24"/>
        </w:rPr>
        <w:t>dlouhověkosti přispívá ve velké míře konzumace antioxidantů a častá konzumace ryb</w:t>
      </w:r>
      <w:r w:rsidR="003E0A56">
        <w:rPr>
          <w:rFonts w:ascii="Times New Roman" w:hAnsi="Times New Roman" w:cs="Times New Roman"/>
          <w:sz w:val="24"/>
          <w:szCs w:val="24"/>
        </w:rPr>
        <w:t>.</w:t>
      </w:r>
      <w:r w:rsidR="00CD6EE7" w:rsidRPr="00585D9F">
        <w:rPr>
          <w:rFonts w:ascii="Times New Roman" w:hAnsi="Times New Roman" w:cs="Times New Roman"/>
          <w:sz w:val="24"/>
          <w:szCs w:val="24"/>
        </w:rPr>
        <w:tab/>
      </w:r>
      <w:r w:rsidR="00CD6EE7" w:rsidRPr="00585D9F">
        <w:rPr>
          <w:rFonts w:ascii="Times New Roman" w:hAnsi="Times New Roman" w:cs="Times New Roman"/>
          <w:sz w:val="24"/>
          <w:szCs w:val="24"/>
        </w:rPr>
        <w:br/>
        <w:t xml:space="preserve">• </w:t>
      </w:r>
      <w:r w:rsidR="00CD6EE7" w:rsidRPr="00585D9F">
        <w:rPr>
          <w:rFonts w:ascii="Times New Roman" w:hAnsi="Times New Roman" w:cs="Times New Roman"/>
          <w:i/>
          <w:iCs/>
          <w:sz w:val="24"/>
          <w:szCs w:val="24"/>
        </w:rPr>
        <w:t>Manželství</w:t>
      </w:r>
      <w:r w:rsidR="00CD6EE7" w:rsidRPr="00585D9F">
        <w:rPr>
          <w:rFonts w:ascii="Times New Roman" w:hAnsi="Times New Roman" w:cs="Times New Roman"/>
          <w:sz w:val="24"/>
          <w:szCs w:val="24"/>
        </w:rPr>
        <w:t>: prokazatelně se ukázalo, že ženatí muži se dožívají 70 a více let, u vdaných žen tento úkaz však nebyl potvrzen</w:t>
      </w:r>
      <w:r w:rsidR="003E0A56">
        <w:rPr>
          <w:rFonts w:ascii="Times New Roman" w:hAnsi="Times New Roman" w:cs="Times New Roman"/>
          <w:sz w:val="24"/>
          <w:szCs w:val="24"/>
        </w:rPr>
        <w:t>.</w:t>
      </w:r>
      <w:r w:rsidR="00CD6EE7" w:rsidRPr="00585D9F">
        <w:rPr>
          <w:rFonts w:ascii="Times New Roman" w:hAnsi="Times New Roman" w:cs="Times New Roman"/>
          <w:sz w:val="24"/>
          <w:szCs w:val="24"/>
        </w:rPr>
        <w:tab/>
      </w:r>
      <w:r w:rsidR="00CD6EE7" w:rsidRPr="00585D9F">
        <w:rPr>
          <w:rFonts w:ascii="Times New Roman" w:hAnsi="Times New Roman" w:cs="Times New Roman"/>
          <w:sz w:val="24"/>
          <w:szCs w:val="24"/>
        </w:rPr>
        <w:br/>
        <w:t xml:space="preserve">• </w:t>
      </w:r>
      <w:r w:rsidR="00CD6EE7" w:rsidRPr="00585D9F">
        <w:rPr>
          <w:rFonts w:ascii="Times New Roman" w:hAnsi="Times New Roman" w:cs="Times New Roman"/>
          <w:i/>
          <w:iCs/>
          <w:sz w:val="24"/>
          <w:szCs w:val="24"/>
        </w:rPr>
        <w:t>Vzdělání</w:t>
      </w:r>
      <w:r w:rsidR="00CD6EE7" w:rsidRPr="00585D9F">
        <w:rPr>
          <w:rFonts w:ascii="Times New Roman" w:hAnsi="Times New Roman" w:cs="Times New Roman"/>
          <w:sz w:val="24"/>
          <w:szCs w:val="24"/>
        </w:rPr>
        <w:t>: lidé, kteří strávili ve škole déle času</w:t>
      </w:r>
      <w:r w:rsidR="00C017B7">
        <w:rPr>
          <w:rFonts w:ascii="Times New Roman" w:hAnsi="Times New Roman" w:cs="Times New Roman"/>
          <w:sz w:val="24"/>
          <w:szCs w:val="24"/>
        </w:rPr>
        <w:t xml:space="preserve"> a</w:t>
      </w:r>
      <w:r w:rsidR="00CD6EE7" w:rsidRPr="00585D9F">
        <w:rPr>
          <w:rFonts w:ascii="Times New Roman" w:hAnsi="Times New Roman" w:cs="Times New Roman"/>
          <w:sz w:val="24"/>
          <w:szCs w:val="24"/>
        </w:rPr>
        <w:t xml:space="preserve"> mají vyšší vzdělání, mají delší život</w:t>
      </w:r>
      <w:r w:rsidR="003E0A56">
        <w:rPr>
          <w:rFonts w:ascii="Times New Roman" w:hAnsi="Times New Roman" w:cs="Times New Roman"/>
          <w:sz w:val="24"/>
          <w:szCs w:val="24"/>
        </w:rPr>
        <w:t>.</w:t>
      </w:r>
      <w:r w:rsidR="00CD6EE7" w:rsidRPr="00585D9F">
        <w:rPr>
          <w:rFonts w:ascii="Times New Roman" w:hAnsi="Times New Roman" w:cs="Times New Roman"/>
          <w:sz w:val="24"/>
          <w:szCs w:val="24"/>
        </w:rPr>
        <w:br/>
        <w:t xml:space="preserve">• </w:t>
      </w:r>
      <w:r w:rsidR="00CD6EE7" w:rsidRPr="00585D9F">
        <w:rPr>
          <w:rFonts w:ascii="Times New Roman" w:hAnsi="Times New Roman" w:cs="Times New Roman"/>
          <w:i/>
          <w:iCs/>
          <w:sz w:val="24"/>
          <w:szCs w:val="24"/>
        </w:rPr>
        <w:t>Fyzická</w:t>
      </w:r>
      <w:r w:rsidR="00CD6EE7" w:rsidRPr="00585D9F">
        <w:rPr>
          <w:rFonts w:ascii="Times New Roman" w:hAnsi="Times New Roman" w:cs="Times New Roman"/>
          <w:sz w:val="24"/>
          <w:szCs w:val="24"/>
        </w:rPr>
        <w:t xml:space="preserve"> </w:t>
      </w:r>
      <w:r w:rsidR="00CD6EE7" w:rsidRPr="00585D9F">
        <w:rPr>
          <w:rFonts w:ascii="Times New Roman" w:hAnsi="Times New Roman" w:cs="Times New Roman"/>
          <w:i/>
          <w:iCs/>
          <w:sz w:val="24"/>
          <w:szCs w:val="24"/>
        </w:rPr>
        <w:t>aktivita</w:t>
      </w:r>
      <w:r w:rsidR="00CD6EE7" w:rsidRPr="00585D9F">
        <w:rPr>
          <w:rFonts w:ascii="Times New Roman" w:hAnsi="Times New Roman" w:cs="Times New Roman"/>
          <w:sz w:val="24"/>
          <w:szCs w:val="24"/>
        </w:rPr>
        <w:t>: hodina zvýšené fyzické aktivity denně může prodloužit život o 2-5 let</w:t>
      </w:r>
      <w:r w:rsidR="003E0A56">
        <w:rPr>
          <w:rFonts w:ascii="Times New Roman" w:hAnsi="Times New Roman" w:cs="Times New Roman"/>
          <w:sz w:val="24"/>
          <w:szCs w:val="24"/>
        </w:rPr>
        <w:t>.</w:t>
      </w:r>
    </w:p>
    <w:p w14:paraId="5913F332" w14:textId="4C66B833" w:rsidR="00F904BE" w:rsidRPr="00585D9F" w:rsidRDefault="001919C8" w:rsidP="00EB5E80">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Špatenková a Smékalová </w:t>
      </w:r>
      <w:r w:rsidR="003A7E04" w:rsidRPr="00585D9F">
        <w:rPr>
          <w:rFonts w:ascii="Times New Roman" w:hAnsi="Times New Roman" w:cs="Times New Roman"/>
          <w:sz w:val="24"/>
          <w:szCs w:val="24"/>
        </w:rPr>
        <w:t xml:space="preserve">(2015) </w:t>
      </w:r>
      <w:r w:rsidRPr="00585D9F">
        <w:rPr>
          <w:rFonts w:ascii="Times New Roman" w:hAnsi="Times New Roman" w:cs="Times New Roman"/>
          <w:sz w:val="24"/>
          <w:szCs w:val="24"/>
        </w:rPr>
        <w:t>ve své publikaci vnímají dlouhověkost a stárnutí neboli „šednutí“ populace</w:t>
      </w:r>
      <w:r w:rsidR="001B28A5" w:rsidRPr="00585D9F">
        <w:rPr>
          <w:rFonts w:ascii="Times New Roman" w:hAnsi="Times New Roman" w:cs="Times New Roman"/>
          <w:sz w:val="24"/>
          <w:szCs w:val="24"/>
        </w:rPr>
        <w:t xml:space="preserve"> mimo jiné</w:t>
      </w:r>
      <w:r w:rsidRPr="00585D9F">
        <w:rPr>
          <w:rFonts w:ascii="Times New Roman" w:hAnsi="Times New Roman" w:cs="Times New Roman"/>
          <w:sz w:val="24"/>
          <w:szCs w:val="24"/>
        </w:rPr>
        <w:t xml:space="preserve"> jako jev, který může mít odraz zejména ve sféře ekonomické. </w:t>
      </w:r>
      <w:r w:rsidR="004A32CF" w:rsidRPr="00585D9F">
        <w:rPr>
          <w:rFonts w:ascii="Times New Roman" w:hAnsi="Times New Roman" w:cs="Times New Roman"/>
          <w:sz w:val="24"/>
          <w:szCs w:val="24"/>
        </w:rPr>
        <w:t xml:space="preserve">Snaží se tak nastínit reálnou situaci způsobenou přibývajícími dlouhověkými seniory. </w:t>
      </w:r>
      <w:r w:rsidRPr="00585D9F">
        <w:rPr>
          <w:rFonts w:ascii="Times New Roman" w:hAnsi="Times New Roman" w:cs="Times New Roman"/>
          <w:sz w:val="24"/>
          <w:szCs w:val="24"/>
        </w:rPr>
        <w:t xml:space="preserve">Hovoří o významné </w:t>
      </w:r>
      <w:r w:rsidRPr="00585D9F">
        <w:rPr>
          <w:rFonts w:ascii="Times New Roman" w:hAnsi="Times New Roman" w:cs="Times New Roman"/>
          <w:b/>
          <w:bCs/>
          <w:sz w:val="24"/>
          <w:szCs w:val="24"/>
        </w:rPr>
        <w:t>stinné stránce</w:t>
      </w:r>
      <w:r w:rsidRPr="00585D9F">
        <w:rPr>
          <w:rFonts w:ascii="Times New Roman" w:hAnsi="Times New Roman" w:cs="Times New Roman"/>
          <w:sz w:val="24"/>
          <w:szCs w:val="24"/>
        </w:rPr>
        <w:t xml:space="preserve">, která může zapříčinit velký ekonomický propad. Senioři jsou totiž ta část společnosti, která těží z veřejných financí, avšak nadále </w:t>
      </w:r>
      <w:r w:rsidR="001B28A5" w:rsidRPr="00585D9F">
        <w:rPr>
          <w:rFonts w:ascii="Times New Roman" w:hAnsi="Times New Roman" w:cs="Times New Roman"/>
          <w:sz w:val="24"/>
          <w:szCs w:val="24"/>
        </w:rPr>
        <w:t xml:space="preserve">se </w:t>
      </w:r>
      <w:r w:rsidRPr="00585D9F">
        <w:rPr>
          <w:rFonts w:ascii="Times New Roman" w:hAnsi="Times New Roman" w:cs="Times New Roman"/>
          <w:sz w:val="24"/>
          <w:szCs w:val="24"/>
        </w:rPr>
        <w:t xml:space="preserve">nepodílí na </w:t>
      </w:r>
      <w:r w:rsidR="00243A28" w:rsidRPr="00585D9F">
        <w:rPr>
          <w:rFonts w:ascii="Times New Roman" w:hAnsi="Times New Roman" w:cs="Times New Roman"/>
          <w:sz w:val="24"/>
          <w:szCs w:val="24"/>
        </w:rPr>
        <w:t xml:space="preserve">jejich tvorbě. </w:t>
      </w:r>
      <w:r w:rsidR="001B28A5" w:rsidRPr="00585D9F">
        <w:rPr>
          <w:rFonts w:ascii="Times New Roman" w:hAnsi="Times New Roman" w:cs="Times New Roman"/>
          <w:sz w:val="24"/>
          <w:szCs w:val="24"/>
        </w:rPr>
        <w:t xml:space="preserve">A čím více seniorů budeme mít, tím více jich z veřejných financí budeme muset podporovat. </w:t>
      </w:r>
      <w:r w:rsidR="004A32CF" w:rsidRPr="00585D9F">
        <w:rPr>
          <w:rFonts w:ascii="Times New Roman" w:hAnsi="Times New Roman" w:cs="Times New Roman"/>
          <w:sz w:val="24"/>
          <w:szCs w:val="24"/>
        </w:rPr>
        <w:t xml:space="preserve">Základní otázkou tedy </w:t>
      </w:r>
      <w:r w:rsidR="00EB5E80" w:rsidRPr="00585D9F">
        <w:rPr>
          <w:rFonts w:ascii="Times New Roman" w:hAnsi="Times New Roman" w:cs="Times New Roman"/>
          <w:sz w:val="24"/>
          <w:szCs w:val="24"/>
        </w:rPr>
        <w:t>zůstává</w:t>
      </w:r>
      <w:r w:rsidR="004A32CF" w:rsidRPr="00585D9F">
        <w:rPr>
          <w:rFonts w:ascii="Times New Roman" w:hAnsi="Times New Roman" w:cs="Times New Roman"/>
          <w:sz w:val="24"/>
          <w:szCs w:val="24"/>
        </w:rPr>
        <w:t xml:space="preserve">, zda bude díky průběžné porodnosti (která nám bohužel neustále klesá) dostatečné množství obyvatel v ekonomicky aktivním věku, kteří tyto seniory důstojně zajistí. </w:t>
      </w:r>
      <w:r w:rsidR="001B28A5" w:rsidRPr="00585D9F">
        <w:rPr>
          <w:rFonts w:ascii="Times New Roman" w:hAnsi="Times New Roman" w:cs="Times New Roman"/>
          <w:sz w:val="24"/>
          <w:szCs w:val="24"/>
        </w:rPr>
        <w:t xml:space="preserve">Pozitivem </w:t>
      </w:r>
      <w:r w:rsidR="004A32CF" w:rsidRPr="00585D9F">
        <w:rPr>
          <w:rFonts w:ascii="Times New Roman" w:hAnsi="Times New Roman" w:cs="Times New Roman"/>
          <w:sz w:val="24"/>
          <w:szCs w:val="24"/>
        </w:rPr>
        <w:t>u</w:t>
      </w:r>
      <w:r w:rsidR="001A36CE" w:rsidRPr="00585D9F">
        <w:rPr>
          <w:rFonts w:ascii="Times New Roman" w:hAnsi="Times New Roman" w:cs="Times New Roman"/>
          <w:sz w:val="24"/>
          <w:szCs w:val="24"/>
        </w:rPr>
        <w:t> </w:t>
      </w:r>
      <w:r w:rsidR="004A32CF" w:rsidRPr="00585D9F">
        <w:rPr>
          <w:rFonts w:ascii="Times New Roman" w:hAnsi="Times New Roman" w:cs="Times New Roman"/>
          <w:sz w:val="24"/>
          <w:szCs w:val="24"/>
        </w:rPr>
        <w:t>tohoto zamýšlení je</w:t>
      </w:r>
      <w:r w:rsidR="00EB5E80" w:rsidRPr="00585D9F">
        <w:rPr>
          <w:rFonts w:ascii="Times New Roman" w:hAnsi="Times New Roman" w:cs="Times New Roman"/>
          <w:sz w:val="24"/>
          <w:szCs w:val="24"/>
        </w:rPr>
        <w:t xml:space="preserve"> fakt</w:t>
      </w:r>
      <w:r w:rsidR="001B28A5" w:rsidRPr="00585D9F">
        <w:rPr>
          <w:rFonts w:ascii="Times New Roman" w:hAnsi="Times New Roman" w:cs="Times New Roman"/>
          <w:sz w:val="24"/>
          <w:szCs w:val="24"/>
        </w:rPr>
        <w:t xml:space="preserve">, že díky osvětě nejen </w:t>
      </w:r>
      <w:r w:rsidR="004A32CF" w:rsidRPr="00585D9F">
        <w:rPr>
          <w:rFonts w:ascii="Times New Roman" w:hAnsi="Times New Roman" w:cs="Times New Roman"/>
          <w:sz w:val="24"/>
          <w:szCs w:val="24"/>
        </w:rPr>
        <w:t xml:space="preserve">tolik vyzdvihovaného </w:t>
      </w:r>
      <w:r w:rsidR="001B28A5" w:rsidRPr="00585D9F">
        <w:rPr>
          <w:rFonts w:ascii="Times New Roman" w:hAnsi="Times New Roman" w:cs="Times New Roman"/>
          <w:sz w:val="24"/>
          <w:szCs w:val="24"/>
        </w:rPr>
        <w:t xml:space="preserve">aktivního stárnutí se </w:t>
      </w:r>
      <w:r w:rsidR="004A32CF" w:rsidRPr="00585D9F">
        <w:rPr>
          <w:rFonts w:ascii="Times New Roman" w:hAnsi="Times New Roman" w:cs="Times New Roman"/>
          <w:sz w:val="24"/>
          <w:szCs w:val="24"/>
        </w:rPr>
        <w:t xml:space="preserve">spolu s dlouhověkostí výrazně </w:t>
      </w:r>
      <w:r w:rsidR="001B28A5" w:rsidRPr="00585D9F">
        <w:rPr>
          <w:rFonts w:ascii="Times New Roman" w:hAnsi="Times New Roman" w:cs="Times New Roman"/>
          <w:sz w:val="24"/>
          <w:szCs w:val="24"/>
        </w:rPr>
        <w:t>zlepšuje</w:t>
      </w:r>
      <w:r w:rsidR="004A32CF" w:rsidRPr="00585D9F">
        <w:rPr>
          <w:rFonts w:ascii="Times New Roman" w:hAnsi="Times New Roman" w:cs="Times New Roman"/>
          <w:sz w:val="24"/>
          <w:szCs w:val="24"/>
        </w:rPr>
        <w:t xml:space="preserve"> zdravotní stránka </w:t>
      </w:r>
      <w:r w:rsidR="001B28A5" w:rsidRPr="00585D9F">
        <w:rPr>
          <w:rFonts w:ascii="Times New Roman" w:hAnsi="Times New Roman" w:cs="Times New Roman"/>
          <w:sz w:val="24"/>
          <w:szCs w:val="24"/>
        </w:rPr>
        <w:t>kvalit</w:t>
      </w:r>
      <w:r w:rsidR="004A32CF" w:rsidRPr="00585D9F">
        <w:rPr>
          <w:rFonts w:ascii="Times New Roman" w:hAnsi="Times New Roman" w:cs="Times New Roman"/>
          <w:sz w:val="24"/>
          <w:szCs w:val="24"/>
        </w:rPr>
        <w:t>y</w:t>
      </w:r>
      <w:r w:rsidR="001B28A5" w:rsidRPr="00585D9F">
        <w:rPr>
          <w:rFonts w:ascii="Times New Roman" w:hAnsi="Times New Roman" w:cs="Times New Roman"/>
          <w:sz w:val="24"/>
          <w:szCs w:val="24"/>
        </w:rPr>
        <w:t xml:space="preserve"> života seniorů a jejich náklady na zdravotní péči </w:t>
      </w:r>
      <w:r w:rsidR="004A32CF" w:rsidRPr="00585D9F">
        <w:rPr>
          <w:rFonts w:ascii="Times New Roman" w:hAnsi="Times New Roman" w:cs="Times New Roman"/>
          <w:sz w:val="24"/>
          <w:szCs w:val="24"/>
        </w:rPr>
        <w:t xml:space="preserve">tak </w:t>
      </w:r>
      <w:r w:rsidR="001B28A5" w:rsidRPr="00585D9F">
        <w:rPr>
          <w:rFonts w:ascii="Times New Roman" w:hAnsi="Times New Roman" w:cs="Times New Roman"/>
          <w:sz w:val="24"/>
          <w:szCs w:val="24"/>
        </w:rPr>
        <w:t xml:space="preserve">v tomto ohledu dlouhodobě klesají. </w:t>
      </w:r>
    </w:p>
    <w:p w14:paraId="224A5CA5" w14:textId="350AFB10" w:rsidR="00CC7008" w:rsidRPr="00585D9F" w:rsidRDefault="00B71469" w:rsidP="00EA48C6">
      <w:pPr>
        <w:spacing w:line="360" w:lineRule="auto"/>
        <w:ind w:firstLine="708"/>
        <w:jc w:val="both"/>
        <w:rPr>
          <w:rFonts w:ascii="Times New Roman" w:hAnsi="Times New Roman" w:cs="Times New Roman"/>
          <w:sz w:val="24"/>
          <w:szCs w:val="24"/>
          <w:shd w:val="clear" w:color="auto" w:fill="FFFFFF"/>
        </w:rPr>
      </w:pPr>
      <w:r w:rsidRPr="00585D9F">
        <w:rPr>
          <w:rFonts w:ascii="Times New Roman" w:hAnsi="Times New Roman" w:cs="Times New Roman"/>
          <w:sz w:val="24"/>
          <w:szCs w:val="24"/>
        </w:rPr>
        <w:t>K</w:t>
      </w:r>
      <w:r w:rsidR="00A17C5A" w:rsidRPr="00585D9F">
        <w:rPr>
          <w:rFonts w:ascii="Times New Roman" w:hAnsi="Times New Roman" w:cs="Times New Roman"/>
          <w:sz w:val="24"/>
          <w:szCs w:val="24"/>
        </w:rPr>
        <w:t> </w:t>
      </w:r>
      <w:r w:rsidRPr="00585D9F">
        <w:rPr>
          <w:rFonts w:ascii="Times New Roman" w:hAnsi="Times New Roman" w:cs="Times New Roman"/>
          <w:sz w:val="24"/>
          <w:szCs w:val="24"/>
        </w:rPr>
        <w:t>zamyšlení</w:t>
      </w:r>
      <w:r w:rsidR="00A17C5A" w:rsidRPr="00585D9F">
        <w:rPr>
          <w:rFonts w:ascii="Times New Roman" w:hAnsi="Times New Roman" w:cs="Times New Roman"/>
          <w:sz w:val="24"/>
          <w:szCs w:val="24"/>
        </w:rPr>
        <w:t xml:space="preserve"> také</w:t>
      </w:r>
      <w:r w:rsidR="00F8087E" w:rsidRPr="00585D9F">
        <w:rPr>
          <w:rFonts w:ascii="Times New Roman" w:hAnsi="Times New Roman" w:cs="Times New Roman"/>
          <w:sz w:val="24"/>
          <w:szCs w:val="24"/>
        </w:rPr>
        <w:t xml:space="preserve"> je, jak se změní náš svět, vyhlídky na dlouhověkost a stárnoucí populac</w:t>
      </w:r>
      <w:r w:rsidRPr="00585D9F">
        <w:rPr>
          <w:rFonts w:ascii="Times New Roman" w:hAnsi="Times New Roman" w:cs="Times New Roman"/>
          <w:sz w:val="24"/>
          <w:szCs w:val="24"/>
        </w:rPr>
        <w:t>i</w:t>
      </w:r>
      <w:r w:rsidR="00F8087E" w:rsidRPr="00585D9F">
        <w:rPr>
          <w:rFonts w:ascii="Times New Roman" w:hAnsi="Times New Roman" w:cs="Times New Roman"/>
          <w:sz w:val="24"/>
          <w:szCs w:val="24"/>
        </w:rPr>
        <w:t xml:space="preserve"> po drtivé pandemii </w:t>
      </w:r>
      <w:r w:rsidRPr="00585D9F">
        <w:rPr>
          <w:rFonts w:ascii="Times New Roman" w:hAnsi="Times New Roman" w:cs="Times New Roman"/>
          <w:sz w:val="24"/>
          <w:szCs w:val="24"/>
        </w:rPr>
        <w:t>Covid</w:t>
      </w:r>
      <w:r w:rsidR="005A6862">
        <w:rPr>
          <w:rFonts w:ascii="Times New Roman" w:hAnsi="Times New Roman" w:cs="Times New Roman"/>
          <w:sz w:val="24"/>
          <w:szCs w:val="24"/>
        </w:rPr>
        <w:t>-</w:t>
      </w:r>
      <w:r w:rsidRPr="00585D9F">
        <w:rPr>
          <w:rFonts w:ascii="Times New Roman" w:hAnsi="Times New Roman" w:cs="Times New Roman"/>
          <w:sz w:val="24"/>
          <w:szCs w:val="24"/>
        </w:rPr>
        <w:t>19</w:t>
      </w:r>
      <w:r w:rsidR="005A6862">
        <w:rPr>
          <w:rStyle w:val="Odkaznakoment"/>
        </w:rPr>
        <w:t xml:space="preserve"> </w:t>
      </w:r>
      <w:r w:rsidR="005A6862">
        <w:rPr>
          <w:rFonts w:ascii="Times New Roman" w:hAnsi="Times New Roman" w:cs="Times New Roman"/>
          <w:sz w:val="24"/>
          <w:szCs w:val="24"/>
        </w:rPr>
        <w:t>po</w:t>
      </w:r>
      <w:r w:rsidR="00D52730" w:rsidRPr="00585D9F">
        <w:rPr>
          <w:rFonts w:ascii="Times New Roman" w:hAnsi="Times New Roman" w:cs="Times New Roman"/>
          <w:sz w:val="24"/>
          <w:szCs w:val="24"/>
        </w:rPr>
        <w:t xml:space="preserve">čínající svůj vzestup v roce </w:t>
      </w:r>
      <w:r w:rsidRPr="00585D9F">
        <w:rPr>
          <w:rFonts w:ascii="Times New Roman" w:hAnsi="Times New Roman" w:cs="Times New Roman"/>
          <w:sz w:val="24"/>
          <w:szCs w:val="24"/>
        </w:rPr>
        <w:t>2020</w:t>
      </w:r>
      <w:r w:rsidR="00F8087E" w:rsidRPr="00585D9F">
        <w:rPr>
          <w:rFonts w:ascii="Times New Roman" w:hAnsi="Times New Roman" w:cs="Times New Roman"/>
          <w:sz w:val="24"/>
          <w:szCs w:val="24"/>
        </w:rPr>
        <w:t>, která otřásla celosvětovou populací</w:t>
      </w:r>
      <w:r w:rsidRPr="00585D9F">
        <w:rPr>
          <w:rFonts w:ascii="Times New Roman" w:hAnsi="Times New Roman" w:cs="Times New Roman"/>
          <w:sz w:val="24"/>
          <w:szCs w:val="24"/>
        </w:rPr>
        <w:t>, zejména pak populací</w:t>
      </w:r>
      <w:r w:rsidR="00F8087E" w:rsidRPr="00585D9F">
        <w:rPr>
          <w:rFonts w:ascii="Times New Roman" w:hAnsi="Times New Roman" w:cs="Times New Roman"/>
          <w:sz w:val="24"/>
          <w:szCs w:val="24"/>
        </w:rPr>
        <w:t xml:space="preserve"> seniorů</w:t>
      </w:r>
      <w:r w:rsidRPr="00585D9F">
        <w:rPr>
          <w:rFonts w:ascii="Times New Roman" w:hAnsi="Times New Roman" w:cs="Times New Roman"/>
          <w:sz w:val="24"/>
          <w:szCs w:val="24"/>
        </w:rPr>
        <w:t>, kteří jsou jednou z nejohroženějších skupin, které nemoc zasahuje</w:t>
      </w:r>
      <w:r w:rsidR="00F8087E" w:rsidRPr="00585D9F">
        <w:rPr>
          <w:rFonts w:ascii="Times New Roman" w:hAnsi="Times New Roman" w:cs="Times New Roman"/>
          <w:sz w:val="24"/>
          <w:szCs w:val="24"/>
        </w:rPr>
        <w:t xml:space="preserve">. Prvotní výzkumy ukazují, že </w:t>
      </w:r>
      <w:r w:rsidRPr="00585D9F">
        <w:rPr>
          <w:rFonts w:ascii="Times New Roman" w:hAnsi="Times New Roman" w:cs="Times New Roman"/>
          <w:sz w:val="24"/>
          <w:szCs w:val="24"/>
        </w:rPr>
        <w:t>množství seniorů</w:t>
      </w:r>
      <w:r w:rsidR="00F8087E" w:rsidRPr="00585D9F">
        <w:rPr>
          <w:rFonts w:ascii="Times New Roman" w:hAnsi="Times New Roman" w:cs="Times New Roman"/>
          <w:sz w:val="24"/>
          <w:szCs w:val="24"/>
        </w:rPr>
        <w:t xml:space="preserve"> </w:t>
      </w:r>
      <w:r w:rsidRPr="00585D9F">
        <w:rPr>
          <w:rFonts w:ascii="Times New Roman" w:hAnsi="Times New Roman" w:cs="Times New Roman"/>
          <w:sz w:val="24"/>
          <w:szCs w:val="24"/>
        </w:rPr>
        <w:t xml:space="preserve">se </w:t>
      </w:r>
      <w:r w:rsidR="00F8087E" w:rsidRPr="00585D9F">
        <w:rPr>
          <w:rFonts w:ascii="Times New Roman" w:hAnsi="Times New Roman" w:cs="Times New Roman"/>
          <w:sz w:val="24"/>
          <w:szCs w:val="24"/>
        </w:rPr>
        <w:t>jednoznačně</w:t>
      </w:r>
      <w:r w:rsidRPr="00585D9F">
        <w:rPr>
          <w:rFonts w:ascii="Times New Roman" w:hAnsi="Times New Roman" w:cs="Times New Roman"/>
          <w:sz w:val="24"/>
          <w:szCs w:val="24"/>
        </w:rPr>
        <w:t xml:space="preserve"> </w:t>
      </w:r>
      <w:r w:rsidR="00F8087E" w:rsidRPr="00585D9F">
        <w:rPr>
          <w:rFonts w:ascii="Times New Roman" w:hAnsi="Times New Roman" w:cs="Times New Roman"/>
          <w:sz w:val="24"/>
          <w:szCs w:val="24"/>
        </w:rPr>
        <w:t>snížil</w:t>
      </w:r>
      <w:r w:rsidRPr="00585D9F">
        <w:rPr>
          <w:rFonts w:ascii="Times New Roman" w:hAnsi="Times New Roman" w:cs="Times New Roman"/>
          <w:sz w:val="24"/>
          <w:szCs w:val="24"/>
        </w:rPr>
        <w:t>o a nadále</w:t>
      </w:r>
      <w:r w:rsidR="00A66A75" w:rsidRPr="00585D9F">
        <w:rPr>
          <w:rFonts w:ascii="Times New Roman" w:hAnsi="Times New Roman" w:cs="Times New Roman"/>
          <w:sz w:val="24"/>
          <w:szCs w:val="24"/>
        </w:rPr>
        <w:t xml:space="preserve"> i</w:t>
      </w:r>
      <w:r w:rsidRPr="00585D9F">
        <w:rPr>
          <w:rFonts w:ascii="Times New Roman" w:hAnsi="Times New Roman" w:cs="Times New Roman"/>
          <w:sz w:val="24"/>
          <w:szCs w:val="24"/>
        </w:rPr>
        <w:t xml:space="preserve"> sníží.</w:t>
      </w:r>
      <w:r w:rsidR="00F8087E" w:rsidRPr="00585D9F">
        <w:rPr>
          <w:rFonts w:ascii="Times New Roman" w:hAnsi="Times New Roman" w:cs="Times New Roman"/>
          <w:sz w:val="24"/>
          <w:szCs w:val="24"/>
        </w:rPr>
        <w:t xml:space="preserve"> </w:t>
      </w:r>
      <w:r w:rsidRPr="00585D9F">
        <w:rPr>
          <w:rFonts w:ascii="Times New Roman" w:hAnsi="Times New Roman" w:cs="Times New Roman"/>
          <w:sz w:val="24"/>
          <w:szCs w:val="24"/>
        </w:rPr>
        <w:t xml:space="preserve">Příčinou </w:t>
      </w:r>
      <w:r w:rsidR="00D52730" w:rsidRPr="00585D9F">
        <w:rPr>
          <w:rFonts w:ascii="Times New Roman" w:hAnsi="Times New Roman" w:cs="Times New Roman"/>
          <w:sz w:val="24"/>
          <w:szCs w:val="24"/>
        </w:rPr>
        <w:t xml:space="preserve">snižování </w:t>
      </w:r>
      <w:r w:rsidRPr="00585D9F">
        <w:rPr>
          <w:rFonts w:ascii="Times New Roman" w:hAnsi="Times New Roman" w:cs="Times New Roman"/>
          <w:sz w:val="24"/>
          <w:szCs w:val="24"/>
        </w:rPr>
        <w:t xml:space="preserve">není jen </w:t>
      </w:r>
      <w:r w:rsidR="00D52730" w:rsidRPr="00585D9F">
        <w:rPr>
          <w:rFonts w:ascii="Times New Roman" w:hAnsi="Times New Roman" w:cs="Times New Roman"/>
          <w:sz w:val="24"/>
          <w:szCs w:val="24"/>
        </w:rPr>
        <w:t xml:space="preserve">umírání </w:t>
      </w:r>
      <w:r w:rsidRPr="00585D9F">
        <w:rPr>
          <w:rFonts w:ascii="Times New Roman" w:hAnsi="Times New Roman" w:cs="Times New Roman"/>
          <w:sz w:val="24"/>
          <w:szCs w:val="24"/>
        </w:rPr>
        <w:t xml:space="preserve">bezprostředně </w:t>
      </w:r>
      <w:r w:rsidR="00D52730" w:rsidRPr="00585D9F">
        <w:rPr>
          <w:rFonts w:ascii="Times New Roman" w:hAnsi="Times New Roman" w:cs="Times New Roman"/>
          <w:sz w:val="24"/>
          <w:szCs w:val="24"/>
        </w:rPr>
        <w:t>na tuto</w:t>
      </w:r>
      <w:r w:rsidRPr="00585D9F">
        <w:rPr>
          <w:rFonts w:ascii="Times New Roman" w:hAnsi="Times New Roman" w:cs="Times New Roman"/>
          <w:sz w:val="24"/>
          <w:szCs w:val="24"/>
        </w:rPr>
        <w:t xml:space="preserve"> nemoc, ale i faktory, které s </w:t>
      </w:r>
      <w:r w:rsidR="00D52730" w:rsidRPr="00585D9F">
        <w:rPr>
          <w:rFonts w:ascii="Times New Roman" w:hAnsi="Times New Roman" w:cs="Times New Roman"/>
          <w:sz w:val="24"/>
          <w:szCs w:val="24"/>
        </w:rPr>
        <w:t>nemocí</w:t>
      </w:r>
      <w:r w:rsidRPr="00585D9F">
        <w:rPr>
          <w:rFonts w:ascii="Times New Roman" w:hAnsi="Times New Roman" w:cs="Times New Roman"/>
          <w:sz w:val="24"/>
          <w:szCs w:val="24"/>
        </w:rPr>
        <w:t xml:space="preserve"> </w:t>
      </w:r>
      <w:r w:rsidR="00D52730" w:rsidRPr="00585D9F">
        <w:rPr>
          <w:rFonts w:ascii="Times New Roman" w:hAnsi="Times New Roman" w:cs="Times New Roman"/>
          <w:sz w:val="24"/>
          <w:szCs w:val="24"/>
        </w:rPr>
        <w:t>souvisle</w:t>
      </w:r>
      <w:r w:rsidRPr="00585D9F">
        <w:rPr>
          <w:rFonts w:ascii="Times New Roman" w:hAnsi="Times New Roman" w:cs="Times New Roman"/>
          <w:sz w:val="24"/>
          <w:szCs w:val="24"/>
        </w:rPr>
        <w:t xml:space="preserve"> působí. Například omezený chod nemocnic, kvůli kterému se </w:t>
      </w:r>
      <w:r w:rsidR="00D52730" w:rsidRPr="00585D9F">
        <w:rPr>
          <w:rFonts w:ascii="Times New Roman" w:hAnsi="Times New Roman" w:cs="Times New Roman"/>
          <w:sz w:val="24"/>
          <w:szCs w:val="24"/>
        </w:rPr>
        <w:t>zákroky odkládají na později</w:t>
      </w:r>
      <w:r w:rsidRPr="00585D9F">
        <w:rPr>
          <w:rFonts w:ascii="Times New Roman" w:hAnsi="Times New Roman" w:cs="Times New Roman"/>
          <w:sz w:val="24"/>
          <w:szCs w:val="24"/>
        </w:rPr>
        <w:t xml:space="preserve">, </w:t>
      </w:r>
      <w:r w:rsidR="00D52730" w:rsidRPr="00585D9F">
        <w:rPr>
          <w:rFonts w:ascii="Times New Roman" w:hAnsi="Times New Roman" w:cs="Times New Roman"/>
          <w:sz w:val="24"/>
          <w:szCs w:val="24"/>
        </w:rPr>
        <w:t xml:space="preserve">také </w:t>
      </w:r>
      <w:r w:rsidRPr="00585D9F">
        <w:rPr>
          <w:rFonts w:ascii="Times New Roman" w:hAnsi="Times New Roman" w:cs="Times New Roman"/>
          <w:sz w:val="24"/>
          <w:szCs w:val="24"/>
        </w:rPr>
        <w:t xml:space="preserve">přeplněné kapacity nemocnic, kvůli kterým se k potřebné péči senioři mnohdy ani nedostanou, nebo </w:t>
      </w:r>
      <w:r w:rsidRPr="00585D9F">
        <w:rPr>
          <w:rFonts w:ascii="Times New Roman" w:hAnsi="Times New Roman" w:cs="Times New Roman"/>
          <w:sz w:val="24"/>
          <w:szCs w:val="24"/>
        </w:rPr>
        <w:lastRenderedPageBreak/>
        <w:t xml:space="preserve">už jen strach z nákazy, kvůli kterému senioři mnohdy bagatelizují svůj stav, pomoc nehledají a jejich zdravotní stav se postupně zbytečně zhoršuje, ačkoli by za normálních okolností </w:t>
      </w:r>
      <w:r w:rsidR="00D52730" w:rsidRPr="00585D9F">
        <w:rPr>
          <w:rFonts w:ascii="Times New Roman" w:hAnsi="Times New Roman" w:cs="Times New Roman"/>
          <w:sz w:val="24"/>
          <w:szCs w:val="24"/>
        </w:rPr>
        <w:t xml:space="preserve">vůbec </w:t>
      </w:r>
      <w:r w:rsidRPr="00585D9F">
        <w:rPr>
          <w:rFonts w:ascii="Times New Roman" w:hAnsi="Times New Roman" w:cs="Times New Roman"/>
          <w:sz w:val="24"/>
          <w:szCs w:val="24"/>
        </w:rPr>
        <w:t xml:space="preserve">nemusel a mohl by </w:t>
      </w:r>
      <w:r w:rsidR="00D52730" w:rsidRPr="00585D9F">
        <w:rPr>
          <w:rFonts w:ascii="Times New Roman" w:hAnsi="Times New Roman" w:cs="Times New Roman"/>
          <w:sz w:val="24"/>
          <w:szCs w:val="24"/>
        </w:rPr>
        <w:t xml:space="preserve">býval </w:t>
      </w:r>
      <w:r w:rsidRPr="00585D9F">
        <w:rPr>
          <w:rFonts w:ascii="Times New Roman" w:hAnsi="Times New Roman" w:cs="Times New Roman"/>
          <w:sz w:val="24"/>
          <w:szCs w:val="24"/>
        </w:rPr>
        <w:t xml:space="preserve">být </w:t>
      </w:r>
      <w:r w:rsidR="002F78AD" w:rsidRPr="00585D9F">
        <w:rPr>
          <w:rFonts w:ascii="Times New Roman" w:hAnsi="Times New Roman" w:cs="Times New Roman"/>
          <w:sz w:val="24"/>
          <w:szCs w:val="24"/>
        </w:rPr>
        <w:t xml:space="preserve">řádně </w:t>
      </w:r>
      <w:r w:rsidRPr="00585D9F">
        <w:rPr>
          <w:rFonts w:ascii="Times New Roman" w:hAnsi="Times New Roman" w:cs="Times New Roman"/>
          <w:sz w:val="24"/>
          <w:szCs w:val="24"/>
        </w:rPr>
        <w:t xml:space="preserve">léčen </w:t>
      </w:r>
      <w:r w:rsidR="003F1638" w:rsidRPr="00585D9F">
        <w:rPr>
          <w:rFonts w:ascii="Times New Roman" w:hAnsi="Times New Roman" w:cs="Times New Roman"/>
          <w:sz w:val="24"/>
          <w:szCs w:val="24"/>
        </w:rPr>
        <w:t>(</w:t>
      </w:r>
      <w:proofErr w:type="spellStart"/>
      <w:r w:rsidR="004E1FAF" w:rsidRPr="00585D9F">
        <w:rPr>
          <w:rFonts w:ascii="Times New Roman" w:hAnsi="Times New Roman" w:cs="Times New Roman"/>
          <w:sz w:val="24"/>
          <w:szCs w:val="24"/>
          <w:shd w:val="clear" w:color="auto" w:fill="FFFFFF"/>
        </w:rPr>
        <w:t>Kraef</w:t>
      </w:r>
      <w:proofErr w:type="spellEnd"/>
      <w:r w:rsidR="004E1FAF" w:rsidRPr="00585D9F">
        <w:rPr>
          <w:rFonts w:ascii="Times New Roman" w:hAnsi="Times New Roman" w:cs="Times New Roman"/>
          <w:sz w:val="24"/>
          <w:szCs w:val="24"/>
          <w:shd w:val="clear" w:color="auto" w:fill="FFFFFF"/>
        </w:rPr>
        <w:t xml:space="preserve">, </w:t>
      </w:r>
      <w:proofErr w:type="spellStart"/>
      <w:r w:rsidR="004E1FAF" w:rsidRPr="00585D9F">
        <w:rPr>
          <w:rFonts w:ascii="Times New Roman" w:hAnsi="Times New Roman" w:cs="Times New Roman"/>
          <w:sz w:val="24"/>
          <w:szCs w:val="24"/>
          <w:shd w:val="clear" w:color="auto" w:fill="FFFFFF"/>
        </w:rPr>
        <w:t>Juma</w:t>
      </w:r>
      <w:proofErr w:type="spellEnd"/>
      <w:r w:rsidR="004E1FAF" w:rsidRPr="00585D9F">
        <w:rPr>
          <w:rFonts w:ascii="Times New Roman" w:hAnsi="Times New Roman" w:cs="Times New Roman"/>
          <w:sz w:val="24"/>
          <w:szCs w:val="24"/>
          <w:shd w:val="clear" w:color="auto" w:fill="FFFFFF"/>
        </w:rPr>
        <w:t xml:space="preserve">, </w:t>
      </w:r>
      <w:proofErr w:type="spellStart"/>
      <w:r w:rsidR="004E1FAF" w:rsidRPr="00585D9F">
        <w:rPr>
          <w:rFonts w:ascii="Times New Roman" w:hAnsi="Times New Roman" w:cs="Times New Roman"/>
          <w:sz w:val="24"/>
          <w:szCs w:val="24"/>
          <w:shd w:val="clear" w:color="auto" w:fill="FFFFFF"/>
        </w:rPr>
        <w:t>Kallestrup</w:t>
      </w:r>
      <w:proofErr w:type="spellEnd"/>
      <w:r w:rsidR="00493F5F" w:rsidRPr="00585D9F">
        <w:rPr>
          <w:rFonts w:ascii="Times New Roman" w:hAnsi="Times New Roman" w:cs="Times New Roman"/>
          <w:sz w:val="24"/>
          <w:szCs w:val="24"/>
          <w:shd w:val="clear" w:color="auto" w:fill="FFFFFF"/>
        </w:rPr>
        <w:t>,</w:t>
      </w:r>
      <w:r w:rsidR="004E1FAF" w:rsidRPr="00585D9F">
        <w:rPr>
          <w:rFonts w:ascii="Times New Roman" w:hAnsi="Times New Roman" w:cs="Times New Roman"/>
          <w:sz w:val="24"/>
          <w:szCs w:val="24"/>
          <w:shd w:val="clear" w:color="auto" w:fill="FFFFFF"/>
        </w:rPr>
        <w:t xml:space="preserve"> &amp;</w:t>
      </w:r>
      <w:r w:rsidR="001A36CE" w:rsidRPr="00585D9F">
        <w:rPr>
          <w:rFonts w:ascii="Times New Roman" w:hAnsi="Times New Roman" w:cs="Times New Roman"/>
          <w:sz w:val="24"/>
          <w:szCs w:val="24"/>
          <w:shd w:val="clear" w:color="auto" w:fill="FFFFFF"/>
        </w:rPr>
        <w:t> </w:t>
      </w:r>
      <w:proofErr w:type="spellStart"/>
      <w:r w:rsidR="004E1FAF" w:rsidRPr="00585D9F">
        <w:rPr>
          <w:rFonts w:ascii="Times New Roman" w:hAnsi="Times New Roman" w:cs="Times New Roman"/>
          <w:sz w:val="24"/>
          <w:szCs w:val="24"/>
          <w:shd w:val="clear" w:color="auto" w:fill="FFFFFF"/>
        </w:rPr>
        <w:t>Mucumbitsi</w:t>
      </w:r>
      <w:proofErr w:type="spellEnd"/>
      <w:r w:rsidR="004E1FAF" w:rsidRPr="00585D9F">
        <w:rPr>
          <w:rFonts w:ascii="Times New Roman" w:hAnsi="Times New Roman" w:cs="Times New Roman"/>
          <w:sz w:val="24"/>
          <w:szCs w:val="24"/>
          <w:shd w:val="clear" w:color="auto" w:fill="FFFFFF"/>
        </w:rPr>
        <w:t>, 2020)</w:t>
      </w:r>
      <w:r w:rsidR="00C017B7">
        <w:rPr>
          <w:rFonts w:ascii="Times New Roman" w:hAnsi="Times New Roman" w:cs="Times New Roman"/>
          <w:sz w:val="24"/>
          <w:szCs w:val="24"/>
          <w:shd w:val="clear" w:color="auto" w:fill="FFFFFF"/>
        </w:rPr>
        <w:t>.</w:t>
      </w:r>
    </w:p>
    <w:p w14:paraId="683DD178" w14:textId="4E80C6E6" w:rsidR="008F70B6" w:rsidRPr="00585D9F" w:rsidRDefault="0032785B" w:rsidP="008F70B6">
      <w:pPr>
        <w:spacing w:line="360" w:lineRule="auto"/>
        <w:jc w:val="both"/>
        <w:rPr>
          <w:rFonts w:ascii="Times New Roman" w:hAnsi="Times New Roman" w:cs="Times New Roman"/>
          <w:sz w:val="28"/>
          <w:szCs w:val="28"/>
        </w:rPr>
      </w:pPr>
      <w:r w:rsidRPr="00585D9F">
        <w:rPr>
          <w:rFonts w:ascii="Times New Roman" w:hAnsi="Times New Roman" w:cs="Times New Roman"/>
          <w:sz w:val="28"/>
          <w:szCs w:val="28"/>
        </w:rPr>
        <w:t>2.5.1.</w:t>
      </w:r>
      <w:r w:rsidR="00283F04" w:rsidRPr="00585D9F">
        <w:rPr>
          <w:rFonts w:ascii="Times New Roman" w:hAnsi="Times New Roman" w:cs="Times New Roman"/>
          <w:sz w:val="28"/>
          <w:szCs w:val="28"/>
        </w:rPr>
        <w:t>2</w:t>
      </w:r>
      <w:r w:rsidR="008F70B6" w:rsidRPr="00585D9F">
        <w:rPr>
          <w:rFonts w:ascii="Times New Roman" w:hAnsi="Times New Roman" w:cs="Times New Roman"/>
          <w:sz w:val="28"/>
          <w:szCs w:val="28"/>
        </w:rPr>
        <w:t xml:space="preserve"> Nemocnost</w:t>
      </w:r>
    </w:p>
    <w:p w14:paraId="1020F6B4" w14:textId="6DC0673E" w:rsidR="00301609" w:rsidRPr="00585D9F" w:rsidRDefault="00301609" w:rsidP="00301609">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Nemocnost je faktor, kterého se česká populace v souvislosti se stářím a stárnutím obává nejvíce. Sak </w:t>
      </w:r>
      <w:r w:rsidR="00E136A9" w:rsidRPr="00585D9F">
        <w:rPr>
          <w:rFonts w:ascii="Times New Roman" w:hAnsi="Times New Roman" w:cs="Times New Roman"/>
          <w:sz w:val="24"/>
          <w:szCs w:val="24"/>
        </w:rPr>
        <w:t>a</w:t>
      </w:r>
      <w:r w:rsidRPr="00585D9F">
        <w:rPr>
          <w:rFonts w:ascii="Times New Roman" w:hAnsi="Times New Roman" w:cs="Times New Roman"/>
          <w:sz w:val="24"/>
          <w:szCs w:val="24"/>
        </w:rPr>
        <w:t xml:space="preserve"> </w:t>
      </w:r>
      <w:proofErr w:type="spellStart"/>
      <w:r w:rsidRPr="00585D9F">
        <w:rPr>
          <w:rFonts w:ascii="Times New Roman" w:hAnsi="Times New Roman" w:cs="Times New Roman"/>
          <w:sz w:val="24"/>
          <w:szCs w:val="24"/>
        </w:rPr>
        <w:t>Kolesárová</w:t>
      </w:r>
      <w:proofErr w:type="spellEnd"/>
      <w:r w:rsidRPr="00585D9F">
        <w:rPr>
          <w:rFonts w:ascii="Times New Roman" w:hAnsi="Times New Roman" w:cs="Times New Roman"/>
          <w:sz w:val="24"/>
          <w:szCs w:val="24"/>
        </w:rPr>
        <w:t xml:space="preserve"> (2012) ve svém výzkumu uvádějí, že nemocnost je</w:t>
      </w:r>
      <w:r w:rsidR="00121B94" w:rsidRPr="00585D9F">
        <w:rPr>
          <w:rFonts w:ascii="Times New Roman" w:hAnsi="Times New Roman" w:cs="Times New Roman"/>
          <w:sz w:val="24"/>
          <w:szCs w:val="24"/>
        </w:rPr>
        <w:t> </w:t>
      </w:r>
      <w:r w:rsidRPr="00585D9F">
        <w:rPr>
          <w:rFonts w:ascii="Times New Roman" w:hAnsi="Times New Roman" w:cs="Times New Roman"/>
          <w:sz w:val="24"/>
          <w:szCs w:val="24"/>
        </w:rPr>
        <w:t xml:space="preserve">v obavách ze stáří a stárnutí na prvním místě se 78 %. </w:t>
      </w:r>
      <w:r w:rsidR="000D658F" w:rsidRPr="00585D9F">
        <w:rPr>
          <w:rFonts w:ascii="Times New Roman" w:hAnsi="Times New Roman" w:cs="Times New Roman"/>
          <w:sz w:val="24"/>
          <w:szCs w:val="24"/>
        </w:rPr>
        <w:t>Pro zajímavost, d</w:t>
      </w:r>
      <w:r w:rsidRPr="00585D9F">
        <w:rPr>
          <w:rFonts w:ascii="Times New Roman" w:hAnsi="Times New Roman" w:cs="Times New Roman"/>
          <w:sz w:val="24"/>
          <w:szCs w:val="24"/>
        </w:rPr>
        <w:t>alším faktorem byla zjištěna obava z finanční a existenční nouze u 58 % respondentů, na třetím místě</w:t>
      </w:r>
      <w:r w:rsidR="000D658F" w:rsidRPr="00585D9F">
        <w:rPr>
          <w:rFonts w:ascii="Times New Roman" w:hAnsi="Times New Roman" w:cs="Times New Roman"/>
          <w:sz w:val="24"/>
          <w:szCs w:val="24"/>
        </w:rPr>
        <w:t xml:space="preserve"> byl</w:t>
      </w:r>
      <w:r w:rsidRPr="00585D9F">
        <w:rPr>
          <w:rFonts w:ascii="Times New Roman" w:hAnsi="Times New Roman" w:cs="Times New Roman"/>
          <w:sz w:val="24"/>
          <w:szCs w:val="24"/>
        </w:rPr>
        <w:t xml:space="preserve"> strach z osamocení u 48 % respondentů, dále například strach ze smrti u 43 %, nebo obava z nedostupnosti a nedostatečnosti lékařské péče u 37 % respondentů</w:t>
      </w:r>
      <w:r w:rsidR="0019581D" w:rsidRPr="00585D9F">
        <w:rPr>
          <w:rFonts w:ascii="Times New Roman" w:hAnsi="Times New Roman" w:cs="Times New Roman"/>
          <w:sz w:val="24"/>
          <w:szCs w:val="24"/>
        </w:rPr>
        <w:t>.</w:t>
      </w:r>
    </w:p>
    <w:p w14:paraId="6C594799" w14:textId="50364F46" w:rsidR="00DC1E44" w:rsidRPr="00585D9F" w:rsidRDefault="00DC1E44" w:rsidP="00DC1E44">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Prevalence nemoci je </w:t>
      </w:r>
      <w:r w:rsidR="00301609" w:rsidRPr="00585D9F">
        <w:rPr>
          <w:rFonts w:ascii="Times New Roman" w:hAnsi="Times New Roman" w:cs="Times New Roman"/>
          <w:sz w:val="24"/>
          <w:szCs w:val="24"/>
        </w:rPr>
        <w:t xml:space="preserve">však </w:t>
      </w:r>
      <w:r w:rsidRPr="00585D9F">
        <w:rPr>
          <w:rFonts w:ascii="Times New Roman" w:hAnsi="Times New Roman" w:cs="Times New Roman"/>
          <w:sz w:val="24"/>
          <w:szCs w:val="24"/>
        </w:rPr>
        <w:t>v seniorském věku kvůli regresi funkcí lidského těla něčím tak běžným, že lze pozorovat jen velice malé procento obyvatelstva, které by</w:t>
      </w:r>
      <w:r w:rsidR="00121B94" w:rsidRPr="00585D9F">
        <w:rPr>
          <w:rFonts w:ascii="Times New Roman" w:hAnsi="Times New Roman" w:cs="Times New Roman"/>
          <w:sz w:val="24"/>
          <w:szCs w:val="24"/>
        </w:rPr>
        <w:t> </w:t>
      </w:r>
      <w:r w:rsidRPr="00585D9F">
        <w:rPr>
          <w:rFonts w:ascii="Times New Roman" w:hAnsi="Times New Roman" w:cs="Times New Roman"/>
          <w:sz w:val="24"/>
          <w:szCs w:val="24"/>
        </w:rPr>
        <w:t xml:space="preserve">nemělo žádnou nemoc, nebo mělo nemoc bez chronických příznaků. Z výzkumu Dvořáčkové (2012) plyne, že výskyt chronické nemoci se u seniorů ve věku </w:t>
      </w:r>
      <w:r w:rsidR="00376542" w:rsidRPr="00585D9F">
        <w:rPr>
          <w:rFonts w:ascii="Times New Roman" w:hAnsi="Times New Roman" w:cs="Times New Roman"/>
          <w:sz w:val="24"/>
          <w:szCs w:val="24"/>
        </w:rPr>
        <w:t>60–74</w:t>
      </w:r>
      <w:r w:rsidRPr="00585D9F">
        <w:rPr>
          <w:rFonts w:ascii="Times New Roman" w:hAnsi="Times New Roman" w:cs="Times New Roman"/>
          <w:sz w:val="24"/>
          <w:szCs w:val="24"/>
        </w:rPr>
        <w:t xml:space="preserve"> let objevuje až z 80 % a u osob ve věkovém pásmu nad 70 let se objevuje až ze 87 %. </w:t>
      </w:r>
      <w:r w:rsidR="0008273A" w:rsidRPr="00585D9F">
        <w:rPr>
          <w:rFonts w:ascii="Times New Roman" w:hAnsi="Times New Roman" w:cs="Times New Roman"/>
          <w:sz w:val="24"/>
          <w:szCs w:val="24"/>
        </w:rPr>
        <w:t>Kalvach (2004) ve své starší publikaci uvádí výsledky výzkumu, které měly prevalenci chronické nemoci u seniorů nad 60 let u žen 95 %, u mužů 97 %. V porovnání s</w:t>
      </w:r>
      <w:r w:rsidR="000D658F" w:rsidRPr="00585D9F">
        <w:rPr>
          <w:rFonts w:ascii="Times New Roman" w:hAnsi="Times New Roman" w:cs="Times New Roman"/>
          <w:sz w:val="24"/>
          <w:szCs w:val="24"/>
        </w:rPr>
        <w:t xml:space="preserve"> novějším </w:t>
      </w:r>
      <w:r w:rsidR="0008273A" w:rsidRPr="00585D9F">
        <w:rPr>
          <w:rFonts w:ascii="Times New Roman" w:hAnsi="Times New Roman" w:cs="Times New Roman"/>
          <w:sz w:val="24"/>
          <w:szCs w:val="24"/>
        </w:rPr>
        <w:t xml:space="preserve">výzkumem Dvořáčkové </w:t>
      </w:r>
      <w:r w:rsidR="009375D5" w:rsidRPr="00585D9F">
        <w:rPr>
          <w:rFonts w:ascii="Times New Roman" w:hAnsi="Times New Roman" w:cs="Times New Roman"/>
          <w:sz w:val="24"/>
          <w:szCs w:val="24"/>
        </w:rPr>
        <w:t xml:space="preserve">z roku 2012 </w:t>
      </w:r>
      <w:r w:rsidR="0008273A" w:rsidRPr="00585D9F">
        <w:rPr>
          <w:rFonts w:ascii="Times New Roman" w:hAnsi="Times New Roman" w:cs="Times New Roman"/>
          <w:sz w:val="24"/>
          <w:szCs w:val="24"/>
        </w:rPr>
        <w:t>pozorujeme</w:t>
      </w:r>
      <w:r w:rsidR="009375D5" w:rsidRPr="00585D9F">
        <w:rPr>
          <w:rFonts w:ascii="Times New Roman" w:hAnsi="Times New Roman" w:cs="Times New Roman"/>
          <w:sz w:val="24"/>
          <w:szCs w:val="24"/>
        </w:rPr>
        <w:t xml:space="preserve"> </w:t>
      </w:r>
      <w:r w:rsidR="0008273A" w:rsidRPr="00585D9F">
        <w:rPr>
          <w:rFonts w:ascii="Times New Roman" w:hAnsi="Times New Roman" w:cs="Times New Roman"/>
          <w:sz w:val="24"/>
          <w:szCs w:val="24"/>
        </w:rPr>
        <w:t>signifikantní pokles nemocnosti, který může být způsoben zlepšením životního stylu seniorů, aktivním stárnutím, lepším lékařským zabezpečením, ale i jinými</w:t>
      </w:r>
      <w:r w:rsidR="000D658F" w:rsidRPr="00585D9F">
        <w:rPr>
          <w:rFonts w:ascii="Times New Roman" w:hAnsi="Times New Roman" w:cs="Times New Roman"/>
          <w:sz w:val="24"/>
          <w:szCs w:val="24"/>
        </w:rPr>
        <w:t xml:space="preserve">, individuálními </w:t>
      </w:r>
      <w:r w:rsidR="0008273A" w:rsidRPr="00585D9F">
        <w:rPr>
          <w:rFonts w:ascii="Times New Roman" w:hAnsi="Times New Roman" w:cs="Times New Roman"/>
          <w:sz w:val="24"/>
          <w:szCs w:val="24"/>
        </w:rPr>
        <w:t xml:space="preserve">faktory, které nejsou jednoznačně určitelné. </w:t>
      </w:r>
    </w:p>
    <w:p w14:paraId="0F95AF84" w14:textId="52842A73" w:rsidR="007766E2" w:rsidRPr="00585D9F" w:rsidRDefault="00DC1E44" w:rsidP="00DC1E44">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Při posuzování </w:t>
      </w:r>
      <w:r w:rsidR="007766E2" w:rsidRPr="00585D9F">
        <w:rPr>
          <w:rFonts w:ascii="Times New Roman" w:hAnsi="Times New Roman" w:cs="Times New Roman"/>
          <w:sz w:val="24"/>
          <w:szCs w:val="24"/>
        </w:rPr>
        <w:t xml:space="preserve">závažnosti onemocnění daného seniora je potřeba brát v potaz těžkost a závažnost onemocnění, stejně jako stupeň postižení výkonu funkcí (Dvořáčková, 2012). </w:t>
      </w:r>
    </w:p>
    <w:p w14:paraId="61B0D78E" w14:textId="7ED4E275" w:rsidR="00A814BF" w:rsidRPr="00585D9F" w:rsidRDefault="007766E2" w:rsidP="00A814BF">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Jsme zde totiž na jednu stranu opět u kvality života jedince, která nezáleží až tak</w:t>
      </w:r>
      <w:r w:rsidR="00121B94" w:rsidRPr="00585D9F">
        <w:rPr>
          <w:rFonts w:ascii="Times New Roman" w:hAnsi="Times New Roman" w:cs="Times New Roman"/>
          <w:sz w:val="24"/>
          <w:szCs w:val="24"/>
        </w:rPr>
        <w:t> </w:t>
      </w:r>
      <w:r w:rsidRPr="00585D9F">
        <w:rPr>
          <w:rFonts w:ascii="Times New Roman" w:hAnsi="Times New Roman" w:cs="Times New Roman"/>
          <w:sz w:val="24"/>
          <w:szCs w:val="24"/>
        </w:rPr>
        <w:t>na objektivně vnímaném stavu jedince, jakožto na subjektivním vnímání sebe sama. Pokud například senior trpí závažným onemocněním, které jej ale nijak neomezuje, jeho nemocnost je subjektivně na nízké úrovni, i když objektivně třeba daleko hůře. Senior může naopak trpět objektivně málo omezujícím onemocněním, subjektivně jej však omezuje daleko více, než by se mohlo zdát (</w:t>
      </w:r>
      <w:proofErr w:type="spellStart"/>
      <w:r w:rsidRPr="00585D9F">
        <w:rPr>
          <w:rFonts w:ascii="Times New Roman" w:hAnsi="Times New Roman" w:cs="Times New Roman"/>
          <w:sz w:val="24"/>
          <w:szCs w:val="24"/>
          <w:shd w:val="clear" w:color="auto" w:fill="FFFFFF"/>
        </w:rPr>
        <w:t>Butler</w:t>
      </w:r>
      <w:proofErr w:type="spellEnd"/>
      <w:r w:rsidRPr="00585D9F">
        <w:rPr>
          <w:rFonts w:ascii="Times New Roman" w:hAnsi="Times New Roman" w:cs="Times New Roman"/>
          <w:sz w:val="24"/>
          <w:szCs w:val="24"/>
          <w:shd w:val="clear" w:color="auto" w:fill="FFFFFF"/>
        </w:rPr>
        <w:t xml:space="preserve"> &amp; </w:t>
      </w:r>
      <w:proofErr w:type="spellStart"/>
      <w:r w:rsidRPr="00585D9F">
        <w:rPr>
          <w:rFonts w:ascii="Times New Roman" w:hAnsi="Times New Roman" w:cs="Times New Roman"/>
          <w:sz w:val="24"/>
          <w:szCs w:val="24"/>
          <w:shd w:val="clear" w:color="auto" w:fill="FFFFFF"/>
        </w:rPr>
        <w:t>Ciarrochi</w:t>
      </w:r>
      <w:proofErr w:type="spellEnd"/>
      <w:r w:rsidRPr="00585D9F">
        <w:rPr>
          <w:rFonts w:ascii="Times New Roman" w:hAnsi="Times New Roman" w:cs="Times New Roman"/>
          <w:sz w:val="24"/>
          <w:szCs w:val="24"/>
          <w:shd w:val="clear" w:color="auto" w:fill="FFFFFF"/>
        </w:rPr>
        <w:t>, 2007)</w:t>
      </w:r>
      <w:r w:rsidRPr="00585D9F">
        <w:rPr>
          <w:rFonts w:ascii="Times New Roman" w:hAnsi="Times New Roman" w:cs="Times New Roman"/>
          <w:sz w:val="24"/>
          <w:szCs w:val="24"/>
        </w:rPr>
        <w:t xml:space="preserve">. </w:t>
      </w:r>
    </w:p>
    <w:p w14:paraId="75DBCC59" w14:textId="3CCA46B3" w:rsidR="00A814BF" w:rsidRPr="00585D9F" w:rsidRDefault="00A814BF" w:rsidP="00A814BF">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lastRenderedPageBreak/>
        <w:t xml:space="preserve">Nemocnost v souvislosti s kvalitou života je v zahraničních studiích spojována s pojmem </w:t>
      </w:r>
      <w:proofErr w:type="spellStart"/>
      <w:r w:rsidRPr="00585D9F">
        <w:rPr>
          <w:rFonts w:ascii="Times New Roman" w:hAnsi="Times New Roman" w:cs="Times New Roman"/>
          <w:sz w:val="24"/>
          <w:szCs w:val="24"/>
        </w:rPr>
        <w:t>Well-being</w:t>
      </w:r>
      <w:proofErr w:type="spellEnd"/>
      <w:r w:rsidRPr="00585D9F">
        <w:rPr>
          <w:rFonts w:ascii="Times New Roman" w:hAnsi="Times New Roman" w:cs="Times New Roman"/>
          <w:sz w:val="24"/>
          <w:szCs w:val="24"/>
        </w:rPr>
        <w:t xml:space="preserve">, tedy osobní pohodou, která u jedince seniorského věku hraje nesmírnou roli (Dvořáčková, 2012). </w:t>
      </w:r>
      <w:r w:rsidR="00B7778A" w:rsidRPr="00585D9F">
        <w:rPr>
          <w:rFonts w:ascii="Times New Roman" w:hAnsi="Times New Roman" w:cs="Times New Roman"/>
          <w:sz w:val="24"/>
          <w:szCs w:val="24"/>
        </w:rPr>
        <w:t>Obdobu osobní</w:t>
      </w:r>
      <w:r w:rsidRPr="00585D9F">
        <w:rPr>
          <w:rFonts w:ascii="Times New Roman" w:hAnsi="Times New Roman" w:cs="Times New Roman"/>
          <w:sz w:val="24"/>
          <w:szCs w:val="24"/>
        </w:rPr>
        <w:t xml:space="preserve"> pohod</w:t>
      </w:r>
      <w:r w:rsidR="00B7778A" w:rsidRPr="00585D9F">
        <w:rPr>
          <w:rFonts w:ascii="Times New Roman" w:hAnsi="Times New Roman" w:cs="Times New Roman"/>
          <w:sz w:val="24"/>
          <w:szCs w:val="24"/>
        </w:rPr>
        <w:t>y</w:t>
      </w:r>
      <w:r w:rsidRPr="00585D9F">
        <w:rPr>
          <w:rFonts w:ascii="Times New Roman" w:hAnsi="Times New Roman" w:cs="Times New Roman"/>
          <w:sz w:val="24"/>
          <w:szCs w:val="24"/>
        </w:rPr>
        <w:t xml:space="preserve"> shledáváme i v definici zdraví dle WHO, která na zdraví nahlíží jako na „</w:t>
      </w:r>
      <w:r w:rsidRPr="00585D9F">
        <w:rPr>
          <w:rFonts w:ascii="Times New Roman" w:hAnsi="Times New Roman" w:cs="Times New Roman"/>
          <w:sz w:val="24"/>
          <w:szCs w:val="24"/>
          <w:shd w:val="clear" w:color="auto" w:fill="FFFFFF"/>
        </w:rPr>
        <w:t xml:space="preserve">stav úplné tělesné, duševní a sociální </w:t>
      </w:r>
      <w:proofErr w:type="gramStart"/>
      <w:r w:rsidRPr="00585D9F">
        <w:rPr>
          <w:rFonts w:ascii="Times New Roman" w:hAnsi="Times New Roman" w:cs="Times New Roman"/>
          <w:sz w:val="24"/>
          <w:szCs w:val="24"/>
          <w:shd w:val="clear" w:color="auto" w:fill="FFFFFF"/>
        </w:rPr>
        <w:t>pohody</w:t>
      </w:r>
      <w:proofErr w:type="gramEnd"/>
      <w:r w:rsidRPr="00585D9F">
        <w:rPr>
          <w:rFonts w:ascii="Times New Roman" w:hAnsi="Times New Roman" w:cs="Times New Roman"/>
          <w:sz w:val="24"/>
          <w:szCs w:val="24"/>
          <w:shd w:val="clear" w:color="auto" w:fill="FFFFFF"/>
        </w:rPr>
        <w:t xml:space="preserve"> a nejen nepřítomnost nemoci nebo vady“ (WHO, 1948)</w:t>
      </w:r>
      <w:r w:rsidR="00082EEE" w:rsidRPr="00585D9F">
        <w:rPr>
          <w:rFonts w:ascii="Times New Roman" w:hAnsi="Times New Roman" w:cs="Times New Roman"/>
          <w:sz w:val="24"/>
          <w:szCs w:val="24"/>
          <w:shd w:val="clear" w:color="auto" w:fill="FFFFFF"/>
        </w:rPr>
        <w:t xml:space="preserve">. </w:t>
      </w:r>
    </w:p>
    <w:p w14:paraId="63BFACAD" w14:textId="1885A909" w:rsidR="007766E2" w:rsidRPr="00585D9F" w:rsidRDefault="00B37C57" w:rsidP="007766E2">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Téma n</w:t>
      </w:r>
      <w:r w:rsidR="007766E2" w:rsidRPr="00585D9F">
        <w:rPr>
          <w:rFonts w:ascii="Times New Roman" w:hAnsi="Times New Roman" w:cs="Times New Roman"/>
          <w:sz w:val="24"/>
          <w:szCs w:val="24"/>
        </w:rPr>
        <w:t>emocnost</w:t>
      </w:r>
      <w:r w:rsidRPr="00585D9F">
        <w:rPr>
          <w:rFonts w:ascii="Times New Roman" w:hAnsi="Times New Roman" w:cs="Times New Roman"/>
          <w:sz w:val="24"/>
          <w:szCs w:val="24"/>
        </w:rPr>
        <w:t>i</w:t>
      </w:r>
      <w:r w:rsidR="007766E2" w:rsidRPr="00585D9F">
        <w:rPr>
          <w:rFonts w:ascii="Times New Roman" w:hAnsi="Times New Roman" w:cs="Times New Roman"/>
          <w:sz w:val="24"/>
          <w:szCs w:val="24"/>
        </w:rPr>
        <w:t xml:space="preserve"> řeší gerontologie hlavně kvůli soběstačnosti seniorů. </w:t>
      </w:r>
      <w:r w:rsidRPr="00585D9F">
        <w:rPr>
          <w:rFonts w:ascii="Times New Roman" w:hAnsi="Times New Roman" w:cs="Times New Roman"/>
          <w:sz w:val="24"/>
          <w:szCs w:val="24"/>
        </w:rPr>
        <w:t xml:space="preserve">Čím více je </w:t>
      </w:r>
      <w:r w:rsidR="0019581D" w:rsidRPr="00585D9F">
        <w:rPr>
          <w:rFonts w:ascii="Times New Roman" w:hAnsi="Times New Roman" w:cs="Times New Roman"/>
          <w:sz w:val="24"/>
          <w:szCs w:val="24"/>
        </w:rPr>
        <w:t xml:space="preserve">totiž </w:t>
      </w:r>
      <w:r w:rsidRPr="00585D9F">
        <w:rPr>
          <w:rFonts w:ascii="Times New Roman" w:hAnsi="Times New Roman" w:cs="Times New Roman"/>
          <w:sz w:val="24"/>
          <w:szCs w:val="24"/>
        </w:rPr>
        <w:t xml:space="preserve">jedinec nemocný, tím vyšší je pravděpodobnost, že nebude schopný se samostatně postarat o každodennosti svého života. Senior se závažným a omezujícím chronickým onemocněním je skrze vygradování do bezmocnosti často odkázán na pomoc blízkých, rodiny, či ústavů jako jsou u nás například léčebny pro dlouhodobě nemocné (Dvořáčková, 2012). To </w:t>
      </w:r>
      <w:r w:rsidR="001F41BB" w:rsidRPr="00585D9F">
        <w:rPr>
          <w:rFonts w:ascii="Times New Roman" w:hAnsi="Times New Roman" w:cs="Times New Roman"/>
          <w:sz w:val="24"/>
          <w:szCs w:val="24"/>
        </w:rPr>
        <w:t>pak</w:t>
      </w:r>
      <w:r w:rsidRPr="00585D9F">
        <w:rPr>
          <w:rFonts w:ascii="Times New Roman" w:hAnsi="Times New Roman" w:cs="Times New Roman"/>
          <w:sz w:val="24"/>
          <w:szCs w:val="24"/>
        </w:rPr>
        <w:t xml:space="preserve"> jednoznačně snižuje kvalitu života jedince, jak uvádí WHO ve své definici kvalitního života (WHO, 2002)</w:t>
      </w:r>
      <w:r w:rsidR="00A814BF" w:rsidRPr="00585D9F">
        <w:rPr>
          <w:rFonts w:ascii="Times New Roman" w:hAnsi="Times New Roman" w:cs="Times New Roman"/>
          <w:sz w:val="24"/>
          <w:szCs w:val="24"/>
        </w:rPr>
        <w:t>.</w:t>
      </w:r>
    </w:p>
    <w:p w14:paraId="0ED8CEFD" w14:textId="595E2FE0" w:rsidR="008E550A" w:rsidRPr="00585D9F" w:rsidRDefault="008E550A" w:rsidP="008E550A">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Jelikož riziko nemoci přibývá s věkem, účinným předcházením u seniorů je</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 xml:space="preserve">zejména pravidelné zkoumání zdravotního stavu pomocí </w:t>
      </w:r>
      <w:r w:rsidRPr="00585D9F">
        <w:rPr>
          <w:rFonts w:ascii="Times New Roman" w:hAnsi="Times New Roman" w:cs="Times New Roman"/>
          <w:b/>
          <w:bCs/>
          <w:sz w:val="24"/>
          <w:szCs w:val="24"/>
        </w:rPr>
        <w:t>preventivních lékařských prohlídek</w:t>
      </w:r>
      <w:r w:rsidRPr="00585D9F">
        <w:rPr>
          <w:rFonts w:ascii="Times New Roman" w:hAnsi="Times New Roman" w:cs="Times New Roman"/>
          <w:sz w:val="24"/>
          <w:szCs w:val="24"/>
        </w:rPr>
        <w:t xml:space="preserve"> (</w:t>
      </w:r>
      <w:proofErr w:type="spellStart"/>
      <w:r w:rsidR="00874119">
        <w:rPr>
          <w:rFonts w:ascii="Times New Roman" w:hAnsi="Times New Roman" w:cs="Times New Roman"/>
          <w:sz w:val="24"/>
          <w:szCs w:val="24"/>
        </w:rPr>
        <w:t>Augirre</w:t>
      </w:r>
      <w:proofErr w:type="spellEnd"/>
      <w:r w:rsidRPr="00585D9F">
        <w:rPr>
          <w:rFonts w:ascii="Times New Roman" w:hAnsi="Times New Roman" w:cs="Times New Roman"/>
          <w:sz w:val="24"/>
          <w:szCs w:val="24"/>
        </w:rPr>
        <w:t>,</w:t>
      </w:r>
      <w:r w:rsidR="00874119">
        <w:rPr>
          <w:rFonts w:ascii="Times New Roman" w:hAnsi="Times New Roman" w:cs="Times New Roman"/>
          <w:sz w:val="24"/>
          <w:szCs w:val="24"/>
        </w:rPr>
        <w:t xml:space="preserve"> </w:t>
      </w:r>
      <w:r w:rsidRPr="00585D9F">
        <w:rPr>
          <w:rFonts w:ascii="Times New Roman" w:hAnsi="Times New Roman" w:cs="Times New Roman"/>
          <w:sz w:val="24"/>
          <w:szCs w:val="24"/>
        </w:rPr>
        <w:t>2009).</w:t>
      </w:r>
      <w:r w:rsidR="00874119" w:rsidRPr="00585D9F">
        <w:rPr>
          <w:rFonts w:ascii="Times New Roman" w:hAnsi="Times New Roman" w:cs="Times New Roman"/>
          <w:sz w:val="24"/>
          <w:szCs w:val="24"/>
        </w:rPr>
        <w:t xml:space="preserve"> </w:t>
      </w:r>
      <w:r w:rsidR="00874119">
        <w:rPr>
          <w:rFonts w:ascii="Times New Roman" w:hAnsi="Times New Roman" w:cs="Times New Roman"/>
          <w:sz w:val="24"/>
          <w:szCs w:val="24"/>
        </w:rPr>
        <w:t>Č</w:t>
      </w:r>
      <w:r w:rsidRPr="00585D9F">
        <w:rPr>
          <w:rFonts w:ascii="Times New Roman" w:hAnsi="Times New Roman" w:cs="Times New Roman"/>
          <w:sz w:val="24"/>
          <w:szCs w:val="24"/>
        </w:rPr>
        <w:t>eskou gerontologickou a geriatrickou společností je</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doporučeno v seniorském věku navštěvovat pravidelně a minimálně jednou ročně svého praktického lékaře, taktéž jednou ročně zubního lékaře a u žen alespoň jednou za</w:t>
      </w:r>
      <w:r w:rsidR="00DA7C2F">
        <w:rPr>
          <w:rFonts w:ascii="Times New Roman" w:hAnsi="Times New Roman" w:cs="Times New Roman"/>
          <w:sz w:val="24"/>
          <w:szCs w:val="24"/>
        </w:rPr>
        <w:t> </w:t>
      </w:r>
      <w:r w:rsidRPr="00585D9F">
        <w:rPr>
          <w:rFonts w:ascii="Times New Roman" w:hAnsi="Times New Roman" w:cs="Times New Roman"/>
          <w:sz w:val="24"/>
          <w:szCs w:val="24"/>
        </w:rPr>
        <w:t>tři roky gynekologa. Tito specialisté mají možnost zavčasu odhalit případnou patologii a</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 xml:space="preserve">mohou seniory objednat k dalším specialistům, kteří prověří detailní stav dalších částí lidského těla (Topinková, 2005). </w:t>
      </w:r>
    </w:p>
    <w:p w14:paraId="2A163D7A" w14:textId="0EA6B39D" w:rsidR="0041382D" w:rsidRPr="00585D9F" w:rsidRDefault="00376542" w:rsidP="0041382D">
      <w:pPr>
        <w:spacing w:line="360" w:lineRule="auto"/>
        <w:ind w:firstLine="708"/>
        <w:jc w:val="both"/>
        <w:rPr>
          <w:rFonts w:ascii="Times New Roman" w:hAnsi="Times New Roman" w:cs="Times New Roman"/>
          <w:sz w:val="24"/>
          <w:szCs w:val="24"/>
        </w:rPr>
      </w:pPr>
      <w:r w:rsidRPr="00585D9F">
        <w:rPr>
          <w:rFonts w:ascii="Times New Roman" w:hAnsi="Times New Roman" w:cs="Times New Roman"/>
          <w:b/>
          <w:bCs/>
          <w:sz w:val="24"/>
          <w:szCs w:val="24"/>
        </w:rPr>
        <w:t>O</w:t>
      </w:r>
      <w:r w:rsidR="008E550A" w:rsidRPr="00585D9F">
        <w:rPr>
          <w:rFonts w:ascii="Times New Roman" w:hAnsi="Times New Roman" w:cs="Times New Roman"/>
          <w:b/>
          <w:bCs/>
          <w:sz w:val="24"/>
          <w:szCs w:val="24"/>
        </w:rPr>
        <w:t>dpovědné užívání léků</w:t>
      </w:r>
      <w:r w:rsidR="008E550A" w:rsidRPr="00585D9F">
        <w:rPr>
          <w:rFonts w:ascii="Times New Roman" w:hAnsi="Times New Roman" w:cs="Times New Roman"/>
          <w:sz w:val="24"/>
          <w:szCs w:val="24"/>
        </w:rPr>
        <w:t xml:space="preserve"> ve správný čas a ve správných dávkách je téma, které rozvíjí Kalvach (2004). Jedná se o další faktor, který napomáhá ke zvratu </w:t>
      </w:r>
      <w:r w:rsidR="00874119">
        <w:rPr>
          <w:rFonts w:ascii="Times New Roman" w:hAnsi="Times New Roman" w:cs="Times New Roman"/>
          <w:sz w:val="24"/>
          <w:szCs w:val="24"/>
        </w:rPr>
        <w:t xml:space="preserve">již probíhající </w:t>
      </w:r>
      <w:r w:rsidR="008E550A" w:rsidRPr="00585D9F">
        <w:rPr>
          <w:rFonts w:ascii="Times New Roman" w:hAnsi="Times New Roman" w:cs="Times New Roman"/>
          <w:sz w:val="24"/>
          <w:szCs w:val="24"/>
        </w:rPr>
        <w:t xml:space="preserve">nemocnosti seniora. Problém nastává u seniorů, kteří mají degenerativní poruchy mozku jako například Alzheimerova choroba, či demence, kdy </w:t>
      </w:r>
      <w:r w:rsidR="00874119">
        <w:rPr>
          <w:rFonts w:ascii="Times New Roman" w:hAnsi="Times New Roman" w:cs="Times New Roman"/>
          <w:sz w:val="24"/>
          <w:szCs w:val="24"/>
        </w:rPr>
        <w:t xml:space="preserve">je dobré, aby </w:t>
      </w:r>
      <w:r w:rsidR="008E550A" w:rsidRPr="00585D9F">
        <w:rPr>
          <w:rFonts w:ascii="Times New Roman" w:hAnsi="Times New Roman" w:cs="Times New Roman"/>
          <w:sz w:val="24"/>
          <w:szCs w:val="24"/>
        </w:rPr>
        <w:t>užívání léků kontrolova</w:t>
      </w:r>
      <w:r w:rsidR="00874119">
        <w:rPr>
          <w:rFonts w:ascii="Times New Roman" w:hAnsi="Times New Roman" w:cs="Times New Roman"/>
          <w:sz w:val="24"/>
          <w:szCs w:val="24"/>
        </w:rPr>
        <w:t>la</w:t>
      </w:r>
      <w:r w:rsidR="008E550A" w:rsidRPr="00585D9F">
        <w:rPr>
          <w:rFonts w:ascii="Times New Roman" w:hAnsi="Times New Roman" w:cs="Times New Roman"/>
          <w:sz w:val="24"/>
          <w:szCs w:val="24"/>
        </w:rPr>
        <w:t xml:space="preserve"> způsobilá druhá osoba. </w:t>
      </w:r>
      <w:r w:rsidR="00D011BB" w:rsidRPr="00585D9F">
        <w:rPr>
          <w:rFonts w:ascii="Times New Roman" w:hAnsi="Times New Roman" w:cs="Times New Roman"/>
          <w:sz w:val="24"/>
          <w:szCs w:val="24"/>
        </w:rPr>
        <w:t xml:space="preserve"> </w:t>
      </w:r>
      <w:r w:rsidR="0041382D" w:rsidRPr="00585D9F">
        <w:rPr>
          <w:rFonts w:ascii="Times New Roman" w:hAnsi="Times New Roman" w:cs="Times New Roman"/>
          <w:sz w:val="24"/>
          <w:szCs w:val="24"/>
        </w:rPr>
        <w:tab/>
      </w:r>
    </w:p>
    <w:p w14:paraId="746095B6" w14:textId="7874E31D" w:rsidR="0008273A" w:rsidRPr="00585D9F" w:rsidRDefault="0008273A" w:rsidP="0041382D">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Nemocnost seniorů se dá zkoumat na základě třech metod:</w:t>
      </w:r>
    </w:p>
    <w:p w14:paraId="362A2727" w14:textId="12C6EA0B" w:rsidR="00A17C5A" w:rsidRPr="00585D9F" w:rsidRDefault="0008273A" w:rsidP="0008273A">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Dle návštěvnosti zdravotnických zařízení, tedy hodnocením údajů ze zdravotnické dokumentace</w:t>
      </w:r>
      <w:r w:rsidR="003E0A56">
        <w:rPr>
          <w:rFonts w:ascii="Times New Roman" w:hAnsi="Times New Roman" w:cs="Times New Roman"/>
          <w:sz w:val="24"/>
          <w:szCs w:val="24"/>
        </w:rPr>
        <w:t>.</w:t>
      </w:r>
      <w:r w:rsidRPr="00585D9F">
        <w:rPr>
          <w:rFonts w:ascii="Times New Roman" w:hAnsi="Times New Roman" w:cs="Times New Roman"/>
          <w:sz w:val="24"/>
          <w:szCs w:val="24"/>
        </w:rPr>
        <w:t xml:space="preserve"> </w:t>
      </w:r>
      <w:r w:rsidR="0057556F">
        <w:rPr>
          <w:rFonts w:ascii="Times New Roman" w:hAnsi="Times New Roman" w:cs="Times New Roman"/>
          <w:sz w:val="24"/>
          <w:szCs w:val="24"/>
        </w:rPr>
        <w:br/>
      </w:r>
      <w:r w:rsidRPr="00585D9F">
        <w:rPr>
          <w:rFonts w:ascii="Times New Roman" w:hAnsi="Times New Roman" w:cs="Times New Roman"/>
          <w:sz w:val="24"/>
          <w:szCs w:val="24"/>
        </w:rPr>
        <w:t>• Na základě individuálních rozhovorů s</w:t>
      </w:r>
      <w:r w:rsidR="003E0A56">
        <w:rPr>
          <w:rFonts w:ascii="Times New Roman" w:hAnsi="Times New Roman" w:cs="Times New Roman"/>
          <w:sz w:val="24"/>
          <w:szCs w:val="24"/>
        </w:rPr>
        <w:t> </w:t>
      </w:r>
      <w:r w:rsidRPr="00585D9F">
        <w:rPr>
          <w:rFonts w:ascii="Times New Roman" w:hAnsi="Times New Roman" w:cs="Times New Roman"/>
          <w:sz w:val="24"/>
          <w:szCs w:val="24"/>
        </w:rPr>
        <w:t>respondenty</w:t>
      </w:r>
      <w:r w:rsidR="003E0A56">
        <w:rPr>
          <w:rFonts w:ascii="Times New Roman" w:hAnsi="Times New Roman" w:cs="Times New Roman"/>
          <w:sz w:val="24"/>
          <w:szCs w:val="24"/>
        </w:rPr>
        <w:t>.</w:t>
      </w:r>
      <w:r w:rsidR="0057556F">
        <w:rPr>
          <w:rFonts w:ascii="Times New Roman" w:hAnsi="Times New Roman" w:cs="Times New Roman"/>
          <w:sz w:val="24"/>
          <w:szCs w:val="24"/>
        </w:rPr>
        <w:tab/>
      </w:r>
      <w:r w:rsidR="0057556F">
        <w:rPr>
          <w:rFonts w:ascii="Times New Roman" w:hAnsi="Times New Roman" w:cs="Times New Roman"/>
          <w:sz w:val="24"/>
          <w:szCs w:val="24"/>
        </w:rPr>
        <w:br/>
      </w:r>
      <w:r w:rsidRPr="00585D9F">
        <w:rPr>
          <w:rFonts w:ascii="Times New Roman" w:hAnsi="Times New Roman" w:cs="Times New Roman"/>
          <w:sz w:val="24"/>
          <w:szCs w:val="24"/>
        </w:rPr>
        <w:t>• Zkoumáním přímých lékařských prohlídek (Kalvach, 2004)</w:t>
      </w:r>
      <w:r w:rsidR="003E0A56">
        <w:rPr>
          <w:rFonts w:ascii="Times New Roman" w:hAnsi="Times New Roman" w:cs="Times New Roman"/>
          <w:sz w:val="24"/>
          <w:szCs w:val="24"/>
        </w:rPr>
        <w:t>.</w:t>
      </w:r>
      <w:r w:rsidR="0041382D" w:rsidRPr="00585D9F">
        <w:rPr>
          <w:rFonts w:ascii="Times New Roman" w:hAnsi="Times New Roman" w:cs="Times New Roman"/>
          <w:sz w:val="24"/>
          <w:szCs w:val="24"/>
        </w:rPr>
        <w:tab/>
      </w:r>
      <w:r w:rsidR="0041382D" w:rsidRPr="00585D9F">
        <w:rPr>
          <w:rFonts w:ascii="Times New Roman" w:hAnsi="Times New Roman" w:cs="Times New Roman"/>
          <w:sz w:val="24"/>
          <w:szCs w:val="24"/>
        </w:rPr>
        <w:br/>
      </w:r>
    </w:p>
    <w:p w14:paraId="4099E03A" w14:textId="77777777" w:rsidR="00807453" w:rsidRPr="00585D9F" w:rsidRDefault="00AD709E" w:rsidP="007766E2">
      <w:pPr>
        <w:spacing w:line="360" w:lineRule="auto"/>
        <w:ind w:firstLine="708"/>
        <w:jc w:val="both"/>
        <w:rPr>
          <w:rFonts w:ascii="Times New Roman" w:hAnsi="Times New Roman" w:cs="Times New Roman"/>
          <w:sz w:val="24"/>
          <w:szCs w:val="24"/>
        </w:rPr>
      </w:pPr>
      <w:r w:rsidRPr="00585D9F">
        <w:rPr>
          <w:rFonts w:ascii="Times New Roman" w:hAnsi="Times New Roman" w:cs="Times New Roman"/>
          <w:b/>
          <w:bCs/>
          <w:sz w:val="24"/>
          <w:szCs w:val="24"/>
        </w:rPr>
        <w:lastRenderedPageBreak/>
        <w:t xml:space="preserve">Nejčastějšími </w:t>
      </w:r>
      <w:r w:rsidR="00391501" w:rsidRPr="00585D9F">
        <w:rPr>
          <w:rFonts w:ascii="Times New Roman" w:hAnsi="Times New Roman" w:cs="Times New Roman"/>
          <w:b/>
          <w:bCs/>
          <w:sz w:val="24"/>
          <w:szCs w:val="24"/>
        </w:rPr>
        <w:t>chronickými onemocněními</w:t>
      </w:r>
      <w:r w:rsidRPr="00585D9F">
        <w:rPr>
          <w:rFonts w:ascii="Times New Roman" w:hAnsi="Times New Roman" w:cs="Times New Roman"/>
          <w:sz w:val="24"/>
          <w:szCs w:val="24"/>
        </w:rPr>
        <w:t xml:space="preserve">, které se u osob seniorského věku objevují, jsou </w:t>
      </w:r>
      <w:r w:rsidR="00391501" w:rsidRPr="00585D9F">
        <w:rPr>
          <w:rFonts w:ascii="Times New Roman" w:hAnsi="Times New Roman" w:cs="Times New Roman"/>
          <w:sz w:val="24"/>
          <w:szCs w:val="24"/>
        </w:rPr>
        <w:t xml:space="preserve">dle </w:t>
      </w:r>
      <w:proofErr w:type="spellStart"/>
      <w:r w:rsidR="00391501" w:rsidRPr="00585D9F">
        <w:rPr>
          <w:rFonts w:ascii="Times New Roman" w:hAnsi="Times New Roman" w:cs="Times New Roman"/>
          <w:sz w:val="24"/>
          <w:szCs w:val="24"/>
        </w:rPr>
        <w:t>Kalvacha</w:t>
      </w:r>
      <w:proofErr w:type="spellEnd"/>
      <w:r w:rsidR="00391501" w:rsidRPr="00585D9F">
        <w:rPr>
          <w:rFonts w:ascii="Times New Roman" w:hAnsi="Times New Roman" w:cs="Times New Roman"/>
          <w:sz w:val="24"/>
          <w:szCs w:val="24"/>
        </w:rPr>
        <w:t xml:space="preserve"> (2004)</w:t>
      </w:r>
      <w:r w:rsidR="00807453" w:rsidRPr="00585D9F">
        <w:rPr>
          <w:rFonts w:ascii="Times New Roman" w:hAnsi="Times New Roman" w:cs="Times New Roman"/>
          <w:sz w:val="24"/>
          <w:szCs w:val="24"/>
        </w:rPr>
        <w:t>:</w:t>
      </w:r>
    </w:p>
    <w:p w14:paraId="0599BF10" w14:textId="79731ECD" w:rsidR="00807453" w:rsidRPr="00585D9F" w:rsidRDefault="00807453" w:rsidP="00807453">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00391501" w:rsidRPr="00585D9F">
        <w:rPr>
          <w:rFonts w:ascii="Times New Roman" w:hAnsi="Times New Roman" w:cs="Times New Roman"/>
          <w:i/>
          <w:iCs/>
          <w:sz w:val="24"/>
          <w:szCs w:val="24"/>
        </w:rPr>
        <w:t>nemoci oběhové soustavy</w:t>
      </w:r>
      <w:r w:rsidRPr="00585D9F">
        <w:rPr>
          <w:rFonts w:ascii="Times New Roman" w:hAnsi="Times New Roman" w:cs="Times New Roman"/>
          <w:sz w:val="24"/>
          <w:szCs w:val="24"/>
        </w:rPr>
        <w:t xml:space="preserve"> jako je hypertenze, ischemické choroby srdce, či</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nemoci žil</w:t>
      </w:r>
      <w:r w:rsidR="003E0A56">
        <w:rPr>
          <w:rFonts w:ascii="Times New Roman" w:hAnsi="Times New Roman" w:cs="Times New Roman"/>
          <w:sz w:val="24"/>
          <w:szCs w:val="24"/>
        </w:rPr>
        <w:t>;</w:t>
      </w:r>
      <w:r w:rsidRPr="00585D9F">
        <w:rPr>
          <w:rFonts w:ascii="Times New Roman" w:hAnsi="Times New Roman" w:cs="Times New Roman"/>
          <w:sz w:val="24"/>
          <w:szCs w:val="24"/>
        </w:rPr>
        <w:tab/>
      </w:r>
    </w:p>
    <w:p w14:paraId="5954C806" w14:textId="49FAC30A" w:rsidR="00807453" w:rsidRPr="00585D9F" w:rsidRDefault="00807453" w:rsidP="00807453">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nemoci</w:t>
      </w:r>
      <w:r w:rsidRPr="00585D9F">
        <w:rPr>
          <w:rFonts w:ascii="Times New Roman" w:hAnsi="Times New Roman" w:cs="Times New Roman"/>
          <w:sz w:val="24"/>
          <w:szCs w:val="24"/>
        </w:rPr>
        <w:t xml:space="preserve"> </w:t>
      </w:r>
      <w:r w:rsidR="00391501" w:rsidRPr="00585D9F">
        <w:rPr>
          <w:rFonts w:ascii="Times New Roman" w:hAnsi="Times New Roman" w:cs="Times New Roman"/>
          <w:i/>
          <w:iCs/>
          <w:sz w:val="24"/>
          <w:szCs w:val="24"/>
        </w:rPr>
        <w:t>svalové a kosterní soustavy</w:t>
      </w:r>
      <w:r w:rsidRPr="00585D9F">
        <w:rPr>
          <w:rFonts w:ascii="Times New Roman" w:hAnsi="Times New Roman" w:cs="Times New Roman"/>
          <w:sz w:val="24"/>
          <w:szCs w:val="24"/>
        </w:rPr>
        <w:t xml:space="preserve"> jako například skolióza (= vychýlení páteře do stran), zvětšená kyfóza (= nadměrně zvětšení zakřivení páteře v oblasti hrudní a</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křížové)</w:t>
      </w:r>
      <w:r w:rsidR="007D1A01" w:rsidRPr="00585D9F">
        <w:rPr>
          <w:rFonts w:ascii="Times New Roman" w:hAnsi="Times New Roman" w:cs="Times New Roman"/>
          <w:sz w:val="24"/>
          <w:szCs w:val="24"/>
        </w:rPr>
        <w:t>,</w:t>
      </w:r>
      <w:r w:rsidRPr="00585D9F">
        <w:rPr>
          <w:rFonts w:ascii="Times New Roman" w:hAnsi="Times New Roman" w:cs="Times New Roman"/>
          <w:sz w:val="24"/>
          <w:szCs w:val="24"/>
        </w:rPr>
        <w:t xml:space="preserve"> či lordóza (= nadměrné zvětšení bederního prohnutí páteře), také osteoartróza (= onemo</w:t>
      </w:r>
      <w:r w:rsidR="0083778B" w:rsidRPr="00585D9F">
        <w:rPr>
          <w:rFonts w:ascii="Times New Roman" w:hAnsi="Times New Roman" w:cs="Times New Roman"/>
          <w:sz w:val="24"/>
          <w:szCs w:val="24"/>
        </w:rPr>
        <w:t>c</w:t>
      </w:r>
      <w:r w:rsidRPr="00585D9F">
        <w:rPr>
          <w:rFonts w:ascii="Times New Roman" w:hAnsi="Times New Roman" w:cs="Times New Roman"/>
          <w:sz w:val="24"/>
          <w:szCs w:val="24"/>
        </w:rPr>
        <w:t>nění kloubů)</w:t>
      </w:r>
      <w:r w:rsidR="003E0A56">
        <w:rPr>
          <w:rFonts w:ascii="Times New Roman" w:hAnsi="Times New Roman" w:cs="Times New Roman"/>
          <w:sz w:val="24"/>
          <w:szCs w:val="24"/>
        </w:rPr>
        <w:t>;</w:t>
      </w:r>
      <w:r w:rsidRPr="00585D9F">
        <w:rPr>
          <w:rFonts w:ascii="Times New Roman" w:hAnsi="Times New Roman" w:cs="Times New Roman"/>
          <w:sz w:val="24"/>
          <w:szCs w:val="24"/>
        </w:rPr>
        <w:t xml:space="preserve"> </w:t>
      </w:r>
    </w:p>
    <w:p w14:paraId="6DE5086D" w14:textId="34193040" w:rsidR="0059548E" w:rsidRPr="00585D9F" w:rsidRDefault="00807453" w:rsidP="00675452">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00391501" w:rsidRPr="00585D9F">
        <w:rPr>
          <w:rFonts w:ascii="Times New Roman" w:hAnsi="Times New Roman" w:cs="Times New Roman"/>
          <w:i/>
          <w:iCs/>
          <w:sz w:val="24"/>
          <w:szCs w:val="24"/>
        </w:rPr>
        <w:t>nemoci endokrinní</w:t>
      </w: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a metabolické</w:t>
      </w:r>
      <w:r w:rsidRPr="00585D9F">
        <w:rPr>
          <w:rFonts w:ascii="Times New Roman" w:hAnsi="Times New Roman" w:cs="Times New Roman"/>
          <w:sz w:val="24"/>
          <w:szCs w:val="24"/>
        </w:rPr>
        <w:t xml:space="preserve">, kde nejvýznamnějším zástupcem je diabetes </w:t>
      </w:r>
      <w:proofErr w:type="spellStart"/>
      <w:r w:rsidRPr="00585D9F">
        <w:rPr>
          <w:rFonts w:ascii="Times New Roman" w:hAnsi="Times New Roman" w:cs="Times New Roman"/>
          <w:sz w:val="24"/>
          <w:szCs w:val="24"/>
        </w:rPr>
        <w:t>melitus</w:t>
      </w:r>
      <w:proofErr w:type="spellEnd"/>
      <w:r w:rsidRPr="00585D9F">
        <w:rPr>
          <w:rFonts w:ascii="Times New Roman" w:hAnsi="Times New Roman" w:cs="Times New Roman"/>
          <w:sz w:val="24"/>
          <w:szCs w:val="24"/>
        </w:rPr>
        <w:t>, dále například nemoci trávicího, dýchacího, močového, či pohlavního ústrojí, nemoci nervové soustavy a duševní poruchy</w:t>
      </w:r>
      <w:r w:rsidR="003E0A56">
        <w:rPr>
          <w:rFonts w:ascii="Times New Roman" w:hAnsi="Times New Roman" w:cs="Times New Roman"/>
          <w:sz w:val="24"/>
          <w:szCs w:val="24"/>
        </w:rPr>
        <w:t>;</w:t>
      </w:r>
    </w:p>
    <w:p w14:paraId="7891E3D8" w14:textId="50718AF8" w:rsidR="007F2BDE" w:rsidRDefault="0012663D" w:rsidP="007F2BDE">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v</w:t>
      </w:r>
      <w:r w:rsidR="007F2BDE" w:rsidRPr="00585D9F">
        <w:rPr>
          <w:rFonts w:ascii="Times New Roman" w:hAnsi="Times New Roman" w:cs="Times New Roman"/>
          <w:sz w:val="24"/>
          <w:szCs w:val="24"/>
        </w:rPr>
        <w:t xml:space="preserve">elkou pozornost věnuje Kalvach také </w:t>
      </w:r>
      <w:r w:rsidR="007F2BDE" w:rsidRPr="00585D9F">
        <w:rPr>
          <w:rFonts w:ascii="Times New Roman" w:hAnsi="Times New Roman" w:cs="Times New Roman"/>
          <w:i/>
          <w:iCs/>
          <w:sz w:val="24"/>
          <w:szCs w:val="24"/>
        </w:rPr>
        <w:t>chronickým defektům kůže</w:t>
      </w:r>
      <w:r w:rsidR="007F2BDE" w:rsidRPr="00585D9F">
        <w:rPr>
          <w:rFonts w:ascii="Times New Roman" w:hAnsi="Times New Roman" w:cs="Times New Roman"/>
          <w:sz w:val="24"/>
          <w:szCs w:val="24"/>
        </w:rPr>
        <w:t xml:space="preserve">, </w:t>
      </w:r>
      <w:r w:rsidR="007F2BDE" w:rsidRPr="00585D9F">
        <w:rPr>
          <w:rFonts w:ascii="Times New Roman" w:hAnsi="Times New Roman" w:cs="Times New Roman"/>
          <w:i/>
          <w:iCs/>
          <w:sz w:val="24"/>
          <w:szCs w:val="24"/>
        </w:rPr>
        <w:t>chronickým ranám</w:t>
      </w:r>
      <w:r w:rsidR="007F2BDE" w:rsidRPr="00585D9F">
        <w:rPr>
          <w:rFonts w:ascii="Times New Roman" w:hAnsi="Times New Roman" w:cs="Times New Roman"/>
          <w:sz w:val="24"/>
          <w:szCs w:val="24"/>
        </w:rPr>
        <w:t>, jako jsou například otlaky, dekubity, či bércové vředy, které se v seniorském věku těžce hojí a léčí</w:t>
      </w:r>
      <w:r w:rsidR="003E0A56">
        <w:rPr>
          <w:rFonts w:ascii="Times New Roman" w:hAnsi="Times New Roman" w:cs="Times New Roman"/>
          <w:sz w:val="24"/>
          <w:szCs w:val="24"/>
        </w:rPr>
        <w:t>;</w:t>
      </w:r>
      <w:r w:rsidR="007F2BDE" w:rsidRPr="00585D9F">
        <w:rPr>
          <w:rFonts w:ascii="Times New Roman" w:hAnsi="Times New Roman" w:cs="Times New Roman"/>
          <w:sz w:val="24"/>
          <w:szCs w:val="24"/>
        </w:rPr>
        <w:t xml:space="preserve"> </w:t>
      </w:r>
    </w:p>
    <w:p w14:paraId="2EED2689" w14:textId="5F156670" w:rsidR="00874119" w:rsidRPr="00585D9F" w:rsidRDefault="00874119" w:rsidP="007F2B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WHO (2014) připojuje mezi nejčastější onemocnění poruchy sluchu a zraku.</w:t>
      </w:r>
    </w:p>
    <w:p w14:paraId="5468C5CF" w14:textId="0C9B2170" w:rsidR="009C4C62" w:rsidRPr="00585D9F" w:rsidRDefault="0059548E" w:rsidP="00D52080">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Co se týče </w:t>
      </w:r>
      <w:r w:rsidRPr="00585D9F">
        <w:rPr>
          <w:rFonts w:ascii="Times New Roman" w:hAnsi="Times New Roman" w:cs="Times New Roman"/>
          <w:b/>
          <w:bCs/>
          <w:sz w:val="24"/>
          <w:szCs w:val="24"/>
        </w:rPr>
        <w:t>akutních onemocnění</w:t>
      </w:r>
      <w:r w:rsidRPr="00585D9F">
        <w:rPr>
          <w:rFonts w:ascii="Times New Roman" w:hAnsi="Times New Roman" w:cs="Times New Roman"/>
          <w:sz w:val="24"/>
          <w:szCs w:val="24"/>
        </w:rPr>
        <w:t xml:space="preserve">, které se do nemocnosti seniorů taktéž řadí, Kalvach (2004) uvádí nejčastěji nemoci dýchacího ústrojí, úrazy, </w:t>
      </w:r>
      <w:r w:rsidR="0012663D" w:rsidRPr="00585D9F">
        <w:rPr>
          <w:rFonts w:ascii="Times New Roman" w:hAnsi="Times New Roman" w:cs="Times New Roman"/>
          <w:sz w:val="24"/>
          <w:szCs w:val="24"/>
        </w:rPr>
        <w:t xml:space="preserve">pády, </w:t>
      </w:r>
      <w:r w:rsidRPr="00585D9F">
        <w:rPr>
          <w:rFonts w:ascii="Times New Roman" w:hAnsi="Times New Roman" w:cs="Times New Roman"/>
          <w:sz w:val="24"/>
          <w:szCs w:val="24"/>
        </w:rPr>
        <w:t xml:space="preserve">nemoci trávicího ústrojí, pohybového ústrojí a oběhového systému. </w:t>
      </w:r>
    </w:p>
    <w:p w14:paraId="7FD7BDB5" w14:textId="5FB764CF" w:rsidR="008F70B6" w:rsidRPr="00585D9F" w:rsidRDefault="0032785B" w:rsidP="008F70B6">
      <w:pPr>
        <w:spacing w:line="360" w:lineRule="auto"/>
        <w:jc w:val="both"/>
        <w:rPr>
          <w:rFonts w:ascii="Times New Roman" w:hAnsi="Times New Roman" w:cs="Times New Roman"/>
          <w:sz w:val="28"/>
          <w:szCs w:val="28"/>
        </w:rPr>
      </w:pPr>
      <w:r w:rsidRPr="00585D9F">
        <w:rPr>
          <w:rFonts w:ascii="Times New Roman" w:hAnsi="Times New Roman" w:cs="Times New Roman"/>
          <w:sz w:val="28"/>
          <w:szCs w:val="28"/>
        </w:rPr>
        <w:t>2.5.1.</w:t>
      </w:r>
      <w:r w:rsidR="00D52080" w:rsidRPr="00585D9F">
        <w:rPr>
          <w:rFonts w:ascii="Times New Roman" w:hAnsi="Times New Roman" w:cs="Times New Roman"/>
          <w:sz w:val="28"/>
          <w:szCs w:val="28"/>
        </w:rPr>
        <w:t>3</w:t>
      </w:r>
      <w:r w:rsidR="008F70B6" w:rsidRPr="00585D9F">
        <w:rPr>
          <w:rFonts w:ascii="Times New Roman" w:hAnsi="Times New Roman" w:cs="Times New Roman"/>
          <w:sz w:val="28"/>
          <w:szCs w:val="28"/>
        </w:rPr>
        <w:t xml:space="preserve"> </w:t>
      </w:r>
      <w:r w:rsidR="00EB3059" w:rsidRPr="00585D9F">
        <w:rPr>
          <w:rFonts w:ascii="Times New Roman" w:hAnsi="Times New Roman" w:cs="Times New Roman"/>
          <w:sz w:val="28"/>
          <w:szCs w:val="28"/>
        </w:rPr>
        <w:t>Tělesná</w:t>
      </w:r>
      <w:r w:rsidR="008F70B6" w:rsidRPr="00585D9F">
        <w:rPr>
          <w:rFonts w:ascii="Times New Roman" w:hAnsi="Times New Roman" w:cs="Times New Roman"/>
          <w:sz w:val="28"/>
          <w:szCs w:val="28"/>
        </w:rPr>
        <w:t xml:space="preserve"> zdatnost</w:t>
      </w:r>
    </w:p>
    <w:p w14:paraId="1D2A6C8A" w14:textId="60817311" w:rsidR="00A01303" w:rsidRPr="00585D9F" w:rsidRDefault="00436FE9" w:rsidP="008F70B6">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r w:rsidR="00A52ACE">
        <w:rPr>
          <w:rFonts w:ascii="Times New Roman" w:hAnsi="Times New Roman" w:cs="Times New Roman"/>
          <w:sz w:val="24"/>
          <w:szCs w:val="24"/>
        </w:rPr>
        <w:t>Tělesná zdatnost je</w:t>
      </w:r>
      <w:r w:rsidR="00EB3059" w:rsidRPr="00585D9F">
        <w:rPr>
          <w:rFonts w:ascii="Times New Roman" w:hAnsi="Times New Roman" w:cs="Times New Roman"/>
          <w:sz w:val="24"/>
          <w:szCs w:val="24"/>
        </w:rPr>
        <w:t xml:space="preserve"> schopnost zvládat fyzickou zátěž, je to funkční stav našeho těla</w:t>
      </w:r>
      <w:r w:rsidR="00D657BF" w:rsidRPr="00585D9F">
        <w:rPr>
          <w:rFonts w:ascii="Times New Roman" w:hAnsi="Times New Roman" w:cs="Times New Roman"/>
          <w:sz w:val="24"/>
          <w:szCs w:val="24"/>
        </w:rPr>
        <w:t xml:space="preserve"> (Kalvach, 2004).</w:t>
      </w:r>
      <w:r w:rsidR="00EB3059" w:rsidRPr="00585D9F">
        <w:rPr>
          <w:rFonts w:ascii="Times New Roman" w:hAnsi="Times New Roman" w:cs="Times New Roman"/>
          <w:sz w:val="24"/>
          <w:szCs w:val="24"/>
        </w:rPr>
        <w:t xml:space="preserve"> </w:t>
      </w:r>
      <w:r w:rsidR="00D657BF" w:rsidRPr="00585D9F">
        <w:rPr>
          <w:rFonts w:ascii="Times New Roman" w:hAnsi="Times New Roman" w:cs="Times New Roman"/>
          <w:sz w:val="24"/>
          <w:szCs w:val="24"/>
        </w:rPr>
        <w:t>Dvořáčková a Holczerová (2014) uvádějí, že opotřebení pohybového aparátu</w:t>
      </w:r>
      <w:r w:rsidR="005702FE" w:rsidRPr="00585D9F">
        <w:rPr>
          <w:rFonts w:ascii="Times New Roman" w:hAnsi="Times New Roman" w:cs="Times New Roman"/>
          <w:sz w:val="24"/>
          <w:szCs w:val="24"/>
        </w:rPr>
        <w:t>, kter</w:t>
      </w:r>
      <w:r w:rsidR="00A52ACE">
        <w:rPr>
          <w:rFonts w:ascii="Times New Roman" w:hAnsi="Times New Roman" w:cs="Times New Roman"/>
          <w:sz w:val="24"/>
          <w:szCs w:val="24"/>
        </w:rPr>
        <w:t>é</w:t>
      </w:r>
      <w:r w:rsidR="005702FE" w:rsidRPr="00585D9F">
        <w:rPr>
          <w:rFonts w:ascii="Times New Roman" w:hAnsi="Times New Roman" w:cs="Times New Roman"/>
          <w:sz w:val="24"/>
          <w:szCs w:val="24"/>
        </w:rPr>
        <w:t xml:space="preserve"> s tělesnou zdatností souvisí,</w:t>
      </w:r>
      <w:r w:rsidR="00D657BF" w:rsidRPr="00585D9F">
        <w:rPr>
          <w:rFonts w:ascii="Times New Roman" w:hAnsi="Times New Roman" w:cs="Times New Roman"/>
          <w:sz w:val="24"/>
          <w:szCs w:val="24"/>
        </w:rPr>
        <w:t xml:space="preserve"> je naprosto jednoznačným důsledkem činnosti postupné degradace našeho organismu a nelze mu bohužel kompletně zabránit. Ve stáří se časem určitě u každého jedince individuálně projevuje redukce hybnosti, snížení rychlosti a obratnosti, ale i ubytek síly a vytrvalosti. Kalvach (2004) potvrzuje, že m</w:t>
      </w:r>
      <w:r w:rsidR="00A01303" w:rsidRPr="00585D9F">
        <w:rPr>
          <w:rFonts w:ascii="Times New Roman" w:hAnsi="Times New Roman" w:cs="Times New Roman"/>
          <w:sz w:val="24"/>
          <w:szCs w:val="24"/>
        </w:rPr>
        <w:t xml:space="preserve">íra tělesné zdatnosti se </w:t>
      </w:r>
      <w:r w:rsidR="00D657BF" w:rsidRPr="00585D9F">
        <w:rPr>
          <w:rFonts w:ascii="Times New Roman" w:hAnsi="Times New Roman" w:cs="Times New Roman"/>
          <w:sz w:val="24"/>
          <w:szCs w:val="24"/>
        </w:rPr>
        <w:t xml:space="preserve">zejména </w:t>
      </w:r>
      <w:r w:rsidR="00A01303" w:rsidRPr="00585D9F">
        <w:rPr>
          <w:rFonts w:ascii="Times New Roman" w:hAnsi="Times New Roman" w:cs="Times New Roman"/>
          <w:sz w:val="24"/>
          <w:szCs w:val="24"/>
        </w:rPr>
        <w:t>po 75. roku trvale a výrazně zhoršuje. Hůře jsou na tom</w:t>
      </w:r>
      <w:r w:rsidR="005702FE" w:rsidRPr="00585D9F">
        <w:rPr>
          <w:rFonts w:ascii="Times New Roman" w:hAnsi="Times New Roman" w:cs="Times New Roman"/>
          <w:sz w:val="24"/>
          <w:szCs w:val="24"/>
        </w:rPr>
        <w:t xml:space="preserve"> dle jeho výzkumu</w:t>
      </w:r>
      <w:r w:rsidR="00A01303" w:rsidRPr="00585D9F">
        <w:rPr>
          <w:rFonts w:ascii="Times New Roman" w:hAnsi="Times New Roman" w:cs="Times New Roman"/>
          <w:sz w:val="24"/>
          <w:szCs w:val="24"/>
        </w:rPr>
        <w:t xml:space="preserve"> ženy, nicméně u celkové fyzické zdatnosti přihlížíme zejména na</w:t>
      </w:r>
      <w:r w:rsidR="00E136A9" w:rsidRPr="00585D9F">
        <w:rPr>
          <w:rFonts w:ascii="Times New Roman" w:hAnsi="Times New Roman" w:cs="Times New Roman"/>
          <w:sz w:val="24"/>
          <w:szCs w:val="24"/>
        </w:rPr>
        <w:t> </w:t>
      </w:r>
      <w:r w:rsidR="00A01303" w:rsidRPr="00585D9F">
        <w:rPr>
          <w:rFonts w:ascii="Times New Roman" w:hAnsi="Times New Roman" w:cs="Times New Roman"/>
          <w:sz w:val="24"/>
          <w:szCs w:val="24"/>
        </w:rPr>
        <w:t xml:space="preserve">samostatnost a soběstačnost jedince. Měrou fyzické zdatnosti jedince můžeme předpovídat </w:t>
      </w:r>
      <w:r w:rsidR="00EB3059" w:rsidRPr="00585D9F">
        <w:rPr>
          <w:rFonts w:ascii="Times New Roman" w:hAnsi="Times New Roman" w:cs="Times New Roman"/>
          <w:sz w:val="24"/>
          <w:szCs w:val="24"/>
        </w:rPr>
        <w:t xml:space="preserve">jeho </w:t>
      </w:r>
      <w:r w:rsidR="00A970A2" w:rsidRPr="00585D9F">
        <w:rPr>
          <w:rFonts w:ascii="Times New Roman" w:hAnsi="Times New Roman" w:cs="Times New Roman"/>
          <w:sz w:val="24"/>
          <w:szCs w:val="24"/>
        </w:rPr>
        <w:t xml:space="preserve">morbiditu (nemocnost) </w:t>
      </w:r>
      <w:r w:rsidR="00A01303" w:rsidRPr="00585D9F">
        <w:rPr>
          <w:rFonts w:ascii="Times New Roman" w:hAnsi="Times New Roman" w:cs="Times New Roman"/>
          <w:sz w:val="24"/>
          <w:szCs w:val="24"/>
        </w:rPr>
        <w:t>i mortalitu</w:t>
      </w:r>
      <w:r w:rsidR="00A970A2" w:rsidRPr="00585D9F">
        <w:rPr>
          <w:rFonts w:ascii="Times New Roman" w:hAnsi="Times New Roman" w:cs="Times New Roman"/>
          <w:sz w:val="24"/>
          <w:szCs w:val="24"/>
        </w:rPr>
        <w:t xml:space="preserve"> (úmrtnost). Obecně se totiž potvrzuje, že lidé s nízkou fyzickou aktivitou zvyšují svůj potenciál nemocnosti a dále se </w:t>
      </w:r>
      <w:r w:rsidR="00A970A2" w:rsidRPr="00585D9F">
        <w:rPr>
          <w:rFonts w:ascii="Times New Roman" w:hAnsi="Times New Roman" w:cs="Times New Roman"/>
          <w:sz w:val="24"/>
          <w:szCs w:val="24"/>
        </w:rPr>
        <w:lastRenderedPageBreak/>
        <w:t>ukazuje, že naopak tělesná zdatnost chrání před předčasným úmrtím.</w:t>
      </w:r>
      <w:r w:rsidR="004509DF" w:rsidRPr="00585D9F">
        <w:rPr>
          <w:rFonts w:ascii="Times New Roman" w:hAnsi="Times New Roman" w:cs="Times New Roman"/>
          <w:sz w:val="24"/>
          <w:szCs w:val="24"/>
        </w:rPr>
        <w:t xml:space="preserve"> </w:t>
      </w:r>
      <w:r w:rsidR="00D657BF" w:rsidRPr="00585D9F">
        <w:rPr>
          <w:rFonts w:ascii="Times New Roman" w:hAnsi="Times New Roman" w:cs="Times New Roman"/>
          <w:sz w:val="24"/>
          <w:szCs w:val="24"/>
        </w:rPr>
        <w:t xml:space="preserve">Znovu zde můžeme </w:t>
      </w:r>
      <w:r w:rsidR="005E6A45" w:rsidRPr="00585D9F">
        <w:rPr>
          <w:rFonts w:ascii="Times New Roman" w:hAnsi="Times New Roman" w:cs="Times New Roman"/>
          <w:sz w:val="24"/>
          <w:szCs w:val="24"/>
        </w:rPr>
        <w:t xml:space="preserve">tedy </w:t>
      </w:r>
      <w:r w:rsidR="00D657BF" w:rsidRPr="00585D9F">
        <w:rPr>
          <w:rFonts w:ascii="Times New Roman" w:hAnsi="Times New Roman" w:cs="Times New Roman"/>
          <w:sz w:val="24"/>
          <w:szCs w:val="24"/>
        </w:rPr>
        <w:t xml:space="preserve">uzavřít kruh spojitostí, když </w:t>
      </w:r>
      <w:r w:rsidR="005E6A45" w:rsidRPr="00585D9F">
        <w:rPr>
          <w:rFonts w:ascii="Times New Roman" w:hAnsi="Times New Roman" w:cs="Times New Roman"/>
          <w:sz w:val="24"/>
          <w:szCs w:val="24"/>
        </w:rPr>
        <w:t>vyzdvihneme</w:t>
      </w:r>
      <w:r w:rsidR="00D657BF" w:rsidRPr="00585D9F">
        <w:rPr>
          <w:rFonts w:ascii="Times New Roman" w:hAnsi="Times New Roman" w:cs="Times New Roman"/>
          <w:sz w:val="24"/>
          <w:szCs w:val="24"/>
        </w:rPr>
        <w:t xml:space="preserve"> aktivní stárnutí jakožto pevný základ pro udržení zejména tělesného zdraví, které popisuje například Petrová (2013).</w:t>
      </w:r>
    </w:p>
    <w:p w14:paraId="74A100DB" w14:textId="664E7006" w:rsidR="00A01303" w:rsidRPr="00585D9F" w:rsidRDefault="00436FE9" w:rsidP="0077696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Fyzická zdatnost seniora se odvíjí zejména </w:t>
      </w:r>
      <w:r w:rsidR="005E6A45" w:rsidRPr="00585D9F">
        <w:rPr>
          <w:rFonts w:ascii="Times New Roman" w:hAnsi="Times New Roman" w:cs="Times New Roman"/>
          <w:sz w:val="24"/>
          <w:szCs w:val="24"/>
        </w:rPr>
        <w:t xml:space="preserve">pak </w:t>
      </w:r>
      <w:r w:rsidRPr="00585D9F">
        <w:rPr>
          <w:rFonts w:ascii="Times New Roman" w:hAnsi="Times New Roman" w:cs="Times New Roman"/>
          <w:sz w:val="24"/>
          <w:szCs w:val="24"/>
        </w:rPr>
        <w:t>od jeho pohyblivosti, hybnosti, pohybové schopnosti. P</w:t>
      </w:r>
      <w:r w:rsidR="00A01303" w:rsidRPr="00585D9F">
        <w:rPr>
          <w:rFonts w:ascii="Times New Roman" w:hAnsi="Times New Roman" w:cs="Times New Roman"/>
          <w:sz w:val="24"/>
          <w:szCs w:val="24"/>
        </w:rPr>
        <w:t xml:space="preserve">řičemž </w:t>
      </w:r>
      <w:r w:rsidR="005E6A45" w:rsidRPr="00585D9F">
        <w:rPr>
          <w:rFonts w:ascii="Times New Roman" w:hAnsi="Times New Roman" w:cs="Times New Roman"/>
          <w:sz w:val="24"/>
          <w:szCs w:val="24"/>
        </w:rPr>
        <w:t xml:space="preserve">onen </w:t>
      </w:r>
      <w:r w:rsidR="00A01303" w:rsidRPr="00585D9F">
        <w:rPr>
          <w:rFonts w:ascii="Times New Roman" w:hAnsi="Times New Roman" w:cs="Times New Roman"/>
          <w:sz w:val="24"/>
          <w:szCs w:val="24"/>
        </w:rPr>
        <w:t>p</w:t>
      </w:r>
      <w:r w:rsidRPr="00585D9F">
        <w:rPr>
          <w:rFonts w:ascii="Times New Roman" w:hAnsi="Times New Roman" w:cs="Times New Roman"/>
          <w:sz w:val="24"/>
          <w:szCs w:val="24"/>
        </w:rPr>
        <w:t>ohyb je klíčem k</w:t>
      </w:r>
      <w:r w:rsidR="00010DC4" w:rsidRPr="00585D9F">
        <w:rPr>
          <w:rFonts w:ascii="Times New Roman" w:hAnsi="Times New Roman" w:cs="Times New Roman"/>
          <w:sz w:val="24"/>
          <w:szCs w:val="24"/>
        </w:rPr>
        <w:t xml:space="preserve"> </w:t>
      </w:r>
      <w:r w:rsidRPr="00585D9F">
        <w:rPr>
          <w:rFonts w:ascii="Times New Roman" w:hAnsi="Times New Roman" w:cs="Times New Roman"/>
          <w:sz w:val="24"/>
          <w:szCs w:val="24"/>
        </w:rPr>
        <w:t>prevenci onemocnění, k</w:t>
      </w:r>
      <w:r w:rsidR="00297CEA">
        <w:rPr>
          <w:rFonts w:ascii="Times New Roman" w:hAnsi="Times New Roman" w:cs="Times New Roman"/>
          <w:sz w:val="24"/>
          <w:szCs w:val="24"/>
        </w:rPr>
        <w:t>e</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dlouhověkosti, k</w:t>
      </w:r>
      <w:r w:rsidR="00776968" w:rsidRPr="00585D9F">
        <w:rPr>
          <w:rFonts w:ascii="Times New Roman" w:hAnsi="Times New Roman" w:cs="Times New Roman"/>
          <w:sz w:val="24"/>
          <w:szCs w:val="24"/>
        </w:rPr>
        <w:t xml:space="preserve"> </w:t>
      </w:r>
      <w:r w:rsidRPr="00585D9F">
        <w:rPr>
          <w:rFonts w:ascii="Times New Roman" w:hAnsi="Times New Roman" w:cs="Times New Roman"/>
          <w:sz w:val="24"/>
          <w:szCs w:val="24"/>
        </w:rPr>
        <w:t>samostatnosti, důstojnosti a soběstačnosti</w:t>
      </w:r>
      <w:r w:rsidR="00010DC4" w:rsidRPr="00585D9F">
        <w:rPr>
          <w:rFonts w:ascii="Times New Roman" w:hAnsi="Times New Roman" w:cs="Times New Roman"/>
          <w:sz w:val="24"/>
          <w:szCs w:val="24"/>
        </w:rPr>
        <w:t>. P</w:t>
      </w:r>
      <w:r w:rsidRPr="00585D9F">
        <w:rPr>
          <w:rFonts w:ascii="Times New Roman" w:hAnsi="Times New Roman" w:cs="Times New Roman"/>
          <w:sz w:val="24"/>
          <w:szCs w:val="24"/>
        </w:rPr>
        <w:t>ohybem – cvičením snižujeme bolesti pohybového aparátu,</w:t>
      </w:r>
      <w:r w:rsidR="00010DC4" w:rsidRPr="00585D9F">
        <w:rPr>
          <w:rFonts w:ascii="Times New Roman" w:hAnsi="Times New Roman" w:cs="Times New Roman"/>
          <w:sz w:val="24"/>
          <w:szCs w:val="24"/>
        </w:rPr>
        <w:t xml:space="preserve"> udržujeme tělo v dobré kondici, udržujeme svalový tonus a rozsah kloubů. Dobré je připomenout, že studie prokázaly schopnost adaptace svalového vlákna bez podmíněnosti věkem – i senio</w:t>
      </w:r>
      <w:r w:rsidR="00456906" w:rsidRPr="00585D9F">
        <w:rPr>
          <w:rFonts w:ascii="Times New Roman" w:hAnsi="Times New Roman" w:cs="Times New Roman"/>
          <w:sz w:val="24"/>
          <w:szCs w:val="24"/>
        </w:rPr>
        <w:t>rům se tedy</w:t>
      </w:r>
      <w:r w:rsidR="00010DC4" w:rsidRPr="00585D9F">
        <w:rPr>
          <w:rFonts w:ascii="Times New Roman" w:hAnsi="Times New Roman" w:cs="Times New Roman"/>
          <w:sz w:val="24"/>
          <w:szCs w:val="24"/>
        </w:rPr>
        <w:t xml:space="preserve"> </w:t>
      </w:r>
      <w:r w:rsidR="00456906" w:rsidRPr="00585D9F">
        <w:rPr>
          <w:rFonts w:ascii="Times New Roman" w:hAnsi="Times New Roman" w:cs="Times New Roman"/>
          <w:sz w:val="24"/>
          <w:szCs w:val="24"/>
        </w:rPr>
        <w:t>při dodržování pravidelného cvičení zvyšuje množství jejich svalstva, které vede k výrazně lepší</w:t>
      </w:r>
      <w:r w:rsidR="00010DC4" w:rsidRPr="00585D9F">
        <w:rPr>
          <w:rFonts w:ascii="Times New Roman" w:hAnsi="Times New Roman" w:cs="Times New Roman"/>
          <w:sz w:val="24"/>
          <w:szCs w:val="24"/>
        </w:rPr>
        <w:t xml:space="preserve"> tělesn</w:t>
      </w:r>
      <w:r w:rsidR="00456906" w:rsidRPr="00585D9F">
        <w:rPr>
          <w:rFonts w:ascii="Times New Roman" w:hAnsi="Times New Roman" w:cs="Times New Roman"/>
          <w:sz w:val="24"/>
          <w:szCs w:val="24"/>
        </w:rPr>
        <w:t>é</w:t>
      </w:r>
      <w:r w:rsidR="00010DC4" w:rsidRPr="00585D9F">
        <w:rPr>
          <w:rFonts w:ascii="Times New Roman" w:hAnsi="Times New Roman" w:cs="Times New Roman"/>
          <w:sz w:val="24"/>
          <w:szCs w:val="24"/>
        </w:rPr>
        <w:t xml:space="preserve"> zdatnost</w:t>
      </w:r>
      <w:r w:rsidR="00456906" w:rsidRPr="00585D9F">
        <w:rPr>
          <w:rFonts w:ascii="Times New Roman" w:hAnsi="Times New Roman" w:cs="Times New Roman"/>
          <w:sz w:val="24"/>
          <w:szCs w:val="24"/>
        </w:rPr>
        <w:t>i.</w:t>
      </w:r>
      <w:r w:rsidR="00010DC4" w:rsidRPr="00585D9F">
        <w:rPr>
          <w:rFonts w:ascii="Times New Roman" w:hAnsi="Times New Roman" w:cs="Times New Roman"/>
          <w:sz w:val="24"/>
          <w:szCs w:val="24"/>
        </w:rPr>
        <w:t xml:space="preserve"> </w:t>
      </w:r>
      <w:r w:rsidR="00456906" w:rsidRPr="00585D9F">
        <w:rPr>
          <w:rFonts w:ascii="Times New Roman" w:hAnsi="Times New Roman" w:cs="Times New Roman"/>
          <w:sz w:val="24"/>
          <w:szCs w:val="24"/>
        </w:rPr>
        <w:t xml:space="preserve">V seniorském věku </w:t>
      </w:r>
      <w:r w:rsidR="00010DC4" w:rsidRPr="00585D9F">
        <w:rPr>
          <w:rFonts w:ascii="Times New Roman" w:hAnsi="Times New Roman" w:cs="Times New Roman"/>
          <w:sz w:val="24"/>
          <w:szCs w:val="24"/>
        </w:rPr>
        <w:t xml:space="preserve">je zaznamenán pokles svalové hmoty o </w:t>
      </w:r>
      <w:r w:rsidR="00456906" w:rsidRPr="00585D9F">
        <w:rPr>
          <w:rFonts w:ascii="Times New Roman" w:hAnsi="Times New Roman" w:cs="Times New Roman"/>
          <w:sz w:val="24"/>
          <w:szCs w:val="24"/>
        </w:rPr>
        <w:t>25–30</w:t>
      </w:r>
      <w:r w:rsidR="00010DC4" w:rsidRPr="00585D9F">
        <w:rPr>
          <w:rFonts w:ascii="Times New Roman" w:hAnsi="Times New Roman" w:cs="Times New Roman"/>
          <w:sz w:val="24"/>
          <w:szCs w:val="24"/>
        </w:rPr>
        <w:t xml:space="preserve"> %, oproti tomu </w:t>
      </w:r>
      <w:r w:rsidR="0089156A" w:rsidRPr="00585D9F">
        <w:rPr>
          <w:rFonts w:ascii="Times New Roman" w:hAnsi="Times New Roman" w:cs="Times New Roman"/>
          <w:sz w:val="24"/>
          <w:szCs w:val="24"/>
        </w:rPr>
        <w:t xml:space="preserve">však v těle </w:t>
      </w:r>
      <w:r w:rsidR="00010DC4" w:rsidRPr="00585D9F">
        <w:rPr>
          <w:rFonts w:ascii="Times New Roman" w:hAnsi="Times New Roman" w:cs="Times New Roman"/>
          <w:sz w:val="24"/>
          <w:szCs w:val="24"/>
        </w:rPr>
        <w:t>přibývají tukové tkáně a vazivo</w:t>
      </w:r>
      <w:r w:rsidR="0089156A" w:rsidRPr="00585D9F">
        <w:rPr>
          <w:rFonts w:ascii="Times New Roman" w:hAnsi="Times New Roman" w:cs="Times New Roman"/>
          <w:sz w:val="24"/>
          <w:szCs w:val="24"/>
        </w:rPr>
        <w:t>. P</w:t>
      </w:r>
      <w:r w:rsidR="00010DC4" w:rsidRPr="00585D9F">
        <w:rPr>
          <w:rFonts w:ascii="Times New Roman" w:hAnsi="Times New Roman" w:cs="Times New Roman"/>
          <w:sz w:val="24"/>
          <w:szCs w:val="24"/>
        </w:rPr>
        <w:t>r</w:t>
      </w:r>
      <w:r w:rsidR="00456906" w:rsidRPr="00585D9F">
        <w:rPr>
          <w:rFonts w:ascii="Times New Roman" w:hAnsi="Times New Roman" w:cs="Times New Roman"/>
          <w:sz w:val="24"/>
          <w:szCs w:val="24"/>
        </w:rPr>
        <w:t>oto je zvyšování množství svalstva cvičením v seniorském věku více než důležité</w:t>
      </w:r>
      <w:r w:rsidR="00010DC4" w:rsidRPr="00585D9F">
        <w:rPr>
          <w:rFonts w:ascii="Times New Roman" w:hAnsi="Times New Roman" w:cs="Times New Roman"/>
          <w:sz w:val="24"/>
          <w:szCs w:val="24"/>
        </w:rPr>
        <w:t xml:space="preserve"> (Klevetová, 2017).</w:t>
      </w:r>
      <w:r w:rsidR="00A01303" w:rsidRPr="00585D9F">
        <w:rPr>
          <w:rFonts w:ascii="Times New Roman" w:hAnsi="Times New Roman" w:cs="Times New Roman"/>
          <w:sz w:val="24"/>
          <w:szCs w:val="24"/>
        </w:rPr>
        <w:t xml:space="preserve"> </w:t>
      </w:r>
      <w:r w:rsidR="0089156A" w:rsidRPr="00585D9F">
        <w:rPr>
          <w:rFonts w:ascii="Times New Roman" w:hAnsi="Times New Roman" w:cs="Times New Roman"/>
          <w:sz w:val="24"/>
          <w:szCs w:val="24"/>
        </w:rPr>
        <w:t>Zapojením seniora do</w:t>
      </w:r>
      <w:r w:rsidR="00724751" w:rsidRPr="00585D9F">
        <w:rPr>
          <w:rFonts w:ascii="Times New Roman" w:hAnsi="Times New Roman" w:cs="Times New Roman"/>
          <w:sz w:val="24"/>
          <w:szCs w:val="24"/>
        </w:rPr>
        <w:t> </w:t>
      </w:r>
      <w:r w:rsidR="0089156A" w:rsidRPr="00585D9F">
        <w:rPr>
          <w:rFonts w:ascii="Times New Roman" w:hAnsi="Times New Roman" w:cs="Times New Roman"/>
          <w:sz w:val="24"/>
          <w:szCs w:val="24"/>
        </w:rPr>
        <w:t>rehabilitačního, cvičebního, či jiného pohybového programu posílíme mimo výše zmíněné taktéž seniorovu psychickou pohodu, socializaci, snížíme depresi a celkově zlepšíme kvalitu jeho života (Kalvach, 2004)</w:t>
      </w:r>
      <w:r w:rsidR="004F3ECE" w:rsidRPr="00585D9F">
        <w:rPr>
          <w:rFonts w:ascii="Times New Roman" w:hAnsi="Times New Roman" w:cs="Times New Roman"/>
          <w:sz w:val="24"/>
          <w:szCs w:val="24"/>
        </w:rPr>
        <w:t>.</w:t>
      </w:r>
    </w:p>
    <w:p w14:paraId="54FE11D4" w14:textId="64A5339D" w:rsidR="00FC721E" w:rsidRPr="00585D9F" w:rsidRDefault="00FC721E" w:rsidP="0077696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Tělesná zdatnost seniora</w:t>
      </w:r>
      <w:r w:rsidR="00724751" w:rsidRPr="00585D9F">
        <w:rPr>
          <w:rFonts w:ascii="Times New Roman" w:hAnsi="Times New Roman" w:cs="Times New Roman"/>
          <w:sz w:val="24"/>
          <w:szCs w:val="24"/>
        </w:rPr>
        <w:t xml:space="preserve"> tedy</w:t>
      </w:r>
      <w:r w:rsidRPr="00585D9F">
        <w:rPr>
          <w:rFonts w:ascii="Times New Roman" w:hAnsi="Times New Roman" w:cs="Times New Roman"/>
          <w:sz w:val="24"/>
          <w:szCs w:val="24"/>
        </w:rPr>
        <w:t xml:space="preserve"> jednoznačně vychází z množství zařazených tělesných aktivit během jeho každodenního života nejen během důchodového věku, ale samozřejmě i daleko před ním. Tělesná zdatnost člověka se totiž formuje od mládí a</w:t>
      </w:r>
      <w:r w:rsidR="00DA7C2F">
        <w:rPr>
          <w:rFonts w:ascii="Times New Roman" w:hAnsi="Times New Roman" w:cs="Times New Roman"/>
          <w:sz w:val="24"/>
          <w:szCs w:val="24"/>
        </w:rPr>
        <w:t> </w:t>
      </w:r>
      <w:r w:rsidRPr="00585D9F">
        <w:rPr>
          <w:rFonts w:ascii="Times New Roman" w:hAnsi="Times New Roman" w:cs="Times New Roman"/>
          <w:sz w:val="24"/>
          <w:szCs w:val="24"/>
        </w:rPr>
        <w:t xml:space="preserve">pokud člověk nenajde vztah k aktivnímu životu v pohybu během produktivního věku, ve stáří se hledá tento vztah už jen těžko (Čevela et al., 2014). Tělesné, fyzické neboli pohybové aktivity lze vnímat </w:t>
      </w:r>
      <w:r w:rsidR="00724751" w:rsidRPr="00585D9F">
        <w:rPr>
          <w:rFonts w:ascii="Times New Roman" w:hAnsi="Times New Roman" w:cs="Times New Roman"/>
          <w:sz w:val="24"/>
          <w:szCs w:val="24"/>
        </w:rPr>
        <w:t xml:space="preserve">také </w:t>
      </w:r>
      <w:r w:rsidRPr="00585D9F">
        <w:rPr>
          <w:rFonts w:ascii="Times New Roman" w:hAnsi="Times New Roman" w:cs="Times New Roman"/>
          <w:sz w:val="24"/>
          <w:szCs w:val="24"/>
        </w:rPr>
        <w:t>jako bránu k</w:t>
      </w:r>
      <w:r w:rsidR="00544705" w:rsidRPr="00585D9F">
        <w:rPr>
          <w:rFonts w:ascii="Times New Roman" w:hAnsi="Times New Roman" w:cs="Times New Roman"/>
          <w:sz w:val="24"/>
          <w:szCs w:val="24"/>
        </w:rPr>
        <w:t>e smysluplné výplni</w:t>
      </w:r>
      <w:r w:rsidRPr="00585D9F">
        <w:rPr>
          <w:rFonts w:ascii="Times New Roman" w:hAnsi="Times New Roman" w:cs="Times New Roman"/>
          <w:sz w:val="24"/>
          <w:szCs w:val="24"/>
        </w:rPr>
        <w:t> voln</w:t>
      </w:r>
      <w:r w:rsidR="00544705" w:rsidRPr="00585D9F">
        <w:rPr>
          <w:rFonts w:ascii="Times New Roman" w:hAnsi="Times New Roman" w:cs="Times New Roman"/>
          <w:sz w:val="24"/>
          <w:szCs w:val="24"/>
        </w:rPr>
        <w:t>ého času</w:t>
      </w:r>
      <w:r w:rsidRPr="00585D9F">
        <w:rPr>
          <w:rFonts w:ascii="Times New Roman" w:hAnsi="Times New Roman" w:cs="Times New Roman"/>
          <w:sz w:val="24"/>
          <w:szCs w:val="24"/>
        </w:rPr>
        <w:t>. Tento úhel pohledu popisují ve své publikaci Dvořáčková a Holczerová (2014), které pohybovým</w:t>
      </w:r>
      <w:r w:rsidR="00544705" w:rsidRPr="00585D9F">
        <w:rPr>
          <w:rFonts w:ascii="Times New Roman" w:hAnsi="Times New Roman" w:cs="Times New Roman"/>
          <w:sz w:val="24"/>
          <w:szCs w:val="24"/>
        </w:rPr>
        <w:t xml:space="preserve"> aktivitám připisují hodnotu motivační, rekreační, společenskou, relaxační </w:t>
      </w:r>
      <w:r w:rsidR="00724751" w:rsidRPr="00585D9F">
        <w:rPr>
          <w:rFonts w:ascii="Times New Roman" w:hAnsi="Times New Roman" w:cs="Times New Roman"/>
          <w:sz w:val="24"/>
          <w:szCs w:val="24"/>
        </w:rPr>
        <w:t>i</w:t>
      </w:r>
      <w:r w:rsidR="00DA7C2F">
        <w:rPr>
          <w:rFonts w:ascii="Times New Roman" w:hAnsi="Times New Roman" w:cs="Times New Roman"/>
          <w:sz w:val="24"/>
          <w:szCs w:val="24"/>
        </w:rPr>
        <w:t> </w:t>
      </w:r>
      <w:r w:rsidR="00544705" w:rsidRPr="00585D9F">
        <w:rPr>
          <w:rFonts w:ascii="Times New Roman" w:hAnsi="Times New Roman" w:cs="Times New Roman"/>
          <w:sz w:val="24"/>
          <w:szCs w:val="24"/>
        </w:rPr>
        <w:t xml:space="preserve">kondiční. </w:t>
      </w:r>
    </w:p>
    <w:p w14:paraId="562C403D" w14:textId="664C739E" w:rsidR="00544705" w:rsidRPr="00585D9F" w:rsidRDefault="00675FE3" w:rsidP="007769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Autorky</w:t>
      </w:r>
      <w:r w:rsidR="00544705" w:rsidRPr="00585D9F">
        <w:rPr>
          <w:rFonts w:ascii="Times New Roman" w:hAnsi="Times New Roman" w:cs="Times New Roman"/>
          <w:sz w:val="24"/>
          <w:szCs w:val="24"/>
        </w:rPr>
        <w:t xml:space="preserve"> rozdělují </w:t>
      </w:r>
      <w:r>
        <w:rPr>
          <w:rFonts w:ascii="Times New Roman" w:hAnsi="Times New Roman" w:cs="Times New Roman"/>
          <w:sz w:val="24"/>
          <w:szCs w:val="24"/>
        </w:rPr>
        <w:t xml:space="preserve">tělesné aktivity </w:t>
      </w:r>
      <w:r w:rsidR="00544705" w:rsidRPr="00585D9F">
        <w:rPr>
          <w:rFonts w:ascii="Times New Roman" w:hAnsi="Times New Roman" w:cs="Times New Roman"/>
          <w:sz w:val="24"/>
          <w:szCs w:val="24"/>
        </w:rPr>
        <w:t>do čtyř kategorií:</w:t>
      </w:r>
    </w:p>
    <w:p w14:paraId="3B019F2E" w14:textId="2DEE1280" w:rsidR="00544705" w:rsidRPr="00585D9F" w:rsidRDefault="00544705" w:rsidP="00544705">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b/>
          <w:bCs/>
          <w:sz w:val="24"/>
          <w:szCs w:val="24"/>
        </w:rPr>
        <w:t>Léčebné</w:t>
      </w:r>
      <w:r w:rsidRPr="00585D9F">
        <w:rPr>
          <w:rFonts w:ascii="Times New Roman" w:hAnsi="Times New Roman" w:cs="Times New Roman"/>
          <w:sz w:val="24"/>
          <w:szCs w:val="24"/>
        </w:rPr>
        <w:t xml:space="preserve"> tělesné aktivity– tyto tělesné aktivity a výchova k tělesnému zdraví jsou zaměřeny na jedince se změnou zdravotního stavu, kteří za pomocí lékařského dohledu cílí na rekonvalescenci a navrácení do původního stavu. Stává se tak nejčastěji v lázních, či zdravotnických střediscích a příkladem mohou být pohyby za pomocí stimulace speciálních přístrojů, relaxační a kondiční cvičení, dechová cvičení, pasivní pohyby apod.  </w:t>
      </w:r>
    </w:p>
    <w:p w14:paraId="2F47E38C" w14:textId="3FDC739F" w:rsidR="00544705" w:rsidRPr="00585D9F" w:rsidRDefault="00544705" w:rsidP="00544705">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lastRenderedPageBreak/>
        <w:t xml:space="preserve">• </w:t>
      </w:r>
      <w:r w:rsidRPr="00585D9F">
        <w:rPr>
          <w:rFonts w:ascii="Times New Roman" w:hAnsi="Times New Roman" w:cs="Times New Roman"/>
          <w:b/>
          <w:bCs/>
          <w:sz w:val="24"/>
          <w:szCs w:val="24"/>
        </w:rPr>
        <w:t>Zdravotní</w:t>
      </w:r>
      <w:r w:rsidRPr="00585D9F">
        <w:rPr>
          <w:rFonts w:ascii="Times New Roman" w:hAnsi="Times New Roman" w:cs="Times New Roman"/>
          <w:sz w:val="24"/>
          <w:szCs w:val="24"/>
        </w:rPr>
        <w:t xml:space="preserve"> tělesné aktivity – pro jedince se zdravotním omezením, či postižením. Příkladem realizace jsou kluby astmatiků, alergiků, diabetiků, pro paraplegiky, obézní jedince/seniory</w:t>
      </w:r>
      <w:r w:rsidR="00C27D2C" w:rsidRPr="00585D9F">
        <w:rPr>
          <w:rFonts w:ascii="Times New Roman" w:hAnsi="Times New Roman" w:cs="Times New Roman"/>
          <w:sz w:val="24"/>
          <w:szCs w:val="24"/>
        </w:rPr>
        <w:t xml:space="preserve">, pro </w:t>
      </w:r>
      <w:proofErr w:type="spellStart"/>
      <w:r w:rsidR="00C27D2C" w:rsidRPr="00585D9F">
        <w:rPr>
          <w:rFonts w:ascii="Times New Roman" w:hAnsi="Times New Roman" w:cs="Times New Roman"/>
          <w:sz w:val="24"/>
          <w:szCs w:val="24"/>
        </w:rPr>
        <w:t>celiaky</w:t>
      </w:r>
      <w:proofErr w:type="spellEnd"/>
      <w:r w:rsidR="00C27D2C" w:rsidRPr="00585D9F">
        <w:rPr>
          <w:rFonts w:ascii="Times New Roman" w:hAnsi="Times New Roman" w:cs="Times New Roman"/>
          <w:sz w:val="24"/>
          <w:szCs w:val="24"/>
        </w:rPr>
        <w:t xml:space="preserve">, pro jedince po cévní mozkové příhodě, pro nevidomé, … Cvičení probíhá pod vedením profesionálního trenéra, cvičení jsou většinou skupinová, může se jednat i o ozdravné pobyty, či turistické akce a zacílení rozsahu tělesné aktivity odpovídá možnostem zdravotního omezení, či postižení. </w:t>
      </w:r>
    </w:p>
    <w:p w14:paraId="45C78A5E" w14:textId="2529C234" w:rsidR="00C27D2C" w:rsidRPr="00585D9F" w:rsidRDefault="00C27D2C" w:rsidP="00544705">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b/>
          <w:bCs/>
          <w:sz w:val="24"/>
          <w:szCs w:val="24"/>
        </w:rPr>
        <w:t>Habituální</w:t>
      </w:r>
      <w:r w:rsidRPr="00585D9F">
        <w:rPr>
          <w:rFonts w:ascii="Times New Roman" w:hAnsi="Times New Roman" w:cs="Times New Roman"/>
          <w:sz w:val="24"/>
          <w:szCs w:val="24"/>
        </w:rPr>
        <w:t xml:space="preserve"> tělesná aktivita – tj. každá pohybová aktivita běžného každodenního života, volného času, relaxace, či rekreace. Pro udržení tělesného zdraví u seniorů doporučuje Dvořáčková a Holczerová (2014) univerzálně hodinu přirozené chůze rychlostí 4-5 km/h, což odpovídá svižnější chůzi.</w:t>
      </w:r>
    </w:p>
    <w:p w14:paraId="00AD0AB9" w14:textId="600A84D5" w:rsidR="00A60B13" w:rsidRPr="00585D9F" w:rsidRDefault="00C27D2C" w:rsidP="008F70B6">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b/>
          <w:bCs/>
          <w:sz w:val="24"/>
          <w:szCs w:val="24"/>
        </w:rPr>
        <w:t>Rekreační</w:t>
      </w:r>
      <w:r w:rsidRPr="00585D9F">
        <w:rPr>
          <w:rFonts w:ascii="Times New Roman" w:hAnsi="Times New Roman" w:cs="Times New Roman"/>
          <w:sz w:val="24"/>
          <w:szCs w:val="24"/>
        </w:rPr>
        <w:t xml:space="preserve"> sportovní aktivity – hry se zapojením pohybového aparátu, cyklistika, plavání, lyžování apod. </w:t>
      </w:r>
      <w:r w:rsidR="00BB0639">
        <w:rPr>
          <w:rFonts w:ascii="Times New Roman" w:hAnsi="Times New Roman" w:cs="Times New Roman"/>
          <w:sz w:val="24"/>
          <w:szCs w:val="24"/>
        </w:rPr>
        <w:tab/>
      </w:r>
      <w:r w:rsidR="00BB0639">
        <w:rPr>
          <w:rFonts w:ascii="Times New Roman" w:hAnsi="Times New Roman" w:cs="Times New Roman"/>
          <w:sz w:val="24"/>
          <w:szCs w:val="24"/>
        </w:rPr>
        <w:br/>
      </w:r>
    </w:p>
    <w:p w14:paraId="2CC99C78" w14:textId="31EE8A07" w:rsidR="008F70B6" w:rsidRPr="00585D9F" w:rsidRDefault="0032785B" w:rsidP="008F70B6">
      <w:pPr>
        <w:spacing w:line="360" w:lineRule="auto"/>
        <w:jc w:val="both"/>
        <w:rPr>
          <w:rFonts w:ascii="Times New Roman" w:hAnsi="Times New Roman" w:cs="Times New Roman"/>
          <w:sz w:val="28"/>
          <w:szCs w:val="28"/>
        </w:rPr>
      </w:pPr>
      <w:r w:rsidRPr="00585D9F">
        <w:rPr>
          <w:rFonts w:ascii="Times New Roman" w:hAnsi="Times New Roman" w:cs="Times New Roman"/>
          <w:sz w:val="28"/>
          <w:szCs w:val="28"/>
        </w:rPr>
        <w:t>2.5.1.</w:t>
      </w:r>
      <w:r w:rsidR="00D52080" w:rsidRPr="00585D9F">
        <w:rPr>
          <w:rFonts w:ascii="Times New Roman" w:hAnsi="Times New Roman" w:cs="Times New Roman"/>
          <w:sz w:val="28"/>
          <w:szCs w:val="28"/>
        </w:rPr>
        <w:t>4</w:t>
      </w:r>
      <w:r w:rsidR="008F70B6" w:rsidRPr="00585D9F">
        <w:rPr>
          <w:rFonts w:ascii="Times New Roman" w:hAnsi="Times New Roman" w:cs="Times New Roman"/>
          <w:sz w:val="28"/>
          <w:szCs w:val="28"/>
        </w:rPr>
        <w:t xml:space="preserve"> Soběstačnost</w:t>
      </w:r>
    </w:p>
    <w:p w14:paraId="588184FF" w14:textId="3CE0F188" w:rsidR="004509DF" w:rsidRPr="00585D9F" w:rsidRDefault="00AD1B22" w:rsidP="008F70B6">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r w:rsidR="00DC210C" w:rsidRPr="00585D9F">
        <w:rPr>
          <w:rFonts w:ascii="Times New Roman" w:hAnsi="Times New Roman" w:cs="Times New Roman"/>
          <w:sz w:val="24"/>
          <w:szCs w:val="24"/>
        </w:rPr>
        <w:t>A</w:t>
      </w:r>
      <w:r w:rsidRPr="00585D9F">
        <w:rPr>
          <w:rFonts w:ascii="Times New Roman" w:hAnsi="Times New Roman" w:cs="Times New Roman"/>
          <w:sz w:val="24"/>
          <w:szCs w:val="24"/>
        </w:rPr>
        <w:t xml:space="preserve">spekt </w:t>
      </w:r>
      <w:r w:rsidR="00DC210C" w:rsidRPr="00585D9F">
        <w:rPr>
          <w:rFonts w:ascii="Times New Roman" w:hAnsi="Times New Roman" w:cs="Times New Roman"/>
          <w:sz w:val="24"/>
          <w:szCs w:val="24"/>
        </w:rPr>
        <w:t xml:space="preserve">soběstačnosti </w:t>
      </w:r>
      <w:r w:rsidRPr="00585D9F">
        <w:rPr>
          <w:rFonts w:ascii="Times New Roman" w:hAnsi="Times New Roman" w:cs="Times New Roman"/>
          <w:sz w:val="24"/>
          <w:szCs w:val="24"/>
        </w:rPr>
        <w:t>jde ruku v</w:t>
      </w:r>
      <w:r w:rsidR="005B4990" w:rsidRPr="00585D9F">
        <w:rPr>
          <w:rFonts w:ascii="Times New Roman" w:hAnsi="Times New Roman" w:cs="Times New Roman"/>
          <w:sz w:val="24"/>
          <w:szCs w:val="24"/>
        </w:rPr>
        <w:t xml:space="preserve"> </w:t>
      </w:r>
      <w:r w:rsidRPr="00585D9F">
        <w:rPr>
          <w:rFonts w:ascii="Times New Roman" w:hAnsi="Times New Roman" w:cs="Times New Roman"/>
          <w:sz w:val="24"/>
          <w:szCs w:val="24"/>
        </w:rPr>
        <w:t>ruce s tělesnou zdatností</w:t>
      </w:r>
      <w:r w:rsidR="004509DF" w:rsidRPr="00585D9F">
        <w:rPr>
          <w:rFonts w:ascii="Times New Roman" w:hAnsi="Times New Roman" w:cs="Times New Roman"/>
          <w:sz w:val="24"/>
          <w:szCs w:val="24"/>
        </w:rPr>
        <w:t xml:space="preserve">, proto je součástí teoretických poznatků této diplomové práce. </w:t>
      </w:r>
      <w:r w:rsidR="00A60B13">
        <w:rPr>
          <w:rFonts w:ascii="Times New Roman" w:hAnsi="Times New Roman" w:cs="Times New Roman"/>
          <w:sz w:val="24"/>
          <w:szCs w:val="24"/>
        </w:rPr>
        <w:t>V</w:t>
      </w:r>
      <w:r w:rsidR="004509DF" w:rsidRPr="00585D9F">
        <w:rPr>
          <w:rFonts w:ascii="Times New Roman" w:hAnsi="Times New Roman" w:cs="Times New Roman"/>
          <w:sz w:val="24"/>
          <w:szCs w:val="24"/>
        </w:rPr>
        <w:t xml:space="preserve"> praktické části této práce je </w:t>
      </w:r>
      <w:r w:rsidR="000C7714">
        <w:rPr>
          <w:rFonts w:ascii="Times New Roman" w:hAnsi="Times New Roman" w:cs="Times New Roman"/>
          <w:sz w:val="24"/>
          <w:szCs w:val="24"/>
        </w:rPr>
        <w:t xml:space="preserve">však </w:t>
      </w:r>
      <w:r w:rsidR="004509DF" w:rsidRPr="00585D9F">
        <w:rPr>
          <w:rFonts w:ascii="Times New Roman" w:hAnsi="Times New Roman" w:cs="Times New Roman"/>
          <w:sz w:val="24"/>
          <w:szCs w:val="24"/>
        </w:rPr>
        <w:t>zkoumána jen okrajově, a sice v dotazníku AAQ, otázka 15. Jak stárnu, stávám se fyzicky méně soběstačný/á.</w:t>
      </w:r>
      <w:r w:rsidRPr="00585D9F">
        <w:rPr>
          <w:rFonts w:ascii="Times New Roman" w:hAnsi="Times New Roman" w:cs="Times New Roman"/>
          <w:sz w:val="24"/>
          <w:szCs w:val="24"/>
        </w:rPr>
        <w:t xml:space="preserve"> </w:t>
      </w:r>
    </w:p>
    <w:p w14:paraId="033902AB" w14:textId="65C09675" w:rsidR="00DC210C" w:rsidRPr="00585D9F" w:rsidRDefault="004509DF" w:rsidP="004509DF">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D</w:t>
      </w:r>
      <w:r w:rsidR="00DC210C" w:rsidRPr="00585D9F">
        <w:rPr>
          <w:rFonts w:ascii="Times New Roman" w:hAnsi="Times New Roman" w:cs="Times New Roman"/>
          <w:sz w:val="24"/>
          <w:szCs w:val="24"/>
        </w:rPr>
        <w:t xml:space="preserve">osahování </w:t>
      </w:r>
      <w:r w:rsidRPr="00585D9F">
        <w:rPr>
          <w:rFonts w:ascii="Times New Roman" w:hAnsi="Times New Roman" w:cs="Times New Roman"/>
          <w:sz w:val="24"/>
          <w:szCs w:val="24"/>
        </w:rPr>
        <w:t xml:space="preserve">soběstačnosti </w:t>
      </w:r>
      <w:r w:rsidR="00DC210C" w:rsidRPr="00585D9F">
        <w:rPr>
          <w:rFonts w:ascii="Times New Roman" w:hAnsi="Times New Roman" w:cs="Times New Roman"/>
          <w:sz w:val="24"/>
          <w:szCs w:val="24"/>
        </w:rPr>
        <w:t>je</w:t>
      </w:r>
      <w:r w:rsidR="00E136A9" w:rsidRPr="00585D9F">
        <w:rPr>
          <w:rFonts w:ascii="Times New Roman" w:hAnsi="Times New Roman" w:cs="Times New Roman"/>
          <w:sz w:val="24"/>
          <w:szCs w:val="24"/>
        </w:rPr>
        <w:t> </w:t>
      </w:r>
      <w:r w:rsidR="00DC210C" w:rsidRPr="00585D9F">
        <w:rPr>
          <w:rFonts w:ascii="Times New Roman" w:hAnsi="Times New Roman" w:cs="Times New Roman"/>
          <w:sz w:val="24"/>
          <w:szCs w:val="24"/>
        </w:rPr>
        <w:t xml:space="preserve">cílem nejen </w:t>
      </w:r>
      <w:r w:rsidR="00AD1B22" w:rsidRPr="00585D9F">
        <w:rPr>
          <w:rFonts w:ascii="Times New Roman" w:hAnsi="Times New Roman" w:cs="Times New Roman"/>
          <w:sz w:val="24"/>
          <w:szCs w:val="24"/>
        </w:rPr>
        <w:t>seniora</w:t>
      </w:r>
      <w:r w:rsidR="00DC210C" w:rsidRPr="00585D9F">
        <w:rPr>
          <w:rFonts w:ascii="Times New Roman" w:hAnsi="Times New Roman" w:cs="Times New Roman"/>
          <w:sz w:val="24"/>
          <w:szCs w:val="24"/>
        </w:rPr>
        <w:t xml:space="preserve"> jako jedince, ale</w:t>
      </w:r>
      <w:r w:rsidR="00302857" w:rsidRPr="00585D9F">
        <w:rPr>
          <w:rFonts w:ascii="Times New Roman" w:hAnsi="Times New Roman" w:cs="Times New Roman"/>
          <w:sz w:val="24"/>
          <w:szCs w:val="24"/>
        </w:rPr>
        <w:t xml:space="preserve"> </w:t>
      </w:r>
      <w:r w:rsidR="00DC210C" w:rsidRPr="00585D9F">
        <w:rPr>
          <w:rFonts w:ascii="Times New Roman" w:hAnsi="Times New Roman" w:cs="Times New Roman"/>
          <w:sz w:val="24"/>
          <w:szCs w:val="24"/>
        </w:rPr>
        <w:t xml:space="preserve">s ohledem na dlouhověkost i celé </w:t>
      </w:r>
      <w:r w:rsidR="00302857" w:rsidRPr="00585D9F">
        <w:rPr>
          <w:rFonts w:ascii="Times New Roman" w:hAnsi="Times New Roman" w:cs="Times New Roman"/>
          <w:sz w:val="24"/>
          <w:szCs w:val="24"/>
        </w:rPr>
        <w:t xml:space="preserve">naší </w:t>
      </w:r>
      <w:r w:rsidR="00DC210C" w:rsidRPr="00585D9F">
        <w:rPr>
          <w:rFonts w:ascii="Times New Roman" w:hAnsi="Times New Roman" w:cs="Times New Roman"/>
          <w:sz w:val="24"/>
          <w:szCs w:val="24"/>
        </w:rPr>
        <w:t>společnosti</w:t>
      </w:r>
      <w:r w:rsidR="005B4990" w:rsidRPr="00585D9F">
        <w:rPr>
          <w:rFonts w:ascii="Times New Roman" w:hAnsi="Times New Roman" w:cs="Times New Roman"/>
          <w:sz w:val="24"/>
          <w:szCs w:val="24"/>
        </w:rPr>
        <w:t xml:space="preserve"> (Dvořáčková, 2012). </w:t>
      </w:r>
      <w:r w:rsidR="00302857" w:rsidRPr="00585D9F">
        <w:rPr>
          <w:rFonts w:ascii="Times New Roman" w:hAnsi="Times New Roman" w:cs="Times New Roman"/>
          <w:sz w:val="24"/>
          <w:szCs w:val="24"/>
        </w:rPr>
        <w:t>Proto je soběstačnost vyzdvihována jakožto zásadní vliv na kvalitu života jedince</w:t>
      </w:r>
      <w:r w:rsidR="005B4990" w:rsidRPr="00585D9F">
        <w:rPr>
          <w:rFonts w:ascii="Times New Roman" w:hAnsi="Times New Roman" w:cs="Times New Roman"/>
          <w:sz w:val="24"/>
          <w:szCs w:val="24"/>
        </w:rPr>
        <w:t>, označována jako osobní autonomie</w:t>
      </w:r>
      <w:r w:rsidR="00302857" w:rsidRPr="00585D9F">
        <w:rPr>
          <w:rFonts w:ascii="Times New Roman" w:hAnsi="Times New Roman" w:cs="Times New Roman"/>
          <w:sz w:val="24"/>
          <w:szCs w:val="24"/>
        </w:rPr>
        <w:t>, ale i jako zásadní priorita aktivního stárnut</w:t>
      </w:r>
      <w:r w:rsidR="005B4990" w:rsidRPr="00585D9F">
        <w:rPr>
          <w:rFonts w:ascii="Times New Roman" w:hAnsi="Times New Roman" w:cs="Times New Roman"/>
          <w:sz w:val="24"/>
          <w:szCs w:val="24"/>
        </w:rPr>
        <w:t>í (WHO, 2002)</w:t>
      </w:r>
      <w:r w:rsidR="00302857" w:rsidRPr="00585D9F">
        <w:rPr>
          <w:rFonts w:ascii="Times New Roman" w:hAnsi="Times New Roman" w:cs="Times New Roman"/>
          <w:sz w:val="24"/>
          <w:szCs w:val="24"/>
        </w:rPr>
        <w:t>.</w:t>
      </w:r>
      <w:r w:rsidR="00AD1B22" w:rsidRPr="00585D9F">
        <w:rPr>
          <w:rFonts w:ascii="Times New Roman" w:hAnsi="Times New Roman" w:cs="Times New Roman"/>
          <w:sz w:val="24"/>
          <w:szCs w:val="24"/>
        </w:rPr>
        <w:t xml:space="preserve"> </w:t>
      </w:r>
      <w:r w:rsidR="00565254" w:rsidRPr="00585D9F">
        <w:rPr>
          <w:rFonts w:ascii="Times New Roman" w:hAnsi="Times New Roman" w:cs="Times New Roman"/>
          <w:sz w:val="24"/>
          <w:szCs w:val="24"/>
        </w:rPr>
        <w:t>Soběstačnost vysvětlujeme jako schopnost seniora zajistit adekvátním způsobem své každodenní potře</w:t>
      </w:r>
      <w:r w:rsidR="00302857" w:rsidRPr="00585D9F">
        <w:rPr>
          <w:rFonts w:ascii="Times New Roman" w:hAnsi="Times New Roman" w:cs="Times New Roman"/>
          <w:sz w:val="24"/>
          <w:szCs w:val="24"/>
        </w:rPr>
        <w:t xml:space="preserve">by </w:t>
      </w:r>
      <w:r w:rsidR="00565254" w:rsidRPr="00585D9F">
        <w:rPr>
          <w:rFonts w:ascii="Times New Roman" w:hAnsi="Times New Roman" w:cs="Times New Roman"/>
          <w:sz w:val="24"/>
          <w:szCs w:val="24"/>
        </w:rPr>
        <w:t>a svou domácnost</w:t>
      </w:r>
      <w:r w:rsidR="00AE1605" w:rsidRPr="00585D9F">
        <w:rPr>
          <w:rFonts w:ascii="Times New Roman" w:hAnsi="Times New Roman" w:cs="Times New Roman"/>
          <w:sz w:val="24"/>
          <w:szCs w:val="24"/>
        </w:rPr>
        <w:t>. Soběstačnost rozlišujeme fyzickou, psychickou, sociální a</w:t>
      </w:r>
      <w:r w:rsidR="00DA7C2F">
        <w:rPr>
          <w:rFonts w:ascii="Times New Roman" w:hAnsi="Times New Roman" w:cs="Times New Roman"/>
          <w:sz w:val="24"/>
          <w:szCs w:val="24"/>
        </w:rPr>
        <w:t> </w:t>
      </w:r>
      <w:r w:rsidR="00AE1605" w:rsidRPr="00585D9F">
        <w:rPr>
          <w:rFonts w:ascii="Times New Roman" w:hAnsi="Times New Roman" w:cs="Times New Roman"/>
          <w:sz w:val="24"/>
          <w:szCs w:val="24"/>
        </w:rPr>
        <w:t xml:space="preserve">hmotnou a v případě seniorů může dojít k narušení jen jedné nebo některých, ne vždy všech zároveň </w:t>
      </w:r>
      <w:r w:rsidR="00302857" w:rsidRPr="00585D9F">
        <w:rPr>
          <w:rFonts w:ascii="Times New Roman" w:hAnsi="Times New Roman" w:cs="Times New Roman"/>
          <w:sz w:val="24"/>
          <w:szCs w:val="24"/>
        </w:rPr>
        <w:t>(Dvořáčková, 2012)</w:t>
      </w:r>
      <w:r w:rsidR="00565254" w:rsidRPr="00585D9F">
        <w:rPr>
          <w:rFonts w:ascii="Times New Roman" w:hAnsi="Times New Roman" w:cs="Times New Roman"/>
          <w:sz w:val="24"/>
          <w:szCs w:val="24"/>
        </w:rPr>
        <w:t xml:space="preserve">. </w:t>
      </w:r>
      <w:r w:rsidR="00D37132" w:rsidRPr="00585D9F">
        <w:rPr>
          <w:rFonts w:ascii="Times New Roman" w:hAnsi="Times New Roman" w:cs="Times New Roman"/>
          <w:sz w:val="24"/>
          <w:szCs w:val="24"/>
        </w:rPr>
        <w:t>V</w:t>
      </w:r>
      <w:r w:rsidR="00E3295E" w:rsidRPr="00585D9F">
        <w:rPr>
          <w:rFonts w:ascii="Times New Roman" w:hAnsi="Times New Roman" w:cs="Times New Roman"/>
          <w:sz w:val="24"/>
          <w:szCs w:val="24"/>
        </w:rPr>
        <w:t xml:space="preserve"> případě oslabení jedné z uvedených složek neomezovat přímo soběstačnost, nýbrž pomoci upravit a organizovat prostředí kompenzačními </w:t>
      </w:r>
      <w:r w:rsidR="00D37132" w:rsidRPr="00585D9F">
        <w:rPr>
          <w:rFonts w:ascii="Times New Roman" w:hAnsi="Times New Roman" w:cs="Times New Roman"/>
          <w:sz w:val="24"/>
          <w:szCs w:val="24"/>
        </w:rPr>
        <w:t>mechanismy</w:t>
      </w:r>
      <w:r w:rsidR="00E3295E" w:rsidRPr="00585D9F">
        <w:rPr>
          <w:rFonts w:ascii="Times New Roman" w:hAnsi="Times New Roman" w:cs="Times New Roman"/>
          <w:sz w:val="24"/>
          <w:szCs w:val="24"/>
        </w:rPr>
        <w:t xml:space="preserve"> tak, aby</w:t>
      </w:r>
      <w:r w:rsidR="00E136A9" w:rsidRPr="00585D9F">
        <w:rPr>
          <w:rFonts w:ascii="Times New Roman" w:hAnsi="Times New Roman" w:cs="Times New Roman"/>
          <w:sz w:val="24"/>
          <w:szCs w:val="24"/>
        </w:rPr>
        <w:t> </w:t>
      </w:r>
      <w:r w:rsidR="00E3295E" w:rsidRPr="00585D9F">
        <w:rPr>
          <w:rFonts w:ascii="Times New Roman" w:hAnsi="Times New Roman" w:cs="Times New Roman"/>
          <w:sz w:val="24"/>
          <w:szCs w:val="24"/>
        </w:rPr>
        <w:t>soběstačnost jedince mohla být zachována</w:t>
      </w:r>
      <w:r w:rsidR="00D37132" w:rsidRPr="00585D9F">
        <w:rPr>
          <w:rFonts w:ascii="Times New Roman" w:hAnsi="Times New Roman" w:cs="Times New Roman"/>
          <w:sz w:val="24"/>
          <w:szCs w:val="24"/>
        </w:rPr>
        <w:t xml:space="preserve"> (</w:t>
      </w:r>
      <w:r w:rsidR="00E136A9" w:rsidRPr="00585D9F">
        <w:rPr>
          <w:rFonts w:ascii="Times New Roman" w:hAnsi="Times New Roman" w:cs="Times New Roman"/>
          <w:sz w:val="24"/>
          <w:szCs w:val="24"/>
        </w:rPr>
        <w:t>Čeleda et al.</w:t>
      </w:r>
      <w:r w:rsidR="00D37132" w:rsidRPr="00585D9F">
        <w:rPr>
          <w:rFonts w:ascii="Times New Roman" w:hAnsi="Times New Roman" w:cs="Times New Roman"/>
          <w:sz w:val="24"/>
          <w:szCs w:val="24"/>
        </w:rPr>
        <w:t xml:space="preserve">, 2014), nebo v případě dočasné bezmocnosti co nejdříve obnovena (Špatenková </w:t>
      </w:r>
      <w:r w:rsidR="00E136A9" w:rsidRPr="00585D9F">
        <w:rPr>
          <w:rFonts w:ascii="Times New Roman" w:hAnsi="Times New Roman" w:cs="Times New Roman"/>
          <w:sz w:val="24"/>
          <w:szCs w:val="24"/>
        </w:rPr>
        <w:t>&amp;</w:t>
      </w:r>
      <w:r w:rsidR="00DA7C2F">
        <w:rPr>
          <w:rFonts w:ascii="Times New Roman" w:hAnsi="Times New Roman" w:cs="Times New Roman"/>
          <w:sz w:val="24"/>
          <w:szCs w:val="24"/>
        </w:rPr>
        <w:t> </w:t>
      </w:r>
      <w:r w:rsidR="00D37132" w:rsidRPr="00585D9F">
        <w:rPr>
          <w:rFonts w:ascii="Times New Roman" w:hAnsi="Times New Roman" w:cs="Times New Roman"/>
          <w:sz w:val="24"/>
          <w:szCs w:val="24"/>
        </w:rPr>
        <w:t>Smékalová, 2015)</w:t>
      </w:r>
      <w:r w:rsidR="00E3295E" w:rsidRPr="00585D9F">
        <w:rPr>
          <w:rFonts w:ascii="Times New Roman" w:hAnsi="Times New Roman" w:cs="Times New Roman"/>
          <w:sz w:val="24"/>
          <w:szCs w:val="24"/>
        </w:rPr>
        <w:t xml:space="preserve">. </w:t>
      </w:r>
      <w:r w:rsidR="00302857" w:rsidRPr="00585D9F">
        <w:rPr>
          <w:rFonts w:ascii="Times New Roman" w:hAnsi="Times New Roman" w:cs="Times New Roman"/>
          <w:sz w:val="24"/>
          <w:szCs w:val="24"/>
        </w:rPr>
        <w:t>V</w:t>
      </w:r>
      <w:r w:rsidR="00AD1B22" w:rsidRPr="00585D9F">
        <w:rPr>
          <w:rFonts w:ascii="Times New Roman" w:hAnsi="Times New Roman" w:cs="Times New Roman"/>
          <w:sz w:val="24"/>
          <w:szCs w:val="24"/>
        </w:rPr>
        <w:t>íce soběstačné a</w:t>
      </w:r>
      <w:r w:rsidR="00E136A9" w:rsidRPr="00585D9F">
        <w:rPr>
          <w:rFonts w:ascii="Times New Roman" w:hAnsi="Times New Roman" w:cs="Times New Roman"/>
          <w:sz w:val="24"/>
          <w:szCs w:val="24"/>
        </w:rPr>
        <w:t> </w:t>
      </w:r>
      <w:r w:rsidR="00AD1B22" w:rsidRPr="00585D9F">
        <w:rPr>
          <w:rFonts w:ascii="Times New Roman" w:hAnsi="Times New Roman" w:cs="Times New Roman"/>
          <w:sz w:val="24"/>
          <w:szCs w:val="24"/>
        </w:rPr>
        <w:t xml:space="preserve">samostatné jsou </w:t>
      </w:r>
      <w:r w:rsidR="00DC210C" w:rsidRPr="00585D9F">
        <w:rPr>
          <w:rFonts w:ascii="Times New Roman" w:hAnsi="Times New Roman" w:cs="Times New Roman"/>
          <w:sz w:val="24"/>
          <w:szCs w:val="24"/>
        </w:rPr>
        <w:t>do</w:t>
      </w:r>
      <w:r w:rsidR="00AD1B22" w:rsidRPr="00585D9F">
        <w:rPr>
          <w:rFonts w:ascii="Times New Roman" w:hAnsi="Times New Roman" w:cs="Times New Roman"/>
          <w:sz w:val="24"/>
          <w:szCs w:val="24"/>
        </w:rPr>
        <w:t xml:space="preserve"> vyššího věku spíše </w:t>
      </w:r>
      <w:r w:rsidR="00DC210C" w:rsidRPr="00585D9F">
        <w:rPr>
          <w:rFonts w:ascii="Times New Roman" w:hAnsi="Times New Roman" w:cs="Times New Roman"/>
          <w:sz w:val="24"/>
          <w:szCs w:val="24"/>
        </w:rPr>
        <w:t>ženy</w:t>
      </w:r>
      <w:r w:rsidR="00AD1B22" w:rsidRPr="00585D9F">
        <w:rPr>
          <w:rFonts w:ascii="Times New Roman" w:hAnsi="Times New Roman" w:cs="Times New Roman"/>
          <w:sz w:val="24"/>
          <w:szCs w:val="24"/>
        </w:rPr>
        <w:t xml:space="preserve"> než muži</w:t>
      </w:r>
      <w:r w:rsidR="00DC210C" w:rsidRPr="00585D9F">
        <w:rPr>
          <w:rFonts w:ascii="Times New Roman" w:hAnsi="Times New Roman" w:cs="Times New Roman"/>
          <w:sz w:val="24"/>
          <w:szCs w:val="24"/>
        </w:rPr>
        <w:t xml:space="preserve">, což je zapříčiněno pravděpodobně i vyhlídkou ženského pohlaví na dosažení </w:t>
      </w:r>
      <w:r w:rsidR="00DC210C" w:rsidRPr="00585D9F">
        <w:rPr>
          <w:rFonts w:ascii="Times New Roman" w:hAnsi="Times New Roman" w:cs="Times New Roman"/>
          <w:sz w:val="24"/>
          <w:szCs w:val="24"/>
        </w:rPr>
        <w:lastRenderedPageBreak/>
        <w:t>vyššího věku</w:t>
      </w:r>
      <w:r w:rsidR="00302857" w:rsidRPr="00585D9F">
        <w:rPr>
          <w:rFonts w:ascii="Times New Roman" w:hAnsi="Times New Roman" w:cs="Times New Roman"/>
          <w:sz w:val="24"/>
          <w:szCs w:val="24"/>
        </w:rPr>
        <w:t xml:space="preserve"> (Sak </w:t>
      </w:r>
      <w:r w:rsidR="00E136A9" w:rsidRPr="00585D9F">
        <w:rPr>
          <w:rFonts w:ascii="Times New Roman" w:hAnsi="Times New Roman" w:cs="Times New Roman"/>
          <w:sz w:val="24"/>
          <w:szCs w:val="24"/>
        </w:rPr>
        <w:t>&amp; </w:t>
      </w:r>
      <w:proofErr w:type="spellStart"/>
      <w:r w:rsidR="00302857" w:rsidRPr="00585D9F">
        <w:rPr>
          <w:rFonts w:ascii="Times New Roman" w:hAnsi="Times New Roman" w:cs="Times New Roman"/>
          <w:sz w:val="24"/>
          <w:szCs w:val="24"/>
        </w:rPr>
        <w:t>Kolesárová</w:t>
      </w:r>
      <w:proofErr w:type="spellEnd"/>
      <w:r w:rsidR="00302857" w:rsidRPr="00585D9F">
        <w:rPr>
          <w:rFonts w:ascii="Times New Roman" w:hAnsi="Times New Roman" w:cs="Times New Roman"/>
          <w:sz w:val="24"/>
          <w:szCs w:val="24"/>
        </w:rPr>
        <w:t>, 2012)</w:t>
      </w:r>
      <w:r w:rsidR="00326386" w:rsidRPr="00585D9F">
        <w:rPr>
          <w:rFonts w:ascii="Times New Roman" w:hAnsi="Times New Roman" w:cs="Times New Roman"/>
          <w:sz w:val="24"/>
          <w:szCs w:val="24"/>
        </w:rPr>
        <w:t xml:space="preserve">. V publikaci Hudákové a Majerníkové (2013) je uvedeno, že více soběstační jsou senioři žijící v domácím prostředí oproti seniorům žijícím v sociálním zařízení. </w:t>
      </w:r>
    </w:p>
    <w:p w14:paraId="37272CAF" w14:textId="50AC765C" w:rsidR="00AD1B22" w:rsidRPr="00585D9F" w:rsidRDefault="00565254" w:rsidP="00E3295E">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Dvořáčková (2012) popisuje, že se č</w:t>
      </w:r>
      <w:r w:rsidR="00AD1B22" w:rsidRPr="00585D9F">
        <w:rPr>
          <w:rFonts w:ascii="Times New Roman" w:hAnsi="Times New Roman" w:cs="Times New Roman"/>
          <w:sz w:val="24"/>
          <w:szCs w:val="24"/>
        </w:rPr>
        <w:t>asto objevují případy, kdy jedinci odmítají přijmout změny stáří a stárnutí natolik, že to dokazují až přehnaně svou soběstačnost</w:t>
      </w:r>
      <w:r w:rsidR="00DC210C" w:rsidRPr="00585D9F">
        <w:rPr>
          <w:rFonts w:ascii="Times New Roman" w:hAnsi="Times New Roman" w:cs="Times New Roman"/>
          <w:sz w:val="24"/>
          <w:szCs w:val="24"/>
        </w:rPr>
        <w:t>í</w:t>
      </w:r>
      <w:r w:rsidR="00AD1B22" w:rsidRPr="00585D9F">
        <w:rPr>
          <w:rFonts w:ascii="Times New Roman" w:hAnsi="Times New Roman" w:cs="Times New Roman"/>
          <w:sz w:val="24"/>
          <w:szCs w:val="24"/>
        </w:rPr>
        <w:t xml:space="preserve">, </w:t>
      </w:r>
      <w:r w:rsidR="00DC210C" w:rsidRPr="00585D9F">
        <w:rPr>
          <w:rFonts w:ascii="Times New Roman" w:hAnsi="Times New Roman" w:cs="Times New Roman"/>
          <w:sz w:val="24"/>
          <w:szCs w:val="24"/>
        </w:rPr>
        <w:t xml:space="preserve">nadměrnou </w:t>
      </w:r>
      <w:r w:rsidR="00AD1B22" w:rsidRPr="00585D9F">
        <w:rPr>
          <w:rFonts w:ascii="Times New Roman" w:hAnsi="Times New Roman" w:cs="Times New Roman"/>
          <w:sz w:val="24"/>
          <w:szCs w:val="24"/>
        </w:rPr>
        <w:t>aktivit</w:t>
      </w:r>
      <w:r w:rsidR="00DC210C" w:rsidRPr="00585D9F">
        <w:rPr>
          <w:rFonts w:ascii="Times New Roman" w:hAnsi="Times New Roman" w:cs="Times New Roman"/>
          <w:sz w:val="24"/>
          <w:szCs w:val="24"/>
        </w:rPr>
        <w:t>ou</w:t>
      </w:r>
      <w:r w:rsidR="00AD1B22" w:rsidRPr="00585D9F">
        <w:rPr>
          <w:rFonts w:ascii="Times New Roman" w:hAnsi="Times New Roman" w:cs="Times New Roman"/>
          <w:sz w:val="24"/>
          <w:szCs w:val="24"/>
        </w:rPr>
        <w:t xml:space="preserve"> a vyhledávají jakékoli situace, kde by mohli být užiteční v pomoci druhým. Tito senioři jsou velmi houževnatí</w:t>
      </w:r>
      <w:r w:rsidR="00DC210C" w:rsidRPr="00585D9F">
        <w:rPr>
          <w:rFonts w:ascii="Times New Roman" w:hAnsi="Times New Roman" w:cs="Times New Roman"/>
          <w:sz w:val="24"/>
          <w:szCs w:val="24"/>
        </w:rPr>
        <w:t>, bojují proti negativním stereotypním představám o stáří a stárnutí</w:t>
      </w:r>
      <w:r w:rsidR="00AD1B22" w:rsidRPr="00585D9F">
        <w:rPr>
          <w:rFonts w:ascii="Times New Roman" w:hAnsi="Times New Roman" w:cs="Times New Roman"/>
          <w:sz w:val="24"/>
          <w:szCs w:val="24"/>
        </w:rPr>
        <w:t xml:space="preserve"> a přijímají myšlenku aktivního stárnutí za svou. Problém může nastat, pokud v dobré víře přecení své síly a v rámci odmítání pomoci druhých si</w:t>
      </w:r>
      <w:r w:rsidR="00E136A9" w:rsidRPr="00585D9F">
        <w:rPr>
          <w:rFonts w:ascii="Times New Roman" w:hAnsi="Times New Roman" w:cs="Times New Roman"/>
          <w:sz w:val="24"/>
          <w:szCs w:val="24"/>
        </w:rPr>
        <w:t> </w:t>
      </w:r>
      <w:r w:rsidR="00AD1B22" w:rsidRPr="00585D9F">
        <w:rPr>
          <w:rFonts w:ascii="Times New Roman" w:hAnsi="Times New Roman" w:cs="Times New Roman"/>
          <w:sz w:val="24"/>
          <w:szCs w:val="24"/>
        </w:rPr>
        <w:t>ublíží.</w:t>
      </w:r>
      <w:r w:rsidR="00E3295E" w:rsidRPr="00585D9F">
        <w:rPr>
          <w:rFonts w:ascii="Times New Roman" w:hAnsi="Times New Roman" w:cs="Times New Roman"/>
          <w:sz w:val="24"/>
          <w:szCs w:val="24"/>
        </w:rPr>
        <w:t xml:space="preserve"> </w:t>
      </w:r>
      <w:r w:rsidR="00AD1B22" w:rsidRPr="00585D9F">
        <w:rPr>
          <w:rFonts w:ascii="Times New Roman" w:hAnsi="Times New Roman" w:cs="Times New Roman"/>
          <w:sz w:val="24"/>
          <w:szCs w:val="24"/>
        </w:rPr>
        <w:t xml:space="preserve">Na druhou stranu se dostáváme i </w:t>
      </w:r>
      <w:r w:rsidR="00E3295E" w:rsidRPr="00585D9F">
        <w:rPr>
          <w:rFonts w:ascii="Times New Roman" w:hAnsi="Times New Roman" w:cs="Times New Roman"/>
          <w:sz w:val="24"/>
          <w:szCs w:val="24"/>
        </w:rPr>
        <w:t xml:space="preserve">k </w:t>
      </w:r>
      <w:r w:rsidR="00AD1B22" w:rsidRPr="00585D9F">
        <w:rPr>
          <w:rFonts w:ascii="Times New Roman" w:hAnsi="Times New Roman" w:cs="Times New Roman"/>
          <w:sz w:val="24"/>
          <w:szCs w:val="24"/>
        </w:rPr>
        <w:t xml:space="preserve">opačnému extrému, a sice k seniorům, jejichž soběstačnost se snížila v důsledku nejrůznějších faktorů natolik, že jsou na pomoci druhých závislí. </w:t>
      </w:r>
      <w:r w:rsidR="00DC210C" w:rsidRPr="00585D9F">
        <w:rPr>
          <w:rFonts w:ascii="Times New Roman" w:hAnsi="Times New Roman" w:cs="Times New Roman"/>
          <w:sz w:val="24"/>
          <w:szCs w:val="24"/>
        </w:rPr>
        <w:t>Pro takové jsou zřízeny domovy pro seniory, či pečovatelská služba.</w:t>
      </w:r>
      <w:r w:rsidR="00AE1605" w:rsidRPr="00585D9F">
        <w:rPr>
          <w:rFonts w:ascii="Times New Roman" w:hAnsi="Times New Roman" w:cs="Times New Roman"/>
          <w:sz w:val="24"/>
          <w:szCs w:val="24"/>
        </w:rPr>
        <w:t xml:space="preserve"> V nejhorším stádiu snížení soběstačnosti dochází k bezmocnosti, kdy je vyžadována naprosto soustavná pomoc druhého člověka. </w:t>
      </w:r>
      <w:r w:rsidR="00E3295E" w:rsidRPr="00585D9F">
        <w:rPr>
          <w:rFonts w:ascii="Times New Roman" w:hAnsi="Times New Roman" w:cs="Times New Roman"/>
          <w:sz w:val="24"/>
          <w:szCs w:val="24"/>
        </w:rPr>
        <w:t>Čevela</w:t>
      </w:r>
      <w:r w:rsidR="00E136A9" w:rsidRPr="00585D9F">
        <w:rPr>
          <w:rFonts w:ascii="Times New Roman" w:hAnsi="Times New Roman" w:cs="Times New Roman"/>
          <w:sz w:val="24"/>
          <w:szCs w:val="24"/>
        </w:rPr>
        <w:t xml:space="preserve"> et al.</w:t>
      </w:r>
      <w:r w:rsidR="00E3295E" w:rsidRPr="00585D9F">
        <w:rPr>
          <w:rFonts w:ascii="Times New Roman" w:hAnsi="Times New Roman" w:cs="Times New Roman"/>
          <w:sz w:val="24"/>
          <w:szCs w:val="24"/>
        </w:rPr>
        <w:t xml:space="preserve"> (2014) rozvád</w:t>
      </w:r>
      <w:r w:rsidR="00E136A9" w:rsidRPr="00585D9F">
        <w:rPr>
          <w:rFonts w:ascii="Times New Roman" w:hAnsi="Times New Roman" w:cs="Times New Roman"/>
          <w:sz w:val="24"/>
          <w:szCs w:val="24"/>
        </w:rPr>
        <w:t xml:space="preserve">í </w:t>
      </w:r>
      <w:r w:rsidR="00E3295E" w:rsidRPr="00585D9F">
        <w:rPr>
          <w:rFonts w:ascii="Times New Roman" w:hAnsi="Times New Roman" w:cs="Times New Roman"/>
          <w:sz w:val="24"/>
          <w:szCs w:val="24"/>
        </w:rPr>
        <w:t xml:space="preserve">toto téma oslabené soběstačnosti až bezmocnosti jako něco, kvůli čemu senioři ztrácí smysl života a mají pocit, že jsou již jen na obtíž. </w:t>
      </w:r>
    </w:p>
    <w:p w14:paraId="3B008942" w14:textId="0F197F93" w:rsidR="004A58CB" w:rsidRPr="00585D9F" w:rsidRDefault="004A58CB" w:rsidP="00E3295E">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Zajímavý vhled přináší Hudáková a </w:t>
      </w:r>
      <w:proofErr w:type="spellStart"/>
      <w:r w:rsidRPr="00585D9F">
        <w:rPr>
          <w:rFonts w:ascii="Times New Roman" w:hAnsi="Times New Roman" w:cs="Times New Roman"/>
          <w:sz w:val="24"/>
          <w:szCs w:val="24"/>
        </w:rPr>
        <w:t>Majerníková</w:t>
      </w:r>
      <w:proofErr w:type="spellEnd"/>
      <w:r w:rsidRPr="00585D9F">
        <w:rPr>
          <w:rFonts w:ascii="Times New Roman" w:hAnsi="Times New Roman" w:cs="Times New Roman"/>
          <w:sz w:val="24"/>
          <w:szCs w:val="24"/>
        </w:rPr>
        <w:t xml:space="preserve"> (2013),</w:t>
      </w:r>
      <w:r w:rsidR="00297CEA" w:rsidRPr="00585D9F">
        <w:rPr>
          <w:rFonts w:ascii="Times New Roman" w:hAnsi="Times New Roman" w:cs="Times New Roman"/>
          <w:sz w:val="24"/>
          <w:szCs w:val="24"/>
        </w:rPr>
        <w:t xml:space="preserve"> </w:t>
      </w:r>
      <w:r w:rsidR="00297CEA">
        <w:rPr>
          <w:rFonts w:ascii="Times New Roman" w:hAnsi="Times New Roman" w:cs="Times New Roman"/>
          <w:sz w:val="24"/>
          <w:szCs w:val="24"/>
        </w:rPr>
        <w:t>k</w:t>
      </w:r>
      <w:r w:rsidRPr="00585D9F">
        <w:rPr>
          <w:rFonts w:ascii="Times New Roman" w:hAnsi="Times New Roman" w:cs="Times New Roman"/>
          <w:sz w:val="24"/>
          <w:szCs w:val="24"/>
        </w:rPr>
        <w:t xml:space="preserve">teré </w:t>
      </w:r>
      <w:r w:rsidR="00297CEA">
        <w:rPr>
          <w:rFonts w:ascii="Times New Roman" w:hAnsi="Times New Roman" w:cs="Times New Roman"/>
          <w:sz w:val="24"/>
          <w:szCs w:val="24"/>
        </w:rPr>
        <w:t>zmiňují</w:t>
      </w:r>
      <w:r w:rsidRPr="00585D9F">
        <w:rPr>
          <w:rFonts w:ascii="Times New Roman" w:hAnsi="Times New Roman" w:cs="Times New Roman"/>
          <w:sz w:val="24"/>
          <w:szCs w:val="24"/>
        </w:rPr>
        <w:t xml:space="preserve"> průzkum </w:t>
      </w:r>
      <w:r w:rsidR="00474A18" w:rsidRPr="00585D9F">
        <w:rPr>
          <w:rFonts w:ascii="Times New Roman" w:hAnsi="Times New Roman" w:cs="Times New Roman"/>
          <w:sz w:val="24"/>
          <w:szCs w:val="24"/>
        </w:rPr>
        <w:t xml:space="preserve">zabývající se soběstačností </w:t>
      </w:r>
      <w:r w:rsidRPr="00585D9F">
        <w:rPr>
          <w:rFonts w:ascii="Times New Roman" w:hAnsi="Times New Roman" w:cs="Times New Roman"/>
          <w:sz w:val="24"/>
          <w:szCs w:val="24"/>
        </w:rPr>
        <w:t>obyvatel starších 60 let na Slovensku. 38 % participantů tohoto výzkumu bylo zdravých a soběstačných, 32 % respondentů bylo nemocných, avšak za pomocí kompenzací soběstačných, 21 % bylo nemocných a</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 xml:space="preserve">ohrožených ztrátou soběstačnosti a 9 % velmi těžce nemocných se závislostí na pomocí druhých. </w:t>
      </w:r>
    </w:p>
    <w:p w14:paraId="2EB54277" w14:textId="63A643ED" w:rsidR="00A2400E" w:rsidRPr="00585D9F" w:rsidRDefault="00A2400E" w:rsidP="00565254">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Soběstačnost seniora </w:t>
      </w:r>
      <w:r w:rsidR="00EC60AD" w:rsidRPr="00585D9F">
        <w:rPr>
          <w:rFonts w:ascii="Times New Roman" w:hAnsi="Times New Roman" w:cs="Times New Roman"/>
          <w:sz w:val="24"/>
          <w:szCs w:val="24"/>
        </w:rPr>
        <w:t>tedy prokazatelně</w:t>
      </w:r>
      <w:r w:rsidRPr="00585D9F">
        <w:rPr>
          <w:rFonts w:ascii="Times New Roman" w:hAnsi="Times New Roman" w:cs="Times New Roman"/>
          <w:sz w:val="24"/>
          <w:szCs w:val="24"/>
        </w:rPr>
        <w:t xml:space="preserve"> nemá </w:t>
      </w:r>
      <w:r w:rsidR="008B40E3" w:rsidRPr="00585D9F">
        <w:rPr>
          <w:rFonts w:ascii="Times New Roman" w:hAnsi="Times New Roman" w:cs="Times New Roman"/>
          <w:sz w:val="24"/>
          <w:szCs w:val="24"/>
        </w:rPr>
        <w:t xml:space="preserve">naprosto </w:t>
      </w:r>
      <w:r w:rsidRPr="00585D9F">
        <w:rPr>
          <w:rFonts w:ascii="Times New Roman" w:hAnsi="Times New Roman" w:cs="Times New Roman"/>
          <w:sz w:val="24"/>
          <w:szCs w:val="24"/>
        </w:rPr>
        <w:t>přímou souvislost s nemocností. Záleží totiž na povaze nemoci a na míře omezení, které seniorovi přináší</w:t>
      </w:r>
      <w:r w:rsidR="00D37132" w:rsidRPr="00585D9F">
        <w:rPr>
          <w:rFonts w:ascii="Times New Roman" w:hAnsi="Times New Roman" w:cs="Times New Roman"/>
          <w:sz w:val="24"/>
          <w:szCs w:val="24"/>
        </w:rPr>
        <w:t>. Ve velké míře zaleží spíše i na subjektivním vnímání nemoci seniorem, nežli na</w:t>
      </w:r>
      <w:r w:rsidR="00E136A9" w:rsidRPr="00585D9F">
        <w:rPr>
          <w:rFonts w:ascii="Times New Roman" w:hAnsi="Times New Roman" w:cs="Times New Roman"/>
          <w:sz w:val="24"/>
          <w:szCs w:val="24"/>
        </w:rPr>
        <w:t> </w:t>
      </w:r>
      <w:r w:rsidR="00D37132" w:rsidRPr="00585D9F">
        <w:rPr>
          <w:rFonts w:ascii="Times New Roman" w:hAnsi="Times New Roman" w:cs="Times New Roman"/>
          <w:sz w:val="24"/>
          <w:szCs w:val="24"/>
        </w:rPr>
        <w:t xml:space="preserve">objektivním zhodnocení omezení plynoucích z nemoci (Dvořáčková, 2012). Obecně se však má za to, že chronická a degenerativní onemocnění </w:t>
      </w:r>
      <w:r w:rsidR="005B4990" w:rsidRPr="00585D9F">
        <w:rPr>
          <w:rFonts w:ascii="Times New Roman" w:hAnsi="Times New Roman" w:cs="Times New Roman"/>
          <w:sz w:val="24"/>
          <w:szCs w:val="24"/>
        </w:rPr>
        <w:t xml:space="preserve">časem výrazně </w:t>
      </w:r>
      <w:r w:rsidR="00D37132" w:rsidRPr="00585D9F">
        <w:rPr>
          <w:rFonts w:ascii="Times New Roman" w:hAnsi="Times New Roman" w:cs="Times New Roman"/>
          <w:sz w:val="24"/>
          <w:szCs w:val="24"/>
        </w:rPr>
        <w:t>přispívají k</w:t>
      </w:r>
      <w:r w:rsidR="005B4990" w:rsidRPr="00585D9F">
        <w:rPr>
          <w:rFonts w:ascii="Times New Roman" w:hAnsi="Times New Roman" w:cs="Times New Roman"/>
          <w:sz w:val="24"/>
          <w:szCs w:val="24"/>
        </w:rPr>
        <w:t>e</w:t>
      </w:r>
      <w:r w:rsidR="00E136A9" w:rsidRPr="00585D9F">
        <w:rPr>
          <w:rFonts w:ascii="Times New Roman" w:hAnsi="Times New Roman" w:cs="Times New Roman"/>
          <w:sz w:val="24"/>
          <w:szCs w:val="24"/>
        </w:rPr>
        <w:t> </w:t>
      </w:r>
      <w:r w:rsidR="005B4990" w:rsidRPr="00585D9F">
        <w:rPr>
          <w:rFonts w:ascii="Times New Roman" w:hAnsi="Times New Roman" w:cs="Times New Roman"/>
          <w:sz w:val="24"/>
          <w:szCs w:val="24"/>
        </w:rPr>
        <w:t xml:space="preserve">snižování soběstačnosti (Holczerová </w:t>
      </w:r>
      <w:r w:rsidR="00E136A9" w:rsidRPr="00585D9F">
        <w:rPr>
          <w:rFonts w:ascii="Times New Roman" w:hAnsi="Times New Roman" w:cs="Times New Roman"/>
          <w:sz w:val="24"/>
          <w:szCs w:val="24"/>
        </w:rPr>
        <w:t>&amp;</w:t>
      </w:r>
      <w:r w:rsidR="005B4990" w:rsidRPr="00585D9F">
        <w:rPr>
          <w:rFonts w:ascii="Times New Roman" w:hAnsi="Times New Roman" w:cs="Times New Roman"/>
          <w:sz w:val="24"/>
          <w:szCs w:val="24"/>
        </w:rPr>
        <w:t xml:space="preserve"> Dvořáčková, 2013).</w:t>
      </w:r>
    </w:p>
    <w:p w14:paraId="502178A7" w14:textId="32B6C79A" w:rsidR="0003406A" w:rsidRPr="00585D9F" w:rsidRDefault="00F16936" w:rsidP="00D52080">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Podstatným oborem, který podporuje dosažení maximální soběstačnosti a</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nezávislosti nejen seniorů je ergoterapie. Jedná se o samostatnou disciplínu, která má své vyhraněné postupy a činnosti, jejichž působením v rámci rehabilitace cílí na</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soběstačnost nejen v domácím, ale i pracovním a sociálním prostředí. Ergoterapie se</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 xml:space="preserve">zaměřuje například na koordinaci pohybu končetinami, jemnou motoriku ruky, </w:t>
      </w:r>
      <w:r w:rsidRPr="00585D9F">
        <w:rPr>
          <w:rFonts w:ascii="Times New Roman" w:hAnsi="Times New Roman" w:cs="Times New Roman"/>
          <w:sz w:val="24"/>
          <w:szCs w:val="24"/>
        </w:rPr>
        <w:lastRenderedPageBreak/>
        <w:t xml:space="preserve">stimulování, </w:t>
      </w:r>
      <w:r w:rsidR="000555CC" w:rsidRPr="00585D9F">
        <w:rPr>
          <w:rFonts w:ascii="Times New Roman" w:hAnsi="Times New Roman" w:cs="Times New Roman"/>
          <w:sz w:val="24"/>
          <w:szCs w:val="24"/>
        </w:rPr>
        <w:t xml:space="preserve">cvičení udržení rovnováhy, </w:t>
      </w:r>
      <w:r w:rsidRPr="00585D9F">
        <w:rPr>
          <w:rFonts w:ascii="Times New Roman" w:hAnsi="Times New Roman" w:cs="Times New Roman"/>
          <w:sz w:val="24"/>
          <w:szCs w:val="24"/>
        </w:rPr>
        <w:t xml:space="preserve">uchovávání v paměti, podmiňování, či použití dostupné technologie pro pomoc v nezávislosti na pomoci druhých </w:t>
      </w:r>
      <w:r w:rsidR="00E9410C" w:rsidRPr="00585D9F">
        <w:rPr>
          <w:rFonts w:ascii="Times New Roman" w:hAnsi="Times New Roman" w:cs="Times New Roman"/>
          <w:sz w:val="24"/>
          <w:szCs w:val="24"/>
        </w:rPr>
        <w:t xml:space="preserve">(Holczerová </w:t>
      </w:r>
      <w:r w:rsidR="00E136A9" w:rsidRPr="00585D9F">
        <w:rPr>
          <w:rFonts w:ascii="Times New Roman" w:hAnsi="Times New Roman" w:cs="Times New Roman"/>
          <w:sz w:val="24"/>
          <w:szCs w:val="24"/>
        </w:rPr>
        <w:t>&amp; </w:t>
      </w:r>
      <w:r w:rsidR="00E9410C" w:rsidRPr="00585D9F">
        <w:rPr>
          <w:rFonts w:ascii="Times New Roman" w:hAnsi="Times New Roman" w:cs="Times New Roman"/>
          <w:sz w:val="24"/>
          <w:szCs w:val="24"/>
        </w:rPr>
        <w:t>Dvořáčková, 2013).</w:t>
      </w:r>
    </w:p>
    <w:p w14:paraId="08E4923D" w14:textId="07EA47A9" w:rsidR="008F70B6" w:rsidRPr="00585D9F" w:rsidRDefault="0032785B" w:rsidP="008F70B6">
      <w:pPr>
        <w:spacing w:line="360" w:lineRule="auto"/>
        <w:jc w:val="both"/>
        <w:rPr>
          <w:rFonts w:ascii="Times New Roman" w:hAnsi="Times New Roman" w:cs="Times New Roman"/>
          <w:sz w:val="28"/>
          <w:szCs w:val="28"/>
        </w:rPr>
      </w:pPr>
      <w:r w:rsidRPr="00585D9F">
        <w:rPr>
          <w:rFonts w:ascii="Times New Roman" w:hAnsi="Times New Roman" w:cs="Times New Roman"/>
          <w:sz w:val="28"/>
          <w:szCs w:val="28"/>
        </w:rPr>
        <w:t>2.5.1.</w:t>
      </w:r>
      <w:r w:rsidR="00D52080" w:rsidRPr="00585D9F">
        <w:rPr>
          <w:rFonts w:ascii="Times New Roman" w:hAnsi="Times New Roman" w:cs="Times New Roman"/>
          <w:sz w:val="28"/>
          <w:szCs w:val="28"/>
        </w:rPr>
        <w:t>5</w:t>
      </w:r>
      <w:r w:rsidR="008F70B6" w:rsidRPr="00585D9F">
        <w:rPr>
          <w:rFonts w:ascii="Times New Roman" w:hAnsi="Times New Roman" w:cs="Times New Roman"/>
          <w:sz w:val="28"/>
          <w:szCs w:val="28"/>
        </w:rPr>
        <w:t xml:space="preserve"> Strach z</w:t>
      </w:r>
      <w:r w:rsidR="002D3494" w:rsidRPr="00585D9F">
        <w:rPr>
          <w:rFonts w:ascii="Times New Roman" w:hAnsi="Times New Roman" w:cs="Times New Roman"/>
          <w:sz w:val="28"/>
          <w:szCs w:val="28"/>
        </w:rPr>
        <w:t> </w:t>
      </w:r>
      <w:r w:rsidR="008F70B6" w:rsidRPr="00585D9F">
        <w:rPr>
          <w:rFonts w:ascii="Times New Roman" w:hAnsi="Times New Roman" w:cs="Times New Roman"/>
          <w:sz w:val="28"/>
          <w:szCs w:val="28"/>
        </w:rPr>
        <w:t>pádů</w:t>
      </w:r>
    </w:p>
    <w:p w14:paraId="1E8E79BA" w14:textId="198D0EB9" w:rsidR="00921457" w:rsidRPr="00585D9F" w:rsidRDefault="00167E45" w:rsidP="008F70B6">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ab/>
      </w:r>
      <w:r w:rsidR="00E23119" w:rsidRPr="00585D9F">
        <w:rPr>
          <w:rFonts w:ascii="Times New Roman" w:hAnsi="Times New Roman" w:cs="Times New Roman"/>
          <w:sz w:val="24"/>
          <w:szCs w:val="24"/>
        </w:rPr>
        <w:t>Dříve nazýván jako po-pádový syndrom, který se považoval za důsledek psychického traumatu z</w:t>
      </w:r>
      <w:r w:rsidR="00F34C6F" w:rsidRPr="00585D9F">
        <w:rPr>
          <w:rFonts w:ascii="Times New Roman" w:hAnsi="Times New Roman" w:cs="Times New Roman"/>
          <w:sz w:val="24"/>
          <w:szCs w:val="24"/>
        </w:rPr>
        <w:t xml:space="preserve"> </w:t>
      </w:r>
      <w:r w:rsidR="00E23119" w:rsidRPr="00585D9F">
        <w:rPr>
          <w:rFonts w:ascii="Times New Roman" w:hAnsi="Times New Roman" w:cs="Times New Roman"/>
          <w:sz w:val="24"/>
          <w:szCs w:val="24"/>
        </w:rPr>
        <w:t>pádu, se strach z</w:t>
      </w:r>
      <w:r w:rsidR="00F34C6F" w:rsidRPr="00585D9F">
        <w:rPr>
          <w:rFonts w:ascii="Times New Roman" w:hAnsi="Times New Roman" w:cs="Times New Roman"/>
          <w:sz w:val="24"/>
          <w:szCs w:val="24"/>
        </w:rPr>
        <w:t xml:space="preserve"> </w:t>
      </w:r>
      <w:r w:rsidR="00E23119" w:rsidRPr="00585D9F">
        <w:rPr>
          <w:rFonts w:ascii="Times New Roman" w:hAnsi="Times New Roman" w:cs="Times New Roman"/>
          <w:sz w:val="24"/>
          <w:szCs w:val="24"/>
        </w:rPr>
        <w:t>pádu ukotvil jako samostatně definovaná, vyhraněná zdravotní vada, která má, zejména ve stáří, vážné dopady na naše zdraví a</w:t>
      </w:r>
      <w:r w:rsidR="00E136A9" w:rsidRPr="00585D9F">
        <w:rPr>
          <w:rFonts w:ascii="Times New Roman" w:hAnsi="Times New Roman" w:cs="Times New Roman"/>
          <w:sz w:val="24"/>
          <w:szCs w:val="24"/>
        </w:rPr>
        <w:t> </w:t>
      </w:r>
      <w:r w:rsidR="00E23119" w:rsidRPr="00585D9F">
        <w:rPr>
          <w:rFonts w:ascii="Times New Roman" w:hAnsi="Times New Roman" w:cs="Times New Roman"/>
          <w:sz w:val="24"/>
          <w:szCs w:val="24"/>
        </w:rPr>
        <w:t>vitalitu (Horváthová, 2019)</w:t>
      </w:r>
      <w:r w:rsidR="00C62C74" w:rsidRPr="00585D9F">
        <w:rPr>
          <w:rFonts w:ascii="Times New Roman" w:hAnsi="Times New Roman" w:cs="Times New Roman"/>
          <w:sz w:val="24"/>
          <w:szCs w:val="24"/>
        </w:rPr>
        <w:t xml:space="preserve">. </w:t>
      </w:r>
      <w:r w:rsidR="00724751" w:rsidRPr="00585D9F">
        <w:rPr>
          <w:rFonts w:ascii="Times New Roman" w:hAnsi="Times New Roman" w:cs="Times New Roman"/>
          <w:sz w:val="24"/>
          <w:szCs w:val="24"/>
        </w:rPr>
        <w:t xml:space="preserve">S postoji ke stáří a stárnutí </w:t>
      </w:r>
      <w:r w:rsidR="00133269" w:rsidRPr="00585D9F">
        <w:rPr>
          <w:rFonts w:ascii="Times New Roman" w:hAnsi="Times New Roman" w:cs="Times New Roman"/>
          <w:sz w:val="24"/>
          <w:szCs w:val="24"/>
        </w:rPr>
        <w:t xml:space="preserve">jednoznačně </w:t>
      </w:r>
      <w:r w:rsidR="00724751" w:rsidRPr="00585D9F">
        <w:rPr>
          <w:rFonts w:ascii="Times New Roman" w:hAnsi="Times New Roman" w:cs="Times New Roman"/>
          <w:sz w:val="24"/>
          <w:szCs w:val="24"/>
        </w:rPr>
        <w:t xml:space="preserve">souvisí, protože člověk trpící tímto strachem má postoj ke svému životu </w:t>
      </w:r>
      <w:r w:rsidR="00133269" w:rsidRPr="00585D9F">
        <w:rPr>
          <w:rFonts w:ascii="Times New Roman" w:hAnsi="Times New Roman" w:cs="Times New Roman"/>
          <w:sz w:val="24"/>
          <w:szCs w:val="24"/>
        </w:rPr>
        <w:t>s</w:t>
      </w:r>
      <w:r w:rsidR="0020730E">
        <w:rPr>
          <w:rFonts w:ascii="Times New Roman" w:hAnsi="Times New Roman" w:cs="Times New Roman"/>
          <w:sz w:val="24"/>
          <w:szCs w:val="24"/>
        </w:rPr>
        <w:t xml:space="preserve"> </w:t>
      </w:r>
      <w:r w:rsidR="00133269" w:rsidRPr="00585D9F">
        <w:rPr>
          <w:rFonts w:ascii="Times New Roman" w:hAnsi="Times New Roman" w:cs="Times New Roman"/>
          <w:sz w:val="24"/>
          <w:szCs w:val="24"/>
        </w:rPr>
        <w:t>okamžitou platností signifikantně změněn</w:t>
      </w:r>
      <w:r w:rsidR="00400E6C">
        <w:rPr>
          <w:rFonts w:ascii="Times New Roman" w:hAnsi="Times New Roman" w:cs="Times New Roman"/>
          <w:sz w:val="24"/>
          <w:szCs w:val="24"/>
        </w:rPr>
        <w:t xml:space="preserve"> (</w:t>
      </w:r>
      <w:proofErr w:type="spellStart"/>
      <w:r w:rsidR="00400E6C">
        <w:rPr>
          <w:rFonts w:ascii="Times New Roman" w:hAnsi="Times New Roman" w:cs="Times New Roman"/>
          <w:sz w:val="24"/>
          <w:szCs w:val="24"/>
        </w:rPr>
        <w:t>Todd</w:t>
      </w:r>
      <w:proofErr w:type="spellEnd"/>
      <w:r w:rsidR="00400E6C">
        <w:rPr>
          <w:rFonts w:ascii="Times New Roman" w:hAnsi="Times New Roman" w:cs="Times New Roman"/>
          <w:sz w:val="24"/>
          <w:szCs w:val="24"/>
        </w:rPr>
        <w:t xml:space="preserve"> &amp; </w:t>
      </w:r>
      <w:proofErr w:type="spellStart"/>
      <w:r w:rsidR="00400E6C">
        <w:rPr>
          <w:rFonts w:ascii="Times New Roman" w:hAnsi="Times New Roman" w:cs="Times New Roman"/>
          <w:sz w:val="24"/>
          <w:szCs w:val="24"/>
        </w:rPr>
        <w:t>Skelton</w:t>
      </w:r>
      <w:proofErr w:type="spellEnd"/>
      <w:r w:rsidR="00400E6C">
        <w:rPr>
          <w:rFonts w:ascii="Times New Roman" w:hAnsi="Times New Roman" w:cs="Times New Roman"/>
          <w:sz w:val="24"/>
          <w:szCs w:val="24"/>
        </w:rPr>
        <w:t>, 2004)</w:t>
      </w:r>
      <w:r w:rsidR="00133269" w:rsidRPr="00585D9F">
        <w:rPr>
          <w:rFonts w:ascii="Times New Roman" w:hAnsi="Times New Roman" w:cs="Times New Roman"/>
          <w:sz w:val="24"/>
          <w:szCs w:val="24"/>
        </w:rPr>
        <w:t>.</w:t>
      </w:r>
      <w:r w:rsidR="00400E6C" w:rsidRPr="00585D9F">
        <w:rPr>
          <w:rFonts w:ascii="Times New Roman" w:hAnsi="Times New Roman" w:cs="Times New Roman"/>
          <w:sz w:val="24"/>
          <w:szCs w:val="24"/>
        </w:rPr>
        <w:t xml:space="preserve"> </w:t>
      </w:r>
      <w:r w:rsidR="00400E6C">
        <w:rPr>
          <w:rFonts w:ascii="Times New Roman" w:hAnsi="Times New Roman" w:cs="Times New Roman"/>
          <w:sz w:val="24"/>
          <w:szCs w:val="24"/>
        </w:rPr>
        <w:t>O</w:t>
      </w:r>
      <w:r w:rsidR="00133269" w:rsidRPr="00585D9F">
        <w:rPr>
          <w:rFonts w:ascii="Times New Roman" w:hAnsi="Times New Roman" w:cs="Times New Roman"/>
          <w:sz w:val="24"/>
          <w:szCs w:val="24"/>
        </w:rPr>
        <w:t xml:space="preserve">krajově </w:t>
      </w:r>
      <w:r w:rsidR="0041382D" w:rsidRPr="00585D9F">
        <w:rPr>
          <w:rFonts w:ascii="Times New Roman" w:hAnsi="Times New Roman" w:cs="Times New Roman"/>
          <w:sz w:val="24"/>
          <w:szCs w:val="24"/>
        </w:rPr>
        <w:t>je</w:t>
      </w:r>
      <w:r w:rsidR="00133269" w:rsidRPr="00585D9F">
        <w:rPr>
          <w:rFonts w:ascii="Times New Roman" w:hAnsi="Times New Roman" w:cs="Times New Roman"/>
          <w:sz w:val="24"/>
          <w:szCs w:val="24"/>
        </w:rPr>
        <w:t xml:space="preserve"> tedy </w:t>
      </w:r>
      <w:r w:rsidR="0041382D" w:rsidRPr="00585D9F">
        <w:rPr>
          <w:rFonts w:ascii="Times New Roman" w:hAnsi="Times New Roman" w:cs="Times New Roman"/>
          <w:sz w:val="24"/>
          <w:szCs w:val="24"/>
        </w:rPr>
        <w:t xml:space="preserve">pro obecný přehled čtenáře </w:t>
      </w:r>
      <w:r w:rsidR="00133269" w:rsidRPr="00585D9F">
        <w:rPr>
          <w:rFonts w:ascii="Times New Roman" w:hAnsi="Times New Roman" w:cs="Times New Roman"/>
          <w:sz w:val="24"/>
          <w:szCs w:val="24"/>
        </w:rPr>
        <w:t xml:space="preserve">taktéž </w:t>
      </w:r>
      <w:r w:rsidR="0041382D" w:rsidRPr="00585D9F">
        <w:rPr>
          <w:rFonts w:ascii="Times New Roman" w:hAnsi="Times New Roman" w:cs="Times New Roman"/>
          <w:sz w:val="24"/>
          <w:szCs w:val="24"/>
        </w:rPr>
        <w:t>zahrnut</w:t>
      </w:r>
      <w:r w:rsidR="00133269" w:rsidRPr="00585D9F">
        <w:rPr>
          <w:rFonts w:ascii="Times New Roman" w:hAnsi="Times New Roman" w:cs="Times New Roman"/>
          <w:sz w:val="24"/>
          <w:szCs w:val="24"/>
        </w:rPr>
        <w:t xml:space="preserve"> </w:t>
      </w:r>
      <w:r w:rsidR="0041382D" w:rsidRPr="00585D9F">
        <w:rPr>
          <w:rFonts w:ascii="Times New Roman" w:hAnsi="Times New Roman" w:cs="Times New Roman"/>
          <w:sz w:val="24"/>
          <w:szCs w:val="24"/>
        </w:rPr>
        <w:t xml:space="preserve">jako podkapitola </w:t>
      </w:r>
      <w:r w:rsidR="00133269" w:rsidRPr="00585D9F">
        <w:rPr>
          <w:rFonts w:ascii="Times New Roman" w:hAnsi="Times New Roman" w:cs="Times New Roman"/>
          <w:sz w:val="24"/>
          <w:szCs w:val="24"/>
        </w:rPr>
        <w:t xml:space="preserve">vybraných aspektů ke stáří a stárnutí. </w:t>
      </w:r>
      <w:r w:rsidR="00921457" w:rsidRPr="00585D9F">
        <w:rPr>
          <w:rFonts w:ascii="Times New Roman" w:hAnsi="Times New Roman" w:cs="Times New Roman"/>
          <w:sz w:val="24"/>
          <w:szCs w:val="24"/>
        </w:rPr>
        <w:tab/>
      </w:r>
    </w:p>
    <w:p w14:paraId="1A72F7C9" w14:textId="23B2FC9E" w:rsidR="00921457" w:rsidRPr="00585D9F" w:rsidRDefault="00167E45" w:rsidP="00921457">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Strach z pádů je definován jako </w:t>
      </w:r>
      <w:r w:rsidRPr="00585D9F">
        <w:rPr>
          <w:rFonts w:ascii="Times New Roman" w:hAnsi="Times New Roman" w:cs="Times New Roman"/>
          <w:i/>
          <w:iCs/>
          <w:sz w:val="24"/>
          <w:szCs w:val="24"/>
        </w:rPr>
        <w:t>neustála obava z padání</w:t>
      </w:r>
      <w:r w:rsidRPr="00585D9F">
        <w:rPr>
          <w:rFonts w:ascii="Times New Roman" w:hAnsi="Times New Roman" w:cs="Times New Roman"/>
          <w:sz w:val="24"/>
          <w:szCs w:val="24"/>
        </w:rPr>
        <w:t xml:space="preserve">, která se vyskytuje </w:t>
      </w:r>
      <w:r w:rsidR="00857201" w:rsidRPr="00585D9F">
        <w:rPr>
          <w:rFonts w:ascii="Times New Roman" w:hAnsi="Times New Roman" w:cs="Times New Roman"/>
          <w:sz w:val="24"/>
          <w:szCs w:val="24"/>
        </w:rPr>
        <w:t xml:space="preserve">nejvíce </w:t>
      </w:r>
      <w:r w:rsidRPr="00585D9F">
        <w:rPr>
          <w:rFonts w:ascii="Times New Roman" w:hAnsi="Times New Roman" w:cs="Times New Roman"/>
          <w:sz w:val="24"/>
          <w:szCs w:val="24"/>
        </w:rPr>
        <w:t>u osob staršího věku,</w:t>
      </w:r>
      <w:r w:rsidR="00857201" w:rsidRPr="00585D9F">
        <w:rPr>
          <w:rFonts w:ascii="Times New Roman" w:hAnsi="Times New Roman" w:cs="Times New Roman"/>
          <w:sz w:val="24"/>
          <w:szCs w:val="24"/>
        </w:rPr>
        <w:t xml:space="preserve"> zejména</w:t>
      </w:r>
      <w:r w:rsidRPr="00585D9F">
        <w:rPr>
          <w:rFonts w:ascii="Times New Roman" w:hAnsi="Times New Roman" w:cs="Times New Roman"/>
          <w:sz w:val="24"/>
          <w:szCs w:val="24"/>
        </w:rPr>
        <w:t xml:space="preserve"> seniorů. Jednoznačně se vyskytuje u osob, které mají s pádem předchozí zkušenost</w:t>
      </w:r>
      <w:r w:rsidR="00857201" w:rsidRPr="00585D9F">
        <w:rPr>
          <w:rFonts w:ascii="Times New Roman" w:hAnsi="Times New Roman" w:cs="Times New Roman"/>
          <w:sz w:val="24"/>
          <w:szCs w:val="24"/>
        </w:rPr>
        <w:t>. N</w:t>
      </w:r>
      <w:r w:rsidRPr="00585D9F">
        <w:rPr>
          <w:rFonts w:ascii="Times New Roman" w:hAnsi="Times New Roman" w:cs="Times New Roman"/>
          <w:sz w:val="24"/>
          <w:szCs w:val="24"/>
        </w:rPr>
        <w:t xml:space="preserve">ení však výjimkou, </w:t>
      </w:r>
      <w:r w:rsidR="00857201" w:rsidRPr="00585D9F">
        <w:rPr>
          <w:rFonts w:ascii="Times New Roman" w:hAnsi="Times New Roman" w:cs="Times New Roman"/>
          <w:sz w:val="24"/>
          <w:szCs w:val="24"/>
        </w:rPr>
        <w:t xml:space="preserve">že </w:t>
      </w:r>
      <w:r w:rsidRPr="00585D9F">
        <w:rPr>
          <w:rFonts w:ascii="Times New Roman" w:hAnsi="Times New Roman" w:cs="Times New Roman"/>
          <w:sz w:val="24"/>
          <w:szCs w:val="24"/>
        </w:rPr>
        <w:t xml:space="preserve">mají tento strach </w:t>
      </w:r>
      <w:r w:rsidR="00857201" w:rsidRPr="00585D9F">
        <w:rPr>
          <w:rFonts w:ascii="Times New Roman" w:hAnsi="Times New Roman" w:cs="Times New Roman"/>
          <w:sz w:val="24"/>
          <w:szCs w:val="24"/>
        </w:rPr>
        <w:t xml:space="preserve">senioři </w:t>
      </w:r>
      <w:r w:rsidRPr="00585D9F">
        <w:rPr>
          <w:rFonts w:ascii="Times New Roman" w:hAnsi="Times New Roman" w:cs="Times New Roman"/>
          <w:sz w:val="24"/>
          <w:szCs w:val="24"/>
        </w:rPr>
        <w:t>i</w:t>
      </w:r>
      <w:r w:rsidR="00E136A9" w:rsidRPr="00585D9F">
        <w:rPr>
          <w:rFonts w:ascii="Times New Roman" w:hAnsi="Times New Roman" w:cs="Times New Roman"/>
          <w:sz w:val="24"/>
          <w:szCs w:val="24"/>
        </w:rPr>
        <w:t> </w:t>
      </w:r>
      <w:r w:rsidR="00857201" w:rsidRPr="00585D9F">
        <w:rPr>
          <w:rFonts w:ascii="Times New Roman" w:hAnsi="Times New Roman" w:cs="Times New Roman"/>
          <w:sz w:val="24"/>
          <w:szCs w:val="24"/>
        </w:rPr>
        <w:t>přesto, že</w:t>
      </w:r>
      <w:r w:rsidRPr="00585D9F">
        <w:rPr>
          <w:rFonts w:ascii="Times New Roman" w:hAnsi="Times New Roman" w:cs="Times New Roman"/>
          <w:sz w:val="24"/>
          <w:szCs w:val="24"/>
        </w:rPr>
        <w:t xml:space="preserve"> předtím nespadli a jsou zcela zdraví. Tento neutichající strach z pádů způsobuje </w:t>
      </w:r>
      <w:r w:rsidR="009C7ABF" w:rsidRPr="00585D9F">
        <w:rPr>
          <w:rFonts w:ascii="Times New Roman" w:hAnsi="Times New Roman" w:cs="Times New Roman"/>
          <w:sz w:val="24"/>
          <w:szCs w:val="24"/>
        </w:rPr>
        <w:t xml:space="preserve">následné </w:t>
      </w:r>
      <w:r w:rsidRPr="00585D9F">
        <w:rPr>
          <w:rFonts w:ascii="Times New Roman" w:hAnsi="Times New Roman" w:cs="Times New Roman"/>
          <w:sz w:val="24"/>
          <w:szCs w:val="24"/>
        </w:rPr>
        <w:t xml:space="preserve">zhoršení kvality života, pokles soběstačnosti i sebedůvěry. Senioři trpící </w:t>
      </w:r>
      <w:r w:rsidR="00F34C6F" w:rsidRPr="00585D9F">
        <w:rPr>
          <w:rFonts w:ascii="Times New Roman" w:hAnsi="Times New Roman" w:cs="Times New Roman"/>
          <w:sz w:val="24"/>
          <w:szCs w:val="24"/>
        </w:rPr>
        <w:t>tímto problémem</w:t>
      </w:r>
      <w:r w:rsidR="009C7ABF" w:rsidRPr="00585D9F">
        <w:rPr>
          <w:rFonts w:ascii="Times New Roman" w:hAnsi="Times New Roman" w:cs="Times New Roman"/>
          <w:sz w:val="24"/>
          <w:szCs w:val="24"/>
        </w:rPr>
        <w:t xml:space="preserve"> </w:t>
      </w:r>
      <w:r w:rsidRPr="00585D9F">
        <w:rPr>
          <w:rFonts w:ascii="Times New Roman" w:hAnsi="Times New Roman" w:cs="Times New Roman"/>
          <w:sz w:val="24"/>
          <w:szCs w:val="24"/>
        </w:rPr>
        <w:t xml:space="preserve">se pro jistotu vyhýbají aktivitám, kterých by beze svého strachu byli normálně schopni, aby </w:t>
      </w:r>
      <w:r w:rsidR="009C7ABF" w:rsidRPr="00585D9F">
        <w:rPr>
          <w:rFonts w:ascii="Times New Roman" w:hAnsi="Times New Roman" w:cs="Times New Roman"/>
          <w:sz w:val="24"/>
          <w:szCs w:val="24"/>
        </w:rPr>
        <w:t xml:space="preserve">tomu možnému pádu </w:t>
      </w:r>
      <w:r w:rsidRPr="00585D9F">
        <w:rPr>
          <w:rFonts w:ascii="Times New Roman" w:hAnsi="Times New Roman" w:cs="Times New Roman"/>
          <w:sz w:val="24"/>
          <w:szCs w:val="24"/>
        </w:rPr>
        <w:t>předešl</w:t>
      </w:r>
      <w:r w:rsidR="009C7ABF" w:rsidRPr="00585D9F">
        <w:rPr>
          <w:rFonts w:ascii="Times New Roman" w:hAnsi="Times New Roman" w:cs="Times New Roman"/>
          <w:sz w:val="24"/>
          <w:szCs w:val="24"/>
        </w:rPr>
        <w:t>i</w:t>
      </w:r>
      <w:r w:rsidR="00921457" w:rsidRPr="00585D9F">
        <w:rPr>
          <w:rFonts w:ascii="Times New Roman" w:hAnsi="Times New Roman" w:cs="Times New Roman"/>
          <w:sz w:val="24"/>
          <w:szCs w:val="24"/>
        </w:rPr>
        <w:t xml:space="preserve"> (Kurková</w:t>
      </w:r>
      <w:r w:rsidR="00E136A9" w:rsidRPr="00585D9F">
        <w:rPr>
          <w:rFonts w:ascii="Times New Roman" w:hAnsi="Times New Roman" w:cs="Times New Roman"/>
          <w:sz w:val="24"/>
          <w:szCs w:val="24"/>
        </w:rPr>
        <w:t>, Kisvetrová, Horváthová,</w:t>
      </w:r>
      <w:r w:rsidR="00921457" w:rsidRPr="00585D9F">
        <w:rPr>
          <w:rFonts w:ascii="Times New Roman" w:hAnsi="Times New Roman" w:cs="Times New Roman"/>
          <w:sz w:val="24"/>
          <w:szCs w:val="24"/>
        </w:rPr>
        <w:t xml:space="preserve"> </w:t>
      </w:r>
      <w:r w:rsidR="00E136A9" w:rsidRPr="00585D9F">
        <w:rPr>
          <w:rFonts w:ascii="Times New Roman" w:hAnsi="Times New Roman" w:cs="Times New Roman"/>
          <w:sz w:val="24"/>
          <w:szCs w:val="24"/>
        </w:rPr>
        <w:t xml:space="preserve">Tomanová, &amp; </w:t>
      </w:r>
      <w:proofErr w:type="spellStart"/>
      <w:r w:rsidR="00E136A9" w:rsidRPr="00585D9F">
        <w:rPr>
          <w:rFonts w:ascii="Times New Roman" w:hAnsi="Times New Roman" w:cs="Times New Roman"/>
          <w:sz w:val="24"/>
          <w:szCs w:val="24"/>
        </w:rPr>
        <w:t>Bretšnajdrová</w:t>
      </w:r>
      <w:proofErr w:type="spellEnd"/>
      <w:r w:rsidR="00921457" w:rsidRPr="00585D9F">
        <w:rPr>
          <w:rFonts w:ascii="Times New Roman" w:hAnsi="Times New Roman" w:cs="Times New Roman"/>
          <w:sz w:val="24"/>
          <w:szCs w:val="24"/>
        </w:rPr>
        <w:t>, 2020). Pád jako takový je totiž nejen pro</w:t>
      </w:r>
      <w:r w:rsidR="00E136A9" w:rsidRPr="00585D9F">
        <w:rPr>
          <w:rFonts w:ascii="Times New Roman" w:hAnsi="Times New Roman" w:cs="Times New Roman"/>
          <w:sz w:val="24"/>
          <w:szCs w:val="24"/>
        </w:rPr>
        <w:t> </w:t>
      </w:r>
      <w:r w:rsidR="00921457" w:rsidRPr="00585D9F">
        <w:rPr>
          <w:rFonts w:ascii="Times New Roman" w:hAnsi="Times New Roman" w:cs="Times New Roman"/>
          <w:sz w:val="24"/>
          <w:szCs w:val="24"/>
        </w:rPr>
        <w:t>seniory výrazně negativní zkušeností, která přináší bolest, strach, nejistotu, obavy, případně i následky v podobě zdravotních obtíží. Jedince pád ovlivní jak po fyzické, tak</w:t>
      </w:r>
      <w:r w:rsidR="008C2579" w:rsidRPr="00585D9F">
        <w:rPr>
          <w:rFonts w:ascii="Times New Roman" w:hAnsi="Times New Roman" w:cs="Times New Roman"/>
          <w:sz w:val="24"/>
          <w:szCs w:val="24"/>
        </w:rPr>
        <w:t> </w:t>
      </w:r>
      <w:r w:rsidR="00921457" w:rsidRPr="00585D9F">
        <w:rPr>
          <w:rFonts w:ascii="Times New Roman" w:hAnsi="Times New Roman" w:cs="Times New Roman"/>
          <w:sz w:val="24"/>
          <w:szCs w:val="24"/>
        </w:rPr>
        <w:t>psychické stránce. Pád představuje pro seniory především představu snížení jejich vlastní soběstačnosti a</w:t>
      </w:r>
      <w:r w:rsidR="00E136A9" w:rsidRPr="00585D9F">
        <w:rPr>
          <w:rFonts w:ascii="Times New Roman" w:hAnsi="Times New Roman" w:cs="Times New Roman"/>
          <w:sz w:val="24"/>
          <w:szCs w:val="24"/>
        </w:rPr>
        <w:t> </w:t>
      </w:r>
      <w:r w:rsidR="00921457" w:rsidRPr="00585D9F">
        <w:rPr>
          <w:rFonts w:ascii="Times New Roman" w:hAnsi="Times New Roman" w:cs="Times New Roman"/>
          <w:sz w:val="24"/>
          <w:szCs w:val="24"/>
        </w:rPr>
        <w:t>následnou závislost na pomoci druhých, proto mají senioři z pádů strach (</w:t>
      </w:r>
      <w:proofErr w:type="spellStart"/>
      <w:r w:rsidR="00921457" w:rsidRPr="00585D9F">
        <w:rPr>
          <w:rFonts w:ascii="Times New Roman" w:hAnsi="Times New Roman" w:cs="Times New Roman"/>
          <w:sz w:val="24"/>
          <w:szCs w:val="24"/>
        </w:rPr>
        <w:t>Miertová</w:t>
      </w:r>
      <w:proofErr w:type="spellEnd"/>
      <w:r w:rsidR="00921457" w:rsidRPr="00585D9F">
        <w:rPr>
          <w:rFonts w:ascii="Times New Roman" w:hAnsi="Times New Roman" w:cs="Times New Roman"/>
          <w:sz w:val="24"/>
          <w:szCs w:val="24"/>
        </w:rPr>
        <w:t>, 2019).</w:t>
      </w:r>
    </w:p>
    <w:p w14:paraId="1C1AFFE9" w14:textId="38562C10" w:rsidR="00280D31" w:rsidRPr="00585D9F" w:rsidRDefault="00167E45" w:rsidP="00921457">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Kdybychom měli být konkrétnější</w:t>
      </w:r>
      <w:r w:rsidR="00280D31" w:rsidRPr="00585D9F">
        <w:rPr>
          <w:rFonts w:ascii="Times New Roman" w:hAnsi="Times New Roman" w:cs="Times New Roman"/>
          <w:sz w:val="24"/>
          <w:szCs w:val="24"/>
        </w:rPr>
        <w:t xml:space="preserve"> v dopadech strachu z pádů u seniorů, </w:t>
      </w:r>
      <w:r w:rsidRPr="00585D9F">
        <w:rPr>
          <w:rFonts w:ascii="Times New Roman" w:hAnsi="Times New Roman" w:cs="Times New Roman"/>
          <w:sz w:val="24"/>
          <w:szCs w:val="24"/>
        </w:rPr>
        <w:t>hovoř</w:t>
      </w:r>
      <w:r w:rsidR="00280D31" w:rsidRPr="00585D9F">
        <w:rPr>
          <w:rFonts w:ascii="Times New Roman" w:hAnsi="Times New Roman" w:cs="Times New Roman"/>
          <w:sz w:val="24"/>
          <w:szCs w:val="24"/>
        </w:rPr>
        <w:t>ili bychom</w:t>
      </w:r>
      <w:r w:rsidRPr="00585D9F">
        <w:rPr>
          <w:rFonts w:ascii="Times New Roman" w:hAnsi="Times New Roman" w:cs="Times New Roman"/>
          <w:sz w:val="24"/>
          <w:szCs w:val="24"/>
        </w:rPr>
        <w:t xml:space="preserve"> o </w:t>
      </w:r>
      <w:r w:rsidR="00280D31" w:rsidRPr="00585D9F">
        <w:rPr>
          <w:rFonts w:ascii="Times New Roman" w:hAnsi="Times New Roman" w:cs="Times New Roman"/>
          <w:sz w:val="24"/>
          <w:szCs w:val="24"/>
        </w:rPr>
        <w:t>poklesu schopnosti vykonávat každodenní činnosti, jako je podávání si věcí nad hlavou, zohýbání se k věcem dolů,</w:t>
      </w:r>
      <w:r w:rsidR="009C7ABF" w:rsidRPr="00585D9F">
        <w:rPr>
          <w:rFonts w:ascii="Times New Roman" w:hAnsi="Times New Roman" w:cs="Times New Roman"/>
          <w:sz w:val="24"/>
          <w:szCs w:val="24"/>
        </w:rPr>
        <w:t xml:space="preserve"> či</w:t>
      </w:r>
      <w:r w:rsidR="00280D31" w:rsidRPr="00585D9F">
        <w:rPr>
          <w:rFonts w:ascii="Times New Roman" w:hAnsi="Times New Roman" w:cs="Times New Roman"/>
          <w:sz w:val="24"/>
          <w:szCs w:val="24"/>
        </w:rPr>
        <w:t xml:space="preserve"> </w:t>
      </w:r>
      <w:r w:rsidR="009C7ABF" w:rsidRPr="00585D9F">
        <w:rPr>
          <w:rFonts w:ascii="Times New Roman" w:hAnsi="Times New Roman" w:cs="Times New Roman"/>
          <w:sz w:val="24"/>
          <w:szCs w:val="24"/>
        </w:rPr>
        <w:t>sprchování</w:t>
      </w:r>
      <w:r w:rsidR="00280D31" w:rsidRPr="00585D9F">
        <w:rPr>
          <w:rFonts w:ascii="Times New Roman" w:hAnsi="Times New Roman" w:cs="Times New Roman"/>
          <w:sz w:val="24"/>
          <w:szCs w:val="24"/>
        </w:rPr>
        <w:t>. Dále je zaznamenán signifikantní pokles ve společenských aktivitách, protože tito senioři chodí minimálně ven</w:t>
      </w:r>
      <w:r w:rsidR="00F34C6F" w:rsidRPr="00585D9F">
        <w:rPr>
          <w:rFonts w:ascii="Times New Roman" w:hAnsi="Times New Roman" w:cs="Times New Roman"/>
          <w:sz w:val="24"/>
          <w:szCs w:val="24"/>
        </w:rPr>
        <w:t xml:space="preserve"> a </w:t>
      </w:r>
      <w:r w:rsidR="009C7ABF" w:rsidRPr="00585D9F">
        <w:rPr>
          <w:rFonts w:ascii="Times New Roman" w:hAnsi="Times New Roman" w:cs="Times New Roman"/>
          <w:sz w:val="24"/>
          <w:szCs w:val="24"/>
        </w:rPr>
        <w:t xml:space="preserve">považují za nebezpečnou například </w:t>
      </w:r>
      <w:r w:rsidR="00F34C6F" w:rsidRPr="00585D9F">
        <w:rPr>
          <w:rFonts w:ascii="Times New Roman" w:hAnsi="Times New Roman" w:cs="Times New Roman"/>
          <w:sz w:val="24"/>
          <w:szCs w:val="24"/>
        </w:rPr>
        <w:t xml:space="preserve">i </w:t>
      </w:r>
      <w:r w:rsidR="009C7ABF" w:rsidRPr="00585D9F">
        <w:rPr>
          <w:rFonts w:ascii="Times New Roman" w:hAnsi="Times New Roman" w:cs="Times New Roman"/>
          <w:sz w:val="24"/>
          <w:szCs w:val="24"/>
        </w:rPr>
        <w:t>chůzi v davu, nebo do schodů</w:t>
      </w:r>
      <w:r w:rsidR="00280D31" w:rsidRPr="00585D9F">
        <w:rPr>
          <w:rFonts w:ascii="Times New Roman" w:hAnsi="Times New Roman" w:cs="Times New Roman"/>
          <w:sz w:val="24"/>
          <w:szCs w:val="24"/>
        </w:rPr>
        <w:t>. Také značně omezují svou fyzickou aktivitu a tím zhoršují svůj zdravotní stav. Například nezahrnují žádná kondiční cvičení, protahování, minimalizují chození, mají strach z</w:t>
      </w:r>
      <w:r w:rsidR="00F34C6F" w:rsidRPr="00585D9F">
        <w:rPr>
          <w:rFonts w:ascii="Times New Roman" w:hAnsi="Times New Roman" w:cs="Times New Roman"/>
          <w:sz w:val="24"/>
          <w:szCs w:val="24"/>
        </w:rPr>
        <w:t xml:space="preserve"> </w:t>
      </w:r>
      <w:r w:rsidR="009C7ABF" w:rsidRPr="00585D9F">
        <w:rPr>
          <w:rFonts w:ascii="Times New Roman" w:hAnsi="Times New Roman" w:cs="Times New Roman"/>
          <w:sz w:val="24"/>
          <w:szCs w:val="24"/>
        </w:rPr>
        <w:t>kluzkého</w:t>
      </w:r>
      <w:r w:rsidR="00280D31" w:rsidRPr="00585D9F">
        <w:rPr>
          <w:rFonts w:ascii="Times New Roman" w:hAnsi="Times New Roman" w:cs="Times New Roman"/>
          <w:sz w:val="24"/>
          <w:szCs w:val="24"/>
        </w:rPr>
        <w:t>, nerovného,</w:t>
      </w:r>
      <w:r w:rsidR="009C7ABF" w:rsidRPr="00585D9F">
        <w:rPr>
          <w:rFonts w:ascii="Times New Roman" w:hAnsi="Times New Roman" w:cs="Times New Roman"/>
          <w:sz w:val="24"/>
          <w:szCs w:val="24"/>
        </w:rPr>
        <w:t xml:space="preserve"> </w:t>
      </w:r>
      <w:r w:rsidR="009C7ABF" w:rsidRPr="00585D9F">
        <w:rPr>
          <w:rFonts w:ascii="Times New Roman" w:hAnsi="Times New Roman" w:cs="Times New Roman"/>
          <w:sz w:val="24"/>
          <w:szCs w:val="24"/>
        </w:rPr>
        <w:lastRenderedPageBreak/>
        <w:t>či</w:t>
      </w:r>
      <w:r w:rsidR="00E136A9" w:rsidRPr="00585D9F">
        <w:rPr>
          <w:rFonts w:ascii="Times New Roman" w:hAnsi="Times New Roman" w:cs="Times New Roman"/>
          <w:sz w:val="24"/>
          <w:szCs w:val="24"/>
        </w:rPr>
        <w:t> </w:t>
      </w:r>
      <w:r w:rsidR="00280D31" w:rsidRPr="00585D9F">
        <w:rPr>
          <w:rFonts w:ascii="Times New Roman" w:hAnsi="Times New Roman" w:cs="Times New Roman"/>
          <w:sz w:val="24"/>
          <w:szCs w:val="24"/>
        </w:rPr>
        <w:t xml:space="preserve">kamenitého povrchu. Tímto vším zhoršují svou kvalitu </w:t>
      </w:r>
      <w:r w:rsidR="0056162B" w:rsidRPr="00585D9F">
        <w:rPr>
          <w:rFonts w:ascii="Times New Roman" w:hAnsi="Times New Roman" w:cs="Times New Roman"/>
          <w:sz w:val="24"/>
          <w:szCs w:val="24"/>
        </w:rPr>
        <w:t>života,</w:t>
      </w:r>
      <w:r w:rsidR="00280D31" w:rsidRPr="00585D9F">
        <w:rPr>
          <w:rFonts w:ascii="Times New Roman" w:hAnsi="Times New Roman" w:cs="Times New Roman"/>
          <w:sz w:val="24"/>
          <w:szCs w:val="24"/>
        </w:rPr>
        <w:t xml:space="preserve"> a navíc </w:t>
      </w:r>
      <w:r w:rsidR="009C7ABF" w:rsidRPr="00585D9F">
        <w:rPr>
          <w:rFonts w:ascii="Times New Roman" w:hAnsi="Times New Roman" w:cs="Times New Roman"/>
          <w:sz w:val="24"/>
          <w:szCs w:val="24"/>
        </w:rPr>
        <w:t xml:space="preserve">si sami </w:t>
      </w:r>
      <w:r w:rsidR="00280D31" w:rsidRPr="00585D9F">
        <w:rPr>
          <w:rFonts w:ascii="Times New Roman" w:hAnsi="Times New Roman" w:cs="Times New Roman"/>
          <w:sz w:val="24"/>
          <w:szCs w:val="24"/>
        </w:rPr>
        <w:t xml:space="preserve">zvyšují </w:t>
      </w:r>
      <w:r w:rsidR="009C7ABF" w:rsidRPr="00585D9F">
        <w:rPr>
          <w:rFonts w:ascii="Times New Roman" w:hAnsi="Times New Roman" w:cs="Times New Roman"/>
          <w:sz w:val="24"/>
          <w:szCs w:val="24"/>
        </w:rPr>
        <w:t xml:space="preserve">i </w:t>
      </w:r>
      <w:r w:rsidR="00280D31" w:rsidRPr="00585D9F">
        <w:rPr>
          <w:rFonts w:ascii="Times New Roman" w:hAnsi="Times New Roman" w:cs="Times New Roman"/>
          <w:sz w:val="24"/>
          <w:szCs w:val="24"/>
        </w:rPr>
        <w:t>riziko toho, že doopravdy upadnou</w:t>
      </w:r>
      <w:r w:rsidR="0056162B" w:rsidRPr="00585D9F">
        <w:rPr>
          <w:rFonts w:ascii="Times New Roman" w:hAnsi="Times New Roman" w:cs="Times New Roman"/>
          <w:sz w:val="24"/>
          <w:szCs w:val="24"/>
        </w:rPr>
        <w:t xml:space="preserve"> (Horváthová, 2019).</w:t>
      </w:r>
    </w:p>
    <w:p w14:paraId="7C4B3344" w14:textId="2CAE37D7" w:rsidR="00D07FF3" w:rsidRPr="00585D9F" w:rsidRDefault="004258FD" w:rsidP="00D52080">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Nejlepší možnou prevencí strachu z pádu je edukace v oblasti aktivního stárnutí (WHO, 2007)</w:t>
      </w:r>
      <w:r w:rsidR="00D0551A" w:rsidRPr="00585D9F">
        <w:rPr>
          <w:rFonts w:ascii="Times New Roman" w:hAnsi="Times New Roman" w:cs="Times New Roman"/>
          <w:sz w:val="24"/>
          <w:szCs w:val="24"/>
        </w:rPr>
        <w:t xml:space="preserve">, Kalvach a Hrabětová (2005) však kladou důraz také na bezpečnost domácího prostředí, jako je bezbariérová úprava k zamezení zakopnutí, úprava osvětlení, protiskluzové prvky a opěrné pomůcky zejména v koupelně, na toaletě a u postele. </w:t>
      </w:r>
      <w:r w:rsidR="00D52080" w:rsidRPr="00585D9F">
        <w:rPr>
          <w:rFonts w:ascii="Times New Roman" w:hAnsi="Times New Roman" w:cs="Times New Roman"/>
          <w:sz w:val="24"/>
          <w:szCs w:val="24"/>
        </w:rPr>
        <w:tab/>
      </w:r>
      <w:r w:rsidR="00D52080" w:rsidRPr="00585D9F">
        <w:rPr>
          <w:rFonts w:ascii="Times New Roman" w:hAnsi="Times New Roman" w:cs="Times New Roman"/>
          <w:sz w:val="24"/>
          <w:szCs w:val="24"/>
        </w:rPr>
        <w:br/>
      </w:r>
    </w:p>
    <w:p w14:paraId="608D7713" w14:textId="0DCA2764" w:rsidR="008F70B6" w:rsidRPr="00585D9F" w:rsidRDefault="0032785B" w:rsidP="008F70B6">
      <w:pPr>
        <w:spacing w:line="360" w:lineRule="auto"/>
        <w:jc w:val="both"/>
        <w:rPr>
          <w:rFonts w:ascii="Times New Roman" w:hAnsi="Times New Roman" w:cs="Times New Roman"/>
          <w:sz w:val="28"/>
          <w:szCs w:val="28"/>
        </w:rPr>
      </w:pPr>
      <w:r w:rsidRPr="00585D9F">
        <w:rPr>
          <w:rFonts w:ascii="Times New Roman" w:hAnsi="Times New Roman" w:cs="Times New Roman"/>
          <w:sz w:val="28"/>
          <w:szCs w:val="28"/>
        </w:rPr>
        <w:t>2.5.1.</w:t>
      </w:r>
      <w:r w:rsidR="00D52080" w:rsidRPr="00585D9F">
        <w:rPr>
          <w:rFonts w:ascii="Times New Roman" w:hAnsi="Times New Roman" w:cs="Times New Roman"/>
          <w:sz w:val="28"/>
          <w:szCs w:val="28"/>
        </w:rPr>
        <w:t>6</w:t>
      </w:r>
      <w:r w:rsidR="008F70B6" w:rsidRPr="00585D9F">
        <w:rPr>
          <w:rFonts w:ascii="Times New Roman" w:hAnsi="Times New Roman" w:cs="Times New Roman"/>
          <w:sz w:val="28"/>
          <w:szCs w:val="28"/>
        </w:rPr>
        <w:t xml:space="preserve"> Negativní </w:t>
      </w:r>
      <w:r w:rsidR="00265974" w:rsidRPr="00585D9F">
        <w:rPr>
          <w:rFonts w:ascii="Times New Roman" w:hAnsi="Times New Roman" w:cs="Times New Roman"/>
          <w:sz w:val="28"/>
          <w:szCs w:val="28"/>
        </w:rPr>
        <w:t>stereotypy</w:t>
      </w:r>
      <w:r w:rsidR="005D42E6" w:rsidRPr="00585D9F">
        <w:rPr>
          <w:rFonts w:ascii="Times New Roman" w:hAnsi="Times New Roman" w:cs="Times New Roman"/>
          <w:sz w:val="28"/>
          <w:szCs w:val="28"/>
        </w:rPr>
        <w:t xml:space="preserve"> a předsudky o stáří</w:t>
      </w:r>
    </w:p>
    <w:p w14:paraId="709BF37C" w14:textId="57758853" w:rsidR="004C7B08" w:rsidRPr="00585D9F" w:rsidRDefault="005D42E6" w:rsidP="004C7B0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Stereotypní představy a předsudky ohledně stáří a stárnutí jsou zejména v naší západní kultuře spíše negativního charakteru. </w:t>
      </w:r>
      <w:r w:rsidR="004C7B08" w:rsidRPr="00585D9F">
        <w:rPr>
          <w:rFonts w:ascii="Times New Roman" w:hAnsi="Times New Roman" w:cs="Times New Roman"/>
          <w:sz w:val="24"/>
          <w:szCs w:val="24"/>
        </w:rPr>
        <w:t>Přičemž t</w:t>
      </w:r>
      <w:r w:rsidRPr="00585D9F">
        <w:rPr>
          <w:rFonts w:ascii="Times New Roman" w:hAnsi="Times New Roman" w:cs="Times New Roman"/>
          <w:sz w:val="24"/>
          <w:szCs w:val="24"/>
        </w:rPr>
        <w:t>yto představy, názory</w:t>
      </w:r>
      <w:r w:rsidR="00400E6C">
        <w:rPr>
          <w:rFonts w:ascii="Times New Roman" w:hAnsi="Times New Roman" w:cs="Times New Roman"/>
          <w:sz w:val="24"/>
          <w:szCs w:val="24"/>
        </w:rPr>
        <w:t xml:space="preserve"> a</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postoje</w:t>
      </w:r>
      <w:r w:rsidR="00EE04BD" w:rsidRPr="00585D9F">
        <w:rPr>
          <w:rFonts w:ascii="Times New Roman" w:hAnsi="Times New Roman" w:cs="Times New Roman"/>
          <w:sz w:val="24"/>
          <w:szCs w:val="24"/>
        </w:rPr>
        <w:t xml:space="preserve"> </w:t>
      </w:r>
      <w:r w:rsidR="00400E6C">
        <w:rPr>
          <w:rFonts w:ascii="Times New Roman" w:hAnsi="Times New Roman" w:cs="Times New Roman"/>
          <w:sz w:val="24"/>
          <w:szCs w:val="24"/>
        </w:rPr>
        <w:t xml:space="preserve">jsou </w:t>
      </w:r>
      <w:r w:rsidRPr="00585D9F">
        <w:rPr>
          <w:rFonts w:ascii="Times New Roman" w:hAnsi="Times New Roman" w:cs="Times New Roman"/>
          <w:sz w:val="24"/>
          <w:szCs w:val="24"/>
        </w:rPr>
        <w:t xml:space="preserve">rozšířené nejen u populace </w:t>
      </w:r>
      <w:proofErr w:type="spellStart"/>
      <w:r w:rsidRPr="00585D9F">
        <w:rPr>
          <w:rFonts w:ascii="Times New Roman" w:hAnsi="Times New Roman" w:cs="Times New Roman"/>
          <w:sz w:val="24"/>
          <w:szCs w:val="24"/>
        </w:rPr>
        <w:t>neseniorského</w:t>
      </w:r>
      <w:proofErr w:type="spellEnd"/>
      <w:r w:rsidRPr="00585D9F">
        <w:rPr>
          <w:rFonts w:ascii="Times New Roman" w:hAnsi="Times New Roman" w:cs="Times New Roman"/>
          <w:sz w:val="24"/>
          <w:szCs w:val="24"/>
        </w:rPr>
        <w:t xml:space="preserve"> věku, ale </w:t>
      </w:r>
      <w:r w:rsidR="004C7B08" w:rsidRPr="00585D9F">
        <w:rPr>
          <w:rFonts w:ascii="Times New Roman" w:hAnsi="Times New Roman" w:cs="Times New Roman"/>
          <w:sz w:val="24"/>
          <w:szCs w:val="24"/>
        </w:rPr>
        <w:t xml:space="preserve">bohužel </w:t>
      </w:r>
      <w:r w:rsidRPr="00585D9F">
        <w:rPr>
          <w:rFonts w:ascii="Times New Roman" w:hAnsi="Times New Roman" w:cs="Times New Roman"/>
          <w:sz w:val="24"/>
          <w:szCs w:val="24"/>
        </w:rPr>
        <w:t>i u mnohých</w:t>
      </w:r>
      <w:r w:rsidR="004C7B08" w:rsidRPr="00585D9F">
        <w:rPr>
          <w:rFonts w:ascii="Times New Roman" w:hAnsi="Times New Roman" w:cs="Times New Roman"/>
          <w:sz w:val="24"/>
          <w:szCs w:val="24"/>
        </w:rPr>
        <w:t xml:space="preserve"> samotných</w:t>
      </w:r>
      <w:r w:rsidRPr="00585D9F">
        <w:rPr>
          <w:rFonts w:ascii="Times New Roman" w:hAnsi="Times New Roman" w:cs="Times New Roman"/>
          <w:sz w:val="24"/>
          <w:szCs w:val="24"/>
        </w:rPr>
        <w:t xml:space="preserve"> seniorů. Přitom </w:t>
      </w:r>
      <w:r w:rsidR="00EE04BD" w:rsidRPr="00585D9F">
        <w:rPr>
          <w:rFonts w:ascii="Times New Roman" w:hAnsi="Times New Roman" w:cs="Times New Roman"/>
          <w:sz w:val="24"/>
          <w:szCs w:val="24"/>
        </w:rPr>
        <w:t xml:space="preserve">negativní </w:t>
      </w:r>
      <w:r w:rsidRPr="00585D9F">
        <w:rPr>
          <w:rFonts w:ascii="Times New Roman" w:hAnsi="Times New Roman" w:cs="Times New Roman"/>
          <w:sz w:val="24"/>
          <w:szCs w:val="24"/>
        </w:rPr>
        <w:t xml:space="preserve">stereotypy a předsudky vznikají </w:t>
      </w:r>
      <w:r w:rsidR="00EE04BD" w:rsidRPr="00585D9F">
        <w:rPr>
          <w:rFonts w:ascii="Times New Roman" w:hAnsi="Times New Roman" w:cs="Times New Roman"/>
          <w:sz w:val="24"/>
          <w:szCs w:val="24"/>
        </w:rPr>
        <w:t xml:space="preserve">především </w:t>
      </w:r>
      <w:r w:rsidRPr="00585D9F">
        <w:rPr>
          <w:rFonts w:ascii="Times New Roman" w:hAnsi="Times New Roman" w:cs="Times New Roman"/>
          <w:sz w:val="24"/>
          <w:szCs w:val="24"/>
        </w:rPr>
        <w:t>na</w:t>
      </w:r>
      <w:r w:rsidR="00E136A9" w:rsidRPr="00585D9F">
        <w:rPr>
          <w:rFonts w:ascii="Times New Roman" w:hAnsi="Times New Roman" w:cs="Times New Roman"/>
          <w:sz w:val="24"/>
          <w:szCs w:val="24"/>
        </w:rPr>
        <w:t> </w:t>
      </w:r>
      <w:r w:rsidRPr="00585D9F">
        <w:rPr>
          <w:rFonts w:ascii="Times New Roman" w:hAnsi="Times New Roman" w:cs="Times New Roman"/>
          <w:sz w:val="24"/>
          <w:szCs w:val="24"/>
        </w:rPr>
        <w:t>základě nedostatečné vlastní povědomosti o daném tématu. Lidé zevšeobecňují názory, vytváří si</w:t>
      </w:r>
      <w:r w:rsidR="00DA7C2F">
        <w:rPr>
          <w:rFonts w:ascii="Times New Roman" w:hAnsi="Times New Roman" w:cs="Times New Roman"/>
          <w:sz w:val="24"/>
          <w:szCs w:val="24"/>
        </w:rPr>
        <w:t> </w:t>
      </w:r>
      <w:r w:rsidRPr="00585D9F">
        <w:rPr>
          <w:rFonts w:ascii="Times New Roman" w:hAnsi="Times New Roman" w:cs="Times New Roman"/>
          <w:sz w:val="24"/>
          <w:szCs w:val="24"/>
        </w:rPr>
        <w:t xml:space="preserve">názory na základě mylných pocitů bez vlastní </w:t>
      </w:r>
      <w:r w:rsidR="00EE04BD" w:rsidRPr="00585D9F">
        <w:rPr>
          <w:rFonts w:ascii="Times New Roman" w:hAnsi="Times New Roman" w:cs="Times New Roman"/>
          <w:sz w:val="24"/>
          <w:szCs w:val="24"/>
        </w:rPr>
        <w:t xml:space="preserve">osobní </w:t>
      </w:r>
      <w:r w:rsidRPr="00585D9F">
        <w:rPr>
          <w:rFonts w:ascii="Times New Roman" w:hAnsi="Times New Roman" w:cs="Times New Roman"/>
          <w:sz w:val="24"/>
          <w:szCs w:val="24"/>
        </w:rPr>
        <w:t>zkušenosti, či</w:t>
      </w:r>
      <w:r w:rsidR="008169DB" w:rsidRPr="00585D9F">
        <w:rPr>
          <w:rFonts w:ascii="Times New Roman" w:hAnsi="Times New Roman" w:cs="Times New Roman"/>
          <w:sz w:val="24"/>
          <w:szCs w:val="24"/>
        </w:rPr>
        <w:t> </w:t>
      </w:r>
      <w:r w:rsidRPr="00585D9F">
        <w:rPr>
          <w:rFonts w:ascii="Times New Roman" w:hAnsi="Times New Roman" w:cs="Times New Roman"/>
          <w:sz w:val="24"/>
          <w:szCs w:val="24"/>
        </w:rPr>
        <w:t>přebírají názory od</w:t>
      </w:r>
      <w:r w:rsidR="00DA7C2F">
        <w:rPr>
          <w:rFonts w:ascii="Times New Roman" w:hAnsi="Times New Roman" w:cs="Times New Roman"/>
          <w:sz w:val="24"/>
          <w:szCs w:val="24"/>
        </w:rPr>
        <w:t> </w:t>
      </w:r>
      <w:r w:rsidRPr="00585D9F">
        <w:rPr>
          <w:rFonts w:ascii="Times New Roman" w:hAnsi="Times New Roman" w:cs="Times New Roman"/>
          <w:sz w:val="24"/>
          <w:szCs w:val="24"/>
        </w:rPr>
        <w:t>jiných lidí, kteř</w:t>
      </w:r>
      <w:r w:rsidR="004C7B08" w:rsidRPr="00585D9F">
        <w:rPr>
          <w:rFonts w:ascii="Times New Roman" w:hAnsi="Times New Roman" w:cs="Times New Roman"/>
          <w:sz w:val="24"/>
          <w:szCs w:val="24"/>
        </w:rPr>
        <w:t xml:space="preserve">í se taktéž mohou mýlit (Špatenková </w:t>
      </w:r>
      <w:r w:rsidR="00E136A9" w:rsidRPr="00585D9F">
        <w:rPr>
          <w:rFonts w:ascii="Times New Roman" w:hAnsi="Times New Roman" w:cs="Times New Roman"/>
          <w:sz w:val="24"/>
          <w:szCs w:val="24"/>
        </w:rPr>
        <w:t>&amp;</w:t>
      </w:r>
      <w:r w:rsidR="004C7B08" w:rsidRPr="00585D9F">
        <w:rPr>
          <w:rFonts w:ascii="Times New Roman" w:hAnsi="Times New Roman" w:cs="Times New Roman"/>
          <w:sz w:val="24"/>
          <w:szCs w:val="24"/>
        </w:rPr>
        <w:t xml:space="preserve"> Smékalová, 2015). </w:t>
      </w:r>
    </w:p>
    <w:p w14:paraId="25A8A36B" w14:textId="6700DD1E" w:rsidR="00EE04BD" w:rsidRPr="00585D9F" w:rsidRDefault="00EE04BD" w:rsidP="004C7B0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S negativními stereotypy a předsudky o stáří </w:t>
      </w:r>
      <w:r w:rsidR="00DC58D8" w:rsidRPr="00585D9F">
        <w:rPr>
          <w:rFonts w:ascii="Times New Roman" w:hAnsi="Times New Roman" w:cs="Times New Roman"/>
          <w:sz w:val="24"/>
          <w:szCs w:val="24"/>
        </w:rPr>
        <w:t>souvisí</w:t>
      </w:r>
      <w:r w:rsidRPr="00585D9F">
        <w:rPr>
          <w:rFonts w:ascii="Times New Roman" w:hAnsi="Times New Roman" w:cs="Times New Roman"/>
          <w:sz w:val="24"/>
          <w:szCs w:val="24"/>
        </w:rPr>
        <w:t xml:space="preserve"> pojem </w:t>
      </w:r>
      <w:r w:rsidRPr="00585D9F">
        <w:rPr>
          <w:rFonts w:ascii="Times New Roman" w:hAnsi="Times New Roman" w:cs="Times New Roman"/>
          <w:b/>
          <w:bCs/>
          <w:sz w:val="24"/>
          <w:szCs w:val="24"/>
        </w:rPr>
        <w:t>ageismus</w:t>
      </w:r>
      <w:r w:rsidRPr="00585D9F">
        <w:rPr>
          <w:rFonts w:ascii="Times New Roman" w:hAnsi="Times New Roman" w:cs="Times New Roman"/>
          <w:sz w:val="24"/>
          <w:szCs w:val="24"/>
        </w:rPr>
        <w:t xml:space="preserve">, v češtině </w:t>
      </w:r>
      <w:r w:rsidRPr="00585D9F">
        <w:rPr>
          <w:rFonts w:ascii="Times New Roman" w:hAnsi="Times New Roman" w:cs="Times New Roman"/>
          <w:b/>
          <w:bCs/>
          <w:sz w:val="24"/>
          <w:szCs w:val="24"/>
        </w:rPr>
        <w:t>věková diskriminace</w:t>
      </w:r>
      <w:r w:rsidRPr="00585D9F">
        <w:rPr>
          <w:rFonts w:ascii="Times New Roman" w:hAnsi="Times New Roman" w:cs="Times New Roman"/>
          <w:sz w:val="24"/>
          <w:szCs w:val="24"/>
        </w:rPr>
        <w:t>, která spočívá ve sdíleném přesvědčování o kvalitativním nepoměru různých věkových fází lidského života. Po rasismu a sexismu je ageismus dalším</w:t>
      </w:r>
      <w:r w:rsidR="00DC58D8" w:rsidRPr="00585D9F">
        <w:rPr>
          <w:rFonts w:ascii="Times New Roman" w:hAnsi="Times New Roman" w:cs="Times New Roman"/>
          <w:sz w:val="24"/>
          <w:szCs w:val="24"/>
        </w:rPr>
        <w:t xml:space="preserve"> závažným</w:t>
      </w:r>
      <w:r w:rsidR="003B4808" w:rsidRPr="00585D9F">
        <w:rPr>
          <w:rFonts w:ascii="Times New Roman" w:hAnsi="Times New Roman" w:cs="Times New Roman"/>
          <w:sz w:val="24"/>
          <w:szCs w:val="24"/>
        </w:rPr>
        <w:t xml:space="preserve"> celospolečenským</w:t>
      </w:r>
      <w:r w:rsidRPr="00585D9F">
        <w:rPr>
          <w:rFonts w:ascii="Times New Roman" w:hAnsi="Times New Roman" w:cs="Times New Roman"/>
          <w:sz w:val="24"/>
          <w:szCs w:val="24"/>
        </w:rPr>
        <w:t xml:space="preserve"> tématem</w:t>
      </w:r>
      <w:r w:rsidR="00641784" w:rsidRPr="00585D9F">
        <w:rPr>
          <w:rFonts w:ascii="Times New Roman" w:hAnsi="Times New Roman" w:cs="Times New Roman"/>
          <w:sz w:val="24"/>
          <w:szCs w:val="24"/>
        </w:rPr>
        <w:t xml:space="preserve">, které řeší </w:t>
      </w:r>
      <w:r w:rsidRPr="00585D9F">
        <w:rPr>
          <w:rFonts w:ascii="Times New Roman" w:hAnsi="Times New Roman" w:cs="Times New Roman"/>
          <w:sz w:val="24"/>
          <w:szCs w:val="24"/>
        </w:rPr>
        <w:t xml:space="preserve">rovnost práv a příležitostí. </w:t>
      </w:r>
      <w:r w:rsidR="00641784" w:rsidRPr="00585D9F">
        <w:rPr>
          <w:rFonts w:ascii="Times New Roman" w:hAnsi="Times New Roman" w:cs="Times New Roman"/>
          <w:sz w:val="24"/>
          <w:szCs w:val="24"/>
        </w:rPr>
        <w:t>Jedná se o nevhodné</w:t>
      </w:r>
      <w:r w:rsidR="005C14B8" w:rsidRPr="00585D9F">
        <w:rPr>
          <w:rFonts w:ascii="Times New Roman" w:hAnsi="Times New Roman" w:cs="Times New Roman"/>
          <w:sz w:val="24"/>
          <w:szCs w:val="24"/>
        </w:rPr>
        <w:t xml:space="preserve"> jednání, zanedbávání, projevy dis respektu </w:t>
      </w:r>
      <w:r w:rsidR="00641784" w:rsidRPr="00585D9F">
        <w:rPr>
          <w:rFonts w:ascii="Times New Roman" w:hAnsi="Times New Roman" w:cs="Times New Roman"/>
          <w:sz w:val="24"/>
          <w:szCs w:val="24"/>
        </w:rPr>
        <w:t xml:space="preserve">až diskriminační chování mladších vůči starším </w:t>
      </w:r>
      <w:r w:rsidR="005C14B8" w:rsidRPr="00585D9F">
        <w:rPr>
          <w:rFonts w:ascii="Times New Roman" w:hAnsi="Times New Roman" w:cs="Times New Roman"/>
          <w:sz w:val="24"/>
          <w:szCs w:val="24"/>
        </w:rPr>
        <w:t xml:space="preserve">ať </w:t>
      </w:r>
      <w:r w:rsidR="00641784" w:rsidRPr="00585D9F">
        <w:rPr>
          <w:rFonts w:ascii="Times New Roman" w:hAnsi="Times New Roman" w:cs="Times New Roman"/>
          <w:sz w:val="24"/>
          <w:szCs w:val="24"/>
        </w:rPr>
        <w:t xml:space="preserve">v domácím prostředí, </w:t>
      </w:r>
      <w:r w:rsidR="005C14B8" w:rsidRPr="00585D9F">
        <w:rPr>
          <w:rFonts w:ascii="Times New Roman" w:hAnsi="Times New Roman" w:cs="Times New Roman"/>
          <w:sz w:val="24"/>
          <w:szCs w:val="24"/>
        </w:rPr>
        <w:t xml:space="preserve">tak </w:t>
      </w:r>
      <w:r w:rsidR="00641784" w:rsidRPr="00585D9F">
        <w:rPr>
          <w:rFonts w:ascii="Times New Roman" w:hAnsi="Times New Roman" w:cs="Times New Roman"/>
          <w:sz w:val="24"/>
          <w:szCs w:val="24"/>
        </w:rPr>
        <w:t>ve zdravotnických zařízeních, na</w:t>
      </w:r>
      <w:r w:rsidR="008169DB" w:rsidRPr="00585D9F">
        <w:rPr>
          <w:rFonts w:ascii="Times New Roman" w:hAnsi="Times New Roman" w:cs="Times New Roman"/>
          <w:sz w:val="24"/>
          <w:szCs w:val="24"/>
        </w:rPr>
        <w:t> </w:t>
      </w:r>
      <w:r w:rsidR="00641784" w:rsidRPr="00585D9F">
        <w:rPr>
          <w:rFonts w:ascii="Times New Roman" w:hAnsi="Times New Roman" w:cs="Times New Roman"/>
          <w:sz w:val="24"/>
          <w:szCs w:val="24"/>
        </w:rPr>
        <w:t>úřadech, v obchodech a zkrátka kdekoli, kde staří lidé přichází do kontaktu se</w:t>
      </w:r>
      <w:r w:rsidR="008169DB" w:rsidRPr="00585D9F">
        <w:rPr>
          <w:rFonts w:ascii="Times New Roman" w:hAnsi="Times New Roman" w:cs="Times New Roman"/>
          <w:sz w:val="24"/>
          <w:szCs w:val="24"/>
        </w:rPr>
        <w:t> </w:t>
      </w:r>
      <w:r w:rsidR="00641784" w:rsidRPr="00585D9F">
        <w:rPr>
          <w:rFonts w:ascii="Times New Roman" w:hAnsi="Times New Roman" w:cs="Times New Roman"/>
          <w:sz w:val="24"/>
          <w:szCs w:val="24"/>
        </w:rPr>
        <w:t>společností</w:t>
      </w:r>
      <w:r w:rsidR="004D0BC5" w:rsidRPr="00585D9F">
        <w:rPr>
          <w:rFonts w:ascii="Times New Roman" w:hAnsi="Times New Roman" w:cs="Times New Roman"/>
          <w:sz w:val="24"/>
          <w:szCs w:val="24"/>
        </w:rPr>
        <w:t>. N</w:t>
      </w:r>
      <w:r w:rsidR="00641784" w:rsidRPr="00585D9F">
        <w:rPr>
          <w:rFonts w:ascii="Times New Roman" w:hAnsi="Times New Roman" w:cs="Times New Roman"/>
          <w:sz w:val="24"/>
          <w:szCs w:val="24"/>
        </w:rPr>
        <w:t xml:space="preserve">apříklad i v městské hromadné dopravě, když mladší nepustí seniora sednout, protože on jde unavený z práce, kde vydělával </w:t>
      </w:r>
      <w:r w:rsidR="004D0BC5" w:rsidRPr="00585D9F">
        <w:rPr>
          <w:rFonts w:ascii="Times New Roman" w:hAnsi="Times New Roman" w:cs="Times New Roman"/>
          <w:sz w:val="24"/>
          <w:szCs w:val="24"/>
        </w:rPr>
        <w:t>na</w:t>
      </w:r>
      <w:r w:rsidR="00641784" w:rsidRPr="00585D9F">
        <w:rPr>
          <w:rFonts w:ascii="Times New Roman" w:hAnsi="Times New Roman" w:cs="Times New Roman"/>
          <w:sz w:val="24"/>
          <w:szCs w:val="24"/>
        </w:rPr>
        <w:t xml:space="preserve"> důchod seniorům</w:t>
      </w:r>
      <w:r w:rsidR="004D0BC5" w:rsidRPr="00585D9F">
        <w:rPr>
          <w:rFonts w:ascii="Times New Roman" w:hAnsi="Times New Roman" w:cs="Times New Roman"/>
          <w:sz w:val="24"/>
          <w:szCs w:val="24"/>
        </w:rPr>
        <w:t xml:space="preserve"> a senior přece vydrží chvíli stát</w:t>
      </w:r>
      <w:r w:rsidR="00641784" w:rsidRPr="00585D9F">
        <w:rPr>
          <w:rFonts w:ascii="Times New Roman" w:hAnsi="Times New Roman" w:cs="Times New Roman"/>
          <w:sz w:val="24"/>
          <w:szCs w:val="24"/>
        </w:rPr>
        <w:t xml:space="preserve">. </w:t>
      </w:r>
      <w:r w:rsidR="004D0BC5" w:rsidRPr="00585D9F">
        <w:rPr>
          <w:rFonts w:ascii="Times New Roman" w:hAnsi="Times New Roman" w:cs="Times New Roman"/>
          <w:sz w:val="24"/>
          <w:szCs w:val="24"/>
        </w:rPr>
        <w:t>Ageismus se p</w:t>
      </w:r>
      <w:r w:rsidR="00641784" w:rsidRPr="00585D9F">
        <w:rPr>
          <w:rFonts w:ascii="Times New Roman" w:hAnsi="Times New Roman" w:cs="Times New Roman"/>
          <w:sz w:val="24"/>
          <w:szCs w:val="24"/>
        </w:rPr>
        <w:t xml:space="preserve">rojevuje symbolickou, ale i reálnou stereotypizací osob na základě jejich věku, či příslušnosti do určité generace </w:t>
      </w:r>
      <w:r w:rsidRPr="00585D9F">
        <w:rPr>
          <w:rFonts w:ascii="Times New Roman" w:hAnsi="Times New Roman" w:cs="Times New Roman"/>
          <w:sz w:val="24"/>
          <w:szCs w:val="24"/>
        </w:rPr>
        <w:t xml:space="preserve">(Holczerová </w:t>
      </w:r>
      <w:r w:rsidR="008169DB" w:rsidRPr="00585D9F">
        <w:rPr>
          <w:rFonts w:ascii="Times New Roman" w:hAnsi="Times New Roman" w:cs="Times New Roman"/>
          <w:sz w:val="24"/>
          <w:szCs w:val="24"/>
        </w:rPr>
        <w:t>&amp; </w:t>
      </w:r>
      <w:r w:rsidRPr="00585D9F">
        <w:rPr>
          <w:rFonts w:ascii="Times New Roman" w:hAnsi="Times New Roman" w:cs="Times New Roman"/>
          <w:sz w:val="24"/>
          <w:szCs w:val="24"/>
        </w:rPr>
        <w:t>Dvořáčková, 2013).</w:t>
      </w:r>
    </w:p>
    <w:p w14:paraId="7C5319ED" w14:textId="196EE4E9" w:rsidR="004C7B08" w:rsidRPr="00585D9F" w:rsidRDefault="00B21C55" w:rsidP="004C7B0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D</w:t>
      </w:r>
      <w:r w:rsidR="004C7B08" w:rsidRPr="00585D9F">
        <w:rPr>
          <w:rFonts w:ascii="Times New Roman" w:hAnsi="Times New Roman" w:cs="Times New Roman"/>
          <w:sz w:val="24"/>
          <w:szCs w:val="24"/>
        </w:rPr>
        <w:t>okud mezi námi tyto negativní postoje stále existují</w:t>
      </w:r>
      <w:r w:rsidR="00D35689" w:rsidRPr="00585D9F">
        <w:rPr>
          <w:rFonts w:ascii="Times New Roman" w:hAnsi="Times New Roman" w:cs="Times New Roman"/>
          <w:sz w:val="24"/>
          <w:szCs w:val="24"/>
        </w:rPr>
        <w:t>, ba dokonce pokud se</w:t>
      </w:r>
      <w:r w:rsidR="008169DB" w:rsidRPr="00585D9F">
        <w:rPr>
          <w:rFonts w:ascii="Times New Roman" w:hAnsi="Times New Roman" w:cs="Times New Roman"/>
          <w:sz w:val="24"/>
          <w:szCs w:val="24"/>
        </w:rPr>
        <w:t> </w:t>
      </w:r>
      <w:r w:rsidR="00D35689" w:rsidRPr="00585D9F">
        <w:rPr>
          <w:rFonts w:ascii="Times New Roman" w:hAnsi="Times New Roman" w:cs="Times New Roman"/>
          <w:sz w:val="24"/>
          <w:szCs w:val="24"/>
        </w:rPr>
        <w:t>objevují stále více častěji</w:t>
      </w:r>
      <w:r w:rsidR="004C7B08" w:rsidRPr="00585D9F">
        <w:rPr>
          <w:rFonts w:ascii="Times New Roman" w:hAnsi="Times New Roman" w:cs="Times New Roman"/>
          <w:sz w:val="24"/>
          <w:szCs w:val="24"/>
        </w:rPr>
        <w:t>, je dobré si je touto cestou připomenout</w:t>
      </w:r>
      <w:r w:rsidR="00EE04BD" w:rsidRPr="00585D9F">
        <w:rPr>
          <w:rFonts w:ascii="Times New Roman" w:hAnsi="Times New Roman" w:cs="Times New Roman"/>
          <w:sz w:val="24"/>
          <w:szCs w:val="24"/>
        </w:rPr>
        <w:t xml:space="preserve"> a </w:t>
      </w:r>
      <w:r w:rsidR="007A7578" w:rsidRPr="00585D9F">
        <w:rPr>
          <w:rFonts w:ascii="Times New Roman" w:hAnsi="Times New Roman" w:cs="Times New Roman"/>
          <w:sz w:val="24"/>
          <w:szCs w:val="24"/>
        </w:rPr>
        <w:t>vyjmenovat</w:t>
      </w:r>
      <w:r w:rsidR="004C7B08" w:rsidRPr="00585D9F">
        <w:rPr>
          <w:rFonts w:ascii="Times New Roman" w:hAnsi="Times New Roman" w:cs="Times New Roman"/>
          <w:sz w:val="24"/>
          <w:szCs w:val="24"/>
        </w:rPr>
        <w:t>. V</w:t>
      </w:r>
      <w:r w:rsidR="00CD3702" w:rsidRPr="00585D9F">
        <w:rPr>
          <w:rFonts w:ascii="Times New Roman" w:hAnsi="Times New Roman" w:cs="Times New Roman"/>
          <w:sz w:val="24"/>
          <w:szCs w:val="24"/>
        </w:rPr>
        <w:t> </w:t>
      </w:r>
      <w:r w:rsidR="004C7B08" w:rsidRPr="00585D9F">
        <w:rPr>
          <w:rFonts w:ascii="Times New Roman" w:hAnsi="Times New Roman" w:cs="Times New Roman"/>
          <w:sz w:val="24"/>
          <w:szCs w:val="24"/>
        </w:rPr>
        <w:t>následující</w:t>
      </w:r>
      <w:r w:rsidR="00CD3702" w:rsidRPr="00585D9F">
        <w:rPr>
          <w:rFonts w:ascii="Times New Roman" w:hAnsi="Times New Roman" w:cs="Times New Roman"/>
          <w:sz w:val="24"/>
          <w:szCs w:val="24"/>
        </w:rPr>
        <w:t xml:space="preserve"> části </w:t>
      </w:r>
      <w:r w:rsidR="004C7B08" w:rsidRPr="00585D9F">
        <w:rPr>
          <w:rFonts w:ascii="Times New Roman" w:hAnsi="Times New Roman" w:cs="Times New Roman"/>
          <w:sz w:val="24"/>
          <w:szCs w:val="24"/>
        </w:rPr>
        <w:t xml:space="preserve">jsou popsány </w:t>
      </w:r>
      <w:r w:rsidR="00C7416E" w:rsidRPr="00585D9F">
        <w:rPr>
          <w:rFonts w:ascii="Times New Roman" w:hAnsi="Times New Roman" w:cs="Times New Roman"/>
          <w:sz w:val="24"/>
          <w:szCs w:val="24"/>
        </w:rPr>
        <w:t xml:space="preserve">vybrané </w:t>
      </w:r>
      <w:r w:rsidR="004C7B08" w:rsidRPr="00585D9F">
        <w:rPr>
          <w:rFonts w:ascii="Times New Roman" w:hAnsi="Times New Roman" w:cs="Times New Roman"/>
          <w:b/>
          <w:bCs/>
          <w:sz w:val="24"/>
          <w:szCs w:val="24"/>
        </w:rPr>
        <w:t>předsudky a stereotypy</w:t>
      </w:r>
      <w:r w:rsidR="004C7B08" w:rsidRPr="00585D9F">
        <w:rPr>
          <w:rFonts w:ascii="Times New Roman" w:hAnsi="Times New Roman" w:cs="Times New Roman"/>
          <w:sz w:val="24"/>
          <w:szCs w:val="24"/>
        </w:rPr>
        <w:t xml:space="preserve"> o stáří</w:t>
      </w:r>
      <w:r w:rsidR="004A1E5C" w:rsidRPr="00585D9F">
        <w:rPr>
          <w:rFonts w:ascii="Times New Roman" w:hAnsi="Times New Roman" w:cs="Times New Roman"/>
          <w:sz w:val="24"/>
          <w:szCs w:val="24"/>
        </w:rPr>
        <w:t>:</w:t>
      </w:r>
    </w:p>
    <w:p w14:paraId="6973AC04" w14:textId="69B905B9"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lastRenderedPageBreak/>
        <w:t xml:space="preserve">• </w:t>
      </w:r>
      <w:r w:rsidRPr="00585D9F">
        <w:rPr>
          <w:rFonts w:ascii="Times New Roman" w:hAnsi="Times New Roman" w:cs="Times New Roman"/>
          <w:i/>
          <w:iCs/>
          <w:sz w:val="24"/>
          <w:szCs w:val="24"/>
        </w:rPr>
        <w:t>Nemoc</w:t>
      </w:r>
      <w:r w:rsidR="00C7416E" w:rsidRPr="00585D9F">
        <w:rPr>
          <w:rFonts w:ascii="Times New Roman" w:hAnsi="Times New Roman" w:cs="Times New Roman"/>
          <w:sz w:val="24"/>
          <w:szCs w:val="24"/>
        </w:rPr>
        <w:t xml:space="preserve"> – </w:t>
      </w:r>
      <w:r w:rsidR="00B21C55" w:rsidRPr="00585D9F">
        <w:rPr>
          <w:rFonts w:ascii="Times New Roman" w:hAnsi="Times New Roman" w:cs="Times New Roman"/>
          <w:sz w:val="24"/>
          <w:szCs w:val="24"/>
        </w:rPr>
        <w:t>P</w:t>
      </w:r>
      <w:r w:rsidR="00C7416E" w:rsidRPr="00585D9F">
        <w:rPr>
          <w:rFonts w:ascii="Times New Roman" w:hAnsi="Times New Roman" w:cs="Times New Roman"/>
          <w:sz w:val="24"/>
          <w:szCs w:val="24"/>
        </w:rPr>
        <w:t>ředstava, že stáří je zákonitě doprovázeno nemocemi a kvůli nemocnosti nemohou senioři provádět běžné aktivity</w:t>
      </w:r>
    </w:p>
    <w:p w14:paraId="2828A142" w14:textId="2442E796"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Impotence</w:t>
      </w:r>
      <w:r w:rsidR="00C7416E" w:rsidRPr="00585D9F">
        <w:rPr>
          <w:rFonts w:ascii="Times New Roman" w:hAnsi="Times New Roman" w:cs="Times New Roman"/>
          <w:sz w:val="24"/>
          <w:szCs w:val="24"/>
        </w:rPr>
        <w:t xml:space="preserve"> – </w:t>
      </w:r>
      <w:r w:rsidR="00B21C55" w:rsidRPr="00585D9F">
        <w:rPr>
          <w:rFonts w:ascii="Times New Roman" w:hAnsi="Times New Roman" w:cs="Times New Roman"/>
          <w:sz w:val="24"/>
          <w:szCs w:val="24"/>
        </w:rPr>
        <w:t>P</w:t>
      </w:r>
      <w:r w:rsidR="00C7416E" w:rsidRPr="00585D9F">
        <w:rPr>
          <w:rFonts w:ascii="Times New Roman" w:hAnsi="Times New Roman" w:cs="Times New Roman"/>
          <w:sz w:val="24"/>
          <w:szCs w:val="24"/>
        </w:rPr>
        <w:t>ostoj, že sexualita ve stáří je tabu, které považuje se za nemístné, nemožné, snad i neexistující.</w:t>
      </w:r>
    </w:p>
    <w:p w14:paraId="7B57D6FA" w14:textId="65E11A8F"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Nevzhlednost</w:t>
      </w:r>
      <w:r w:rsidR="00C7416E" w:rsidRPr="00585D9F">
        <w:rPr>
          <w:rFonts w:ascii="Times New Roman" w:hAnsi="Times New Roman" w:cs="Times New Roman"/>
          <w:sz w:val="24"/>
          <w:szCs w:val="24"/>
        </w:rPr>
        <w:t xml:space="preserve"> – </w:t>
      </w:r>
      <w:r w:rsidR="00B21C55" w:rsidRPr="00585D9F">
        <w:rPr>
          <w:rFonts w:ascii="Times New Roman" w:hAnsi="Times New Roman" w:cs="Times New Roman"/>
          <w:sz w:val="24"/>
          <w:szCs w:val="24"/>
        </w:rPr>
        <w:t>Stereotypní názor, že k</w:t>
      </w:r>
      <w:r w:rsidR="00C7416E" w:rsidRPr="00585D9F">
        <w:rPr>
          <w:rFonts w:ascii="Times New Roman" w:hAnsi="Times New Roman" w:cs="Times New Roman"/>
          <w:sz w:val="24"/>
          <w:szCs w:val="24"/>
        </w:rPr>
        <w:t>rása je pro mladé, staří lidé jsou oškliví</w:t>
      </w:r>
      <w:r w:rsidR="00B21C55" w:rsidRPr="00585D9F">
        <w:rPr>
          <w:rFonts w:ascii="Times New Roman" w:hAnsi="Times New Roman" w:cs="Times New Roman"/>
          <w:sz w:val="24"/>
          <w:szCs w:val="24"/>
        </w:rPr>
        <w:t>.</w:t>
      </w:r>
    </w:p>
    <w:p w14:paraId="3590044B" w14:textId="55B9E163"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Pokles duševních schopností</w:t>
      </w:r>
      <w:r w:rsidR="00C7416E" w:rsidRPr="00585D9F">
        <w:rPr>
          <w:rFonts w:ascii="Times New Roman" w:hAnsi="Times New Roman" w:cs="Times New Roman"/>
          <w:sz w:val="24"/>
          <w:szCs w:val="24"/>
        </w:rPr>
        <w:t xml:space="preserve"> – Kvůli představě degradace lidského organismu ve stáří si lidé myslí, že starý člověk není schopen zapamatování, poznání, učení se</w:t>
      </w:r>
      <w:r w:rsidR="00B21C55" w:rsidRPr="00585D9F">
        <w:rPr>
          <w:rFonts w:ascii="Times New Roman" w:hAnsi="Times New Roman" w:cs="Times New Roman"/>
          <w:sz w:val="24"/>
          <w:szCs w:val="24"/>
        </w:rPr>
        <w:t>. Proto vzniká i mýtus toho, že seniory je zbytečné vzdělávat a učit něčemu novému.</w:t>
      </w:r>
    </w:p>
    <w:p w14:paraId="6CA24F5E" w14:textId="2BE2060B"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Duševní onemocnění</w:t>
      </w:r>
      <w:r w:rsidR="00C7416E" w:rsidRPr="00585D9F">
        <w:rPr>
          <w:rFonts w:ascii="Times New Roman" w:hAnsi="Times New Roman" w:cs="Times New Roman"/>
          <w:sz w:val="24"/>
          <w:szCs w:val="24"/>
        </w:rPr>
        <w:t xml:space="preserve"> – Představa, že staří lidé trpí psychickými obtížemi, které jsou takřka nevyhnutelné</w:t>
      </w:r>
      <w:r w:rsidR="00B21C55" w:rsidRPr="00585D9F">
        <w:rPr>
          <w:rFonts w:ascii="Times New Roman" w:hAnsi="Times New Roman" w:cs="Times New Roman"/>
          <w:sz w:val="24"/>
          <w:szCs w:val="24"/>
        </w:rPr>
        <w:t xml:space="preserve">. </w:t>
      </w:r>
    </w:p>
    <w:p w14:paraId="54628259" w14:textId="565D8EE4"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Zbytečnost</w:t>
      </w:r>
      <w:r w:rsidR="00C7416E" w:rsidRPr="00585D9F">
        <w:rPr>
          <w:rFonts w:ascii="Times New Roman" w:hAnsi="Times New Roman" w:cs="Times New Roman"/>
          <w:sz w:val="24"/>
          <w:szCs w:val="24"/>
        </w:rPr>
        <w:t xml:space="preserve"> – </w:t>
      </w:r>
      <w:r w:rsidR="00B21C55" w:rsidRPr="00585D9F">
        <w:rPr>
          <w:rFonts w:ascii="Times New Roman" w:hAnsi="Times New Roman" w:cs="Times New Roman"/>
          <w:sz w:val="24"/>
          <w:szCs w:val="24"/>
        </w:rPr>
        <w:t>P</w:t>
      </w:r>
      <w:r w:rsidR="00C7416E" w:rsidRPr="00585D9F">
        <w:rPr>
          <w:rFonts w:ascii="Times New Roman" w:hAnsi="Times New Roman" w:cs="Times New Roman"/>
          <w:sz w:val="24"/>
          <w:szCs w:val="24"/>
        </w:rPr>
        <w:t>ostoj říkající, že jelikož klesá míra fyzické a psychické výkonnosti, klesá i jejich produktivita, a tak jsou docela zbyteční a neužiteční.</w:t>
      </w:r>
      <w:r w:rsidR="00EE04BD" w:rsidRPr="00585D9F">
        <w:rPr>
          <w:rFonts w:ascii="Times New Roman" w:hAnsi="Times New Roman" w:cs="Times New Roman"/>
          <w:sz w:val="24"/>
          <w:szCs w:val="24"/>
        </w:rPr>
        <w:t xml:space="preserve"> </w:t>
      </w:r>
      <w:r w:rsidR="007A7578" w:rsidRPr="00585D9F">
        <w:rPr>
          <w:rFonts w:ascii="Times New Roman" w:hAnsi="Times New Roman" w:cs="Times New Roman"/>
          <w:sz w:val="24"/>
          <w:szCs w:val="24"/>
        </w:rPr>
        <w:t>Někteří mají názor, že staří lidé jsou na obtíž ekonomickému systému, další tvrdí, že j</w:t>
      </w:r>
      <w:r w:rsidR="00EE04BD" w:rsidRPr="00585D9F">
        <w:rPr>
          <w:rFonts w:ascii="Times New Roman" w:hAnsi="Times New Roman" w:cs="Times New Roman"/>
          <w:sz w:val="24"/>
          <w:szCs w:val="24"/>
        </w:rPr>
        <w:t xml:space="preserve">elikož </w:t>
      </w:r>
      <w:r w:rsidR="007A7578" w:rsidRPr="00585D9F">
        <w:rPr>
          <w:rFonts w:ascii="Times New Roman" w:hAnsi="Times New Roman" w:cs="Times New Roman"/>
          <w:sz w:val="24"/>
          <w:szCs w:val="24"/>
        </w:rPr>
        <w:t xml:space="preserve">staří </w:t>
      </w:r>
      <w:r w:rsidR="00EE04BD" w:rsidRPr="00585D9F">
        <w:rPr>
          <w:rFonts w:ascii="Times New Roman" w:hAnsi="Times New Roman" w:cs="Times New Roman"/>
          <w:sz w:val="24"/>
          <w:szCs w:val="24"/>
        </w:rPr>
        <w:t>nemají tak dobrou výkonnost, neměli zabírat pracovní místa schopnější</w:t>
      </w:r>
      <w:r w:rsidR="007A7578" w:rsidRPr="00585D9F">
        <w:rPr>
          <w:rFonts w:ascii="Times New Roman" w:hAnsi="Times New Roman" w:cs="Times New Roman"/>
          <w:sz w:val="24"/>
          <w:szCs w:val="24"/>
        </w:rPr>
        <w:t>m</w:t>
      </w:r>
      <w:r w:rsidR="00EE04BD" w:rsidRPr="00585D9F">
        <w:rPr>
          <w:rFonts w:ascii="Times New Roman" w:hAnsi="Times New Roman" w:cs="Times New Roman"/>
          <w:sz w:val="24"/>
          <w:szCs w:val="24"/>
        </w:rPr>
        <w:t xml:space="preserve">, mladším lidem. </w:t>
      </w:r>
    </w:p>
    <w:p w14:paraId="37B9C6BA" w14:textId="02E5422F"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Izolace</w:t>
      </w:r>
      <w:r w:rsidR="00C7416E" w:rsidRPr="00585D9F">
        <w:rPr>
          <w:rFonts w:ascii="Times New Roman" w:hAnsi="Times New Roman" w:cs="Times New Roman"/>
          <w:sz w:val="24"/>
          <w:szCs w:val="24"/>
        </w:rPr>
        <w:t xml:space="preserve"> – Častý stereotypní názor, že stáří rovná se samota, osamocení, vyhýbání se</w:t>
      </w:r>
      <w:r w:rsidR="008C2579" w:rsidRPr="00585D9F">
        <w:rPr>
          <w:rFonts w:ascii="Times New Roman" w:hAnsi="Times New Roman" w:cs="Times New Roman"/>
          <w:sz w:val="24"/>
          <w:szCs w:val="24"/>
        </w:rPr>
        <w:t> </w:t>
      </w:r>
      <w:r w:rsidR="00C7416E" w:rsidRPr="00585D9F">
        <w:rPr>
          <w:rFonts w:ascii="Times New Roman" w:hAnsi="Times New Roman" w:cs="Times New Roman"/>
          <w:sz w:val="24"/>
          <w:szCs w:val="24"/>
        </w:rPr>
        <w:t>společnosti, kontaktům</w:t>
      </w:r>
    </w:p>
    <w:p w14:paraId="27A0D3E9" w14:textId="6A9AF786" w:rsidR="004C7B08" w:rsidRPr="00585D9F" w:rsidRDefault="004C7B08"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00C7416E" w:rsidRPr="00585D9F">
        <w:rPr>
          <w:rFonts w:ascii="Times New Roman" w:hAnsi="Times New Roman" w:cs="Times New Roman"/>
          <w:i/>
          <w:iCs/>
          <w:sz w:val="24"/>
          <w:szCs w:val="24"/>
        </w:rPr>
        <w:t>Chudoba/bohatství</w:t>
      </w:r>
      <w:r w:rsidR="00C7416E" w:rsidRPr="00585D9F">
        <w:rPr>
          <w:rFonts w:ascii="Times New Roman" w:hAnsi="Times New Roman" w:cs="Times New Roman"/>
          <w:sz w:val="24"/>
          <w:szCs w:val="24"/>
        </w:rPr>
        <w:t xml:space="preserve"> – Další z řady negativně založených názorů, které tvrdí, že stáří odpovídá žití v chudobě, nebo </w:t>
      </w:r>
      <w:r w:rsidR="00B21C55" w:rsidRPr="00585D9F">
        <w:rPr>
          <w:rFonts w:ascii="Times New Roman" w:hAnsi="Times New Roman" w:cs="Times New Roman"/>
          <w:sz w:val="24"/>
          <w:szCs w:val="24"/>
        </w:rPr>
        <w:t>v chudobě.</w:t>
      </w:r>
    </w:p>
    <w:p w14:paraId="67D18463" w14:textId="7A29C419" w:rsidR="00C7416E" w:rsidRPr="00585D9F" w:rsidRDefault="00C7416E"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Deprese</w:t>
      </w:r>
      <w:r w:rsidR="00B21C55" w:rsidRPr="00585D9F">
        <w:rPr>
          <w:rFonts w:ascii="Times New Roman" w:hAnsi="Times New Roman" w:cs="Times New Roman"/>
          <w:sz w:val="24"/>
          <w:szCs w:val="24"/>
        </w:rPr>
        <w:t xml:space="preserve"> – Představa navazující na ostatní představy – pokud jsou staří lidé oškliví, neužiteční, nemocní a psychicky zdeptaní, jistojistě musí nevyhnutelně přijít i deprese. Staří lidé jsou depresivní.</w:t>
      </w:r>
    </w:p>
    <w:p w14:paraId="45369179" w14:textId="06AE40F4" w:rsidR="00C7416E" w:rsidRPr="00585D9F" w:rsidRDefault="00C7416E" w:rsidP="004C7B08">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Politická moc</w:t>
      </w:r>
      <w:r w:rsidR="00B21C55" w:rsidRPr="00585D9F">
        <w:rPr>
          <w:rFonts w:ascii="Times New Roman" w:hAnsi="Times New Roman" w:cs="Times New Roman"/>
          <w:sz w:val="24"/>
          <w:szCs w:val="24"/>
        </w:rPr>
        <w:t xml:space="preserve"> – Velice častá negativní představa zejména nyní, kdy žijeme v době dlouhověkosti seniorů – lidé se domnívají, že pokud je seniorů velké množství, tvoří politickou převahu a mohou výrazně ovlivnit chod politiky státu svými </w:t>
      </w:r>
      <w:r w:rsidR="00A71CFE">
        <w:rPr>
          <w:rFonts w:ascii="Times New Roman" w:hAnsi="Times New Roman" w:cs="Times New Roman"/>
          <w:sz w:val="24"/>
          <w:szCs w:val="24"/>
        </w:rPr>
        <w:t xml:space="preserve">volebními </w:t>
      </w:r>
      <w:r w:rsidR="00B21C55" w:rsidRPr="00585D9F">
        <w:rPr>
          <w:rFonts w:ascii="Times New Roman" w:hAnsi="Times New Roman" w:cs="Times New Roman"/>
          <w:sz w:val="24"/>
          <w:szCs w:val="24"/>
        </w:rPr>
        <w:t>hlasy a ovlivňovat tak životy mladých</w:t>
      </w:r>
      <w:r w:rsidR="004A1E5C" w:rsidRPr="00585D9F">
        <w:rPr>
          <w:rFonts w:ascii="Times New Roman" w:hAnsi="Times New Roman" w:cs="Times New Roman"/>
          <w:sz w:val="24"/>
          <w:szCs w:val="24"/>
        </w:rPr>
        <w:t xml:space="preserve"> (Špatenková </w:t>
      </w:r>
      <w:r w:rsidR="008169DB" w:rsidRPr="00585D9F">
        <w:rPr>
          <w:rFonts w:ascii="Times New Roman" w:hAnsi="Times New Roman" w:cs="Times New Roman"/>
          <w:sz w:val="24"/>
          <w:szCs w:val="24"/>
        </w:rPr>
        <w:t>&amp;</w:t>
      </w:r>
      <w:r w:rsidR="004A1E5C" w:rsidRPr="00585D9F">
        <w:rPr>
          <w:rFonts w:ascii="Times New Roman" w:hAnsi="Times New Roman" w:cs="Times New Roman"/>
          <w:sz w:val="24"/>
          <w:szCs w:val="24"/>
        </w:rPr>
        <w:t xml:space="preserve"> Smékalová, 2015).</w:t>
      </w:r>
    </w:p>
    <w:p w14:paraId="3E933005" w14:textId="2EAC1250" w:rsidR="00D07FF3" w:rsidRPr="00585D9F" w:rsidRDefault="004A1E5C" w:rsidP="00B31D00">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Dobrou cestou, jak z kola předsudků a stereotypních představ ven</w:t>
      </w:r>
      <w:r w:rsidR="00A83B1D" w:rsidRPr="00585D9F">
        <w:rPr>
          <w:rFonts w:ascii="Times New Roman" w:hAnsi="Times New Roman" w:cs="Times New Roman"/>
          <w:sz w:val="24"/>
          <w:szCs w:val="24"/>
        </w:rPr>
        <w:t>,</w:t>
      </w:r>
      <w:r w:rsidRPr="00585D9F">
        <w:rPr>
          <w:rFonts w:ascii="Times New Roman" w:hAnsi="Times New Roman" w:cs="Times New Roman"/>
          <w:sz w:val="24"/>
          <w:szCs w:val="24"/>
        </w:rPr>
        <w:t xml:space="preserve"> je jednoznačně edukace. Například v</w:t>
      </w:r>
      <w:r w:rsidR="00A83B1D" w:rsidRPr="00585D9F">
        <w:rPr>
          <w:rFonts w:ascii="Times New Roman" w:hAnsi="Times New Roman" w:cs="Times New Roman"/>
          <w:sz w:val="24"/>
          <w:szCs w:val="24"/>
        </w:rPr>
        <w:t xml:space="preserve"> </w:t>
      </w:r>
      <w:r w:rsidRPr="00585D9F">
        <w:rPr>
          <w:rFonts w:ascii="Times New Roman" w:hAnsi="Times New Roman" w:cs="Times New Roman"/>
          <w:sz w:val="24"/>
          <w:szCs w:val="24"/>
        </w:rPr>
        <w:t xml:space="preserve">rámci </w:t>
      </w:r>
      <w:r w:rsidR="00A83B1D" w:rsidRPr="00585D9F">
        <w:rPr>
          <w:rFonts w:ascii="Times New Roman" w:hAnsi="Times New Roman" w:cs="Times New Roman"/>
          <w:sz w:val="24"/>
          <w:szCs w:val="24"/>
        </w:rPr>
        <w:t xml:space="preserve">tolik důležitého souboru </w:t>
      </w:r>
      <w:r w:rsidRPr="00585D9F">
        <w:rPr>
          <w:rFonts w:ascii="Times New Roman" w:hAnsi="Times New Roman" w:cs="Times New Roman"/>
          <w:sz w:val="24"/>
          <w:szCs w:val="24"/>
        </w:rPr>
        <w:t xml:space="preserve">aktivního stárnutí, které se přenáší do povědomí nejen seniorům, ale i lidem, které stáří a stárnutí teprve čeká. Stáří a stárnutí </w:t>
      </w:r>
      <w:r w:rsidRPr="00585D9F">
        <w:rPr>
          <w:rFonts w:ascii="Times New Roman" w:hAnsi="Times New Roman" w:cs="Times New Roman"/>
          <w:sz w:val="24"/>
          <w:szCs w:val="24"/>
        </w:rPr>
        <w:lastRenderedPageBreak/>
        <w:t>totiž v dnešním světe rozhodně není o samotě, depresi, smutku a nemocech (Petrová, 2013).</w:t>
      </w:r>
    </w:p>
    <w:p w14:paraId="0461A518" w14:textId="4C8DCFB1" w:rsidR="00AC24AE" w:rsidRPr="00585D9F" w:rsidRDefault="0032785B" w:rsidP="00075D4B">
      <w:pPr>
        <w:spacing w:line="360" w:lineRule="auto"/>
        <w:jc w:val="both"/>
        <w:rPr>
          <w:rFonts w:ascii="Times New Roman" w:hAnsi="Times New Roman" w:cs="Times New Roman"/>
          <w:sz w:val="28"/>
          <w:szCs w:val="28"/>
        </w:rPr>
      </w:pPr>
      <w:r w:rsidRPr="00585D9F">
        <w:rPr>
          <w:rFonts w:ascii="Times New Roman" w:hAnsi="Times New Roman" w:cs="Times New Roman"/>
          <w:sz w:val="28"/>
          <w:szCs w:val="28"/>
        </w:rPr>
        <w:t>2.5.1.</w:t>
      </w:r>
      <w:r w:rsidR="00D52080" w:rsidRPr="00585D9F">
        <w:rPr>
          <w:rFonts w:ascii="Times New Roman" w:hAnsi="Times New Roman" w:cs="Times New Roman"/>
          <w:sz w:val="28"/>
          <w:szCs w:val="28"/>
        </w:rPr>
        <w:t>7</w:t>
      </w:r>
      <w:r w:rsidR="008F70B6" w:rsidRPr="00585D9F">
        <w:rPr>
          <w:rFonts w:ascii="Times New Roman" w:hAnsi="Times New Roman" w:cs="Times New Roman"/>
          <w:sz w:val="28"/>
          <w:szCs w:val="28"/>
        </w:rPr>
        <w:t xml:space="preserve"> Deprese</w:t>
      </w:r>
    </w:p>
    <w:p w14:paraId="6E3E61FF" w14:textId="76F58C2D" w:rsidR="003C31BE" w:rsidRPr="00585D9F" w:rsidRDefault="003C31BE" w:rsidP="00075D4B">
      <w:pPr>
        <w:spacing w:line="360" w:lineRule="auto"/>
        <w:jc w:val="both"/>
        <w:rPr>
          <w:rFonts w:ascii="Times New Roman" w:hAnsi="Times New Roman" w:cs="Times New Roman"/>
          <w:sz w:val="24"/>
          <w:szCs w:val="24"/>
        </w:rPr>
      </w:pPr>
      <w:r w:rsidRPr="00585D9F">
        <w:rPr>
          <w:rFonts w:ascii="Times New Roman" w:hAnsi="Times New Roman" w:cs="Times New Roman"/>
          <w:sz w:val="28"/>
          <w:szCs w:val="28"/>
        </w:rPr>
        <w:tab/>
      </w:r>
      <w:r w:rsidRPr="00585D9F">
        <w:rPr>
          <w:rFonts w:ascii="Times New Roman" w:hAnsi="Times New Roman" w:cs="Times New Roman"/>
          <w:sz w:val="24"/>
          <w:szCs w:val="24"/>
        </w:rPr>
        <w:t xml:space="preserve">Deprese je </w:t>
      </w:r>
      <w:r w:rsidR="005070C6" w:rsidRPr="00585D9F">
        <w:rPr>
          <w:rFonts w:ascii="Times New Roman" w:hAnsi="Times New Roman" w:cs="Times New Roman"/>
          <w:sz w:val="24"/>
          <w:szCs w:val="24"/>
        </w:rPr>
        <w:t>u starších lidí nejčastějším negativním fenoménem. Setkáváme se</w:t>
      </w:r>
      <w:r w:rsidR="008C2579" w:rsidRPr="00585D9F">
        <w:rPr>
          <w:rFonts w:ascii="Times New Roman" w:hAnsi="Times New Roman" w:cs="Times New Roman"/>
          <w:sz w:val="24"/>
          <w:szCs w:val="24"/>
        </w:rPr>
        <w:t> </w:t>
      </w:r>
      <w:r w:rsidR="005070C6" w:rsidRPr="00585D9F">
        <w:rPr>
          <w:rFonts w:ascii="Times New Roman" w:hAnsi="Times New Roman" w:cs="Times New Roman"/>
          <w:sz w:val="24"/>
          <w:szCs w:val="24"/>
        </w:rPr>
        <w:t>s</w:t>
      </w:r>
      <w:r w:rsidR="008C2579" w:rsidRPr="00585D9F">
        <w:rPr>
          <w:rFonts w:ascii="Times New Roman" w:hAnsi="Times New Roman" w:cs="Times New Roman"/>
          <w:sz w:val="24"/>
          <w:szCs w:val="24"/>
        </w:rPr>
        <w:t> </w:t>
      </w:r>
      <w:r w:rsidR="005070C6" w:rsidRPr="00585D9F">
        <w:rPr>
          <w:rFonts w:ascii="Times New Roman" w:hAnsi="Times New Roman" w:cs="Times New Roman"/>
          <w:sz w:val="24"/>
          <w:szCs w:val="24"/>
        </w:rPr>
        <w:t xml:space="preserve">ním u stárnoucích a starých lidí prožívajících například smutek, životní ztrátu, vnitřní napětí, skleslost, únavu, pokles chuti do života, úbytek životní energie, či snížení sebevědomí. </w:t>
      </w:r>
      <w:r w:rsidR="0048705E" w:rsidRPr="00585D9F">
        <w:rPr>
          <w:rFonts w:ascii="Times New Roman" w:hAnsi="Times New Roman" w:cs="Times New Roman"/>
          <w:sz w:val="24"/>
          <w:szCs w:val="24"/>
        </w:rPr>
        <w:t xml:space="preserve">Často se projevuje zároveň s pocity úzkosti. </w:t>
      </w:r>
      <w:r w:rsidR="005070C6" w:rsidRPr="00585D9F">
        <w:rPr>
          <w:rFonts w:ascii="Times New Roman" w:hAnsi="Times New Roman" w:cs="Times New Roman"/>
          <w:sz w:val="24"/>
          <w:szCs w:val="24"/>
        </w:rPr>
        <w:t>Objevuje se i při zvýšené sebekritice, přehánění ohledně vlastních nezdarů a selhávání</w:t>
      </w:r>
      <w:r w:rsidR="0048705E" w:rsidRPr="00585D9F">
        <w:rPr>
          <w:rFonts w:ascii="Times New Roman" w:hAnsi="Times New Roman" w:cs="Times New Roman"/>
          <w:sz w:val="24"/>
          <w:szCs w:val="24"/>
        </w:rPr>
        <w:t xml:space="preserve"> a</w:t>
      </w:r>
      <w:r w:rsidR="005070C6" w:rsidRPr="00585D9F">
        <w:rPr>
          <w:rFonts w:ascii="Times New Roman" w:hAnsi="Times New Roman" w:cs="Times New Roman"/>
          <w:sz w:val="24"/>
          <w:szCs w:val="24"/>
        </w:rPr>
        <w:t xml:space="preserve"> u přespříliš negativního hodnocení nepříjemných situací, ve kterých se člověk ocitá</w:t>
      </w:r>
      <w:r w:rsidR="0048705E" w:rsidRPr="00585D9F">
        <w:rPr>
          <w:rFonts w:ascii="Times New Roman" w:hAnsi="Times New Roman" w:cs="Times New Roman"/>
          <w:sz w:val="24"/>
          <w:szCs w:val="24"/>
        </w:rPr>
        <w:t xml:space="preserve"> </w:t>
      </w:r>
      <w:r w:rsidR="005070C6" w:rsidRPr="00585D9F">
        <w:rPr>
          <w:rFonts w:ascii="Times New Roman" w:hAnsi="Times New Roman" w:cs="Times New Roman"/>
          <w:sz w:val="24"/>
          <w:szCs w:val="24"/>
        </w:rPr>
        <w:t>(Křivohlavý, 2011)</w:t>
      </w:r>
      <w:r w:rsidR="0048705E" w:rsidRPr="00585D9F">
        <w:rPr>
          <w:rFonts w:ascii="Times New Roman" w:hAnsi="Times New Roman" w:cs="Times New Roman"/>
          <w:sz w:val="24"/>
          <w:szCs w:val="24"/>
        </w:rPr>
        <w:t>.</w:t>
      </w:r>
    </w:p>
    <w:p w14:paraId="0607B533" w14:textId="208F9CB4" w:rsidR="0048705E" w:rsidRPr="00585D9F" w:rsidRDefault="005070C6" w:rsidP="0048705E">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Deprese je t</w:t>
      </w:r>
      <w:r w:rsidR="00262728" w:rsidRPr="00585D9F">
        <w:rPr>
          <w:rFonts w:ascii="Times New Roman" w:hAnsi="Times New Roman" w:cs="Times New Roman"/>
          <w:sz w:val="24"/>
          <w:szCs w:val="24"/>
        </w:rPr>
        <w:t xml:space="preserve">éma, které se stářím a stárnutím přichází </w:t>
      </w:r>
      <w:r w:rsidRPr="00585D9F">
        <w:rPr>
          <w:rFonts w:ascii="Times New Roman" w:hAnsi="Times New Roman" w:cs="Times New Roman"/>
          <w:sz w:val="24"/>
          <w:szCs w:val="24"/>
        </w:rPr>
        <w:t xml:space="preserve">nejčastěji </w:t>
      </w:r>
      <w:r w:rsidR="00262728" w:rsidRPr="00585D9F">
        <w:rPr>
          <w:rFonts w:ascii="Times New Roman" w:hAnsi="Times New Roman" w:cs="Times New Roman"/>
          <w:b/>
          <w:bCs/>
          <w:sz w:val="24"/>
          <w:szCs w:val="24"/>
        </w:rPr>
        <w:t>v souvislosti s</w:t>
      </w:r>
      <w:r w:rsidR="008C2579" w:rsidRPr="00585D9F">
        <w:rPr>
          <w:rFonts w:ascii="Times New Roman" w:hAnsi="Times New Roman" w:cs="Times New Roman"/>
          <w:b/>
          <w:bCs/>
          <w:sz w:val="24"/>
          <w:szCs w:val="24"/>
        </w:rPr>
        <w:t> </w:t>
      </w:r>
      <w:r w:rsidR="00262728" w:rsidRPr="00585D9F">
        <w:rPr>
          <w:rFonts w:ascii="Times New Roman" w:hAnsi="Times New Roman" w:cs="Times New Roman"/>
          <w:b/>
          <w:bCs/>
          <w:sz w:val="24"/>
          <w:szCs w:val="24"/>
        </w:rPr>
        <w:t>odchodem ze zaměstnání, ze zaběhlého života plného povinností</w:t>
      </w:r>
      <w:r w:rsidR="00262728" w:rsidRPr="00585D9F">
        <w:rPr>
          <w:rFonts w:ascii="Times New Roman" w:hAnsi="Times New Roman" w:cs="Times New Roman"/>
          <w:sz w:val="24"/>
          <w:szCs w:val="24"/>
        </w:rPr>
        <w:t xml:space="preserve"> – do důchodu, času odpočinku a spousty volného času. Zejména onen odchod do důchodu navozuje lidem pocity méněcennosti, zbytečnosti, poc</w:t>
      </w:r>
      <w:r w:rsidR="008F293D" w:rsidRPr="00585D9F">
        <w:rPr>
          <w:rFonts w:ascii="Times New Roman" w:hAnsi="Times New Roman" w:cs="Times New Roman"/>
          <w:sz w:val="24"/>
          <w:szCs w:val="24"/>
        </w:rPr>
        <w:t>i</w:t>
      </w:r>
      <w:r w:rsidR="00262728" w:rsidRPr="00585D9F">
        <w:rPr>
          <w:rFonts w:ascii="Times New Roman" w:hAnsi="Times New Roman" w:cs="Times New Roman"/>
          <w:sz w:val="24"/>
          <w:szCs w:val="24"/>
        </w:rPr>
        <w:t xml:space="preserve">t, že ztratili ve světě své místo a snad i svůj smysl </w:t>
      </w:r>
      <w:r w:rsidR="008F293D" w:rsidRPr="00585D9F">
        <w:rPr>
          <w:rFonts w:ascii="Times New Roman" w:hAnsi="Times New Roman" w:cs="Times New Roman"/>
          <w:sz w:val="24"/>
          <w:szCs w:val="24"/>
        </w:rPr>
        <w:t xml:space="preserve">a prohlubující pocity mohou vést ke krátkodobým, ale i dlouhodobým depresím </w:t>
      </w:r>
      <w:r w:rsidR="00262728" w:rsidRPr="00585D9F">
        <w:rPr>
          <w:rFonts w:ascii="Times New Roman" w:hAnsi="Times New Roman" w:cs="Times New Roman"/>
          <w:sz w:val="24"/>
          <w:szCs w:val="24"/>
        </w:rPr>
        <w:t>(Dvořáčková, 2012).</w:t>
      </w:r>
      <w:r w:rsidR="0048705E" w:rsidRPr="00585D9F">
        <w:rPr>
          <w:rFonts w:ascii="Times New Roman" w:hAnsi="Times New Roman" w:cs="Times New Roman"/>
          <w:sz w:val="24"/>
          <w:szCs w:val="24"/>
        </w:rPr>
        <w:t xml:space="preserve"> Deprese je v tomto kontextu taktéž jev, který lze charakterizovat jako určitý postoj ke stáří a stárnutí, tedy že představa a realizace stáří a stárnutí navozují stav deprese, protože jsou vnímány často ryze negativně a osoba k nim nechce přistoupit (Křivohlavý, 2011).</w:t>
      </w:r>
    </w:p>
    <w:p w14:paraId="03389C74" w14:textId="2BBD8477" w:rsidR="00452D30" w:rsidRPr="00585D9F" w:rsidRDefault="00452D30" w:rsidP="0048705E">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 xml:space="preserve">Velmi často se ve stáří deprese projevuje </w:t>
      </w:r>
      <w:r w:rsidRPr="00585D9F">
        <w:rPr>
          <w:rFonts w:ascii="Times New Roman" w:hAnsi="Times New Roman" w:cs="Times New Roman"/>
          <w:b/>
          <w:bCs/>
          <w:sz w:val="24"/>
          <w:szCs w:val="24"/>
        </w:rPr>
        <w:t>kvůli pocitu nenaplnění smyslu života, nebo kvalitního života</w:t>
      </w:r>
      <w:r w:rsidRPr="00585D9F">
        <w:rPr>
          <w:rFonts w:ascii="Times New Roman" w:hAnsi="Times New Roman" w:cs="Times New Roman"/>
          <w:sz w:val="24"/>
          <w:szCs w:val="24"/>
        </w:rPr>
        <w:t xml:space="preserve">. Jedinec má pocity, že nestihl vše, co kdy chtěl a teď už nezbývají k naplnění </w:t>
      </w:r>
      <w:r w:rsidR="007F092D" w:rsidRPr="00585D9F">
        <w:rPr>
          <w:rFonts w:ascii="Times New Roman" w:hAnsi="Times New Roman" w:cs="Times New Roman"/>
          <w:sz w:val="24"/>
          <w:szCs w:val="24"/>
        </w:rPr>
        <w:t xml:space="preserve">představ ani </w:t>
      </w:r>
      <w:r w:rsidRPr="00585D9F">
        <w:rPr>
          <w:rFonts w:ascii="Times New Roman" w:hAnsi="Times New Roman" w:cs="Times New Roman"/>
          <w:sz w:val="24"/>
          <w:szCs w:val="24"/>
        </w:rPr>
        <w:t xml:space="preserve">síly ani čas (Hudáková </w:t>
      </w:r>
      <w:r w:rsidR="008169DB" w:rsidRPr="00585D9F">
        <w:rPr>
          <w:rFonts w:ascii="Times New Roman" w:hAnsi="Times New Roman" w:cs="Times New Roman"/>
          <w:sz w:val="24"/>
          <w:szCs w:val="24"/>
        </w:rPr>
        <w:t>&amp;</w:t>
      </w:r>
      <w:r w:rsidRPr="00585D9F">
        <w:rPr>
          <w:rFonts w:ascii="Times New Roman" w:hAnsi="Times New Roman" w:cs="Times New Roman"/>
          <w:sz w:val="24"/>
          <w:szCs w:val="24"/>
        </w:rPr>
        <w:t xml:space="preserve"> </w:t>
      </w:r>
      <w:proofErr w:type="spellStart"/>
      <w:r w:rsidRPr="00585D9F">
        <w:rPr>
          <w:rFonts w:ascii="Times New Roman" w:hAnsi="Times New Roman" w:cs="Times New Roman"/>
          <w:sz w:val="24"/>
          <w:szCs w:val="24"/>
        </w:rPr>
        <w:t>Majerníková</w:t>
      </w:r>
      <w:proofErr w:type="spellEnd"/>
      <w:r w:rsidRPr="00585D9F">
        <w:rPr>
          <w:rFonts w:ascii="Times New Roman" w:hAnsi="Times New Roman" w:cs="Times New Roman"/>
          <w:sz w:val="24"/>
          <w:szCs w:val="24"/>
        </w:rPr>
        <w:t>, 2013)</w:t>
      </w:r>
      <w:r w:rsidR="00C01EED">
        <w:rPr>
          <w:rFonts w:ascii="Times New Roman" w:hAnsi="Times New Roman" w:cs="Times New Roman"/>
          <w:sz w:val="24"/>
          <w:szCs w:val="24"/>
        </w:rPr>
        <w:t>.</w:t>
      </w:r>
    </w:p>
    <w:p w14:paraId="30B59C38" w14:textId="1E88BBE3" w:rsidR="00262728" w:rsidRPr="00585D9F" w:rsidRDefault="007F092D" w:rsidP="00262728">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N</w:t>
      </w:r>
      <w:r w:rsidR="008F293D" w:rsidRPr="00585D9F">
        <w:rPr>
          <w:rFonts w:ascii="Times New Roman" w:hAnsi="Times New Roman" w:cs="Times New Roman"/>
          <w:sz w:val="24"/>
          <w:szCs w:val="24"/>
        </w:rPr>
        <w:t>ejčastěji</w:t>
      </w:r>
      <w:r w:rsidRPr="00585D9F">
        <w:rPr>
          <w:rFonts w:ascii="Times New Roman" w:hAnsi="Times New Roman" w:cs="Times New Roman"/>
          <w:sz w:val="24"/>
          <w:szCs w:val="24"/>
        </w:rPr>
        <w:t xml:space="preserve"> se však objevuje deprese</w:t>
      </w:r>
      <w:r w:rsidR="008F293D" w:rsidRPr="00585D9F">
        <w:rPr>
          <w:rFonts w:ascii="Times New Roman" w:hAnsi="Times New Roman" w:cs="Times New Roman"/>
          <w:sz w:val="24"/>
          <w:szCs w:val="24"/>
        </w:rPr>
        <w:t xml:space="preserve"> </w:t>
      </w:r>
      <w:r w:rsidR="008F293D" w:rsidRPr="00585D9F">
        <w:rPr>
          <w:rFonts w:ascii="Times New Roman" w:hAnsi="Times New Roman" w:cs="Times New Roman"/>
          <w:b/>
          <w:bCs/>
          <w:sz w:val="24"/>
          <w:szCs w:val="24"/>
        </w:rPr>
        <w:t>v souvislosti s umíráním</w:t>
      </w:r>
      <w:r w:rsidR="008F293D" w:rsidRPr="00585D9F">
        <w:rPr>
          <w:rFonts w:ascii="Times New Roman" w:hAnsi="Times New Roman" w:cs="Times New Roman"/>
          <w:sz w:val="24"/>
          <w:szCs w:val="24"/>
        </w:rPr>
        <w:t xml:space="preserve">. Lidé, kteří mají strach z blížícího konce, nebo nevyléčitelně nemocní, kterým </w:t>
      </w:r>
      <w:r w:rsidR="00AF2100" w:rsidRPr="00585D9F">
        <w:rPr>
          <w:rFonts w:ascii="Times New Roman" w:hAnsi="Times New Roman" w:cs="Times New Roman"/>
          <w:sz w:val="24"/>
          <w:szCs w:val="24"/>
        </w:rPr>
        <w:t>nezbývá</w:t>
      </w:r>
      <w:r w:rsidR="008F293D" w:rsidRPr="00585D9F">
        <w:rPr>
          <w:rFonts w:ascii="Times New Roman" w:hAnsi="Times New Roman" w:cs="Times New Roman"/>
          <w:sz w:val="24"/>
          <w:szCs w:val="24"/>
        </w:rPr>
        <w:t xml:space="preserve"> než přijmout úděl svého osudu, si procházejí dokonce specifickými fázemi umírání, kterým taktéž </w:t>
      </w:r>
      <w:r w:rsidR="00AF2100" w:rsidRPr="00585D9F">
        <w:rPr>
          <w:rFonts w:ascii="Times New Roman" w:hAnsi="Times New Roman" w:cs="Times New Roman"/>
          <w:sz w:val="24"/>
          <w:szCs w:val="24"/>
        </w:rPr>
        <w:t>říká</w:t>
      </w:r>
      <w:r w:rsidR="008F293D" w:rsidRPr="00585D9F">
        <w:rPr>
          <w:rFonts w:ascii="Times New Roman" w:hAnsi="Times New Roman" w:cs="Times New Roman"/>
          <w:sz w:val="24"/>
          <w:szCs w:val="24"/>
        </w:rPr>
        <w:t xml:space="preserve"> pět fází smutku. </w:t>
      </w:r>
      <w:r w:rsidR="00AF2100" w:rsidRPr="00585D9F">
        <w:rPr>
          <w:rFonts w:ascii="Times New Roman" w:hAnsi="Times New Roman" w:cs="Times New Roman"/>
          <w:sz w:val="24"/>
          <w:szCs w:val="24"/>
        </w:rPr>
        <w:t xml:space="preserve">To proto, že platí jak pro vlastní vyrovnávání se s konečností lidského života, ale i pro vyrovnávání se se ztrátou blízkého člověka. Tyto fáze se mohou různě opakovat, některé mohou být přeskočeny, nebo prožité v jiném pořadí, nicméně odpovídají průběhu smiřování se s umíráním. </w:t>
      </w:r>
    </w:p>
    <w:p w14:paraId="63CA7187" w14:textId="6ECE0628" w:rsidR="008F293D" w:rsidRPr="00585D9F" w:rsidRDefault="008F293D" w:rsidP="008F293D">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Fáze umírání podle Elizabeth </w:t>
      </w:r>
      <w:proofErr w:type="spellStart"/>
      <w:r w:rsidRPr="00585D9F">
        <w:rPr>
          <w:rFonts w:ascii="Times New Roman" w:hAnsi="Times New Roman" w:cs="Times New Roman"/>
          <w:sz w:val="24"/>
          <w:szCs w:val="24"/>
        </w:rPr>
        <w:t>Kübler</w:t>
      </w:r>
      <w:proofErr w:type="spellEnd"/>
      <w:r w:rsidRPr="00585D9F">
        <w:rPr>
          <w:rFonts w:ascii="Times New Roman" w:hAnsi="Times New Roman" w:cs="Times New Roman"/>
          <w:sz w:val="24"/>
          <w:szCs w:val="24"/>
        </w:rPr>
        <w:t>-Rossové:</w:t>
      </w:r>
    </w:p>
    <w:p w14:paraId="70CF144E" w14:textId="174E0F18" w:rsidR="008F293D" w:rsidRPr="00585D9F" w:rsidRDefault="008F293D" w:rsidP="008F293D">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lastRenderedPageBreak/>
        <w:t xml:space="preserve">• </w:t>
      </w:r>
      <w:r w:rsidRPr="00585D9F">
        <w:rPr>
          <w:rFonts w:ascii="Times New Roman" w:hAnsi="Times New Roman" w:cs="Times New Roman"/>
          <w:i/>
          <w:iCs/>
          <w:sz w:val="24"/>
          <w:szCs w:val="24"/>
        </w:rPr>
        <w:t>Popírání</w:t>
      </w:r>
      <w:r w:rsidRPr="00585D9F">
        <w:rPr>
          <w:rFonts w:ascii="Times New Roman" w:hAnsi="Times New Roman" w:cs="Times New Roman"/>
          <w:sz w:val="24"/>
          <w:szCs w:val="24"/>
        </w:rPr>
        <w:t>: odmítání skutečnosti, že lidský život je konečný</w:t>
      </w:r>
      <w:r w:rsidR="00AF2100" w:rsidRPr="00585D9F">
        <w:rPr>
          <w:rFonts w:ascii="Times New Roman" w:hAnsi="Times New Roman" w:cs="Times New Roman"/>
          <w:sz w:val="24"/>
          <w:szCs w:val="24"/>
        </w:rPr>
        <w:t>, osoba se cítí dobře, namlouvání si, že to nemůže být pravdou</w:t>
      </w:r>
      <w:r w:rsidR="00675FE3">
        <w:rPr>
          <w:rFonts w:ascii="Times New Roman" w:hAnsi="Times New Roman" w:cs="Times New Roman"/>
          <w:sz w:val="24"/>
          <w:szCs w:val="24"/>
        </w:rPr>
        <w:t>.</w:t>
      </w:r>
    </w:p>
    <w:p w14:paraId="6F2E776F" w14:textId="28A5C1D2" w:rsidR="008F293D" w:rsidRPr="00585D9F" w:rsidRDefault="008F293D" w:rsidP="008F293D">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Vztek</w:t>
      </w:r>
      <w:r w:rsidRPr="00585D9F">
        <w:rPr>
          <w:rFonts w:ascii="Times New Roman" w:hAnsi="Times New Roman" w:cs="Times New Roman"/>
          <w:sz w:val="24"/>
          <w:szCs w:val="24"/>
        </w:rPr>
        <w:t xml:space="preserve">: </w:t>
      </w:r>
      <w:r w:rsidR="00AF2100" w:rsidRPr="00585D9F">
        <w:rPr>
          <w:rFonts w:ascii="Times New Roman" w:hAnsi="Times New Roman" w:cs="Times New Roman"/>
          <w:sz w:val="24"/>
          <w:szCs w:val="24"/>
        </w:rPr>
        <w:t>hledání viníka za tento stav, naštvání se, proč zrovna teď, zrovna já</w:t>
      </w:r>
      <w:r w:rsidR="00675FE3">
        <w:rPr>
          <w:rFonts w:ascii="Times New Roman" w:hAnsi="Times New Roman" w:cs="Times New Roman"/>
          <w:sz w:val="24"/>
          <w:szCs w:val="24"/>
        </w:rPr>
        <w:t>.</w:t>
      </w:r>
      <w:r w:rsidR="00AF2100" w:rsidRPr="00585D9F">
        <w:rPr>
          <w:rFonts w:ascii="Times New Roman" w:hAnsi="Times New Roman" w:cs="Times New Roman"/>
          <w:sz w:val="24"/>
          <w:szCs w:val="24"/>
        </w:rPr>
        <w:t xml:space="preserve">  </w:t>
      </w:r>
    </w:p>
    <w:p w14:paraId="47AE56B5" w14:textId="7A094E4E" w:rsidR="008F293D" w:rsidRPr="00585D9F" w:rsidRDefault="008F293D" w:rsidP="008F293D">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Smlouvání</w:t>
      </w:r>
      <w:r w:rsidRPr="00585D9F">
        <w:rPr>
          <w:rFonts w:ascii="Times New Roman" w:hAnsi="Times New Roman" w:cs="Times New Roman"/>
          <w:sz w:val="24"/>
          <w:szCs w:val="24"/>
        </w:rPr>
        <w:t>:</w:t>
      </w:r>
      <w:r w:rsidR="00AF2100" w:rsidRPr="00585D9F">
        <w:rPr>
          <w:rFonts w:ascii="Times New Roman" w:hAnsi="Times New Roman" w:cs="Times New Roman"/>
          <w:sz w:val="24"/>
          <w:szCs w:val="24"/>
        </w:rPr>
        <w:t xml:space="preserve"> naděje, že lze odchod ze světa odložit, promluvy s Bohem, prosby okolí, osoba je schopna dát cokoli, aby se dožila více dnů</w:t>
      </w:r>
      <w:r w:rsidR="00675FE3">
        <w:rPr>
          <w:rFonts w:ascii="Times New Roman" w:hAnsi="Times New Roman" w:cs="Times New Roman"/>
          <w:sz w:val="24"/>
          <w:szCs w:val="24"/>
        </w:rPr>
        <w:t>.</w:t>
      </w:r>
    </w:p>
    <w:p w14:paraId="046B5298" w14:textId="520E0F4E" w:rsidR="008F293D" w:rsidRPr="00585D9F" w:rsidRDefault="008F293D" w:rsidP="008F293D">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b/>
          <w:bCs/>
          <w:i/>
          <w:iCs/>
          <w:sz w:val="24"/>
          <w:szCs w:val="24"/>
        </w:rPr>
        <w:t>Deprese</w:t>
      </w:r>
      <w:r w:rsidRPr="00585D9F">
        <w:rPr>
          <w:rFonts w:ascii="Times New Roman" w:hAnsi="Times New Roman" w:cs="Times New Roman"/>
          <w:sz w:val="24"/>
          <w:szCs w:val="24"/>
        </w:rPr>
        <w:t xml:space="preserve">: </w:t>
      </w:r>
      <w:r w:rsidR="00AF2100" w:rsidRPr="00585D9F">
        <w:rPr>
          <w:rFonts w:ascii="Times New Roman" w:hAnsi="Times New Roman" w:cs="Times New Roman"/>
          <w:sz w:val="24"/>
          <w:szCs w:val="24"/>
        </w:rPr>
        <w:t>propad hořkosti reality, když se to nedá zvrátit, proč vynakládat nějakou jakoukoli námahu, uvědomování si blížící se smrti, uzavřenost, beznaděj</w:t>
      </w:r>
      <w:r w:rsidR="00675FE3">
        <w:rPr>
          <w:rFonts w:ascii="Times New Roman" w:hAnsi="Times New Roman" w:cs="Times New Roman"/>
          <w:sz w:val="24"/>
          <w:szCs w:val="24"/>
        </w:rPr>
        <w:t>.</w:t>
      </w:r>
    </w:p>
    <w:p w14:paraId="1B955EBE" w14:textId="006DFEAD" w:rsidR="000977D1" w:rsidRPr="00585D9F" w:rsidRDefault="008F293D" w:rsidP="0099529B">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 </w:t>
      </w:r>
      <w:r w:rsidRPr="00585D9F">
        <w:rPr>
          <w:rFonts w:ascii="Times New Roman" w:hAnsi="Times New Roman" w:cs="Times New Roman"/>
          <w:i/>
          <w:iCs/>
          <w:sz w:val="24"/>
          <w:szCs w:val="24"/>
        </w:rPr>
        <w:t>Smíření</w:t>
      </w:r>
      <w:r w:rsidRPr="00585D9F">
        <w:rPr>
          <w:rFonts w:ascii="Times New Roman" w:hAnsi="Times New Roman" w:cs="Times New Roman"/>
          <w:sz w:val="24"/>
          <w:szCs w:val="24"/>
        </w:rPr>
        <w:t xml:space="preserve">: </w:t>
      </w:r>
      <w:r w:rsidR="00AF2100" w:rsidRPr="00585D9F">
        <w:rPr>
          <w:rFonts w:ascii="Times New Roman" w:hAnsi="Times New Roman" w:cs="Times New Roman"/>
          <w:sz w:val="24"/>
          <w:szCs w:val="24"/>
        </w:rPr>
        <w:t>když proti tomu nemohu bojovat, je potřeba se na to připravit</w:t>
      </w:r>
      <w:r w:rsidRPr="00585D9F">
        <w:rPr>
          <w:rFonts w:ascii="Times New Roman" w:hAnsi="Times New Roman" w:cs="Times New Roman"/>
          <w:sz w:val="24"/>
          <w:szCs w:val="24"/>
        </w:rPr>
        <w:t xml:space="preserve"> (Munzarová, 2005</w:t>
      </w:r>
      <w:r w:rsidR="005F281A">
        <w:rPr>
          <w:rFonts w:ascii="Times New Roman" w:hAnsi="Times New Roman" w:cs="Times New Roman"/>
          <w:sz w:val="24"/>
          <w:szCs w:val="24"/>
        </w:rPr>
        <w:t>)</w:t>
      </w:r>
      <w:r w:rsidR="00675FE3">
        <w:rPr>
          <w:rFonts w:ascii="Times New Roman" w:hAnsi="Times New Roman" w:cs="Times New Roman"/>
          <w:sz w:val="24"/>
          <w:szCs w:val="24"/>
        </w:rPr>
        <w:t>.</w:t>
      </w:r>
    </w:p>
    <w:p w14:paraId="09F30B0B" w14:textId="38369998" w:rsidR="00B31D00" w:rsidRDefault="0099529B" w:rsidP="005F281A">
      <w:pPr>
        <w:spacing w:line="360" w:lineRule="auto"/>
        <w:ind w:firstLine="708"/>
        <w:jc w:val="both"/>
        <w:rPr>
          <w:rFonts w:ascii="Times New Roman" w:hAnsi="Times New Roman" w:cs="Times New Roman"/>
          <w:sz w:val="24"/>
          <w:szCs w:val="24"/>
        </w:rPr>
      </w:pPr>
      <w:r w:rsidRPr="00585D9F">
        <w:rPr>
          <w:rFonts w:ascii="Times New Roman" w:hAnsi="Times New Roman" w:cs="Times New Roman"/>
          <w:sz w:val="24"/>
          <w:szCs w:val="24"/>
        </w:rPr>
        <w:t>Slepička</w:t>
      </w:r>
      <w:r w:rsidR="008169DB" w:rsidRPr="00585D9F">
        <w:rPr>
          <w:rFonts w:ascii="Times New Roman" w:hAnsi="Times New Roman" w:cs="Times New Roman"/>
          <w:sz w:val="24"/>
          <w:szCs w:val="24"/>
        </w:rPr>
        <w:t xml:space="preserve"> et al. </w:t>
      </w:r>
      <w:r w:rsidRPr="00585D9F">
        <w:rPr>
          <w:rFonts w:ascii="Times New Roman" w:hAnsi="Times New Roman" w:cs="Times New Roman"/>
          <w:sz w:val="24"/>
          <w:szCs w:val="24"/>
        </w:rPr>
        <w:t>(2015) spoju</w:t>
      </w:r>
      <w:r w:rsidR="008169DB" w:rsidRPr="00585D9F">
        <w:rPr>
          <w:rFonts w:ascii="Times New Roman" w:hAnsi="Times New Roman" w:cs="Times New Roman"/>
          <w:sz w:val="24"/>
          <w:szCs w:val="24"/>
        </w:rPr>
        <w:t>je</w:t>
      </w:r>
      <w:r w:rsidRPr="00585D9F">
        <w:rPr>
          <w:rFonts w:ascii="Times New Roman" w:hAnsi="Times New Roman" w:cs="Times New Roman"/>
          <w:sz w:val="24"/>
          <w:szCs w:val="24"/>
        </w:rPr>
        <w:t xml:space="preserve"> útlum deprese s pravidelným pohybem. Fyzická aktivita, která je u starších osob značně snížena, nebo zanedbávána, podporuje mimo jiné totiž i</w:t>
      </w:r>
      <w:r w:rsidR="008C2579" w:rsidRPr="00585D9F">
        <w:rPr>
          <w:rFonts w:ascii="Times New Roman" w:hAnsi="Times New Roman" w:cs="Times New Roman"/>
          <w:sz w:val="24"/>
          <w:szCs w:val="24"/>
        </w:rPr>
        <w:t> </w:t>
      </w:r>
      <w:r w:rsidRPr="00585D9F">
        <w:rPr>
          <w:rFonts w:ascii="Times New Roman" w:hAnsi="Times New Roman" w:cs="Times New Roman"/>
          <w:sz w:val="24"/>
          <w:szCs w:val="24"/>
        </w:rPr>
        <w:t xml:space="preserve">psychickou pohodu, která vede k odstranění depresí. </w:t>
      </w:r>
    </w:p>
    <w:p w14:paraId="21AF2593" w14:textId="407B6634" w:rsidR="005F281A" w:rsidRPr="00234BE1" w:rsidRDefault="005F281A" w:rsidP="005F28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Křivohlavý (</w:t>
      </w:r>
      <w:r w:rsidR="00696D87">
        <w:rPr>
          <w:rFonts w:ascii="Times New Roman" w:hAnsi="Times New Roman" w:cs="Times New Roman"/>
          <w:sz w:val="24"/>
          <w:szCs w:val="24"/>
        </w:rPr>
        <w:t>2011) navrhuje jakožto vhodnou prevenci i fungující řešení stávajících depresí</w:t>
      </w:r>
      <w:r w:rsidR="00F145C6">
        <w:rPr>
          <w:rFonts w:ascii="Times New Roman" w:hAnsi="Times New Roman" w:cs="Times New Roman"/>
          <w:sz w:val="24"/>
          <w:szCs w:val="24"/>
        </w:rPr>
        <w:t xml:space="preserve"> sílu pozitivní psychologie</w:t>
      </w:r>
      <w:r w:rsidR="00696D87">
        <w:rPr>
          <w:rFonts w:ascii="Times New Roman" w:hAnsi="Times New Roman" w:cs="Times New Roman"/>
          <w:sz w:val="24"/>
          <w:szCs w:val="24"/>
        </w:rPr>
        <w:t>. Aby měl senior zachován celkový pocit životní pohody a deprese mu nesnižovala kvalitu jeho života, je vhodné edukovat o</w:t>
      </w:r>
      <w:r w:rsidR="008A273A">
        <w:rPr>
          <w:rFonts w:ascii="Times New Roman" w:hAnsi="Times New Roman" w:cs="Times New Roman"/>
          <w:sz w:val="24"/>
          <w:szCs w:val="24"/>
        </w:rPr>
        <w:t> </w:t>
      </w:r>
      <w:r w:rsidR="00696D87">
        <w:rPr>
          <w:rFonts w:ascii="Times New Roman" w:hAnsi="Times New Roman" w:cs="Times New Roman"/>
          <w:sz w:val="24"/>
          <w:szCs w:val="24"/>
        </w:rPr>
        <w:t xml:space="preserve">pozitivním myšlení, optimismu a pozitivních postojích. </w:t>
      </w:r>
      <w:r w:rsidR="009C4856">
        <w:rPr>
          <w:rFonts w:ascii="Times New Roman" w:hAnsi="Times New Roman" w:cs="Times New Roman"/>
          <w:sz w:val="24"/>
          <w:szCs w:val="24"/>
        </w:rPr>
        <w:t>Ve své pozdější publikaci se</w:t>
      </w:r>
      <w:r w:rsidR="008A273A">
        <w:rPr>
          <w:rFonts w:ascii="Times New Roman" w:hAnsi="Times New Roman" w:cs="Times New Roman"/>
          <w:sz w:val="24"/>
          <w:szCs w:val="24"/>
        </w:rPr>
        <w:t> </w:t>
      </w:r>
      <w:r w:rsidR="009C4856">
        <w:rPr>
          <w:rFonts w:ascii="Times New Roman" w:hAnsi="Times New Roman" w:cs="Times New Roman"/>
          <w:sz w:val="24"/>
          <w:szCs w:val="24"/>
        </w:rPr>
        <w:t>Křivohlavý (2015) věnuje pozitivní psychologii více do hloubky a objasňuje její podstatu. Pozitivní psychologie si neklade za cíl vsadit nás do růžového světa bez</w:t>
      </w:r>
      <w:r w:rsidR="008A273A">
        <w:rPr>
          <w:rFonts w:ascii="Times New Roman" w:hAnsi="Times New Roman" w:cs="Times New Roman"/>
          <w:sz w:val="24"/>
          <w:szCs w:val="24"/>
        </w:rPr>
        <w:t> </w:t>
      </w:r>
      <w:r w:rsidR="009C4856">
        <w:rPr>
          <w:rFonts w:ascii="Times New Roman" w:hAnsi="Times New Roman" w:cs="Times New Roman"/>
          <w:sz w:val="24"/>
          <w:szCs w:val="24"/>
        </w:rPr>
        <w:t>problémů, učí nás</w:t>
      </w:r>
      <w:r w:rsidR="008C13F2">
        <w:rPr>
          <w:rFonts w:ascii="Times New Roman" w:hAnsi="Times New Roman" w:cs="Times New Roman"/>
          <w:sz w:val="24"/>
          <w:szCs w:val="24"/>
        </w:rPr>
        <w:t xml:space="preserve"> a usiluje o</w:t>
      </w:r>
      <w:r w:rsidR="009C4856">
        <w:rPr>
          <w:rFonts w:ascii="Times New Roman" w:hAnsi="Times New Roman" w:cs="Times New Roman"/>
          <w:sz w:val="24"/>
          <w:szCs w:val="24"/>
        </w:rPr>
        <w:t xml:space="preserve"> p</w:t>
      </w:r>
      <w:r w:rsidR="008C13F2">
        <w:rPr>
          <w:rFonts w:ascii="Times New Roman" w:hAnsi="Times New Roman" w:cs="Times New Roman"/>
          <w:sz w:val="24"/>
          <w:szCs w:val="24"/>
        </w:rPr>
        <w:t>éči</w:t>
      </w:r>
      <w:r w:rsidR="009C4856">
        <w:rPr>
          <w:rFonts w:ascii="Times New Roman" w:hAnsi="Times New Roman" w:cs="Times New Roman"/>
          <w:sz w:val="24"/>
          <w:szCs w:val="24"/>
        </w:rPr>
        <w:t xml:space="preserve"> o zdravý psychický vývoj, o vývin našich osobností, o kvalitní sociální život plný radosti, o zrání k moudrosti a o vedení života, který má pro člověka smysl. Centrálními tématy pozitivní psychologie jsou mnohostranná láska, citové porozumění, přátelství, moudrost, empatie, morálka, </w:t>
      </w:r>
      <w:r w:rsidR="008C13F2">
        <w:rPr>
          <w:rFonts w:ascii="Times New Roman" w:hAnsi="Times New Roman" w:cs="Times New Roman"/>
          <w:sz w:val="24"/>
          <w:szCs w:val="24"/>
        </w:rPr>
        <w:t xml:space="preserve">sebe ocenění, vděčnost, duševní pohoda a </w:t>
      </w:r>
      <w:r w:rsidR="009C4856">
        <w:rPr>
          <w:rFonts w:ascii="Times New Roman" w:hAnsi="Times New Roman" w:cs="Times New Roman"/>
          <w:sz w:val="24"/>
          <w:szCs w:val="24"/>
        </w:rPr>
        <w:t>nezdolnost – neboli schopnost nedat se, pružnost</w:t>
      </w:r>
      <w:r w:rsidR="008C13F2">
        <w:rPr>
          <w:rFonts w:ascii="Times New Roman" w:hAnsi="Times New Roman" w:cs="Times New Roman"/>
          <w:sz w:val="24"/>
          <w:szCs w:val="24"/>
        </w:rPr>
        <w:t xml:space="preserve"> a </w:t>
      </w:r>
      <w:r w:rsidR="009C4856">
        <w:rPr>
          <w:rFonts w:ascii="Times New Roman" w:hAnsi="Times New Roman" w:cs="Times New Roman"/>
          <w:sz w:val="24"/>
          <w:szCs w:val="24"/>
        </w:rPr>
        <w:t xml:space="preserve">nezlomnost v těžkých životních situacích. </w:t>
      </w:r>
      <w:r w:rsidR="008C13F2">
        <w:rPr>
          <w:rFonts w:ascii="Times New Roman" w:hAnsi="Times New Roman" w:cs="Times New Roman"/>
          <w:sz w:val="24"/>
          <w:szCs w:val="24"/>
        </w:rPr>
        <w:t>Pozitivní psychologie</w:t>
      </w:r>
      <w:r w:rsidR="005465AE">
        <w:rPr>
          <w:rFonts w:ascii="Times New Roman" w:hAnsi="Times New Roman" w:cs="Times New Roman"/>
          <w:sz w:val="24"/>
          <w:szCs w:val="24"/>
        </w:rPr>
        <w:t xml:space="preserve"> také</w:t>
      </w:r>
      <w:r w:rsidR="008A273A">
        <w:rPr>
          <w:rFonts w:ascii="Times New Roman" w:hAnsi="Times New Roman" w:cs="Times New Roman"/>
          <w:sz w:val="24"/>
          <w:szCs w:val="24"/>
        </w:rPr>
        <w:t xml:space="preserve"> </w:t>
      </w:r>
      <w:r w:rsidR="008C13F2">
        <w:rPr>
          <w:rFonts w:ascii="Times New Roman" w:hAnsi="Times New Roman" w:cs="Times New Roman"/>
          <w:sz w:val="24"/>
          <w:szCs w:val="24"/>
        </w:rPr>
        <w:t xml:space="preserve">jednoznačně zapadá do ideálního konceptu aktivního stárnutí, protože kromě prevence depresí pečuje i o všeobecné blaho a pohodu, dodává seniorovi sílu řešit věci s nadhledem a vybízí ke zdatnosti jak fyzické, tak psychické. </w:t>
      </w:r>
    </w:p>
    <w:p w14:paraId="7D3D4A89" w14:textId="5FAD6E09" w:rsidR="006726C8" w:rsidRDefault="006726C8" w:rsidP="006726C8">
      <w:pPr>
        <w:spacing w:line="360" w:lineRule="auto"/>
        <w:jc w:val="both"/>
        <w:rPr>
          <w:rFonts w:ascii="Times New Roman" w:hAnsi="Times New Roman" w:cs="Times New Roman"/>
          <w:b/>
          <w:sz w:val="30"/>
          <w:szCs w:val="30"/>
        </w:rPr>
      </w:pPr>
      <w:r w:rsidRPr="00585D9F">
        <w:rPr>
          <w:rFonts w:ascii="Times New Roman" w:hAnsi="Times New Roman" w:cs="Times New Roman"/>
          <w:b/>
          <w:sz w:val="30"/>
          <w:szCs w:val="30"/>
        </w:rPr>
        <w:t>2.</w:t>
      </w:r>
      <w:r>
        <w:rPr>
          <w:rFonts w:ascii="Times New Roman" w:hAnsi="Times New Roman" w:cs="Times New Roman"/>
          <w:b/>
          <w:sz w:val="30"/>
          <w:szCs w:val="30"/>
        </w:rPr>
        <w:t>6 Přehled výzkumů souvisejících s</w:t>
      </w:r>
      <w:r w:rsidRPr="00585D9F">
        <w:rPr>
          <w:rFonts w:ascii="Times New Roman" w:hAnsi="Times New Roman" w:cs="Times New Roman"/>
          <w:b/>
          <w:sz w:val="30"/>
          <w:szCs w:val="30"/>
        </w:rPr>
        <w:t xml:space="preserve"> </w:t>
      </w:r>
      <w:r>
        <w:rPr>
          <w:rFonts w:ascii="Times New Roman" w:hAnsi="Times New Roman" w:cs="Times New Roman"/>
          <w:b/>
          <w:sz w:val="30"/>
          <w:szCs w:val="30"/>
        </w:rPr>
        <w:t>p</w:t>
      </w:r>
      <w:r w:rsidRPr="00585D9F">
        <w:rPr>
          <w:rFonts w:ascii="Times New Roman" w:hAnsi="Times New Roman" w:cs="Times New Roman"/>
          <w:b/>
          <w:sz w:val="30"/>
          <w:szCs w:val="30"/>
        </w:rPr>
        <w:t>ostoj</w:t>
      </w:r>
      <w:r>
        <w:rPr>
          <w:rFonts w:ascii="Times New Roman" w:hAnsi="Times New Roman" w:cs="Times New Roman"/>
          <w:b/>
          <w:sz w:val="30"/>
          <w:szCs w:val="30"/>
        </w:rPr>
        <w:t>i</w:t>
      </w:r>
      <w:r w:rsidRPr="00585D9F">
        <w:rPr>
          <w:rFonts w:ascii="Times New Roman" w:hAnsi="Times New Roman" w:cs="Times New Roman"/>
          <w:b/>
          <w:sz w:val="30"/>
          <w:szCs w:val="30"/>
        </w:rPr>
        <w:t xml:space="preserve"> ke stáří a stárnutí</w:t>
      </w:r>
    </w:p>
    <w:p w14:paraId="73E73826" w14:textId="20F748B6" w:rsidR="006726C8" w:rsidRPr="006726C8" w:rsidRDefault="006726C8" w:rsidP="006726C8">
      <w:pPr>
        <w:spacing w:line="360" w:lineRule="auto"/>
        <w:jc w:val="both"/>
        <w:rPr>
          <w:rFonts w:ascii="Times New Roman" w:hAnsi="Times New Roman" w:cs="Times New Roman"/>
          <w:bCs/>
          <w:sz w:val="24"/>
          <w:szCs w:val="24"/>
        </w:rPr>
      </w:pPr>
      <w:r>
        <w:rPr>
          <w:rFonts w:ascii="Times New Roman" w:hAnsi="Times New Roman" w:cs="Times New Roman"/>
          <w:b/>
          <w:sz w:val="30"/>
          <w:szCs w:val="30"/>
        </w:rPr>
        <w:tab/>
      </w:r>
      <w:r>
        <w:rPr>
          <w:rFonts w:ascii="Times New Roman" w:hAnsi="Times New Roman" w:cs="Times New Roman"/>
          <w:bCs/>
          <w:sz w:val="24"/>
          <w:szCs w:val="24"/>
        </w:rPr>
        <w:t xml:space="preserve">Tato kapitola je zaměřena na </w:t>
      </w:r>
      <w:r w:rsidR="009D7FB4">
        <w:rPr>
          <w:rFonts w:ascii="Times New Roman" w:hAnsi="Times New Roman" w:cs="Times New Roman"/>
          <w:bCs/>
          <w:sz w:val="24"/>
          <w:szCs w:val="24"/>
        </w:rPr>
        <w:t xml:space="preserve">již realizované výzkumy jiných výzkumníků, které souvisejí s tématem postoje ke stáří a stárnutí a </w:t>
      </w:r>
      <w:r w:rsidR="00030EC6">
        <w:rPr>
          <w:rFonts w:ascii="Times New Roman" w:hAnsi="Times New Roman" w:cs="Times New Roman"/>
          <w:bCs/>
          <w:sz w:val="24"/>
          <w:szCs w:val="24"/>
        </w:rPr>
        <w:t xml:space="preserve">také </w:t>
      </w:r>
      <w:r w:rsidR="009D7FB4">
        <w:rPr>
          <w:rFonts w:ascii="Times New Roman" w:hAnsi="Times New Roman" w:cs="Times New Roman"/>
          <w:bCs/>
          <w:sz w:val="24"/>
          <w:szCs w:val="24"/>
        </w:rPr>
        <w:t xml:space="preserve">s aspekty, které s tímto tématem </w:t>
      </w:r>
      <w:r w:rsidR="00030EC6">
        <w:rPr>
          <w:rFonts w:ascii="Times New Roman" w:hAnsi="Times New Roman" w:cs="Times New Roman"/>
          <w:bCs/>
          <w:sz w:val="24"/>
          <w:szCs w:val="24"/>
        </w:rPr>
        <w:lastRenderedPageBreak/>
        <w:t>korelují</w:t>
      </w:r>
      <w:r w:rsidR="009D7FB4">
        <w:rPr>
          <w:rFonts w:ascii="Times New Roman" w:hAnsi="Times New Roman" w:cs="Times New Roman"/>
          <w:bCs/>
          <w:sz w:val="24"/>
          <w:szCs w:val="24"/>
        </w:rPr>
        <w:t xml:space="preserve">. Vyhledané české i zahraniční výzkumy poslouží i pro diskusi </w:t>
      </w:r>
      <w:r w:rsidR="00C01EED">
        <w:rPr>
          <w:rFonts w:ascii="Times New Roman" w:hAnsi="Times New Roman" w:cs="Times New Roman"/>
          <w:bCs/>
          <w:sz w:val="24"/>
          <w:szCs w:val="24"/>
        </w:rPr>
        <w:t xml:space="preserve">a porovnání </w:t>
      </w:r>
      <w:r w:rsidR="009D7FB4">
        <w:rPr>
          <w:rFonts w:ascii="Times New Roman" w:hAnsi="Times New Roman" w:cs="Times New Roman"/>
          <w:bCs/>
          <w:sz w:val="24"/>
          <w:szCs w:val="24"/>
        </w:rPr>
        <w:t xml:space="preserve">získaných výsledků </w:t>
      </w:r>
      <w:r w:rsidR="00C01EED">
        <w:rPr>
          <w:rFonts w:ascii="Times New Roman" w:hAnsi="Times New Roman" w:cs="Times New Roman"/>
          <w:bCs/>
          <w:sz w:val="24"/>
          <w:szCs w:val="24"/>
        </w:rPr>
        <w:t xml:space="preserve">z výzkumného šetření této práce </w:t>
      </w:r>
      <w:r w:rsidR="009D7FB4">
        <w:rPr>
          <w:rFonts w:ascii="Times New Roman" w:hAnsi="Times New Roman" w:cs="Times New Roman"/>
          <w:bCs/>
          <w:sz w:val="24"/>
          <w:szCs w:val="24"/>
        </w:rPr>
        <w:t>se zjištěními jiných autorů.</w:t>
      </w:r>
    </w:p>
    <w:p w14:paraId="64BAAD1B" w14:textId="30D08E95" w:rsidR="006726C8" w:rsidRDefault="006726C8" w:rsidP="006726C8">
      <w:pPr>
        <w:spacing w:line="360" w:lineRule="auto"/>
        <w:jc w:val="both"/>
        <w:rPr>
          <w:rFonts w:ascii="Times New Roman" w:hAnsi="Times New Roman" w:cs="Times New Roman"/>
          <w:b/>
          <w:sz w:val="28"/>
          <w:szCs w:val="28"/>
        </w:rPr>
      </w:pPr>
      <w:r w:rsidRPr="006726C8">
        <w:rPr>
          <w:rFonts w:ascii="Times New Roman" w:hAnsi="Times New Roman" w:cs="Times New Roman"/>
          <w:b/>
          <w:sz w:val="28"/>
          <w:szCs w:val="28"/>
        </w:rPr>
        <w:t>2.6.1 České výzkumy</w:t>
      </w:r>
    </w:p>
    <w:p w14:paraId="1802C745" w14:textId="4D27DD88" w:rsidR="00532E0C" w:rsidRDefault="00566AF4" w:rsidP="006726C8">
      <w:pPr>
        <w:spacing w:line="360" w:lineRule="auto"/>
        <w:jc w:val="both"/>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 xml:space="preserve">Marková a </w:t>
      </w:r>
      <w:proofErr w:type="spellStart"/>
      <w:r>
        <w:rPr>
          <w:rFonts w:ascii="Times New Roman" w:hAnsi="Times New Roman" w:cs="Times New Roman"/>
          <w:bCs/>
          <w:sz w:val="24"/>
          <w:szCs w:val="24"/>
        </w:rPr>
        <w:t>Jedlinská</w:t>
      </w:r>
      <w:proofErr w:type="spellEnd"/>
      <w:r>
        <w:rPr>
          <w:rFonts w:ascii="Times New Roman" w:hAnsi="Times New Roman" w:cs="Times New Roman"/>
          <w:bCs/>
          <w:sz w:val="24"/>
          <w:szCs w:val="24"/>
        </w:rPr>
        <w:t xml:space="preserve"> (2013) zkoumaly postoje seniorů ke stáří a stárnutí a význam reminiscenčních aktivit. Reminiscenčními aktivitami rozumíme rozhovory se seniorem o</w:t>
      </w:r>
      <w:r w:rsidR="008A273A">
        <w:rPr>
          <w:rFonts w:ascii="Times New Roman" w:hAnsi="Times New Roman" w:cs="Times New Roman"/>
          <w:bCs/>
          <w:sz w:val="24"/>
          <w:szCs w:val="24"/>
        </w:rPr>
        <w:t> </w:t>
      </w:r>
      <w:r>
        <w:rPr>
          <w:rFonts w:ascii="Times New Roman" w:hAnsi="Times New Roman" w:cs="Times New Roman"/>
          <w:bCs/>
          <w:sz w:val="24"/>
          <w:szCs w:val="24"/>
        </w:rPr>
        <w:t>jeho stávajícím stavu, jeho minulosti, zkušenostech, vzpomínkách</w:t>
      </w:r>
      <w:r w:rsidR="00532E0C">
        <w:rPr>
          <w:rFonts w:ascii="Times New Roman" w:hAnsi="Times New Roman" w:cs="Times New Roman"/>
          <w:bCs/>
          <w:sz w:val="24"/>
          <w:szCs w:val="24"/>
        </w:rPr>
        <w:t xml:space="preserve">, a to </w:t>
      </w:r>
      <w:r>
        <w:rPr>
          <w:rFonts w:ascii="Times New Roman" w:hAnsi="Times New Roman" w:cs="Times New Roman"/>
          <w:bCs/>
          <w:sz w:val="24"/>
          <w:szCs w:val="24"/>
        </w:rPr>
        <w:t xml:space="preserve">za využití pomůcek jako jsou fotografie, filmy, oblíbená hudba apod. Seniorům tato metoda pomáhá vyrovnat se se stresem, s náročnými životními situacemi a </w:t>
      </w:r>
      <w:r w:rsidR="00532E0C">
        <w:rPr>
          <w:rFonts w:ascii="Times New Roman" w:hAnsi="Times New Roman" w:cs="Times New Roman"/>
          <w:bCs/>
          <w:sz w:val="24"/>
          <w:szCs w:val="24"/>
        </w:rPr>
        <w:t>má</w:t>
      </w:r>
      <w:r>
        <w:rPr>
          <w:rFonts w:ascii="Times New Roman" w:hAnsi="Times New Roman" w:cs="Times New Roman"/>
          <w:bCs/>
          <w:sz w:val="24"/>
          <w:szCs w:val="24"/>
        </w:rPr>
        <w:t xml:space="preserve"> pozitivní efekt na jejich celistvý zdravotní stav. Výrazně tak pomá</w:t>
      </w:r>
      <w:r w:rsidR="00532E0C">
        <w:rPr>
          <w:rFonts w:ascii="Times New Roman" w:hAnsi="Times New Roman" w:cs="Times New Roman"/>
          <w:bCs/>
          <w:sz w:val="24"/>
          <w:szCs w:val="24"/>
        </w:rPr>
        <w:t>há</w:t>
      </w:r>
      <w:r>
        <w:rPr>
          <w:rFonts w:ascii="Times New Roman" w:hAnsi="Times New Roman" w:cs="Times New Roman"/>
          <w:bCs/>
          <w:sz w:val="24"/>
          <w:szCs w:val="24"/>
        </w:rPr>
        <w:t xml:space="preserve"> k pozitivním postojům ke stáří a stárnutí. </w:t>
      </w:r>
      <w:r w:rsidR="00434372">
        <w:rPr>
          <w:rFonts w:ascii="Times New Roman" w:hAnsi="Times New Roman" w:cs="Times New Roman"/>
          <w:bCs/>
          <w:sz w:val="24"/>
          <w:szCs w:val="24"/>
        </w:rPr>
        <w:t xml:space="preserve">Výzkum Markové a </w:t>
      </w:r>
      <w:proofErr w:type="spellStart"/>
      <w:r w:rsidR="00434372">
        <w:rPr>
          <w:rFonts w:ascii="Times New Roman" w:hAnsi="Times New Roman" w:cs="Times New Roman"/>
          <w:bCs/>
          <w:sz w:val="24"/>
          <w:szCs w:val="24"/>
        </w:rPr>
        <w:t>Jedlinské</w:t>
      </w:r>
      <w:proofErr w:type="spellEnd"/>
      <w:r w:rsidR="00434372">
        <w:rPr>
          <w:rFonts w:ascii="Times New Roman" w:hAnsi="Times New Roman" w:cs="Times New Roman"/>
          <w:bCs/>
          <w:sz w:val="24"/>
          <w:szCs w:val="24"/>
        </w:rPr>
        <w:t xml:space="preserve"> byl kvalitativního charakteru, za částečného použití dotazníku AAQ a doplňující vlastní konstrukcí výzkumného šetření. Zaměřen byl na</w:t>
      </w:r>
      <w:r w:rsidR="008A273A">
        <w:rPr>
          <w:rFonts w:ascii="Times New Roman" w:hAnsi="Times New Roman" w:cs="Times New Roman"/>
          <w:bCs/>
          <w:sz w:val="24"/>
          <w:szCs w:val="24"/>
        </w:rPr>
        <w:t> </w:t>
      </w:r>
      <w:r w:rsidR="00434372">
        <w:rPr>
          <w:rFonts w:ascii="Times New Roman" w:hAnsi="Times New Roman" w:cs="Times New Roman"/>
          <w:bCs/>
          <w:sz w:val="24"/>
          <w:szCs w:val="24"/>
        </w:rPr>
        <w:t xml:space="preserve">seniory žijící v institucionální péči. </w:t>
      </w:r>
      <w:r w:rsidR="00532E0C">
        <w:rPr>
          <w:rFonts w:ascii="Times New Roman" w:hAnsi="Times New Roman" w:cs="Times New Roman"/>
          <w:bCs/>
          <w:sz w:val="24"/>
          <w:szCs w:val="24"/>
        </w:rPr>
        <w:t>Bylo zjištěno, že senioři v domovech pro seniory jsou sice spokojení s komfortem a službami, ve kterých žijí, na druhou stranu trpí depresemi kvůli ztrátě blízkých osob, stáří vnímají jako omezení zdraví a fyzické zdatnosti, stáří jim nepřináší nic příjemného, ani moudrosti, ani zralost, chybí jim sociální začlenění a rodina. Pozitivní hodnocení postojů ke stáří a stárnutí bylo zaznamenáno u</w:t>
      </w:r>
      <w:r w:rsidR="008A273A">
        <w:rPr>
          <w:rFonts w:ascii="Times New Roman" w:hAnsi="Times New Roman" w:cs="Times New Roman"/>
          <w:bCs/>
          <w:sz w:val="24"/>
          <w:szCs w:val="24"/>
        </w:rPr>
        <w:t> </w:t>
      </w:r>
      <w:r w:rsidR="00532E0C">
        <w:rPr>
          <w:rFonts w:ascii="Times New Roman" w:hAnsi="Times New Roman" w:cs="Times New Roman"/>
          <w:bCs/>
          <w:sz w:val="24"/>
          <w:szCs w:val="24"/>
        </w:rPr>
        <w:t xml:space="preserve">seniorů, kteří žijí aktivně. Pasivně žijící senioři byli spíše negativní. </w:t>
      </w:r>
    </w:p>
    <w:p w14:paraId="790A4C6B" w14:textId="6BEBB878" w:rsidR="00014F56" w:rsidRDefault="00014F56" w:rsidP="006726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Janečková, </w:t>
      </w:r>
      <w:proofErr w:type="spellStart"/>
      <w:r>
        <w:rPr>
          <w:rFonts w:ascii="Times New Roman" w:hAnsi="Times New Roman" w:cs="Times New Roman"/>
          <w:bCs/>
          <w:sz w:val="24"/>
          <w:szCs w:val="24"/>
        </w:rPr>
        <w:t>Dragomirecká</w:t>
      </w:r>
      <w:proofErr w:type="spellEnd"/>
      <w:r>
        <w:rPr>
          <w:rFonts w:ascii="Times New Roman" w:hAnsi="Times New Roman" w:cs="Times New Roman"/>
          <w:bCs/>
          <w:sz w:val="24"/>
          <w:szCs w:val="24"/>
        </w:rPr>
        <w:t xml:space="preserve">, Holmerová a Vaňková (2013) prezentovaly postoje seniorů žijících v institucionální péči a jejich opatrovníků </w:t>
      </w:r>
      <w:r w:rsidR="009D6F03">
        <w:rPr>
          <w:rFonts w:ascii="Times New Roman" w:hAnsi="Times New Roman" w:cs="Times New Roman"/>
          <w:bCs/>
          <w:sz w:val="24"/>
          <w:szCs w:val="24"/>
        </w:rPr>
        <w:t xml:space="preserve">vůči </w:t>
      </w:r>
      <w:r>
        <w:rPr>
          <w:rFonts w:ascii="Times New Roman" w:hAnsi="Times New Roman" w:cs="Times New Roman"/>
          <w:bCs/>
          <w:sz w:val="24"/>
          <w:szCs w:val="24"/>
        </w:rPr>
        <w:t xml:space="preserve">stárnutí. </w:t>
      </w:r>
      <w:r w:rsidR="009D6F03">
        <w:rPr>
          <w:rFonts w:ascii="Times New Roman" w:hAnsi="Times New Roman" w:cs="Times New Roman"/>
          <w:bCs/>
          <w:sz w:val="24"/>
          <w:szCs w:val="24"/>
        </w:rPr>
        <w:t xml:space="preserve">Byla dokázána převaha negativních stereotypů vůči stárnutí v české společnosti. Výsledky AAQ dotazníku byly výrazně ovlivněny pohlavím, věkem, depresí, subjektivním vnímáním svého zdraví i kvalitou života. Obecně bylo zjištěno, že opatrovníci mají pozitivnější postoje ke stáří a stárnutí, zatímco senioři žijící v těchto zařízeních mají postoje spíše negativní. </w:t>
      </w:r>
    </w:p>
    <w:p w14:paraId="37B535A5" w14:textId="4C09A36B" w:rsidR="00E34400" w:rsidRDefault="00E34400" w:rsidP="006726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Bužgová</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Klechová</w:t>
      </w:r>
      <w:proofErr w:type="spellEnd"/>
      <w:r>
        <w:rPr>
          <w:rFonts w:ascii="Times New Roman" w:hAnsi="Times New Roman" w:cs="Times New Roman"/>
          <w:bCs/>
          <w:sz w:val="24"/>
          <w:szCs w:val="24"/>
        </w:rPr>
        <w:t xml:space="preserve"> (2011) </w:t>
      </w:r>
      <w:r w:rsidR="00D96B3E">
        <w:rPr>
          <w:rFonts w:ascii="Times New Roman" w:hAnsi="Times New Roman" w:cs="Times New Roman"/>
          <w:bCs/>
          <w:sz w:val="24"/>
          <w:szCs w:val="24"/>
        </w:rPr>
        <w:t>realizovaly</w:t>
      </w:r>
      <w:r>
        <w:rPr>
          <w:rFonts w:ascii="Times New Roman" w:hAnsi="Times New Roman" w:cs="Times New Roman"/>
          <w:bCs/>
          <w:sz w:val="24"/>
          <w:szCs w:val="24"/>
        </w:rPr>
        <w:t xml:space="preserve"> výzkum Měření postojů ke stáří a stárnutí za pomocí dotazníkového šetření AAQ, kdy výzkumný soubor tvořili respondenti </w:t>
      </w:r>
      <w:r w:rsidR="00D96B3E">
        <w:rPr>
          <w:rFonts w:ascii="Times New Roman" w:hAnsi="Times New Roman" w:cs="Times New Roman"/>
          <w:bCs/>
          <w:sz w:val="24"/>
          <w:szCs w:val="24"/>
        </w:rPr>
        <w:t>z</w:t>
      </w:r>
      <w:r w:rsidR="008A273A">
        <w:rPr>
          <w:rFonts w:ascii="Times New Roman" w:hAnsi="Times New Roman" w:cs="Times New Roman"/>
          <w:bCs/>
          <w:sz w:val="24"/>
          <w:szCs w:val="24"/>
        </w:rPr>
        <w:t> </w:t>
      </w:r>
      <w:r>
        <w:rPr>
          <w:rFonts w:ascii="Times New Roman" w:hAnsi="Times New Roman" w:cs="Times New Roman"/>
          <w:bCs/>
          <w:sz w:val="24"/>
          <w:szCs w:val="24"/>
        </w:rPr>
        <w:t>různých prostředí. Respondenti obecně nejhůře hodnotili možnost navazovat nová přátelství, tolerantnost vůči sobě a stárnutí považovali za horší, než dříve očekávali.</w:t>
      </w:r>
      <w:r w:rsidR="00D96B3E">
        <w:rPr>
          <w:rFonts w:ascii="Times New Roman" w:hAnsi="Times New Roman" w:cs="Times New Roman"/>
          <w:bCs/>
          <w:sz w:val="24"/>
          <w:szCs w:val="24"/>
        </w:rPr>
        <w:t xml:space="preserve"> </w:t>
      </w:r>
      <w:r>
        <w:rPr>
          <w:rFonts w:ascii="Times New Roman" w:hAnsi="Times New Roman" w:cs="Times New Roman"/>
          <w:bCs/>
          <w:sz w:val="24"/>
          <w:szCs w:val="24"/>
        </w:rPr>
        <w:t>Psychosociální ztráty</w:t>
      </w:r>
      <w:r w:rsidR="00D96B3E">
        <w:rPr>
          <w:rFonts w:ascii="Times New Roman" w:hAnsi="Times New Roman" w:cs="Times New Roman"/>
          <w:bCs/>
          <w:sz w:val="24"/>
          <w:szCs w:val="24"/>
        </w:rPr>
        <w:t xml:space="preserve"> byly vnímány negativně především u seniorů v institucionální péči a pozitivní postoje této domény byly zaznamenány u vdaných/ženatých seniorů oproti ovdovělým.</w:t>
      </w:r>
    </w:p>
    <w:p w14:paraId="5AF44D47" w14:textId="1B4475BB" w:rsidR="00D96B3E" w:rsidRDefault="00D96B3E" w:rsidP="006726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proofErr w:type="spellStart"/>
      <w:r>
        <w:rPr>
          <w:rFonts w:ascii="Times New Roman" w:hAnsi="Times New Roman" w:cs="Times New Roman"/>
          <w:bCs/>
          <w:sz w:val="24"/>
          <w:szCs w:val="24"/>
        </w:rPr>
        <w:t>Bužgová</w:t>
      </w:r>
      <w:proofErr w:type="spellEnd"/>
      <w:r>
        <w:rPr>
          <w:rFonts w:ascii="Times New Roman" w:hAnsi="Times New Roman" w:cs="Times New Roman"/>
          <w:bCs/>
          <w:sz w:val="24"/>
          <w:szCs w:val="24"/>
        </w:rPr>
        <w:t xml:space="preserve"> realizovala </w:t>
      </w:r>
      <w:r w:rsidR="00EE76FB">
        <w:rPr>
          <w:rFonts w:ascii="Times New Roman" w:hAnsi="Times New Roman" w:cs="Times New Roman"/>
          <w:bCs/>
          <w:sz w:val="24"/>
          <w:szCs w:val="24"/>
        </w:rPr>
        <w:t>později další</w:t>
      </w:r>
      <w:r>
        <w:rPr>
          <w:rFonts w:ascii="Times New Roman" w:hAnsi="Times New Roman" w:cs="Times New Roman"/>
          <w:bCs/>
          <w:sz w:val="24"/>
          <w:szCs w:val="24"/>
        </w:rPr>
        <w:t xml:space="preserve"> výzkum, společně s Urbanovou (2016), tentokrát na téma Hodnocení postojů ke stáří mezi stárnoucími v institucionální péči. Tento výzkum </w:t>
      </w:r>
      <w:r w:rsidR="009B7E91">
        <w:rPr>
          <w:rFonts w:ascii="Times New Roman" w:hAnsi="Times New Roman" w:cs="Times New Roman"/>
          <w:bCs/>
          <w:sz w:val="24"/>
          <w:szCs w:val="24"/>
        </w:rPr>
        <w:t xml:space="preserve">měl za cíl porovnat postoje seniorů vůči společenským standardům. Jejich výzkum prokázal pozitivní postoje ke stáří a stárnutí v oblasti </w:t>
      </w:r>
      <w:r w:rsidR="00EE76FB">
        <w:rPr>
          <w:rFonts w:ascii="Times New Roman" w:hAnsi="Times New Roman" w:cs="Times New Roman"/>
          <w:bCs/>
          <w:sz w:val="24"/>
          <w:szCs w:val="24"/>
        </w:rPr>
        <w:t>fyzických</w:t>
      </w:r>
      <w:r w:rsidR="009B7E91">
        <w:rPr>
          <w:rFonts w:ascii="Times New Roman" w:hAnsi="Times New Roman" w:cs="Times New Roman"/>
          <w:bCs/>
          <w:sz w:val="24"/>
          <w:szCs w:val="24"/>
        </w:rPr>
        <w:t xml:space="preserve"> změn u mužů a</w:t>
      </w:r>
      <w:r w:rsidR="0033597F">
        <w:rPr>
          <w:rFonts w:ascii="Times New Roman" w:hAnsi="Times New Roman" w:cs="Times New Roman"/>
          <w:bCs/>
          <w:sz w:val="24"/>
          <w:szCs w:val="24"/>
        </w:rPr>
        <w:t> </w:t>
      </w:r>
      <w:r w:rsidR="009B7E91">
        <w:rPr>
          <w:rFonts w:ascii="Times New Roman" w:hAnsi="Times New Roman" w:cs="Times New Roman"/>
          <w:bCs/>
          <w:sz w:val="24"/>
          <w:szCs w:val="24"/>
        </w:rPr>
        <w:t>seniorů s vysokoškolským vzděláním,</w:t>
      </w:r>
      <w:r w:rsidR="00EE76FB">
        <w:rPr>
          <w:rFonts w:ascii="Times New Roman" w:hAnsi="Times New Roman" w:cs="Times New Roman"/>
          <w:bCs/>
          <w:sz w:val="24"/>
          <w:szCs w:val="24"/>
        </w:rPr>
        <w:t> oblast psychologického růstu byla pozitivně hodnocena spíše seniory nad 85 let a seniory se základním vzděláním. Psychosociální ztráty byli přijímány pozitivně spíše muži a seniory a mírnou závislostí.</w:t>
      </w:r>
    </w:p>
    <w:p w14:paraId="5549B58C" w14:textId="0E302546" w:rsidR="001C70BC" w:rsidRPr="00566AF4" w:rsidRDefault="001C70BC" w:rsidP="006726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Heissler</w:t>
      </w:r>
      <w:proofErr w:type="spellEnd"/>
      <w:r>
        <w:rPr>
          <w:rFonts w:ascii="Times New Roman" w:hAnsi="Times New Roman" w:cs="Times New Roman"/>
          <w:bCs/>
          <w:sz w:val="24"/>
          <w:szCs w:val="24"/>
        </w:rPr>
        <w:t xml:space="preserve">, Červenková, Kopeček a Georgi (2020) vytvořili Českou normativní studii pro Geriatrickou škálu deprese (GDS-15). Jejich kvantitativní průzkum seniorů neprokázal u proměnných jako je věk, pohlaví, vzdělání, či rodinný stav a sociální situace </w:t>
      </w:r>
      <w:r w:rsidR="005B0EE2">
        <w:rPr>
          <w:rFonts w:ascii="Times New Roman" w:hAnsi="Times New Roman" w:cs="Times New Roman"/>
          <w:bCs/>
          <w:sz w:val="24"/>
          <w:szCs w:val="24"/>
        </w:rPr>
        <w:t xml:space="preserve">žádné </w:t>
      </w:r>
      <w:r>
        <w:rPr>
          <w:rFonts w:ascii="Times New Roman" w:hAnsi="Times New Roman" w:cs="Times New Roman"/>
          <w:bCs/>
          <w:sz w:val="24"/>
          <w:szCs w:val="24"/>
        </w:rPr>
        <w:t>statisticky signifikantní souvislost</w:t>
      </w:r>
      <w:r w:rsidR="005B0EE2">
        <w:rPr>
          <w:rFonts w:ascii="Times New Roman" w:hAnsi="Times New Roman" w:cs="Times New Roman"/>
          <w:bCs/>
          <w:sz w:val="24"/>
          <w:szCs w:val="24"/>
        </w:rPr>
        <w:t>i</w:t>
      </w:r>
      <w:r>
        <w:rPr>
          <w:rFonts w:ascii="Times New Roman" w:hAnsi="Times New Roman" w:cs="Times New Roman"/>
          <w:bCs/>
          <w:sz w:val="24"/>
          <w:szCs w:val="24"/>
        </w:rPr>
        <w:t>, která by ovlivňoval</w:t>
      </w:r>
      <w:r w:rsidR="005B0EE2">
        <w:rPr>
          <w:rFonts w:ascii="Times New Roman" w:hAnsi="Times New Roman" w:cs="Times New Roman"/>
          <w:bCs/>
          <w:sz w:val="24"/>
          <w:szCs w:val="24"/>
        </w:rPr>
        <w:t>y</w:t>
      </w:r>
      <w:r>
        <w:rPr>
          <w:rFonts w:ascii="Times New Roman" w:hAnsi="Times New Roman" w:cs="Times New Roman"/>
          <w:bCs/>
          <w:sz w:val="24"/>
          <w:szCs w:val="24"/>
        </w:rPr>
        <w:t xml:space="preserve"> GDS-15. </w:t>
      </w:r>
    </w:p>
    <w:p w14:paraId="14C1C51C" w14:textId="32361331" w:rsidR="006726C8" w:rsidRPr="00585D9F" w:rsidRDefault="006726C8" w:rsidP="006726C8">
      <w:pPr>
        <w:spacing w:line="360" w:lineRule="auto"/>
        <w:jc w:val="both"/>
        <w:rPr>
          <w:rFonts w:ascii="Times New Roman" w:hAnsi="Times New Roman" w:cs="Times New Roman"/>
          <w:sz w:val="30"/>
          <w:szCs w:val="30"/>
        </w:rPr>
      </w:pPr>
      <w:r w:rsidRPr="006726C8">
        <w:rPr>
          <w:rFonts w:ascii="Times New Roman" w:hAnsi="Times New Roman" w:cs="Times New Roman"/>
          <w:b/>
          <w:sz w:val="28"/>
          <w:szCs w:val="28"/>
        </w:rPr>
        <w:t>2.6.2 Zahraniční výzkumy</w:t>
      </w:r>
      <w:r w:rsidRPr="006726C8">
        <w:rPr>
          <w:rFonts w:ascii="Times New Roman" w:hAnsi="Times New Roman" w:cs="Times New Roman"/>
          <w:sz w:val="28"/>
          <w:szCs w:val="28"/>
        </w:rPr>
        <w:tab/>
      </w:r>
      <w:r w:rsidRPr="00585D9F">
        <w:rPr>
          <w:rFonts w:ascii="Times New Roman" w:hAnsi="Times New Roman" w:cs="Times New Roman"/>
          <w:sz w:val="30"/>
          <w:szCs w:val="30"/>
        </w:rPr>
        <w:tab/>
      </w:r>
    </w:p>
    <w:p w14:paraId="48C4071F" w14:textId="18520AB9" w:rsidR="00330B8F" w:rsidRDefault="006C7338" w:rsidP="00075D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5B0EE2">
        <w:rPr>
          <w:rFonts w:ascii="Times New Roman" w:hAnsi="Times New Roman" w:cs="Times New Roman"/>
          <w:sz w:val="24"/>
          <w:szCs w:val="24"/>
        </w:rPr>
        <w:t>Low</w:t>
      </w:r>
      <w:proofErr w:type="spellEnd"/>
      <w:r w:rsidR="005B0EE2">
        <w:rPr>
          <w:rFonts w:ascii="Times New Roman" w:hAnsi="Times New Roman" w:cs="Times New Roman"/>
          <w:sz w:val="24"/>
          <w:szCs w:val="24"/>
        </w:rPr>
        <w:t xml:space="preserve">, </w:t>
      </w:r>
      <w:proofErr w:type="spellStart"/>
      <w:r w:rsidR="005B0EE2">
        <w:rPr>
          <w:rFonts w:ascii="Times New Roman" w:hAnsi="Times New Roman" w:cs="Times New Roman"/>
          <w:sz w:val="24"/>
          <w:szCs w:val="24"/>
        </w:rPr>
        <w:t>Molzahn</w:t>
      </w:r>
      <w:proofErr w:type="spellEnd"/>
      <w:r w:rsidR="005B0EE2">
        <w:rPr>
          <w:rFonts w:ascii="Times New Roman" w:hAnsi="Times New Roman" w:cs="Times New Roman"/>
          <w:sz w:val="24"/>
          <w:szCs w:val="24"/>
        </w:rPr>
        <w:t xml:space="preserve"> a </w:t>
      </w:r>
      <w:proofErr w:type="spellStart"/>
      <w:r w:rsidR="005B0EE2">
        <w:rPr>
          <w:rFonts w:ascii="Times New Roman" w:hAnsi="Times New Roman" w:cs="Times New Roman"/>
          <w:sz w:val="24"/>
          <w:szCs w:val="24"/>
        </w:rPr>
        <w:t>Schopflocher</w:t>
      </w:r>
      <w:proofErr w:type="spellEnd"/>
      <w:r w:rsidR="005B0EE2">
        <w:rPr>
          <w:rFonts w:ascii="Times New Roman" w:hAnsi="Times New Roman" w:cs="Times New Roman"/>
          <w:sz w:val="24"/>
          <w:szCs w:val="24"/>
        </w:rPr>
        <w:t xml:space="preserve"> (2013) zkoumali Postoje ke stárnutí</w:t>
      </w:r>
      <w:r w:rsidR="00AE51B9">
        <w:rPr>
          <w:rFonts w:ascii="Times New Roman" w:hAnsi="Times New Roman" w:cs="Times New Roman"/>
          <w:sz w:val="24"/>
          <w:szCs w:val="24"/>
        </w:rPr>
        <w:t xml:space="preserve"> </w:t>
      </w:r>
      <w:r w:rsidR="005B0EE2">
        <w:rPr>
          <w:rFonts w:ascii="Times New Roman" w:hAnsi="Times New Roman" w:cs="Times New Roman"/>
          <w:sz w:val="24"/>
          <w:szCs w:val="24"/>
        </w:rPr>
        <w:t xml:space="preserve">ve vztahu </w:t>
      </w:r>
      <w:r w:rsidR="00192574">
        <w:rPr>
          <w:rFonts w:ascii="Times New Roman" w:hAnsi="Times New Roman" w:cs="Times New Roman"/>
          <w:sz w:val="24"/>
          <w:szCs w:val="24"/>
        </w:rPr>
        <w:t>k</w:t>
      </w:r>
      <w:r w:rsidR="0033597F">
        <w:rPr>
          <w:rFonts w:ascii="Times New Roman" w:hAnsi="Times New Roman" w:cs="Times New Roman"/>
          <w:sz w:val="24"/>
          <w:szCs w:val="24"/>
        </w:rPr>
        <w:t> </w:t>
      </w:r>
      <w:r w:rsidR="00FF2E6D">
        <w:rPr>
          <w:rFonts w:ascii="Times New Roman" w:hAnsi="Times New Roman" w:cs="Times New Roman"/>
          <w:sz w:val="24"/>
          <w:szCs w:val="24"/>
        </w:rPr>
        <w:t>subjek</w:t>
      </w:r>
      <w:r w:rsidR="00192574">
        <w:rPr>
          <w:rFonts w:ascii="Times New Roman" w:hAnsi="Times New Roman" w:cs="Times New Roman"/>
          <w:sz w:val="24"/>
          <w:szCs w:val="24"/>
        </w:rPr>
        <w:t>t</w:t>
      </w:r>
      <w:r w:rsidR="00FF2E6D">
        <w:rPr>
          <w:rFonts w:ascii="Times New Roman" w:hAnsi="Times New Roman" w:cs="Times New Roman"/>
          <w:sz w:val="24"/>
          <w:szCs w:val="24"/>
        </w:rPr>
        <w:t>ivní</w:t>
      </w:r>
      <w:r w:rsidR="00192574">
        <w:rPr>
          <w:rFonts w:ascii="Times New Roman" w:hAnsi="Times New Roman" w:cs="Times New Roman"/>
          <w:sz w:val="24"/>
          <w:szCs w:val="24"/>
        </w:rPr>
        <w:t>mu</w:t>
      </w:r>
      <w:r w:rsidR="00FF2E6D">
        <w:rPr>
          <w:rFonts w:ascii="Times New Roman" w:hAnsi="Times New Roman" w:cs="Times New Roman"/>
          <w:sz w:val="24"/>
          <w:szCs w:val="24"/>
        </w:rPr>
        <w:t xml:space="preserve"> hodnocení zdraví a kvalit</w:t>
      </w:r>
      <w:r w:rsidR="00192574">
        <w:rPr>
          <w:rFonts w:ascii="Times New Roman" w:hAnsi="Times New Roman" w:cs="Times New Roman"/>
          <w:sz w:val="24"/>
          <w:szCs w:val="24"/>
        </w:rPr>
        <w:t>y</w:t>
      </w:r>
      <w:r w:rsidR="00FF2E6D">
        <w:rPr>
          <w:rFonts w:ascii="Times New Roman" w:hAnsi="Times New Roman" w:cs="Times New Roman"/>
          <w:sz w:val="24"/>
          <w:szCs w:val="24"/>
        </w:rPr>
        <w:t xml:space="preserve"> života. </w:t>
      </w:r>
      <w:r w:rsidR="00AB27BE">
        <w:rPr>
          <w:rFonts w:ascii="Times New Roman" w:hAnsi="Times New Roman" w:cs="Times New Roman"/>
          <w:sz w:val="24"/>
          <w:szCs w:val="24"/>
        </w:rPr>
        <w:t xml:space="preserve">Autoři považují vzhledem </w:t>
      </w:r>
      <w:r w:rsidR="0033597F">
        <w:rPr>
          <w:rFonts w:ascii="Times New Roman" w:hAnsi="Times New Roman" w:cs="Times New Roman"/>
          <w:sz w:val="24"/>
          <w:szCs w:val="24"/>
        </w:rPr>
        <w:t>k </w:t>
      </w:r>
      <w:r w:rsidR="00AB27BE">
        <w:rPr>
          <w:rFonts w:ascii="Times New Roman" w:hAnsi="Times New Roman" w:cs="Times New Roman"/>
          <w:sz w:val="24"/>
          <w:szCs w:val="24"/>
        </w:rPr>
        <w:t>celosvětově se prodlužující délce života za důležité znát, jak senioři hodnotí a vnímají své vlastní stáří a jak jsou na tom senioři s přibývajícím věkem se zdravotním stavem. Svým výzkumem prokázali, že senioři</w:t>
      </w:r>
      <w:r w:rsidR="00DD41F8">
        <w:rPr>
          <w:rFonts w:ascii="Times New Roman" w:hAnsi="Times New Roman" w:cs="Times New Roman"/>
          <w:sz w:val="24"/>
          <w:szCs w:val="24"/>
        </w:rPr>
        <w:t xml:space="preserve">, nehledě na věk a pohlaví, </w:t>
      </w:r>
      <w:r w:rsidR="00AB27BE">
        <w:rPr>
          <w:rFonts w:ascii="Times New Roman" w:hAnsi="Times New Roman" w:cs="Times New Roman"/>
          <w:sz w:val="24"/>
          <w:szCs w:val="24"/>
        </w:rPr>
        <w:t>zastávají své postoje ke</w:t>
      </w:r>
      <w:r w:rsidR="0033597F">
        <w:rPr>
          <w:rFonts w:ascii="Times New Roman" w:hAnsi="Times New Roman" w:cs="Times New Roman"/>
          <w:sz w:val="24"/>
          <w:szCs w:val="24"/>
        </w:rPr>
        <w:t> </w:t>
      </w:r>
      <w:r w:rsidR="00AB27BE">
        <w:rPr>
          <w:rFonts w:ascii="Times New Roman" w:hAnsi="Times New Roman" w:cs="Times New Roman"/>
          <w:sz w:val="24"/>
          <w:szCs w:val="24"/>
        </w:rPr>
        <w:t>stárnutí na základě míry spokojenosti se svým zdravím.</w:t>
      </w:r>
      <w:r w:rsidR="00DD41F8">
        <w:rPr>
          <w:rFonts w:ascii="Times New Roman" w:hAnsi="Times New Roman" w:cs="Times New Roman"/>
          <w:sz w:val="24"/>
          <w:szCs w:val="24"/>
        </w:rPr>
        <w:tab/>
      </w:r>
    </w:p>
    <w:p w14:paraId="572C21A2" w14:textId="70CE121C" w:rsidR="00DD41F8" w:rsidRDefault="00DD41F8" w:rsidP="00075D4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Top a </w:t>
      </w:r>
      <w:proofErr w:type="spellStart"/>
      <w:r>
        <w:rPr>
          <w:rFonts w:ascii="Times New Roman" w:hAnsi="Times New Roman" w:cs="Times New Roman"/>
          <w:sz w:val="24"/>
          <w:szCs w:val="24"/>
        </w:rPr>
        <w:t>Dikmetaş</w:t>
      </w:r>
      <w:proofErr w:type="spellEnd"/>
      <w:r>
        <w:rPr>
          <w:rFonts w:ascii="Times New Roman" w:hAnsi="Times New Roman" w:cs="Times New Roman"/>
          <w:sz w:val="24"/>
          <w:szCs w:val="24"/>
        </w:rPr>
        <w:t xml:space="preserve"> (2015) zkoumali kvalitu života a postoje ke stárnutí </w:t>
      </w:r>
      <w:r w:rsidR="00AE51B9">
        <w:rPr>
          <w:rFonts w:ascii="Times New Roman" w:hAnsi="Times New Roman" w:cs="Times New Roman"/>
          <w:sz w:val="24"/>
          <w:szCs w:val="24"/>
        </w:rPr>
        <w:t>u</w:t>
      </w:r>
      <w:r>
        <w:rPr>
          <w:rFonts w:ascii="Times New Roman" w:hAnsi="Times New Roman" w:cs="Times New Roman"/>
          <w:sz w:val="24"/>
          <w:szCs w:val="24"/>
        </w:rPr>
        <w:t xml:space="preserve"> tureckých seniorů v domovech pro seniory. Jejich studie potvrdila, že existují významná propojení mezi kvalitou života a následnými postoji ke stárnutí. Stejně jako </w:t>
      </w:r>
      <w:proofErr w:type="spellStart"/>
      <w:r>
        <w:rPr>
          <w:rFonts w:ascii="Times New Roman" w:hAnsi="Times New Roman" w:cs="Times New Roman"/>
          <w:sz w:val="24"/>
          <w:szCs w:val="24"/>
        </w:rPr>
        <w:t>Low</w:t>
      </w:r>
      <w:proofErr w:type="spellEnd"/>
      <w:r w:rsidR="00266D53">
        <w:rPr>
          <w:rFonts w:ascii="Times New Roman" w:hAnsi="Times New Roman" w:cs="Times New Roman"/>
          <w:sz w:val="24"/>
          <w:szCs w:val="24"/>
        </w:rPr>
        <w:t xml:space="preserve"> et al. (2013) potvrdili, že pohlaví nemá na postoje ke stáří žádný vliv. Šťastní senioři měli lepší postoje ke stáří, než senioři nešťastní. </w:t>
      </w:r>
    </w:p>
    <w:p w14:paraId="5E46DAB7" w14:textId="195583B3" w:rsidR="00AE51B9" w:rsidRDefault="00AE51B9" w:rsidP="00075D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Chacham</w:t>
      </w:r>
      <w:r w:rsidR="00010883">
        <w:rPr>
          <w:rFonts w:ascii="Times New Roman" w:hAnsi="Times New Roman" w:cs="Times New Roman"/>
          <w:sz w:val="24"/>
          <w:szCs w:val="24"/>
        </w:rPr>
        <w:t>o</w:t>
      </w:r>
      <w:r>
        <w:rPr>
          <w:rFonts w:ascii="Times New Roman" w:hAnsi="Times New Roman" w:cs="Times New Roman"/>
          <w:sz w:val="24"/>
          <w:szCs w:val="24"/>
        </w:rPr>
        <w:t>vich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Laidlaw</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(2008) vytvořili studii na téma Dopad deprese na kvalitu života a na postoje ke stáří a stárnutí v mezinárodním vzorku seniorských respondentů. Výsledkem jejich zkoumání bylo, že i menší úroveň deprese je</w:t>
      </w:r>
      <w:r w:rsidR="0033597F">
        <w:rPr>
          <w:rFonts w:ascii="Times New Roman" w:hAnsi="Times New Roman" w:cs="Times New Roman"/>
          <w:sz w:val="24"/>
          <w:szCs w:val="24"/>
        </w:rPr>
        <w:t> </w:t>
      </w:r>
      <w:r>
        <w:rPr>
          <w:rFonts w:ascii="Times New Roman" w:hAnsi="Times New Roman" w:cs="Times New Roman"/>
          <w:sz w:val="24"/>
          <w:szCs w:val="24"/>
        </w:rPr>
        <w:t>spojována se signifikantním poklesem kvality života a s negativními postoji ke stáří a</w:t>
      </w:r>
      <w:r w:rsidR="0033597F">
        <w:rPr>
          <w:rFonts w:ascii="Times New Roman" w:hAnsi="Times New Roman" w:cs="Times New Roman"/>
          <w:sz w:val="24"/>
          <w:szCs w:val="24"/>
        </w:rPr>
        <w:t> </w:t>
      </w:r>
      <w:r>
        <w:rPr>
          <w:rFonts w:ascii="Times New Roman" w:hAnsi="Times New Roman" w:cs="Times New Roman"/>
          <w:sz w:val="24"/>
          <w:szCs w:val="24"/>
        </w:rPr>
        <w:t xml:space="preserve">stárnutí. Zároveň bylo prokázáno, že čím se zvyšuje hladina deprese, tím horší je kvalita života i postoje ke stáří. </w:t>
      </w:r>
    </w:p>
    <w:p w14:paraId="56EFD6A9" w14:textId="53F12294" w:rsidR="00AE51B9" w:rsidRDefault="00AE51B9" w:rsidP="00075D4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proofErr w:type="spellStart"/>
      <w:r w:rsidRPr="00192574">
        <w:rPr>
          <w:rFonts w:ascii="Times New Roman" w:hAnsi="Times New Roman" w:cs="Times New Roman"/>
          <w:sz w:val="24"/>
          <w:szCs w:val="24"/>
          <w:shd w:val="clear" w:color="auto" w:fill="FFFFFF"/>
        </w:rPr>
        <w:t>K</w:t>
      </w:r>
      <w:r w:rsidR="008258B1">
        <w:rPr>
          <w:rFonts w:ascii="Times New Roman" w:hAnsi="Times New Roman" w:cs="Times New Roman"/>
          <w:sz w:val="24"/>
          <w:szCs w:val="24"/>
          <w:shd w:val="clear" w:color="auto" w:fill="FFFFFF"/>
        </w:rPr>
        <w:t>orkmaz</w:t>
      </w:r>
      <w:proofErr w:type="spellEnd"/>
      <w:r w:rsidR="008258B1">
        <w:rPr>
          <w:rFonts w:ascii="Times New Roman" w:hAnsi="Times New Roman" w:cs="Times New Roman"/>
          <w:sz w:val="24"/>
          <w:szCs w:val="24"/>
          <w:shd w:val="clear" w:color="auto" w:fill="FFFFFF"/>
        </w:rPr>
        <w:t xml:space="preserve">, </w:t>
      </w:r>
      <w:proofErr w:type="spellStart"/>
      <w:r w:rsidRPr="00192574">
        <w:rPr>
          <w:rFonts w:ascii="Times New Roman" w:hAnsi="Times New Roman" w:cs="Times New Roman"/>
          <w:sz w:val="24"/>
          <w:szCs w:val="24"/>
          <w:shd w:val="clear" w:color="auto" w:fill="FFFFFF"/>
        </w:rPr>
        <w:t>K</w:t>
      </w:r>
      <w:r w:rsidR="008258B1">
        <w:rPr>
          <w:rFonts w:ascii="Times New Roman" w:hAnsi="Times New Roman" w:cs="Times New Roman"/>
          <w:sz w:val="24"/>
          <w:szCs w:val="24"/>
          <w:shd w:val="clear" w:color="auto" w:fill="FFFFFF"/>
        </w:rPr>
        <w:t>artal</w:t>
      </w:r>
      <w:proofErr w:type="spellEnd"/>
      <w:r w:rsidRPr="00192574">
        <w:rPr>
          <w:rFonts w:ascii="Times New Roman" w:hAnsi="Times New Roman" w:cs="Times New Roman"/>
          <w:sz w:val="24"/>
          <w:szCs w:val="24"/>
          <w:shd w:val="clear" w:color="auto" w:fill="FFFFFF"/>
        </w:rPr>
        <w:t xml:space="preserve">, </w:t>
      </w:r>
      <w:proofErr w:type="spellStart"/>
      <w:r w:rsidRPr="00192574">
        <w:rPr>
          <w:rFonts w:ascii="Times New Roman" w:hAnsi="Times New Roman" w:cs="Times New Roman"/>
          <w:sz w:val="24"/>
          <w:szCs w:val="24"/>
          <w:shd w:val="clear" w:color="auto" w:fill="FFFFFF"/>
        </w:rPr>
        <w:t>Ç</w:t>
      </w:r>
      <w:r w:rsidR="008258B1">
        <w:rPr>
          <w:rFonts w:ascii="Times New Roman" w:hAnsi="Times New Roman" w:cs="Times New Roman"/>
          <w:sz w:val="24"/>
          <w:szCs w:val="24"/>
          <w:shd w:val="clear" w:color="auto" w:fill="FFFFFF"/>
        </w:rPr>
        <w:t>inar</w:t>
      </w:r>
      <w:proofErr w:type="spellEnd"/>
      <w:r w:rsidRPr="00192574">
        <w:rPr>
          <w:rFonts w:ascii="Times New Roman" w:hAnsi="Times New Roman" w:cs="Times New Roman"/>
          <w:sz w:val="24"/>
          <w:szCs w:val="24"/>
          <w:shd w:val="clear" w:color="auto" w:fill="FFFFFF"/>
        </w:rPr>
        <w:t xml:space="preserve"> a </w:t>
      </w:r>
      <w:proofErr w:type="spellStart"/>
      <w:r w:rsidRPr="00192574">
        <w:rPr>
          <w:rFonts w:ascii="Times New Roman" w:hAnsi="Times New Roman" w:cs="Times New Roman"/>
          <w:sz w:val="24"/>
          <w:szCs w:val="24"/>
          <w:shd w:val="clear" w:color="auto" w:fill="FFFFFF"/>
        </w:rPr>
        <w:t>K</w:t>
      </w:r>
      <w:r w:rsidR="008258B1">
        <w:rPr>
          <w:rFonts w:ascii="Times New Roman" w:hAnsi="Times New Roman" w:cs="Times New Roman"/>
          <w:sz w:val="24"/>
          <w:szCs w:val="24"/>
          <w:shd w:val="clear" w:color="auto" w:fill="FFFFFF"/>
        </w:rPr>
        <w:t>oştu</w:t>
      </w:r>
      <w:proofErr w:type="spellEnd"/>
      <w:r w:rsidR="008258B1">
        <w:rPr>
          <w:rFonts w:ascii="Times New Roman" w:hAnsi="Times New Roman" w:cs="Times New Roman"/>
          <w:sz w:val="24"/>
          <w:szCs w:val="24"/>
          <w:shd w:val="clear" w:color="auto" w:fill="FFFFFF"/>
        </w:rPr>
        <w:t xml:space="preserve"> (2017) sepsali studii o vztahu mezi postoji ke stáří a stárnutí </w:t>
      </w:r>
      <w:r w:rsidR="008F6B04">
        <w:rPr>
          <w:rFonts w:ascii="Times New Roman" w:hAnsi="Times New Roman" w:cs="Times New Roman"/>
          <w:sz w:val="24"/>
          <w:szCs w:val="24"/>
          <w:shd w:val="clear" w:color="auto" w:fill="FFFFFF"/>
        </w:rPr>
        <w:t>a</w:t>
      </w:r>
      <w:r w:rsidR="008258B1">
        <w:rPr>
          <w:rFonts w:ascii="Times New Roman" w:hAnsi="Times New Roman" w:cs="Times New Roman"/>
          <w:sz w:val="24"/>
          <w:szCs w:val="24"/>
          <w:shd w:val="clear" w:color="auto" w:fill="FFFFFF"/>
        </w:rPr>
        <w:t xml:space="preserve"> vlastním, zdraví prospívajícím chováním u seniorů v Turecku. Závěrem jejich </w:t>
      </w:r>
      <w:r w:rsidR="008258B1">
        <w:rPr>
          <w:rFonts w:ascii="Times New Roman" w:hAnsi="Times New Roman" w:cs="Times New Roman"/>
          <w:sz w:val="24"/>
          <w:szCs w:val="24"/>
          <w:shd w:val="clear" w:color="auto" w:fill="FFFFFF"/>
        </w:rPr>
        <w:lastRenderedPageBreak/>
        <w:t>studie bylo, že postoje ke stáří a stárnutí jsou faktorem, který přímo ovlivňuje, jak senior podporuje své zdraví. Pozitivní postoj ke stárnutí by měl být brán v potaz kdykoli chceme u seniorů zdravé stárnutí, v českém kontextu aktivní stárnutí (Petrová</w:t>
      </w:r>
      <w:r w:rsidR="008F6B04">
        <w:rPr>
          <w:rFonts w:ascii="Times New Roman" w:hAnsi="Times New Roman" w:cs="Times New Roman"/>
          <w:sz w:val="24"/>
          <w:szCs w:val="24"/>
          <w:shd w:val="clear" w:color="auto" w:fill="FFFFFF"/>
        </w:rPr>
        <w:t>, 2013),</w:t>
      </w:r>
      <w:r w:rsidR="008258B1">
        <w:rPr>
          <w:rFonts w:ascii="Times New Roman" w:hAnsi="Times New Roman" w:cs="Times New Roman"/>
          <w:sz w:val="24"/>
          <w:szCs w:val="24"/>
          <w:shd w:val="clear" w:color="auto" w:fill="FFFFFF"/>
        </w:rPr>
        <w:t xml:space="preserve"> prosazovat. Staří senioři, kteří mají spíše negativní postoje ke stáří a stárnutí potřebují více povzbuzení, podpory a motivace, aby k aktivitám podporující jejich zdraví přistoupili. </w:t>
      </w:r>
      <w:r w:rsidR="008F6B04">
        <w:rPr>
          <w:rFonts w:ascii="Times New Roman" w:hAnsi="Times New Roman" w:cs="Times New Roman"/>
          <w:sz w:val="24"/>
          <w:szCs w:val="24"/>
          <w:shd w:val="clear" w:color="auto" w:fill="FFFFFF"/>
        </w:rPr>
        <w:t xml:space="preserve">Zde dle autorů hrají zejména v institucionálních zařízeních nezastupitelnou roli zdravotní sestry, které mohou seniory správně povzbudit, nebo přesvědčit. </w:t>
      </w:r>
    </w:p>
    <w:p w14:paraId="64C86D5E" w14:textId="7AA47AC9" w:rsidR="008F6B04" w:rsidRDefault="008F6B04" w:rsidP="00075D4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Pr>
          <w:rFonts w:ascii="Times New Roman" w:hAnsi="Times New Roman" w:cs="Times New Roman"/>
          <w:sz w:val="24"/>
          <w:szCs w:val="24"/>
          <w:shd w:val="clear" w:color="auto" w:fill="FFFFFF"/>
        </w:rPr>
        <w:t>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Kao</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Hsieh</w:t>
      </w:r>
      <w:proofErr w:type="spellEnd"/>
      <w:r>
        <w:rPr>
          <w:rFonts w:ascii="Times New Roman" w:hAnsi="Times New Roman" w:cs="Times New Roman"/>
          <w:sz w:val="24"/>
          <w:szCs w:val="24"/>
          <w:shd w:val="clear" w:color="auto" w:fill="FFFFFF"/>
        </w:rPr>
        <w:t xml:space="preserve"> (2009) pozorovali pozitivní postoje ke stárnutí a následné zkoumali spojitostí s všeobecným blahem v čínské komunitě seniorů.</w:t>
      </w:r>
      <w:r w:rsidR="00D22903">
        <w:rPr>
          <w:rFonts w:ascii="Times New Roman" w:hAnsi="Times New Roman" w:cs="Times New Roman"/>
          <w:sz w:val="24"/>
          <w:szCs w:val="24"/>
          <w:shd w:val="clear" w:color="auto" w:fill="FFFFFF"/>
        </w:rPr>
        <w:t xml:space="preserve"> Oproti všem ostatním zmíněným studiím výše, tito nepoužili dotazník AAQ a namísto toho v</w:t>
      </w:r>
      <w:r>
        <w:rPr>
          <w:rFonts w:ascii="Times New Roman" w:hAnsi="Times New Roman" w:cs="Times New Roman"/>
          <w:sz w:val="24"/>
          <w:szCs w:val="24"/>
          <w:shd w:val="clear" w:color="auto" w:fill="FFFFFF"/>
        </w:rPr>
        <w:t>ytvořili svůj vlastní nástroj na měření postojů ke stáří a stárnutí</w:t>
      </w:r>
      <w:r w:rsidR="00D22903">
        <w:rPr>
          <w:rFonts w:ascii="Times New Roman" w:hAnsi="Times New Roman" w:cs="Times New Roman"/>
          <w:sz w:val="24"/>
          <w:szCs w:val="24"/>
          <w:shd w:val="clear" w:color="auto" w:fill="FFFFFF"/>
        </w:rPr>
        <w:t xml:space="preserve">. Jak sami autoři zmínili, není lehké porovnávat jejich výzkum s výsledky jiných studií, nicméně pro značnou zajímavost jejich výzkumu a kulturní diverzitu zahrnujeme jejich výsledky i pro čtenáře naší práce. </w:t>
      </w:r>
      <w:proofErr w:type="spellStart"/>
      <w:r w:rsidR="00D22903">
        <w:rPr>
          <w:rFonts w:ascii="Times New Roman" w:hAnsi="Times New Roman" w:cs="Times New Roman"/>
          <w:sz w:val="24"/>
          <w:szCs w:val="24"/>
          <w:shd w:val="clear" w:color="auto" w:fill="FFFFFF"/>
        </w:rPr>
        <w:t>Lu</w:t>
      </w:r>
      <w:proofErr w:type="spellEnd"/>
      <w:r w:rsidR="00D22903">
        <w:rPr>
          <w:rFonts w:ascii="Times New Roman" w:hAnsi="Times New Roman" w:cs="Times New Roman"/>
          <w:sz w:val="24"/>
          <w:szCs w:val="24"/>
          <w:shd w:val="clear" w:color="auto" w:fill="FFFFFF"/>
        </w:rPr>
        <w:t xml:space="preserve"> et al. zjistili, že jejich čínští senioři mají obecně pozitivní postoje ke stáří a stárnutí, které vskutku jsou následně zdrojem pro jejich všeobecné blaho, nicméně lidé všech věkových kategorií, kromě seniorů samotných, mají ke stáří a stárnutí některé postoje spíše negativní. Autoři dále zmiňují, že by bylo dobré</w:t>
      </w:r>
      <w:r w:rsidR="00412AEA">
        <w:rPr>
          <w:rFonts w:ascii="Times New Roman" w:hAnsi="Times New Roman" w:cs="Times New Roman"/>
          <w:sz w:val="24"/>
          <w:szCs w:val="24"/>
          <w:shd w:val="clear" w:color="auto" w:fill="FFFFFF"/>
        </w:rPr>
        <w:t xml:space="preserve"> preventivně </w:t>
      </w:r>
      <w:r w:rsidR="00D22903">
        <w:rPr>
          <w:rFonts w:ascii="Times New Roman" w:hAnsi="Times New Roman" w:cs="Times New Roman"/>
          <w:sz w:val="24"/>
          <w:szCs w:val="24"/>
          <w:shd w:val="clear" w:color="auto" w:fill="FFFFFF"/>
        </w:rPr>
        <w:t>implementovat programy podporující pozitivní postoje ke stáří ve školách i v široké veřejnosti</w:t>
      </w:r>
      <w:r w:rsidR="00412AEA">
        <w:rPr>
          <w:rFonts w:ascii="Times New Roman" w:hAnsi="Times New Roman" w:cs="Times New Roman"/>
          <w:sz w:val="24"/>
          <w:szCs w:val="24"/>
          <w:shd w:val="clear" w:color="auto" w:fill="FFFFFF"/>
        </w:rPr>
        <w:t>, stejně jako aplikují tyto programy výzkumníci na východě.</w:t>
      </w:r>
      <w:r w:rsidR="00C45DB3">
        <w:rPr>
          <w:rFonts w:ascii="Times New Roman" w:hAnsi="Times New Roman" w:cs="Times New Roman"/>
          <w:sz w:val="24"/>
          <w:szCs w:val="24"/>
          <w:shd w:val="clear" w:color="auto" w:fill="FFFFFF"/>
        </w:rPr>
        <w:tab/>
      </w:r>
    </w:p>
    <w:p w14:paraId="1307738C" w14:textId="1CD510DC" w:rsidR="00C45DB3" w:rsidRDefault="00C45DB3" w:rsidP="00075D4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Pr>
          <w:rFonts w:ascii="Times New Roman" w:hAnsi="Times New Roman" w:cs="Times New Roman"/>
          <w:sz w:val="24"/>
          <w:szCs w:val="24"/>
          <w:shd w:val="clear" w:color="auto" w:fill="FFFFFF"/>
        </w:rPr>
        <w:t>Trigg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Watts</w:t>
      </w:r>
      <w:proofErr w:type="spellEnd"/>
      <w:r>
        <w:rPr>
          <w:rFonts w:ascii="Times New Roman" w:hAnsi="Times New Roman" w:cs="Times New Roman"/>
          <w:sz w:val="24"/>
          <w:szCs w:val="24"/>
          <w:shd w:val="clear" w:color="auto" w:fill="FFFFFF"/>
        </w:rPr>
        <w:t xml:space="preserve">, Jones, </w:t>
      </w:r>
      <w:proofErr w:type="spellStart"/>
      <w:r>
        <w:rPr>
          <w:rFonts w:ascii="Times New Roman" w:hAnsi="Times New Roman" w:cs="Times New Roman"/>
          <w:sz w:val="24"/>
          <w:szCs w:val="24"/>
          <w:shd w:val="clear" w:color="auto" w:fill="FFFFFF"/>
        </w:rPr>
        <w:t>Tod</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Elliman</w:t>
      </w:r>
      <w:proofErr w:type="spellEnd"/>
      <w:r>
        <w:rPr>
          <w:rFonts w:ascii="Times New Roman" w:hAnsi="Times New Roman" w:cs="Times New Roman"/>
          <w:sz w:val="24"/>
          <w:szCs w:val="24"/>
          <w:shd w:val="clear" w:color="auto" w:fill="FFFFFF"/>
        </w:rPr>
        <w:t xml:space="preserve"> (2012) posuzovali postoje ke stáří a stárnutí u</w:t>
      </w:r>
      <w:r w:rsidR="0033597F">
        <w:rPr>
          <w:rFonts w:ascii="Times New Roman" w:hAnsi="Times New Roman" w:cs="Times New Roman"/>
          <w:sz w:val="24"/>
          <w:szCs w:val="24"/>
          <w:shd w:val="clear" w:color="auto" w:fill="FFFFFF"/>
        </w:rPr>
        <w:t> </w:t>
      </w:r>
      <w:r w:rsidR="00A22BF4">
        <w:rPr>
          <w:rFonts w:ascii="Times New Roman" w:hAnsi="Times New Roman" w:cs="Times New Roman"/>
          <w:sz w:val="24"/>
          <w:szCs w:val="24"/>
          <w:shd w:val="clear" w:color="auto" w:fill="FFFFFF"/>
        </w:rPr>
        <w:t>jedinců</w:t>
      </w:r>
      <w:r>
        <w:rPr>
          <w:rFonts w:ascii="Times New Roman" w:hAnsi="Times New Roman" w:cs="Times New Roman"/>
          <w:sz w:val="24"/>
          <w:szCs w:val="24"/>
          <w:shd w:val="clear" w:color="auto" w:fill="FFFFFF"/>
        </w:rPr>
        <w:t xml:space="preserve"> s demencí. Jejich hypotézy potvrdily, že senioři s</w:t>
      </w:r>
      <w:r w:rsidR="00A22BF4">
        <w:rPr>
          <w:rFonts w:ascii="Times New Roman" w:hAnsi="Times New Roman" w:cs="Times New Roman"/>
          <w:sz w:val="24"/>
          <w:szCs w:val="24"/>
          <w:shd w:val="clear" w:color="auto" w:fill="FFFFFF"/>
        </w:rPr>
        <w:t xml:space="preserve"> diagnostikovanou </w:t>
      </w:r>
      <w:r>
        <w:rPr>
          <w:rFonts w:ascii="Times New Roman" w:hAnsi="Times New Roman" w:cs="Times New Roman"/>
          <w:sz w:val="24"/>
          <w:szCs w:val="24"/>
          <w:shd w:val="clear" w:color="auto" w:fill="FFFFFF"/>
        </w:rPr>
        <w:t xml:space="preserve">demencí měli své postoje </w:t>
      </w:r>
      <w:r w:rsidR="00A22BF4">
        <w:rPr>
          <w:rFonts w:ascii="Times New Roman" w:hAnsi="Times New Roman" w:cs="Times New Roman"/>
          <w:sz w:val="24"/>
          <w:szCs w:val="24"/>
          <w:shd w:val="clear" w:color="auto" w:fill="FFFFFF"/>
        </w:rPr>
        <w:t>výrazně</w:t>
      </w:r>
      <w:r>
        <w:rPr>
          <w:rFonts w:ascii="Times New Roman" w:hAnsi="Times New Roman" w:cs="Times New Roman"/>
          <w:sz w:val="24"/>
          <w:szCs w:val="24"/>
          <w:shd w:val="clear" w:color="auto" w:fill="FFFFFF"/>
        </w:rPr>
        <w:t xml:space="preserve"> negativn</w:t>
      </w:r>
      <w:r w:rsidR="00A22BF4">
        <w:rPr>
          <w:rFonts w:ascii="Times New Roman" w:hAnsi="Times New Roman" w:cs="Times New Roman"/>
          <w:sz w:val="24"/>
          <w:szCs w:val="24"/>
          <w:shd w:val="clear" w:color="auto" w:fill="FFFFFF"/>
        </w:rPr>
        <w:t>ější</w:t>
      </w:r>
      <w:r>
        <w:rPr>
          <w:rFonts w:ascii="Times New Roman" w:hAnsi="Times New Roman" w:cs="Times New Roman"/>
          <w:sz w:val="24"/>
          <w:szCs w:val="24"/>
          <w:shd w:val="clear" w:color="auto" w:fill="FFFFFF"/>
        </w:rPr>
        <w:t xml:space="preserve"> a jednoznačně to ovlivňovalo i kvalitu jejich života. </w:t>
      </w:r>
    </w:p>
    <w:p w14:paraId="70BD251A" w14:textId="225C2FCD" w:rsidR="00650428" w:rsidRDefault="00650428" w:rsidP="00075D4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Pr>
          <w:rFonts w:ascii="Times New Roman" w:hAnsi="Times New Roman" w:cs="Times New Roman"/>
          <w:sz w:val="24"/>
          <w:szCs w:val="24"/>
          <w:shd w:val="clear" w:color="auto" w:fill="FFFFFF"/>
        </w:rPr>
        <w:t>Thorpe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Pearson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Schluter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Spittlehouse</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Joyce</w:t>
      </w:r>
      <w:proofErr w:type="spellEnd"/>
      <w:r>
        <w:rPr>
          <w:rFonts w:ascii="Times New Roman" w:hAnsi="Times New Roman" w:cs="Times New Roman"/>
          <w:sz w:val="24"/>
          <w:szCs w:val="24"/>
          <w:shd w:val="clear" w:color="auto" w:fill="FFFFFF"/>
        </w:rPr>
        <w:t xml:space="preserve"> (2014)</w:t>
      </w:r>
      <w:r w:rsidR="009B1366">
        <w:rPr>
          <w:rFonts w:ascii="Times New Roman" w:hAnsi="Times New Roman" w:cs="Times New Roman"/>
          <w:sz w:val="24"/>
          <w:szCs w:val="24"/>
          <w:shd w:val="clear" w:color="auto" w:fill="FFFFFF"/>
        </w:rPr>
        <w:t xml:space="preserve"> posuzovali sociodemografické faktory, chronická onemocnění a projevy deprese s postoji ke stárnutí ve středním věku. Zajímali se, jaký je vliv na celkovou kondici a náladu jedince. Tento výzkum je ojedinělý v tom, že za pomocí dotazníku AAQ zkoumali postoje u lidí ve věku 49-51 let. </w:t>
      </w:r>
      <w:r w:rsidR="00675FE3">
        <w:rPr>
          <w:rFonts w:ascii="Times New Roman" w:hAnsi="Times New Roman" w:cs="Times New Roman"/>
          <w:sz w:val="24"/>
          <w:szCs w:val="24"/>
          <w:shd w:val="clear" w:color="auto" w:fill="FFFFFF"/>
        </w:rPr>
        <w:t>Zjistili</w:t>
      </w:r>
      <w:r w:rsidR="009B1366">
        <w:rPr>
          <w:rFonts w:ascii="Times New Roman" w:hAnsi="Times New Roman" w:cs="Times New Roman"/>
          <w:sz w:val="24"/>
          <w:szCs w:val="24"/>
          <w:shd w:val="clear" w:color="auto" w:fill="FFFFFF"/>
        </w:rPr>
        <w:t xml:space="preserve">, že respondenti vnímají své fyzické stárnutí negativněji v případě, že mají diagnózu hypertenze, artritidy, či astma. Deprese a úzkosti </w:t>
      </w:r>
      <w:r w:rsidR="00675FE3">
        <w:rPr>
          <w:rFonts w:ascii="Times New Roman" w:hAnsi="Times New Roman" w:cs="Times New Roman"/>
          <w:sz w:val="24"/>
          <w:szCs w:val="24"/>
          <w:shd w:val="clear" w:color="auto" w:fill="FFFFFF"/>
        </w:rPr>
        <w:t>mají</w:t>
      </w:r>
      <w:r w:rsidR="009B1366">
        <w:rPr>
          <w:rFonts w:ascii="Times New Roman" w:hAnsi="Times New Roman" w:cs="Times New Roman"/>
          <w:sz w:val="24"/>
          <w:szCs w:val="24"/>
          <w:shd w:val="clear" w:color="auto" w:fill="FFFFFF"/>
        </w:rPr>
        <w:t xml:space="preserve"> až výraznou spojitost s negativním postoji ke stárnutí. Výsledkem této studie je, že jak fyzické, tak psychické zdraví jednoznačně ovlivňují postoje ke stáří a stárnutí. Postoje mohou být pozitivní i v případě, že jedinec má diagnostikovanou nemoc, tento jev je však velmi individuálního charakteru a závisí také na aktuálním náladovém rozpoložení. </w:t>
      </w:r>
    </w:p>
    <w:p w14:paraId="12384527" w14:textId="303277FC" w:rsidR="00D07FF3" w:rsidRPr="00585D9F" w:rsidRDefault="004459FE" w:rsidP="00075D4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ab/>
        <w:t>Martin et al. (2019) chtěli prokázat vztah mezi vlastním postojem ke stárnutí se</w:t>
      </w:r>
      <w:r w:rsidR="0033597F">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zdravotními výsledky u stárnoucích respondentů nad 50 let, kteří se vyléčili s rakovinou. Tento výzkum zkoumá postoje ke stáří, avšak za pomocí jiného dotazníkového šetření než AAQ. Výsledkem tohoto šetření je, že jednotliví jedinci, kteří prožili rakovinu, vykazují mírně pesimističtější postoj k vlastnímu stárnutí než jedinci, kteří rakovinu neměli. Prokázali, že postoje ke stárnutí souvisejí s fyzickým i psychickým zdravím. </w:t>
      </w:r>
    </w:p>
    <w:p w14:paraId="6AD7E6FE" w14:textId="73D07AE4" w:rsidR="006B3323" w:rsidRPr="00585D9F" w:rsidRDefault="007F08F0" w:rsidP="00075D4B">
      <w:pPr>
        <w:spacing w:line="360" w:lineRule="auto"/>
        <w:jc w:val="both"/>
        <w:rPr>
          <w:rFonts w:ascii="Times New Roman" w:hAnsi="Times New Roman" w:cs="Times New Roman"/>
          <w:sz w:val="24"/>
          <w:szCs w:val="24"/>
        </w:rPr>
      </w:pPr>
      <w:r w:rsidRPr="00585D9F">
        <w:rPr>
          <w:rFonts w:ascii="Times New Roman" w:hAnsi="Times New Roman" w:cs="Times New Roman"/>
          <w:sz w:val="30"/>
          <w:szCs w:val="30"/>
        </w:rPr>
        <w:br/>
      </w:r>
      <w:r w:rsidRPr="00585D9F">
        <w:rPr>
          <w:rFonts w:ascii="Times New Roman" w:hAnsi="Times New Roman" w:cs="Times New Roman"/>
          <w:sz w:val="30"/>
          <w:szCs w:val="30"/>
        </w:rPr>
        <w:tab/>
      </w:r>
    </w:p>
    <w:p w14:paraId="44AF5C3A" w14:textId="77777777" w:rsidR="007C19B1" w:rsidRPr="00585D9F" w:rsidRDefault="007C19B1" w:rsidP="00075D4B">
      <w:pPr>
        <w:spacing w:line="360" w:lineRule="auto"/>
        <w:rPr>
          <w:rFonts w:ascii="Times New Roman" w:hAnsi="Times New Roman" w:cs="Times New Roman"/>
          <w:b/>
          <w:sz w:val="32"/>
          <w:szCs w:val="32"/>
        </w:rPr>
      </w:pPr>
      <w:r w:rsidRPr="00585D9F">
        <w:rPr>
          <w:rFonts w:ascii="Times New Roman" w:hAnsi="Times New Roman" w:cs="Times New Roman"/>
          <w:b/>
          <w:sz w:val="32"/>
          <w:szCs w:val="32"/>
        </w:rPr>
        <w:br w:type="page"/>
      </w:r>
    </w:p>
    <w:p w14:paraId="1672066C" w14:textId="78F626E0" w:rsidR="00FB6C4B" w:rsidRPr="00585D9F" w:rsidRDefault="001C059E" w:rsidP="00075D4B">
      <w:pPr>
        <w:spacing w:line="360" w:lineRule="auto"/>
        <w:jc w:val="both"/>
        <w:rPr>
          <w:rFonts w:ascii="Times New Roman" w:hAnsi="Times New Roman" w:cs="Times New Roman"/>
          <w:sz w:val="24"/>
          <w:szCs w:val="24"/>
        </w:rPr>
      </w:pPr>
      <w:r w:rsidRPr="00585D9F">
        <w:rPr>
          <w:rFonts w:ascii="Times New Roman" w:hAnsi="Times New Roman" w:cs="Times New Roman"/>
          <w:b/>
          <w:sz w:val="32"/>
          <w:szCs w:val="32"/>
        </w:rPr>
        <w:lastRenderedPageBreak/>
        <w:t>3</w:t>
      </w:r>
      <w:r w:rsidR="00935782" w:rsidRPr="00585D9F">
        <w:rPr>
          <w:rFonts w:ascii="Times New Roman" w:hAnsi="Times New Roman" w:cs="Times New Roman"/>
          <w:b/>
          <w:sz w:val="32"/>
          <w:szCs w:val="32"/>
        </w:rPr>
        <w:t xml:space="preserve"> </w:t>
      </w:r>
      <w:r w:rsidR="00FB6C4B" w:rsidRPr="00585D9F">
        <w:rPr>
          <w:rFonts w:ascii="Times New Roman" w:hAnsi="Times New Roman" w:cs="Times New Roman"/>
          <w:b/>
          <w:sz w:val="32"/>
          <w:szCs w:val="32"/>
        </w:rPr>
        <w:t>METOD</w:t>
      </w:r>
      <w:r w:rsidR="00585D9F">
        <w:rPr>
          <w:rFonts w:ascii="Times New Roman" w:hAnsi="Times New Roman" w:cs="Times New Roman"/>
          <w:b/>
          <w:sz w:val="32"/>
          <w:szCs w:val="32"/>
        </w:rPr>
        <w:t>OLOGIE VÝZKUMU</w:t>
      </w:r>
    </w:p>
    <w:p w14:paraId="14F8F375" w14:textId="1C725440" w:rsidR="00B61168" w:rsidRPr="00585D9F" w:rsidRDefault="00B61168" w:rsidP="00B61168">
      <w:pPr>
        <w:spacing w:line="360" w:lineRule="auto"/>
        <w:ind w:firstLine="708"/>
        <w:jc w:val="both"/>
        <w:rPr>
          <w:rFonts w:ascii="Times New Roman" w:hAnsi="Times New Roman" w:cs="Times New Roman"/>
          <w:bCs/>
          <w:sz w:val="24"/>
          <w:szCs w:val="24"/>
        </w:rPr>
      </w:pPr>
      <w:r w:rsidRPr="00585D9F">
        <w:rPr>
          <w:rFonts w:ascii="Times New Roman" w:hAnsi="Times New Roman" w:cs="Times New Roman"/>
          <w:bCs/>
          <w:sz w:val="24"/>
          <w:szCs w:val="24"/>
        </w:rPr>
        <w:t xml:space="preserve">Diplomová </w:t>
      </w:r>
      <w:r w:rsidRPr="00675FE3">
        <w:rPr>
          <w:rFonts w:ascii="Times New Roman" w:hAnsi="Times New Roman" w:cs="Times New Roman"/>
          <w:bCs/>
          <w:sz w:val="24"/>
          <w:szCs w:val="24"/>
        </w:rPr>
        <w:t xml:space="preserve">práce byla </w:t>
      </w:r>
      <w:r w:rsidR="00675FE3" w:rsidRPr="00675FE3">
        <w:rPr>
          <w:rFonts w:ascii="Times New Roman" w:hAnsi="Times New Roman" w:cs="Times New Roman"/>
          <w:sz w:val="24"/>
          <w:szCs w:val="24"/>
        </w:rPr>
        <w:t>studií cílící na postoje aktivních seniorů ke stáří a stárnutí</w:t>
      </w:r>
      <w:r w:rsidR="00675FE3">
        <w:rPr>
          <w:rFonts w:ascii="Times New Roman" w:hAnsi="Times New Roman" w:cs="Times New Roman"/>
          <w:bCs/>
          <w:sz w:val="24"/>
          <w:szCs w:val="24"/>
        </w:rPr>
        <w:t xml:space="preserve">. </w:t>
      </w:r>
      <w:r w:rsidRPr="00585D9F">
        <w:rPr>
          <w:rFonts w:ascii="Times New Roman" w:hAnsi="Times New Roman" w:cs="Times New Roman"/>
          <w:bCs/>
          <w:sz w:val="24"/>
          <w:szCs w:val="24"/>
        </w:rPr>
        <w:t>Do výzkumu byli zapojeni v zástupu obou pohlaví senioři nad 65 let, kteří podporují a</w:t>
      </w:r>
      <w:r w:rsidR="00DA7C2F">
        <w:rPr>
          <w:rFonts w:ascii="Times New Roman" w:hAnsi="Times New Roman" w:cs="Times New Roman"/>
          <w:bCs/>
          <w:sz w:val="24"/>
          <w:szCs w:val="24"/>
        </w:rPr>
        <w:t> </w:t>
      </w:r>
      <w:r w:rsidRPr="00585D9F">
        <w:rPr>
          <w:rFonts w:ascii="Times New Roman" w:hAnsi="Times New Roman" w:cs="Times New Roman"/>
          <w:bCs/>
          <w:sz w:val="24"/>
          <w:szCs w:val="24"/>
        </w:rPr>
        <w:t>vykazují svým chováním koncept aktivního stárnutí. Výzkum byl pojat kvantitativní formou</w:t>
      </w:r>
      <w:r w:rsidR="0031004F" w:rsidRPr="00585D9F">
        <w:rPr>
          <w:rFonts w:ascii="Times New Roman" w:hAnsi="Times New Roman" w:cs="Times New Roman"/>
          <w:bCs/>
          <w:sz w:val="24"/>
          <w:szCs w:val="24"/>
        </w:rPr>
        <w:t xml:space="preserve"> a </w:t>
      </w:r>
      <w:r w:rsidRPr="00585D9F">
        <w:rPr>
          <w:rFonts w:ascii="Times New Roman" w:hAnsi="Times New Roman" w:cs="Times New Roman"/>
          <w:bCs/>
          <w:sz w:val="24"/>
          <w:szCs w:val="24"/>
        </w:rPr>
        <w:t xml:space="preserve">výzkumnou metodou </w:t>
      </w:r>
      <w:r w:rsidR="0031004F" w:rsidRPr="00585D9F">
        <w:rPr>
          <w:rFonts w:ascii="Times New Roman" w:hAnsi="Times New Roman" w:cs="Times New Roman"/>
          <w:bCs/>
          <w:sz w:val="24"/>
          <w:szCs w:val="24"/>
        </w:rPr>
        <w:t xml:space="preserve">bylo </w:t>
      </w:r>
      <w:r w:rsidRPr="00585D9F">
        <w:rPr>
          <w:rFonts w:ascii="Times New Roman" w:hAnsi="Times New Roman" w:cs="Times New Roman"/>
          <w:bCs/>
          <w:sz w:val="24"/>
          <w:szCs w:val="24"/>
        </w:rPr>
        <w:t xml:space="preserve">dotazování a měření za pomocí </w:t>
      </w:r>
      <w:r w:rsidR="0031004F" w:rsidRPr="00585D9F">
        <w:rPr>
          <w:rFonts w:ascii="Times New Roman" w:hAnsi="Times New Roman" w:cs="Times New Roman"/>
          <w:bCs/>
          <w:sz w:val="24"/>
          <w:szCs w:val="24"/>
        </w:rPr>
        <w:t xml:space="preserve">čtyř </w:t>
      </w:r>
      <w:r w:rsidR="004F5476">
        <w:rPr>
          <w:rFonts w:ascii="Times New Roman" w:hAnsi="Times New Roman" w:cs="Times New Roman"/>
          <w:bCs/>
          <w:sz w:val="24"/>
          <w:szCs w:val="24"/>
        </w:rPr>
        <w:t xml:space="preserve">různých </w:t>
      </w:r>
      <w:r w:rsidRPr="00585D9F">
        <w:rPr>
          <w:rFonts w:ascii="Times New Roman" w:hAnsi="Times New Roman" w:cs="Times New Roman"/>
          <w:bCs/>
          <w:sz w:val="24"/>
          <w:szCs w:val="24"/>
        </w:rPr>
        <w:t>dotazníků</w:t>
      </w:r>
      <w:r w:rsidR="0031004F" w:rsidRPr="00585D9F">
        <w:rPr>
          <w:rFonts w:ascii="Times New Roman" w:hAnsi="Times New Roman" w:cs="Times New Roman"/>
          <w:bCs/>
          <w:sz w:val="24"/>
          <w:szCs w:val="24"/>
        </w:rPr>
        <w:t>.</w:t>
      </w:r>
    </w:p>
    <w:p w14:paraId="15C97C01" w14:textId="3DA393E3" w:rsidR="00513092" w:rsidRPr="004432F3" w:rsidRDefault="001C059E" w:rsidP="00513092">
      <w:pPr>
        <w:spacing w:line="360" w:lineRule="auto"/>
        <w:jc w:val="both"/>
        <w:rPr>
          <w:rFonts w:ascii="Times New Roman" w:hAnsi="Times New Roman" w:cs="Times New Roman"/>
          <w:b/>
          <w:sz w:val="30"/>
          <w:szCs w:val="30"/>
        </w:rPr>
      </w:pPr>
      <w:r w:rsidRPr="004432F3">
        <w:rPr>
          <w:rFonts w:ascii="Times New Roman" w:hAnsi="Times New Roman" w:cs="Times New Roman"/>
          <w:b/>
          <w:sz w:val="30"/>
          <w:szCs w:val="30"/>
        </w:rPr>
        <w:t>3</w:t>
      </w:r>
      <w:r w:rsidR="00F909D5" w:rsidRPr="004432F3">
        <w:rPr>
          <w:rFonts w:ascii="Times New Roman" w:hAnsi="Times New Roman" w:cs="Times New Roman"/>
          <w:b/>
          <w:sz w:val="30"/>
          <w:szCs w:val="30"/>
        </w:rPr>
        <w:t>.1</w:t>
      </w:r>
      <w:r w:rsidRPr="004432F3">
        <w:rPr>
          <w:rFonts w:ascii="Times New Roman" w:hAnsi="Times New Roman" w:cs="Times New Roman"/>
          <w:b/>
          <w:sz w:val="30"/>
          <w:szCs w:val="30"/>
        </w:rPr>
        <w:t xml:space="preserve"> </w:t>
      </w:r>
      <w:r w:rsidR="00E81634" w:rsidRPr="004432F3">
        <w:rPr>
          <w:rFonts w:ascii="Times New Roman" w:hAnsi="Times New Roman" w:cs="Times New Roman"/>
          <w:b/>
          <w:sz w:val="30"/>
          <w:szCs w:val="30"/>
        </w:rPr>
        <w:t>Cha</w:t>
      </w:r>
      <w:r w:rsidR="00384E6C" w:rsidRPr="004432F3">
        <w:rPr>
          <w:rFonts w:ascii="Times New Roman" w:hAnsi="Times New Roman" w:cs="Times New Roman"/>
          <w:b/>
          <w:sz w:val="30"/>
          <w:szCs w:val="30"/>
        </w:rPr>
        <w:t xml:space="preserve">rakteristika </w:t>
      </w:r>
      <w:r w:rsidR="00B05B4A" w:rsidRPr="004432F3">
        <w:rPr>
          <w:rFonts w:ascii="Times New Roman" w:hAnsi="Times New Roman" w:cs="Times New Roman"/>
          <w:b/>
          <w:sz w:val="30"/>
          <w:szCs w:val="30"/>
        </w:rPr>
        <w:t>výzkumného</w:t>
      </w:r>
      <w:r w:rsidR="00384E6C" w:rsidRPr="004432F3">
        <w:rPr>
          <w:rFonts w:ascii="Times New Roman" w:hAnsi="Times New Roman" w:cs="Times New Roman"/>
          <w:b/>
          <w:sz w:val="30"/>
          <w:szCs w:val="30"/>
        </w:rPr>
        <w:t xml:space="preserve"> souboru</w:t>
      </w:r>
    </w:p>
    <w:p w14:paraId="0C0AC892" w14:textId="59EE767E" w:rsidR="00597C7F" w:rsidRDefault="0031004F" w:rsidP="00597C7F">
      <w:pPr>
        <w:spacing w:line="360" w:lineRule="auto"/>
        <w:jc w:val="both"/>
        <w:rPr>
          <w:rFonts w:ascii="Times New Roman" w:hAnsi="Times New Roman" w:cs="Times New Roman"/>
          <w:bCs/>
          <w:sz w:val="24"/>
          <w:szCs w:val="24"/>
        </w:rPr>
      </w:pPr>
      <w:r w:rsidRPr="00585D9F">
        <w:rPr>
          <w:rFonts w:ascii="Times New Roman" w:hAnsi="Times New Roman" w:cs="Times New Roman"/>
          <w:b/>
          <w:sz w:val="28"/>
          <w:szCs w:val="28"/>
        </w:rPr>
        <w:tab/>
      </w:r>
      <w:r w:rsidRPr="00585D9F">
        <w:rPr>
          <w:rFonts w:ascii="Times New Roman" w:hAnsi="Times New Roman" w:cs="Times New Roman"/>
          <w:bCs/>
          <w:sz w:val="24"/>
          <w:szCs w:val="24"/>
        </w:rPr>
        <w:t xml:space="preserve">Do studie postojů ke stáří a stárnutí u aktivních seniorů bylo </w:t>
      </w:r>
      <w:r w:rsidR="00A545DF">
        <w:rPr>
          <w:rFonts w:ascii="Times New Roman" w:hAnsi="Times New Roman" w:cs="Times New Roman"/>
          <w:bCs/>
          <w:sz w:val="24"/>
          <w:szCs w:val="24"/>
        </w:rPr>
        <w:t>osloveno</w:t>
      </w:r>
      <w:r w:rsidRPr="00585D9F">
        <w:rPr>
          <w:rFonts w:ascii="Times New Roman" w:hAnsi="Times New Roman" w:cs="Times New Roman"/>
          <w:bCs/>
          <w:sz w:val="24"/>
          <w:szCs w:val="24"/>
        </w:rPr>
        <w:t xml:space="preserve"> </w:t>
      </w:r>
      <w:r w:rsidR="002D2960" w:rsidRPr="00585D9F">
        <w:rPr>
          <w:rFonts w:ascii="Times New Roman" w:hAnsi="Times New Roman" w:cs="Times New Roman"/>
          <w:bCs/>
          <w:sz w:val="24"/>
          <w:szCs w:val="24"/>
        </w:rPr>
        <w:t xml:space="preserve">celkem </w:t>
      </w:r>
      <w:r w:rsidR="00B31D00" w:rsidRPr="00585D9F">
        <w:rPr>
          <w:rFonts w:ascii="Times New Roman" w:hAnsi="Times New Roman" w:cs="Times New Roman"/>
          <w:bCs/>
          <w:sz w:val="24"/>
          <w:szCs w:val="24"/>
        </w:rPr>
        <w:t xml:space="preserve">120 </w:t>
      </w:r>
      <w:r w:rsidRPr="00585D9F">
        <w:rPr>
          <w:rFonts w:ascii="Times New Roman" w:hAnsi="Times New Roman" w:cs="Times New Roman"/>
          <w:bCs/>
          <w:sz w:val="24"/>
          <w:szCs w:val="24"/>
        </w:rPr>
        <w:t>respondentů</w:t>
      </w:r>
      <w:r w:rsidR="00E3403F">
        <w:rPr>
          <w:rFonts w:ascii="Times New Roman" w:hAnsi="Times New Roman" w:cs="Times New Roman"/>
          <w:bCs/>
          <w:sz w:val="24"/>
          <w:szCs w:val="24"/>
        </w:rPr>
        <w:t xml:space="preserve"> (muži, n = 29, 100</w:t>
      </w:r>
      <w:r w:rsidR="00A979A1">
        <w:rPr>
          <w:rFonts w:ascii="Times New Roman" w:hAnsi="Times New Roman" w:cs="Times New Roman"/>
          <w:bCs/>
          <w:sz w:val="24"/>
          <w:szCs w:val="24"/>
        </w:rPr>
        <w:t>,0</w:t>
      </w:r>
      <w:r w:rsidR="00E3403F">
        <w:rPr>
          <w:rFonts w:ascii="Times New Roman" w:hAnsi="Times New Roman" w:cs="Times New Roman"/>
          <w:bCs/>
          <w:sz w:val="24"/>
          <w:szCs w:val="24"/>
        </w:rPr>
        <w:t xml:space="preserve"> %; ženy, n = 91, 100</w:t>
      </w:r>
      <w:r w:rsidR="005A6862">
        <w:rPr>
          <w:rStyle w:val="Odkaznakoment"/>
          <w:rFonts w:ascii="Times New Roman" w:hAnsi="Times New Roman" w:cs="Times New Roman"/>
          <w:sz w:val="24"/>
          <w:szCs w:val="24"/>
        </w:rPr>
        <w:t>,0</w:t>
      </w:r>
      <w:r w:rsidR="0020730E">
        <w:rPr>
          <w:rStyle w:val="Odkaznakoment"/>
          <w:rFonts w:ascii="Times New Roman" w:hAnsi="Times New Roman" w:cs="Times New Roman"/>
          <w:sz w:val="24"/>
          <w:szCs w:val="24"/>
        </w:rPr>
        <w:t xml:space="preserve"> </w:t>
      </w:r>
      <w:r w:rsidR="005A6862">
        <w:rPr>
          <w:rStyle w:val="Odkaznakoment"/>
          <w:rFonts w:ascii="Times New Roman" w:hAnsi="Times New Roman" w:cs="Times New Roman"/>
          <w:sz w:val="24"/>
          <w:szCs w:val="24"/>
        </w:rPr>
        <w:t>%</w:t>
      </w:r>
      <w:r w:rsidR="00E3403F">
        <w:rPr>
          <w:rFonts w:ascii="Times New Roman" w:hAnsi="Times New Roman" w:cs="Times New Roman"/>
          <w:bCs/>
          <w:sz w:val="24"/>
          <w:szCs w:val="24"/>
        </w:rPr>
        <w:t xml:space="preserve">). Průměrný věk </w:t>
      </w:r>
      <w:r w:rsidR="004F5476">
        <w:rPr>
          <w:rFonts w:ascii="Times New Roman" w:hAnsi="Times New Roman" w:cs="Times New Roman"/>
          <w:bCs/>
          <w:sz w:val="24"/>
          <w:szCs w:val="24"/>
        </w:rPr>
        <w:t xml:space="preserve">byl </w:t>
      </w:r>
      <w:r w:rsidR="00E3403F">
        <w:rPr>
          <w:rFonts w:ascii="Times New Roman" w:hAnsi="Times New Roman" w:cs="Times New Roman"/>
          <w:bCs/>
          <w:sz w:val="24"/>
          <w:szCs w:val="24"/>
        </w:rPr>
        <w:t xml:space="preserve">se směrodatnou odchylkou 73,95 </w:t>
      </w:r>
      <w:r w:rsidR="00E3403F" w:rsidRPr="00E3403F">
        <w:rPr>
          <w:rFonts w:ascii="Times New Roman" w:hAnsi="Times New Roman" w:cs="Times New Roman"/>
          <w:bCs/>
          <w:sz w:val="24"/>
          <w:szCs w:val="24"/>
        </w:rPr>
        <w:t>±</w:t>
      </w:r>
      <w:r w:rsidR="00E3403F">
        <w:rPr>
          <w:rFonts w:ascii="Times New Roman" w:hAnsi="Times New Roman" w:cs="Times New Roman"/>
          <w:bCs/>
          <w:sz w:val="24"/>
          <w:szCs w:val="24"/>
        </w:rPr>
        <w:t xml:space="preserve"> 6,04 let, věkové rozmezí 65 až 92 let a hodnota mediánu byla 73 let.</w:t>
      </w:r>
      <w:r w:rsidRPr="00585D9F">
        <w:rPr>
          <w:rFonts w:ascii="Times New Roman" w:hAnsi="Times New Roman" w:cs="Times New Roman"/>
          <w:bCs/>
          <w:sz w:val="24"/>
          <w:szCs w:val="24"/>
        </w:rPr>
        <w:t xml:space="preserve"> </w:t>
      </w:r>
      <w:r w:rsidR="00E3403F">
        <w:rPr>
          <w:rFonts w:ascii="Times New Roman" w:hAnsi="Times New Roman" w:cs="Times New Roman"/>
          <w:bCs/>
          <w:sz w:val="24"/>
          <w:szCs w:val="24"/>
        </w:rPr>
        <w:t>Vybráni byli respondenti</w:t>
      </w:r>
      <w:r w:rsidRPr="00585D9F">
        <w:rPr>
          <w:rFonts w:ascii="Times New Roman" w:hAnsi="Times New Roman" w:cs="Times New Roman"/>
          <w:bCs/>
          <w:sz w:val="24"/>
          <w:szCs w:val="24"/>
        </w:rPr>
        <w:t xml:space="preserve"> z</w:t>
      </w:r>
      <w:r w:rsidR="008F3A7A" w:rsidRPr="00585D9F">
        <w:rPr>
          <w:rFonts w:ascii="Times New Roman" w:hAnsi="Times New Roman" w:cs="Times New Roman"/>
          <w:bCs/>
          <w:sz w:val="24"/>
          <w:szCs w:val="24"/>
        </w:rPr>
        <w:t xml:space="preserve"> </w:t>
      </w:r>
      <w:r w:rsidRPr="00585D9F">
        <w:rPr>
          <w:rFonts w:ascii="Times New Roman" w:hAnsi="Times New Roman" w:cs="Times New Roman"/>
          <w:bCs/>
          <w:sz w:val="24"/>
          <w:szCs w:val="24"/>
        </w:rPr>
        <w:t>klubů pro seniory v</w:t>
      </w:r>
      <w:r w:rsidR="00B31D00" w:rsidRPr="00585D9F">
        <w:rPr>
          <w:rFonts w:ascii="Times New Roman" w:hAnsi="Times New Roman" w:cs="Times New Roman"/>
          <w:bCs/>
          <w:sz w:val="24"/>
          <w:szCs w:val="24"/>
        </w:rPr>
        <w:t xml:space="preserve"> Olomouckém a </w:t>
      </w:r>
      <w:r w:rsidR="002D2960" w:rsidRPr="00585D9F">
        <w:rPr>
          <w:rFonts w:ascii="Times New Roman" w:hAnsi="Times New Roman" w:cs="Times New Roman"/>
          <w:bCs/>
          <w:sz w:val="24"/>
          <w:szCs w:val="24"/>
        </w:rPr>
        <w:t xml:space="preserve">Moravskoslezském </w:t>
      </w:r>
      <w:r w:rsidR="004457D2" w:rsidRPr="00585D9F">
        <w:rPr>
          <w:rFonts w:ascii="Times New Roman" w:hAnsi="Times New Roman" w:cs="Times New Roman"/>
          <w:bCs/>
          <w:sz w:val="24"/>
          <w:szCs w:val="24"/>
        </w:rPr>
        <w:t>kraji</w:t>
      </w:r>
      <w:r w:rsidRPr="00585D9F">
        <w:rPr>
          <w:rFonts w:ascii="Times New Roman" w:hAnsi="Times New Roman" w:cs="Times New Roman"/>
          <w:bCs/>
          <w:sz w:val="24"/>
          <w:szCs w:val="24"/>
        </w:rPr>
        <w:t xml:space="preserve">. </w:t>
      </w:r>
      <w:r w:rsidR="008F3A7A" w:rsidRPr="00585D9F">
        <w:rPr>
          <w:rFonts w:ascii="Times New Roman" w:hAnsi="Times New Roman" w:cs="Times New Roman"/>
          <w:bCs/>
          <w:sz w:val="24"/>
          <w:szCs w:val="24"/>
        </w:rPr>
        <w:t>Zařazovacím kritériem byl věk</w:t>
      </w:r>
      <w:r w:rsidR="00597C7F" w:rsidRPr="00585D9F">
        <w:rPr>
          <w:rFonts w:ascii="Times New Roman" w:hAnsi="Times New Roman" w:cs="Times New Roman"/>
          <w:bCs/>
          <w:sz w:val="24"/>
          <w:szCs w:val="24"/>
        </w:rPr>
        <w:t xml:space="preserve"> respondent</w:t>
      </w:r>
      <w:r w:rsidR="008F3A7A" w:rsidRPr="00585D9F">
        <w:rPr>
          <w:rFonts w:ascii="Times New Roman" w:hAnsi="Times New Roman" w:cs="Times New Roman"/>
          <w:bCs/>
          <w:sz w:val="24"/>
          <w:szCs w:val="24"/>
        </w:rPr>
        <w:t>a</w:t>
      </w:r>
      <w:r w:rsidR="00597C7F" w:rsidRPr="00585D9F">
        <w:rPr>
          <w:rFonts w:ascii="Times New Roman" w:hAnsi="Times New Roman" w:cs="Times New Roman"/>
          <w:bCs/>
          <w:sz w:val="24"/>
          <w:szCs w:val="24"/>
        </w:rPr>
        <w:t xml:space="preserve"> </w:t>
      </w:r>
      <w:r w:rsidR="008F3A7A" w:rsidRPr="00585D9F">
        <w:rPr>
          <w:rFonts w:ascii="Times New Roman" w:hAnsi="Times New Roman" w:cs="Times New Roman"/>
          <w:bCs/>
          <w:sz w:val="24"/>
          <w:szCs w:val="24"/>
        </w:rPr>
        <w:t>nad</w:t>
      </w:r>
      <w:r w:rsidR="00597C7F" w:rsidRPr="00585D9F">
        <w:rPr>
          <w:rFonts w:ascii="Times New Roman" w:hAnsi="Times New Roman" w:cs="Times New Roman"/>
          <w:bCs/>
          <w:sz w:val="24"/>
          <w:szCs w:val="24"/>
        </w:rPr>
        <w:t xml:space="preserve"> 65 let</w:t>
      </w:r>
      <w:r w:rsidR="008F3A7A" w:rsidRPr="00585D9F">
        <w:rPr>
          <w:rFonts w:ascii="Times New Roman" w:hAnsi="Times New Roman" w:cs="Times New Roman"/>
          <w:bCs/>
          <w:sz w:val="24"/>
          <w:szCs w:val="24"/>
        </w:rPr>
        <w:t>,</w:t>
      </w:r>
      <w:r w:rsidR="00597C7F" w:rsidRPr="00585D9F">
        <w:rPr>
          <w:rFonts w:ascii="Times New Roman" w:hAnsi="Times New Roman" w:cs="Times New Roman"/>
          <w:bCs/>
          <w:sz w:val="24"/>
          <w:szCs w:val="24"/>
        </w:rPr>
        <w:t xml:space="preserve"> samostatn</w:t>
      </w:r>
      <w:r w:rsidR="008F3A7A" w:rsidRPr="00585D9F">
        <w:rPr>
          <w:rFonts w:ascii="Times New Roman" w:hAnsi="Times New Roman" w:cs="Times New Roman"/>
          <w:bCs/>
          <w:sz w:val="24"/>
          <w:szCs w:val="24"/>
        </w:rPr>
        <w:t>á</w:t>
      </w:r>
      <w:r w:rsidR="00597C7F" w:rsidRPr="00585D9F">
        <w:rPr>
          <w:rFonts w:ascii="Times New Roman" w:hAnsi="Times New Roman" w:cs="Times New Roman"/>
          <w:bCs/>
          <w:sz w:val="24"/>
          <w:szCs w:val="24"/>
        </w:rPr>
        <w:t xml:space="preserve"> hybn</w:t>
      </w:r>
      <w:r w:rsidR="008F3A7A" w:rsidRPr="00585D9F">
        <w:rPr>
          <w:rFonts w:ascii="Times New Roman" w:hAnsi="Times New Roman" w:cs="Times New Roman"/>
          <w:bCs/>
          <w:sz w:val="24"/>
          <w:szCs w:val="24"/>
        </w:rPr>
        <w:t>ost</w:t>
      </w:r>
      <w:r w:rsidR="00597C7F" w:rsidRPr="00585D9F">
        <w:rPr>
          <w:rFonts w:ascii="Times New Roman" w:hAnsi="Times New Roman" w:cs="Times New Roman"/>
          <w:bCs/>
          <w:sz w:val="24"/>
          <w:szCs w:val="24"/>
        </w:rPr>
        <w:t xml:space="preserve">, maximálně s pomocí berle. Z výzkumu byli vyloučení respondenti, kteří používají invalidní vozík, či jinou kompenzační pomůcku, která </w:t>
      </w:r>
      <w:r w:rsidR="008F3A7A" w:rsidRPr="00585D9F">
        <w:rPr>
          <w:rFonts w:ascii="Times New Roman" w:hAnsi="Times New Roman" w:cs="Times New Roman"/>
          <w:bCs/>
          <w:sz w:val="24"/>
          <w:szCs w:val="24"/>
        </w:rPr>
        <w:t xml:space="preserve">plně </w:t>
      </w:r>
      <w:r w:rsidR="00597C7F" w:rsidRPr="00585D9F">
        <w:rPr>
          <w:rFonts w:ascii="Times New Roman" w:hAnsi="Times New Roman" w:cs="Times New Roman"/>
          <w:bCs/>
          <w:sz w:val="24"/>
          <w:szCs w:val="24"/>
        </w:rPr>
        <w:t xml:space="preserve">zastává funkci pohybového aparátu. </w:t>
      </w:r>
      <w:r w:rsidR="005413A2">
        <w:rPr>
          <w:rFonts w:ascii="Times New Roman" w:hAnsi="Times New Roman" w:cs="Times New Roman"/>
          <w:bCs/>
          <w:sz w:val="24"/>
          <w:szCs w:val="24"/>
        </w:rPr>
        <w:t xml:space="preserve">Neméně podstatným </w:t>
      </w:r>
      <w:r w:rsidR="00E3403F">
        <w:rPr>
          <w:rFonts w:ascii="Times New Roman" w:hAnsi="Times New Roman" w:cs="Times New Roman"/>
          <w:bCs/>
          <w:sz w:val="24"/>
          <w:szCs w:val="24"/>
        </w:rPr>
        <w:t xml:space="preserve">zařazovacím </w:t>
      </w:r>
      <w:r w:rsidR="005413A2">
        <w:rPr>
          <w:rFonts w:ascii="Times New Roman" w:hAnsi="Times New Roman" w:cs="Times New Roman"/>
          <w:bCs/>
          <w:sz w:val="24"/>
          <w:szCs w:val="24"/>
        </w:rPr>
        <w:t>faktorem bylo</w:t>
      </w:r>
      <w:r w:rsidR="00E3403F">
        <w:rPr>
          <w:rFonts w:ascii="Times New Roman" w:hAnsi="Times New Roman" w:cs="Times New Roman"/>
          <w:bCs/>
          <w:sz w:val="24"/>
          <w:szCs w:val="24"/>
        </w:rPr>
        <w:t xml:space="preserve"> vstoupit </w:t>
      </w:r>
      <w:r w:rsidR="00597C7F" w:rsidRPr="00585D9F">
        <w:rPr>
          <w:rFonts w:ascii="Times New Roman" w:hAnsi="Times New Roman" w:cs="Times New Roman"/>
          <w:bCs/>
          <w:sz w:val="24"/>
          <w:szCs w:val="24"/>
        </w:rPr>
        <w:t>do</w:t>
      </w:r>
      <w:r w:rsidR="00DA7C2F">
        <w:rPr>
          <w:rFonts w:ascii="Times New Roman" w:hAnsi="Times New Roman" w:cs="Times New Roman"/>
          <w:bCs/>
          <w:sz w:val="24"/>
          <w:szCs w:val="24"/>
        </w:rPr>
        <w:t> </w:t>
      </w:r>
      <w:r w:rsidR="00597C7F" w:rsidRPr="00585D9F">
        <w:rPr>
          <w:rFonts w:ascii="Times New Roman" w:hAnsi="Times New Roman" w:cs="Times New Roman"/>
          <w:bCs/>
          <w:sz w:val="24"/>
          <w:szCs w:val="24"/>
        </w:rPr>
        <w:t>výzkumného šetření dobrovolně na</w:t>
      </w:r>
      <w:r w:rsidR="006B3323" w:rsidRPr="00585D9F">
        <w:rPr>
          <w:rFonts w:ascii="Times New Roman" w:hAnsi="Times New Roman" w:cs="Times New Roman"/>
          <w:bCs/>
          <w:sz w:val="24"/>
          <w:szCs w:val="24"/>
        </w:rPr>
        <w:t> </w:t>
      </w:r>
      <w:r w:rsidR="00597C7F" w:rsidRPr="00585D9F">
        <w:rPr>
          <w:rFonts w:ascii="Times New Roman" w:hAnsi="Times New Roman" w:cs="Times New Roman"/>
          <w:bCs/>
          <w:sz w:val="24"/>
          <w:szCs w:val="24"/>
        </w:rPr>
        <w:t xml:space="preserve">základě pročtení a podepsání informovaného </w:t>
      </w:r>
      <w:r w:rsidR="0020730E" w:rsidRPr="00585D9F">
        <w:rPr>
          <w:rFonts w:ascii="Times New Roman" w:hAnsi="Times New Roman" w:cs="Times New Roman"/>
          <w:bCs/>
          <w:sz w:val="24"/>
          <w:szCs w:val="24"/>
        </w:rPr>
        <w:t xml:space="preserve">souhlasu </w:t>
      </w:r>
      <w:r w:rsidR="0020730E">
        <w:rPr>
          <w:rFonts w:ascii="Times New Roman" w:hAnsi="Times New Roman" w:cs="Times New Roman"/>
          <w:bCs/>
          <w:sz w:val="24"/>
          <w:szCs w:val="24"/>
        </w:rPr>
        <w:t>– viz</w:t>
      </w:r>
      <w:r w:rsidR="00597C7F" w:rsidRPr="00585D9F">
        <w:rPr>
          <w:rFonts w:ascii="Times New Roman" w:hAnsi="Times New Roman" w:cs="Times New Roman"/>
          <w:bCs/>
          <w:sz w:val="24"/>
          <w:szCs w:val="24"/>
        </w:rPr>
        <w:t xml:space="preserve"> </w:t>
      </w:r>
      <w:r w:rsidR="00675FE3">
        <w:rPr>
          <w:rFonts w:ascii="Times New Roman" w:hAnsi="Times New Roman" w:cs="Times New Roman"/>
          <w:bCs/>
          <w:sz w:val="24"/>
          <w:szCs w:val="24"/>
        </w:rPr>
        <w:t>P</w:t>
      </w:r>
      <w:r w:rsidR="00597C7F" w:rsidRPr="00585D9F">
        <w:rPr>
          <w:rFonts w:ascii="Times New Roman" w:hAnsi="Times New Roman" w:cs="Times New Roman"/>
          <w:bCs/>
          <w:sz w:val="24"/>
          <w:szCs w:val="24"/>
        </w:rPr>
        <w:t>říloha</w:t>
      </w:r>
      <w:r w:rsidR="00675FE3">
        <w:rPr>
          <w:rFonts w:ascii="Times New Roman" w:hAnsi="Times New Roman" w:cs="Times New Roman"/>
          <w:bCs/>
          <w:sz w:val="24"/>
          <w:szCs w:val="24"/>
        </w:rPr>
        <w:t xml:space="preserve"> </w:t>
      </w:r>
      <w:r w:rsidR="00597C7F" w:rsidRPr="00585D9F">
        <w:rPr>
          <w:rFonts w:ascii="Times New Roman" w:hAnsi="Times New Roman" w:cs="Times New Roman"/>
          <w:bCs/>
          <w:sz w:val="24"/>
          <w:szCs w:val="24"/>
        </w:rPr>
        <w:t>1.</w:t>
      </w:r>
      <w:r w:rsidR="00597C7F" w:rsidRPr="00585D9F">
        <w:rPr>
          <w:rFonts w:ascii="Times New Roman" w:hAnsi="Times New Roman" w:cs="Times New Roman"/>
          <w:bCs/>
          <w:sz w:val="24"/>
          <w:szCs w:val="24"/>
        </w:rPr>
        <w:tab/>
      </w:r>
    </w:p>
    <w:p w14:paraId="7622B65F" w14:textId="79A3FB25" w:rsidR="00B91F12" w:rsidRDefault="00B91F12" w:rsidP="00B91F12">
      <w:pPr>
        <w:spacing w:line="360" w:lineRule="auto"/>
        <w:jc w:val="both"/>
        <w:rPr>
          <w:rFonts w:ascii="Times New Roman" w:eastAsia="Times New Roman" w:hAnsi="Times New Roman" w:cs="Times New Roman"/>
          <w:sz w:val="24"/>
          <w:szCs w:val="24"/>
          <w:lang w:eastAsia="cs-CZ"/>
        </w:rPr>
      </w:pPr>
      <w:r>
        <w:rPr>
          <w:rFonts w:ascii="Times New Roman" w:hAnsi="Times New Roman" w:cs="Times New Roman"/>
          <w:bCs/>
          <w:sz w:val="24"/>
          <w:szCs w:val="24"/>
        </w:rPr>
        <w:tab/>
        <w:t xml:space="preserve">Preferované rozdělení respondentů dle věku bylo </w:t>
      </w:r>
      <w:r w:rsidR="006A5C91">
        <w:rPr>
          <w:rFonts w:ascii="Times New Roman" w:hAnsi="Times New Roman" w:cs="Times New Roman"/>
          <w:bCs/>
          <w:sz w:val="24"/>
          <w:szCs w:val="24"/>
        </w:rPr>
        <w:t xml:space="preserve">částečně </w:t>
      </w:r>
      <w:r>
        <w:rPr>
          <w:rFonts w:ascii="Times New Roman" w:hAnsi="Times New Roman" w:cs="Times New Roman"/>
          <w:bCs/>
          <w:sz w:val="24"/>
          <w:szCs w:val="24"/>
        </w:rPr>
        <w:t>převzato od</w:t>
      </w:r>
      <w:r w:rsidR="00DA7C2F">
        <w:rPr>
          <w:rFonts w:ascii="Times New Roman" w:hAnsi="Times New Roman" w:cs="Times New Roman"/>
          <w:bCs/>
          <w:sz w:val="24"/>
          <w:szCs w:val="24"/>
        </w:rPr>
        <w:t xml:space="preserve"> </w:t>
      </w:r>
      <w:proofErr w:type="spellStart"/>
      <w:r>
        <w:rPr>
          <w:rFonts w:ascii="Times New Roman" w:hAnsi="Times New Roman" w:cs="Times New Roman"/>
          <w:bCs/>
          <w:sz w:val="24"/>
          <w:szCs w:val="24"/>
        </w:rPr>
        <w:t>Šimíčkové-Čížkové</w:t>
      </w:r>
      <w:proofErr w:type="spellEnd"/>
      <w:r>
        <w:rPr>
          <w:rFonts w:ascii="Times New Roman" w:hAnsi="Times New Roman" w:cs="Times New Roman"/>
          <w:bCs/>
          <w:sz w:val="24"/>
          <w:szCs w:val="24"/>
        </w:rPr>
        <w:t xml:space="preserve"> (2003), která kategorizuje seniory následovně:</w:t>
      </w:r>
      <w:r>
        <w:rPr>
          <w:rFonts w:ascii="Times New Roman" w:hAnsi="Times New Roman" w:cs="Times New Roman"/>
          <w:bCs/>
          <w:sz w:val="24"/>
          <w:szCs w:val="24"/>
        </w:rPr>
        <w:tab/>
      </w:r>
      <w:r w:rsidRPr="00585D9F">
        <w:rPr>
          <w:rFonts w:ascii="Times New Roman" w:eastAsia="Times New Roman" w:hAnsi="Times New Roman" w:cs="Times New Roman"/>
          <w:sz w:val="24"/>
          <w:szCs w:val="24"/>
          <w:lang w:eastAsia="cs-CZ"/>
        </w:rPr>
        <w:br/>
        <w:t xml:space="preserve">1. </w:t>
      </w:r>
      <w:r w:rsidRPr="00585D9F">
        <w:rPr>
          <w:rFonts w:ascii="Times New Roman" w:eastAsia="Times New Roman" w:hAnsi="Times New Roman" w:cs="Times New Roman"/>
          <w:b/>
          <w:sz w:val="24"/>
          <w:szCs w:val="24"/>
          <w:lang w:eastAsia="cs-CZ"/>
        </w:rPr>
        <w:t>stárnoucí</w:t>
      </w:r>
      <w:r w:rsidRPr="00585D9F">
        <w:rPr>
          <w:rFonts w:ascii="Times New Roman" w:eastAsia="Times New Roman" w:hAnsi="Times New Roman" w:cs="Times New Roman"/>
          <w:sz w:val="24"/>
          <w:szCs w:val="24"/>
          <w:lang w:eastAsia="cs-CZ"/>
        </w:rPr>
        <w:t>     od 60 do 74 let</w:t>
      </w:r>
      <w:r w:rsidRPr="00585D9F">
        <w:rPr>
          <w:rFonts w:ascii="Times New Roman" w:eastAsia="Times New Roman" w:hAnsi="Times New Roman" w:cs="Times New Roman"/>
          <w:sz w:val="24"/>
          <w:szCs w:val="24"/>
          <w:lang w:eastAsia="cs-CZ"/>
        </w:rPr>
        <w:tab/>
      </w:r>
      <w:r w:rsidRPr="00585D9F">
        <w:rPr>
          <w:rFonts w:ascii="Times New Roman" w:eastAsia="Times New Roman" w:hAnsi="Times New Roman" w:cs="Times New Roman"/>
          <w:sz w:val="24"/>
          <w:szCs w:val="24"/>
          <w:lang w:eastAsia="cs-CZ"/>
        </w:rPr>
        <w:br/>
        <w:t xml:space="preserve">2. </w:t>
      </w:r>
      <w:r w:rsidRPr="00585D9F">
        <w:rPr>
          <w:rFonts w:ascii="Times New Roman" w:eastAsia="Times New Roman" w:hAnsi="Times New Roman" w:cs="Times New Roman"/>
          <w:b/>
          <w:sz w:val="24"/>
          <w:szCs w:val="24"/>
          <w:lang w:eastAsia="cs-CZ"/>
        </w:rPr>
        <w:t>starý</w:t>
      </w:r>
      <w:r w:rsidRPr="00585D9F">
        <w:rPr>
          <w:rFonts w:ascii="Times New Roman" w:eastAsia="Times New Roman" w:hAnsi="Times New Roman" w:cs="Times New Roman"/>
          <w:sz w:val="24"/>
          <w:szCs w:val="24"/>
          <w:lang w:eastAsia="cs-CZ"/>
        </w:rPr>
        <w:t>            od 75 do 89 let</w:t>
      </w:r>
      <w:r w:rsidRPr="00585D9F">
        <w:rPr>
          <w:rFonts w:ascii="Times New Roman" w:eastAsia="Times New Roman" w:hAnsi="Times New Roman" w:cs="Times New Roman"/>
          <w:sz w:val="24"/>
          <w:szCs w:val="24"/>
          <w:lang w:eastAsia="cs-CZ"/>
        </w:rPr>
        <w:tab/>
      </w:r>
      <w:r w:rsidRPr="00585D9F">
        <w:rPr>
          <w:rFonts w:ascii="Times New Roman" w:eastAsia="Times New Roman" w:hAnsi="Times New Roman" w:cs="Times New Roman"/>
          <w:sz w:val="24"/>
          <w:szCs w:val="24"/>
          <w:lang w:eastAsia="cs-CZ"/>
        </w:rPr>
        <w:br/>
        <w:t xml:space="preserve">3. </w:t>
      </w:r>
      <w:r w:rsidRPr="00585D9F">
        <w:rPr>
          <w:rFonts w:ascii="Times New Roman" w:eastAsia="Times New Roman" w:hAnsi="Times New Roman" w:cs="Times New Roman"/>
          <w:b/>
          <w:sz w:val="24"/>
          <w:szCs w:val="24"/>
          <w:lang w:eastAsia="cs-CZ"/>
        </w:rPr>
        <w:t>stařecký</w:t>
      </w:r>
      <w:r w:rsidRPr="00585D9F">
        <w:rPr>
          <w:rFonts w:ascii="Times New Roman" w:eastAsia="Times New Roman" w:hAnsi="Times New Roman" w:cs="Times New Roman"/>
          <w:sz w:val="24"/>
          <w:szCs w:val="24"/>
          <w:lang w:eastAsia="cs-CZ"/>
        </w:rPr>
        <w:t xml:space="preserve">      od 90 let </w:t>
      </w:r>
    </w:p>
    <w:p w14:paraId="60C2E28B" w14:textId="6B15C75B" w:rsidR="00B91F12" w:rsidRDefault="00B91F12" w:rsidP="00B91F1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Jelikož </w:t>
      </w:r>
      <w:r w:rsidR="006A5C91">
        <w:rPr>
          <w:rFonts w:ascii="Times New Roman" w:eastAsia="Times New Roman" w:hAnsi="Times New Roman" w:cs="Times New Roman"/>
          <w:sz w:val="24"/>
          <w:szCs w:val="24"/>
          <w:lang w:eastAsia="cs-CZ"/>
        </w:rPr>
        <w:t xml:space="preserve">však </w:t>
      </w:r>
      <w:r>
        <w:rPr>
          <w:rFonts w:ascii="Times New Roman" w:eastAsia="Times New Roman" w:hAnsi="Times New Roman" w:cs="Times New Roman"/>
          <w:sz w:val="24"/>
          <w:szCs w:val="24"/>
          <w:lang w:eastAsia="cs-CZ"/>
        </w:rPr>
        <w:t xml:space="preserve">bylo po prozkoumání ostatních studií podobného charakteru </w:t>
      </w:r>
      <w:r w:rsidR="006A5C91">
        <w:rPr>
          <w:rFonts w:ascii="Times New Roman" w:eastAsia="Times New Roman" w:hAnsi="Times New Roman" w:cs="Times New Roman"/>
          <w:sz w:val="24"/>
          <w:szCs w:val="24"/>
          <w:lang w:eastAsia="cs-CZ"/>
        </w:rPr>
        <w:t xml:space="preserve">našim východiskem </w:t>
      </w:r>
      <w:r>
        <w:rPr>
          <w:rFonts w:ascii="Times New Roman" w:eastAsia="Times New Roman" w:hAnsi="Times New Roman" w:cs="Times New Roman"/>
          <w:sz w:val="24"/>
          <w:szCs w:val="24"/>
          <w:lang w:eastAsia="cs-CZ"/>
        </w:rPr>
        <w:t xml:space="preserve">zkoumat seniory nad </w:t>
      </w:r>
      <w:r w:rsidR="006A5C91">
        <w:rPr>
          <w:rFonts w:ascii="Times New Roman" w:eastAsia="Times New Roman" w:hAnsi="Times New Roman" w:cs="Times New Roman"/>
          <w:sz w:val="24"/>
          <w:szCs w:val="24"/>
          <w:lang w:eastAsia="cs-CZ"/>
        </w:rPr>
        <w:t xml:space="preserve">hranici </w:t>
      </w:r>
      <w:r>
        <w:rPr>
          <w:rFonts w:ascii="Times New Roman" w:eastAsia="Times New Roman" w:hAnsi="Times New Roman" w:cs="Times New Roman"/>
          <w:sz w:val="24"/>
          <w:szCs w:val="24"/>
          <w:lang w:eastAsia="cs-CZ"/>
        </w:rPr>
        <w:t xml:space="preserve">65 let </w:t>
      </w:r>
      <w:r w:rsidR="006A5C91">
        <w:rPr>
          <w:rFonts w:ascii="Times New Roman" w:eastAsia="Times New Roman" w:hAnsi="Times New Roman" w:cs="Times New Roman"/>
          <w:sz w:val="24"/>
          <w:szCs w:val="24"/>
          <w:lang w:eastAsia="cs-CZ"/>
        </w:rPr>
        <w:t>(</w:t>
      </w:r>
      <w:r w:rsidR="0060573B">
        <w:rPr>
          <w:rFonts w:ascii="Times New Roman" w:eastAsia="Times New Roman" w:hAnsi="Times New Roman" w:cs="Times New Roman"/>
          <w:sz w:val="24"/>
          <w:szCs w:val="24"/>
          <w:lang w:eastAsia="cs-CZ"/>
        </w:rPr>
        <w:t xml:space="preserve">přičemž </w:t>
      </w:r>
      <w:proofErr w:type="spellStart"/>
      <w:r w:rsidR="006A5C91">
        <w:rPr>
          <w:rFonts w:ascii="Times New Roman" w:hAnsi="Times New Roman" w:cs="Times New Roman"/>
          <w:bCs/>
          <w:sz w:val="24"/>
          <w:szCs w:val="24"/>
        </w:rPr>
        <w:t>Šimíčkov</w:t>
      </w:r>
      <w:r w:rsidR="0060573B">
        <w:rPr>
          <w:rFonts w:ascii="Times New Roman" w:hAnsi="Times New Roman" w:cs="Times New Roman"/>
          <w:bCs/>
          <w:sz w:val="24"/>
          <w:szCs w:val="24"/>
        </w:rPr>
        <w:t>á</w:t>
      </w:r>
      <w:r w:rsidR="006A5C91">
        <w:rPr>
          <w:rFonts w:ascii="Times New Roman" w:hAnsi="Times New Roman" w:cs="Times New Roman"/>
          <w:bCs/>
          <w:sz w:val="24"/>
          <w:szCs w:val="24"/>
        </w:rPr>
        <w:t>-Čížkov</w:t>
      </w:r>
      <w:r w:rsidR="0060573B">
        <w:rPr>
          <w:rFonts w:ascii="Times New Roman" w:hAnsi="Times New Roman" w:cs="Times New Roman"/>
          <w:bCs/>
          <w:sz w:val="24"/>
          <w:szCs w:val="24"/>
        </w:rPr>
        <w:t>á</w:t>
      </w:r>
      <w:proofErr w:type="spellEnd"/>
      <w:r w:rsidR="006A5C91">
        <w:rPr>
          <w:rFonts w:ascii="Times New Roman" w:hAnsi="Times New Roman" w:cs="Times New Roman"/>
          <w:bCs/>
          <w:sz w:val="24"/>
          <w:szCs w:val="24"/>
        </w:rPr>
        <w:t xml:space="preserve"> </w:t>
      </w:r>
      <w:r w:rsidR="0060573B">
        <w:rPr>
          <w:rFonts w:ascii="Times New Roman" w:hAnsi="Times New Roman" w:cs="Times New Roman"/>
          <w:bCs/>
          <w:sz w:val="24"/>
          <w:szCs w:val="24"/>
        </w:rPr>
        <w:t>má</w:t>
      </w:r>
      <w:r w:rsidR="006A5C91">
        <w:rPr>
          <w:rFonts w:ascii="Times New Roman" w:hAnsi="Times New Roman" w:cs="Times New Roman"/>
          <w:bCs/>
          <w:sz w:val="24"/>
          <w:szCs w:val="24"/>
        </w:rPr>
        <w:t xml:space="preserve"> hranic</w:t>
      </w:r>
      <w:r w:rsidR="0060573B">
        <w:rPr>
          <w:rFonts w:ascii="Times New Roman" w:hAnsi="Times New Roman" w:cs="Times New Roman"/>
          <w:bCs/>
          <w:sz w:val="24"/>
          <w:szCs w:val="24"/>
        </w:rPr>
        <w:t xml:space="preserve">i </w:t>
      </w:r>
      <w:r w:rsidR="006A5C91">
        <w:rPr>
          <w:rFonts w:ascii="Times New Roman" w:hAnsi="Times New Roman" w:cs="Times New Roman"/>
          <w:bCs/>
          <w:sz w:val="24"/>
          <w:szCs w:val="24"/>
        </w:rPr>
        <w:t xml:space="preserve">60 let) </w:t>
      </w:r>
      <w:r>
        <w:rPr>
          <w:rFonts w:ascii="Times New Roman" w:eastAsia="Times New Roman" w:hAnsi="Times New Roman" w:cs="Times New Roman"/>
          <w:sz w:val="24"/>
          <w:szCs w:val="24"/>
          <w:lang w:eastAsia="cs-CZ"/>
        </w:rPr>
        <w:t>a ve stařeckém věku jsme měli pou</w:t>
      </w:r>
      <w:r w:rsidR="006A5C91">
        <w:rPr>
          <w:rFonts w:ascii="Times New Roman" w:eastAsia="Times New Roman" w:hAnsi="Times New Roman" w:cs="Times New Roman"/>
          <w:sz w:val="24"/>
          <w:szCs w:val="24"/>
          <w:lang w:eastAsia="cs-CZ"/>
        </w:rPr>
        <w:t>hé</w:t>
      </w:r>
      <w:r>
        <w:rPr>
          <w:rFonts w:ascii="Times New Roman" w:eastAsia="Times New Roman" w:hAnsi="Times New Roman" w:cs="Times New Roman"/>
          <w:sz w:val="24"/>
          <w:szCs w:val="24"/>
          <w:lang w:eastAsia="cs-CZ"/>
        </w:rPr>
        <w:t xml:space="preserve"> </w:t>
      </w:r>
      <w:r w:rsidR="002E49D2">
        <w:rPr>
          <w:rFonts w:ascii="Times New Roman" w:eastAsia="Times New Roman" w:hAnsi="Times New Roman" w:cs="Times New Roman"/>
          <w:sz w:val="24"/>
          <w:szCs w:val="24"/>
          <w:lang w:eastAsia="cs-CZ"/>
        </w:rPr>
        <w:t>tři</w:t>
      </w:r>
      <w:r w:rsidR="006A5C91">
        <w:rPr>
          <w:rFonts w:ascii="Times New Roman" w:eastAsia="Times New Roman" w:hAnsi="Times New Roman" w:cs="Times New Roman"/>
          <w:sz w:val="24"/>
          <w:szCs w:val="24"/>
          <w:lang w:eastAsia="cs-CZ"/>
        </w:rPr>
        <w:t xml:space="preserve"> respondenty, </w:t>
      </w:r>
      <w:r w:rsidR="0020730E">
        <w:rPr>
          <w:rFonts w:ascii="Times New Roman" w:eastAsia="Times New Roman" w:hAnsi="Times New Roman" w:cs="Times New Roman"/>
          <w:sz w:val="24"/>
          <w:szCs w:val="24"/>
          <w:lang w:eastAsia="cs-CZ"/>
        </w:rPr>
        <w:t>bylo rozhodnuto</w:t>
      </w:r>
      <w:r w:rsidR="006A5C91">
        <w:rPr>
          <w:rFonts w:ascii="Times New Roman" w:eastAsia="Times New Roman" w:hAnsi="Times New Roman" w:cs="Times New Roman"/>
          <w:sz w:val="24"/>
          <w:szCs w:val="24"/>
          <w:lang w:eastAsia="cs-CZ"/>
        </w:rPr>
        <w:t xml:space="preserve"> kategorizaci věku pro účely této práce redukovat následujícím způsobem: </w:t>
      </w:r>
    </w:p>
    <w:p w14:paraId="121B4EEA" w14:textId="675AEDDE" w:rsidR="006A5C91" w:rsidRDefault="006A5C91" w:rsidP="00B91F1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Pr="006A5C91">
        <w:rPr>
          <w:rFonts w:ascii="Times New Roman" w:eastAsia="Times New Roman" w:hAnsi="Times New Roman" w:cs="Times New Roman"/>
          <w:b/>
          <w:bCs/>
          <w:sz w:val="24"/>
          <w:szCs w:val="24"/>
          <w:lang w:eastAsia="cs-CZ"/>
        </w:rPr>
        <w:t>stárnoucí</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65-74 let</w:t>
      </w:r>
      <w:r w:rsidR="0060573B">
        <w:rPr>
          <w:rFonts w:ascii="Times New Roman" w:eastAsia="Times New Roman" w:hAnsi="Times New Roman" w:cs="Times New Roman"/>
          <w:sz w:val="24"/>
          <w:szCs w:val="24"/>
          <w:lang w:eastAsia="cs-CZ"/>
        </w:rPr>
        <w:tab/>
      </w:r>
      <w:r w:rsidR="0060573B">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2. </w:t>
      </w:r>
      <w:r w:rsidRPr="006A5C91">
        <w:rPr>
          <w:rFonts w:ascii="Times New Roman" w:eastAsia="Times New Roman" w:hAnsi="Times New Roman" w:cs="Times New Roman"/>
          <w:b/>
          <w:bCs/>
          <w:sz w:val="24"/>
          <w:szCs w:val="24"/>
          <w:lang w:eastAsia="cs-CZ"/>
        </w:rPr>
        <w:t>starý</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75-94 let </w:t>
      </w:r>
      <w:r w:rsidR="0060573B">
        <w:rPr>
          <w:rFonts w:ascii="Times New Roman" w:eastAsia="Times New Roman" w:hAnsi="Times New Roman" w:cs="Times New Roman"/>
          <w:sz w:val="24"/>
          <w:szCs w:val="24"/>
          <w:lang w:eastAsia="cs-CZ"/>
        </w:rPr>
        <w:tab/>
      </w:r>
      <w:r w:rsidR="0060573B">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(Tabulka 1., Graf 1.).</w:t>
      </w:r>
      <w:r>
        <w:rPr>
          <w:rFonts w:ascii="Times New Roman" w:eastAsia="Times New Roman" w:hAnsi="Times New Roman" w:cs="Times New Roman"/>
          <w:sz w:val="24"/>
          <w:szCs w:val="24"/>
          <w:lang w:eastAsia="cs-CZ"/>
        </w:rPr>
        <w:tab/>
      </w:r>
    </w:p>
    <w:p w14:paraId="14743119" w14:textId="77777777" w:rsidR="004F5476" w:rsidRDefault="004F5476" w:rsidP="006A5C91">
      <w:pPr>
        <w:spacing w:line="360" w:lineRule="auto"/>
        <w:jc w:val="both"/>
        <w:rPr>
          <w:rFonts w:ascii="Times New Roman" w:eastAsia="Times New Roman" w:hAnsi="Times New Roman" w:cs="Times New Roman"/>
          <w:sz w:val="24"/>
          <w:szCs w:val="24"/>
          <w:lang w:eastAsia="cs-CZ"/>
        </w:rPr>
      </w:pPr>
    </w:p>
    <w:p w14:paraId="092CA401" w14:textId="35A4F5BD" w:rsidR="006A5C91" w:rsidRPr="00123D68" w:rsidRDefault="006A5C91" w:rsidP="006A5C91">
      <w:pPr>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cs-CZ"/>
        </w:rPr>
        <w:lastRenderedPageBreak/>
        <w:t>Tabulka 1.</w:t>
      </w:r>
      <w:r w:rsidRPr="00114D97">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Redukovaná kategorizace respondentů dle věku </w:t>
      </w:r>
      <w:r w:rsidR="00123D68">
        <w:rPr>
          <w:rFonts w:ascii="Times New Roman" w:eastAsia="Times New Roman" w:hAnsi="Times New Roman" w:cs="Times New Roman"/>
          <w:b/>
          <w:sz w:val="24"/>
          <w:szCs w:val="24"/>
          <w:lang w:eastAsia="cs-CZ"/>
        </w:rPr>
        <w:t xml:space="preserve">a pohlaví </w:t>
      </w:r>
      <w:r w:rsidRPr="0025535C">
        <w:rPr>
          <w:rFonts w:ascii="Times New Roman" w:hAnsi="Times New Roman" w:cs="Times New Roman"/>
          <w:b/>
          <w:sz w:val="24"/>
          <w:szCs w:val="24"/>
        </w:rPr>
        <w:t>(zdroj: vlastní výzkum)</w:t>
      </w:r>
    </w:p>
    <w:tbl>
      <w:tblPr>
        <w:tblStyle w:val="Mkatabulky"/>
        <w:tblW w:w="0" w:type="auto"/>
        <w:tblInd w:w="108" w:type="dxa"/>
        <w:tblLook w:val="04A0" w:firstRow="1" w:lastRow="0" w:firstColumn="1" w:lastColumn="0" w:noHBand="0" w:noVBand="1"/>
      </w:tblPr>
      <w:tblGrid>
        <w:gridCol w:w="2451"/>
        <w:gridCol w:w="2020"/>
        <w:gridCol w:w="1898"/>
        <w:gridCol w:w="1990"/>
      </w:tblGrid>
      <w:tr w:rsidR="0060573B" w14:paraId="51112426" w14:textId="77777777" w:rsidTr="00307440">
        <w:trPr>
          <w:trHeight w:val="307"/>
        </w:trPr>
        <w:tc>
          <w:tcPr>
            <w:tcW w:w="2451" w:type="dxa"/>
            <w:vMerge w:val="restart"/>
          </w:tcPr>
          <w:p w14:paraId="26A6E007" w14:textId="77777777" w:rsidR="0060573B" w:rsidRPr="00EC2A27" w:rsidRDefault="0060573B" w:rsidP="00692868">
            <w:pPr>
              <w:spacing w:line="276" w:lineRule="auto"/>
              <w:jc w:val="center"/>
            </w:pPr>
          </w:p>
        </w:tc>
        <w:tc>
          <w:tcPr>
            <w:tcW w:w="3918" w:type="dxa"/>
            <w:gridSpan w:val="2"/>
          </w:tcPr>
          <w:p w14:paraId="6AED3047" w14:textId="0B1B1E10" w:rsidR="0060573B" w:rsidRPr="00EC2A27" w:rsidRDefault="0060573B" w:rsidP="00692868">
            <w:pPr>
              <w:spacing w:line="276"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Věk </w:t>
            </w:r>
          </w:p>
        </w:tc>
        <w:tc>
          <w:tcPr>
            <w:tcW w:w="1990" w:type="dxa"/>
            <w:vMerge w:val="restart"/>
          </w:tcPr>
          <w:p w14:paraId="69789A6B" w14:textId="77777777" w:rsidR="00123D68" w:rsidRDefault="00123D68" w:rsidP="00692868">
            <w:pPr>
              <w:spacing w:line="276" w:lineRule="auto"/>
              <w:jc w:val="center"/>
              <w:rPr>
                <w:rFonts w:ascii="Times New Roman" w:eastAsia="Times New Roman" w:hAnsi="Times New Roman" w:cs="Times New Roman"/>
                <w:b/>
                <w:sz w:val="24"/>
                <w:szCs w:val="24"/>
                <w:lang w:eastAsia="cs-CZ"/>
              </w:rPr>
            </w:pPr>
          </w:p>
          <w:p w14:paraId="2861F56D" w14:textId="3EFF76AD" w:rsidR="0060573B" w:rsidRPr="00161C2E" w:rsidRDefault="0060573B" w:rsidP="00692868">
            <w:pPr>
              <w:spacing w:line="276" w:lineRule="auto"/>
              <w:jc w:val="center"/>
              <w:rPr>
                <w:rFonts w:ascii="Times New Roman" w:eastAsia="Times New Roman" w:hAnsi="Times New Roman" w:cs="Times New Roman"/>
                <w:b/>
                <w:sz w:val="24"/>
                <w:szCs w:val="24"/>
                <w:lang w:eastAsia="cs-CZ"/>
              </w:rPr>
            </w:pPr>
            <w:r w:rsidRPr="00161C2E">
              <w:rPr>
                <w:rFonts w:ascii="Times New Roman" w:eastAsia="Times New Roman" w:hAnsi="Times New Roman" w:cs="Times New Roman"/>
                <w:b/>
                <w:sz w:val="24"/>
                <w:szCs w:val="24"/>
                <w:lang w:eastAsia="cs-CZ"/>
              </w:rPr>
              <w:t>Celkem</w:t>
            </w:r>
            <w:r w:rsidRPr="00161C2E">
              <w:rPr>
                <w:rFonts w:ascii="Times New Roman" w:eastAsia="Times New Roman" w:hAnsi="Times New Roman" w:cs="Times New Roman"/>
                <w:b/>
                <w:sz w:val="24"/>
                <w:szCs w:val="24"/>
                <w:lang w:eastAsia="cs-CZ"/>
              </w:rPr>
              <w:br/>
            </w:r>
            <w:r w:rsidRPr="00161C2E">
              <w:rPr>
                <w:rFonts w:ascii="Times New Roman" w:eastAsia="Times New Roman" w:hAnsi="Times New Roman" w:cs="Times New Roman"/>
                <w:bCs/>
                <w:sz w:val="24"/>
                <w:szCs w:val="24"/>
                <w:lang w:eastAsia="cs-CZ"/>
              </w:rPr>
              <w:t>N (%)</w:t>
            </w:r>
          </w:p>
        </w:tc>
      </w:tr>
      <w:tr w:rsidR="0060573B" w14:paraId="0475300A" w14:textId="77777777" w:rsidTr="00307440">
        <w:trPr>
          <w:trHeight w:val="110"/>
        </w:trPr>
        <w:tc>
          <w:tcPr>
            <w:tcW w:w="2451" w:type="dxa"/>
            <w:vMerge/>
          </w:tcPr>
          <w:p w14:paraId="19A49F92" w14:textId="77777777" w:rsidR="0060573B" w:rsidRDefault="0060573B" w:rsidP="00692868">
            <w:pPr>
              <w:spacing w:line="276" w:lineRule="auto"/>
              <w:jc w:val="center"/>
              <w:rPr>
                <w:rFonts w:ascii="Times New Roman" w:eastAsia="Times New Roman" w:hAnsi="Times New Roman" w:cs="Times New Roman"/>
                <w:sz w:val="24"/>
                <w:szCs w:val="24"/>
                <w:lang w:eastAsia="cs-CZ"/>
              </w:rPr>
            </w:pPr>
          </w:p>
        </w:tc>
        <w:tc>
          <w:tcPr>
            <w:tcW w:w="2020" w:type="dxa"/>
          </w:tcPr>
          <w:p w14:paraId="60735456" w14:textId="77777777" w:rsidR="00123D68" w:rsidRDefault="0060573B" w:rsidP="00692868">
            <w:pPr>
              <w:spacing w:line="276" w:lineRule="auto"/>
              <w:jc w:val="center"/>
              <w:rPr>
                <w:rFonts w:ascii="Times New Roman" w:eastAsia="Times New Roman" w:hAnsi="Times New Roman" w:cs="Times New Roman"/>
                <w:b/>
                <w:sz w:val="24"/>
                <w:szCs w:val="24"/>
                <w:lang w:eastAsia="cs-CZ"/>
              </w:rPr>
            </w:pPr>
            <w:r w:rsidRPr="00EC2A27">
              <w:rPr>
                <w:rFonts w:ascii="Times New Roman" w:eastAsia="Times New Roman" w:hAnsi="Times New Roman" w:cs="Times New Roman"/>
                <w:b/>
                <w:sz w:val="24"/>
                <w:szCs w:val="24"/>
                <w:lang w:eastAsia="cs-CZ"/>
              </w:rPr>
              <w:t>Stárnoucí</w:t>
            </w:r>
            <w:r>
              <w:rPr>
                <w:rFonts w:ascii="Times New Roman" w:eastAsia="Times New Roman" w:hAnsi="Times New Roman" w:cs="Times New Roman"/>
                <w:b/>
                <w:sz w:val="24"/>
                <w:szCs w:val="24"/>
                <w:lang w:eastAsia="cs-CZ"/>
              </w:rPr>
              <w:t xml:space="preserve"> </w:t>
            </w:r>
          </w:p>
          <w:p w14:paraId="3A147CAB" w14:textId="77777777" w:rsidR="00123D68" w:rsidRDefault="0060573B" w:rsidP="00692868">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65-74 let</w:t>
            </w:r>
          </w:p>
          <w:p w14:paraId="5B8A6EBE" w14:textId="15A37036" w:rsidR="0060573B" w:rsidRPr="00EC2A27" w:rsidRDefault="0060573B" w:rsidP="00692868">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 (%)</w:t>
            </w:r>
          </w:p>
        </w:tc>
        <w:tc>
          <w:tcPr>
            <w:tcW w:w="1898" w:type="dxa"/>
          </w:tcPr>
          <w:p w14:paraId="50CF16E3" w14:textId="77777777" w:rsidR="00123D68" w:rsidRDefault="0060573B" w:rsidP="00692868">
            <w:pPr>
              <w:spacing w:line="276" w:lineRule="auto"/>
              <w:jc w:val="center"/>
              <w:rPr>
                <w:rFonts w:ascii="Times New Roman" w:eastAsia="Times New Roman" w:hAnsi="Times New Roman" w:cs="Times New Roman"/>
                <w:sz w:val="24"/>
                <w:szCs w:val="24"/>
                <w:lang w:eastAsia="cs-CZ"/>
              </w:rPr>
            </w:pPr>
            <w:r w:rsidRPr="00EC2A27">
              <w:rPr>
                <w:rFonts w:ascii="Times New Roman" w:eastAsia="Times New Roman" w:hAnsi="Times New Roman" w:cs="Times New Roman"/>
                <w:b/>
                <w:sz w:val="24"/>
                <w:szCs w:val="24"/>
                <w:lang w:eastAsia="cs-CZ"/>
              </w:rPr>
              <w:t>Starý</w:t>
            </w:r>
            <w:r>
              <w:rPr>
                <w:rFonts w:ascii="Times New Roman" w:eastAsia="Times New Roman" w:hAnsi="Times New Roman" w:cs="Times New Roman"/>
                <w:sz w:val="24"/>
                <w:szCs w:val="24"/>
                <w:lang w:eastAsia="cs-CZ"/>
              </w:rPr>
              <w:t xml:space="preserve"> </w:t>
            </w:r>
          </w:p>
          <w:p w14:paraId="506F1076" w14:textId="77777777" w:rsidR="00123D68" w:rsidRDefault="0060573B" w:rsidP="00692868">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75-94 let</w:t>
            </w:r>
          </w:p>
          <w:p w14:paraId="68C74C88" w14:textId="30B2A4F5" w:rsidR="0060573B" w:rsidRPr="00EC2A27" w:rsidRDefault="0060573B" w:rsidP="00692868">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 (%)</w:t>
            </w:r>
          </w:p>
        </w:tc>
        <w:tc>
          <w:tcPr>
            <w:tcW w:w="1990" w:type="dxa"/>
            <w:vMerge/>
          </w:tcPr>
          <w:p w14:paraId="40CFF19F" w14:textId="77777777" w:rsidR="0060573B" w:rsidRDefault="0060573B" w:rsidP="00692868">
            <w:pPr>
              <w:spacing w:line="276" w:lineRule="auto"/>
              <w:jc w:val="center"/>
              <w:rPr>
                <w:rFonts w:ascii="Times New Roman" w:eastAsia="Times New Roman" w:hAnsi="Times New Roman" w:cs="Times New Roman"/>
                <w:sz w:val="24"/>
                <w:szCs w:val="24"/>
                <w:lang w:eastAsia="cs-CZ"/>
              </w:rPr>
            </w:pPr>
          </w:p>
        </w:tc>
      </w:tr>
      <w:tr w:rsidR="0060573B" w14:paraId="3A770B82" w14:textId="77777777" w:rsidTr="00307440">
        <w:trPr>
          <w:trHeight w:val="433"/>
        </w:trPr>
        <w:tc>
          <w:tcPr>
            <w:tcW w:w="2451" w:type="dxa"/>
          </w:tcPr>
          <w:p w14:paraId="6040EF34" w14:textId="4F836B7B" w:rsidR="0060573B" w:rsidRPr="00161C2E" w:rsidRDefault="0060573B" w:rsidP="00692868">
            <w:pPr>
              <w:spacing w:line="276" w:lineRule="auto"/>
              <w:jc w:val="center"/>
              <w:rPr>
                <w:rFonts w:ascii="Times New Roman" w:eastAsia="Times New Roman" w:hAnsi="Times New Roman" w:cs="Times New Roman"/>
                <w:bCs/>
                <w:sz w:val="24"/>
                <w:szCs w:val="24"/>
                <w:lang w:eastAsia="cs-CZ"/>
              </w:rPr>
            </w:pPr>
            <w:r w:rsidRPr="00EC2A27">
              <w:rPr>
                <w:rFonts w:ascii="Times New Roman" w:eastAsia="Times New Roman" w:hAnsi="Times New Roman" w:cs="Times New Roman"/>
                <w:b/>
                <w:sz w:val="24"/>
                <w:szCs w:val="24"/>
                <w:lang w:eastAsia="cs-CZ"/>
              </w:rPr>
              <w:t>Pohlaví</w:t>
            </w:r>
            <w:r w:rsidRPr="00161C2E">
              <w:rPr>
                <w:rFonts w:ascii="Times New Roman" w:eastAsia="Times New Roman" w:hAnsi="Times New Roman" w:cs="Times New Roman"/>
                <w:bCs/>
                <w:sz w:val="24"/>
                <w:szCs w:val="24"/>
                <w:lang w:eastAsia="cs-CZ"/>
              </w:rPr>
              <w:t xml:space="preserve"> N (%)</w:t>
            </w:r>
          </w:p>
        </w:tc>
        <w:tc>
          <w:tcPr>
            <w:tcW w:w="2020" w:type="dxa"/>
          </w:tcPr>
          <w:p w14:paraId="36258405" w14:textId="5AA65FD3" w:rsidR="0060573B" w:rsidRDefault="0060573B" w:rsidP="00692868">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71 (59,2)</w:t>
            </w:r>
          </w:p>
        </w:tc>
        <w:tc>
          <w:tcPr>
            <w:tcW w:w="1898" w:type="dxa"/>
          </w:tcPr>
          <w:p w14:paraId="58467D65" w14:textId="4E79A4CB" w:rsidR="0060573B" w:rsidRDefault="0060573B" w:rsidP="00692868">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49 (40,8)</w:t>
            </w:r>
          </w:p>
        </w:tc>
        <w:tc>
          <w:tcPr>
            <w:tcW w:w="1990" w:type="dxa"/>
          </w:tcPr>
          <w:p w14:paraId="234573C5" w14:textId="5B76D809" w:rsidR="0060573B" w:rsidRDefault="0060573B" w:rsidP="00692868">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120 (100</w:t>
            </w:r>
            <w:r w:rsidR="00A979A1">
              <w:rPr>
                <w:rFonts w:ascii="Times New Roman" w:eastAsia="Times New Roman" w:hAnsi="Times New Roman" w:cs="Times New Roman"/>
                <w:sz w:val="24"/>
                <w:szCs w:val="24"/>
                <w:lang w:eastAsia="cs-CZ"/>
              </w:rPr>
              <w:t>,</w:t>
            </w:r>
            <w:r w:rsidR="005A6862">
              <w:rPr>
                <w:rFonts w:ascii="Times New Roman" w:eastAsia="Times New Roman" w:hAnsi="Times New Roman" w:cs="Times New Roman"/>
                <w:sz w:val="24"/>
                <w:szCs w:val="24"/>
                <w:lang w:eastAsia="cs-CZ"/>
              </w:rPr>
              <w:t>0)</w:t>
            </w:r>
          </w:p>
        </w:tc>
      </w:tr>
      <w:tr w:rsidR="0060573B" w14:paraId="6A98D0F3" w14:textId="77777777" w:rsidTr="00307440">
        <w:trPr>
          <w:trHeight w:val="385"/>
        </w:trPr>
        <w:tc>
          <w:tcPr>
            <w:tcW w:w="2451" w:type="dxa"/>
          </w:tcPr>
          <w:p w14:paraId="3F95FDC8" w14:textId="5071EE12" w:rsidR="0060573B" w:rsidRDefault="0060573B" w:rsidP="00692868">
            <w:pPr>
              <w:spacing w:line="276" w:lineRule="auto"/>
              <w:jc w:val="center"/>
              <w:rPr>
                <w:rFonts w:ascii="Times New Roman" w:eastAsia="Times New Roman" w:hAnsi="Times New Roman" w:cs="Times New Roman"/>
                <w:sz w:val="24"/>
                <w:szCs w:val="24"/>
                <w:lang w:eastAsia="cs-CZ"/>
              </w:rPr>
            </w:pPr>
            <w:r w:rsidRPr="00161C2E">
              <w:rPr>
                <w:rFonts w:ascii="Times New Roman" w:eastAsia="Times New Roman" w:hAnsi="Times New Roman" w:cs="Times New Roman"/>
                <w:b/>
                <w:bCs/>
                <w:sz w:val="24"/>
                <w:szCs w:val="24"/>
                <w:lang w:eastAsia="cs-CZ"/>
              </w:rPr>
              <w:t>Muži</w:t>
            </w:r>
            <w:r>
              <w:rPr>
                <w:rFonts w:ascii="Times New Roman" w:eastAsia="Times New Roman" w:hAnsi="Times New Roman" w:cs="Times New Roman"/>
                <w:sz w:val="24"/>
                <w:szCs w:val="24"/>
                <w:lang w:eastAsia="cs-CZ"/>
              </w:rPr>
              <w:br/>
              <w:t>N (%)</w:t>
            </w:r>
          </w:p>
        </w:tc>
        <w:tc>
          <w:tcPr>
            <w:tcW w:w="2020" w:type="dxa"/>
          </w:tcPr>
          <w:p w14:paraId="3CFA623F" w14:textId="77777777" w:rsidR="00123D68" w:rsidRDefault="00123D68" w:rsidP="00692868">
            <w:pPr>
              <w:spacing w:line="276" w:lineRule="auto"/>
              <w:ind w:right="289"/>
              <w:jc w:val="center"/>
              <w:rPr>
                <w:rFonts w:ascii="Times New Roman" w:eastAsia="Times New Roman" w:hAnsi="Times New Roman" w:cs="Times New Roman"/>
                <w:sz w:val="24"/>
                <w:szCs w:val="24"/>
                <w:lang w:eastAsia="cs-CZ"/>
              </w:rPr>
            </w:pPr>
          </w:p>
          <w:p w14:paraId="7835C2D6" w14:textId="50F40897" w:rsidR="0060573B" w:rsidRDefault="0060573B" w:rsidP="00692868">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 (61,1)</w:t>
            </w:r>
          </w:p>
        </w:tc>
        <w:tc>
          <w:tcPr>
            <w:tcW w:w="1898" w:type="dxa"/>
          </w:tcPr>
          <w:p w14:paraId="1870F94A" w14:textId="77777777" w:rsidR="00123D68" w:rsidRDefault="00123D68" w:rsidP="00692868">
            <w:pPr>
              <w:spacing w:line="276" w:lineRule="auto"/>
              <w:ind w:right="289"/>
              <w:jc w:val="center"/>
              <w:rPr>
                <w:rFonts w:ascii="Times New Roman" w:eastAsia="Times New Roman" w:hAnsi="Times New Roman" w:cs="Times New Roman"/>
                <w:sz w:val="24"/>
                <w:szCs w:val="24"/>
                <w:lang w:eastAsia="cs-CZ"/>
              </w:rPr>
            </w:pPr>
          </w:p>
          <w:p w14:paraId="41807C23" w14:textId="6C97D91C" w:rsidR="0060573B" w:rsidRDefault="0060573B" w:rsidP="00692868">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 (37,9)</w:t>
            </w:r>
          </w:p>
        </w:tc>
        <w:tc>
          <w:tcPr>
            <w:tcW w:w="1990" w:type="dxa"/>
          </w:tcPr>
          <w:p w14:paraId="1EE3E67E" w14:textId="77777777" w:rsidR="00123D68" w:rsidRDefault="00123D68" w:rsidP="00692868">
            <w:pPr>
              <w:spacing w:line="276" w:lineRule="auto"/>
              <w:jc w:val="center"/>
              <w:rPr>
                <w:rFonts w:ascii="Times New Roman" w:eastAsia="Times New Roman" w:hAnsi="Times New Roman" w:cs="Times New Roman"/>
                <w:sz w:val="24"/>
                <w:szCs w:val="24"/>
                <w:lang w:eastAsia="cs-CZ"/>
              </w:rPr>
            </w:pPr>
          </w:p>
          <w:p w14:paraId="79270FDF" w14:textId="0732E73F" w:rsidR="0060573B" w:rsidRDefault="0060573B" w:rsidP="00692868">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 (100</w:t>
            </w:r>
            <w:r w:rsidR="00A979A1">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r w:rsidR="0060573B" w14:paraId="0AC68E64" w14:textId="77777777" w:rsidTr="00307440">
        <w:trPr>
          <w:trHeight w:val="418"/>
        </w:trPr>
        <w:tc>
          <w:tcPr>
            <w:tcW w:w="2451" w:type="dxa"/>
          </w:tcPr>
          <w:p w14:paraId="03492A28" w14:textId="3DC713E9" w:rsidR="0060573B" w:rsidRDefault="0060573B" w:rsidP="00692868">
            <w:pPr>
              <w:spacing w:line="276" w:lineRule="auto"/>
              <w:jc w:val="center"/>
              <w:rPr>
                <w:rFonts w:ascii="Times New Roman" w:eastAsia="Times New Roman" w:hAnsi="Times New Roman" w:cs="Times New Roman"/>
                <w:sz w:val="24"/>
                <w:szCs w:val="24"/>
                <w:lang w:eastAsia="cs-CZ"/>
              </w:rPr>
            </w:pPr>
            <w:r w:rsidRPr="00161C2E">
              <w:rPr>
                <w:rFonts w:ascii="Times New Roman" w:eastAsia="Times New Roman" w:hAnsi="Times New Roman" w:cs="Times New Roman"/>
                <w:b/>
                <w:bCs/>
                <w:sz w:val="24"/>
                <w:szCs w:val="24"/>
                <w:lang w:eastAsia="cs-CZ"/>
              </w:rPr>
              <w:t>Ženy</w:t>
            </w:r>
            <w:r>
              <w:rPr>
                <w:rFonts w:ascii="Times New Roman" w:eastAsia="Times New Roman" w:hAnsi="Times New Roman" w:cs="Times New Roman"/>
                <w:sz w:val="24"/>
                <w:szCs w:val="24"/>
                <w:lang w:eastAsia="cs-CZ"/>
              </w:rPr>
              <w:br/>
              <w:t>N (%)</w:t>
            </w:r>
          </w:p>
        </w:tc>
        <w:tc>
          <w:tcPr>
            <w:tcW w:w="2020" w:type="dxa"/>
          </w:tcPr>
          <w:p w14:paraId="5DF253AC" w14:textId="77777777" w:rsidR="00123D68" w:rsidRDefault="00123D68" w:rsidP="00692868">
            <w:pPr>
              <w:spacing w:line="276" w:lineRule="auto"/>
              <w:ind w:right="289"/>
              <w:jc w:val="center"/>
              <w:rPr>
                <w:rFonts w:ascii="Times New Roman" w:eastAsia="Times New Roman" w:hAnsi="Times New Roman" w:cs="Times New Roman"/>
                <w:sz w:val="24"/>
                <w:szCs w:val="24"/>
                <w:lang w:eastAsia="cs-CZ"/>
              </w:rPr>
            </w:pPr>
          </w:p>
          <w:p w14:paraId="28E2EA91" w14:textId="411857EF" w:rsidR="0060573B" w:rsidRDefault="0060573B" w:rsidP="00692868">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53 (58,2)</w:t>
            </w:r>
          </w:p>
        </w:tc>
        <w:tc>
          <w:tcPr>
            <w:tcW w:w="1898" w:type="dxa"/>
          </w:tcPr>
          <w:p w14:paraId="4FC11AE7" w14:textId="77777777" w:rsidR="00123D68" w:rsidRDefault="00123D68" w:rsidP="00692868">
            <w:pPr>
              <w:spacing w:line="276" w:lineRule="auto"/>
              <w:ind w:right="289"/>
              <w:jc w:val="center"/>
              <w:rPr>
                <w:rFonts w:ascii="Times New Roman" w:eastAsia="Times New Roman" w:hAnsi="Times New Roman" w:cs="Times New Roman"/>
                <w:sz w:val="24"/>
                <w:szCs w:val="24"/>
                <w:lang w:eastAsia="cs-CZ"/>
              </w:rPr>
            </w:pPr>
          </w:p>
          <w:p w14:paraId="244D92B3" w14:textId="3480E43F" w:rsidR="0060573B" w:rsidRDefault="0060573B" w:rsidP="00692868">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38 (41,8)</w:t>
            </w:r>
          </w:p>
        </w:tc>
        <w:tc>
          <w:tcPr>
            <w:tcW w:w="1990" w:type="dxa"/>
          </w:tcPr>
          <w:p w14:paraId="429052BB" w14:textId="77777777" w:rsidR="00123D68" w:rsidRDefault="00123D68" w:rsidP="00692868">
            <w:pPr>
              <w:spacing w:line="276" w:lineRule="auto"/>
              <w:jc w:val="center"/>
              <w:rPr>
                <w:rFonts w:ascii="Times New Roman" w:eastAsia="Times New Roman" w:hAnsi="Times New Roman" w:cs="Times New Roman"/>
                <w:sz w:val="24"/>
                <w:szCs w:val="24"/>
                <w:lang w:eastAsia="cs-CZ"/>
              </w:rPr>
            </w:pPr>
          </w:p>
          <w:p w14:paraId="4F019539" w14:textId="52C91462" w:rsidR="0060573B" w:rsidRDefault="0060573B" w:rsidP="00692868">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91 (100</w:t>
            </w:r>
            <w:r w:rsidR="00A979A1">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bl>
    <w:p w14:paraId="05764E4F" w14:textId="77777777" w:rsidR="0060573B" w:rsidRDefault="0060573B" w:rsidP="006A5C91">
      <w:pPr>
        <w:spacing w:line="360" w:lineRule="auto"/>
        <w:jc w:val="both"/>
        <w:rPr>
          <w:rFonts w:ascii="Times New Roman" w:eastAsia="Times New Roman" w:hAnsi="Times New Roman" w:cs="Times New Roman"/>
          <w:b/>
          <w:sz w:val="24"/>
          <w:szCs w:val="24"/>
          <w:lang w:eastAsia="cs-CZ"/>
        </w:rPr>
      </w:pPr>
    </w:p>
    <w:p w14:paraId="23D47428" w14:textId="74E555E3" w:rsidR="006A5C91" w:rsidRDefault="006A5C91" w:rsidP="006A5C91">
      <w:pPr>
        <w:spacing w:line="360" w:lineRule="auto"/>
        <w:jc w:val="both"/>
        <w:rPr>
          <w:rFonts w:ascii="Times New Roman" w:eastAsia="Times New Roman" w:hAnsi="Times New Roman" w:cs="Times New Roman"/>
          <w:b/>
          <w:sz w:val="24"/>
          <w:szCs w:val="24"/>
          <w:lang w:eastAsia="cs-CZ"/>
        </w:rPr>
      </w:pPr>
      <w:r w:rsidRPr="00E427D2">
        <w:rPr>
          <w:rFonts w:ascii="Times New Roman" w:eastAsia="Times New Roman" w:hAnsi="Times New Roman" w:cs="Times New Roman"/>
          <w:b/>
          <w:noProof/>
          <w:sz w:val="24"/>
          <w:szCs w:val="24"/>
          <w:lang w:eastAsia="cs-CZ"/>
        </w:rPr>
        <w:drawing>
          <wp:inline distT="0" distB="0" distL="0" distR="0" wp14:anchorId="44375D07" wp14:editId="2571DC15">
            <wp:extent cx="5334000" cy="1400175"/>
            <wp:effectExtent l="0" t="0" r="0" b="9525"/>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05F726" w14:textId="4A57A120" w:rsidR="0071719E" w:rsidRPr="004F5476" w:rsidRDefault="006A5C91" w:rsidP="00597C7F">
      <w:pPr>
        <w:spacing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Graf 1. Redukovaná kategorizace respondentů dle věku a pohlaví </w:t>
      </w:r>
      <w:r w:rsidRPr="0025535C">
        <w:rPr>
          <w:rFonts w:ascii="Times New Roman" w:hAnsi="Times New Roman" w:cs="Times New Roman"/>
          <w:b/>
          <w:sz w:val="24"/>
          <w:szCs w:val="24"/>
        </w:rPr>
        <w:t>(zdroj: vlastní výzkum)</w:t>
      </w:r>
      <w:r w:rsidR="004F5476">
        <w:rPr>
          <w:rFonts w:ascii="Times New Roman" w:eastAsia="Times New Roman" w:hAnsi="Times New Roman" w:cs="Times New Roman"/>
          <w:b/>
          <w:sz w:val="24"/>
          <w:szCs w:val="24"/>
          <w:lang w:eastAsia="cs-CZ"/>
        </w:rPr>
        <w:br/>
      </w:r>
    </w:p>
    <w:p w14:paraId="2960DD25" w14:textId="6CA36927" w:rsidR="00E2122F" w:rsidRPr="004432F3" w:rsidRDefault="00E2122F" w:rsidP="00597C7F">
      <w:pPr>
        <w:spacing w:line="360" w:lineRule="auto"/>
        <w:jc w:val="both"/>
        <w:rPr>
          <w:rFonts w:ascii="Times New Roman" w:hAnsi="Times New Roman" w:cs="Times New Roman"/>
          <w:b/>
          <w:sz w:val="28"/>
          <w:szCs w:val="28"/>
        </w:rPr>
      </w:pPr>
      <w:r w:rsidRPr="004432F3">
        <w:rPr>
          <w:rFonts w:ascii="Times New Roman" w:hAnsi="Times New Roman" w:cs="Times New Roman"/>
          <w:b/>
          <w:sz w:val="28"/>
          <w:szCs w:val="28"/>
        </w:rPr>
        <w:t xml:space="preserve">3.1.1 Výběr lokace </w:t>
      </w:r>
      <w:r w:rsidR="00B05B4A" w:rsidRPr="004432F3">
        <w:rPr>
          <w:rFonts w:ascii="Times New Roman" w:hAnsi="Times New Roman" w:cs="Times New Roman"/>
          <w:b/>
          <w:sz w:val="28"/>
          <w:szCs w:val="28"/>
        </w:rPr>
        <w:t>výzkumného</w:t>
      </w:r>
      <w:r w:rsidR="00B848A3" w:rsidRPr="004432F3">
        <w:rPr>
          <w:rFonts w:ascii="Times New Roman" w:hAnsi="Times New Roman" w:cs="Times New Roman"/>
          <w:b/>
          <w:sz w:val="28"/>
          <w:szCs w:val="28"/>
        </w:rPr>
        <w:t xml:space="preserve"> souboru</w:t>
      </w:r>
    </w:p>
    <w:p w14:paraId="747E6735" w14:textId="06851549" w:rsidR="0031004F" w:rsidRDefault="008F3A7A" w:rsidP="002D2960">
      <w:pPr>
        <w:spacing w:line="360" w:lineRule="auto"/>
        <w:ind w:firstLine="708"/>
        <w:jc w:val="both"/>
        <w:rPr>
          <w:rFonts w:ascii="Times New Roman" w:hAnsi="Times New Roman" w:cs="Times New Roman"/>
          <w:bCs/>
          <w:sz w:val="24"/>
          <w:szCs w:val="24"/>
        </w:rPr>
      </w:pPr>
      <w:r w:rsidRPr="00585D9F">
        <w:rPr>
          <w:rFonts w:ascii="Times New Roman" w:hAnsi="Times New Roman" w:cs="Times New Roman"/>
          <w:bCs/>
          <w:sz w:val="24"/>
          <w:szCs w:val="24"/>
        </w:rPr>
        <w:t>Při hledání míst s kumulací aktivních seniorů byly záměrně vybrány k</w:t>
      </w:r>
      <w:r w:rsidR="0031004F" w:rsidRPr="00585D9F">
        <w:rPr>
          <w:rFonts w:ascii="Times New Roman" w:hAnsi="Times New Roman" w:cs="Times New Roman"/>
          <w:bCs/>
          <w:sz w:val="24"/>
          <w:szCs w:val="24"/>
        </w:rPr>
        <w:t>luby pro seniory</w:t>
      </w:r>
      <w:r w:rsidRPr="00585D9F">
        <w:rPr>
          <w:rFonts w:ascii="Times New Roman" w:hAnsi="Times New Roman" w:cs="Times New Roman"/>
          <w:bCs/>
          <w:sz w:val="24"/>
          <w:szCs w:val="24"/>
        </w:rPr>
        <w:t xml:space="preserve">. To z toho </w:t>
      </w:r>
      <w:r w:rsidR="0031004F" w:rsidRPr="00585D9F">
        <w:rPr>
          <w:rFonts w:ascii="Times New Roman" w:hAnsi="Times New Roman" w:cs="Times New Roman"/>
          <w:bCs/>
          <w:sz w:val="24"/>
          <w:szCs w:val="24"/>
        </w:rPr>
        <w:t>důvodu, že</w:t>
      </w:r>
      <w:r w:rsidR="00597C7F" w:rsidRPr="00585D9F">
        <w:rPr>
          <w:rFonts w:ascii="Times New Roman" w:hAnsi="Times New Roman" w:cs="Times New Roman"/>
          <w:bCs/>
          <w:sz w:val="24"/>
          <w:szCs w:val="24"/>
        </w:rPr>
        <w:t xml:space="preserve"> tyto</w:t>
      </w:r>
      <w:r w:rsidR="0031004F" w:rsidRPr="00585D9F">
        <w:rPr>
          <w:rFonts w:ascii="Times New Roman" w:hAnsi="Times New Roman" w:cs="Times New Roman"/>
          <w:bCs/>
          <w:sz w:val="24"/>
          <w:szCs w:val="24"/>
        </w:rPr>
        <w:t xml:space="preserve"> kluby </w:t>
      </w:r>
      <w:r w:rsidR="00597C7F" w:rsidRPr="00585D9F">
        <w:rPr>
          <w:rFonts w:ascii="Times New Roman" w:hAnsi="Times New Roman" w:cs="Times New Roman"/>
          <w:bCs/>
          <w:sz w:val="24"/>
          <w:szCs w:val="24"/>
        </w:rPr>
        <w:t xml:space="preserve">navštěvují lidé, kteří </w:t>
      </w:r>
      <w:r w:rsidR="002D2960" w:rsidRPr="00585D9F">
        <w:rPr>
          <w:rFonts w:ascii="Times New Roman" w:hAnsi="Times New Roman" w:cs="Times New Roman"/>
          <w:bCs/>
          <w:sz w:val="24"/>
          <w:szCs w:val="24"/>
        </w:rPr>
        <w:t xml:space="preserve">odpovídají </w:t>
      </w:r>
      <w:r w:rsidR="0031004F" w:rsidRPr="00585D9F">
        <w:rPr>
          <w:rFonts w:ascii="Times New Roman" w:hAnsi="Times New Roman" w:cs="Times New Roman"/>
          <w:bCs/>
          <w:sz w:val="24"/>
          <w:szCs w:val="24"/>
        </w:rPr>
        <w:t>konceptu</w:t>
      </w:r>
      <w:r w:rsidRPr="00585D9F">
        <w:rPr>
          <w:rFonts w:ascii="Times New Roman" w:hAnsi="Times New Roman" w:cs="Times New Roman"/>
          <w:bCs/>
          <w:sz w:val="24"/>
          <w:szCs w:val="24"/>
        </w:rPr>
        <w:t xml:space="preserve"> aktivního stárnutí</w:t>
      </w:r>
      <w:r w:rsidR="0031004F" w:rsidRPr="00585D9F">
        <w:rPr>
          <w:rFonts w:ascii="Times New Roman" w:hAnsi="Times New Roman" w:cs="Times New Roman"/>
          <w:bCs/>
          <w:sz w:val="24"/>
          <w:szCs w:val="24"/>
        </w:rPr>
        <w:t xml:space="preserve">. Kluby pro seniory jsou známě zejména svou vysoce socializační funkcí, stmelují lidi stejného věku, vytváří přátelství, senioři zde mohou v bezpečném kruhu sdílet své radosti i starosti, sdílet své zkušenosti. Dále jsou </w:t>
      </w:r>
      <w:r w:rsidR="002D2960" w:rsidRPr="00585D9F">
        <w:rPr>
          <w:rFonts w:ascii="Times New Roman" w:hAnsi="Times New Roman" w:cs="Times New Roman"/>
          <w:bCs/>
          <w:sz w:val="24"/>
          <w:szCs w:val="24"/>
        </w:rPr>
        <w:t xml:space="preserve">kluby </w:t>
      </w:r>
      <w:r w:rsidR="0031004F" w:rsidRPr="00585D9F">
        <w:rPr>
          <w:rFonts w:ascii="Times New Roman" w:hAnsi="Times New Roman" w:cs="Times New Roman"/>
          <w:bCs/>
          <w:sz w:val="24"/>
          <w:szCs w:val="24"/>
        </w:rPr>
        <w:t xml:space="preserve">význačné pro svůj zájem o fyzickou aktivitu seniorů – podporují kondiční cvičení, tanec, plavání, </w:t>
      </w:r>
      <w:r w:rsidRPr="00585D9F">
        <w:rPr>
          <w:rFonts w:ascii="Times New Roman" w:hAnsi="Times New Roman" w:cs="Times New Roman"/>
          <w:bCs/>
          <w:sz w:val="24"/>
          <w:szCs w:val="24"/>
        </w:rPr>
        <w:t xml:space="preserve">relaxační techniky, </w:t>
      </w:r>
      <w:r w:rsidR="0031004F" w:rsidRPr="00585D9F">
        <w:rPr>
          <w:rFonts w:ascii="Times New Roman" w:hAnsi="Times New Roman" w:cs="Times New Roman"/>
          <w:bCs/>
          <w:sz w:val="24"/>
          <w:szCs w:val="24"/>
        </w:rPr>
        <w:t xml:space="preserve">pořádají </w:t>
      </w:r>
      <w:r w:rsidRPr="00585D9F">
        <w:rPr>
          <w:rFonts w:ascii="Times New Roman" w:hAnsi="Times New Roman" w:cs="Times New Roman"/>
          <w:bCs/>
          <w:sz w:val="24"/>
          <w:szCs w:val="24"/>
        </w:rPr>
        <w:t xml:space="preserve">ve všech ročních obdobích </w:t>
      </w:r>
      <w:r w:rsidR="0031004F" w:rsidRPr="00585D9F">
        <w:rPr>
          <w:rFonts w:ascii="Times New Roman" w:hAnsi="Times New Roman" w:cs="Times New Roman"/>
          <w:bCs/>
          <w:sz w:val="24"/>
          <w:szCs w:val="24"/>
        </w:rPr>
        <w:t>společné poznávací výlety, túry, poskytují seniorům možnost účasti na různých společenských akcích</w:t>
      </w:r>
      <w:r w:rsidR="00DF44D6">
        <w:rPr>
          <w:rFonts w:ascii="Times New Roman" w:hAnsi="Times New Roman" w:cs="Times New Roman"/>
          <w:bCs/>
          <w:sz w:val="24"/>
          <w:szCs w:val="24"/>
        </w:rPr>
        <w:t xml:space="preserve">, </w:t>
      </w:r>
      <w:r w:rsidR="00597C7F" w:rsidRPr="00585D9F">
        <w:rPr>
          <w:rFonts w:ascii="Times New Roman" w:hAnsi="Times New Roman" w:cs="Times New Roman"/>
          <w:bCs/>
          <w:sz w:val="24"/>
          <w:szCs w:val="24"/>
        </w:rPr>
        <w:t xml:space="preserve">kde mohou předvést například nacvičené taneční vystoupení apod. </w:t>
      </w:r>
      <w:r w:rsidR="002D2960" w:rsidRPr="00585D9F">
        <w:rPr>
          <w:rFonts w:ascii="Times New Roman" w:hAnsi="Times New Roman" w:cs="Times New Roman"/>
          <w:bCs/>
          <w:sz w:val="24"/>
          <w:szCs w:val="24"/>
        </w:rPr>
        <w:t>Senioři zde nabývají dojmu, že patří do</w:t>
      </w:r>
      <w:r w:rsidR="00A545DF">
        <w:rPr>
          <w:rFonts w:ascii="Times New Roman" w:hAnsi="Times New Roman" w:cs="Times New Roman"/>
          <w:bCs/>
          <w:sz w:val="24"/>
          <w:szCs w:val="24"/>
        </w:rPr>
        <w:t> </w:t>
      </w:r>
      <w:r w:rsidR="002D2960" w:rsidRPr="00585D9F">
        <w:rPr>
          <w:rFonts w:ascii="Times New Roman" w:hAnsi="Times New Roman" w:cs="Times New Roman"/>
          <w:bCs/>
          <w:sz w:val="24"/>
          <w:szCs w:val="24"/>
        </w:rPr>
        <w:t>jedné z dalších institucí a nevypadnou po nástupu do důchodu ze sociálního života a</w:t>
      </w:r>
      <w:r w:rsidR="00A545DF">
        <w:rPr>
          <w:rFonts w:ascii="Times New Roman" w:hAnsi="Times New Roman" w:cs="Times New Roman"/>
          <w:bCs/>
          <w:sz w:val="24"/>
          <w:szCs w:val="24"/>
        </w:rPr>
        <w:t> </w:t>
      </w:r>
      <w:r w:rsidR="002D2960" w:rsidRPr="00585D9F">
        <w:rPr>
          <w:rFonts w:ascii="Times New Roman" w:hAnsi="Times New Roman" w:cs="Times New Roman"/>
          <w:bCs/>
          <w:sz w:val="24"/>
          <w:szCs w:val="24"/>
        </w:rPr>
        <w:t xml:space="preserve">dění. </w:t>
      </w:r>
      <w:r w:rsidR="00DF44D6">
        <w:rPr>
          <w:rFonts w:ascii="Times New Roman" w:hAnsi="Times New Roman" w:cs="Times New Roman"/>
          <w:bCs/>
          <w:sz w:val="24"/>
          <w:szCs w:val="24"/>
        </w:rPr>
        <w:t xml:space="preserve">Společně se účastní besed, přednášek, divadelních představení a mimo jiné </w:t>
      </w:r>
      <w:r w:rsidR="00DF44D6">
        <w:rPr>
          <w:rFonts w:ascii="Times New Roman" w:hAnsi="Times New Roman" w:cs="Times New Roman"/>
          <w:bCs/>
          <w:sz w:val="24"/>
          <w:szCs w:val="24"/>
        </w:rPr>
        <w:lastRenderedPageBreak/>
        <w:t>i</w:t>
      </w:r>
      <w:r w:rsidR="00DA7C2F">
        <w:rPr>
          <w:rFonts w:ascii="Times New Roman" w:hAnsi="Times New Roman" w:cs="Times New Roman"/>
          <w:bCs/>
          <w:sz w:val="24"/>
          <w:szCs w:val="24"/>
        </w:rPr>
        <w:t> </w:t>
      </w:r>
      <w:r w:rsidR="00DF44D6">
        <w:rPr>
          <w:rFonts w:ascii="Times New Roman" w:hAnsi="Times New Roman" w:cs="Times New Roman"/>
          <w:bCs/>
          <w:sz w:val="24"/>
          <w:szCs w:val="24"/>
        </w:rPr>
        <w:t xml:space="preserve">vzdělávacích aktivit. </w:t>
      </w:r>
      <w:r w:rsidR="00597C7F" w:rsidRPr="00585D9F">
        <w:rPr>
          <w:rFonts w:ascii="Times New Roman" w:hAnsi="Times New Roman" w:cs="Times New Roman"/>
          <w:bCs/>
          <w:sz w:val="24"/>
          <w:szCs w:val="24"/>
        </w:rPr>
        <w:t>Kluby jsou výjimečným místem, které přináší unikátní prostor pro pohodové</w:t>
      </w:r>
      <w:r w:rsidRPr="00585D9F">
        <w:rPr>
          <w:rFonts w:ascii="Times New Roman" w:hAnsi="Times New Roman" w:cs="Times New Roman"/>
          <w:bCs/>
          <w:sz w:val="24"/>
          <w:szCs w:val="24"/>
        </w:rPr>
        <w:t xml:space="preserve"> a</w:t>
      </w:r>
      <w:r w:rsidR="00A545DF">
        <w:rPr>
          <w:rFonts w:ascii="Times New Roman" w:hAnsi="Times New Roman" w:cs="Times New Roman"/>
          <w:bCs/>
          <w:sz w:val="24"/>
          <w:szCs w:val="24"/>
        </w:rPr>
        <w:t> </w:t>
      </w:r>
      <w:r w:rsidRPr="00585D9F">
        <w:rPr>
          <w:rFonts w:ascii="Times New Roman" w:hAnsi="Times New Roman" w:cs="Times New Roman"/>
          <w:bCs/>
          <w:sz w:val="24"/>
          <w:szCs w:val="24"/>
        </w:rPr>
        <w:t>radostné</w:t>
      </w:r>
      <w:r w:rsidR="00597C7F" w:rsidRPr="00585D9F">
        <w:rPr>
          <w:rFonts w:ascii="Times New Roman" w:hAnsi="Times New Roman" w:cs="Times New Roman"/>
          <w:bCs/>
          <w:sz w:val="24"/>
          <w:szCs w:val="24"/>
        </w:rPr>
        <w:t xml:space="preserve"> stárnutí.</w:t>
      </w:r>
      <w:r w:rsidR="002D2960" w:rsidRPr="00585D9F">
        <w:rPr>
          <w:rFonts w:ascii="Times New Roman" w:hAnsi="Times New Roman" w:cs="Times New Roman"/>
          <w:bCs/>
          <w:sz w:val="24"/>
          <w:szCs w:val="24"/>
        </w:rPr>
        <w:t xml:space="preserve"> </w:t>
      </w:r>
    </w:p>
    <w:p w14:paraId="3866921C" w14:textId="081E814E" w:rsidR="009D5BEE" w:rsidRDefault="009D5BEE" w:rsidP="002D2960">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Spolupráce na tomto výzkumném šetření byla zajištěna v Olomouckém kraji, konkrétně v klubech pro seniory v Olomouci a v Moravskoslezském kraji, v klubu pro seniory Bruntál. </w:t>
      </w:r>
    </w:p>
    <w:p w14:paraId="4F650D6B" w14:textId="237122AA" w:rsidR="009D5BEE" w:rsidRDefault="009D5BEE" w:rsidP="009D5BEE">
      <w:pPr>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cs-CZ"/>
        </w:rPr>
        <w:t>Tabulka 2</w:t>
      </w:r>
      <w:r w:rsidR="00E879A3">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Kategorizace respondentů dle pohlaví</w:t>
      </w:r>
      <w:r w:rsidR="005022AF">
        <w:rPr>
          <w:rFonts w:ascii="Times New Roman" w:eastAsia="Times New Roman" w:hAnsi="Times New Roman" w:cs="Times New Roman"/>
          <w:b/>
          <w:sz w:val="24"/>
          <w:szCs w:val="24"/>
          <w:lang w:eastAsia="cs-CZ"/>
        </w:rPr>
        <w:t>, věku</w:t>
      </w:r>
      <w:r>
        <w:rPr>
          <w:rFonts w:ascii="Times New Roman" w:eastAsia="Times New Roman" w:hAnsi="Times New Roman" w:cs="Times New Roman"/>
          <w:b/>
          <w:sz w:val="24"/>
          <w:szCs w:val="24"/>
          <w:lang w:eastAsia="cs-CZ"/>
        </w:rPr>
        <w:t xml:space="preserve"> a místa klubu pro seniory </w:t>
      </w:r>
      <w:r w:rsidRPr="0025535C">
        <w:rPr>
          <w:rFonts w:ascii="Times New Roman" w:hAnsi="Times New Roman" w:cs="Times New Roman"/>
          <w:b/>
          <w:sz w:val="24"/>
          <w:szCs w:val="24"/>
        </w:rPr>
        <w:t>(zdroj: vlastní výzkum)</w:t>
      </w:r>
    </w:p>
    <w:tbl>
      <w:tblPr>
        <w:tblStyle w:val="Mkatabulky"/>
        <w:tblW w:w="0" w:type="auto"/>
        <w:tblInd w:w="108" w:type="dxa"/>
        <w:tblLook w:val="04A0" w:firstRow="1" w:lastRow="0" w:firstColumn="1" w:lastColumn="0" w:noHBand="0" w:noVBand="1"/>
      </w:tblPr>
      <w:tblGrid>
        <w:gridCol w:w="2451"/>
        <w:gridCol w:w="2020"/>
        <w:gridCol w:w="1898"/>
        <w:gridCol w:w="1990"/>
      </w:tblGrid>
      <w:tr w:rsidR="009D5BEE" w14:paraId="254FC141" w14:textId="77777777" w:rsidTr="00307440">
        <w:trPr>
          <w:trHeight w:val="307"/>
        </w:trPr>
        <w:tc>
          <w:tcPr>
            <w:tcW w:w="2451" w:type="dxa"/>
            <w:vMerge w:val="restart"/>
          </w:tcPr>
          <w:p w14:paraId="72C09FE7" w14:textId="77777777" w:rsidR="009D5BEE" w:rsidRPr="00EC2A27" w:rsidRDefault="009D5BEE" w:rsidP="00307440">
            <w:pPr>
              <w:jc w:val="center"/>
            </w:pPr>
          </w:p>
        </w:tc>
        <w:tc>
          <w:tcPr>
            <w:tcW w:w="3918" w:type="dxa"/>
            <w:gridSpan w:val="2"/>
          </w:tcPr>
          <w:p w14:paraId="62C35F8C" w14:textId="78884C50" w:rsidR="009D5BEE" w:rsidRPr="00EC2A27" w:rsidRDefault="009D5BEE" w:rsidP="00307440">
            <w:pPr>
              <w:ind w:right="289"/>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Město výskytu klubu pro seniory</w:t>
            </w:r>
          </w:p>
        </w:tc>
        <w:tc>
          <w:tcPr>
            <w:tcW w:w="1990" w:type="dxa"/>
            <w:vMerge w:val="restart"/>
          </w:tcPr>
          <w:p w14:paraId="7C3556CC" w14:textId="77777777" w:rsidR="009D5BEE" w:rsidRPr="00EC2A27" w:rsidRDefault="009D5BEE" w:rsidP="00307440">
            <w:pPr>
              <w:jc w:val="center"/>
              <w:rPr>
                <w:rFonts w:ascii="Times New Roman" w:eastAsia="Times New Roman" w:hAnsi="Times New Roman" w:cs="Times New Roman"/>
                <w:b/>
                <w:sz w:val="24"/>
                <w:szCs w:val="24"/>
                <w:lang w:eastAsia="cs-CZ"/>
              </w:rPr>
            </w:pPr>
            <w:r w:rsidRPr="00EC2A27">
              <w:rPr>
                <w:rFonts w:ascii="Times New Roman" w:eastAsia="Times New Roman" w:hAnsi="Times New Roman" w:cs="Times New Roman"/>
                <w:b/>
                <w:sz w:val="24"/>
                <w:szCs w:val="24"/>
                <w:lang w:eastAsia="cs-CZ"/>
              </w:rPr>
              <w:t>Celkem</w:t>
            </w:r>
            <w:r>
              <w:rPr>
                <w:rFonts w:ascii="Times New Roman" w:eastAsia="Times New Roman" w:hAnsi="Times New Roman" w:cs="Times New Roman"/>
                <w:b/>
                <w:sz w:val="24"/>
                <w:szCs w:val="24"/>
                <w:lang w:eastAsia="cs-CZ"/>
              </w:rPr>
              <w:br/>
            </w:r>
            <w:r w:rsidRPr="00161C2E">
              <w:rPr>
                <w:rFonts w:ascii="Times New Roman" w:eastAsia="Times New Roman" w:hAnsi="Times New Roman" w:cs="Times New Roman"/>
                <w:bCs/>
                <w:sz w:val="24"/>
                <w:szCs w:val="24"/>
                <w:lang w:eastAsia="cs-CZ"/>
              </w:rPr>
              <w:t>N (%)</w:t>
            </w:r>
          </w:p>
        </w:tc>
      </w:tr>
      <w:tr w:rsidR="009D5BEE" w14:paraId="7D216942" w14:textId="77777777" w:rsidTr="00307440">
        <w:trPr>
          <w:trHeight w:val="110"/>
        </w:trPr>
        <w:tc>
          <w:tcPr>
            <w:tcW w:w="2451" w:type="dxa"/>
            <w:vMerge/>
          </w:tcPr>
          <w:p w14:paraId="7FB598E0" w14:textId="77777777" w:rsidR="009D5BEE" w:rsidRDefault="009D5BEE" w:rsidP="00307440">
            <w:pPr>
              <w:jc w:val="center"/>
              <w:rPr>
                <w:rFonts w:ascii="Times New Roman" w:eastAsia="Times New Roman" w:hAnsi="Times New Roman" w:cs="Times New Roman"/>
                <w:sz w:val="24"/>
                <w:szCs w:val="24"/>
                <w:lang w:eastAsia="cs-CZ"/>
              </w:rPr>
            </w:pPr>
          </w:p>
        </w:tc>
        <w:tc>
          <w:tcPr>
            <w:tcW w:w="2020" w:type="dxa"/>
          </w:tcPr>
          <w:p w14:paraId="74B6C767" w14:textId="63427671" w:rsidR="009D5BEE" w:rsidRPr="00EC2A27" w:rsidRDefault="009D5BEE" w:rsidP="00307440">
            <w:pPr>
              <w:ind w:right="289"/>
              <w:jc w:val="center"/>
              <w:rPr>
                <w:rFonts w:ascii="Times New Roman" w:eastAsia="Times New Roman" w:hAnsi="Times New Roman" w:cs="Times New Roman"/>
                <w:sz w:val="24"/>
                <w:szCs w:val="24"/>
                <w:lang w:eastAsia="cs-CZ"/>
              </w:rPr>
            </w:pPr>
            <w:r w:rsidRPr="00161C2E">
              <w:rPr>
                <w:rFonts w:ascii="Times New Roman" w:eastAsia="Times New Roman" w:hAnsi="Times New Roman" w:cs="Times New Roman"/>
                <w:b/>
                <w:bCs/>
                <w:sz w:val="24"/>
                <w:szCs w:val="24"/>
                <w:lang w:eastAsia="cs-CZ"/>
              </w:rPr>
              <w:t>Olomouc</w:t>
            </w:r>
            <w:r>
              <w:rPr>
                <w:rFonts w:ascii="Times New Roman" w:eastAsia="Times New Roman" w:hAnsi="Times New Roman" w:cs="Times New Roman"/>
                <w:sz w:val="24"/>
                <w:szCs w:val="24"/>
                <w:lang w:eastAsia="cs-CZ"/>
              </w:rPr>
              <w:br/>
              <w:t>N (%)</w:t>
            </w:r>
          </w:p>
        </w:tc>
        <w:tc>
          <w:tcPr>
            <w:tcW w:w="1898" w:type="dxa"/>
          </w:tcPr>
          <w:p w14:paraId="230CA857" w14:textId="5174ED5F" w:rsidR="009D5BEE" w:rsidRPr="00EC2A27" w:rsidRDefault="009D5BEE" w:rsidP="00307440">
            <w:pPr>
              <w:ind w:right="289"/>
              <w:jc w:val="center"/>
              <w:rPr>
                <w:rFonts w:ascii="Times New Roman" w:eastAsia="Times New Roman" w:hAnsi="Times New Roman" w:cs="Times New Roman"/>
                <w:sz w:val="24"/>
                <w:szCs w:val="24"/>
                <w:lang w:eastAsia="cs-CZ"/>
              </w:rPr>
            </w:pPr>
            <w:r w:rsidRPr="00161C2E">
              <w:rPr>
                <w:rFonts w:ascii="Times New Roman" w:eastAsia="Times New Roman" w:hAnsi="Times New Roman" w:cs="Times New Roman"/>
                <w:b/>
                <w:bCs/>
                <w:sz w:val="24"/>
                <w:szCs w:val="24"/>
                <w:lang w:eastAsia="cs-CZ"/>
              </w:rPr>
              <w:t>Bruntál</w:t>
            </w:r>
            <w:r>
              <w:rPr>
                <w:rFonts w:ascii="Times New Roman" w:eastAsia="Times New Roman" w:hAnsi="Times New Roman" w:cs="Times New Roman"/>
                <w:sz w:val="24"/>
                <w:szCs w:val="24"/>
                <w:lang w:eastAsia="cs-CZ"/>
              </w:rPr>
              <w:br/>
              <w:t>N (%)</w:t>
            </w:r>
          </w:p>
        </w:tc>
        <w:tc>
          <w:tcPr>
            <w:tcW w:w="1990" w:type="dxa"/>
            <w:vMerge/>
          </w:tcPr>
          <w:p w14:paraId="37A2D711" w14:textId="77777777" w:rsidR="009D5BEE" w:rsidRDefault="009D5BEE" w:rsidP="00307440">
            <w:pPr>
              <w:jc w:val="center"/>
              <w:rPr>
                <w:rFonts w:ascii="Times New Roman" w:eastAsia="Times New Roman" w:hAnsi="Times New Roman" w:cs="Times New Roman"/>
                <w:sz w:val="24"/>
                <w:szCs w:val="24"/>
                <w:lang w:eastAsia="cs-CZ"/>
              </w:rPr>
            </w:pPr>
          </w:p>
        </w:tc>
      </w:tr>
      <w:tr w:rsidR="009D5BEE" w14:paraId="6182CC91" w14:textId="77777777" w:rsidTr="00307440">
        <w:trPr>
          <w:trHeight w:val="433"/>
        </w:trPr>
        <w:tc>
          <w:tcPr>
            <w:tcW w:w="2451" w:type="dxa"/>
          </w:tcPr>
          <w:p w14:paraId="36332CAF" w14:textId="77777777" w:rsidR="00161C2E" w:rsidRDefault="009D5BEE" w:rsidP="00307440">
            <w:pPr>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Věk </w:t>
            </w:r>
          </w:p>
          <w:p w14:paraId="05D01120" w14:textId="5411493B" w:rsidR="009D5BEE" w:rsidRPr="00161C2E" w:rsidRDefault="009D5BEE" w:rsidP="00307440">
            <w:pPr>
              <w:jc w:val="center"/>
              <w:rPr>
                <w:rFonts w:ascii="Times New Roman" w:eastAsia="Times New Roman" w:hAnsi="Times New Roman" w:cs="Times New Roman"/>
                <w:bCs/>
                <w:sz w:val="24"/>
                <w:szCs w:val="24"/>
                <w:lang w:eastAsia="cs-CZ"/>
              </w:rPr>
            </w:pPr>
            <w:r w:rsidRPr="00161C2E">
              <w:rPr>
                <w:rFonts w:ascii="Times New Roman" w:eastAsia="Times New Roman" w:hAnsi="Times New Roman" w:cs="Times New Roman"/>
                <w:bCs/>
                <w:sz w:val="24"/>
                <w:szCs w:val="24"/>
                <w:lang w:eastAsia="cs-CZ"/>
              </w:rPr>
              <w:t>N (%)</w:t>
            </w:r>
          </w:p>
        </w:tc>
        <w:tc>
          <w:tcPr>
            <w:tcW w:w="2020" w:type="dxa"/>
          </w:tcPr>
          <w:p w14:paraId="1A2DADC0" w14:textId="2C6081F6"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 (53,3)</w:t>
            </w:r>
          </w:p>
        </w:tc>
        <w:tc>
          <w:tcPr>
            <w:tcW w:w="1898" w:type="dxa"/>
          </w:tcPr>
          <w:p w14:paraId="656F7045" w14:textId="19D1169F"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56 (46,7)</w:t>
            </w:r>
          </w:p>
        </w:tc>
        <w:tc>
          <w:tcPr>
            <w:tcW w:w="1990" w:type="dxa"/>
          </w:tcPr>
          <w:p w14:paraId="7F32F8E1" w14:textId="4416DA5D" w:rsidR="009D5BEE" w:rsidRDefault="009D5BEE" w:rsidP="00307440">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120 (100</w:t>
            </w:r>
            <w:r w:rsidR="005A6862">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r w:rsidR="009D5BEE" w14:paraId="6AD112B7" w14:textId="77777777" w:rsidTr="00307440">
        <w:trPr>
          <w:trHeight w:val="385"/>
        </w:trPr>
        <w:tc>
          <w:tcPr>
            <w:tcW w:w="2451" w:type="dxa"/>
          </w:tcPr>
          <w:p w14:paraId="79367882" w14:textId="77777777" w:rsidR="009D5BEE" w:rsidRDefault="009D5BEE" w:rsidP="00307440">
            <w:pPr>
              <w:jc w:val="center"/>
              <w:rPr>
                <w:rFonts w:ascii="Times New Roman" w:eastAsia="Times New Roman" w:hAnsi="Times New Roman" w:cs="Times New Roman"/>
                <w:sz w:val="24"/>
                <w:szCs w:val="24"/>
                <w:lang w:eastAsia="cs-CZ"/>
              </w:rPr>
            </w:pPr>
            <w:r w:rsidRPr="00EC2A27">
              <w:rPr>
                <w:rFonts w:ascii="Times New Roman" w:eastAsia="Times New Roman" w:hAnsi="Times New Roman" w:cs="Times New Roman"/>
                <w:b/>
                <w:sz w:val="24"/>
                <w:szCs w:val="24"/>
                <w:lang w:eastAsia="cs-CZ"/>
              </w:rPr>
              <w:t>Stárnoucí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65-74 let</w:t>
            </w:r>
          </w:p>
          <w:p w14:paraId="71EEC830" w14:textId="39BA07AA" w:rsidR="004E0146" w:rsidRDefault="004E0146" w:rsidP="00307440">
            <w:pPr>
              <w:jc w:val="center"/>
              <w:rPr>
                <w:rFonts w:ascii="Times New Roman" w:eastAsia="Times New Roman" w:hAnsi="Times New Roman" w:cs="Times New Roman"/>
                <w:sz w:val="24"/>
                <w:szCs w:val="24"/>
                <w:lang w:eastAsia="cs-CZ"/>
              </w:rPr>
            </w:pPr>
            <w:r w:rsidRPr="00124FB3">
              <w:rPr>
                <w:rFonts w:ascii="Times New Roman" w:eastAsia="Times New Roman" w:hAnsi="Times New Roman" w:cs="Times New Roman"/>
                <w:sz w:val="24"/>
                <w:szCs w:val="24"/>
                <w:lang w:eastAsia="cs-CZ"/>
              </w:rPr>
              <w:t>N (%)</w:t>
            </w:r>
          </w:p>
        </w:tc>
        <w:tc>
          <w:tcPr>
            <w:tcW w:w="2020" w:type="dxa"/>
          </w:tcPr>
          <w:p w14:paraId="7082E0C1" w14:textId="2758AD2A"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 (39,4)</w:t>
            </w:r>
          </w:p>
        </w:tc>
        <w:tc>
          <w:tcPr>
            <w:tcW w:w="1898" w:type="dxa"/>
          </w:tcPr>
          <w:p w14:paraId="67F54E1D" w14:textId="64C241F0"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 (73,5)</w:t>
            </w:r>
          </w:p>
        </w:tc>
        <w:tc>
          <w:tcPr>
            <w:tcW w:w="1990" w:type="dxa"/>
          </w:tcPr>
          <w:p w14:paraId="48C28E12" w14:textId="6E810BD8" w:rsidR="009D5BEE" w:rsidRDefault="004E0146" w:rsidP="00307440">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71 (100</w:t>
            </w:r>
            <w:r w:rsidR="005A6862">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r w:rsidR="009D5BEE" w14:paraId="2B3C1F74" w14:textId="77777777" w:rsidTr="00307440">
        <w:trPr>
          <w:trHeight w:val="418"/>
        </w:trPr>
        <w:tc>
          <w:tcPr>
            <w:tcW w:w="2451" w:type="dxa"/>
          </w:tcPr>
          <w:p w14:paraId="0D2ED327" w14:textId="77777777" w:rsidR="009D5BEE" w:rsidRDefault="009D5BEE" w:rsidP="00307440">
            <w:pPr>
              <w:jc w:val="center"/>
              <w:rPr>
                <w:rFonts w:ascii="Times New Roman" w:eastAsia="Times New Roman" w:hAnsi="Times New Roman" w:cs="Times New Roman"/>
                <w:sz w:val="24"/>
                <w:szCs w:val="24"/>
                <w:lang w:eastAsia="cs-CZ"/>
              </w:rPr>
            </w:pPr>
            <w:r w:rsidRPr="00EC2A27">
              <w:rPr>
                <w:rFonts w:ascii="Times New Roman" w:eastAsia="Times New Roman" w:hAnsi="Times New Roman" w:cs="Times New Roman"/>
                <w:b/>
                <w:sz w:val="24"/>
                <w:szCs w:val="24"/>
                <w:lang w:eastAsia="cs-CZ"/>
              </w:rPr>
              <w:t>Starý</w:t>
            </w:r>
            <w:r>
              <w:rPr>
                <w:rFonts w:ascii="Times New Roman" w:eastAsia="Times New Roman" w:hAnsi="Times New Roman" w:cs="Times New Roman"/>
                <w:sz w:val="24"/>
                <w:szCs w:val="24"/>
                <w:lang w:eastAsia="cs-CZ"/>
              </w:rPr>
              <w:t xml:space="preserve"> 75-94 let</w:t>
            </w:r>
          </w:p>
          <w:p w14:paraId="71C7EFF0" w14:textId="586730B2" w:rsidR="004E0146" w:rsidRDefault="004E0146" w:rsidP="00307440">
            <w:pPr>
              <w:jc w:val="center"/>
              <w:rPr>
                <w:rFonts w:ascii="Times New Roman" w:eastAsia="Times New Roman" w:hAnsi="Times New Roman" w:cs="Times New Roman"/>
                <w:sz w:val="24"/>
                <w:szCs w:val="24"/>
                <w:lang w:eastAsia="cs-CZ"/>
              </w:rPr>
            </w:pPr>
            <w:r w:rsidRPr="00124FB3">
              <w:rPr>
                <w:rFonts w:ascii="Times New Roman" w:eastAsia="Times New Roman" w:hAnsi="Times New Roman" w:cs="Times New Roman"/>
                <w:sz w:val="24"/>
                <w:szCs w:val="24"/>
                <w:lang w:eastAsia="cs-CZ"/>
              </w:rPr>
              <w:t>N (%)</w:t>
            </w:r>
          </w:p>
        </w:tc>
        <w:tc>
          <w:tcPr>
            <w:tcW w:w="2020" w:type="dxa"/>
          </w:tcPr>
          <w:p w14:paraId="1E4CB4F6" w14:textId="3CE2B26B"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 (73,5)</w:t>
            </w:r>
          </w:p>
        </w:tc>
        <w:tc>
          <w:tcPr>
            <w:tcW w:w="1898" w:type="dxa"/>
          </w:tcPr>
          <w:p w14:paraId="7FC7150F" w14:textId="56ECCACC"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 (26,5)</w:t>
            </w:r>
          </w:p>
        </w:tc>
        <w:tc>
          <w:tcPr>
            <w:tcW w:w="1990" w:type="dxa"/>
          </w:tcPr>
          <w:p w14:paraId="137FDC89" w14:textId="67B045B1" w:rsidR="009D5BEE" w:rsidRDefault="004E0146" w:rsidP="00307440">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49 (100</w:t>
            </w:r>
            <w:r w:rsidR="005A6862">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r w:rsidR="009D5BEE" w14:paraId="10737858" w14:textId="77777777" w:rsidTr="00307440">
        <w:trPr>
          <w:trHeight w:val="418"/>
        </w:trPr>
        <w:tc>
          <w:tcPr>
            <w:tcW w:w="2451" w:type="dxa"/>
          </w:tcPr>
          <w:p w14:paraId="5EA7AA57" w14:textId="77777777" w:rsidR="009D5BEE" w:rsidRPr="00EC2A27" w:rsidRDefault="009D5BEE" w:rsidP="00307440">
            <w:pPr>
              <w:jc w:val="center"/>
              <w:rPr>
                <w:rFonts w:ascii="Times New Roman" w:eastAsia="Times New Roman" w:hAnsi="Times New Roman" w:cs="Times New Roman"/>
                <w:b/>
                <w:sz w:val="24"/>
                <w:szCs w:val="24"/>
                <w:lang w:eastAsia="cs-CZ"/>
              </w:rPr>
            </w:pPr>
          </w:p>
        </w:tc>
        <w:tc>
          <w:tcPr>
            <w:tcW w:w="2020" w:type="dxa"/>
          </w:tcPr>
          <w:p w14:paraId="613EC390" w14:textId="77777777" w:rsidR="009D5BEE" w:rsidRDefault="009D5BEE" w:rsidP="00307440">
            <w:pPr>
              <w:ind w:right="289"/>
              <w:jc w:val="center"/>
              <w:rPr>
                <w:rFonts w:ascii="Times New Roman" w:eastAsia="Times New Roman" w:hAnsi="Times New Roman" w:cs="Times New Roman"/>
                <w:sz w:val="24"/>
                <w:szCs w:val="24"/>
                <w:lang w:eastAsia="cs-CZ"/>
              </w:rPr>
            </w:pPr>
          </w:p>
        </w:tc>
        <w:tc>
          <w:tcPr>
            <w:tcW w:w="1898" w:type="dxa"/>
          </w:tcPr>
          <w:p w14:paraId="3FE16419" w14:textId="77777777" w:rsidR="009D5BEE" w:rsidRDefault="009D5BEE" w:rsidP="00307440">
            <w:pPr>
              <w:ind w:right="289"/>
              <w:jc w:val="center"/>
              <w:rPr>
                <w:rFonts w:ascii="Times New Roman" w:eastAsia="Times New Roman" w:hAnsi="Times New Roman" w:cs="Times New Roman"/>
                <w:sz w:val="24"/>
                <w:szCs w:val="24"/>
                <w:lang w:eastAsia="cs-CZ"/>
              </w:rPr>
            </w:pPr>
          </w:p>
        </w:tc>
        <w:tc>
          <w:tcPr>
            <w:tcW w:w="1990" w:type="dxa"/>
          </w:tcPr>
          <w:p w14:paraId="44C9E56E" w14:textId="77777777" w:rsidR="009D5BEE" w:rsidRDefault="009D5BEE" w:rsidP="00307440">
            <w:pPr>
              <w:jc w:val="center"/>
              <w:rPr>
                <w:rFonts w:ascii="Times New Roman" w:eastAsia="Times New Roman" w:hAnsi="Times New Roman" w:cs="Times New Roman"/>
                <w:sz w:val="24"/>
                <w:szCs w:val="24"/>
                <w:lang w:eastAsia="cs-CZ"/>
              </w:rPr>
            </w:pPr>
          </w:p>
        </w:tc>
      </w:tr>
      <w:tr w:rsidR="009D5BEE" w14:paraId="068EBBB9" w14:textId="77777777" w:rsidTr="00307440">
        <w:trPr>
          <w:trHeight w:val="418"/>
        </w:trPr>
        <w:tc>
          <w:tcPr>
            <w:tcW w:w="2451" w:type="dxa"/>
          </w:tcPr>
          <w:p w14:paraId="6F2B39F4" w14:textId="77777777" w:rsidR="009D5BEE" w:rsidRDefault="009D5BEE" w:rsidP="00307440">
            <w:pPr>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Pohlaví </w:t>
            </w:r>
          </w:p>
          <w:p w14:paraId="38DC711B" w14:textId="755F96DB" w:rsidR="009D5BEE" w:rsidRPr="00EC2A27" w:rsidRDefault="009D5BEE" w:rsidP="00307440">
            <w:pPr>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 (%)</w:t>
            </w:r>
          </w:p>
        </w:tc>
        <w:tc>
          <w:tcPr>
            <w:tcW w:w="2020" w:type="dxa"/>
          </w:tcPr>
          <w:p w14:paraId="7BEBE7EE" w14:textId="690B74FC"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 (53,3)</w:t>
            </w:r>
          </w:p>
        </w:tc>
        <w:tc>
          <w:tcPr>
            <w:tcW w:w="1898" w:type="dxa"/>
          </w:tcPr>
          <w:p w14:paraId="242D8E79" w14:textId="46B4B708"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56 (46,7)</w:t>
            </w:r>
          </w:p>
        </w:tc>
        <w:tc>
          <w:tcPr>
            <w:tcW w:w="1990" w:type="dxa"/>
          </w:tcPr>
          <w:p w14:paraId="02BF78ED" w14:textId="706E8A9D" w:rsidR="009D5BEE" w:rsidRDefault="004E0146" w:rsidP="00307440">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120 (100</w:t>
            </w:r>
            <w:r w:rsidR="005A6862">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r w:rsidR="009D5BEE" w14:paraId="78F45A59" w14:textId="77777777" w:rsidTr="00307440">
        <w:trPr>
          <w:trHeight w:val="418"/>
        </w:trPr>
        <w:tc>
          <w:tcPr>
            <w:tcW w:w="2451" w:type="dxa"/>
          </w:tcPr>
          <w:p w14:paraId="2CC44E59" w14:textId="56DC382C" w:rsidR="009D5BEE" w:rsidRPr="00EC2A27" w:rsidRDefault="009D5BEE" w:rsidP="00307440">
            <w:pPr>
              <w:jc w:val="center"/>
              <w:rPr>
                <w:rFonts w:ascii="Times New Roman" w:eastAsia="Times New Roman" w:hAnsi="Times New Roman" w:cs="Times New Roman"/>
                <w:b/>
                <w:sz w:val="24"/>
                <w:szCs w:val="24"/>
                <w:lang w:eastAsia="cs-CZ"/>
              </w:rPr>
            </w:pPr>
            <w:r w:rsidRPr="009D5BEE">
              <w:rPr>
                <w:rFonts w:ascii="Times New Roman" w:eastAsia="Times New Roman" w:hAnsi="Times New Roman" w:cs="Times New Roman"/>
                <w:b/>
                <w:bCs/>
                <w:sz w:val="24"/>
                <w:szCs w:val="24"/>
                <w:lang w:eastAsia="cs-CZ"/>
              </w:rPr>
              <w:t>Muži</w:t>
            </w:r>
            <w:r w:rsidRPr="00124FB3">
              <w:rPr>
                <w:rFonts w:ascii="Times New Roman" w:eastAsia="Times New Roman" w:hAnsi="Times New Roman" w:cs="Times New Roman"/>
                <w:sz w:val="24"/>
                <w:szCs w:val="24"/>
                <w:lang w:eastAsia="cs-CZ"/>
              </w:rPr>
              <w:br/>
              <w:t>N (%)</w:t>
            </w:r>
          </w:p>
        </w:tc>
        <w:tc>
          <w:tcPr>
            <w:tcW w:w="2020" w:type="dxa"/>
          </w:tcPr>
          <w:p w14:paraId="01FE8844" w14:textId="1012095F"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 (44,8)</w:t>
            </w:r>
          </w:p>
        </w:tc>
        <w:tc>
          <w:tcPr>
            <w:tcW w:w="1898" w:type="dxa"/>
          </w:tcPr>
          <w:p w14:paraId="1CBE3810" w14:textId="2590F4F4"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 (55,2)</w:t>
            </w:r>
          </w:p>
        </w:tc>
        <w:tc>
          <w:tcPr>
            <w:tcW w:w="1990" w:type="dxa"/>
          </w:tcPr>
          <w:p w14:paraId="4879851C" w14:textId="5BC897C7" w:rsidR="009D5BEE" w:rsidRDefault="004E0146" w:rsidP="00307440">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 (100</w:t>
            </w:r>
            <w:r w:rsidR="005A6862">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r w:rsidR="009D5BEE" w14:paraId="05CE60F1" w14:textId="77777777" w:rsidTr="00307440">
        <w:trPr>
          <w:trHeight w:val="418"/>
        </w:trPr>
        <w:tc>
          <w:tcPr>
            <w:tcW w:w="2451" w:type="dxa"/>
          </w:tcPr>
          <w:p w14:paraId="1EEFECE4" w14:textId="77777777" w:rsidR="009D5BEE" w:rsidRPr="009D5BEE" w:rsidRDefault="009D5BEE" w:rsidP="00307440">
            <w:pPr>
              <w:jc w:val="center"/>
              <w:rPr>
                <w:rFonts w:ascii="Times New Roman" w:eastAsia="Times New Roman" w:hAnsi="Times New Roman" w:cs="Times New Roman"/>
                <w:b/>
                <w:bCs/>
                <w:sz w:val="24"/>
                <w:szCs w:val="24"/>
                <w:lang w:eastAsia="cs-CZ"/>
              </w:rPr>
            </w:pPr>
            <w:r w:rsidRPr="009D5BEE">
              <w:rPr>
                <w:rFonts w:ascii="Times New Roman" w:eastAsia="Times New Roman" w:hAnsi="Times New Roman" w:cs="Times New Roman"/>
                <w:b/>
                <w:bCs/>
                <w:sz w:val="24"/>
                <w:szCs w:val="24"/>
                <w:lang w:eastAsia="cs-CZ"/>
              </w:rPr>
              <w:t xml:space="preserve">Ženy </w:t>
            </w:r>
          </w:p>
          <w:p w14:paraId="396F91FF" w14:textId="5D54F2B5" w:rsidR="009D5BEE" w:rsidRPr="00EC2A27" w:rsidRDefault="009D5BEE" w:rsidP="00307440">
            <w:pPr>
              <w:jc w:val="center"/>
              <w:rPr>
                <w:rFonts w:ascii="Times New Roman" w:eastAsia="Times New Roman" w:hAnsi="Times New Roman" w:cs="Times New Roman"/>
                <w:b/>
                <w:sz w:val="24"/>
                <w:szCs w:val="24"/>
                <w:lang w:eastAsia="cs-CZ"/>
              </w:rPr>
            </w:pPr>
            <w:r w:rsidRPr="00124FB3">
              <w:rPr>
                <w:rFonts w:ascii="Times New Roman" w:eastAsia="Times New Roman" w:hAnsi="Times New Roman" w:cs="Times New Roman"/>
                <w:sz w:val="24"/>
                <w:szCs w:val="24"/>
                <w:lang w:eastAsia="cs-CZ"/>
              </w:rPr>
              <w:t>N (%)</w:t>
            </w:r>
          </w:p>
        </w:tc>
        <w:tc>
          <w:tcPr>
            <w:tcW w:w="2020" w:type="dxa"/>
          </w:tcPr>
          <w:p w14:paraId="0840A68D" w14:textId="48CD6300"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51 (56,0)</w:t>
            </w:r>
          </w:p>
        </w:tc>
        <w:tc>
          <w:tcPr>
            <w:tcW w:w="1898" w:type="dxa"/>
          </w:tcPr>
          <w:p w14:paraId="33422A91" w14:textId="5E7B8C9A" w:rsidR="009D5BEE" w:rsidRDefault="004E0146" w:rsidP="00307440">
            <w:pPr>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40 (44,0)</w:t>
            </w:r>
          </w:p>
        </w:tc>
        <w:tc>
          <w:tcPr>
            <w:tcW w:w="1990" w:type="dxa"/>
          </w:tcPr>
          <w:p w14:paraId="0C67D120" w14:textId="3973991E" w:rsidR="009D5BEE" w:rsidRDefault="004E0146" w:rsidP="00307440">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91 (100</w:t>
            </w:r>
            <w:r w:rsidR="005A6862">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w:t>
            </w:r>
          </w:p>
        </w:tc>
      </w:tr>
    </w:tbl>
    <w:p w14:paraId="3C8F7B02" w14:textId="77777777" w:rsidR="009D5BEE" w:rsidRDefault="009D5BEE" w:rsidP="009D5BEE">
      <w:pPr>
        <w:spacing w:line="360" w:lineRule="auto"/>
        <w:jc w:val="both"/>
        <w:rPr>
          <w:rFonts w:ascii="Times New Roman" w:eastAsia="Times New Roman" w:hAnsi="Times New Roman" w:cs="Times New Roman"/>
          <w:b/>
          <w:sz w:val="24"/>
          <w:szCs w:val="24"/>
          <w:lang w:eastAsia="cs-CZ"/>
        </w:rPr>
      </w:pPr>
    </w:p>
    <w:p w14:paraId="676EDBB5" w14:textId="77777777" w:rsidR="009D5BEE" w:rsidRDefault="009D5BEE" w:rsidP="009D5BEE">
      <w:pPr>
        <w:spacing w:line="360" w:lineRule="auto"/>
        <w:jc w:val="both"/>
        <w:rPr>
          <w:rFonts w:ascii="Times New Roman" w:eastAsia="Times New Roman" w:hAnsi="Times New Roman" w:cs="Times New Roman"/>
          <w:b/>
          <w:sz w:val="24"/>
          <w:szCs w:val="24"/>
          <w:lang w:eastAsia="cs-CZ"/>
        </w:rPr>
      </w:pPr>
      <w:r w:rsidRPr="00E427D2">
        <w:rPr>
          <w:rFonts w:ascii="Times New Roman" w:eastAsia="Times New Roman" w:hAnsi="Times New Roman" w:cs="Times New Roman"/>
          <w:b/>
          <w:noProof/>
          <w:sz w:val="24"/>
          <w:szCs w:val="24"/>
          <w:lang w:eastAsia="cs-CZ"/>
        </w:rPr>
        <w:drawing>
          <wp:inline distT="0" distB="0" distL="0" distR="0" wp14:anchorId="5E4333C1" wp14:editId="1BC84F41">
            <wp:extent cx="5334000" cy="2133600"/>
            <wp:effectExtent l="0" t="0" r="0" b="0"/>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EFA2BF" w14:textId="746EC174" w:rsidR="009D5BEE" w:rsidRPr="009D5BEE" w:rsidRDefault="009D5BEE" w:rsidP="009D5BEE">
      <w:pPr>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cs-CZ"/>
        </w:rPr>
        <w:t>Graf 2.</w:t>
      </w:r>
      <w:r w:rsidRPr="00114D97">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Kategorizace respondentů dle pohlaví</w:t>
      </w:r>
      <w:r w:rsidR="005022AF">
        <w:rPr>
          <w:rFonts w:ascii="Times New Roman" w:eastAsia="Times New Roman" w:hAnsi="Times New Roman" w:cs="Times New Roman"/>
          <w:b/>
          <w:sz w:val="24"/>
          <w:szCs w:val="24"/>
          <w:lang w:eastAsia="cs-CZ"/>
        </w:rPr>
        <w:t>, věku</w:t>
      </w:r>
      <w:r>
        <w:rPr>
          <w:rFonts w:ascii="Times New Roman" w:eastAsia="Times New Roman" w:hAnsi="Times New Roman" w:cs="Times New Roman"/>
          <w:b/>
          <w:sz w:val="24"/>
          <w:szCs w:val="24"/>
          <w:lang w:eastAsia="cs-CZ"/>
        </w:rPr>
        <w:t xml:space="preserve"> a místa klubu pro seniory </w:t>
      </w:r>
      <w:r w:rsidRPr="0025535C">
        <w:rPr>
          <w:rFonts w:ascii="Times New Roman" w:hAnsi="Times New Roman" w:cs="Times New Roman"/>
          <w:b/>
          <w:sz w:val="24"/>
          <w:szCs w:val="24"/>
        </w:rPr>
        <w:t>(zdroj: vlastní výzkum)</w:t>
      </w:r>
    </w:p>
    <w:p w14:paraId="32D1569A" w14:textId="77777777" w:rsidR="005D1C0A" w:rsidRDefault="005D1C0A" w:rsidP="00E50555">
      <w:pPr>
        <w:spacing w:line="360" w:lineRule="auto"/>
        <w:jc w:val="both"/>
        <w:rPr>
          <w:rFonts w:ascii="Times New Roman" w:hAnsi="Times New Roman" w:cs="Times New Roman"/>
          <w:bCs/>
          <w:sz w:val="24"/>
          <w:szCs w:val="24"/>
        </w:rPr>
      </w:pPr>
    </w:p>
    <w:p w14:paraId="43B35142" w14:textId="341C0AA6" w:rsidR="00E50555" w:rsidRPr="004432F3" w:rsidRDefault="00E50555" w:rsidP="00E50555">
      <w:pPr>
        <w:spacing w:line="360" w:lineRule="auto"/>
        <w:jc w:val="both"/>
        <w:rPr>
          <w:rFonts w:ascii="Times New Roman" w:hAnsi="Times New Roman" w:cs="Times New Roman"/>
          <w:b/>
          <w:sz w:val="30"/>
          <w:szCs w:val="30"/>
        </w:rPr>
      </w:pPr>
      <w:r w:rsidRPr="004432F3">
        <w:rPr>
          <w:rFonts w:ascii="Times New Roman" w:hAnsi="Times New Roman" w:cs="Times New Roman"/>
          <w:b/>
          <w:sz w:val="30"/>
          <w:szCs w:val="30"/>
        </w:rPr>
        <w:lastRenderedPageBreak/>
        <w:t>3.</w:t>
      </w:r>
      <w:r w:rsidR="00585D9F" w:rsidRPr="004432F3">
        <w:rPr>
          <w:rFonts w:ascii="Times New Roman" w:hAnsi="Times New Roman" w:cs="Times New Roman"/>
          <w:b/>
          <w:sz w:val="30"/>
          <w:szCs w:val="30"/>
        </w:rPr>
        <w:t>2</w:t>
      </w:r>
      <w:r w:rsidRPr="004432F3">
        <w:rPr>
          <w:rFonts w:ascii="Times New Roman" w:hAnsi="Times New Roman" w:cs="Times New Roman"/>
          <w:b/>
          <w:sz w:val="30"/>
          <w:szCs w:val="30"/>
        </w:rPr>
        <w:t xml:space="preserve"> Postup při získávání dat a popis použitých metod</w:t>
      </w:r>
    </w:p>
    <w:p w14:paraId="5D555EF6" w14:textId="750AE692" w:rsidR="00B05B4A" w:rsidRPr="00B05B4A" w:rsidRDefault="00B05B4A" w:rsidP="00E50555">
      <w:pPr>
        <w:spacing w:line="360" w:lineRule="auto"/>
        <w:jc w:val="both"/>
        <w:rPr>
          <w:rFonts w:ascii="Times New Roman" w:hAnsi="Times New Roman" w:cs="Times New Roman"/>
          <w:bCs/>
          <w:sz w:val="24"/>
          <w:szCs w:val="24"/>
        </w:rPr>
      </w:pPr>
      <w:r w:rsidRPr="00B05B4A">
        <w:rPr>
          <w:rFonts w:ascii="Times New Roman" w:hAnsi="Times New Roman" w:cs="Times New Roman"/>
          <w:bCs/>
          <w:sz w:val="24"/>
          <w:szCs w:val="24"/>
        </w:rPr>
        <w:tab/>
        <w:t>V této kapitole je popis použitých metod</w:t>
      </w:r>
      <w:r w:rsidR="005075C5">
        <w:rPr>
          <w:rFonts w:ascii="Times New Roman" w:hAnsi="Times New Roman" w:cs="Times New Roman"/>
          <w:bCs/>
          <w:sz w:val="24"/>
          <w:szCs w:val="24"/>
        </w:rPr>
        <w:t xml:space="preserve"> a</w:t>
      </w:r>
      <w:r w:rsidRPr="00B05B4A">
        <w:rPr>
          <w:rFonts w:ascii="Times New Roman" w:hAnsi="Times New Roman" w:cs="Times New Roman"/>
          <w:bCs/>
          <w:sz w:val="24"/>
          <w:szCs w:val="24"/>
        </w:rPr>
        <w:t xml:space="preserve"> </w:t>
      </w:r>
      <w:r w:rsidR="005075C5">
        <w:rPr>
          <w:rFonts w:ascii="Times New Roman" w:hAnsi="Times New Roman" w:cs="Times New Roman"/>
          <w:bCs/>
          <w:sz w:val="24"/>
          <w:szCs w:val="24"/>
        </w:rPr>
        <w:t xml:space="preserve">nástrojů, </w:t>
      </w:r>
      <w:r w:rsidRPr="00B05B4A">
        <w:rPr>
          <w:rFonts w:ascii="Times New Roman" w:hAnsi="Times New Roman" w:cs="Times New Roman"/>
          <w:bCs/>
          <w:sz w:val="24"/>
          <w:szCs w:val="24"/>
        </w:rPr>
        <w:t xml:space="preserve">kterými </w:t>
      </w:r>
      <w:r w:rsidR="00DF44D6">
        <w:rPr>
          <w:rFonts w:ascii="Times New Roman" w:hAnsi="Times New Roman" w:cs="Times New Roman"/>
          <w:bCs/>
          <w:sz w:val="24"/>
          <w:szCs w:val="24"/>
        </w:rPr>
        <w:t>byla</w:t>
      </w:r>
      <w:r w:rsidRPr="00B05B4A">
        <w:rPr>
          <w:rFonts w:ascii="Times New Roman" w:hAnsi="Times New Roman" w:cs="Times New Roman"/>
          <w:bCs/>
          <w:sz w:val="24"/>
          <w:szCs w:val="24"/>
        </w:rPr>
        <w:t xml:space="preserve"> </w:t>
      </w:r>
      <w:r w:rsidR="005075C5" w:rsidRPr="00B05B4A">
        <w:rPr>
          <w:rFonts w:ascii="Times New Roman" w:hAnsi="Times New Roman" w:cs="Times New Roman"/>
          <w:bCs/>
          <w:sz w:val="24"/>
          <w:szCs w:val="24"/>
        </w:rPr>
        <w:t>získáv</w:t>
      </w:r>
      <w:r w:rsidR="00DF44D6">
        <w:rPr>
          <w:rFonts w:ascii="Times New Roman" w:hAnsi="Times New Roman" w:cs="Times New Roman"/>
          <w:bCs/>
          <w:sz w:val="24"/>
          <w:szCs w:val="24"/>
        </w:rPr>
        <w:t>ána</w:t>
      </w:r>
      <w:r w:rsidR="005075C5" w:rsidRPr="00B05B4A">
        <w:rPr>
          <w:rFonts w:ascii="Times New Roman" w:hAnsi="Times New Roman" w:cs="Times New Roman"/>
          <w:bCs/>
          <w:sz w:val="24"/>
          <w:szCs w:val="24"/>
        </w:rPr>
        <w:t xml:space="preserve"> </w:t>
      </w:r>
      <w:r w:rsidRPr="00B05B4A">
        <w:rPr>
          <w:rFonts w:ascii="Times New Roman" w:hAnsi="Times New Roman" w:cs="Times New Roman"/>
          <w:bCs/>
          <w:sz w:val="24"/>
          <w:szCs w:val="24"/>
        </w:rPr>
        <w:t xml:space="preserve">data </w:t>
      </w:r>
      <w:r w:rsidR="005075C5" w:rsidRPr="00B05B4A">
        <w:rPr>
          <w:rFonts w:ascii="Times New Roman" w:hAnsi="Times New Roman" w:cs="Times New Roman"/>
          <w:bCs/>
          <w:sz w:val="24"/>
          <w:szCs w:val="24"/>
        </w:rPr>
        <w:t xml:space="preserve">k realizaci výzkumu </w:t>
      </w:r>
      <w:r w:rsidR="00DF44D6">
        <w:rPr>
          <w:rFonts w:ascii="Times New Roman" w:hAnsi="Times New Roman" w:cs="Times New Roman"/>
          <w:bCs/>
          <w:sz w:val="24"/>
          <w:szCs w:val="24"/>
        </w:rPr>
        <w:t>celé</w:t>
      </w:r>
      <w:r w:rsidR="005075C5" w:rsidRPr="00B05B4A">
        <w:rPr>
          <w:rFonts w:ascii="Times New Roman" w:hAnsi="Times New Roman" w:cs="Times New Roman"/>
          <w:bCs/>
          <w:sz w:val="24"/>
          <w:szCs w:val="24"/>
        </w:rPr>
        <w:t xml:space="preserve"> práce</w:t>
      </w:r>
      <w:r w:rsidR="005075C5">
        <w:rPr>
          <w:rFonts w:ascii="Times New Roman" w:hAnsi="Times New Roman" w:cs="Times New Roman"/>
          <w:bCs/>
          <w:sz w:val="24"/>
          <w:szCs w:val="24"/>
        </w:rPr>
        <w:t xml:space="preserve"> a </w:t>
      </w:r>
      <w:r w:rsidR="00DF44D6">
        <w:rPr>
          <w:rFonts w:ascii="Times New Roman" w:hAnsi="Times New Roman" w:cs="Times New Roman"/>
          <w:bCs/>
          <w:sz w:val="24"/>
          <w:szCs w:val="24"/>
        </w:rPr>
        <w:t xml:space="preserve">dále </w:t>
      </w:r>
      <w:r w:rsidR="005075C5">
        <w:rPr>
          <w:rFonts w:ascii="Times New Roman" w:hAnsi="Times New Roman" w:cs="Times New Roman"/>
          <w:bCs/>
          <w:sz w:val="24"/>
          <w:szCs w:val="24"/>
        </w:rPr>
        <w:t xml:space="preserve">je zde </w:t>
      </w:r>
      <w:r w:rsidR="005075C5" w:rsidRPr="00B05B4A">
        <w:rPr>
          <w:rFonts w:ascii="Times New Roman" w:hAnsi="Times New Roman" w:cs="Times New Roman"/>
          <w:bCs/>
          <w:sz w:val="24"/>
          <w:szCs w:val="24"/>
        </w:rPr>
        <w:t xml:space="preserve">popsán </w:t>
      </w:r>
      <w:r w:rsidR="005075C5">
        <w:rPr>
          <w:rFonts w:ascii="Times New Roman" w:hAnsi="Times New Roman" w:cs="Times New Roman"/>
          <w:bCs/>
          <w:sz w:val="24"/>
          <w:szCs w:val="24"/>
        </w:rPr>
        <w:t>přesný postup</w:t>
      </w:r>
      <w:r w:rsidR="005075C5" w:rsidRPr="00B05B4A">
        <w:rPr>
          <w:rFonts w:ascii="Times New Roman" w:hAnsi="Times New Roman" w:cs="Times New Roman"/>
          <w:bCs/>
          <w:sz w:val="24"/>
          <w:szCs w:val="24"/>
        </w:rPr>
        <w:t xml:space="preserve"> pro sběr dat</w:t>
      </w:r>
      <w:r w:rsidR="005075C5">
        <w:rPr>
          <w:rFonts w:ascii="Times New Roman" w:hAnsi="Times New Roman" w:cs="Times New Roman"/>
          <w:bCs/>
          <w:sz w:val="24"/>
          <w:szCs w:val="24"/>
        </w:rPr>
        <w:t xml:space="preserve"> včetně realizace dotazníkového šetření, zpracování a </w:t>
      </w:r>
      <w:r w:rsidR="00594389">
        <w:rPr>
          <w:rFonts w:ascii="Times New Roman" w:hAnsi="Times New Roman" w:cs="Times New Roman"/>
          <w:bCs/>
          <w:sz w:val="24"/>
          <w:szCs w:val="24"/>
        </w:rPr>
        <w:t xml:space="preserve">neméně podstatné </w:t>
      </w:r>
      <w:r w:rsidR="005075C5">
        <w:rPr>
          <w:rFonts w:ascii="Times New Roman" w:hAnsi="Times New Roman" w:cs="Times New Roman"/>
          <w:bCs/>
          <w:sz w:val="24"/>
          <w:szCs w:val="24"/>
        </w:rPr>
        <w:t>vyhodnocení dat</w:t>
      </w:r>
      <w:r w:rsidR="00594389">
        <w:rPr>
          <w:rFonts w:ascii="Times New Roman" w:hAnsi="Times New Roman" w:cs="Times New Roman"/>
          <w:bCs/>
          <w:sz w:val="24"/>
          <w:szCs w:val="24"/>
        </w:rPr>
        <w:t>.</w:t>
      </w:r>
    </w:p>
    <w:p w14:paraId="6DD131C9" w14:textId="40B14428" w:rsidR="00E50555" w:rsidRPr="004432F3" w:rsidRDefault="00E50555" w:rsidP="00E50555">
      <w:pPr>
        <w:spacing w:line="360" w:lineRule="auto"/>
        <w:jc w:val="both"/>
        <w:rPr>
          <w:rFonts w:ascii="Times New Roman" w:hAnsi="Times New Roman" w:cs="Times New Roman"/>
          <w:b/>
          <w:sz w:val="28"/>
          <w:szCs w:val="28"/>
        </w:rPr>
      </w:pPr>
      <w:r w:rsidRPr="004432F3">
        <w:rPr>
          <w:rFonts w:ascii="Times New Roman" w:hAnsi="Times New Roman" w:cs="Times New Roman"/>
          <w:b/>
          <w:sz w:val="28"/>
          <w:szCs w:val="28"/>
        </w:rPr>
        <w:t>3.</w:t>
      </w:r>
      <w:r w:rsidR="00585D9F" w:rsidRPr="004432F3">
        <w:rPr>
          <w:rFonts w:ascii="Times New Roman" w:hAnsi="Times New Roman" w:cs="Times New Roman"/>
          <w:b/>
          <w:sz w:val="28"/>
          <w:szCs w:val="28"/>
        </w:rPr>
        <w:t>2.1</w:t>
      </w:r>
      <w:r w:rsidRPr="004432F3">
        <w:rPr>
          <w:rFonts w:ascii="Times New Roman" w:hAnsi="Times New Roman" w:cs="Times New Roman"/>
          <w:b/>
          <w:sz w:val="28"/>
          <w:szCs w:val="28"/>
        </w:rPr>
        <w:t xml:space="preserve"> Metoda pro sběr dat</w:t>
      </w:r>
    </w:p>
    <w:p w14:paraId="0864C3AD" w14:textId="3486CEC0" w:rsidR="005A77F4" w:rsidRPr="00585D9F" w:rsidRDefault="002D2960" w:rsidP="00E50555">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ab/>
        <w:t xml:space="preserve">Pro naplnění cílů práce Postoje ke stáří a stárnutí byl zvolen </w:t>
      </w:r>
      <w:r w:rsidRPr="00585D9F">
        <w:rPr>
          <w:rFonts w:ascii="Times New Roman" w:hAnsi="Times New Roman" w:cs="Times New Roman"/>
          <w:b/>
          <w:sz w:val="24"/>
          <w:szCs w:val="24"/>
        </w:rPr>
        <w:t>kvantitativní</w:t>
      </w:r>
      <w:r w:rsidRPr="00585D9F">
        <w:rPr>
          <w:rFonts w:ascii="Times New Roman" w:hAnsi="Times New Roman" w:cs="Times New Roman"/>
          <w:bCs/>
          <w:sz w:val="24"/>
          <w:szCs w:val="24"/>
        </w:rPr>
        <w:t xml:space="preserve"> přístup, </w:t>
      </w:r>
      <w:r w:rsidR="005A77F4" w:rsidRPr="00585D9F">
        <w:rPr>
          <w:rFonts w:ascii="Times New Roman" w:hAnsi="Times New Roman" w:cs="Times New Roman"/>
          <w:bCs/>
          <w:sz w:val="24"/>
          <w:szCs w:val="24"/>
        </w:rPr>
        <w:t xml:space="preserve">jehož výhodou je kompletní oproštění od subjektivního vnímání, a naopak se zaměřuje na objektivní objasnění zkoumané problematiky pomocí číselného měření u velké skupiny osob. Jelikož každý respondent odpovídá na totožnou sadu otázek, dají se mezi sebou </w:t>
      </w:r>
      <w:r w:rsidR="00090763" w:rsidRPr="00585D9F">
        <w:rPr>
          <w:rFonts w:ascii="Times New Roman" w:hAnsi="Times New Roman" w:cs="Times New Roman"/>
          <w:bCs/>
          <w:sz w:val="24"/>
          <w:szCs w:val="24"/>
        </w:rPr>
        <w:t xml:space="preserve">proměnné </w:t>
      </w:r>
      <w:r w:rsidR="005A77F4" w:rsidRPr="00585D9F">
        <w:rPr>
          <w:rFonts w:ascii="Times New Roman" w:hAnsi="Times New Roman" w:cs="Times New Roman"/>
          <w:bCs/>
          <w:sz w:val="24"/>
          <w:szCs w:val="24"/>
        </w:rPr>
        <w:t xml:space="preserve">nejrůzněji </w:t>
      </w:r>
      <w:r w:rsidR="00090763">
        <w:rPr>
          <w:rFonts w:ascii="Times New Roman" w:hAnsi="Times New Roman" w:cs="Times New Roman"/>
          <w:bCs/>
          <w:sz w:val="24"/>
          <w:szCs w:val="24"/>
        </w:rPr>
        <w:t xml:space="preserve">a </w:t>
      </w:r>
      <w:r w:rsidR="005A77F4" w:rsidRPr="00585D9F">
        <w:rPr>
          <w:rFonts w:ascii="Times New Roman" w:hAnsi="Times New Roman" w:cs="Times New Roman"/>
          <w:bCs/>
          <w:sz w:val="24"/>
          <w:szCs w:val="24"/>
        </w:rPr>
        <w:t>libovoln</w:t>
      </w:r>
      <w:r w:rsidR="00090763">
        <w:rPr>
          <w:rFonts w:ascii="Times New Roman" w:hAnsi="Times New Roman" w:cs="Times New Roman"/>
          <w:bCs/>
          <w:sz w:val="24"/>
          <w:szCs w:val="24"/>
        </w:rPr>
        <w:t>ě</w:t>
      </w:r>
      <w:r w:rsidR="005A77F4" w:rsidRPr="00585D9F">
        <w:rPr>
          <w:rFonts w:ascii="Times New Roman" w:hAnsi="Times New Roman" w:cs="Times New Roman"/>
          <w:bCs/>
          <w:sz w:val="24"/>
          <w:szCs w:val="24"/>
        </w:rPr>
        <w:t xml:space="preserve"> </w:t>
      </w:r>
      <w:r w:rsidR="00761CB7" w:rsidRPr="00585D9F">
        <w:rPr>
          <w:rFonts w:ascii="Times New Roman" w:hAnsi="Times New Roman" w:cs="Times New Roman"/>
          <w:bCs/>
          <w:sz w:val="24"/>
          <w:szCs w:val="24"/>
        </w:rPr>
        <w:t>porovnávat</w:t>
      </w:r>
      <w:r w:rsidR="005A77F4" w:rsidRPr="00585D9F">
        <w:rPr>
          <w:rFonts w:ascii="Times New Roman" w:hAnsi="Times New Roman" w:cs="Times New Roman"/>
          <w:bCs/>
          <w:sz w:val="24"/>
          <w:szCs w:val="24"/>
        </w:rPr>
        <w:t>, mohou se spočítat průměrné hodnoty, ale i hodnotit obecné jevy (</w:t>
      </w:r>
      <w:proofErr w:type="spellStart"/>
      <w:r w:rsidR="005A77F4" w:rsidRPr="00585D9F">
        <w:rPr>
          <w:rFonts w:ascii="Times New Roman" w:hAnsi="Times New Roman" w:cs="Times New Roman"/>
          <w:bCs/>
          <w:sz w:val="24"/>
          <w:szCs w:val="24"/>
        </w:rPr>
        <w:t>Chráska</w:t>
      </w:r>
      <w:proofErr w:type="spellEnd"/>
      <w:r w:rsidR="005A77F4" w:rsidRPr="00585D9F">
        <w:rPr>
          <w:rFonts w:ascii="Times New Roman" w:hAnsi="Times New Roman" w:cs="Times New Roman"/>
          <w:bCs/>
          <w:sz w:val="24"/>
          <w:szCs w:val="24"/>
        </w:rPr>
        <w:t xml:space="preserve">, 2016). </w:t>
      </w:r>
    </w:p>
    <w:p w14:paraId="13F74303" w14:textId="30C94095" w:rsidR="00D54F96" w:rsidRPr="00585D9F" w:rsidRDefault="005A77F4" w:rsidP="00E50555">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ab/>
        <w:t xml:space="preserve">Kvantitativní přístup se jevil jako </w:t>
      </w:r>
      <w:r w:rsidR="00E416BB" w:rsidRPr="00585D9F">
        <w:rPr>
          <w:rFonts w:ascii="Times New Roman" w:hAnsi="Times New Roman" w:cs="Times New Roman"/>
          <w:bCs/>
          <w:sz w:val="24"/>
          <w:szCs w:val="24"/>
        </w:rPr>
        <w:t>jednoznačná volba i vzhledem k předem prostudované literatuře, ve které výzkumníci s podobným zaměřením svých prací využívali ve většině totožný přístup.</w:t>
      </w:r>
      <w:r w:rsidR="00587E04" w:rsidRPr="00585D9F">
        <w:rPr>
          <w:rFonts w:ascii="Times New Roman" w:hAnsi="Times New Roman" w:cs="Times New Roman"/>
          <w:bCs/>
          <w:sz w:val="24"/>
          <w:szCs w:val="24"/>
        </w:rPr>
        <w:t xml:space="preserve"> Například </w:t>
      </w:r>
      <w:proofErr w:type="spellStart"/>
      <w:r w:rsidR="00E416BB" w:rsidRPr="00585D9F">
        <w:rPr>
          <w:rFonts w:ascii="Times New Roman" w:hAnsi="Times New Roman" w:cs="Times New Roman"/>
          <w:bCs/>
          <w:sz w:val="24"/>
          <w:szCs w:val="24"/>
        </w:rPr>
        <w:t>Gobbens</w:t>
      </w:r>
      <w:proofErr w:type="spellEnd"/>
      <w:r w:rsidR="00E416BB" w:rsidRPr="00585D9F">
        <w:rPr>
          <w:rFonts w:ascii="Times New Roman" w:hAnsi="Times New Roman" w:cs="Times New Roman"/>
          <w:bCs/>
          <w:sz w:val="24"/>
          <w:szCs w:val="24"/>
        </w:rPr>
        <w:t xml:space="preserve">, </w:t>
      </w:r>
      <w:proofErr w:type="spellStart"/>
      <w:r w:rsidR="00E416BB" w:rsidRPr="00585D9F">
        <w:rPr>
          <w:rFonts w:ascii="Times New Roman" w:hAnsi="Times New Roman" w:cs="Times New Roman"/>
          <w:bCs/>
          <w:sz w:val="24"/>
          <w:szCs w:val="24"/>
        </w:rPr>
        <w:t>Luijikx</w:t>
      </w:r>
      <w:proofErr w:type="spellEnd"/>
      <w:r w:rsidR="00E416BB" w:rsidRPr="00585D9F">
        <w:rPr>
          <w:rFonts w:ascii="Times New Roman" w:hAnsi="Times New Roman" w:cs="Times New Roman"/>
          <w:bCs/>
          <w:sz w:val="24"/>
          <w:szCs w:val="24"/>
        </w:rPr>
        <w:t xml:space="preserve"> a Van </w:t>
      </w:r>
      <w:proofErr w:type="spellStart"/>
      <w:r w:rsidR="00E416BB" w:rsidRPr="00585D9F">
        <w:rPr>
          <w:rFonts w:ascii="Times New Roman" w:hAnsi="Times New Roman" w:cs="Times New Roman"/>
          <w:bCs/>
          <w:sz w:val="24"/>
          <w:szCs w:val="24"/>
        </w:rPr>
        <w:t>Assen</w:t>
      </w:r>
      <w:proofErr w:type="spellEnd"/>
      <w:r w:rsidR="00E416BB" w:rsidRPr="00585D9F">
        <w:rPr>
          <w:rFonts w:ascii="Times New Roman" w:hAnsi="Times New Roman" w:cs="Times New Roman"/>
          <w:bCs/>
          <w:sz w:val="24"/>
          <w:szCs w:val="24"/>
        </w:rPr>
        <w:t xml:space="preserve"> </w:t>
      </w:r>
      <w:r w:rsidR="00587E04" w:rsidRPr="00585D9F">
        <w:rPr>
          <w:rFonts w:ascii="Times New Roman" w:hAnsi="Times New Roman" w:cs="Times New Roman"/>
          <w:bCs/>
          <w:sz w:val="24"/>
          <w:szCs w:val="24"/>
        </w:rPr>
        <w:t xml:space="preserve">(2013) </w:t>
      </w:r>
      <w:r w:rsidR="00E416BB" w:rsidRPr="00585D9F">
        <w:rPr>
          <w:rFonts w:ascii="Times New Roman" w:hAnsi="Times New Roman" w:cs="Times New Roman"/>
          <w:bCs/>
          <w:sz w:val="24"/>
          <w:szCs w:val="24"/>
        </w:rPr>
        <w:t>ve</w:t>
      </w:r>
      <w:r w:rsidR="00594389">
        <w:rPr>
          <w:rFonts w:ascii="Times New Roman" w:hAnsi="Times New Roman" w:cs="Times New Roman"/>
          <w:bCs/>
          <w:sz w:val="24"/>
          <w:szCs w:val="24"/>
        </w:rPr>
        <w:t> </w:t>
      </w:r>
      <w:r w:rsidR="00E416BB" w:rsidRPr="00585D9F">
        <w:rPr>
          <w:rFonts w:ascii="Times New Roman" w:hAnsi="Times New Roman" w:cs="Times New Roman"/>
          <w:bCs/>
          <w:sz w:val="24"/>
          <w:szCs w:val="24"/>
        </w:rPr>
        <w:t xml:space="preserve">svém výzkumu </w:t>
      </w:r>
      <w:r w:rsidR="00587E04" w:rsidRPr="00585D9F">
        <w:rPr>
          <w:rFonts w:ascii="Times New Roman" w:hAnsi="Times New Roman" w:cs="Times New Roman"/>
          <w:bCs/>
          <w:sz w:val="24"/>
          <w:szCs w:val="24"/>
        </w:rPr>
        <w:t>K</w:t>
      </w:r>
      <w:r w:rsidR="00E416BB" w:rsidRPr="00585D9F">
        <w:rPr>
          <w:rFonts w:ascii="Times New Roman" w:hAnsi="Times New Roman" w:cs="Times New Roman"/>
          <w:bCs/>
          <w:sz w:val="24"/>
          <w:szCs w:val="24"/>
        </w:rPr>
        <w:t>valit</w:t>
      </w:r>
      <w:r w:rsidR="00587E04" w:rsidRPr="00585D9F">
        <w:rPr>
          <w:rFonts w:ascii="Times New Roman" w:hAnsi="Times New Roman" w:cs="Times New Roman"/>
          <w:bCs/>
          <w:sz w:val="24"/>
          <w:szCs w:val="24"/>
        </w:rPr>
        <w:t>a</w:t>
      </w:r>
      <w:r w:rsidR="00E416BB" w:rsidRPr="00585D9F">
        <w:rPr>
          <w:rFonts w:ascii="Times New Roman" w:hAnsi="Times New Roman" w:cs="Times New Roman"/>
          <w:bCs/>
          <w:sz w:val="24"/>
          <w:szCs w:val="24"/>
        </w:rPr>
        <w:t xml:space="preserve"> života stárnoucích lidí v</w:t>
      </w:r>
      <w:r w:rsidR="00687377">
        <w:rPr>
          <w:rFonts w:ascii="Times New Roman" w:hAnsi="Times New Roman" w:cs="Times New Roman"/>
          <w:bCs/>
          <w:sz w:val="24"/>
          <w:szCs w:val="24"/>
        </w:rPr>
        <w:t xml:space="preserve"> </w:t>
      </w:r>
      <w:r w:rsidR="00E416BB" w:rsidRPr="00585D9F">
        <w:rPr>
          <w:rFonts w:ascii="Times New Roman" w:hAnsi="Times New Roman" w:cs="Times New Roman"/>
          <w:bCs/>
          <w:sz w:val="24"/>
          <w:szCs w:val="24"/>
        </w:rPr>
        <w:t xml:space="preserve">Nizozemí za použití multidimenzionálního hodnocení křehkosti, provedli </w:t>
      </w:r>
      <w:r w:rsidR="00587E04" w:rsidRPr="00585D9F">
        <w:rPr>
          <w:rFonts w:ascii="Times New Roman" w:hAnsi="Times New Roman" w:cs="Times New Roman"/>
          <w:bCs/>
          <w:sz w:val="24"/>
          <w:szCs w:val="24"/>
        </w:rPr>
        <w:t>kvantitativní</w:t>
      </w:r>
      <w:r w:rsidR="00E416BB" w:rsidRPr="00585D9F">
        <w:rPr>
          <w:rFonts w:ascii="Times New Roman" w:hAnsi="Times New Roman" w:cs="Times New Roman"/>
          <w:bCs/>
          <w:sz w:val="24"/>
          <w:szCs w:val="24"/>
        </w:rPr>
        <w:t xml:space="preserve"> výzkum na 1 031 </w:t>
      </w:r>
      <w:r w:rsidR="00587E04" w:rsidRPr="00585D9F">
        <w:rPr>
          <w:rFonts w:ascii="Times New Roman" w:hAnsi="Times New Roman" w:cs="Times New Roman"/>
          <w:bCs/>
          <w:sz w:val="24"/>
          <w:szCs w:val="24"/>
        </w:rPr>
        <w:t xml:space="preserve">seniorech ve věku nad 65 let. </w:t>
      </w:r>
    </w:p>
    <w:p w14:paraId="16C8AC67" w14:textId="72444468" w:rsidR="00486548" w:rsidRPr="00585D9F" w:rsidRDefault="00D54F96" w:rsidP="00D54F96">
      <w:pPr>
        <w:spacing w:line="360" w:lineRule="auto"/>
        <w:ind w:firstLine="708"/>
        <w:jc w:val="both"/>
        <w:rPr>
          <w:rFonts w:ascii="Times New Roman" w:hAnsi="Times New Roman" w:cs="Times New Roman"/>
          <w:bCs/>
          <w:sz w:val="24"/>
          <w:szCs w:val="24"/>
        </w:rPr>
      </w:pPr>
      <w:r w:rsidRPr="00585D9F">
        <w:rPr>
          <w:rFonts w:ascii="Times New Roman" w:hAnsi="Times New Roman" w:cs="Times New Roman"/>
          <w:bCs/>
          <w:sz w:val="24"/>
          <w:szCs w:val="24"/>
        </w:rPr>
        <w:t xml:space="preserve">Kvantitativní výzkum byl naplněn pomocí </w:t>
      </w:r>
      <w:r w:rsidR="00486548" w:rsidRPr="00585D9F">
        <w:rPr>
          <w:rFonts w:ascii="Times New Roman" w:hAnsi="Times New Roman" w:cs="Times New Roman"/>
          <w:b/>
          <w:sz w:val="24"/>
          <w:szCs w:val="24"/>
        </w:rPr>
        <w:t>anonymního</w:t>
      </w:r>
      <w:r w:rsidR="00486548" w:rsidRPr="00585D9F">
        <w:rPr>
          <w:rFonts w:ascii="Times New Roman" w:hAnsi="Times New Roman" w:cs="Times New Roman"/>
          <w:bCs/>
          <w:sz w:val="24"/>
          <w:szCs w:val="24"/>
        </w:rPr>
        <w:t xml:space="preserve"> </w:t>
      </w:r>
      <w:r w:rsidRPr="00585D9F">
        <w:rPr>
          <w:rFonts w:ascii="Times New Roman" w:hAnsi="Times New Roman" w:cs="Times New Roman"/>
          <w:b/>
          <w:sz w:val="24"/>
          <w:szCs w:val="24"/>
        </w:rPr>
        <w:t>dotazníkového šetření</w:t>
      </w:r>
      <w:r w:rsidRPr="00585D9F">
        <w:rPr>
          <w:rFonts w:ascii="Times New Roman" w:hAnsi="Times New Roman" w:cs="Times New Roman"/>
          <w:bCs/>
          <w:sz w:val="24"/>
          <w:szCs w:val="24"/>
        </w:rPr>
        <w:t xml:space="preserve">. To bylo realizováno </w:t>
      </w:r>
      <w:r w:rsidRPr="00585D9F">
        <w:rPr>
          <w:rFonts w:ascii="Times New Roman" w:hAnsi="Times New Roman" w:cs="Times New Roman"/>
          <w:b/>
          <w:sz w:val="24"/>
          <w:szCs w:val="24"/>
        </w:rPr>
        <w:t>osobní formou</w:t>
      </w:r>
      <w:r w:rsidRPr="00585D9F">
        <w:rPr>
          <w:rFonts w:ascii="Times New Roman" w:hAnsi="Times New Roman" w:cs="Times New Roman"/>
          <w:bCs/>
          <w:sz w:val="24"/>
          <w:szCs w:val="24"/>
        </w:rPr>
        <w:t xml:space="preserve">. Osobní způsob vyplňování popisuje </w:t>
      </w:r>
      <w:proofErr w:type="spellStart"/>
      <w:r w:rsidRPr="00585D9F">
        <w:rPr>
          <w:rFonts w:ascii="Times New Roman" w:hAnsi="Times New Roman" w:cs="Times New Roman"/>
          <w:bCs/>
          <w:sz w:val="24"/>
          <w:szCs w:val="24"/>
        </w:rPr>
        <w:t>Chráska</w:t>
      </w:r>
      <w:proofErr w:type="spellEnd"/>
      <w:r w:rsidRPr="00585D9F">
        <w:rPr>
          <w:rFonts w:ascii="Times New Roman" w:hAnsi="Times New Roman" w:cs="Times New Roman"/>
          <w:bCs/>
          <w:sz w:val="24"/>
          <w:szCs w:val="24"/>
        </w:rPr>
        <w:t xml:space="preserve"> (2016) jako ideální způsob vyplňování </w:t>
      </w:r>
      <w:r w:rsidR="00486548" w:rsidRPr="00585D9F">
        <w:rPr>
          <w:rFonts w:ascii="Times New Roman" w:hAnsi="Times New Roman" w:cs="Times New Roman"/>
          <w:bCs/>
          <w:sz w:val="24"/>
          <w:szCs w:val="24"/>
        </w:rPr>
        <w:t>d</w:t>
      </w:r>
      <w:r w:rsidRPr="00585D9F">
        <w:rPr>
          <w:rFonts w:ascii="Times New Roman" w:hAnsi="Times New Roman" w:cs="Times New Roman"/>
          <w:bCs/>
          <w:sz w:val="24"/>
          <w:szCs w:val="24"/>
        </w:rPr>
        <w:t xml:space="preserve">otazníkového šetření, protože je výzkumník </w:t>
      </w:r>
      <w:r w:rsidR="00486548" w:rsidRPr="00585D9F">
        <w:rPr>
          <w:rFonts w:ascii="Times New Roman" w:hAnsi="Times New Roman" w:cs="Times New Roman"/>
          <w:bCs/>
          <w:sz w:val="24"/>
          <w:szCs w:val="24"/>
        </w:rPr>
        <w:t>přítomen jednak pro prvotní objasnění obsahu, může být nápomocný, hlavně však koná dohled při samotném vyplňování. Návratnost je u této formy takřka stoprocentní. Návratnost vždy podporuje i anonymnost. Pokud se respondent cítí v bezpečí a ví, že se je</w:t>
      </w:r>
      <w:r w:rsidR="00761CB7" w:rsidRPr="00585D9F">
        <w:rPr>
          <w:rFonts w:ascii="Times New Roman" w:hAnsi="Times New Roman" w:cs="Times New Roman"/>
          <w:bCs/>
          <w:sz w:val="24"/>
          <w:szCs w:val="24"/>
        </w:rPr>
        <w:t>ho</w:t>
      </w:r>
      <w:r w:rsidR="00486548" w:rsidRPr="00585D9F">
        <w:rPr>
          <w:rFonts w:ascii="Times New Roman" w:hAnsi="Times New Roman" w:cs="Times New Roman"/>
          <w:bCs/>
          <w:sz w:val="24"/>
          <w:szCs w:val="24"/>
        </w:rPr>
        <w:t xml:space="preserve"> osoba nebude v budoucnu propojovat, vyplní pravdivé a kompletní informace. </w:t>
      </w:r>
    </w:p>
    <w:p w14:paraId="0D6FD8E5" w14:textId="20E4F27D" w:rsidR="00E50555" w:rsidRPr="004432F3" w:rsidRDefault="00E50555" w:rsidP="00E50555">
      <w:pPr>
        <w:spacing w:line="360" w:lineRule="auto"/>
        <w:jc w:val="both"/>
        <w:rPr>
          <w:rFonts w:ascii="Times New Roman" w:hAnsi="Times New Roman" w:cs="Times New Roman"/>
          <w:b/>
          <w:sz w:val="28"/>
          <w:szCs w:val="28"/>
        </w:rPr>
      </w:pPr>
      <w:r w:rsidRPr="004432F3">
        <w:rPr>
          <w:rFonts w:ascii="Times New Roman" w:hAnsi="Times New Roman" w:cs="Times New Roman"/>
          <w:b/>
          <w:sz w:val="28"/>
          <w:szCs w:val="28"/>
        </w:rPr>
        <w:t>3.2</w:t>
      </w:r>
      <w:r w:rsidR="00E2122F" w:rsidRPr="004432F3">
        <w:rPr>
          <w:rFonts w:ascii="Times New Roman" w:hAnsi="Times New Roman" w:cs="Times New Roman"/>
          <w:b/>
          <w:sz w:val="28"/>
          <w:szCs w:val="28"/>
        </w:rPr>
        <w:t>.2</w:t>
      </w:r>
      <w:r w:rsidRPr="004432F3">
        <w:rPr>
          <w:rFonts w:ascii="Times New Roman" w:hAnsi="Times New Roman" w:cs="Times New Roman"/>
          <w:b/>
          <w:sz w:val="28"/>
          <w:szCs w:val="28"/>
        </w:rPr>
        <w:t xml:space="preserve"> Měřicí nástroje </w:t>
      </w:r>
    </w:p>
    <w:p w14:paraId="7DBE713C" w14:textId="6A5A1AF3" w:rsidR="000277FE" w:rsidRPr="00585D9F" w:rsidRDefault="002D2960" w:rsidP="00E50555">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ab/>
      </w:r>
      <w:r w:rsidR="000277FE" w:rsidRPr="00585D9F">
        <w:rPr>
          <w:rFonts w:ascii="Times New Roman" w:hAnsi="Times New Roman" w:cs="Times New Roman"/>
          <w:bCs/>
          <w:sz w:val="24"/>
          <w:szCs w:val="24"/>
        </w:rPr>
        <w:t>Po rešerši dostupných standardizovaných dotazník</w:t>
      </w:r>
      <w:r w:rsidR="00675FE3">
        <w:rPr>
          <w:rFonts w:ascii="Times New Roman" w:hAnsi="Times New Roman" w:cs="Times New Roman"/>
          <w:bCs/>
          <w:sz w:val="24"/>
          <w:szCs w:val="24"/>
        </w:rPr>
        <w:t>ů</w:t>
      </w:r>
      <w:r w:rsidR="000277FE" w:rsidRPr="00585D9F">
        <w:rPr>
          <w:rFonts w:ascii="Times New Roman" w:hAnsi="Times New Roman" w:cs="Times New Roman"/>
          <w:bCs/>
          <w:sz w:val="24"/>
          <w:szCs w:val="24"/>
        </w:rPr>
        <w:t xml:space="preserve"> byly </w:t>
      </w:r>
      <w:r w:rsidR="00761CB7" w:rsidRPr="00585D9F">
        <w:rPr>
          <w:rFonts w:ascii="Times New Roman" w:hAnsi="Times New Roman" w:cs="Times New Roman"/>
          <w:bCs/>
          <w:sz w:val="24"/>
          <w:szCs w:val="24"/>
        </w:rPr>
        <w:t xml:space="preserve">vybrány celkem tři </w:t>
      </w:r>
      <w:r w:rsidR="000277FE" w:rsidRPr="00585D9F">
        <w:rPr>
          <w:rFonts w:ascii="Times New Roman" w:hAnsi="Times New Roman" w:cs="Times New Roman"/>
          <w:bCs/>
          <w:sz w:val="24"/>
          <w:szCs w:val="24"/>
        </w:rPr>
        <w:t>p</w:t>
      </w:r>
      <w:r w:rsidRPr="00585D9F">
        <w:rPr>
          <w:rFonts w:ascii="Times New Roman" w:hAnsi="Times New Roman" w:cs="Times New Roman"/>
          <w:bCs/>
          <w:sz w:val="24"/>
          <w:szCs w:val="24"/>
        </w:rPr>
        <w:t xml:space="preserve">ro výzkum postojů ke stáří a stárnutí a jeden </w:t>
      </w:r>
      <w:r w:rsidR="00761CB7" w:rsidRPr="00585D9F">
        <w:rPr>
          <w:rFonts w:ascii="Times New Roman" w:hAnsi="Times New Roman" w:cs="Times New Roman"/>
          <w:bCs/>
          <w:sz w:val="24"/>
          <w:szCs w:val="24"/>
        </w:rPr>
        <w:t xml:space="preserve">doplňující </w:t>
      </w:r>
      <w:r w:rsidRPr="00585D9F">
        <w:rPr>
          <w:rFonts w:ascii="Times New Roman" w:hAnsi="Times New Roman" w:cs="Times New Roman"/>
          <w:bCs/>
          <w:sz w:val="24"/>
          <w:szCs w:val="24"/>
        </w:rPr>
        <w:t xml:space="preserve">dotazník </w:t>
      </w:r>
      <w:r w:rsidR="004279BD" w:rsidRPr="00585D9F">
        <w:rPr>
          <w:rFonts w:ascii="Times New Roman" w:hAnsi="Times New Roman" w:cs="Times New Roman"/>
          <w:bCs/>
          <w:sz w:val="24"/>
          <w:szCs w:val="24"/>
        </w:rPr>
        <w:t xml:space="preserve">byl výzkumníky této práce </w:t>
      </w:r>
      <w:r w:rsidR="000277FE" w:rsidRPr="00585D9F">
        <w:rPr>
          <w:rFonts w:ascii="Times New Roman" w:hAnsi="Times New Roman" w:cs="Times New Roman"/>
          <w:bCs/>
          <w:sz w:val="24"/>
          <w:szCs w:val="24"/>
        </w:rPr>
        <w:t>sestavený pro zkoumání socio-demografické situace seniora</w:t>
      </w:r>
      <w:r w:rsidR="004279BD" w:rsidRPr="00585D9F">
        <w:rPr>
          <w:rFonts w:ascii="Times New Roman" w:hAnsi="Times New Roman" w:cs="Times New Roman"/>
          <w:bCs/>
          <w:sz w:val="24"/>
          <w:szCs w:val="24"/>
        </w:rPr>
        <w:t>. D</w:t>
      </w:r>
      <w:r w:rsidR="000277FE" w:rsidRPr="00585D9F">
        <w:rPr>
          <w:rFonts w:ascii="Times New Roman" w:hAnsi="Times New Roman" w:cs="Times New Roman"/>
          <w:bCs/>
          <w:sz w:val="24"/>
          <w:szCs w:val="24"/>
        </w:rPr>
        <w:t xml:space="preserve">ohromady pojaly </w:t>
      </w:r>
      <w:r w:rsidR="004279BD" w:rsidRPr="00585D9F">
        <w:rPr>
          <w:rFonts w:ascii="Times New Roman" w:hAnsi="Times New Roman" w:cs="Times New Roman"/>
          <w:bCs/>
          <w:sz w:val="24"/>
          <w:szCs w:val="24"/>
        </w:rPr>
        <w:t>tyto</w:t>
      </w:r>
      <w:r w:rsidR="00761CB7" w:rsidRPr="00585D9F">
        <w:rPr>
          <w:rFonts w:ascii="Times New Roman" w:hAnsi="Times New Roman" w:cs="Times New Roman"/>
          <w:bCs/>
          <w:sz w:val="24"/>
          <w:szCs w:val="24"/>
        </w:rPr>
        <w:t xml:space="preserve"> čtyři</w:t>
      </w:r>
      <w:r w:rsidR="004279BD" w:rsidRPr="00585D9F">
        <w:rPr>
          <w:rFonts w:ascii="Times New Roman" w:hAnsi="Times New Roman" w:cs="Times New Roman"/>
          <w:bCs/>
          <w:sz w:val="24"/>
          <w:szCs w:val="24"/>
        </w:rPr>
        <w:t xml:space="preserve"> dotazníky </w:t>
      </w:r>
      <w:r w:rsidR="000277FE" w:rsidRPr="00585D9F">
        <w:rPr>
          <w:rFonts w:ascii="Times New Roman" w:hAnsi="Times New Roman" w:cs="Times New Roman"/>
          <w:bCs/>
          <w:sz w:val="24"/>
          <w:szCs w:val="24"/>
        </w:rPr>
        <w:t xml:space="preserve">cíle a výzkumné otázky </w:t>
      </w:r>
      <w:r w:rsidR="004279BD" w:rsidRPr="00585D9F">
        <w:rPr>
          <w:rFonts w:ascii="Times New Roman" w:hAnsi="Times New Roman" w:cs="Times New Roman"/>
          <w:bCs/>
          <w:sz w:val="24"/>
          <w:szCs w:val="24"/>
        </w:rPr>
        <w:t>celé</w:t>
      </w:r>
      <w:r w:rsidR="000277FE" w:rsidRPr="00585D9F">
        <w:rPr>
          <w:rFonts w:ascii="Times New Roman" w:hAnsi="Times New Roman" w:cs="Times New Roman"/>
          <w:bCs/>
          <w:sz w:val="24"/>
          <w:szCs w:val="24"/>
        </w:rPr>
        <w:t xml:space="preserve"> práce. </w:t>
      </w:r>
    </w:p>
    <w:p w14:paraId="5220C11C" w14:textId="34ED8CB2" w:rsidR="003C7134" w:rsidRPr="00585D9F" w:rsidRDefault="003C7134" w:rsidP="00E50555">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lastRenderedPageBreak/>
        <w:tab/>
        <w:t xml:space="preserve">Standardizované dotazníky byly zvoleny záměrně. Zaručují </w:t>
      </w:r>
      <w:r w:rsidR="00761CB7" w:rsidRPr="00585D9F">
        <w:rPr>
          <w:rFonts w:ascii="Times New Roman" w:hAnsi="Times New Roman" w:cs="Times New Roman"/>
          <w:bCs/>
          <w:sz w:val="24"/>
          <w:szCs w:val="24"/>
        </w:rPr>
        <w:t xml:space="preserve">totiž oproti vlastním sestaveným dotazníkům </w:t>
      </w:r>
      <w:r w:rsidR="00E47BC6" w:rsidRPr="00585D9F">
        <w:rPr>
          <w:rFonts w:ascii="Times New Roman" w:hAnsi="Times New Roman" w:cs="Times New Roman"/>
          <w:bCs/>
          <w:sz w:val="24"/>
          <w:szCs w:val="24"/>
        </w:rPr>
        <w:t xml:space="preserve">jasnou </w:t>
      </w:r>
      <w:r w:rsidRPr="00585D9F">
        <w:rPr>
          <w:rFonts w:ascii="Times New Roman" w:hAnsi="Times New Roman" w:cs="Times New Roman"/>
          <w:bCs/>
          <w:sz w:val="24"/>
          <w:szCs w:val="24"/>
        </w:rPr>
        <w:t xml:space="preserve">srozumitelnost, přesnost měření a </w:t>
      </w:r>
      <w:r w:rsidR="00E47BC6" w:rsidRPr="00585D9F">
        <w:rPr>
          <w:rFonts w:ascii="Times New Roman" w:hAnsi="Times New Roman" w:cs="Times New Roman"/>
          <w:bCs/>
          <w:sz w:val="24"/>
          <w:szCs w:val="24"/>
        </w:rPr>
        <w:t>exaktně</w:t>
      </w:r>
      <w:r w:rsidR="00761CB7" w:rsidRPr="00585D9F">
        <w:rPr>
          <w:rFonts w:ascii="Times New Roman" w:hAnsi="Times New Roman" w:cs="Times New Roman"/>
          <w:bCs/>
          <w:sz w:val="24"/>
          <w:szCs w:val="24"/>
        </w:rPr>
        <w:t xml:space="preserve"> </w:t>
      </w:r>
      <w:r w:rsidRPr="00585D9F">
        <w:rPr>
          <w:rFonts w:ascii="Times New Roman" w:hAnsi="Times New Roman" w:cs="Times New Roman"/>
          <w:bCs/>
          <w:sz w:val="24"/>
          <w:szCs w:val="24"/>
        </w:rPr>
        <w:t xml:space="preserve">odpovídají požadavkům, které jsou u dotazníkového šetření </w:t>
      </w:r>
      <w:r w:rsidR="00E47BC6" w:rsidRPr="00585D9F">
        <w:rPr>
          <w:rFonts w:ascii="Times New Roman" w:hAnsi="Times New Roman" w:cs="Times New Roman"/>
          <w:bCs/>
          <w:sz w:val="24"/>
          <w:szCs w:val="24"/>
        </w:rPr>
        <w:t xml:space="preserve">normami </w:t>
      </w:r>
      <w:r w:rsidRPr="00585D9F">
        <w:rPr>
          <w:rFonts w:ascii="Times New Roman" w:hAnsi="Times New Roman" w:cs="Times New Roman"/>
          <w:bCs/>
          <w:sz w:val="24"/>
          <w:szCs w:val="24"/>
        </w:rPr>
        <w:t>vyžadovány.</w:t>
      </w:r>
      <w:r w:rsidR="00761CB7" w:rsidRPr="00585D9F">
        <w:rPr>
          <w:rFonts w:ascii="Times New Roman" w:hAnsi="Times New Roman" w:cs="Times New Roman"/>
          <w:bCs/>
          <w:sz w:val="24"/>
          <w:szCs w:val="24"/>
        </w:rPr>
        <w:t xml:space="preserve"> U</w:t>
      </w:r>
      <w:r w:rsidR="005A6862">
        <w:rPr>
          <w:rFonts w:ascii="Times New Roman" w:hAnsi="Times New Roman" w:cs="Times New Roman"/>
          <w:bCs/>
          <w:sz w:val="24"/>
          <w:szCs w:val="24"/>
        </w:rPr>
        <w:t> st</w:t>
      </w:r>
      <w:r w:rsidR="00761CB7" w:rsidRPr="00585D9F">
        <w:rPr>
          <w:rFonts w:ascii="Times New Roman" w:hAnsi="Times New Roman" w:cs="Times New Roman"/>
          <w:bCs/>
          <w:sz w:val="24"/>
          <w:szCs w:val="24"/>
        </w:rPr>
        <w:t xml:space="preserve">andardizovaných dotazníků není potřeba realizovat ani </w:t>
      </w:r>
      <w:r w:rsidR="00334914" w:rsidRPr="00585D9F">
        <w:rPr>
          <w:rFonts w:ascii="Times New Roman" w:hAnsi="Times New Roman" w:cs="Times New Roman"/>
          <w:bCs/>
          <w:sz w:val="24"/>
          <w:szCs w:val="24"/>
        </w:rPr>
        <w:t>pilotáž</w:t>
      </w:r>
      <w:r w:rsidR="00761CB7" w:rsidRPr="00585D9F">
        <w:rPr>
          <w:rFonts w:ascii="Times New Roman" w:hAnsi="Times New Roman" w:cs="Times New Roman"/>
          <w:bCs/>
          <w:sz w:val="24"/>
          <w:szCs w:val="24"/>
        </w:rPr>
        <w:t xml:space="preserve"> neboli předvýzkum</w:t>
      </w:r>
      <w:r w:rsidR="00D616DF">
        <w:rPr>
          <w:rFonts w:ascii="Times New Roman" w:hAnsi="Times New Roman" w:cs="Times New Roman"/>
          <w:bCs/>
          <w:sz w:val="24"/>
          <w:szCs w:val="24"/>
        </w:rPr>
        <w:t xml:space="preserve">, </w:t>
      </w:r>
      <w:r w:rsidR="00761CB7" w:rsidRPr="00585D9F">
        <w:rPr>
          <w:rFonts w:ascii="Times New Roman" w:hAnsi="Times New Roman" w:cs="Times New Roman"/>
          <w:bCs/>
          <w:sz w:val="24"/>
          <w:szCs w:val="24"/>
        </w:rPr>
        <w:t>který by zachytil případně nesrovnalosti</w:t>
      </w:r>
      <w:r w:rsidR="00D616DF">
        <w:rPr>
          <w:rFonts w:ascii="Times New Roman" w:hAnsi="Times New Roman" w:cs="Times New Roman"/>
          <w:bCs/>
          <w:sz w:val="24"/>
          <w:szCs w:val="24"/>
        </w:rPr>
        <w:t xml:space="preserve"> </w:t>
      </w:r>
      <w:r w:rsidR="00D616DF" w:rsidRPr="00585D9F">
        <w:rPr>
          <w:rFonts w:ascii="Times New Roman" w:hAnsi="Times New Roman" w:cs="Times New Roman"/>
          <w:bCs/>
          <w:sz w:val="24"/>
          <w:szCs w:val="24"/>
        </w:rPr>
        <w:t>(</w:t>
      </w:r>
      <w:proofErr w:type="spellStart"/>
      <w:r w:rsidR="00D616DF" w:rsidRPr="00585D9F">
        <w:rPr>
          <w:rFonts w:ascii="Times New Roman" w:hAnsi="Times New Roman" w:cs="Times New Roman"/>
          <w:bCs/>
          <w:sz w:val="24"/>
          <w:szCs w:val="24"/>
        </w:rPr>
        <w:t>Chráska</w:t>
      </w:r>
      <w:proofErr w:type="spellEnd"/>
      <w:r w:rsidR="00D616DF" w:rsidRPr="00585D9F">
        <w:rPr>
          <w:rFonts w:ascii="Times New Roman" w:hAnsi="Times New Roman" w:cs="Times New Roman"/>
          <w:bCs/>
          <w:sz w:val="24"/>
          <w:szCs w:val="24"/>
        </w:rPr>
        <w:t>, 2013)</w:t>
      </w:r>
      <w:r w:rsidR="00761CB7" w:rsidRPr="00585D9F">
        <w:rPr>
          <w:rFonts w:ascii="Times New Roman" w:hAnsi="Times New Roman" w:cs="Times New Roman"/>
          <w:bCs/>
          <w:sz w:val="24"/>
          <w:szCs w:val="24"/>
        </w:rPr>
        <w:t>. Standardizovaný dotazník má pilotáž dávno za sebou</w:t>
      </w:r>
      <w:r w:rsidR="00E47BC6" w:rsidRPr="00585D9F">
        <w:rPr>
          <w:rFonts w:ascii="Times New Roman" w:hAnsi="Times New Roman" w:cs="Times New Roman"/>
          <w:bCs/>
          <w:sz w:val="24"/>
          <w:szCs w:val="24"/>
        </w:rPr>
        <w:t xml:space="preserve"> a </w:t>
      </w:r>
      <w:r w:rsidR="00D616DF">
        <w:rPr>
          <w:rFonts w:ascii="Times New Roman" w:hAnsi="Times New Roman" w:cs="Times New Roman"/>
          <w:bCs/>
          <w:sz w:val="24"/>
          <w:szCs w:val="24"/>
        </w:rPr>
        <w:t>výzkumník jej může</w:t>
      </w:r>
      <w:r w:rsidR="00E47BC6" w:rsidRPr="00585D9F">
        <w:rPr>
          <w:rFonts w:ascii="Times New Roman" w:hAnsi="Times New Roman" w:cs="Times New Roman"/>
          <w:bCs/>
          <w:sz w:val="24"/>
          <w:szCs w:val="24"/>
        </w:rPr>
        <w:t xml:space="preserve"> rovnou použít. </w:t>
      </w:r>
      <w:r w:rsidR="00D616DF">
        <w:rPr>
          <w:rFonts w:ascii="Times New Roman" w:hAnsi="Times New Roman" w:cs="Times New Roman"/>
          <w:bCs/>
          <w:sz w:val="24"/>
          <w:szCs w:val="24"/>
        </w:rPr>
        <w:t>Neméně podstatnou výhodou</w:t>
      </w:r>
      <w:r w:rsidR="00E47BC6" w:rsidRPr="00585D9F">
        <w:rPr>
          <w:rFonts w:ascii="Times New Roman" w:hAnsi="Times New Roman" w:cs="Times New Roman"/>
          <w:bCs/>
          <w:sz w:val="24"/>
          <w:szCs w:val="24"/>
        </w:rPr>
        <w:t xml:space="preserve"> je, že standardizované dotazníky využívají výzkumníci po celém světe, a tak při porovnávání výsledků různých prací, různých zemí, nebo při hledání obecných faktů k danému jevu je dobré hledat odpovědi ve výsledcích, které navzájem korelují</w:t>
      </w:r>
      <w:r w:rsidR="00D616DF">
        <w:rPr>
          <w:rFonts w:ascii="Times New Roman" w:hAnsi="Times New Roman" w:cs="Times New Roman"/>
          <w:bCs/>
          <w:sz w:val="24"/>
          <w:szCs w:val="24"/>
        </w:rPr>
        <w:t>.</w:t>
      </w:r>
      <w:r w:rsidR="00E47BC6" w:rsidRPr="00585D9F">
        <w:rPr>
          <w:rFonts w:ascii="Times New Roman" w:hAnsi="Times New Roman" w:cs="Times New Roman"/>
          <w:bCs/>
          <w:sz w:val="24"/>
          <w:szCs w:val="24"/>
        </w:rPr>
        <w:t xml:space="preserve"> </w:t>
      </w:r>
    </w:p>
    <w:p w14:paraId="24FEB5B4" w14:textId="319FA69F" w:rsidR="000277FE" w:rsidRPr="00D616DF" w:rsidRDefault="000277FE" w:rsidP="00E50555">
      <w:pPr>
        <w:spacing w:line="360" w:lineRule="auto"/>
        <w:jc w:val="both"/>
        <w:rPr>
          <w:rFonts w:ascii="Times New Roman" w:hAnsi="Times New Roman" w:cs="Times New Roman"/>
          <w:bCs/>
          <w:i/>
          <w:iCs/>
          <w:sz w:val="24"/>
          <w:szCs w:val="24"/>
        </w:rPr>
      </w:pPr>
      <w:r w:rsidRPr="00D616DF">
        <w:rPr>
          <w:rFonts w:ascii="Times New Roman" w:hAnsi="Times New Roman" w:cs="Times New Roman"/>
          <w:bCs/>
          <w:i/>
          <w:iCs/>
          <w:sz w:val="24"/>
          <w:szCs w:val="24"/>
        </w:rPr>
        <w:t>Zvolené dotazníky:</w:t>
      </w:r>
    </w:p>
    <w:p w14:paraId="42DDEDDA" w14:textId="510D3EB9" w:rsidR="00C45929" w:rsidRPr="00585D9F" w:rsidRDefault="001D0B8A" w:rsidP="00E50555">
      <w:pPr>
        <w:spacing w:line="360" w:lineRule="auto"/>
        <w:jc w:val="both"/>
        <w:rPr>
          <w:rFonts w:ascii="Times New Roman" w:hAnsi="Times New Roman" w:cs="Times New Roman"/>
          <w:b/>
          <w:sz w:val="24"/>
          <w:szCs w:val="24"/>
        </w:rPr>
      </w:pPr>
      <w:r w:rsidRPr="00585D9F">
        <w:rPr>
          <w:rFonts w:ascii="Times New Roman" w:hAnsi="Times New Roman" w:cs="Times New Roman"/>
          <w:b/>
          <w:sz w:val="24"/>
          <w:szCs w:val="24"/>
        </w:rPr>
        <w:t xml:space="preserve">• </w:t>
      </w:r>
      <w:r w:rsidR="00594389" w:rsidRPr="00585D9F">
        <w:rPr>
          <w:rFonts w:ascii="Times New Roman" w:hAnsi="Times New Roman" w:cs="Times New Roman"/>
          <w:b/>
          <w:sz w:val="24"/>
          <w:szCs w:val="24"/>
        </w:rPr>
        <w:t xml:space="preserve">AAQ – </w:t>
      </w:r>
      <w:proofErr w:type="spellStart"/>
      <w:r w:rsidR="00594389" w:rsidRPr="00585D9F">
        <w:rPr>
          <w:rFonts w:ascii="Times New Roman" w:hAnsi="Times New Roman" w:cs="Times New Roman"/>
          <w:b/>
          <w:sz w:val="24"/>
          <w:szCs w:val="24"/>
        </w:rPr>
        <w:t>Attitudes</w:t>
      </w:r>
      <w:proofErr w:type="spellEnd"/>
      <w:r w:rsidR="00C45929" w:rsidRPr="00585D9F">
        <w:rPr>
          <w:rFonts w:ascii="Times New Roman" w:hAnsi="Times New Roman" w:cs="Times New Roman"/>
          <w:b/>
          <w:sz w:val="24"/>
          <w:szCs w:val="24"/>
        </w:rPr>
        <w:t xml:space="preserve"> to </w:t>
      </w:r>
      <w:proofErr w:type="spellStart"/>
      <w:r w:rsidR="00C45929" w:rsidRPr="00585D9F">
        <w:rPr>
          <w:rFonts w:ascii="Times New Roman" w:hAnsi="Times New Roman" w:cs="Times New Roman"/>
          <w:b/>
          <w:sz w:val="24"/>
          <w:szCs w:val="24"/>
        </w:rPr>
        <w:t>Ageing</w:t>
      </w:r>
      <w:proofErr w:type="spellEnd"/>
      <w:r w:rsidR="00C45929" w:rsidRPr="00585D9F">
        <w:rPr>
          <w:rFonts w:ascii="Times New Roman" w:hAnsi="Times New Roman" w:cs="Times New Roman"/>
          <w:b/>
          <w:sz w:val="24"/>
          <w:szCs w:val="24"/>
        </w:rPr>
        <w:t xml:space="preserve"> </w:t>
      </w:r>
      <w:proofErr w:type="spellStart"/>
      <w:r w:rsidR="00C45929" w:rsidRPr="00585D9F">
        <w:rPr>
          <w:rFonts w:ascii="Times New Roman" w:hAnsi="Times New Roman" w:cs="Times New Roman"/>
          <w:b/>
          <w:sz w:val="24"/>
          <w:szCs w:val="24"/>
        </w:rPr>
        <w:t>Questionnaire</w:t>
      </w:r>
      <w:proofErr w:type="spellEnd"/>
      <w:r w:rsidR="00C45929" w:rsidRPr="00585D9F">
        <w:rPr>
          <w:rFonts w:ascii="Times New Roman" w:hAnsi="Times New Roman" w:cs="Times New Roman"/>
          <w:b/>
          <w:sz w:val="24"/>
          <w:szCs w:val="24"/>
        </w:rPr>
        <w:t xml:space="preserve"> –Postoj ke stáří a stárnutí, česká verze</w:t>
      </w:r>
      <w:r w:rsidR="00446CAE">
        <w:rPr>
          <w:rFonts w:ascii="Times New Roman" w:hAnsi="Times New Roman" w:cs="Times New Roman"/>
          <w:b/>
          <w:sz w:val="24"/>
          <w:szCs w:val="24"/>
        </w:rPr>
        <w:t xml:space="preserve"> </w:t>
      </w:r>
      <w:r w:rsidR="00446CAE" w:rsidRPr="00446CAE">
        <w:rPr>
          <w:rFonts w:ascii="Times New Roman" w:hAnsi="Times New Roman" w:cs="Times New Roman"/>
          <w:bCs/>
          <w:sz w:val="24"/>
          <w:szCs w:val="24"/>
        </w:rPr>
        <w:t>(Příloha 2)</w:t>
      </w:r>
    </w:p>
    <w:p w14:paraId="339E64A9" w14:textId="77777777" w:rsidR="00655D5F" w:rsidRDefault="001D0B8A" w:rsidP="00655D5F">
      <w:pPr>
        <w:spacing w:line="360" w:lineRule="auto"/>
        <w:ind w:firstLine="708"/>
        <w:jc w:val="both"/>
        <w:rPr>
          <w:rFonts w:ascii="Times New Roman" w:hAnsi="Times New Roman" w:cs="Times New Roman"/>
          <w:bCs/>
          <w:sz w:val="24"/>
          <w:szCs w:val="24"/>
        </w:rPr>
      </w:pPr>
      <w:r w:rsidRPr="00655D5F">
        <w:rPr>
          <w:rFonts w:ascii="Times New Roman" w:hAnsi="Times New Roman" w:cs="Times New Roman"/>
          <w:bCs/>
          <w:sz w:val="24"/>
          <w:szCs w:val="24"/>
        </w:rPr>
        <w:t xml:space="preserve">Česká verze </w:t>
      </w:r>
      <w:r w:rsidR="00C10F14" w:rsidRPr="00655D5F">
        <w:rPr>
          <w:rFonts w:ascii="Times New Roman" w:hAnsi="Times New Roman" w:cs="Times New Roman"/>
          <w:bCs/>
          <w:sz w:val="24"/>
          <w:szCs w:val="24"/>
        </w:rPr>
        <w:t xml:space="preserve">24položkového </w:t>
      </w:r>
      <w:r w:rsidRPr="00655D5F">
        <w:rPr>
          <w:rFonts w:ascii="Times New Roman" w:hAnsi="Times New Roman" w:cs="Times New Roman"/>
          <w:bCs/>
          <w:sz w:val="24"/>
          <w:szCs w:val="24"/>
        </w:rPr>
        <w:t>standardizovaného dotazníku</w:t>
      </w:r>
      <w:r w:rsidR="0092253D" w:rsidRPr="00655D5F">
        <w:rPr>
          <w:rFonts w:ascii="Times New Roman" w:hAnsi="Times New Roman" w:cs="Times New Roman"/>
          <w:bCs/>
          <w:sz w:val="24"/>
          <w:szCs w:val="24"/>
        </w:rPr>
        <w:t xml:space="preserve"> zkoumajícího postoje ke stáří a stárnutí.</w:t>
      </w:r>
      <w:r w:rsidRPr="00655D5F">
        <w:rPr>
          <w:rFonts w:ascii="Times New Roman" w:hAnsi="Times New Roman" w:cs="Times New Roman"/>
          <w:bCs/>
          <w:sz w:val="24"/>
          <w:szCs w:val="24"/>
        </w:rPr>
        <w:t xml:space="preserve"> </w:t>
      </w:r>
      <w:r w:rsidR="0092253D" w:rsidRPr="00655D5F">
        <w:rPr>
          <w:rFonts w:ascii="Times New Roman" w:hAnsi="Times New Roman" w:cs="Times New Roman"/>
          <w:bCs/>
          <w:sz w:val="24"/>
          <w:szCs w:val="24"/>
        </w:rPr>
        <w:t>Dotazník</w:t>
      </w:r>
      <w:r w:rsidR="00556D34" w:rsidRPr="00655D5F">
        <w:rPr>
          <w:rFonts w:ascii="Times New Roman" w:hAnsi="Times New Roman" w:cs="Times New Roman"/>
          <w:bCs/>
          <w:sz w:val="24"/>
          <w:szCs w:val="24"/>
        </w:rPr>
        <w:t xml:space="preserve"> má </w:t>
      </w:r>
      <w:r w:rsidR="00C10F14" w:rsidRPr="00655D5F">
        <w:rPr>
          <w:rFonts w:ascii="Times New Roman" w:hAnsi="Times New Roman" w:cs="Times New Roman"/>
          <w:bCs/>
          <w:sz w:val="24"/>
          <w:szCs w:val="24"/>
        </w:rPr>
        <w:t xml:space="preserve">své otázky </w:t>
      </w:r>
      <w:r w:rsidR="00556D34" w:rsidRPr="00655D5F">
        <w:rPr>
          <w:rFonts w:ascii="Times New Roman" w:hAnsi="Times New Roman" w:cs="Times New Roman"/>
          <w:bCs/>
          <w:sz w:val="24"/>
          <w:szCs w:val="24"/>
        </w:rPr>
        <w:t>rozdělen</w:t>
      </w:r>
      <w:r w:rsidR="00C10F14" w:rsidRPr="00655D5F">
        <w:rPr>
          <w:rFonts w:ascii="Times New Roman" w:hAnsi="Times New Roman" w:cs="Times New Roman"/>
          <w:bCs/>
          <w:sz w:val="24"/>
          <w:szCs w:val="24"/>
        </w:rPr>
        <w:t>y</w:t>
      </w:r>
      <w:r w:rsidR="00556D34" w:rsidRPr="00655D5F">
        <w:rPr>
          <w:rFonts w:ascii="Times New Roman" w:hAnsi="Times New Roman" w:cs="Times New Roman"/>
          <w:bCs/>
          <w:sz w:val="24"/>
          <w:szCs w:val="24"/>
        </w:rPr>
        <w:t xml:space="preserve"> do třech domén, </w:t>
      </w:r>
      <w:r w:rsidR="00C10F14" w:rsidRPr="00655D5F">
        <w:rPr>
          <w:rFonts w:ascii="Times New Roman" w:hAnsi="Times New Roman" w:cs="Times New Roman"/>
          <w:bCs/>
          <w:sz w:val="24"/>
          <w:szCs w:val="24"/>
        </w:rPr>
        <w:t xml:space="preserve">z nichž </w:t>
      </w:r>
      <w:r w:rsidR="00556D34" w:rsidRPr="00655D5F">
        <w:rPr>
          <w:rFonts w:ascii="Times New Roman" w:hAnsi="Times New Roman" w:cs="Times New Roman"/>
          <w:bCs/>
          <w:sz w:val="24"/>
          <w:szCs w:val="24"/>
        </w:rPr>
        <w:t>každá doména obsahuje 8 otázek.</w:t>
      </w:r>
      <w:r w:rsidR="00C10F14" w:rsidRPr="00655D5F">
        <w:rPr>
          <w:rFonts w:ascii="Times New Roman" w:hAnsi="Times New Roman" w:cs="Times New Roman"/>
          <w:bCs/>
          <w:sz w:val="24"/>
          <w:szCs w:val="24"/>
        </w:rPr>
        <w:t xml:space="preserve"> </w:t>
      </w:r>
    </w:p>
    <w:p w14:paraId="35B30DE4" w14:textId="77777777" w:rsidR="00655D5F" w:rsidRDefault="00C10F14" w:rsidP="00655D5F">
      <w:pPr>
        <w:spacing w:line="360" w:lineRule="auto"/>
        <w:ind w:firstLine="708"/>
        <w:jc w:val="both"/>
        <w:rPr>
          <w:rFonts w:ascii="Times New Roman" w:hAnsi="Times New Roman" w:cs="Times New Roman"/>
          <w:bCs/>
          <w:sz w:val="24"/>
          <w:szCs w:val="24"/>
        </w:rPr>
      </w:pPr>
      <w:r w:rsidRPr="00655D5F">
        <w:rPr>
          <w:rFonts w:ascii="Times New Roman" w:hAnsi="Times New Roman" w:cs="Times New Roman"/>
          <w:bCs/>
          <w:sz w:val="24"/>
          <w:szCs w:val="24"/>
        </w:rPr>
        <w:t>První doména (</w:t>
      </w:r>
      <w:r w:rsidRPr="00655D5F">
        <w:rPr>
          <w:rFonts w:ascii="Times New Roman" w:hAnsi="Times New Roman" w:cs="Times New Roman"/>
          <w:sz w:val="24"/>
          <w:szCs w:val="24"/>
          <w:shd w:val="clear" w:color="auto" w:fill="FFFFFF"/>
        </w:rPr>
        <w:t>I)</w:t>
      </w:r>
      <w:r w:rsidRPr="00655D5F">
        <w:rPr>
          <w:rFonts w:ascii="Times New Roman" w:hAnsi="Times New Roman" w:cs="Times New Roman"/>
          <w:bCs/>
          <w:sz w:val="24"/>
          <w:szCs w:val="24"/>
        </w:rPr>
        <w:t xml:space="preserve"> pod názvem </w:t>
      </w:r>
      <w:r w:rsidRPr="00655D5F">
        <w:rPr>
          <w:rFonts w:ascii="Times New Roman" w:hAnsi="Times New Roman" w:cs="Times New Roman"/>
          <w:bCs/>
          <w:i/>
          <w:iCs/>
          <w:sz w:val="24"/>
          <w:szCs w:val="24"/>
        </w:rPr>
        <w:t>psychosociální ztráty</w:t>
      </w:r>
      <w:r w:rsidRPr="00655D5F">
        <w:rPr>
          <w:rFonts w:ascii="Times New Roman" w:hAnsi="Times New Roman" w:cs="Times New Roman"/>
          <w:bCs/>
          <w:sz w:val="24"/>
          <w:szCs w:val="24"/>
        </w:rPr>
        <w:t xml:space="preserve"> </w:t>
      </w:r>
      <w:r w:rsidR="00655D5F" w:rsidRPr="00655D5F">
        <w:rPr>
          <w:rFonts w:ascii="Times New Roman" w:hAnsi="Times New Roman" w:cs="Times New Roman"/>
          <w:bCs/>
          <w:sz w:val="24"/>
          <w:szCs w:val="24"/>
        </w:rPr>
        <w:t>(</w:t>
      </w:r>
      <w:r w:rsidR="00655D5F" w:rsidRPr="00655D5F">
        <w:rPr>
          <w:rFonts w:ascii="Times New Roman" w:hAnsi="Times New Roman" w:cs="Times New Roman"/>
          <w:sz w:val="24"/>
          <w:szCs w:val="24"/>
        </w:rPr>
        <w:t>AAQ_PSZTRAT</w:t>
      </w:r>
      <w:r w:rsidR="00655D5F" w:rsidRPr="00655D5F">
        <w:rPr>
          <w:rFonts w:ascii="Times New Roman" w:hAnsi="Times New Roman" w:cs="Times New Roman"/>
          <w:bCs/>
          <w:sz w:val="24"/>
          <w:szCs w:val="24"/>
        </w:rPr>
        <w:t xml:space="preserve">) </w:t>
      </w:r>
      <w:r w:rsidRPr="00655D5F">
        <w:rPr>
          <w:rFonts w:ascii="Times New Roman" w:hAnsi="Times New Roman" w:cs="Times New Roman"/>
          <w:bCs/>
          <w:sz w:val="24"/>
          <w:szCs w:val="24"/>
        </w:rPr>
        <w:t>se zaměřuje na prožit</w:t>
      </w:r>
      <w:r w:rsidR="00446CAE" w:rsidRPr="00655D5F">
        <w:rPr>
          <w:rFonts w:ascii="Times New Roman" w:hAnsi="Times New Roman" w:cs="Times New Roman"/>
          <w:bCs/>
          <w:sz w:val="24"/>
          <w:szCs w:val="24"/>
        </w:rPr>
        <w:t>k</w:t>
      </w:r>
      <w:r w:rsidRPr="00655D5F">
        <w:rPr>
          <w:rFonts w:ascii="Times New Roman" w:hAnsi="Times New Roman" w:cs="Times New Roman"/>
          <w:bCs/>
          <w:sz w:val="24"/>
          <w:szCs w:val="24"/>
        </w:rPr>
        <w:t xml:space="preserve">y samoty ve stáří, sociálního vyloučení, uzavření se a postupné ztráty fyzické soběstačnosti; </w:t>
      </w:r>
    </w:p>
    <w:p w14:paraId="03FB2F8C" w14:textId="77777777" w:rsidR="00655D5F" w:rsidRDefault="00C10F14" w:rsidP="00655D5F">
      <w:pPr>
        <w:spacing w:line="360" w:lineRule="auto"/>
        <w:ind w:firstLine="708"/>
        <w:jc w:val="both"/>
        <w:rPr>
          <w:rFonts w:ascii="Times New Roman" w:hAnsi="Times New Roman" w:cs="Times New Roman"/>
          <w:bCs/>
          <w:sz w:val="24"/>
          <w:szCs w:val="24"/>
        </w:rPr>
      </w:pPr>
      <w:r w:rsidRPr="00655D5F">
        <w:rPr>
          <w:rFonts w:ascii="Times New Roman" w:hAnsi="Times New Roman" w:cs="Times New Roman"/>
          <w:bCs/>
          <w:sz w:val="24"/>
          <w:szCs w:val="24"/>
        </w:rPr>
        <w:t>Druhá doména (</w:t>
      </w:r>
      <w:r w:rsidRPr="00655D5F">
        <w:rPr>
          <w:rFonts w:ascii="Times New Roman" w:hAnsi="Times New Roman" w:cs="Times New Roman"/>
          <w:sz w:val="24"/>
          <w:szCs w:val="24"/>
          <w:shd w:val="clear" w:color="auto" w:fill="FFFFFF"/>
        </w:rPr>
        <w:t>II)</w:t>
      </w:r>
      <w:r w:rsidRPr="00655D5F">
        <w:rPr>
          <w:rFonts w:ascii="Times New Roman" w:hAnsi="Times New Roman" w:cs="Times New Roman"/>
          <w:bCs/>
          <w:sz w:val="24"/>
          <w:szCs w:val="24"/>
        </w:rPr>
        <w:t xml:space="preserve"> pod názvem </w:t>
      </w:r>
      <w:r w:rsidRPr="00655D5F">
        <w:rPr>
          <w:rFonts w:ascii="Times New Roman" w:hAnsi="Times New Roman" w:cs="Times New Roman"/>
          <w:bCs/>
          <w:i/>
          <w:iCs/>
          <w:sz w:val="24"/>
          <w:szCs w:val="24"/>
        </w:rPr>
        <w:t>fyzické změny</w:t>
      </w:r>
      <w:r w:rsidRPr="00655D5F">
        <w:rPr>
          <w:rFonts w:ascii="Times New Roman" w:hAnsi="Times New Roman" w:cs="Times New Roman"/>
          <w:bCs/>
          <w:sz w:val="24"/>
          <w:szCs w:val="24"/>
        </w:rPr>
        <w:t xml:space="preserve"> </w:t>
      </w:r>
      <w:r w:rsidR="00655D5F" w:rsidRPr="00655D5F">
        <w:rPr>
          <w:rFonts w:ascii="Times New Roman" w:hAnsi="Times New Roman" w:cs="Times New Roman"/>
          <w:bCs/>
          <w:sz w:val="24"/>
          <w:szCs w:val="24"/>
        </w:rPr>
        <w:t>(</w:t>
      </w:r>
      <w:r w:rsidR="00655D5F" w:rsidRPr="00655D5F">
        <w:rPr>
          <w:rFonts w:ascii="Times New Roman" w:hAnsi="Times New Roman" w:cs="Times New Roman"/>
          <w:sz w:val="24"/>
          <w:szCs w:val="24"/>
        </w:rPr>
        <w:t>AAQ_FYZMEN</w:t>
      </w:r>
      <w:r w:rsidR="00655D5F" w:rsidRPr="00655D5F">
        <w:rPr>
          <w:rFonts w:ascii="Times New Roman" w:hAnsi="Times New Roman" w:cs="Times New Roman"/>
          <w:bCs/>
          <w:sz w:val="24"/>
          <w:szCs w:val="24"/>
        </w:rPr>
        <w:t xml:space="preserve">) </w:t>
      </w:r>
      <w:r w:rsidRPr="00655D5F">
        <w:rPr>
          <w:rFonts w:ascii="Times New Roman" w:hAnsi="Times New Roman" w:cs="Times New Roman"/>
          <w:bCs/>
          <w:sz w:val="24"/>
          <w:szCs w:val="24"/>
        </w:rPr>
        <w:t xml:space="preserve">zkoumá fyzické zdraví jedince, jeho kondici, cvičení a celkovou reflexi jeho stárnutí. </w:t>
      </w:r>
    </w:p>
    <w:p w14:paraId="178B68AF" w14:textId="3128C430" w:rsidR="00655D5F" w:rsidRPr="00655D5F" w:rsidRDefault="00C10F14" w:rsidP="00655D5F">
      <w:pPr>
        <w:spacing w:line="360" w:lineRule="auto"/>
        <w:ind w:firstLine="708"/>
        <w:jc w:val="both"/>
        <w:rPr>
          <w:rFonts w:ascii="Times New Roman" w:hAnsi="Times New Roman" w:cs="Times New Roman"/>
          <w:bCs/>
          <w:sz w:val="24"/>
          <w:szCs w:val="24"/>
        </w:rPr>
      </w:pPr>
      <w:r w:rsidRPr="00655D5F">
        <w:rPr>
          <w:rFonts w:ascii="Times New Roman" w:hAnsi="Times New Roman" w:cs="Times New Roman"/>
          <w:bCs/>
          <w:sz w:val="24"/>
          <w:szCs w:val="24"/>
        </w:rPr>
        <w:t>Třetí, poslední doména (</w:t>
      </w:r>
      <w:r w:rsidRPr="00655D5F">
        <w:rPr>
          <w:rFonts w:ascii="Times New Roman" w:hAnsi="Times New Roman" w:cs="Times New Roman"/>
          <w:sz w:val="24"/>
          <w:szCs w:val="24"/>
          <w:shd w:val="clear" w:color="auto" w:fill="FFFFFF"/>
        </w:rPr>
        <w:t>III)</w:t>
      </w:r>
      <w:r w:rsidRPr="00655D5F">
        <w:rPr>
          <w:rFonts w:ascii="Times New Roman" w:hAnsi="Times New Roman" w:cs="Times New Roman"/>
          <w:bCs/>
          <w:sz w:val="24"/>
          <w:szCs w:val="24"/>
        </w:rPr>
        <w:t xml:space="preserve"> s názvem </w:t>
      </w:r>
      <w:r w:rsidRPr="00655D5F">
        <w:rPr>
          <w:rFonts w:ascii="Times New Roman" w:hAnsi="Times New Roman" w:cs="Times New Roman"/>
          <w:bCs/>
          <w:i/>
          <w:iCs/>
          <w:sz w:val="24"/>
          <w:szCs w:val="24"/>
        </w:rPr>
        <w:t>psychologický růst</w:t>
      </w:r>
      <w:r w:rsidR="00655D5F" w:rsidRPr="00655D5F">
        <w:rPr>
          <w:rFonts w:ascii="Times New Roman" w:hAnsi="Times New Roman" w:cs="Times New Roman"/>
          <w:bCs/>
          <w:sz w:val="24"/>
          <w:szCs w:val="24"/>
        </w:rPr>
        <w:t xml:space="preserve"> (AAQ_PRUST) </w:t>
      </w:r>
      <w:r w:rsidRPr="00655D5F">
        <w:rPr>
          <w:rFonts w:ascii="Times New Roman" w:hAnsi="Times New Roman" w:cs="Times New Roman"/>
          <w:bCs/>
          <w:sz w:val="24"/>
          <w:szCs w:val="24"/>
        </w:rPr>
        <w:t xml:space="preserve">je doména zabývající se kladnými zkušenostmi jako je moudrost a zralost seniora a zkoumá pozitivní vztah k sobě samému i k okolí. </w:t>
      </w:r>
      <w:r w:rsidR="001D0B8A" w:rsidRPr="00655D5F">
        <w:rPr>
          <w:rFonts w:ascii="Times New Roman" w:hAnsi="Times New Roman" w:cs="Times New Roman"/>
          <w:bCs/>
          <w:sz w:val="24"/>
          <w:szCs w:val="24"/>
        </w:rPr>
        <w:t>(</w:t>
      </w:r>
      <w:proofErr w:type="spellStart"/>
      <w:r w:rsidR="001D0B8A" w:rsidRPr="00655D5F">
        <w:rPr>
          <w:rFonts w:ascii="Times New Roman" w:hAnsi="Times New Roman" w:cs="Times New Roman"/>
          <w:bCs/>
          <w:sz w:val="24"/>
          <w:szCs w:val="24"/>
        </w:rPr>
        <w:t>Dragomirecká</w:t>
      </w:r>
      <w:proofErr w:type="spellEnd"/>
      <w:r w:rsidR="001D0B8A" w:rsidRPr="00655D5F">
        <w:rPr>
          <w:rFonts w:ascii="Times New Roman" w:hAnsi="Times New Roman" w:cs="Times New Roman"/>
          <w:bCs/>
          <w:sz w:val="24"/>
          <w:szCs w:val="24"/>
        </w:rPr>
        <w:t xml:space="preserve"> &amp; </w:t>
      </w:r>
      <w:proofErr w:type="spellStart"/>
      <w:r w:rsidR="001D0B8A" w:rsidRPr="00655D5F">
        <w:rPr>
          <w:rFonts w:ascii="Times New Roman" w:hAnsi="Times New Roman" w:cs="Times New Roman"/>
          <w:bCs/>
          <w:sz w:val="24"/>
          <w:szCs w:val="24"/>
        </w:rPr>
        <w:t>Prajsová</w:t>
      </w:r>
      <w:proofErr w:type="spellEnd"/>
      <w:r w:rsidR="001D0B8A" w:rsidRPr="00655D5F">
        <w:rPr>
          <w:rFonts w:ascii="Times New Roman" w:hAnsi="Times New Roman" w:cs="Times New Roman"/>
          <w:bCs/>
          <w:sz w:val="24"/>
          <w:szCs w:val="24"/>
        </w:rPr>
        <w:t>, 2009)</w:t>
      </w:r>
    </w:p>
    <w:p w14:paraId="7710C230" w14:textId="2C4801D5" w:rsidR="00C45929" w:rsidRPr="00585D9F" w:rsidRDefault="001D0B8A" w:rsidP="00E50555">
      <w:pPr>
        <w:spacing w:line="360" w:lineRule="auto"/>
        <w:jc w:val="both"/>
        <w:rPr>
          <w:rFonts w:ascii="Times New Roman" w:hAnsi="Times New Roman" w:cs="Times New Roman"/>
          <w:b/>
          <w:sz w:val="24"/>
          <w:szCs w:val="24"/>
        </w:rPr>
      </w:pPr>
      <w:r w:rsidRPr="00585D9F">
        <w:rPr>
          <w:rFonts w:ascii="Times New Roman" w:hAnsi="Times New Roman" w:cs="Times New Roman"/>
          <w:b/>
          <w:sz w:val="24"/>
          <w:szCs w:val="24"/>
        </w:rPr>
        <w:t xml:space="preserve">• </w:t>
      </w:r>
      <w:r w:rsidR="00594389" w:rsidRPr="00585D9F">
        <w:rPr>
          <w:rFonts w:ascii="Times New Roman" w:hAnsi="Times New Roman" w:cs="Times New Roman"/>
          <w:b/>
          <w:sz w:val="24"/>
          <w:szCs w:val="24"/>
        </w:rPr>
        <w:t xml:space="preserve">GDS – </w:t>
      </w:r>
      <w:proofErr w:type="spellStart"/>
      <w:r w:rsidR="00594389" w:rsidRPr="00585D9F">
        <w:rPr>
          <w:rFonts w:ascii="Times New Roman" w:hAnsi="Times New Roman" w:cs="Times New Roman"/>
          <w:b/>
          <w:sz w:val="24"/>
          <w:szCs w:val="24"/>
        </w:rPr>
        <w:t>The</w:t>
      </w:r>
      <w:proofErr w:type="spellEnd"/>
      <w:r w:rsidR="00C45929" w:rsidRPr="00585D9F">
        <w:rPr>
          <w:rFonts w:ascii="Times New Roman" w:hAnsi="Times New Roman" w:cs="Times New Roman"/>
          <w:b/>
          <w:sz w:val="24"/>
          <w:szCs w:val="24"/>
        </w:rPr>
        <w:t xml:space="preserve"> </w:t>
      </w:r>
      <w:proofErr w:type="spellStart"/>
      <w:r w:rsidR="00C45929" w:rsidRPr="00585D9F">
        <w:rPr>
          <w:rFonts w:ascii="Times New Roman" w:hAnsi="Times New Roman" w:cs="Times New Roman"/>
          <w:b/>
          <w:sz w:val="24"/>
          <w:szCs w:val="24"/>
        </w:rPr>
        <w:t>Geriatric</w:t>
      </w:r>
      <w:proofErr w:type="spellEnd"/>
      <w:r w:rsidR="00C45929" w:rsidRPr="00585D9F">
        <w:rPr>
          <w:rFonts w:ascii="Times New Roman" w:hAnsi="Times New Roman" w:cs="Times New Roman"/>
          <w:b/>
          <w:sz w:val="24"/>
          <w:szCs w:val="24"/>
        </w:rPr>
        <w:t xml:space="preserve"> </w:t>
      </w:r>
      <w:proofErr w:type="spellStart"/>
      <w:r w:rsidR="00C45929" w:rsidRPr="00585D9F">
        <w:rPr>
          <w:rFonts w:ascii="Times New Roman" w:hAnsi="Times New Roman" w:cs="Times New Roman"/>
          <w:b/>
          <w:sz w:val="24"/>
          <w:szCs w:val="24"/>
        </w:rPr>
        <w:t>Depression</w:t>
      </w:r>
      <w:proofErr w:type="spellEnd"/>
      <w:r w:rsidR="00C45929" w:rsidRPr="00585D9F">
        <w:rPr>
          <w:rFonts w:ascii="Times New Roman" w:hAnsi="Times New Roman" w:cs="Times New Roman"/>
          <w:b/>
          <w:sz w:val="24"/>
          <w:szCs w:val="24"/>
        </w:rPr>
        <w:t xml:space="preserve"> </w:t>
      </w:r>
      <w:proofErr w:type="spellStart"/>
      <w:r w:rsidR="00C45929" w:rsidRPr="00585D9F">
        <w:rPr>
          <w:rFonts w:ascii="Times New Roman" w:hAnsi="Times New Roman" w:cs="Times New Roman"/>
          <w:b/>
          <w:sz w:val="24"/>
          <w:szCs w:val="24"/>
        </w:rPr>
        <w:t>Scale</w:t>
      </w:r>
      <w:proofErr w:type="spellEnd"/>
      <w:r w:rsidR="00C45929" w:rsidRPr="00585D9F">
        <w:rPr>
          <w:rFonts w:ascii="Times New Roman" w:hAnsi="Times New Roman" w:cs="Times New Roman"/>
          <w:b/>
          <w:sz w:val="24"/>
          <w:szCs w:val="24"/>
        </w:rPr>
        <w:t xml:space="preserve"> –</w:t>
      </w:r>
      <w:r w:rsidR="00D50924">
        <w:rPr>
          <w:rFonts w:ascii="Times New Roman" w:hAnsi="Times New Roman" w:cs="Times New Roman"/>
          <w:b/>
          <w:sz w:val="24"/>
          <w:szCs w:val="24"/>
        </w:rPr>
        <w:t xml:space="preserve"> </w:t>
      </w:r>
      <w:r w:rsidR="00C45929" w:rsidRPr="00585D9F">
        <w:rPr>
          <w:rFonts w:ascii="Times New Roman" w:hAnsi="Times New Roman" w:cs="Times New Roman"/>
          <w:b/>
          <w:sz w:val="24"/>
          <w:szCs w:val="24"/>
        </w:rPr>
        <w:t>Škála deprese pro geriatrické pacienty, česká verze</w:t>
      </w:r>
      <w:r w:rsidR="00446CAE">
        <w:rPr>
          <w:rFonts w:ascii="Times New Roman" w:hAnsi="Times New Roman" w:cs="Times New Roman"/>
          <w:b/>
          <w:sz w:val="24"/>
          <w:szCs w:val="24"/>
        </w:rPr>
        <w:t xml:space="preserve"> </w:t>
      </w:r>
      <w:r w:rsidR="00446CAE" w:rsidRPr="00446CAE">
        <w:rPr>
          <w:rFonts w:ascii="Times New Roman" w:hAnsi="Times New Roman" w:cs="Times New Roman"/>
          <w:bCs/>
          <w:sz w:val="24"/>
          <w:szCs w:val="24"/>
        </w:rPr>
        <w:t xml:space="preserve">(Příloha </w:t>
      </w:r>
      <w:r w:rsidR="00446CAE">
        <w:rPr>
          <w:rFonts w:ascii="Times New Roman" w:hAnsi="Times New Roman" w:cs="Times New Roman"/>
          <w:bCs/>
          <w:sz w:val="24"/>
          <w:szCs w:val="24"/>
        </w:rPr>
        <w:t>3</w:t>
      </w:r>
      <w:r w:rsidR="00446CAE" w:rsidRPr="00446CAE">
        <w:rPr>
          <w:rFonts w:ascii="Times New Roman" w:hAnsi="Times New Roman" w:cs="Times New Roman"/>
          <w:bCs/>
          <w:sz w:val="24"/>
          <w:szCs w:val="24"/>
        </w:rPr>
        <w:t>)</w:t>
      </w:r>
    </w:p>
    <w:p w14:paraId="3C93125C" w14:textId="3B37A99B" w:rsidR="001D0B8A" w:rsidRPr="00446CAE" w:rsidRDefault="0027127D" w:rsidP="0092253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Jedná se o</w:t>
      </w:r>
      <w:r w:rsidR="0092253D">
        <w:rPr>
          <w:rFonts w:ascii="Times New Roman" w:hAnsi="Times New Roman" w:cs="Times New Roman"/>
          <w:bCs/>
          <w:sz w:val="24"/>
          <w:szCs w:val="24"/>
        </w:rPr>
        <w:t xml:space="preserve"> s</w:t>
      </w:r>
      <w:r w:rsidR="001D0B8A" w:rsidRPr="00585D9F">
        <w:rPr>
          <w:rFonts w:ascii="Times New Roman" w:hAnsi="Times New Roman" w:cs="Times New Roman"/>
          <w:bCs/>
          <w:sz w:val="24"/>
          <w:szCs w:val="24"/>
        </w:rPr>
        <w:t xml:space="preserve">tandardizovaný dotazník </w:t>
      </w:r>
      <w:r w:rsidR="0092253D">
        <w:rPr>
          <w:rFonts w:ascii="Times New Roman" w:hAnsi="Times New Roman" w:cs="Times New Roman"/>
          <w:bCs/>
          <w:sz w:val="24"/>
          <w:szCs w:val="24"/>
        </w:rPr>
        <w:t xml:space="preserve">s oficiálním názvem Geriatrická škála deprese – 15, neboli GDS-15, </w:t>
      </w:r>
      <w:r w:rsidR="00D50924">
        <w:rPr>
          <w:rFonts w:ascii="Times New Roman" w:hAnsi="Times New Roman" w:cs="Times New Roman"/>
          <w:bCs/>
          <w:sz w:val="24"/>
          <w:szCs w:val="24"/>
        </w:rPr>
        <w:t xml:space="preserve">celosvětově </w:t>
      </w:r>
      <w:r w:rsidR="0092253D">
        <w:rPr>
          <w:rFonts w:ascii="Times New Roman" w:hAnsi="Times New Roman" w:cs="Times New Roman"/>
          <w:bCs/>
          <w:sz w:val="24"/>
          <w:szCs w:val="24"/>
        </w:rPr>
        <w:t xml:space="preserve">využívaný </w:t>
      </w:r>
      <w:r w:rsidR="00D50924">
        <w:rPr>
          <w:rFonts w:ascii="Times New Roman" w:hAnsi="Times New Roman" w:cs="Times New Roman"/>
          <w:bCs/>
          <w:sz w:val="24"/>
          <w:szCs w:val="24"/>
        </w:rPr>
        <w:t xml:space="preserve">nástroj </w:t>
      </w:r>
      <w:r w:rsidR="0092253D">
        <w:rPr>
          <w:rFonts w:ascii="Times New Roman" w:hAnsi="Times New Roman" w:cs="Times New Roman"/>
          <w:bCs/>
          <w:sz w:val="24"/>
          <w:szCs w:val="24"/>
        </w:rPr>
        <w:t xml:space="preserve">pro hodnocení deprese </w:t>
      </w:r>
      <w:proofErr w:type="gramStart"/>
      <w:r w:rsidR="0092253D">
        <w:rPr>
          <w:rFonts w:ascii="Times New Roman" w:hAnsi="Times New Roman" w:cs="Times New Roman"/>
          <w:bCs/>
          <w:sz w:val="24"/>
          <w:szCs w:val="24"/>
        </w:rPr>
        <w:t>u</w:t>
      </w:r>
      <w:r w:rsidR="005A6862">
        <w:rPr>
          <w:rStyle w:val="Odkaznakoment"/>
        </w:rPr>
        <w:t xml:space="preserve">  </w:t>
      </w:r>
      <w:r w:rsidR="005A6862">
        <w:rPr>
          <w:rFonts w:ascii="Times New Roman" w:hAnsi="Times New Roman" w:cs="Times New Roman"/>
          <w:bCs/>
          <w:sz w:val="24"/>
          <w:szCs w:val="24"/>
        </w:rPr>
        <w:t>vš</w:t>
      </w:r>
      <w:r w:rsidR="0092253D">
        <w:rPr>
          <w:rFonts w:ascii="Times New Roman" w:hAnsi="Times New Roman" w:cs="Times New Roman"/>
          <w:bCs/>
          <w:sz w:val="24"/>
          <w:szCs w:val="24"/>
        </w:rPr>
        <w:t>ech</w:t>
      </w:r>
      <w:proofErr w:type="gramEnd"/>
      <w:r w:rsidR="0092253D">
        <w:rPr>
          <w:rFonts w:ascii="Times New Roman" w:hAnsi="Times New Roman" w:cs="Times New Roman"/>
          <w:bCs/>
          <w:sz w:val="24"/>
          <w:szCs w:val="24"/>
        </w:rPr>
        <w:t xml:space="preserve"> věkových kategorií. Výsledek tohoto dotazníku není považován za komplexní vyšetření deprese, </w:t>
      </w:r>
      <w:r w:rsidR="00D50924">
        <w:rPr>
          <w:rFonts w:ascii="Times New Roman" w:hAnsi="Times New Roman" w:cs="Times New Roman"/>
          <w:bCs/>
          <w:sz w:val="24"/>
          <w:szCs w:val="24"/>
        </w:rPr>
        <w:t>má se spíše</w:t>
      </w:r>
      <w:r w:rsidR="0092253D">
        <w:rPr>
          <w:rFonts w:ascii="Times New Roman" w:hAnsi="Times New Roman" w:cs="Times New Roman"/>
          <w:bCs/>
          <w:sz w:val="24"/>
          <w:szCs w:val="24"/>
        </w:rPr>
        <w:t xml:space="preserve"> za nástroj, který na nutnost klinického vyšetření respondenta upozorní. Dotazník má 15 otázek rozdělených do</w:t>
      </w:r>
      <w:r w:rsidR="0081712B">
        <w:rPr>
          <w:rFonts w:ascii="Times New Roman" w:hAnsi="Times New Roman" w:cs="Times New Roman"/>
          <w:bCs/>
          <w:sz w:val="24"/>
          <w:szCs w:val="24"/>
        </w:rPr>
        <w:t xml:space="preserve"> </w:t>
      </w:r>
      <w:r w:rsidR="0092253D">
        <w:rPr>
          <w:rFonts w:ascii="Times New Roman" w:hAnsi="Times New Roman" w:cs="Times New Roman"/>
          <w:bCs/>
          <w:sz w:val="24"/>
          <w:szCs w:val="24"/>
        </w:rPr>
        <w:t>čtyř kategor</w:t>
      </w:r>
      <w:r w:rsidR="0081712B">
        <w:rPr>
          <w:rFonts w:ascii="Times New Roman" w:hAnsi="Times New Roman" w:cs="Times New Roman"/>
          <w:bCs/>
          <w:sz w:val="24"/>
          <w:szCs w:val="24"/>
        </w:rPr>
        <w:t>i</w:t>
      </w:r>
      <w:r w:rsidR="0092253D">
        <w:rPr>
          <w:rFonts w:ascii="Times New Roman" w:hAnsi="Times New Roman" w:cs="Times New Roman"/>
          <w:bCs/>
          <w:sz w:val="24"/>
          <w:szCs w:val="24"/>
        </w:rPr>
        <w:t xml:space="preserve">í zkoumání, </w:t>
      </w:r>
      <w:r w:rsidR="0092253D">
        <w:rPr>
          <w:rFonts w:ascii="Times New Roman" w:hAnsi="Times New Roman" w:cs="Times New Roman"/>
          <w:bCs/>
          <w:sz w:val="24"/>
          <w:szCs w:val="24"/>
        </w:rPr>
        <w:lastRenderedPageBreak/>
        <w:t>přičemž na každou otázku je volba odpovědi pouze ano</w:t>
      </w:r>
      <w:r w:rsidR="00D50924">
        <w:rPr>
          <w:rFonts w:ascii="Times New Roman" w:hAnsi="Times New Roman" w:cs="Times New Roman"/>
          <w:bCs/>
          <w:sz w:val="24"/>
          <w:szCs w:val="24"/>
        </w:rPr>
        <w:t xml:space="preserve"> </w:t>
      </w:r>
      <w:r w:rsidR="0092253D">
        <w:rPr>
          <w:rFonts w:ascii="Times New Roman" w:hAnsi="Times New Roman" w:cs="Times New Roman"/>
          <w:bCs/>
          <w:sz w:val="24"/>
          <w:szCs w:val="24"/>
        </w:rPr>
        <w:t xml:space="preserve">či ne. Kategorie </w:t>
      </w:r>
      <w:r w:rsidR="0081712B">
        <w:rPr>
          <w:rFonts w:ascii="Times New Roman" w:hAnsi="Times New Roman" w:cs="Times New Roman"/>
          <w:bCs/>
          <w:sz w:val="24"/>
          <w:szCs w:val="24"/>
        </w:rPr>
        <w:t>zahrnují smutnou náladu, sníženou výkonnost, vyhýbání se kontaktům a kladné prožívání. Respondent, který má skóre vyhodnocení 0-5 bodů má normální afektivitu</w:t>
      </w:r>
      <w:r w:rsidR="00D50924">
        <w:rPr>
          <w:rFonts w:ascii="Times New Roman" w:hAnsi="Times New Roman" w:cs="Times New Roman"/>
          <w:bCs/>
          <w:sz w:val="24"/>
          <w:szCs w:val="24"/>
        </w:rPr>
        <w:t xml:space="preserve"> (bez deprese)</w:t>
      </w:r>
      <w:r w:rsidR="0081712B">
        <w:rPr>
          <w:rFonts w:ascii="Times New Roman" w:hAnsi="Times New Roman" w:cs="Times New Roman"/>
          <w:bCs/>
          <w:sz w:val="24"/>
          <w:szCs w:val="24"/>
        </w:rPr>
        <w:t xml:space="preserve">, 6-10 bodů značí mírnou či střední </w:t>
      </w:r>
      <w:proofErr w:type="spellStart"/>
      <w:r w:rsidR="0081712B">
        <w:rPr>
          <w:rFonts w:ascii="Times New Roman" w:hAnsi="Times New Roman" w:cs="Times New Roman"/>
          <w:bCs/>
          <w:sz w:val="24"/>
          <w:szCs w:val="24"/>
        </w:rPr>
        <w:t>depresivitu</w:t>
      </w:r>
      <w:proofErr w:type="spellEnd"/>
      <w:r w:rsidR="0081712B">
        <w:rPr>
          <w:rFonts w:ascii="Times New Roman" w:hAnsi="Times New Roman" w:cs="Times New Roman"/>
          <w:bCs/>
          <w:sz w:val="24"/>
          <w:szCs w:val="24"/>
        </w:rPr>
        <w:t xml:space="preserve"> a respondenti s více než 11 body mají </w:t>
      </w:r>
      <w:r w:rsidR="00D50924">
        <w:rPr>
          <w:rFonts w:ascii="Times New Roman" w:hAnsi="Times New Roman" w:cs="Times New Roman"/>
          <w:bCs/>
          <w:sz w:val="24"/>
          <w:szCs w:val="24"/>
        </w:rPr>
        <w:t xml:space="preserve">tzv. </w:t>
      </w:r>
      <w:r w:rsidR="0081712B">
        <w:rPr>
          <w:rFonts w:ascii="Times New Roman" w:hAnsi="Times New Roman" w:cs="Times New Roman"/>
          <w:bCs/>
          <w:sz w:val="24"/>
          <w:szCs w:val="24"/>
        </w:rPr>
        <w:t xml:space="preserve">manifestní depresi, a měli by </w:t>
      </w:r>
      <w:r w:rsidR="00D50924">
        <w:rPr>
          <w:rFonts w:ascii="Times New Roman" w:hAnsi="Times New Roman" w:cs="Times New Roman"/>
          <w:bCs/>
          <w:sz w:val="24"/>
          <w:szCs w:val="24"/>
        </w:rPr>
        <w:t xml:space="preserve">tedy </w:t>
      </w:r>
      <w:r w:rsidR="0081712B">
        <w:rPr>
          <w:rFonts w:ascii="Times New Roman" w:hAnsi="Times New Roman" w:cs="Times New Roman"/>
          <w:bCs/>
          <w:sz w:val="24"/>
          <w:szCs w:val="24"/>
        </w:rPr>
        <w:t xml:space="preserve">navštívit odborníka. </w:t>
      </w:r>
      <w:r w:rsidR="0081712B" w:rsidRPr="00585D9F">
        <w:rPr>
          <w:rFonts w:ascii="Times New Roman" w:hAnsi="Times New Roman" w:cs="Times New Roman"/>
          <w:bCs/>
          <w:sz w:val="24"/>
          <w:szCs w:val="24"/>
        </w:rPr>
        <w:t>(</w:t>
      </w:r>
      <w:proofErr w:type="spellStart"/>
      <w:r w:rsidR="0081712B" w:rsidRPr="00585D9F">
        <w:rPr>
          <w:rFonts w:ascii="Times New Roman" w:hAnsi="Times New Roman" w:cs="Times New Roman"/>
          <w:bCs/>
          <w:sz w:val="24"/>
          <w:szCs w:val="24"/>
        </w:rPr>
        <w:t>Dragomirecká</w:t>
      </w:r>
      <w:proofErr w:type="spellEnd"/>
      <w:r w:rsidR="0081712B" w:rsidRPr="00585D9F">
        <w:rPr>
          <w:rFonts w:ascii="Times New Roman" w:hAnsi="Times New Roman" w:cs="Times New Roman"/>
          <w:bCs/>
          <w:sz w:val="24"/>
          <w:szCs w:val="24"/>
        </w:rPr>
        <w:t xml:space="preserve"> &amp; </w:t>
      </w:r>
      <w:proofErr w:type="spellStart"/>
      <w:r w:rsidR="0081712B" w:rsidRPr="00585D9F">
        <w:rPr>
          <w:rFonts w:ascii="Times New Roman" w:hAnsi="Times New Roman" w:cs="Times New Roman"/>
          <w:bCs/>
          <w:sz w:val="24"/>
          <w:szCs w:val="24"/>
        </w:rPr>
        <w:t>Prajsová</w:t>
      </w:r>
      <w:proofErr w:type="spellEnd"/>
      <w:r w:rsidR="0081712B" w:rsidRPr="00585D9F">
        <w:rPr>
          <w:rFonts w:ascii="Times New Roman" w:hAnsi="Times New Roman" w:cs="Times New Roman"/>
          <w:bCs/>
          <w:sz w:val="24"/>
          <w:szCs w:val="24"/>
        </w:rPr>
        <w:t>, 2009)</w:t>
      </w:r>
    </w:p>
    <w:p w14:paraId="5C0965EA" w14:textId="67045F7E" w:rsidR="00C45929" w:rsidRPr="00585D9F" w:rsidRDefault="001D0B8A" w:rsidP="00E50555">
      <w:pPr>
        <w:spacing w:line="360" w:lineRule="auto"/>
        <w:jc w:val="both"/>
        <w:rPr>
          <w:rFonts w:ascii="Times New Roman" w:hAnsi="Times New Roman" w:cs="Times New Roman"/>
          <w:b/>
          <w:sz w:val="24"/>
          <w:szCs w:val="24"/>
        </w:rPr>
      </w:pPr>
      <w:r w:rsidRPr="00585D9F">
        <w:rPr>
          <w:rFonts w:ascii="Times New Roman" w:hAnsi="Times New Roman" w:cs="Times New Roman"/>
          <w:b/>
          <w:sz w:val="24"/>
          <w:szCs w:val="24"/>
        </w:rPr>
        <w:t>•</w:t>
      </w:r>
      <w:r w:rsidR="00B05B4A">
        <w:rPr>
          <w:rFonts w:ascii="Times New Roman" w:hAnsi="Times New Roman" w:cs="Times New Roman"/>
          <w:b/>
          <w:sz w:val="24"/>
          <w:szCs w:val="24"/>
        </w:rPr>
        <w:t xml:space="preserve"> D</w:t>
      </w:r>
      <w:r w:rsidR="00C45929" w:rsidRPr="00585D9F">
        <w:rPr>
          <w:rFonts w:ascii="Times New Roman" w:hAnsi="Times New Roman" w:cs="Times New Roman"/>
          <w:b/>
          <w:sz w:val="24"/>
          <w:szCs w:val="24"/>
        </w:rPr>
        <w:t xml:space="preserve">emografický dotazník </w:t>
      </w:r>
      <w:r w:rsidR="00446CAE" w:rsidRPr="00446CAE">
        <w:rPr>
          <w:rFonts w:ascii="Times New Roman" w:hAnsi="Times New Roman" w:cs="Times New Roman"/>
          <w:bCs/>
          <w:sz w:val="24"/>
          <w:szCs w:val="24"/>
        </w:rPr>
        <w:t xml:space="preserve">(Příloha </w:t>
      </w:r>
      <w:r w:rsidR="00446CAE">
        <w:rPr>
          <w:rFonts w:ascii="Times New Roman" w:hAnsi="Times New Roman" w:cs="Times New Roman"/>
          <w:bCs/>
          <w:sz w:val="24"/>
          <w:szCs w:val="24"/>
        </w:rPr>
        <w:t>4</w:t>
      </w:r>
      <w:r w:rsidR="00446CAE" w:rsidRPr="00446CAE">
        <w:rPr>
          <w:rFonts w:ascii="Times New Roman" w:hAnsi="Times New Roman" w:cs="Times New Roman"/>
          <w:bCs/>
          <w:sz w:val="24"/>
          <w:szCs w:val="24"/>
        </w:rPr>
        <w:t>)</w:t>
      </w:r>
    </w:p>
    <w:p w14:paraId="20A9FB04" w14:textId="120C81A9" w:rsidR="00446CAE" w:rsidRDefault="00446CAE" w:rsidP="0092253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Tento </w:t>
      </w:r>
      <w:r w:rsidR="00675FE3">
        <w:rPr>
          <w:rFonts w:ascii="Times New Roman" w:hAnsi="Times New Roman" w:cs="Times New Roman"/>
          <w:bCs/>
          <w:sz w:val="24"/>
          <w:szCs w:val="24"/>
        </w:rPr>
        <w:t xml:space="preserve">dotazník </w:t>
      </w:r>
      <w:r>
        <w:rPr>
          <w:rFonts w:ascii="Times New Roman" w:hAnsi="Times New Roman" w:cs="Times New Roman"/>
          <w:bCs/>
          <w:sz w:val="24"/>
          <w:szCs w:val="24"/>
        </w:rPr>
        <w:t xml:space="preserve">byl vytvořen na základě prozkoumání českých i zahraničních prací podobného charakteru, kde byla načerpána inspirace pro realizaci </w:t>
      </w:r>
      <w:r w:rsidR="00687377">
        <w:rPr>
          <w:rFonts w:ascii="Times New Roman" w:hAnsi="Times New Roman" w:cs="Times New Roman"/>
          <w:bCs/>
          <w:sz w:val="24"/>
          <w:szCs w:val="24"/>
        </w:rPr>
        <w:t>vlastního</w:t>
      </w:r>
      <w:r>
        <w:rPr>
          <w:rFonts w:ascii="Times New Roman" w:hAnsi="Times New Roman" w:cs="Times New Roman"/>
          <w:bCs/>
          <w:sz w:val="24"/>
          <w:szCs w:val="24"/>
        </w:rPr>
        <w:t xml:space="preserve"> </w:t>
      </w:r>
      <w:r w:rsidR="00687377">
        <w:rPr>
          <w:rFonts w:ascii="Times New Roman" w:hAnsi="Times New Roman" w:cs="Times New Roman"/>
          <w:bCs/>
          <w:sz w:val="24"/>
          <w:szCs w:val="24"/>
        </w:rPr>
        <w:t>měřicího nástroje, dotazník</w:t>
      </w:r>
      <w:r>
        <w:rPr>
          <w:rFonts w:ascii="Times New Roman" w:hAnsi="Times New Roman" w:cs="Times New Roman"/>
          <w:bCs/>
          <w:sz w:val="24"/>
          <w:szCs w:val="24"/>
        </w:rPr>
        <w:t xml:space="preserve"> dále vycházel i z konceptu aktivního stárnutí. </w:t>
      </w:r>
      <w:r>
        <w:rPr>
          <w:rFonts w:ascii="Times New Roman" w:hAnsi="Times New Roman" w:cs="Times New Roman"/>
          <w:bCs/>
          <w:sz w:val="24"/>
          <w:szCs w:val="24"/>
        </w:rPr>
        <w:tab/>
      </w:r>
    </w:p>
    <w:p w14:paraId="4356E79B" w14:textId="7C06A1DC" w:rsidR="00446CAE" w:rsidRDefault="00446CAE" w:rsidP="0092253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Respondentů se </w:t>
      </w:r>
      <w:r w:rsidR="00687377">
        <w:rPr>
          <w:rFonts w:ascii="Times New Roman" w:hAnsi="Times New Roman" w:cs="Times New Roman"/>
          <w:bCs/>
          <w:sz w:val="24"/>
          <w:szCs w:val="24"/>
        </w:rPr>
        <w:t>dotazuje</w:t>
      </w:r>
      <w:r>
        <w:rPr>
          <w:rFonts w:ascii="Times New Roman" w:hAnsi="Times New Roman" w:cs="Times New Roman"/>
          <w:bCs/>
          <w:sz w:val="24"/>
          <w:szCs w:val="24"/>
        </w:rPr>
        <w:t xml:space="preserve"> jak na standardní demografické otázky, jako je věk, pohlaví, rodinný stav a nejvyšší dosažené vzdělání, tak i na sociodemografické charakteristiky jako jsou stávající onemocnění, sport (pohybová aktivita) v minulosti, sport (pohybová aktivita) v současnosti, hodnocení své </w:t>
      </w:r>
      <w:r w:rsidR="00687377">
        <w:rPr>
          <w:rFonts w:ascii="Times New Roman" w:hAnsi="Times New Roman" w:cs="Times New Roman"/>
          <w:bCs/>
          <w:sz w:val="24"/>
          <w:szCs w:val="24"/>
        </w:rPr>
        <w:t xml:space="preserve">vlastní </w:t>
      </w:r>
      <w:r>
        <w:rPr>
          <w:rFonts w:ascii="Times New Roman" w:hAnsi="Times New Roman" w:cs="Times New Roman"/>
          <w:bCs/>
          <w:sz w:val="24"/>
          <w:szCs w:val="24"/>
        </w:rPr>
        <w:t>pohybové aktivity a</w:t>
      </w:r>
      <w:r w:rsidR="005A6862">
        <w:rPr>
          <w:rFonts w:ascii="Times New Roman" w:hAnsi="Times New Roman" w:cs="Times New Roman"/>
          <w:bCs/>
          <w:sz w:val="24"/>
          <w:szCs w:val="24"/>
        </w:rPr>
        <w:t> </w:t>
      </w:r>
      <w:r>
        <w:rPr>
          <w:rFonts w:ascii="Times New Roman" w:hAnsi="Times New Roman" w:cs="Times New Roman"/>
          <w:bCs/>
          <w:sz w:val="24"/>
          <w:szCs w:val="24"/>
        </w:rPr>
        <w:t xml:space="preserve">hodnocení své </w:t>
      </w:r>
      <w:r w:rsidR="00687377">
        <w:rPr>
          <w:rFonts w:ascii="Times New Roman" w:hAnsi="Times New Roman" w:cs="Times New Roman"/>
          <w:bCs/>
          <w:sz w:val="24"/>
          <w:szCs w:val="24"/>
        </w:rPr>
        <w:t xml:space="preserve">vlastní </w:t>
      </w:r>
      <w:r>
        <w:rPr>
          <w:rFonts w:ascii="Times New Roman" w:hAnsi="Times New Roman" w:cs="Times New Roman"/>
          <w:bCs/>
          <w:sz w:val="24"/>
          <w:szCs w:val="24"/>
        </w:rPr>
        <w:t xml:space="preserve">fyzické zdatnosti. </w:t>
      </w:r>
      <w:r>
        <w:rPr>
          <w:rFonts w:ascii="Times New Roman" w:hAnsi="Times New Roman" w:cs="Times New Roman"/>
          <w:bCs/>
          <w:sz w:val="24"/>
          <w:szCs w:val="24"/>
        </w:rPr>
        <w:tab/>
      </w:r>
    </w:p>
    <w:p w14:paraId="70D43185" w14:textId="3C01C144" w:rsidR="00446CAE" w:rsidRPr="00585D9F" w:rsidRDefault="00446CAE" w:rsidP="0092253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Otázka </w:t>
      </w:r>
      <w:r w:rsidR="00687377">
        <w:rPr>
          <w:rFonts w:ascii="Times New Roman" w:hAnsi="Times New Roman" w:cs="Times New Roman"/>
          <w:bCs/>
          <w:sz w:val="24"/>
          <w:szCs w:val="24"/>
        </w:rPr>
        <w:t>„</w:t>
      </w:r>
      <w:r>
        <w:rPr>
          <w:rFonts w:ascii="Times New Roman" w:hAnsi="Times New Roman" w:cs="Times New Roman"/>
          <w:bCs/>
          <w:sz w:val="24"/>
          <w:szCs w:val="24"/>
        </w:rPr>
        <w:t>Jakými trpíte onemocněními</w:t>
      </w:r>
      <w:r w:rsidR="00687377">
        <w:rPr>
          <w:rFonts w:ascii="Times New Roman" w:hAnsi="Times New Roman" w:cs="Times New Roman"/>
          <w:bCs/>
          <w:sz w:val="24"/>
          <w:szCs w:val="24"/>
        </w:rPr>
        <w:t>“</w:t>
      </w:r>
      <w:r>
        <w:rPr>
          <w:rFonts w:ascii="Times New Roman" w:hAnsi="Times New Roman" w:cs="Times New Roman"/>
          <w:bCs/>
          <w:sz w:val="24"/>
          <w:szCs w:val="24"/>
        </w:rPr>
        <w:t xml:space="preserve"> nám poslouží pro zhodnocení zdravotního stavu výzkumného vzorku a </w:t>
      </w:r>
      <w:r w:rsidR="00687377">
        <w:rPr>
          <w:rFonts w:ascii="Times New Roman" w:hAnsi="Times New Roman" w:cs="Times New Roman"/>
          <w:bCs/>
          <w:sz w:val="24"/>
          <w:szCs w:val="24"/>
        </w:rPr>
        <w:t xml:space="preserve">pro </w:t>
      </w:r>
      <w:r>
        <w:rPr>
          <w:rFonts w:ascii="Times New Roman" w:hAnsi="Times New Roman" w:cs="Times New Roman"/>
          <w:bCs/>
          <w:sz w:val="24"/>
          <w:szCs w:val="24"/>
        </w:rPr>
        <w:t>porovnání s odbornou literaturou</w:t>
      </w:r>
      <w:r w:rsidR="00687377">
        <w:rPr>
          <w:rFonts w:ascii="Times New Roman" w:hAnsi="Times New Roman" w:cs="Times New Roman"/>
          <w:bCs/>
          <w:sz w:val="24"/>
          <w:szCs w:val="24"/>
        </w:rPr>
        <w:t xml:space="preserve"> včetně </w:t>
      </w:r>
      <w:r>
        <w:rPr>
          <w:rFonts w:ascii="Times New Roman" w:hAnsi="Times New Roman" w:cs="Times New Roman"/>
          <w:bCs/>
          <w:sz w:val="24"/>
          <w:szCs w:val="24"/>
        </w:rPr>
        <w:t>výsledk</w:t>
      </w:r>
      <w:r w:rsidR="00687377">
        <w:rPr>
          <w:rFonts w:ascii="Times New Roman" w:hAnsi="Times New Roman" w:cs="Times New Roman"/>
          <w:bCs/>
          <w:sz w:val="24"/>
          <w:szCs w:val="24"/>
        </w:rPr>
        <w:t>ů prezentovaných</w:t>
      </w:r>
      <w:r>
        <w:rPr>
          <w:rFonts w:ascii="Times New Roman" w:hAnsi="Times New Roman" w:cs="Times New Roman"/>
          <w:bCs/>
          <w:sz w:val="24"/>
          <w:szCs w:val="24"/>
        </w:rPr>
        <w:t xml:space="preserve"> WHO. Otázka </w:t>
      </w:r>
      <w:r w:rsidR="00687377">
        <w:rPr>
          <w:rFonts w:ascii="Times New Roman" w:hAnsi="Times New Roman" w:cs="Times New Roman"/>
          <w:bCs/>
          <w:sz w:val="24"/>
          <w:szCs w:val="24"/>
        </w:rPr>
        <w:t>„</w:t>
      </w:r>
      <w:r>
        <w:rPr>
          <w:rFonts w:ascii="Times New Roman" w:hAnsi="Times New Roman" w:cs="Times New Roman"/>
          <w:bCs/>
          <w:sz w:val="24"/>
          <w:szCs w:val="24"/>
        </w:rPr>
        <w:t>Sport (pohybová aktivita) v</w:t>
      </w:r>
      <w:r w:rsidR="00687377">
        <w:rPr>
          <w:rFonts w:ascii="Times New Roman" w:hAnsi="Times New Roman" w:cs="Times New Roman"/>
          <w:bCs/>
          <w:sz w:val="24"/>
          <w:szCs w:val="24"/>
        </w:rPr>
        <w:t> </w:t>
      </w:r>
      <w:r>
        <w:rPr>
          <w:rFonts w:ascii="Times New Roman" w:hAnsi="Times New Roman" w:cs="Times New Roman"/>
          <w:bCs/>
          <w:sz w:val="24"/>
          <w:szCs w:val="24"/>
        </w:rPr>
        <w:t>minulosti</w:t>
      </w:r>
      <w:r w:rsidR="00687377">
        <w:rPr>
          <w:rFonts w:ascii="Times New Roman" w:hAnsi="Times New Roman" w:cs="Times New Roman"/>
          <w:bCs/>
          <w:sz w:val="24"/>
          <w:szCs w:val="24"/>
        </w:rPr>
        <w:t>“</w:t>
      </w:r>
      <w:r>
        <w:rPr>
          <w:rFonts w:ascii="Times New Roman" w:hAnsi="Times New Roman" w:cs="Times New Roman"/>
          <w:bCs/>
          <w:sz w:val="24"/>
          <w:szCs w:val="24"/>
        </w:rPr>
        <w:t xml:space="preserve"> a </w:t>
      </w:r>
      <w:r w:rsidR="00687377">
        <w:rPr>
          <w:rFonts w:ascii="Times New Roman" w:hAnsi="Times New Roman" w:cs="Times New Roman"/>
          <w:bCs/>
          <w:sz w:val="24"/>
          <w:szCs w:val="24"/>
        </w:rPr>
        <w:t>„</w:t>
      </w:r>
      <w:r>
        <w:rPr>
          <w:rFonts w:ascii="Times New Roman" w:hAnsi="Times New Roman" w:cs="Times New Roman"/>
          <w:bCs/>
          <w:sz w:val="24"/>
          <w:szCs w:val="24"/>
        </w:rPr>
        <w:t>Sport (pohybová aktivita) v</w:t>
      </w:r>
      <w:r w:rsidR="00687377">
        <w:rPr>
          <w:rFonts w:ascii="Times New Roman" w:hAnsi="Times New Roman" w:cs="Times New Roman"/>
          <w:bCs/>
          <w:sz w:val="24"/>
          <w:szCs w:val="24"/>
        </w:rPr>
        <w:t> </w:t>
      </w:r>
      <w:r>
        <w:rPr>
          <w:rFonts w:ascii="Times New Roman" w:hAnsi="Times New Roman" w:cs="Times New Roman"/>
          <w:bCs/>
          <w:sz w:val="24"/>
          <w:szCs w:val="24"/>
        </w:rPr>
        <w:t>současnosti</w:t>
      </w:r>
      <w:r w:rsidR="00687377">
        <w:rPr>
          <w:rFonts w:ascii="Times New Roman" w:hAnsi="Times New Roman" w:cs="Times New Roman"/>
          <w:bCs/>
          <w:sz w:val="24"/>
          <w:szCs w:val="24"/>
        </w:rPr>
        <w:t>“</w:t>
      </w:r>
      <w:r>
        <w:rPr>
          <w:rFonts w:ascii="Times New Roman" w:hAnsi="Times New Roman" w:cs="Times New Roman"/>
          <w:bCs/>
          <w:sz w:val="24"/>
          <w:szCs w:val="24"/>
        </w:rPr>
        <w:t xml:space="preserve"> poslouží pro zhodnocení míry aktivity seniorů. Vlastní subjektivní pocitové zhodnocení s otázkami </w:t>
      </w:r>
      <w:r w:rsidR="00687377">
        <w:rPr>
          <w:rFonts w:ascii="Times New Roman" w:hAnsi="Times New Roman" w:cs="Times New Roman"/>
          <w:bCs/>
          <w:sz w:val="24"/>
          <w:szCs w:val="24"/>
        </w:rPr>
        <w:t>„</w:t>
      </w:r>
      <w:r>
        <w:rPr>
          <w:rFonts w:ascii="Times New Roman" w:hAnsi="Times New Roman" w:cs="Times New Roman"/>
          <w:bCs/>
          <w:sz w:val="24"/>
          <w:szCs w:val="24"/>
        </w:rPr>
        <w:t>Jak hodnotíte svoji pohybovou aktivitu</w:t>
      </w:r>
      <w:r w:rsidR="00687377">
        <w:rPr>
          <w:rFonts w:ascii="Times New Roman" w:hAnsi="Times New Roman" w:cs="Times New Roman"/>
          <w:bCs/>
          <w:sz w:val="24"/>
          <w:szCs w:val="24"/>
        </w:rPr>
        <w:t>“</w:t>
      </w:r>
      <w:r>
        <w:rPr>
          <w:rFonts w:ascii="Times New Roman" w:hAnsi="Times New Roman" w:cs="Times New Roman"/>
          <w:bCs/>
          <w:sz w:val="24"/>
          <w:szCs w:val="24"/>
        </w:rPr>
        <w:t xml:space="preserve"> a </w:t>
      </w:r>
      <w:r w:rsidR="00687377">
        <w:rPr>
          <w:rFonts w:ascii="Times New Roman" w:hAnsi="Times New Roman" w:cs="Times New Roman"/>
          <w:bCs/>
          <w:sz w:val="24"/>
          <w:szCs w:val="24"/>
        </w:rPr>
        <w:t>„</w:t>
      </w:r>
      <w:r>
        <w:rPr>
          <w:rFonts w:ascii="Times New Roman" w:hAnsi="Times New Roman" w:cs="Times New Roman"/>
          <w:bCs/>
          <w:sz w:val="24"/>
          <w:szCs w:val="24"/>
        </w:rPr>
        <w:t>Jak hodnotíte svoji fyzickou zdatnost</w:t>
      </w:r>
      <w:r w:rsidR="00687377">
        <w:rPr>
          <w:rFonts w:ascii="Times New Roman" w:hAnsi="Times New Roman" w:cs="Times New Roman"/>
          <w:bCs/>
          <w:sz w:val="24"/>
          <w:szCs w:val="24"/>
        </w:rPr>
        <w:t>“</w:t>
      </w:r>
      <w:r>
        <w:rPr>
          <w:rFonts w:ascii="Times New Roman" w:hAnsi="Times New Roman" w:cs="Times New Roman"/>
          <w:bCs/>
          <w:sz w:val="24"/>
          <w:szCs w:val="24"/>
        </w:rPr>
        <w:t xml:space="preserve"> budou použity pro porovnání s objektivně naměřenou fyzickou zdatností v rámci Krátké škály pro hodnocení fyzické zdatnosti, což je poslední použitý dotazník celého šetření.</w:t>
      </w:r>
    </w:p>
    <w:p w14:paraId="44E7B1FC" w14:textId="7482A97B" w:rsidR="00446CAE" w:rsidRPr="00585D9F" w:rsidRDefault="00446CAE" w:rsidP="00446CAE">
      <w:pPr>
        <w:spacing w:line="360" w:lineRule="auto"/>
        <w:jc w:val="both"/>
        <w:rPr>
          <w:rFonts w:ascii="Times New Roman" w:hAnsi="Times New Roman" w:cs="Times New Roman"/>
          <w:b/>
          <w:sz w:val="24"/>
          <w:szCs w:val="24"/>
        </w:rPr>
      </w:pPr>
      <w:r w:rsidRPr="00585D9F">
        <w:rPr>
          <w:rFonts w:ascii="Times New Roman" w:hAnsi="Times New Roman" w:cs="Times New Roman"/>
          <w:b/>
          <w:sz w:val="24"/>
          <w:szCs w:val="24"/>
        </w:rPr>
        <w:t xml:space="preserve">• Index seniorské </w:t>
      </w:r>
      <w:r w:rsidR="006A6173" w:rsidRPr="00585D9F">
        <w:rPr>
          <w:rFonts w:ascii="Times New Roman" w:hAnsi="Times New Roman" w:cs="Times New Roman"/>
          <w:b/>
          <w:sz w:val="24"/>
          <w:szCs w:val="24"/>
        </w:rPr>
        <w:t>křehkosti – Krátká</w:t>
      </w:r>
      <w:r w:rsidRPr="00585D9F">
        <w:rPr>
          <w:rFonts w:ascii="Times New Roman" w:hAnsi="Times New Roman" w:cs="Times New Roman"/>
          <w:b/>
          <w:sz w:val="24"/>
          <w:szCs w:val="24"/>
        </w:rPr>
        <w:t xml:space="preserve"> škála pro hodnocení fyzické zdatnosti seniorů</w:t>
      </w:r>
      <w:r>
        <w:rPr>
          <w:rFonts w:ascii="Times New Roman" w:hAnsi="Times New Roman" w:cs="Times New Roman"/>
          <w:b/>
          <w:sz w:val="24"/>
          <w:szCs w:val="24"/>
        </w:rPr>
        <w:t xml:space="preserve"> </w:t>
      </w:r>
      <w:r w:rsidRPr="00446CAE">
        <w:rPr>
          <w:rFonts w:ascii="Times New Roman" w:hAnsi="Times New Roman" w:cs="Times New Roman"/>
          <w:bCs/>
          <w:sz w:val="24"/>
          <w:szCs w:val="24"/>
        </w:rPr>
        <w:t xml:space="preserve">(Příloha </w:t>
      </w:r>
      <w:r>
        <w:rPr>
          <w:rFonts w:ascii="Times New Roman" w:hAnsi="Times New Roman" w:cs="Times New Roman"/>
          <w:bCs/>
          <w:sz w:val="24"/>
          <w:szCs w:val="24"/>
        </w:rPr>
        <w:t>5</w:t>
      </w:r>
      <w:r w:rsidRPr="00446CAE">
        <w:rPr>
          <w:rFonts w:ascii="Times New Roman" w:hAnsi="Times New Roman" w:cs="Times New Roman"/>
          <w:bCs/>
          <w:sz w:val="24"/>
          <w:szCs w:val="24"/>
        </w:rPr>
        <w:t>)</w:t>
      </w:r>
    </w:p>
    <w:p w14:paraId="4E131864" w14:textId="3F366D47" w:rsidR="000277FE" w:rsidRPr="00585D9F" w:rsidRDefault="00446CAE" w:rsidP="006A6173">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Tento poslední použitý nástroj je s</w:t>
      </w:r>
      <w:r w:rsidRPr="00585D9F">
        <w:rPr>
          <w:rFonts w:ascii="Times New Roman" w:hAnsi="Times New Roman" w:cs="Times New Roman"/>
          <w:bCs/>
          <w:sz w:val="24"/>
          <w:szCs w:val="24"/>
        </w:rPr>
        <w:t>tandardizovaný</w:t>
      </w:r>
      <w:r>
        <w:rPr>
          <w:rFonts w:ascii="Times New Roman" w:hAnsi="Times New Roman" w:cs="Times New Roman"/>
          <w:bCs/>
          <w:sz w:val="24"/>
          <w:szCs w:val="24"/>
        </w:rPr>
        <w:t>m</w:t>
      </w:r>
      <w:r w:rsidRPr="00585D9F">
        <w:rPr>
          <w:rFonts w:ascii="Times New Roman" w:hAnsi="Times New Roman" w:cs="Times New Roman"/>
          <w:bCs/>
          <w:sz w:val="24"/>
          <w:szCs w:val="24"/>
        </w:rPr>
        <w:t xml:space="preserve"> </w:t>
      </w:r>
      <w:r w:rsidR="0009516D">
        <w:rPr>
          <w:rFonts w:ascii="Times New Roman" w:hAnsi="Times New Roman" w:cs="Times New Roman"/>
          <w:bCs/>
          <w:sz w:val="24"/>
          <w:szCs w:val="24"/>
        </w:rPr>
        <w:t>testem</w:t>
      </w:r>
      <w:r w:rsidR="00E77519">
        <w:rPr>
          <w:rFonts w:ascii="Times New Roman" w:hAnsi="Times New Roman" w:cs="Times New Roman"/>
          <w:bCs/>
          <w:sz w:val="24"/>
          <w:szCs w:val="24"/>
        </w:rPr>
        <w:t xml:space="preserve">, který objektivně hodnotí </w:t>
      </w:r>
      <w:r w:rsidR="0009516D">
        <w:rPr>
          <w:rFonts w:ascii="Times New Roman" w:hAnsi="Times New Roman" w:cs="Times New Roman"/>
          <w:bCs/>
          <w:sz w:val="24"/>
          <w:szCs w:val="24"/>
        </w:rPr>
        <w:t>seniorovu</w:t>
      </w:r>
      <w:r w:rsidR="00E77519">
        <w:rPr>
          <w:rFonts w:ascii="Times New Roman" w:hAnsi="Times New Roman" w:cs="Times New Roman"/>
          <w:bCs/>
          <w:sz w:val="24"/>
          <w:szCs w:val="24"/>
        </w:rPr>
        <w:t xml:space="preserve"> fyzickou zdatnost. Test je rozdělen do tří částí. V první se měří rovnováha </w:t>
      </w:r>
      <w:r w:rsidR="0009516D">
        <w:rPr>
          <w:rFonts w:ascii="Times New Roman" w:hAnsi="Times New Roman" w:cs="Times New Roman"/>
          <w:bCs/>
          <w:sz w:val="24"/>
          <w:szCs w:val="24"/>
        </w:rPr>
        <w:t>seniora</w:t>
      </w:r>
      <w:r w:rsidR="00E77519">
        <w:rPr>
          <w:rFonts w:ascii="Times New Roman" w:hAnsi="Times New Roman" w:cs="Times New Roman"/>
          <w:bCs/>
          <w:sz w:val="24"/>
          <w:szCs w:val="24"/>
        </w:rPr>
        <w:t>, který je vyzván 1. ke stoji spojnému, 2. stoji v </w:t>
      </w:r>
      <w:proofErr w:type="spellStart"/>
      <w:r w:rsidR="00E77519">
        <w:rPr>
          <w:rFonts w:ascii="Times New Roman" w:hAnsi="Times New Roman" w:cs="Times New Roman"/>
          <w:bCs/>
          <w:sz w:val="24"/>
          <w:szCs w:val="24"/>
        </w:rPr>
        <w:t>semi</w:t>
      </w:r>
      <w:proofErr w:type="spellEnd"/>
      <w:r w:rsidR="00E77519">
        <w:rPr>
          <w:rFonts w:ascii="Times New Roman" w:hAnsi="Times New Roman" w:cs="Times New Roman"/>
          <w:bCs/>
          <w:sz w:val="24"/>
          <w:szCs w:val="24"/>
        </w:rPr>
        <w:t xml:space="preserve"> – tandemové pozici a 3. stoji v tandemové pozici. Druhá část testu hodnotí rychlost chůze na vzdálenost čtyř metrů a třetí část hodnotí rychlost pěti za sebou následujících postavení se ze židle do vzpřímeného postoje se složenýma rukama na prsou. Výzkumník </w:t>
      </w:r>
      <w:r w:rsidR="000364EA">
        <w:rPr>
          <w:rFonts w:ascii="Times New Roman" w:hAnsi="Times New Roman" w:cs="Times New Roman"/>
          <w:bCs/>
          <w:sz w:val="24"/>
          <w:szCs w:val="24"/>
        </w:rPr>
        <w:t xml:space="preserve">zapíše </w:t>
      </w:r>
      <w:r w:rsidR="00E77519">
        <w:rPr>
          <w:rFonts w:ascii="Times New Roman" w:hAnsi="Times New Roman" w:cs="Times New Roman"/>
          <w:bCs/>
          <w:sz w:val="24"/>
          <w:szCs w:val="24"/>
        </w:rPr>
        <w:t xml:space="preserve">u každého </w:t>
      </w:r>
      <w:r w:rsidR="0009516D">
        <w:rPr>
          <w:rFonts w:ascii="Times New Roman" w:hAnsi="Times New Roman" w:cs="Times New Roman"/>
          <w:bCs/>
          <w:sz w:val="24"/>
          <w:szCs w:val="24"/>
        </w:rPr>
        <w:t>c</w:t>
      </w:r>
      <w:r w:rsidR="00E77519">
        <w:rPr>
          <w:rFonts w:ascii="Times New Roman" w:hAnsi="Times New Roman" w:cs="Times New Roman"/>
          <w:bCs/>
          <w:sz w:val="24"/>
          <w:szCs w:val="24"/>
        </w:rPr>
        <w:t xml:space="preserve">viku </w:t>
      </w:r>
      <w:r w:rsidR="0009516D">
        <w:rPr>
          <w:rFonts w:ascii="Times New Roman" w:hAnsi="Times New Roman" w:cs="Times New Roman"/>
          <w:bCs/>
          <w:sz w:val="24"/>
          <w:szCs w:val="24"/>
        </w:rPr>
        <w:t xml:space="preserve">podle naměřeného času bodové skóre a na konci testu vyhodnotí, zda má </w:t>
      </w:r>
      <w:r w:rsidR="0009516D">
        <w:rPr>
          <w:rFonts w:ascii="Times New Roman" w:hAnsi="Times New Roman" w:cs="Times New Roman"/>
          <w:bCs/>
          <w:sz w:val="24"/>
          <w:szCs w:val="24"/>
        </w:rPr>
        <w:lastRenderedPageBreak/>
        <w:t>respondent dobrou fyzickou zdatnost</w:t>
      </w:r>
      <w:r w:rsidR="000364EA">
        <w:rPr>
          <w:rFonts w:ascii="Times New Roman" w:hAnsi="Times New Roman" w:cs="Times New Roman"/>
          <w:bCs/>
          <w:sz w:val="24"/>
          <w:szCs w:val="24"/>
        </w:rPr>
        <w:t xml:space="preserve"> (10-12 bodů)</w:t>
      </w:r>
      <w:r w:rsidR="0009516D">
        <w:rPr>
          <w:rFonts w:ascii="Times New Roman" w:hAnsi="Times New Roman" w:cs="Times New Roman"/>
          <w:bCs/>
          <w:sz w:val="24"/>
          <w:szCs w:val="24"/>
        </w:rPr>
        <w:t>, sníženou fyzickou zdatnost</w:t>
      </w:r>
      <w:r w:rsidR="000364EA">
        <w:rPr>
          <w:rFonts w:ascii="Times New Roman" w:hAnsi="Times New Roman" w:cs="Times New Roman"/>
          <w:bCs/>
          <w:sz w:val="24"/>
          <w:szCs w:val="24"/>
        </w:rPr>
        <w:t xml:space="preserve"> (7-9 bodů)</w:t>
      </w:r>
      <w:r w:rsidR="0009516D">
        <w:rPr>
          <w:rFonts w:ascii="Times New Roman" w:hAnsi="Times New Roman" w:cs="Times New Roman"/>
          <w:bCs/>
          <w:sz w:val="24"/>
          <w:szCs w:val="24"/>
        </w:rPr>
        <w:t xml:space="preserve">, nebo </w:t>
      </w:r>
      <w:proofErr w:type="gramStart"/>
      <w:r w:rsidR="0009516D">
        <w:rPr>
          <w:rFonts w:ascii="Times New Roman" w:hAnsi="Times New Roman" w:cs="Times New Roman"/>
          <w:bCs/>
          <w:sz w:val="24"/>
          <w:szCs w:val="24"/>
        </w:rPr>
        <w:t>zda-</w:t>
      </w:r>
      <w:proofErr w:type="spellStart"/>
      <w:r w:rsidR="0009516D">
        <w:rPr>
          <w:rFonts w:ascii="Times New Roman" w:hAnsi="Times New Roman" w:cs="Times New Roman"/>
          <w:bCs/>
          <w:sz w:val="24"/>
          <w:szCs w:val="24"/>
        </w:rPr>
        <w:t>li</w:t>
      </w:r>
      <w:proofErr w:type="spellEnd"/>
      <w:proofErr w:type="gramEnd"/>
      <w:r w:rsidR="0009516D">
        <w:rPr>
          <w:rFonts w:ascii="Times New Roman" w:hAnsi="Times New Roman" w:cs="Times New Roman"/>
          <w:bCs/>
          <w:sz w:val="24"/>
          <w:szCs w:val="24"/>
        </w:rPr>
        <w:t xml:space="preserve"> je to křehký senior</w:t>
      </w:r>
      <w:r w:rsidR="000364EA">
        <w:rPr>
          <w:rFonts w:ascii="Times New Roman" w:hAnsi="Times New Roman" w:cs="Times New Roman"/>
          <w:bCs/>
          <w:sz w:val="24"/>
          <w:szCs w:val="24"/>
        </w:rPr>
        <w:t xml:space="preserve"> </w:t>
      </w:r>
      <w:r w:rsidR="000364EA" w:rsidRPr="000364EA">
        <w:rPr>
          <w:rFonts w:ascii="Times New Roman" w:hAnsi="Times New Roman" w:cs="Times New Roman"/>
          <w:bCs/>
          <w:sz w:val="24"/>
          <w:szCs w:val="24"/>
        </w:rPr>
        <w:t>(</w:t>
      </w:r>
      <w:r w:rsidR="000364EA" w:rsidRPr="000364EA">
        <w:rPr>
          <w:rFonts w:ascii="Times New Roman" w:eastAsia="BSSymbol-Medium" w:hAnsi="Times New Roman" w:cs="Times New Roman"/>
          <w:bCs/>
          <w:sz w:val="24"/>
          <w:szCs w:val="24"/>
        </w:rPr>
        <w:t>≥ 6 bodů)</w:t>
      </w:r>
      <w:r w:rsidR="0009516D" w:rsidRPr="000364EA">
        <w:rPr>
          <w:rFonts w:ascii="Times New Roman" w:hAnsi="Times New Roman" w:cs="Times New Roman"/>
          <w:bCs/>
          <w:sz w:val="24"/>
          <w:szCs w:val="24"/>
        </w:rPr>
        <w:t>.</w:t>
      </w:r>
      <w:r w:rsidR="0009516D">
        <w:rPr>
          <w:rFonts w:ascii="Times New Roman" w:hAnsi="Times New Roman" w:cs="Times New Roman"/>
          <w:bCs/>
          <w:sz w:val="24"/>
          <w:szCs w:val="24"/>
        </w:rPr>
        <w:t xml:space="preserve">  </w:t>
      </w:r>
      <w:r w:rsidR="00694986">
        <w:rPr>
          <w:rFonts w:ascii="Times New Roman" w:hAnsi="Times New Roman" w:cs="Times New Roman"/>
          <w:bCs/>
          <w:sz w:val="24"/>
          <w:szCs w:val="24"/>
        </w:rPr>
        <w:t>(Topinková et. al, 2013)</w:t>
      </w:r>
    </w:p>
    <w:p w14:paraId="635E8166" w14:textId="3CD46CF5" w:rsidR="00761CB7" w:rsidRPr="00B66C20" w:rsidRDefault="00E50555" w:rsidP="00E50555">
      <w:pPr>
        <w:spacing w:line="360" w:lineRule="auto"/>
        <w:jc w:val="both"/>
        <w:rPr>
          <w:rFonts w:ascii="Times New Roman" w:hAnsi="Times New Roman" w:cs="Times New Roman"/>
          <w:b/>
          <w:sz w:val="28"/>
          <w:szCs w:val="28"/>
        </w:rPr>
      </w:pPr>
      <w:r w:rsidRPr="004432F3">
        <w:rPr>
          <w:rFonts w:ascii="Times New Roman" w:hAnsi="Times New Roman" w:cs="Times New Roman"/>
          <w:b/>
          <w:sz w:val="28"/>
          <w:szCs w:val="28"/>
        </w:rPr>
        <w:t>3.</w:t>
      </w:r>
      <w:r w:rsidR="00E2122F" w:rsidRPr="004432F3">
        <w:rPr>
          <w:rFonts w:ascii="Times New Roman" w:hAnsi="Times New Roman" w:cs="Times New Roman"/>
          <w:b/>
          <w:sz w:val="28"/>
          <w:szCs w:val="28"/>
        </w:rPr>
        <w:t>2.3</w:t>
      </w:r>
      <w:r w:rsidRPr="004432F3">
        <w:rPr>
          <w:rFonts w:ascii="Times New Roman" w:hAnsi="Times New Roman" w:cs="Times New Roman"/>
          <w:b/>
          <w:sz w:val="28"/>
          <w:szCs w:val="28"/>
        </w:rPr>
        <w:t xml:space="preserve"> </w:t>
      </w:r>
      <w:r w:rsidR="00E2122F" w:rsidRPr="004432F3">
        <w:rPr>
          <w:rFonts w:ascii="Times New Roman" w:hAnsi="Times New Roman" w:cs="Times New Roman"/>
          <w:b/>
          <w:sz w:val="28"/>
          <w:szCs w:val="28"/>
        </w:rPr>
        <w:t>Dotazníkové šetření</w:t>
      </w:r>
    </w:p>
    <w:p w14:paraId="78D13B96" w14:textId="2EFD0889" w:rsidR="00687377" w:rsidRPr="00585D9F" w:rsidRDefault="00687377" w:rsidP="00E5055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66C20">
        <w:rPr>
          <w:rFonts w:ascii="Times New Roman" w:hAnsi="Times New Roman" w:cs="Times New Roman"/>
          <w:bCs/>
          <w:sz w:val="24"/>
          <w:szCs w:val="24"/>
        </w:rPr>
        <w:t>K realizaci sběru dat docházelo osobní formou v období září–říjen 2020 v klubech pro seniory v Olomouci a v období leden–únor 2021 v klubu pro seniory v Bruntále. Každý respondent byl na začátku šetření obeznámen s významem práce a podepsal po</w:t>
      </w:r>
      <w:r w:rsidR="005A6862">
        <w:rPr>
          <w:rFonts w:ascii="Times New Roman" w:hAnsi="Times New Roman" w:cs="Times New Roman"/>
          <w:bCs/>
          <w:sz w:val="24"/>
          <w:szCs w:val="24"/>
        </w:rPr>
        <w:t> </w:t>
      </w:r>
      <w:r w:rsidR="00B66C20">
        <w:rPr>
          <w:rFonts w:ascii="Times New Roman" w:hAnsi="Times New Roman" w:cs="Times New Roman"/>
          <w:bCs/>
          <w:sz w:val="24"/>
          <w:szCs w:val="24"/>
        </w:rPr>
        <w:t>pročtení informovaný souhlas (Příloha 1).</w:t>
      </w:r>
    </w:p>
    <w:p w14:paraId="3B971BD8" w14:textId="6A693440" w:rsidR="00761CB7" w:rsidRPr="00585D9F" w:rsidRDefault="00761CB7" w:rsidP="00761CB7">
      <w:pPr>
        <w:spacing w:line="360" w:lineRule="auto"/>
        <w:ind w:firstLine="708"/>
        <w:jc w:val="both"/>
        <w:rPr>
          <w:rFonts w:ascii="Times New Roman" w:hAnsi="Times New Roman" w:cs="Times New Roman"/>
          <w:bCs/>
          <w:sz w:val="24"/>
          <w:szCs w:val="24"/>
        </w:rPr>
      </w:pPr>
      <w:r w:rsidRPr="00585D9F">
        <w:rPr>
          <w:rFonts w:ascii="Times New Roman" w:hAnsi="Times New Roman" w:cs="Times New Roman"/>
          <w:bCs/>
          <w:sz w:val="24"/>
          <w:szCs w:val="24"/>
        </w:rPr>
        <w:t xml:space="preserve">V našem výzkumu </w:t>
      </w:r>
      <w:r w:rsidR="00B66C20">
        <w:rPr>
          <w:rFonts w:ascii="Times New Roman" w:hAnsi="Times New Roman" w:cs="Times New Roman"/>
          <w:bCs/>
          <w:sz w:val="24"/>
          <w:szCs w:val="24"/>
        </w:rPr>
        <w:t xml:space="preserve">se </w:t>
      </w:r>
      <w:r w:rsidRPr="00585D9F">
        <w:rPr>
          <w:rFonts w:ascii="Times New Roman" w:hAnsi="Times New Roman" w:cs="Times New Roman"/>
          <w:bCs/>
          <w:sz w:val="24"/>
          <w:szCs w:val="24"/>
        </w:rPr>
        <w:t xml:space="preserve">objevili celkem </w:t>
      </w:r>
      <w:r w:rsidR="00B66C20">
        <w:rPr>
          <w:rFonts w:ascii="Times New Roman" w:hAnsi="Times New Roman" w:cs="Times New Roman"/>
          <w:bCs/>
          <w:sz w:val="24"/>
          <w:szCs w:val="24"/>
        </w:rPr>
        <w:t>čtyři</w:t>
      </w:r>
      <w:r w:rsidRPr="00585D9F">
        <w:rPr>
          <w:rFonts w:ascii="Times New Roman" w:hAnsi="Times New Roman" w:cs="Times New Roman"/>
          <w:bCs/>
          <w:sz w:val="24"/>
          <w:szCs w:val="24"/>
        </w:rPr>
        <w:t xml:space="preserve"> </w:t>
      </w:r>
      <w:r w:rsidR="00B66C20">
        <w:rPr>
          <w:rFonts w:ascii="Times New Roman" w:hAnsi="Times New Roman" w:cs="Times New Roman"/>
          <w:bCs/>
          <w:sz w:val="24"/>
          <w:szCs w:val="24"/>
        </w:rPr>
        <w:t>senioři</w:t>
      </w:r>
      <w:r w:rsidRPr="00585D9F">
        <w:rPr>
          <w:rFonts w:ascii="Times New Roman" w:hAnsi="Times New Roman" w:cs="Times New Roman"/>
          <w:bCs/>
          <w:sz w:val="24"/>
          <w:szCs w:val="24"/>
        </w:rPr>
        <w:t xml:space="preserve">, kteří po pečlivém obeznámení s výzkumem odmítli </w:t>
      </w:r>
      <w:r w:rsidR="00B66C20">
        <w:rPr>
          <w:rFonts w:ascii="Times New Roman" w:hAnsi="Times New Roman" w:cs="Times New Roman"/>
          <w:bCs/>
          <w:sz w:val="24"/>
          <w:szCs w:val="24"/>
        </w:rPr>
        <w:t xml:space="preserve">svou </w:t>
      </w:r>
      <w:r w:rsidRPr="00585D9F">
        <w:rPr>
          <w:rFonts w:ascii="Times New Roman" w:hAnsi="Times New Roman" w:cs="Times New Roman"/>
          <w:bCs/>
          <w:sz w:val="24"/>
          <w:szCs w:val="24"/>
        </w:rPr>
        <w:t xml:space="preserve">účast </w:t>
      </w:r>
      <w:r w:rsidR="00B66C20">
        <w:rPr>
          <w:rFonts w:ascii="Times New Roman" w:hAnsi="Times New Roman" w:cs="Times New Roman"/>
          <w:bCs/>
          <w:sz w:val="24"/>
          <w:szCs w:val="24"/>
        </w:rPr>
        <w:t xml:space="preserve">na sběru dat </w:t>
      </w:r>
      <w:r w:rsidRPr="00585D9F">
        <w:rPr>
          <w:rFonts w:ascii="Times New Roman" w:hAnsi="Times New Roman" w:cs="Times New Roman"/>
          <w:bCs/>
          <w:sz w:val="24"/>
          <w:szCs w:val="24"/>
        </w:rPr>
        <w:t xml:space="preserve">a dotazníkové šetření nepodstoupili. Důvodem byl strach ze zapojení se a obava z budoucí spojitosti s jejich osobou, </w:t>
      </w:r>
      <w:r w:rsidR="00B66C20">
        <w:rPr>
          <w:rFonts w:ascii="Times New Roman" w:hAnsi="Times New Roman" w:cs="Times New Roman"/>
          <w:bCs/>
          <w:sz w:val="24"/>
          <w:szCs w:val="24"/>
        </w:rPr>
        <w:t>a</w:t>
      </w:r>
      <w:r w:rsidR="005A6862">
        <w:rPr>
          <w:rFonts w:ascii="Times New Roman" w:hAnsi="Times New Roman" w:cs="Times New Roman"/>
          <w:bCs/>
          <w:sz w:val="24"/>
          <w:szCs w:val="24"/>
        </w:rPr>
        <w:t> </w:t>
      </w:r>
      <w:r w:rsidR="00B66C20">
        <w:rPr>
          <w:rFonts w:ascii="Times New Roman" w:hAnsi="Times New Roman" w:cs="Times New Roman"/>
          <w:bCs/>
          <w:sz w:val="24"/>
          <w:szCs w:val="24"/>
        </w:rPr>
        <w:t>to</w:t>
      </w:r>
      <w:r w:rsidR="005A6862">
        <w:rPr>
          <w:rFonts w:ascii="Times New Roman" w:hAnsi="Times New Roman" w:cs="Times New Roman"/>
          <w:bCs/>
          <w:sz w:val="24"/>
          <w:szCs w:val="24"/>
        </w:rPr>
        <w:t> </w:t>
      </w:r>
      <w:r w:rsidR="00B66C20">
        <w:rPr>
          <w:rFonts w:ascii="Times New Roman" w:hAnsi="Times New Roman" w:cs="Times New Roman"/>
          <w:bCs/>
          <w:sz w:val="24"/>
          <w:szCs w:val="24"/>
        </w:rPr>
        <w:t xml:space="preserve">zejména proto, </w:t>
      </w:r>
      <w:r w:rsidRPr="00585D9F">
        <w:rPr>
          <w:rFonts w:ascii="Times New Roman" w:hAnsi="Times New Roman" w:cs="Times New Roman"/>
          <w:bCs/>
          <w:sz w:val="24"/>
          <w:szCs w:val="24"/>
        </w:rPr>
        <w:t xml:space="preserve">že </w:t>
      </w:r>
      <w:r w:rsidR="00B66C20">
        <w:rPr>
          <w:rFonts w:ascii="Times New Roman" w:hAnsi="Times New Roman" w:cs="Times New Roman"/>
          <w:bCs/>
          <w:sz w:val="24"/>
          <w:szCs w:val="24"/>
        </w:rPr>
        <w:t>na</w:t>
      </w:r>
      <w:r w:rsidRPr="00585D9F">
        <w:rPr>
          <w:rFonts w:ascii="Times New Roman" w:hAnsi="Times New Roman" w:cs="Times New Roman"/>
          <w:bCs/>
          <w:sz w:val="24"/>
          <w:szCs w:val="24"/>
        </w:rPr>
        <w:t xml:space="preserve"> informovaný souhlas</w:t>
      </w:r>
      <w:r w:rsidR="00B66C20">
        <w:rPr>
          <w:rFonts w:ascii="Times New Roman" w:hAnsi="Times New Roman" w:cs="Times New Roman"/>
          <w:bCs/>
          <w:sz w:val="24"/>
          <w:szCs w:val="24"/>
        </w:rPr>
        <w:t xml:space="preserve"> uváděli své jméno příjmení a podpis</w:t>
      </w:r>
      <w:r w:rsidRPr="00585D9F">
        <w:rPr>
          <w:rFonts w:ascii="Times New Roman" w:hAnsi="Times New Roman" w:cs="Times New Roman"/>
          <w:bCs/>
          <w:sz w:val="24"/>
          <w:szCs w:val="24"/>
        </w:rPr>
        <w:t xml:space="preserve">. </w:t>
      </w:r>
      <w:r w:rsidR="00B66C20">
        <w:rPr>
          <w:rFonts w:ascii="Times New Roman" w:hAnsi="Times New Roman" w:cs="Times New Roman"/>
          <w:bCs/>
          <w:sz w:val="24"/>
          <w:szCs w:val="24"/>
        </w:rPr>
        <w:t>Bylo vysvětleno, že dotazníkové šetření je i přesto anonymní, nezapojení se však bylo ze strany výzkumníků respektováno. Například j</w:t>
      </w:r>
      <w:r w:rsidRPr="00585D9F">
        <w:rPr>
          <w:rFonts w:ascii="Times New Roman" w:hAnsi="Times New Roman" w:cs="Times New Roman"/>
          <w:bCs/>
          <w:sz w:val="24"/>
          <w:szCs w:val="24"/>
        </w:rPr>
        <w:t>edna seniorka měla obavy z bagatelizování stavu seniorů a z toho, že tento výzkum nebude mít vážnost, kterou by mu on</w:t>
      </w:r>
      <w:r w:rsidR="009D5BEE">
        <w:rPr>
          <w:rFonts w:ascii="Times New Roman" w:hAnsi="Times New Roman" w:cs="Times New Roman"/>
          <w:bCs/>
          <w:sz w:val="24"/>
          <w:szCs w:val="24"/>
        </w:rPr>
        <w:t>a</w:t>
      </w:r>
      <w:r w:rsidRPr="00585D9F">
        <w:rPr>
          <w:rFonts w:ascii="Times New Roman" w:hAnsi="Times New Roman" w:cs="Times New Roman"/>
          <w:bCs/>
          <w:sz w:val="24"/>
          <w:szCs w:val="24"/>
        </w:rPr>
        <w:t xml:space="preserve"> sama ráda přikládala. V rámci podvodných článků na internetu se dozvěděla o výsměchu seniorů a</w:t>
      </w:r>
      <w:r w:rsidR="005A6862">
        <w:rPr>
          <w:rFonts w:ascii="Times New Roman" w:hAnsi="Times New Roman" w:cs="Times New Roman"/>
          <w:bCs/>
          <w:sz w:val="24"/>
          <w:szCs w:val="24"/>
        </w:rPr>
        <w:t> </w:t>
      </w:r>
      <w:r w:rsidRPr="00585D9F">
        <w:rPr>
          <w:rFonts w:ascii="Times New Roman" w:hAnsi="Times New Roman" w:cs="Times New Roman"/>
          <w:bCs/>
          <w:sz w:val="24"/>
          <w:szCs w:val="24"/>
        </w:rPr>
        <w:t>tímto si chtěla ochránit svou čest a soukromí.</w:t>
      </w:r>
    </w:p>
    <w:p w14:paraId="6BB2EB39" w14:textId="5AC51E3E" w:rsidR="00483E24" w:rsidRPr="005D1C0A" w:rsidRDefault="00B66C20" w:rsidP="005D1C0A">
      <w:pPr>
        <w:spacing w:line="360" w:lineRule="auto"/>
        <w:ind w:firstLine="708"/>
        <w:jc w:val="both"/>
        <w:rPr>
          <w:rFonts w:ascii="Times New Roman" w:hAnsi="Times New Roman" w:cs="Times New Roman"/>
          <w:b/>
          <w:sz w:val="28"/>
          <w:szCs w:val="28"/>
        </w:rPr>
      </w:pPr>
      <w:r>
        <w:rPr>
          <w:rFonts w:ascii="Times New Roman" w:hAnsi="Times New Roman" w:cs="Times New Roman"/>
          <w:bCs/>
          <w:sz w:val="24"/>
          <w:szCs w:val="24"/>
        </w:rPr>
        <w:t>Daleko významnější překážkou se však stala p</w:t>
      </w:r>
      <w:r w:rsidR="00761CB7" w:rsidRPr="00585D9F">
        <w:rPr>
          <w:rFonts w:ascii="Times New Roman" w:hAnsi="Times New Roman" w:cs="Times New Roman"/>
          <w:bCs/>
          <w:sz w:val="24"/>
          <w:szCs w:val="24"/>
        </w:rPr>
        <w:t>andemická situace roku 2020</w:t>
      </w:r>
      <w:r>
        <w:rPr>
          <w:rFonts w:ascii="Times New Roman" w:hAnsi="Times New Roman" w:cs="Times New Roman"/>
          <w:bCs/>
          <w:sz w:val="24"/>
          <w:szCs w:val="24"/>
        </w:rPr>
        <w:t>, která</w:t>
      </w:r>
      <w:r w:rsidR="00761CB7" w:rsidRPr="00585D9F">
        <w:rPr>
          <w:rFonts w:ascii="Times New Roman" w:hAnsi="Times New Roman" w:cs="Times New Roman"/>
          <w:bCs/>
          <w:sz w:val="24"/>
          <w:szCs w:val="24"/>
        </w:rPr>
        <w:t xml:space="preserve"> výrazně zhoršila průběh dotazníkového šetření. Senioři byli považováni za kritickou skupinu, kluby seniorů, ale i celý společenský život se nejen v České republice, ale</w:t>
      </w:r>
      <w:r w:rsidR="005A6862">
        <w:rPr>
          <w:rFonts w:ascii="Times New Roman" w:hAnsi="Times New Roman" w:cs="Times New Roman"/>
          <w:bCs/>
          <w:sz w:val="24"/>
          <w:szCs w:val="24"/>
        </w:rPr>
        <w:t> </w:t>
      </w:r>
      <w:r w:rsidR="00761CB7" w:rsidRPr="00585D9F">
        <w:rPr>
          <w:rFonts w:ascii="Times New Roman" w:hAnsi="Times New Roman" w:cs="Times New Roman"/>
          <w:bCs/>
          <w:sz w:val="24"/>
          <w:szCs w:val="24"/>
        </w:rPr>
        <w:t>i</w:t>
      </w:r>
      <w:r w:rsidR="005A6862">
        <w:rPr>
          <w:rFonts w:ascii="Times New Roman" w:hAnsi="Times New Roman" w:cs="Times New Roman"/>
          <w:bCs/>
          <w:sz w:val="24"/>
          <w:szCs w:val="24"/>
        </w:rPr>
        <w:t> v</w:t>
      </w:r>
      <w:r w:rsidR="00761CB7" w:rsidRPr="00585D9F">
        <w:rPr>
          <w:rFonts w:ascii="Times New Roman" w:hAnsi="Times New Roman" w:cs="Times New Roman"/>
          <w:bCs/>
          <w:sz w:val="24"/>
          <w:szCs w:val="24"/>
        </w:rPr>
        <w:t xml:space="preserve">šude ve světě uzamkl a lidé museli </w:t>
      </w:r>
      <w:r w:rsidR="009D5BEE">
        <w:rPr>
          <w:rFonts w:ascii="Times New Roman" w:hAnsi="Times New Roman" w:cs="Times New Roman"/>
          <w:bCs/>
          <w:sz w:val="24"/>
          <w:szCs w:val="24"/>
        </w:rPr>
        <w:t>přebývat co nejvíce</w:t>
      </w:r>
      <w:r w:rsidR="00761CB7" w:rsidRPr="00585D9F">
        <w:rPr>
          <w:rFonts w:ascii="Times New Roman" w:hAnsi="Times New Roman" w:cs="Times New Roman"/>
          <w:bCs/>
          <w:sz w:val="24"/>
          <w:szCs w:val="24"/>
        </w:rPr>
        <w:t xml:space="preserve"> doma. </w:t>
      </w:r>
      <w:r>
        <w:rPr>
          <w:rFonts w:ascii="Times New Roman" w:hAnsi="Times New Roman" w:cs="Times New Roman"/>
          <w:bCs/>
          <w:sz w:val="24"/>
          <w:szCs w:val="24"/>
        </w:rPr>
        <w:t xml:space="preserve">Sociální život utichl, lidstvo bojovalo se zákeřnou nemocí Covid-19. Spolupráce s olomouckými kluby byla bohužel </w:t>
      </w:r>
      <w:r w:rsidR="00867806">
        <w:rPr>
          <w:rFonts w:ascii="Times New Roman" w:hAnsi="Times New Roman" w:cs="Times New Roman"/>
          <w:bCs/>
          <w:sz w:val="24"/>
          <w:szCs w:val="24"/>
        </w:rPr>
        <w:t xml:space="preserve">na neurčito </w:t>
      </w:r>
      <w:r>
        <w:rPr>
          <w:rFonts w:ascii="Times New Roman" w:hAnsi="Times New Roman" w:cs="Times New Roman"/>
          <w:bCs/>
          <w:sz w:val="24"/>
          <w:szCs w:val="24"/>
        </w:rPr>
        <w:t xml:space="preserve">nemožná. </w:t>
      </w:r>
      <w:r w:rsidR="00761CB7" w:rsidRPr="00585D9F">
        <w:rPr>
          <w:rFonts w:ascii="Times New Roman" w:hAnsi="Times New Roman" w:cs="Times New Roman"/>
          <w:bCs/>
          <w:sz w:val="24"/>
          <w:szCs w:val="24"/>
        </w:rPr>
        <w:t xml:space="preserve">V lednu 2021 </w:t>
      </w:r>
      <w:r>
        <w:rPr>
          <w:rFonts w:ascii="Times New Roman" w:hAnsi="Times New Roman" w:cs="Times New Roman"/>
          <w:bCs/>
          <w:sz w:val="24"/>
          <w:szCs w:val="24"/>
        </w:rPr>
        <w:t>byla</w:t>
      </w:r>
      <w:r w:rsidR="00761CB7" w:rsidRPr="00585D9F">
        <w:rPr>
          <w:rFonts w:ascii="Times New Roman" w:hAnsi="Times New Roman" w:cs="Times New Roman"/>
          <w:bCs/>
          <w:sz w:val="24"/>
          <w:szCs w:val="24"/>
        </w:rPr>
        <w:t xml:space="preserve"> </w:t>
      </w:r>
      <w:r w:rsidR="00867806">
        <w:rPr>
          <w:rFonts w:ascii="Times New Roman" w:hAnsi="Times New Roman" w:cs="Times New Roman"/>
          <w:bCs/>
          <w:sz w:val="24"/>
          <w:szCs w:val="24"/>
        </w:rPr>
        <w:t xml:space="preserve">tedy </w:t>
      </w:r>
      <w:r w:rsidR="00761CB7" w:rsidRPr="00585D9F">
        <w:rPr>
          <w:rFonts w:ascii="Times New Roman" w:hAnsi="Times New Roman" w:cs="Times New Roman"/>
          <w:bCs/>
          <w:sz w:val="24"/>
          <w:szCs w:val="24"/>
        </w:rPr>
        <w:t>naváz</w:t>
      </w:r>
      <w:r w:rsidR="00867806">
        <w:rPr>
          <w:rFonts w:ascii="Times New Roman" w:hAnsi="Times New Roman" w:cs="Times New Roman"/>
          <w:bCs/>
          <w:sz w:val="24"/>
          <w:szCs w:val="24"/>
        </w:rPr>
        <w:t>ána</w:t>
      </w:r>
      <w:r w:rsidR="00761CB7" w:rsidRPr="00585D9F">
        <w:rPr>
          <w:rFonts w:ascii="Times New Roman" w:hAnsi="Times New Roman" w:cs="Times New Roman"/>
          <w:bCs/>
          <w:sz w:val="24"/>
          <w:szCs w:val="24"/>
        </w:rPr>
        <w:t xml:space="preserve"> zprostředkovaně spoluprác</w:t>
      </w:r>
      <w:r w:rsidR="00867806">
        <w:rPr>
          <w:rFonts w:ascii="Times New Roman" w:hAnsi="Times New Roman" w:cs="Times New Roman"/>
          <w:bCs/>
          <w:sz w:val="24"/>
          <w:szCs w:val="24"/>
        </w:rPr>
        <w:t>e</w:t>
      </w:r>
      <w:r w:rsidR="00761CB7" w:rsidRPr="00585D9F">
        <w:rPr>
          <w:rFonts w:ascii="Times New Roman" w:hAnsi="Times New Roman" w:cs="Times New Roman"/>
          <w:bCs/>
          <w:sz w:val="24"/>
          <w:szCs w:val="24"/>
        </w:rPr>
        <w:t xml:space="preserve"> s klubem seniorů v Moravskoslezském kraji,</w:t>
      </w:r>
      <w:r w:rsidR="00867806">
        <w:rPr>
          <w:rFonts w:ascii="Times New Roman" w:hAnsi="Times New Roman" w:cs="Times New Roman"/>
          <w:bCs/>
          <w:sz w:val="24"/>
          <w:szCs w:val="24"/>
        </w:rPr>
        <w:t xml:space="preserve"> ve městě Bruntál,</w:t>
      </w:r>
      <w:r w:rsidR="00761CB7" w:rsidRPr="00585D9F">
        <w:rPr>
          <w:rFonts w:ascii="Times New Roman" w:hAnsi="Times New Roman" w:cs="Times New Roman"/>
          <w:bCs/>
          <w:sz w:val="24"/>
          <w:szCs w:val="24"/>
        </w:rPr>
        <w:t xml:space="preserve"> kde senioři souhlasili s vyplněním dotazníků v</w:t>
      </w:r>
      <w:r w:rsidR="00867806">
        <w:rPr>
          <w:rFonts w:ascii="Times New Roman" w:hAnsi="Times New Roman" w:cs="Times New Roman"/>
          <w:bCs/>
          <w:sz w:val="24"/>
          <w:szCs w:val="24"/>
        </w:rPr>
        <w:t>e svém</w:t>
      </w:r>
      <w:r w:rsidR="00761CB7" w:rsidRPr="00585D9F">
        <w:rPr>
          <w:rFonts w:ascii="Times New Roman" w:hAnsi="Times New Roman" w:cs="Times New Roman"/>
          <w:bCs/>
          <w:sz w:val="24"/>
          <w:szCs w:val="24"/>
        </w:rPr>
        <w:t xml:space="preserve"> domácím prostředí. Index seniorské křehkosti byl měřen taktéž u nich doma, za dodržení všech hygienických opatření, aby </w:t>
      </w:r>
      <w:r w:rsidR="006A6173">
        <w:rPr>
          <w:rFonts w:ascii="Times New Roman" w:hAnsi="Times New Roman" w:cs="Times New Roman"/>
          <w:bCs/>
          <w:sz w:val="24"/>
          <w:szCs w:val="24"/>
        </w:rPr>
        <w:t>se dostatečně předešlo případnému</w:t>
      </w:r>
      <w:r w:rsidR="00761CB7" w:rsidRPr="00585D9F">
        <w:rPr>
          <w:rFonts w:ascii="Times New Roman" w:hAnsi="Times New Roman" w:cs="Times New Roman"/>
          <w:bCs/>
          <w:sz w:val="24"/>
          <w:szCs w:val="24"/>
        </w:rPr>
        <w:t> šíření nákazy</w:t>
      </w:r>
      <w:r w:rsidR="00867806">
        <w:rPr>
          <w:rFonts w:ascii="Times New Roman" w:hAnsi="Times New Roman" w:cs="Times New Roman"/>
          <w:bCs/>
          <w:sz w:val="24"/>
          <w:szCs w:val="24"/>
        </w:rPr>
        <w:t>.</w:t>
      </w:r>
      <w:r w:rsidR="00E50555" w:rsidRPr="00585D9F">
        <w:rPr>
          <w:rFonts w:ascii="Times New Roman" w:hAnsi="Times New Roman" w:cs="Times New Roman"/>
          <w:b/>
          <w:sz w:val="28"/>
          <w:szCs w:val="28"/>
        </w:rPr>
        <w:tab/>
      </w:r>
    </w:p>
    <w:p w14:paraId="3CAE42B5" w14:textId="70CCFEA8" w:rsidR="00E50555" w:rsidRPr="004432F3" w:rsidRDefault="00E50555" w:rsidP="00E50555">
      <w:pPr>
        <w:spacing w:line="360" w:lineRule="auto"/>
        <w:jc w:val="both"/>
        <w:rPr>
          <w:rFonts w:ascii="Times New Roman" w:hAnsi="Times New Roman" w:cs="Times New Roman"/>
          <w:b/>
          <w:sz w:val="28"/>
          <w:szCs w:val="28"/>
        </w:rPr>
      </w:pPr>
      <w:r w:rsidRPr="004432F3">
        <w:rPr>
          <w:rFonts w:ascii="Times New Roman" w:hAnsi="Times New Roman" w:cs="Times New Roman"/>
          <w:b/>
          <w:sz w:val="28"/>
          <w:szCs w:val="28"/>
        </w:rPr>
        <w:t>3.</w:t>
      </w:r>
      <w:r w:rsidR="00E2122F" w:rsidRPr="004432F3">
        <w:rPr>
          <w:rFonts w:ascii="Times New Roman" w:hAnsi="Times New Roman" w:cs="Times New Roman"/>
          <w:b/>
          <w:sz w:val="28"/>
          <w:szCs w:val="28"/>
        </w:rPr>
        <w:t>2.</w:t>
      </w:r>
      <w:r w:rsidR="005075C5" w:rsidRPr="004432F3">
        <w:rPr>
          <w:rFonts w:ascii="Times New Roman" w:hAnsi="Times New Roman" w:cs="Times New Roman"/>
          <w:b/>
          <w:sz w:val="28"/>
          <w:szCs w:val="28"/>
        </w:rPr>
        <w:t>4</w:t>
      </w:r>
      <w:r w:rsidRPr="004432F3">
        <w:rPr>
          <w:rFonts w:ascii="Times New Roman" w:hAnsi="Times New Roman" w:cs="Times New Roman"/>
          <w:b/>
          <w:sz w:val="28"/>
          <w:szCs w:val="28"/>
        </w:rPr>
        <w:t xml:space="preserve"> </w:t>
      </w:r>
      <w:r w:rsidR="00402107" w:rsidRPr="004432F3">
        <w:rPr>
          <w:rFonts w:ascii="Times New Roman" w:hAnsi="Times New Roman" w:cs="Times New Roman"/>
          <w:b/>
          <w:sz w:val="28"/>
          <w:szCs w:val="28"/>
        </w:rPr>
        <w:t>Statistické z</w:t>
      </w:r>
      <w:r w:rsidRPr="004432F3">
        <w:rPr>
          <w:rFonts w:ascii="Times New Roman" w:hAnsi="Times New Roman" w:cs="Times New Roman"/>
          <w:b/>
          <w:sz w:val="28"/>
          <w:szCs w:val="28"/>
        </w:rPr>
        <w:t>pracování a vyhodnocení dat</w:t>
      </w:r>
    </w:p>
    <w:p w14:paraId="66EB1B89" w14:textId="64083A01" w:rsidR="001C059E" w:rsidRDefault="00E2122F" w:rsidP="00075D4B">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ab/>
      </w:r>
      <w:r w:rsidR="00867806">
        <w:rPr>
          <w:rFonts w:ascii="Times New Roman" w:hAnsi="Times New Roman" w:cs="Times New Roman"/>
          <w:bCs/>
          <w:sz w:val="24"/>
          <w:szCs w:val="24"/>
        </w:rPr>
        <w:t xml:space="preserve">Po shromáždění všech dat došlo k přepisu do elektronické verze v programu Microsoft Excel a následnému statistickému zpracování, které bylo celé provedeno v programu IBM SPSS </w:t>
      </w:r>
      <w:proofErr w:type="spellStart"/>
      <w:r w:rsidR="00867806">
        <w:rPr>
          <w:rFonts w:ascii="Times New Roman" w:hAnsi="Times New Roman" w:cs="Times New Roman"/>
          <w:bCs/>
          <w:sz w:val="24"/>
          <w:szCs w:val="24"/>
        </w:rPr>
        <w:t>Statistics</w:t>
      </w:r>
      <w:proofErr w:type="spellEnd"/>
      <w:r w:rsidR="00867806">
        <w:rPr>
          <w:rFonts w:ascii="Times New Roman" w:hAnsi="Times New Roman" w:cs="Times New Roman"/>
          <w:bCs/>
          <w:sz w:val="24"/>
          <w:szCs w:val="24"/>
        </w:rPr>
        <w:t xml:space="preserve">, verze 20. Data ze statistického vyhodnocení jsou dále </w:t>
      </w:r>
      <w:r w:rsidR="00867806">
        <w:rPr>
          <w:rFonts w:ascii="Times New Roman" w:hAnsi="Times New Roman" w:cs="Times New Roman"/>
          <w:bCs/>
          <w:sz w:val="24"/>
          <w:szCs w:val="24"/>
        </w:rPr>
        <w:lastRenderedPageBreak/>
        <w:t xml:space="preserve">prezentována pomocí grafů a tabulek, včetně procentuálních poměrů N (%). Data jsou popsána pomocí absolutních a relativních četností a hladina statistické významnosti je stanovena p = 0,05. Pokud je hladina p-hodnoty nižší než 0,05, rozdíly jsou vyhodnoceny jako významné. Hypotézy byly testovány Chí-kvadrát testem. </w:t>
      </w:r>
    </w:p>
    <w:p w14:paraId="2AA61354" w14:textId="77777777" w:rsidR="005A6862" w:rsidRPr="005A6862" w:rsidRDefault="005A6862" w:rsidP="00075D4B">
      <w:pPr>
        <w:spacing w:line="360" w:lineRule="auto"/>
        <w:jc w:val="both"/>
        <w:rPr>
          <w:rFonts w:ascii="Times New Roman" w:hAnsi="Times New Roman" w:cs="Times New Roman"/>
          <w:bCs/>
          <w:sz w:val="24"/>
          <w:szCs w:val="24"/>
        </w:rPr>
      </w:pPr>
    </w:p>
    <w:p w14:paraId="642C57C1" w14:textId="00CE8757" w:rsidR="00CD0026" w:rsidRDefault="001C059E" w:rsidP="00075D4B">
      <w:pPr>
        <w:spacing w:line="360" w:lineRule="auto"/>
        <w:jc w:val="both"/>
        <w:rPr>
          <w:rFonts w:ascii="Times New Roman" w:hAnsi="Times New Roman" w:cs="Times New Roman"/>
          <w:b/>
          <w:sz w:val="30"/>
          <w:szCs w:val="30"/>
        </w:rPr>
      </w:pPr>
      <w:r w:rsidRPr="00585D9F">
        <w:rPr>
          <w:rFonts w:ascii="Times New Roman" w:hAnsi="Times New Roman" w:cs="Times New Roman"/>
          <w:b/>
          <w:sz w:val="30"/>
          <w:szCs w:val="30"/>
        </w:rPr>
        <w:t>3</w:t>
      </w:r>
      <w:r w:rsidR="00935782" w:rsidRPr="00585D9F">
        <w:rPr>
          <w:rFonts w:ascii="Times New Roman" w:hAnsi="Times New Roman" w:cs="Times New Roman"/>
          <w:b/>
          <w:sz w:val="30"/>
          <w:szCs w:val="30"/>
        </w:rPr>
        <w:t>.</w:t>
      </w:r>
      <w:r w:rsidR="00585D9F">
        <w:rPr>
          <w:rFonts w:ascii="Times New Roman" w:hAnsi="Times New Roman" w:cs="Times New Roman"/>
          <w:b/>
          <w:sz w:val="30"/>
          <w:szCs w:val="30"/>
        </w:rPr>
        <w:t>3</w:t>
      </w:r>
      <w:r w:rsidR="00166E50" w:rsidRPr="00585D9F">
        <w:rPr>
          <w:rFonts w:ascii="Times New Roman" w:hAnsi="Times New Roman" w:cs="Times New Roman"/>
          <w:b/>
          <w:sz w:val="30"/>
          <w:szCs w:val="30"/>
        </w:rPr>
        <w:t xml:space="preserve"> Výzkumné otázky</w:t>
      </w:r>
      <w:r w:rsidR="00D92FE0">
        <w:rPr>
          <w:rFonts w:ascii="Times New Roman" w:hAnsi="Times New Roman" w:cs="Times New Roman"/>
          <w:b/>
          <w:sz w:val="30"/>
          <w:szCs w:val="30"/>
        </w:rPr>
        <w:tab/>
      </w:r>
    </w:p>
    <w:p w14:paraId="23074EE6" w14:textId="1FC5F4A7" w:rsidR="00655D5F" w:rsidRPr="00655D5F" w:rsidRDefault="00D465A9" w:rsidP="00655D5F">
      <w:pPr>
        <w:spacing w:beforeAutospacing="1" w:after="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cs-CZ"/>
        </w:rPr>
      </w:pPr>
      <w:r w:rsidRPr="00655D5F">
        <w:rPr>
          <w:rFonts w:ascii="Times New Roman" w:eastAsia="Times New Roman" w:hAnsi="Times New Roman" w:cs="Times New Roman"/>
          <w:bCs/>
          <w:sz w:val="24"/>
          <w:szCs w:val="24"/>
          <w:lang w:eastAsia="cs-CZ"/>
        </w:rPr>
        <w:t>1.</w:t>
      </w:r>
      <w:r w:rsidR="00655D5F" w:rsidRPr="00655D5F">
        <w:rPr>
          <w:rFonts w:ascii="Times New Roman" w:eastAsia="Times New Roman" w:hAnsi="Times New Roman" w:cs="Times New Roman"/>
          <w:bCs/>
          <w:sz w:val="24"/>
          <w:szCs w:val="24"/>
          <w:lang w:eastAsia="cs-CZ"/>
        </w:rPr>
        <w:t xml:space="preserve"> </w:t>
      </w:r>
      <w:r w:rsidR="005B450D">
        <w:rPr>
          <w:rFonts w:ascii="Times New Roman" w:eastAsia="Times New Roman" w:hAnsi="Times New Roman" w:cs="Times New Roman"/>
          <w:bCs/>
          <w:color w:val="000000"/>
          <w:sz w:val="24"/>
          <w:szCs w:val="24"/>
          <w:bdr w:val="none" w:sz="0" w:space="0" w:color="auto" w:frame="1"/>
          <w:lang w:eastAsia="cs-CZ"/>
        </w:rPr>
        <w:t>Mají s</w:t>
      </w:r>
      <w:r w:rsidR="00655D5F" w:rsidRPr="00655D5F">
        <w:rPr>
          <w:rFonts w:ascii="Times New Roman" w:eastAsia="Times New Roman" w:hAnsi="Times New Roman" w:cs="Times New Roman"/>
          <w:bCs/>
          <w:color w:val="000000"/>
          <w:sz w:val="24"/>
          <w:szCs w:val="24"/>
          <w:bdr w:val="none" w:sz="0" w:space="0" w:color="auto" w:frame="1"/>
          <w:lang w:eastAsia="cs-CZ"/>
        </w:rPr>
        <w:t>enioři</w:t>
      </w:r>
      <w:r w:rsidR="005B450D">
        <w:rPr>
          <w:rFonts w:ascii="Times New Roman" w:eastAsia="Times New Roman" w:hAnsi="Times New Roman" w:cs="Times New Roman"/>
          <w:bCs/>
          <w:color w:val="000000"/>
          <w:sz w:val="24"/>
          <w:szCs w:val="24"/>
          <w:bdr w:val="none" w:sz="0" w:space="0" w:color="auto" w:frame="1"/>
          <w:lang w:eastAsia="cs-CZ"/>
        </w:rPr>
        <w:t xml:space="preserve"> s </w:t>
      </w:r>
      <w:r w:rsidR="00675FE3">
        <w:rPr>
          <w:rFonts w:ascii="Times New Roman" w:eastAsia="Times New Roman" w:hAnsi="Times New Roman" w:cs="Times New Roman"/>
          <w:bCs/>
          <w:color w:val="000000"/>
          <w:sz w:val="24"/>
          <w:szCs w:val="24"/>
          <w:bdr w:val="none" w:sz="0" w:space="0" w:color="auto" w:frame="1"/>
          <w:lang w:eastAsia="cs-CZ"/>
        </w:rPr>
        <w:t>pozitivnějšími</w:t>
      </w:r>
      <w:r w:rsidR="005B450D">
        <w:rPr>
          <w:rFonts w:ascii="Times New Roman" w:eastAsia="Times New Roman" w:hAnsi="Times New Roman" w:cs="Times New Roman"/>
          <w:bCs/>
          <w:color w:val="000000"/>
          <w:sz w:val="24"/>
          <w:szCs w:val="24"/>
          <w:bdr w:val="none" w:sz="0" w:space="0" w:color="auto" w:frame="1"/>
          <w:lang w:eastAsia="cs-CZ"/>
        </w:rPr>
        <w:t xml:space="preserve"> </w:t>
      </w:r>
      <w:r w:rsidR="00655D5F" w:rsidRPr="00655D5F">
        <w:rPr>
          <w:rFonts w:ascii="Times New Roman" w:eastAsia="Times New Roman" w:hAnsi="Times New Roman" w:cs="Times New Roman"/>
          <w:bCs/>
          <w:color w:val="000000"/>
          <w:sz w:val="24"/>
          <w:szCs w:val="24"/>
          <w:bdr w:val="none" w:sz="0" w:space="0" w:color="auto" w:frame="1"/>
          <w:lang w:eastAsia="cs-CZ"/>
        </w:rPr>
        <w:t>postoj</w:t>
      </w:r>
      <w:r w:rsidR="005B450D">
        <w:rPr>
          <w:rFonts w:ascii="Times New Roman" w:eastAsia="Times New Roman" w:hAnsi="Times New Roman" w:cs="Times New Roman"/>
          <w:bCs/>
          <w:color w:val="000000"/>
          <w:sz w:val="24"/>
          <w:szCs w:val="24"/>
          <w:bdr w:val="none" w:sz="0" w:space="0" w:color="auto" w:frame="1"/>
          <w:lang w:eastAsia="cs-CZ"/>
        </w:rPr>
        <w:t>i</w:t>
      </w:r>
      <w:r w:rsidR="00655D5F" w:rsidRPr="00655D5F">
        <w:rPr>
          <w:rFonts w:ascii="Times New Roman" w:eastAsia="Times New Roman" w:hAnsi="Times New Roman" w:cs="Times New Roman"/>
          <w:bCs/>
          <w:color w:val="000000"/>
          <w:sz w:val="24"/>
          <w:szCs w:val="24"/>
          <w:bdr w:val="none" w:sz="0" w:space="0" w:color="auto" w:frame="1"/>
          <w:lang w:eastAsia="cs-CZ"/>
        </w:rPr>
        <w:t xml:space="preserve"> ke stáří nižší úroveň deprese</w:t>
      </w:r>
      <w:r w:rsidR="005B450D">
        <w:rPr>
          <w:rFonts w:ascii="Times New Roman" w:eastAsia="Times New Roman" w:hAnsi="Times New Roman" w:cs="Times New Roman"/>
          <w:bCs/>
          <w:color w:val="000000"/>
          <w:sz w:val="24"/>
          <w:szCs w:val="24"/>
          <w:bdr w:val="none" w:sz="0" w:space="0" w:color="auto" w:frame="1"/>
          <w:lang w:eastAsia="cs-CZ"/>
        </w:rPr>
        <w:t>?</w:t>
      </w:r>
    </w:p>
    <w:p w14:paraId="6F76D0B2" w14:textId="09832733" w:rsidR="00D465A9" w:rsidRPr="00655D5F" w:rsidRDefault="00D465A9" w:rsidP="00075D4B">
      <w:pPr>
        <w:spacing w:line="360" w:lineRule="auto"/>
        <w:jc w:val="both"/>
        <w:rPr>
          <w:rFonts w:ascii="Times New Roman" w:eastAsia="Times New Roman" w:hAnsi="Times New Roman" w:cs="Times New Roman"/>
          <w:bCs/>
          <w:sz w:val="24"/>
          <w:szCs w:val="24"/>
          <w:lang w:eastAsia="cs-CZ"/>
        </w:rPr>
      </w:pPr>
      <w:r w:rsidRPr="00655D5F">
        <w:rPr>
          <w:rFonts w:ascii="Times New Roman" w:eastAsia="Times New Roman" w:hAnsi="Times New Roman" w:cs="Times New Roman"/>
          <w:bCs/>
          <w:sz w:val="24"/>
          <w:szCs w:val="24"/>
          <w:lang w:eastAsia="cs-CZ"/>
        </w:rPr>
        <w:t>2.</w:t>
      </w:r>
      <w:r w:rsidR="00655D5F" w:rsidRPr="00655D5F">
        <w:rPr>
          <w:rFonts w:ascii="Times New Roman" w:eastAsia="Times New Roman" w:hAnsi="Times New Roman" w:cs="Times New Roman"/>
          <w:bCs/>
          <w:sz w:val="24"/>
          <w:szCs w:val="24"/>
          <w:lang w:eastAsia="cs-CZ"/>
        </w:rPr>
        <w:t xml:space="preserve"> </w:t>
      </w:r>
      <w:r w:rsidR="005B450D">
        <w:rPr>
          <w:rFonts w:ascii="Times New Roman" w:eastAsia="Times New Roman" w:hAnsi="Times New Roman" w:cs="Times New Roman"/>
          <w:bCs/>
          <w:sz w:val="24"/>
          <w:szCs w:val="24"/>
          <w:lang w:eastAsia="cs-CZ"/>
        </w:rPr>
        <w:t xml:space="preserve">Existuje souvislost mezi věkem seniora a jeho postoji ke stáří? </w:t>
      </w:r>
    </w:p>
    <w:p w14:paraId="1F9CEADF" w14:textId="064E3147" w:rsidR="00D465A9" w:rsidRPr="00655D5F" w:rsidRDefault="00D465A9" w:rsidP="00075D4B">
      <w:pPr>
        <w:spacing w:line="360" w:lineRule="auto"/>
        <w:jc w:val="both"/>
        <w:rPr>
          <w:rFonts w:ascii="Times New Roman" w:eastAsia="Times New Roman" w:hAnsi="Times New Roman" w:cs="Times New Roman"/>
          <w:bCs/>
          <w:sz w:val="24"/>
          <w:szCs w:val="24"/>
          <w:lang w:eastAsia="cs-CZ"/>
        </w:rPr>
      </w:pPr>
      <w:r w:rsidRPr="00655D5F">
        <w:rPr>
          <w:rFonts w:ascii="Times New Roman" w:eastAsia="Times New Roman" w:hAnsi="Times New Roman" w:cs="Times New Roman"/>
          <w:bCs/>
          <w:sz w:val="24"/>
          <w:szCs w:val="24"/>
          <w:lang w:eastAsia="cs-CZ"/>
        </w:rPr>
        <w:t xml:space="preserve">3. </w:t>
      </w:r>
      <w:r w:rsidR="005B450D">
        <w:rPr>
          <w:rFonts w:ascii="Times New Roman" w:eastAsia="Times New Roman" w:hAnsi="Times New Roman" w:cs="Times New Roman"/>
          <w:bCs/>
          <w:sz w:val="24"/>
          <w:szCs w:val="24"/>
          <w:lang w:eastAsia="cs-CZ"/>
        </w:rPr>
        <w:t>Má v</w:t>
      </w:r>
      <w:r w:rsidRPr="00655D5F">
        <w:rPr>
          <w:rFonts w:ascii="Times New Roman" w:eastAsia="Times New Roman" w:hAnsi="Times New Roman" w:cs="Times New Roman"/>
          <w:bCs/>
          <w:sz w:val="24"/>
          <w:szCs w:val="24"/>
          <w:lang w:eastAsia="cs-CZ"/>
        </w:rPr>
        <w:t>ěk seniora vliv na úroveň deprese</w:t>
      </w:r>
      <w:r w:rsidR="005B450D">
        <w:rPr>
          <w:rFonts w:ascii="Times New Roman" w:eastAsia="Times New Roman" w:hAnsi="Times New Roman" w:cs="Times New Roman"/>
          <w:bCs/>
          <w:sz w:val="24"/>
          <w:szCs w:val="24"/>
          <w:lang w:eastAsia="cs-CZ"/>
        </w:rPr>
        <w:t>?</w:t>
      </w:r>
    </w:p>
    <w:p w14:paraId="26119DF1" w14:textId="37A2B449" w:rsidR="00D465A9" w:rsidRPr="00655D5F" w:rsidRDefault="00D465A9" w:rsidP="00D465A9">
      <w:pPr>
        <w:spacing w:line="360" w:lineRule="auto"/>
        <w:jc w:val="both"/>
        <w:rPr>
          <w:rFonts w:ascii="Times New Roman" w:eastAsia="Times New Roman" w:hAnsi="Times New Roman" w:cs="Times New Roman"/>
          <w:bCs/>
          <w:sz w:val="24"/>
          <w:szCs w:val="24"/>
          <w:lang w:eastAsia="cs-CZ"/>
        </w:rPr>
      </w:pPr>
      <w:r w:rsidRPr="00655D5F">
        <w:rPr>
          <w:rFonts w:ascii="Times New Roman" w:eastAsia="Times New Roman" w:hAnsi="Times New Roman" w:cs="Times New Roman"/>
          <w:bCs/>
          <w:sz w:val="24"/>
          <w:szCs w:val="24"/>
          <w:lang w:eastAsia="cs-CZ"/>
        </w:rPr>
        <w:t xml:space="preserve">4. </w:t>
      </w:r>
      <w:r w:rsidR="00D92FE0">
        <w:rPr>
          <w:rFonts w:ascii="Times New Roman" w:eastAsia="Times New Roman" w:hAnsi="Times New Roman" w:cs="Times New Roman"/>
          <w:bCs/>
          <w:sz w:val="24"/>
          <w:szCs w:val="24"/>
          <w:lang w:eastAsia="cs-CZ"/>
        </w:rPr>
        <w:t>Mají</w:t>
      </w:r>
      <w:r w:rsidRPr="00655D5F">
        <w:rPr>
          <w:rFonts w:ascii="Times New Roman" w:hAnsi="Times New Roman" w:cs="Times New Roman"/>
          <w:bCs/>
          <w:sz w:val="24"/>
          <w:szCs w:val="24"/>
        </w:rPr>
        <w:t xml:space="preserve"> fyzicky zdatnější senio</w:t>
      </w:r>
      <w:r w:rsidR="00D92FE0">
        <w:rPr>
          <w:rFonts w:ascii="Times New Roman" w:hAnsi="Times New Roman" w:cs="Times New Roman"/>
          <w:bCs/>
          <w:sz w:val="24"/>
          <w:szCs w:val="24"/>
        </w:rPr>
        <w:t xml:space="preserve">ři </w:t>
      </w:r>
      <w:r w:rsidRPr="00655D5F">
        <w:rPr>
          <w:rFonts w:ascii="Times New Roman" w:hAnsi="Times New Roman" w:cs="Times New Roman"/>
          <w:bCs/>
          <w:sz w:val="24"/>
          <w:szCs w:val="24"/>
        </w:rPr>
        <w:t>nižší úroveň deprese</w:t>
      </w:r>
      <w:r w:rsidR="005B450D">
        <w:rPr>
          <w:rFonts w:ascii="Times New Roman" w:hAnsi="Times New Roman" w:cs="Times New Roman"/>
          <w:bCs/>
          <w:sz w:val="24"/>
          <w:szCs w:val="24"/>
        </w:rPr>
        <w:t>?</w:t>
      </w:r>
    </w:p>
    <w:p w14:paraId="32C981A0" w14:textId="11086086" w:rsidR="00655D5F" w:rsidRDefault="00D465A9" w:rsidP="00075D4B">
      <w:pPr>
        <w:spacing w:line="360" w:lineRule="auto"/>
        <w:jc w:val="both"/>
        <w:rPr>
          <w:rFonts w:ascii="Times New Roman" w:eastAsia="Times New Roman" w:hAnsi="Times New Roman" w:cs="Times New Roman"/>
          <w:bCs/>
          <w:sz w:val="24"/>
          <w:szCs w:val="24"/>
          <w:lang w:eastAsia="cs-CZ"/>
        </w:rPr>
      </w:pPr>
      <w:r w:rsidRPr="00655D5F">
        <w:rPr>
          <w:rFonts w:ascii="Times New Roman" w:eastAsia="Times New Roman" w:hAnsi="Times New Roman" w:cs="Times New Roman"/>
          <w:bCs/>
          <w:sz w:val="24"/>
          <w:szCs w:val="24"/>
          <w:lang w:eastAsia="cs-CZ"/>
        </w:rPr>
        <w:t xml:space="preserve">5. </w:t>
      </w:r>
      <w:r w:rsidR="005B450D">
        <w:rPr>
          <w:rFonts w:ascii="Times New Roman" w:eastAsia="Times New Roman" w:hAnsi="Times New Roman" w:cs="Times New Roman"/>
          <w:bCs/>
          <w:color w:val="000000"/>
          <w:sz w:val="24"/>
          <w:szCs w:val="24"/>
          <w:bdr w:val="none" w:sz="0" w:space="0" w:color="auto" w:frame="1"/>
          <w:lang w:eastAsia="cs-CZ"/>
        </w:rPr>
        <w:t>Existuje rozdíl mezi fyzickou zdatností seniorek žen a seniorů mužů?</w:t>
      </w:r>
    </w:p>
    <w:p w14:paraId="096B9F64" w14:textId="77777777" w:rsidR="005137A0" w:rsidRPr="00655D5F" w:rsidRDefault="005137A0" w:rsidP="00075D4B">
      <w:pPr>
        <w:spacing w:line="360" w:lineRule="auto"/>
        <w:jc w:val="both"/>
        <w:rPr>
          <w:rFonts w:ascii="Times New Roman" w:eastAsia="Times New Roman" w:hAnsi="Times New Roman" w:cs="Times New Roman"/>
          <w:bCs/>
          <w:sz w:val="24"/>
          <w:szCs w:val="24"/>
          <w:lang w:eastAsia="cs-CZ"/>
        </w:rPr>
      </w:pPr>
    </w:p>
    <w:p w14:paraId="5209B972" w14:textId="1CC3CC12" w:rsidR="00D92FE0" w:rsidRDefault="001C059E" w:rsidP="00075D4B">
      <w:pPr>
        <w:spacing w:line="360" w:lineRule="auto"/>
        <w:jc w:val="both"/>
        <w:rPr>
          <w:rFonts w:ascii="Times New Roman" w:hAnsi="Times New Roman" w:cs="Times New Roman"/>
          <w:b/>
          <w:sz w:val="30"/>
          <w:szCs w:val="30"/>
        </w:rPr>
      </w:pPr>
      <w:r w:rsidRPr="00585D9F">
        <w:rPr>
          <w:rFonts w:ascii="Times New Roman" w:hAnsi="Times New Roman" w:cs="Times New Roman"/>
          <w:b/>
          <w:sz w:val="30"/>
          <w:szCs w:val="30"/>
        </w:rPr>
        <w:t>3</w:t>
      </w:r>
      <w:r w:rsidR="00CD0026" w:rsidRPr="00585D9F">
        <w:rPr>
          <w:rFonts w:ascii="Times New Roman" w:hAnsi="Times New Roman" w:cs="Times New Roman"/>
          <w:b/>
          <w:sz w:val="30"/>
          <w:szCs w:val="30"/>
        </w:rPr>
        <w:t>.</w:t>
      </w:r>
      <w:r w:rsidR="00585D9F">
        <w:rPr>
          <w:rFonts w:ascii="Times New Roman" w:hAnsi="Times New Roman" w:cs="Times New Roman"/>
          <w:b/>
          <w:sz w:val="30"/>
          <w:szCs w:val="30"/>
        </w:rPr>
        <w:t>4</w:t>
      </w:r>
      <w:r w:rsidR="00166E50" w:rsidRPr="00585D9F">
        <w:rPr>
          <w:rFonts w:ascii="Times New Roman" w:hAnsi="Times New Roman" w:cs="Times New Roman"/>
          <w:b/>
          <w:sz w:val="30"/>
          <w:szCs w:val="30"/>
        </w:rPr>
        <w:t xml:space="preserve"> Hypotézy</w:t>
      </w:r>
      <w:r w:rsidR="00D92FE0">
        <w:rPr>
          <w:rFonts w:ascii="Times New Roman" w:hAnsi="Times New Roman" w:cs="Times New Roman"/>
          <w:b/>
          <w:sz w:val="30"/>
          <w:szCs w:val="30"/>
        </w:rPr>
        <w:tab/>
      </w:r>
    </w:p>
    <w:p w14:paraId="0476383C" w14:textId="2EA7A06B" w:rsidR="005B450D" w:rsidRDefault="005B450D" w:rsidP="00075D4B">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Statistické hypotézy k výzkumné otázce 1:</w:t>
      </w:r>
    </w:p>
    <w:p w14:paraId="5F58BCFF" w14:textId="4170182F" w:rsidR="005D1C0A" w:rsidRPr="005137A0" w:rsidRDefault="005B450D" w:rsidP="00075D4B">
      <w:pPr>
        <w:spacing w:line="360" w:lineRule="auto"/>
        <w:jc w:val="both"/>
        <w:rPr>
          <w:rFonts w:ascii="Times New Roman" w:hAnsi="Times New Roman" w:cs="Times New Roman"/>
          <w:sz w:val="24"/>
          <w:szCs w:val="24"/>
        </w:rPr>
      </w:pPr>
      <w:r w:rsidRPr="002B649B">
        <w:rPr>
          <w:rFonts w:ascii="Times New Roman" w:hAnsi="Times New Roman" w:cs="Times New Roman"/>
          <w:sz w:val="24"/>
          <w:szCs w:val="24"/>
        </w:rPr>
        <w:t>Hypotéza H</w:t>
      </w:r>
      <w:r w:rsidRPr="002B649B">
        <w:rPr>
          <w:rFonts w:ascii="Times New Roman" w:hAnsi="Times New Roman" w:cs="Times New Roman"/>
          <w:sz w:val="24"/>
          <w:szCs w:val="24"/>
          <w:vertAlign w:val="subscript"/>
        </w:rPr>
        <w:t>01</w:t>
      </w:r>
      <w:r w:rsidRPr="002B649B">
        <w:rPr>
          <w:rFonts w:ascii="Times New Roman" w:hAnsi="Times New Roman" w:cs="Times New Roman"/>
          <w:sz w:val="24"/>
          <w:szCs w:val="24"/>
        </w:rPr>
        <w:t xml:space="preserve">: </w:t>
      </w:r>
      <w:r w:rsidR="002B649B" w:rsidRPr="002B649B">
        <w:rPr>
          <w:rFonts w:ascii="Times New Roman" w:hAnsi="Times New Roman" w:cs="Times New Roman"/>
          <w:sz w:val="24"/>
          <w:szCs w:val="24"/>
        </w:rPr>
        <w:t>Psychosociální ztráty/fyzické změny/psychologický růst nemají vliv na úroveň deprese.</w:t>
      </w:r>
      <w:r w:rsidRPr="002B649B">
        <w:rPr>
          <w:rFonts w:ascii="Times New Roman" w:hAnsi="Times New Roman" w:cs="Times New Roman"/>
          <w:sz w:val="24"/>
          <w:szCs w:val="24"/>
        </w:rPr>
        <w:tab/>
      </w:r>
      <w:r w:rsidRPr="002B649B">
        <w:rPr>
          <w:rFonts w:ascii="Times New Roman" w:hAnsi="Times New Roman" w:cs="Times New Roman"/>
          <w:sz w:val="24"/>
          <w:szCs w:val="24"/>
        </w:rPr>
        <w:br/>
        <w:t>Alternativní hypotéza H</w:t>
      </w:r>
      <w:r w:rsidRPr="002B649B">
        <w:rPr>
          <w:rFonts w:ascii="Times New Roman" w:hAnsi="Times New Roman" w:cs="Times New Roman"/>
          <w:sz w:val="24"/>
          <w:szCs w:val="24"/>
          <w:vertAlign w:val="subscript"/>
        </w:rPr>
        <w:t>A1</w:t>
      </w:r>
      <w:r w:rsidRPr="002B649B">
        <w:rPr>
          <w:rFonts w:ascii="Times New Roman" w:hAnsi="Times New Roman" w:cs="Times New Roman"/>
          <w:sz w:val="24"/>
          <w:szCs w:val="24"/>
        </w:rPr>
        <w:t xml:space="preserve">: </w:t>
      </w:r>
      <w:r w:rsidR="002B649B" w:rsidRPr="002B649B">
        <w:rPr>
          <w:rFonts w:ascii="Times New Roman" w:hAnsi="Times New Roman" w:cs="Times New Roman"/>
          <w:sz w:val="24"/>
          <w:szCs w:val="24"/>
        </w:rPr>
        <w:t>Psychosociální ztráty/fyzické změny/psychologický růst mají vliv na úroveň deprese.</w:t>
      </w:r>
      <w:r w:rsidR="00006F87">
        <w:rPr>
          <w:rFonts w:ascii="Times New Roman" w:hAnsi="Times New Roman" w:cs="Times New Roman"/>
          <w:sz w:val="24"/>
          <w:szCs w:val="24"/>
        </w:rPr>
        <w:t xml:space="preserve"> </w:t>
      </w:r>
      <w:r w:rsidR="005D1C0A">
        <w:rPr>
          <w:rFonts w:ascii="Times New Roman" w:hAnsi="Times New Roman" w:cs="Times New Roman"/>
          <w:sz w:val="24"/>
          <w:szCs w:val="24"/>
        </w:rPr>
        <w:tab/>
      </w:r>
      <w:r w:rsidR="005D1C0A">
        <w:rPr>
          <w:rFonts w:ascii="Times New Roman" w:hAnsi="Times New Roman" w:cs="Times New Roman"/>
          <w:sz w:val="24"/>
          <w:szCs w:val="24"/>
        </w:rPr>
        <w:br/>
      </w:r>
    </w:p>
    <w:p w14:paraId="5E766496" w14:textId="77777777" w:rsidR="00D41751" w:rsidRDefault="00D41751" w:rsidP="00D41751">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Statistické hypotézy k výzkumné otázce 2:</w:t>
      </w:r>
    </w:p>
    <w:p w14:paraId="7EFDB464" w14:textId="77777777" w:rsidR="00D41751" w:rsidRPr="005137A0" w:rsidRDefault="00D41751" w:rsidP="00D41751">
      <w:pPr>
        <w:rPr>
          <w:rFonts w:ascii="Times New Roman" w:hAnsi="Times New Roman" w:cs="Times New Roman"/>
          <w:sz w:val="24"/>
          <w:szCs w:val="24"/>
        </w:rPr>
      </w:pPr>
      <w:r w:rsidRPr="005137A0">
        <w:rPr>
          <w:rFonts w:ascii="Times New Roman" w:hAnsi="Times New Roman" w:cs="Times New Roman"/>
          <w:sz w:val="24"/>
          <w:szCs w:val="24"/>
        </w:rPr>
        <w:t>Hypotéza H</w:t>
      </w:r>
      <w:r w:rsidRPr="005137A0">
        <w:rPr>
          <w:rFonts w:ascii="Times New Roman" w:hAnsi="Times New Roman" w:cs="Times New Roman"/>
          <w:sz w:val="24"/>
          <w:szCs w:val="24"/>
          <w:vertAlign w:val="subscript"/>
        </w:rPr>
        <w:t>02</w:t>
      </w:r>
      <w:r w:rsidRPr="005137A0">
        <w:rPr>
          <w:rFonts w:ascii="Times New Roman" w:hAnsi="Times New Roman" w:cs="Times New Roman"/>
          <w:sz w:val="24"/>
          <w:szCs w:val="24"/>
        </w:rPr>
        <w:t>: Psychosociální ztráty/fyzické změny/psychologický růst nejsou závislé na věku seniora.</w:t>
      </w:r>
    </w:p>
    <w:p w14:paraId="027782A9" w14:textId="4040449F" w:rsidR="005D1C0A" w:rsidRDefault="00D41751" w:rsidP="005B450D">
      <w:pPr>
        <w:spacing w:line="360" w:lineRule="auto"/>
        <w:jc w:val="both"/>
        <w:rPr>
          <w:rFonts w:ascii="Times New Roman" w:hAnsi="Times New Roman" w:cs="Times New Roman"/>
          <w:sz w:val="24"/>
          <w:szCs w:val="24"/>
        </w:rPr>
      </w:pPr>
      <w:r w:rsidRPr="005137A0">
        <w:rPr>
          <w:rFonts w:ascii="Times New Roman" w:hAnsi="Times New Roman" w:cs="Times New Roman"/>
          <w:sz w:val="24"/>
          <w:szCs w:val="24"/>
        </w:rPr>
        <w:t>Alternativní hypotéza H</w:t>
      </w:r>
      <w:r w:rsidRPr="005137A0">
        <w:rPr>
          <w:rFonts w:ascii="Times New Roman" w:hAnsi="Times New Roman" w:cs="Times New Roman"/>
          <w:sz w:val="24"/>
          <w:szCs w:val="24"/>
          <w:vertAlign w:val="subscript"/>
        </w:rPr>
        <w:t>A2</w:t>
      </w:r>
      <w:r w:rsidRPr="005137A0">
        <w:rPr>
          <w:rFonts w:ascii="Times New Roman" w:hAnsi="Times New Roman" w:cs="Times New Roman"/>
          <w:sz w:val="24"/>
          <w:szCs w:val="24"/>
        </w:rPr>
        <w:t>: Psychosociální ztráty/fyzické změny/psychologický růst jsou závislé na věku seniora</w:t>
      </w:r>
      <w:r w:rsidR="00006F87">
        <w:rPr>
          <w:rFonts w:ascii="Times New Roman" w:hAnsi="Times New Roman" w:cs="Times New Roman"/>
          <w:sz w:val="24"/>
          <w:szCs w:val="24"/>
        </w:rPr>
        <w:t>.</w:t>
      </w:r>
    </w:p>
    <w:p w14:paraId="7C95700F" w14:textId="0BF8E9A9" w:rsidR="005A6862" w:rsidRDefault="005A6862" w:rsidP="005B450D">
      <w:pPr>
        <w:spacing w:line="360" w:lineRule="auto"/>
        <w:jc w:val="both"/>
        <w:rPr>
          <w:rFonts w:ascii="Times New Roman" w:hAnsi="Times New Roman" w:cs="Times New Roman"/>
          <w:sz w:val="24"/>
          <w:szCs w:val="24"/>
        </w:rPr>
      </w:pPr>
    </w:p>
    <w:p w14:paraId="6728B5C2" w14:textId="77777777" w:rsidR="005A6862" w:rsidRDefault="005A6862" w:rsidP="005B450D">
      <w:pPr>
        <w:spacing w:line="360" w:lineRule="auto"/>
        <w:jc w:val="both"/>
        <w:rPr>
          <w:rFonts w:ascii="Times New Roman" w:hAnsi="Times New Roman" w:cs="Times New Roman"/>
          <w:sz w:val="24"/>
          <w:szCs w:val="24"/>
        </w:rPr>
      </w:pPr>
    </w:p>
    <w:p w14:paraId="73CFD928" w14:textId="6D842B21" w:rsidR="005B450D" w:rsidRPr="005D1C0A" w:rsidRDefault="005B450D" w:rsidP="005B450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Statistické hypotézy k výzkumné otázce 3:</w:t>
      </w:r>
    </w:p>
    <w:p w14:paraId="07CAB684" w14:textId="059BA828" w:rsidR="005B450D" w:rsidRDefault="005B450D" w:rsidP="005B450D">
      <w:pPr>
        <w:spacing w:line="360" w:lineRule="auto"/>
        <w:jc w:val="both"/>
        <w:rPr>
          <w:rFonts w:ascii="Times New Roman" w:hAnsi="Times New Roman" w:cs="Times New Roman"/>
          <w:sz w:val="24"/>
          <w:szCs w:val="24"/>
        </w:rPr>
      </w:pPr>
      <w:r>
        <w:rPr>
          <w:rFonts w:ascii="Times New Roman" w:hAnsi="Times New Roman" w:cs="Times New Roman"/>
          <w:sz w:val="24"/>
          <w:szCs w:val="24"/>
        </w:rPr>
        <w:t>Hypotéza H</w:t>
      </w:r>
      <w:r>
        <w:rPr>
          <w:rFonts w:ascii="Times New Roman" w:hAnsi="Times New Roman" w:cs="Times New Roman"/>
          <w:sz w:val="24"/>
          <w:szCs w:val="24"/>
          <w:vertAlign w:val="subscript"/>
        </w:rPr>
        <w:t>03</w:t>
      </w:r>
      <w:r>
        <w:rPr>
          <w:rFonts w:ascii="Times New Roman" w:hAnsi="Times New Roman" w:cs="Times New Roman"/>
          <w:sz w:val="24"/>
          <w:szCs w:val="24"/>
        </w:rPr>
        <w:t xml:space="preserve">: </w:t>
      </w:r>
      <w:r w:rsidR="002B649B">
        <w:rPr>
          <w:rFonts w:ascii="Times New Roman" w:hAnsi="Times New Roman" w:cs="Times New Roman"/>
          <w:sz w:val="24"/>
          <w:szCs w:val="24"/>
        </w:rPr>
        <w:t xml:space="preserve">Věk seniora nemá vliv na úroveň deprese. </w:t>
      </w:r>
      <w:r>
        <w:rPr>
          <w:rFonts w:ascii="Times New Roman" w:hAnsi="Times New Roman" w:cs="Times New Roman"/>
          <w:sz w:val="24"/>
          <w:szCs w:val="24"/>
        </w:rPr>
        <w:tab/>
      </w:r>
      <w:r>
        <w:rPr>
          <w:rFonts w:ascii="Times New Roman" w:hAnsi="Times New Roman" w:cs="Times New Roman"/>
          <w:sz w:val="24"/>
          <w:szCs w:val="24"/>
        </w:rPr>
        <w:br/>
        <w:t>Alternativní hypotéza H</w:t>
      </w:r>
      <w:r w:rsidRPr="00E52FE8">
        <w:rPr>
          <w:rFonts w:ascii="Times New Roman" w:hAnsi="Times New Roman" w:cs="Times New Roman"/>
          <w:sz w:val="24"/>
          <w:szCs w:val="24"/>
          <w:vertAlign w:val="subscript"/>
        </w:rPr>
        <w:t>A</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2B649B">
        <w:rPr>
          <w:rFonts w:ascii="Times New Roman" w:hAnsi="Times New Roman" w:cs="Times New Roman"/>
          <w:sz w:val="24"/>
          <w:szCs w:val="24"/>
        </w:rPr>
        <w:t>Věk seniora má vliv na úroveň deprese.</w:t>
      </w:r>
      <w:r w:rsidR="00006F87">
        <w:rPr>
          <w:rFonts w:ascii="Times New Roman" w:hAnsi="Times New Roman" w:cs="Times New Roman"/>
          <w:sz w:val="24"/>
          <w:szCs w:val="24"/>
        </w:rPr>
        <w:t xml:space="preserve"> </w:t>
      </w:r>
    </w:p>
    <w:p w14:paraId="04408F36" w14:textId="77777777" w:rsidR="00F75178" w:rsidRPr="005B450D" w:rsidRDefault="00F75178" w:rsidP="005B450D">
      <w:pPr>
        <w:spacing w:line="360" w:lineRule="auto"/>
        <w:jc w:val="both"/>
        <w:rPr>
          <w:rFonts w:ascii="Times New Roman" w:hAnsi="Times New Roman" w:cs="Times New Roman"/>
          <w:b/>
          <w:sz w:val="24"/>
          <w:szCs w:val="24"/>
        </w:rPr>
      </w:pPr>
    </w:p>
    <w:p w14:paraId="06C8977C" w14:textId="73F3F9E9" w:rsidR="005B450D" w:rsidRDefault="005B450D" w:rsidP="005B450D">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Statistické hypotézy k výzkumné otázce 4:</w:t>
      </w:r>
    </w:p>
    <w:p w14:paraId="586825FE" w14:textId="4C67EEC3" w:rsidR="005B450D" w:rsidRDefault="005B450D" w:rsidP="005B450D">
      <w:pPr>
        <w:spacing w:line="360" w:lineRule="auto"/>
        <w:jc w:val="both"/>
        <w:rPr>
          <w:rFonts w:ascii="Times New Roman" w:hAnsi="Times New Roman" w:cs="Times New Roman"/>
          <w:sz w:val="24"/>
          <w:szCs w:val="24"/>
        </w:rPr>
      </w:pPr>
      <w:r>
        <w:rPr>
          <w:rFonts w:ascii="Times New Roman" w:hAnsi="Times New Roman" w:cs="Times New Roman"/>
          <w:sz w:val="24"/>
          <w:szCs w:val="24"/>
        </w:rPr>
        <w:t>Hypotéza H</w:t>
      </w:r>
      <w:r>
        <w:rPr>
          <w:rFonts w:ascii="Times New Roman" w:hAnsi="Times New Roman" w:cs="Times New Roman"/>
          <w:sz w:val="24"/>
          <w:szCs w:val="24"/>
          <w:vertAlign w:val="subscript"/>
        </w:rPr>
        <w:t>04</w:t>
      </w:r>
      <w:r>
        <w:rPr>
          <w:rFonts w:ascii="Times New Roman" w:hAnsi="Times New Roman" w:cs="Times New Roman"/>
          <w:sz w:val="24"/>
          <w:szCs w:val="24"/>
        </w:rPr>
        <w:t>:</w:t>
      </w:r>
      <w:r w:rsidR="002B649B">
        <w:rPr>
          <w:rFonts w:ascii="Times New Roman" w:hAnsi="Times New Roman" w:cs="Times New Roman"/>
          <w:sz w:val="24"/>
          <w:szCs w:val="24"/>
        </w:rPr>
        <w:t xml:space="preserve"> Není souvislost mezi fyzickou zdatností a úrovní deprese.</w:t>
      </w:r>
      <w:r w:rsidR="002B649B">
        <w:rPr>
          <w:rFonts w:ascii="Times New Roman" w:hAnsi="Times New Roman" w:cs="Times New Roman"/>
          <w:sz w:val="24"/>
          <w:szCs w:val="24"/>
        </w:rPr>
        <w:tab/>
      </w:r>
      <w:r>
        <w:rPr>
          <w:rFonts w:ascii="Times New Roman" w:hAnsi="Times New Roman" w:cs="Times New Roman"/>
          <w:sz w:val="24"/>
          <w:szCs w:val="24"/>
        </w:rPr>
        <w:br/>
        <w:t>Alternativní hypotéza H</w:t>
      </w:r>
      <w:r w:rsidRPr="00E52FE8">
        <w:rPr>
          <w:rFonts w:ascii="Times New Roman" w:hAnsi="Times New Roman" w:cs="Times New Roman"/>
          <w:sz w:val="24"/>
          <w:szCs w:val="24"/>
          <w:vertAlign w:val="subscript"/>
        </w:rPr>
        <w:t>A</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002B649B">
        <w:rPr>
          <w:rFonts w:ascii="Times New Roman" w:hAnsi="Times New Roman" w:cs="Times New Roman"/>
          <w:sz w:val="24"/>
          <w:szCs w:val="24"/>
        </w:rPr>
        <w:t>Existuje souvislost mezi fyzickou zdatností a úrovní deprese.</w:t>
      </w:r>
      <w:r w:rsidR="00006F87">
        <w:rPr>
          <w:rFonts w:ascii="Times New Roman" w:hAnsi="Times New Roman" w:cs="Times New Roman"/>
          <w:sz w:val="24"/>
          <w:szCs w:val="24"/>
        </w:rPr>
        <w:t xml:space="preserve"> </w:t>
      </w:r>
    </w:p>
    <w:p w14:paraId="37D59DF8" w14:textId="77777777" w:rsidR="00F75178" w:rsidRPr="005B450D" w:rsidRDefault="00F75178" w:rsidP="005B450D">
      <w:pPr>
        <w:spacing w:line="360" w:lineRule="auto"/>
        <w:jc w:val="both"/>
        <w:rPr>
          <w:rFonts w:ascii="Times New Roman" w:hAnsi="Times New Roman" w:cs="Times New Roman"/>
          <w:b/>
          <w:sz w:val="24"/>
          <w:szCs w:val="24"/>
        </w:rPr>
      </w:pPr>
    </w:p>
    <w:p w14:paraId="2E867916" w14:textId="521FFC59" w:rsidR="005B450D" w:rsidRDefault="005B450D" w:rsidP="005B450D">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Statistické hypotézy k výzkumné otázce 5:</w:t>
      </w:r>
    </w:p>
    <w:p w14:paraId="3C5F514F" w14:textId="4349B987" w:rsidR="00006F87" w:rsidRDefault="005B450D" w:rsidP="00ED6AE9">
      <w:pPr>
        <w:spacing w:line="360" w:lineRule="auto"/>
        <w:jc w:val="both"/>
        <w:rPr>
          <w:rFonts w:ascii="Times New Roman" w:hAnsi="Times New Roman" w:cs="Times New Roman"/>
          <w:sz w:val="24"/>
          <w:szCs w:val="24"/>
        </w:rPr>
      </w:pPr>
      <w:r w:rsidRPr="005137A0">
        <w:rPr>
          <w:rFonts w:ascii="Times New Roman" w:hAnsi="Times New Roman" w:cs="Times New Roman"/>
          <w:sz w:val="24"/>
          <w:szCs w:val="24"/>
        </w:rPr>
        <w:t>Hypotéza H</w:t>
      </w:r>
      <w:r w:rsidRPr="005137A0">
        <w:rPr>
          <w:rFonts w:ascii="Times New Roman" w:hAnsi="Times New Roman" w:cs="Times New Roman"/>
          <w:sz w:val="24"/>
          <w:szCs w:val="24"/>
          <w:vertAlign w:val="subscript"/>
        </w:rPr>
        <w:t>05</w:t>
      </w:r>
      <w:r w:rsidRPr="005137A0">
        <w:rPr>
          <w:rFonts w:ascii="Times New Roman" w:hAnsi="Times New Roman" w:cs="Times New Roman"/>
          <w:sz w:val="24"/>
          <w:szCs w:val="24"/>
        </w:rPr>
        <w:t xml:space="preserve">: </w:t>
      </w:r>
      <w:r w:rsidR="005137A0" w:rsidRPr="005137A0">
        <w:rPr>
          <w:rFonts w:ascii="Times New Roman" w:hAnsi="Times New Roman" w:cs="Times New Roman"/>
          <w:sz w:val="24"/>
          <w:szCs w:val="24"/>
        </w:rPr>
        <w:t>Neexistuje souvislost mezi pohlavím a fyzickou zdatností seniora</w:t>
      </w:r>
      <w:r w:rsidR="009F3D7E">
        <w:rPr>
          <w:rFonts w:ascii="Times New Roman" w:hAnsi="Times New Roman" w:cs="Times New Roman"/>
          <w:sz w:val="24"/>
          <w:szCs w:val="24"/>
        </w:rPr>
        <w:t>.</w:t>
      </w:r>
      <w:r w:rsidRPr="005137A0">
        <w:rPr>
          <w:rFonts w:ascii="Times New Roman" w:hAnsi="Times New Roman" w:cs="Times New Roman"/>
          <w:sz w:val="24"/>
          <w:szCs w:val="24"/>
        </w:rPr>
        <w:tab/>
      </w:r>
      <w:r w:rsidRPr="005137A0">
        <w:rPr>
          <w:rFonts w:ascii="Times New Roman" w:hAnsi="Times New Roman" w:cs="Times New Roman"/>
          <w:sz w:val="24"/>
          <w:szCs w:val="24"/>
        </w:rPr>
        <w:br/>
        <w:t>Alternativní hypotéza H</w:t>
      </w:r>
      <w:r w:rsidRPr="005137A0">
        <w:rPr>
          <w:rFonts w:ascii="Times New Roman" w:hAnsi="Times New Roman" w:cs="Times New Roman"/>
          <w:sz w:val="24"/>
          <w:szCs w:val="24"/>
          <w:vertAlign w:val="subscript"/>
        </w:rPr>
        <w:t>A5</w:t>
      </w:r>
      <w:r w:rsidRPr="005137A0">
        <w:rPr>
          <w:rFonts w:ascii="Times New Roman" w:hAnsi="Times New Roman" w:cs="Times New Roman"/>
          <w:sz w:val="24"/>
          <w:szCs w:val="24"/>
        </w:rPr>
        <w:t xml:space="preserve">: </w:t>
      </w:r>
      <w:r w:rsidR="005137A0" w:rsidRPr="005137A0">
        <w:rPr>
          <w:rFonts w:ascii="Times New Roman" w:hAnsi="Times New Roman" w:cs="Times New Roman"/>
          <w:sz w:val="24"/>
          <w:szCs w:val="24"/>
        </w:rPr>
        <w:t xml:space="preserve">Existuje souvislost mezi pohlavím a fyzickou zdatností </w:t>
      </w:r>
      <w:r w:rsidR="00FA5C4E">
        <w:rPr>
          <w:rFonts w:ascii="Times New Roman" w:hAnsi="Times New Roman" w:cs="Times New Roman"/>
          <w:sz w:val="24"/>
          <w:szCs w:val="24"/>
        </w:rPr>
        <w:t>seniora.</w:t>
      </w:r>
    </w:p>
    <w:p w14:paraId="3896A4BA" w14:textId="21958266" w:rsidR="00006F87" w:rsidRDefault="00006F87" w:rsidP="00ED6AE9">
      <w:pPr>
        <w:spacing w:line="360" w:lineRule="auto"/>
        <w:jc w:val="both"/>
        <w:rPr>
          <w:rFonts w:ascii="Times New Roman" w:hAnsi="Times New Roman" w:cs="Times New Roman"/>
          <w:sz w:val="24"/>
          <w:szCs w:val="24"/>
        </w:rPr>
      </w:pPr>
    </w:p>
    <w:p w14:paraId="3196E64C" w14:textId="77777777" w:rsidR="003A5D55" w:rsidRDefault="003A5D55">
      <w:pPr>
        <w:rPr>
          <w:rStyle w:val="Odkaznakoment"/>
        </w:rPr>
      </w:pPr>
      <w:r>
        <w:rPr>
          <w:rStyle w:val="Odkaznakoment"/>
        </w:rPr>
        <w:br w:type="page"/>
      </w:r>
    </w:p>
    <w:p w14:paraId="12A6D289" w14:textId="0BBB757D" w:rsidR="001C059E" w:rsidRDefault="001C059E" w:rsidP="00006F87">
      <w:pPr>
        <w:rPr>
          <w:rFonts w:ascii="Times New Roman" w:hAnsi="Times New Roman" w:cs="Times New Roman"/>
          <w:b/>
          <w:sz w:val="32"/>
          <w:szCs w:val="32"/>
        </w:rPr>
      </w:pPr>
      <w:r w:rsidRPr="00585D9F">
        <w:rPr>
          <w:rFonts w:ascii="Times New Roman" w:hAnsi="Times New Roman" w:cs="Times New Roman"/>
          <w:b/>
          <w:sz w:val="32"/>
          <w:szCs w:val="32"/>
        </w:rPr>
        <w:lastRenderedPageBreak/>
        <w:t>4</w:t>
      </w:r>
      <w:r w:rsidR="00AB06C2" w:rsidRPr="00585D9F">
        <w:rPr>
          <w:rFonts w:ascii="Times New Roman" w:hAnsi="Times New Roman" w:cs="Times New Roman"/>
          <w:b/>
          <w:sz w:val="32"/>
          <w:szCs w:val="32"/>
        </w:rPr>
        <w:t xml:space="preserve"> </w:t>
      </w:r>
      <w:r w:rsidR="00346DDC" w:rsidRPr="00585D9F">
        <w:rPr>
          <w:rFonts w:ascii="Times New Roman" w:hAnsi="Times New Roman" w:cs="Times New Roman"/>
          <w:b/>
          <w:sz w:val="32"/>
          <w:szCs w:val="32"/>
        </w:rPr>
        <w:t>VÝSLEDKY</w:t>
      </w:r>
      <w:r w:rsidR="00346DDC" w:rsidRPr="00585D9F">
        <w:rPr>
          <w:rFonts w:ascii="Times New Roman" w:hAnsi="Times New Roman" w:cs="Times New Roman"/>
          <w:b/>
          <w:sz w:val="32"/>
          <w:szCs w:val="32"/>
        </w:rPr>
        <w:tab/>
      </w:r>
    </w:p>
    <w:p w14:paraId="3CE3D8D7" w14:textId="0BD7A2D7" w:rsidR="00666C76" w:rsidRPr="00666C76" w:rsidRDefault="00666C76" w:rsidP="00185458">
      <w:pPr>
        <w:spacing w:line="360" w:lineRule="auto"/>
        <w:jc w:val="both"/>
        <w:rPr>
          <w:rFonts w:ascii="Times New Roman" w:hAnsi="Times New Roman" w:cs="Times New Roman"/>
          <w:bCs/>
          <w:sz w:val="24"/>
          <w:szCs w:val="24"/>
        </w:rPr>
      </w:pPr>
      <w:r>
        <w:rPr>
          <w:rFonts w:ascii="Times New Roman" w:hAnsi="Times New Roman" w:cs="Times New Roman"/>
          <w:b/>
          <w:sz w:val="32"/>
          <w:szCs w:val="32"/>
        </w:rPr>
        <w:tab/>
      </w:r>
      <w:r>
        <w:rPr>
          <w:rFonts w:ascii="Times New Roman" w:hAnsi="Times New Roman" w:cs="Times New Roman"/>
          <w:bCs/>
          <w:sz w:val="24"/>
          <w:szCs w:val="24"/>
        </w:rPr>
        <w:t xml:space="preserve">Tento oddíl </w:t>
      </w:r>
      <w:r w:rsidR="00AD5196">
        <w:rPr>
          <w:rFonts w:ascii="Times New Roman" w:hAnsi="Times New Roman" w:cs="Times New Roman"/>
          <w:bCs/>
          <w:sz w:val="24"/>
          <w:szCs w:val="24"/>
        </w:rPr>
        <w:t>seznamuje</w:t>
      </w:r>
      <w:r>
        <w:rPr>
          <w:rFonts w:ascii="Times New Roman" w:hAnsi="Times New Roman" w:cs="Times New Roman"/>
          <w:bCs/>
          <w:sz w:val="24"/>
          <w:szCs w:val="24"/>
        </w:rPr>
        <w:t xml:space="preserve"> s</w:t>
      </w:r>
      <w:r w:rsidR="00AD5196">
        <w:rPr>
          <w:rFonts w:ascii="Times New Roman" w:hAnsi="Times New Roman" w:cs="Times New Roman"/>
          <w:bCs/>
          <w:sz w:val="24"/>
          <w:szCs w:val="24"/>
        </w:rPr>
        <w:t xml:space="preserve">e zpracovanými </w:t>
      </w:r>
      <w:r>
        <w:rPr>
          <w:rFonts w:ascii="Times New Roman" w:hAnsi="Times New Roman" w:cs="Times New Roman"/>
          <w:bCs/>
          <w:sz w:val="24"/>
          <w:szCs w:val="24"/>
        </w:rPr>
        <w:t xml:space="preserve">výsledky výzkumného šetření, jehož metodika byla popsána v kapitole 3 Metodologie výzkumu od strany 33. </w:t>
      </w:r>
      <w:r w:rsidR="00AD5196">
        <w:rPr>
          <w:rFonts w:ascii="Times New Roman" w:hAnsi="Times New Roman" w:cs="Times New Roman"/>
          <w:bCs/>
          <w:sz w:val="24"/>
          <w:szCs w:val="24"/>
        </w:rPr>
        <w:t>Jsou zde k</w:t>
      </w:r>
      <w:r w:rsidR="003A5D55">
        <w:rPr>
          <w:rFonts w:ascii="Times New Roman" w:hAnsi="Times New Roman" w:cs="Times New Roman"/>
          <w:bCs/>
          <w:sz w:val="24"/>
          <w:szCs w:val="24"/>
        </w:rPr>
        <w:t> dis</w:t>
      </w:r>
      <w:r w:rsidR="00AD5196">
        <w:rPr>
          <w:rFonts w:ascii="Times New Roman" w:hAnsi="Times New Roman" w:cs="Times New Roman"/>
          <w:bCs/>
          <w:sz w:val="24"/>
          <w:szCs w:val="24"/>
        </w:rPr>
        <w:t>pozici</w:t>
      </w:r>
      <w:r>
        <w:rPr>
          <w:rFonts w:ascii="Times New Roman" w:hAnsi="Times New Roman" w:cs="Times New Roman"/>
          <w:bCs/>
          <w:sz w:val="24"/>
          <w:szCs w:val="24"/>
        </w:rPr>
        <w:t> odpově</w:t>
      </w:r>
      <w:r w:rsidR="00AD5196">
        <w:rPr>
          <w:rFonts w:ascii="Times New Roman" w:hAnsi="Times New Roman" w:cs="Times New Roman"/>
          <w:bCs/>
          <w:sz w:val="24"/>
          <w:szCs w:val="24"/>
        </w:rPr>
        <w:t>d</w:t>
      </w:r>
      <w:r>
        <w:rPr>
          <w:rFonts w:ascii="Times New Roman" w:hAnsi="Times New Roman" w:cs="Times New Roman"/>
          <w:bCs/>
          <w:sz w:val="24"/>
          <w:szCs w:val="24"/>
        </w:rPr>
        <w:t xml:space="preserve">i na postulované výzkumné otázky, </w:t>
      </w:r>
      <w:r w:rsidR="00AD5196">
        <w:rPr>
          <w:rFonts w:ascii="Times New Roman" w:hAnsi="Times New Roman" w:cs="Times New Roman"/>
          <w:bCs/>
          <w:sz w:val="24"/>
          <w:szCs w:val="24"/>
        </w:rPr>
        <w:t>dále</w:t>
      </w:r>
      <w:r>
        <w:rPr>
          <w:rFonts w:ascii="Times New Roman" w:hAnsi="Times New Roman" w:cs="Times New Roman"/>
          <w:bCs/>
          <w:sz w:val="24"/>
          <w:szCs w:val="24"/>
        </w:rPr>
        <w:t xml:space="preserve"> potvrze</w:t>
      </w:r>
      <w:r w:rsidR="00AD5196">
        <w:rPr>
          <w:rFonts w:ascii="Times New Roman" w:hAnsi="Times New Roman" w:cs="Times New Roman"/>
          <w:bCs/>
          <w:sz w:val="24"/>
          <w:szCs w:val="24"/>
        </w:rPr>
        <w:t>né</w:t>
      </w:r>
      <w:r>
        <w:rPr>
          <w:rFonts w:ascii="Times New Roman" w:hAnsi="Times New Roman" w:cs="Times New Roman"/>
          <w:bCs/>
          <w:sz w:val="24"/>
          <w:szCs w:val="24"/>
        </w:rPr>
        <w:t>, či vyvrácen</w:t>
      </w:r>
      <w:r w:rsidR="00AD5196">
        <w:rPr>
          <w:rFonts w:ascii="Times New Roman" w:hAnsi="Times New Roman" w:cs="Times New Roman"/>
          <w:bCs/>
          <w:sz w:val="24"/>
          <w:szCs w:val="24"/>
        </w:rPr>
        <w:t>é</w:t>
      </w:r>
      <w:r>
        <w:rPr>
          <w:rFonts w:ascii="Times New Roman" w:hAnsi="Times New Roman" w:cs="Times New Roman"/>
          <w:bCs/>
          <w:sz w:val="24"/>
          <w:szCs w:val="24"/>
        </w:rPr>
        <w:t xml:space="preserve"> navrhované hypotézy a pomocí popisného vyhodnocení </w:t>
      </w:r>
      <w:r w:rsidR="00AD5196">
        <w:rPr>
          <w:rFonts w:ascii="Times New Roman" w:hAnsi="Times New Roman" w:cs="Times New Roman"/>
          <w:bCs/>
          <w:sz w:val="24"/>
          <w:szCs w:val="24"/>
        </w:rPr>
        <w:t>jsou</w:t>
      </w:r>
      <w:r>
        <w:rPr>
          <w:rFonts w:ascii="Times New Roman" w:hAnsi="Times New Roman" w:cs="Times New Roman"/>
          <w:bCs/>
          <w:sz w:val="24"/>
          <w:szCs w:val="24"/>
        </w:rPr>
        <w:t xml:space="preserve"> přednesen</w:t>
      </w:r>
      <w:r w:rsidR="00AD5196">
        <w:rPr>
          <w:rFonts w:ascii="Times New Roman" w:hAnsi="Times New Roman" w:cs="Times New Roman"/>
          <w:bCs/>
          <w:sz w:val="24"/>
          <w:szCs w:val="24"/>
        </w:rPr>
        <w:t xml:space="preserve">y zajímavé anomálie, či většinové shody napříč dotazníkovým šetřením. </w:t>
      </w:r>
    </w:p>
    <w:p w14:paraId="13EEDB79" w14:textId="7DD9ACB3" w:rsidR="00941135" w:rsidRDefault="00C06DD1" w:rsidP="00185458">
      <w:pPr>
        <w:spacing w:line="360" w:lineRule="auto"/>
        <w:jc w:val="both"/>
        <w:rPr>
          <w:rFonts w:ascii="Times New Roman" w:hAnsi="Times New Roman" w:cs="Times New Roman"/>
          <w:b/>
          <w:sz w:val="30"/>
          <w:szCs w:val="30"/>
        </w:rPr>
      </w:pPr>
      <w:r w:rsidRPr="00C06DD1">
        <w:rPr>
          <w:rFonts w:ascii="Times New Roman" w:hAnsi="Times New Roman" w:cs="Times New Roman"/>
          <w:b/>
          <w:sz w:val="30"/>
          <w:szCs w:val="30"/>
        </w:rPr>
        <w:t xml:space="preserve">4.1 </w:t>
      </w:r>
      <w:r w:rsidR="00CB297C">
        <w:rPr>
          <w:rFonts w:ascii="Times New Roman" w:hAnsi="Times New Roman" w:cs="Times New Roman"/>
          <w:b/>
          <w:sz w:val="30"/>
          <w:szCs w:val="30"/>
        </w:rPr>
        <w:t>Interpretace výsledků</w:t>
      </w:r>
      <w:r w:rsidRPr="00C06DD1">
        <w:rPr>
          <w:rFonts w:ascii="Times New Roman" w:hAnsi="Times New Roman" w:cs="Times New Roman"/>
          <w:b/>
          <w:sz w:val="30"/>
          <w:szCs w:val="30"/>
        </w:rPr>
        <w:t xml:space="preserve"> k výzkumné otázce </w:t>
      </w:r>
      <w:r w:rsidR="00CB297C">
        <w:rPr>
          <w:rFonts w:ascii="Times New Roman" w:hAnsi="Times New Roman" w:cs="Times New Roman"/>
          <w:b/>
          <w:sz w:val="30"/>
          <w:szCs w:val="30"/>
        </w:rPr>
        <w:t xml:space="preserve">a hypotézám č. </w:t>
      </w:r>
      <w:r w:rsidRPr="00C06DD1">
        <w:rPr>
          <w:rFonts w:ascii="Times New Roman" w:hAnsi="Times New Roman" w:cs="Times New Roman"/>
          <w:b/>
          <w:sz w:val="30"/>
          <w:szCs w:val="30"/>
        </w:rPr>
        <w:t>1</w:t>
      </w:r>
    </w:p>
    <w:p w14:paraId="57AA0106" w14:textId="04CE1952" w:rsidR="00CB297C" w:rsidRPr="003A5D55" w:rsidRDefault="000E2509" w:rsidP="006C0B51">
      <w:pPr>
        <w:spacing w:beforeAutospacing="1" w:after="0" w:afterAutospacing="1" w:line="360" w:lineRule="auto"/>
        <w:jc w:val="both"/>
        <w:textAlignment w:val="baseline"/>
        <w:rPr>
          <w:rFonts w:ascii="Times New Roman" w:eastAsia="Times New Roman" w:hAnsi="Times New Roman" w:cs="Times New Roman"/>
          <w:bCs/>
          <w:i/>
          <w:iCs/>
          <w:color w:val="000000"/>
          <w:sz w:val="23"/>
          <w:szCs w:val="23"/>
          <w:bdr w:val="none" w:sz="0" w:space="0" w:color="auto" w:frame="1"/>
          <w:lang w:eastAsia="cs-CZ"/>
        </w:rPr>
      </w:pPr>
      <w:r w:rsidRPr="003A5D55">
        <w:rPr>
          <w:rFonts w:ascii="Times New Roman" w:eastAsia="Times New Roman" w:hAnsi="Times New Roman" w:cs="Times New Roman"/>
          <w:b/>
          <w:i/>
          <w:iCs/>
          <w:sz w:val="23"/>
          <w:szCs w:val="23"/>
          <w:lang w:eastAsia="cs-CZ"/>
        </w:rPr>
        <w:t>Výzkumná otázka 1:</w:t>
      </w:r>
      <w:r w:rsidRPr="003A5D55">
        <w:rPr>
          <w:rFonts w:ascii="Times New Roman" w:eastAsia="Times New Roman" w:hAnsi="Times New Roman" w:cs="Times New Roman"/>
          <w:bCs/>
          <w:i/>
          <w:iCs/>
          <w:sz w:val="23"/>
          <w:szCs w:val="23"/>
          <w:lang w:eastAsia="cs-CZ"/>
        </w:rPr>
        <w:t xml:space="preserve"> </w:t>
      </w:r>
      <w:r w:rsidRPr="003A5D55">
        <w:rPr>
          <w:rFonts w:ascii="Times New Roman" w:eastAsia="Times New Roman" w:hAnsi="Times New Roman" w:cs="Times New Roman"/>
          <w:bCs/>
          <w:i/>
          <w:iCs/>
          <w:color w:val="000000"/>
          <w:sz w:val="23"/>
          <w:szCs w:val="23"/>
          <w:bdr w:val="none" w:sz="0" w:space="0" w:color="auto" w:frame="1"/>
          <w:lang w:eastAsia="cs-CZ"/>
        </w:rPr>
        <w:t>Mají senioři s pozitivnějšími postoji ke stáří nižší úroveň deprese?</w:t>
      </w:r>
      <w:r w:rsidR="006C0B51" w:rsidRPr="003A5D55">
        <w:rPr>
          <w:rFonts w:ascii="Times New Roman" w:eastAsia="Times New Roman" w:hAnsi="Times New Roman" w:cs="Times New Roman"/>
          <w:bCs/>
          <w:i/>
          <w:iCs/>
          <w:color w:val="000000"/>
          <w:sz w:val="23"/>
          <w:szCs w:val="23"/>
          <w:bdr w:val="none" w:sz="0" w:space="0" w:color="auto" w:frame="1"/>
          <w:lang w:eastAsia="cs-CZ"/>
        </w:rPr>
        <w:tab/>
      </w:r>
      <w:r w:rsidR="006C0B51" w:rsidRPr="003A5D55">
        <w:rPr>
          <w:rFonts w:ascii="Times New Roman" w:eastAsia="Times New Roman" w:hAnsi="Times New Roman" w:cs="Times New Roman"/>
          <w:bCs/>
          <w:i/>
          <w:iCs/>
          <w:color w:val="000000"/>
          <w:sz w:val="23"/>
          <w:szCs w:val="23"/>
          <w:bdr w:val="none" w:sz="0" w:space="0" w:color="auto" w:frame="1"/>
          <w:lang w:eastAsia="cs-CZ"/>
        </w:rPr>
        <w:br/>
      </w:r>
      <w:r w:rsidR="00CB297C" w:rsidRPr="003A5D55">
        <w:rPr>
          <w:rFonts w:ascii="Times New Roman" w:hAnsi="Times New Roman" w:cs="Times New Roman"/>
          <w:b/>
          <w:i/>
          <w:iCs/>
          <w:sz w:val="23"/>
          <w:szCs w:val="23"/>
        </w:rPr>
        <w:t>Statistické hypotézy k výzkumné otázce 1:</w:t>
      </w:r>
      <w:r w:rsidR="00CB297C" w:rsidRPr="003A5D55">
        <w:rPr>
          <w:rFonts w:ascii="Times New Roman" w:hAnsi="Times New Roman" w:cs="Times New Roman"/>
          <w:b/>
          <w:i/>
          <w:iCs/>
          <w:sz w:val="23"/>
          <w:szCs w:val="23"/>
        </w:rPr>
        <w:tab/>
      </w:r>
      <w:r w:rsidR="00CB297C" w:rsidRPr="003A5D55">
        <w:rPr>
          <w:rFonts w:ascii="Times New Roman" w:hAnsi="Times New Roman" w:cs="Times New Roman"/>
          <w:b/>
          <w:i/>
          <w:iCs/>
          <w:sz w:val="23"/>
          <w:szCs w:val="23"/>
        </w:rPr>
        <w:br/>
      </w:r>
      <w:r w:rsidR="00CB297C" w:rsidRPr="003A5D55">
        <w:rPr>
          <w:rFonts w:ascii="Times New Roman" w:hAnsi="Times New Roman" w:cs="Times New Roman"/>
          <w:i/>
          <w:iCs/>
          <w:sz w:val="23"/>
          <w:szCs w:val="23"/>
        </w:rPr>
        <w:t>Hypotéza H</w:t>
      </w:r>
      <w:r w:rsidR="00CB297C" w:rsidRPr="003A5D55">
        <w:rPr>
          <w:rFonts w:ascii="Times New Roman" w:hAnsi="Times New Roman" w:cs="Times New Roman"/>
          <w:i/>
          <w:iCs/>
          <w:sz w:val="23"/>
          <w:szCs w:val="23"/>
          <w:vertAlign w:val="subscript"/>
        </w:rPr>
        <w:t>01</w:t>
      </w:r>
      <w:r w:rsidR="00CB297C" w:rsidRPr="003A5D55">
        <w:rPr>
          <w:rFonts w:ascii="Times New Roman" w:hAnsi="Times New Roman" w:cs="Times New Roman"/>
          <w:i/>
          <w:iCs/>
          <w:sz w:val="23"/>
          <w:szCs w:val="23"/>
        </w:rPr>
        <w:t>: Psychosociální ztráty/fyzické změny/psychologický růst nemají vliv na úroveň deprese.</w:t>
      </w:r>
      <w:r w:rsidR="00CB297C" w:rsidRPr="003A5D55">
        <w:rPr>
          <w:rFonts w:ascii="Times New Roman" w:hAnsi="Times New Roman" w:cs="Times New Roman"/>
          <w:i/>
          <w:iCs/>
          <w:sz w:val="23"/>
          <w:szCs w:val="23"/>
        </w:rPr>
        <w:tab/>
      </w:r>
      <w:r w:rsidR="00CB297C" w:rsidRPr="003A5D55">
        <w:rPr>
          <w:rFonts w:ascii="Times New Roman" w:hAnsi="Times New Roman" w:cs="Times New Roman"/>
          <w:i/>
          <w:iCs/>
          <w:sz w:val="23"/>
          <w:szCs w:val="23"/>
        </w:rPr>
        <w:br/>
        <w:t xml:space="preserve">Alternativní hypotéza </w:t>
      </w:r>
      <w:r w:rsidR="00185458" w:rsidRPr="003A5D55">
        <w:rPr>
          <w:rFonts w:ascii="Times New Roman" w:hAnsi="Times New Roman" w:cs="Times New Roman"/>
          <w:i/>
          <w:iCs/>
          <w:sz w:val="23"/>
          <w:szCs w:val="23"/>
        </w:rPr>
        <w:t>H</w:t>
      </w:r>
      <w:r w:rsidR="00185458" w:rsidRPr="003A5D55">
        <w:rPr>
          <w:rFonts w:ascii="Times New Roman" w:hAnsi="Times New Roman" w:cs="Times New Roman"/>
          <w:i/>
          <w:iCs/>
          <w:sz w:val="23"/>
          <w:szCs w:val="23"/>
          <w:vertAlign w:val="subscript"/>
        </w:rPr>
        <w:t>A1</w:t>
      </w:r>
      <w:r w:rsidR="00CB297C" w:rsidRPr="003A5D55">
        <w:rPr>
          <w:rFonts w:ascii="Times New Roman" w:hAnsi="Times New Roman" w:cs="Times New Roman"/>
          <w:i/>
          <w:iCs/>
          <w:sz w:val="23"/>
          <w:szCs w:val="23"/>
        </w:rPr>
        <w:t>: Psychosociální ztráty/fyzické změny/psychologický růst mají vliv na úroveň deprese</w:t>
      </w:r>
      <w:r w:rsidR="003A5D55">
        <w:rPr>
          <w:rFonts w:ascii="Times New Roman" w:hAnsi="Times New Roman" w:cs="Times New Roman"/>
          <w:i/>
          <w:iCs/>
          <w:sz w:val="23"/>
          <w:szCs w:val="23"/>
        </w:rPr>
        <w:t>.</w:t>
      </w:r>
    </w:p>
    <w:p w14:paraId="30C5DB1B" w14:textId="79F45406" w:rsidR="0025053B" w:rsidRDefault="00AD5196" w:rsidP="0025053B">
      <w:pPr>
        <w:spacing w:beforeAutospacing="1" w:after="0" w:afterAutospacing="1" w:line="360" w:lineRule="auto"/>
        <w:ind w:firstLine="708"/>
        <w:jc w:val="both"/>
        <w:textAlignment w:val="baseline"/>
        <w:rPr>
          <w:rFonts w:ascii="Times New Roman" w:hAnsi="Times New Roman" w:cs="Times New Roman"/>
          <w:bCs/>
          <w:sz w:val="24"/>
          <w:szCs w:val="24"/>
        </w:rPr>
      </w:pPr>
      <w:r>
        <w:rPr>
          <w:rFonts w:ascii="Times New Roman" w:eastAsia="Times New Roman" w:hAnsi="Times New Roman" w:cs="Times New Roman"/>
          <w:bCs/>
          <w:color w:val="000000"/>
          <w:sz w:val="24"/>
          <w:szCs w:val="24"/>
          <w:bdr w:val="none" w:sz="0" w:space="0" w:color="auto" w:frame="1"/>
          <w:lang w:eastAsia="cs-CZ"/>
        </w:rPr>
        <w:t xml:space="preserve">Zařazení této výzkumné otázky bylo z důvodu možnosti porovnání </w:t>
      </w:r>
      <w:r w:rsidR="0025053B">
        <w:rPr>
          <w:rFonts w:ascii="Times New Roman" w:eastAsia="Times New Roman" w:hAnsi="Times New Roman" w:cs="Times New Roman"/>
          <w:bCs/>
          <w:color w:val="000000"/>
          <w:sz w:val="24"/>
          <w:szCs w:val="24"/>
          <w:bdr w:val="none" w:sz="0" w:space="0" w:color="auto" w:frame="1"/>
          <w:lang w:eastAsia="cs-CZ"/>
        </w:rPr>
        <w:t xml:space="preserve">našeho výzkumu </w:t>
      </w:r>
      <w:r>
        <w:rPr>
          <w:rFonts w:ascii="Times New Roman" w:eastAsia="Times New Roman" w:hAnsi="Times New Roman" w:cs="Times New Roman"/>
          <w:bCs/>
          <w:color w:val="000000"/>
          <w:sz w:val="24"/>
          <w:szCs w:val="24"/>
          <w:bdr w:val="none" w:sz="0" w:space="0" w:color="auto" w:frame="1"/>
          <w:lang w:eastAsia="cs-CZ"/>
        </w:rPr>
        <w:t xml:space="preserve">s jinými výzkumy podobného charakteru. Vliv postojů </w:t>
      </w:r>
      <w:r w:rsidR="0025053B">
        <w:rPr>
          <w:rFonts w:ascii="Times New Roman" w:eastAsia="Times New Roman" w:hAnsi="Times New Roman" w:cs="Times New Roman"/>
          <w:bCs/>
          <w:color w:val="000000"/>
          <w:sz w:val="24"/>
          <w:szCs w:val="24"/>
          <w:bdr w:val="none" w:sz="0" w:space="0" w:color="auto" w:frame="1"/>
          <w:lang w:eastAsia="cs-CZ"/>
        </w:rPr>
        <w:t xml:space="preserve">ke stáří na depresi zkoumali například </w:t>
      </w:r>
      <w:r w:rsidR="009E6B44">
        <w:rPr>
          <w:rFonts w:ascii="Times New Roman" w:eastAsia="Times New Roman" w:hAnsi="Times New Roman" w:cs="Times New Roman"/>
          <w:bCs/>
          <w:color w:val="000000"/>
          <w:sz w:val="24"/>
          <w:szCs w:val="24"/>
          <w:bdr w:val="none" w:sz="0" w:space="0" w:color="auto" w:frame="1"/>
          <w:lang w:eastAsia="cs-CZ"/>
        </w:rPr>
        <w:t xml:space="preserve">i </w:t>
      </w:r>
      <w:proofErr w:type="spellStart"/>
      <w:r w:rsidR="0025053B">
        <w:rPr>
          <w:rFonts w:ascii="Times New Roman" w:eastAsia="Times New Roman" w:hAnsi="Times New Roman" w:cs="Times New Roman"/>
          <w:bCs/>
          <w:color w:val="000000"/>
          <w:sz w:val="24"/>
          <w:szCs w:val="24"/>
          <w:bdr w:val="none" w:sz="0" w:space="0" w:color="auto" w:frame="1"/>
          <w:lang w:eastAsia="cs-CZ"/>
        </w:rPr>
        <w:t>Ch</w:t>
      </w:r>
      <w:r w:rsidR="00181809">
        <w:rPr>
          <w:rFonts w:ascii="Times New Roman" w:eastAsia="Times New Roman" w:hAnsi="Times New Roman" w:cs="Times New Roman"/>
          <w:bCs/>
          <w:color w:val="000000"/>
          <w:sz w:val="24"/>
          <w:szCs w:val="24"/>
          <w:bdr w:val="none" w:sz="0" w:space="0" w:color="auto" w:frame="1"/>
          <w:lang w:eastAsia="cs-CZ"/>
        </w:rPr>
        <w:t>a</w:t>
      </w:r>
      <w:r w:rsidR="0025053B">
        <w:rPr>
          <w:rFonts w:ascii="Times New Roman" w:eastAsia="Times New Roman" w:hAnsi="Times New Roman" w:cs="Times New Roman"/>
          <w:bCs/>
          <w:color w:val="000000"/>
          <w:sz w:val="24"/>
          <w:szCs w:val="24"/>
          <w:bdr w:val="none" w:sz="0" w:space="0" w:color="auto" w:frame="1"/>
          <w:lang w:eastAsia="cs-CZ"/>
        </w:rPr>
        <w:t>chamovich</w:t>
      </w:r>
      <w:proofErr w:type="spellEnd"/>
      <w:r w:rsidR="0025053B">
        <w:rPr>
          <w:rFonts w:ascii="Times New Roman" w:eastAsia="Times New Roman" w:hAnsi="Times New Roman" w:cs="Times New Roman"/>
          <w:bCs/>
          <w:color w:val="000000"/>
          <w:sz w:val="24"/>
          <w:szCs w:val="24"/>
          <w:bdr w:val="none" w:sz="0" w:space="0" w:color="auto" w:frame="1"/>
          <w:lang w:eastAsia="cs-CZ"/>
        </w:rPr>
        <w:t xml:space="preserve"> </w:t>
      </w:r>
      <w:r w:rsidR="00181809">
        <w:rPr>
          <w:rFonts w:ascii="Times New Roman" w:eastAsia="Times New Roman" w:hAnsi="Times New Roman" w:cs="Times New Roman"/>
          <w:bCs/>
          <w:color w:val="000000"/>
          <w:sz w:val="24"/>
          <w:szCs w:val="24"/>
          <w:bdr w:val="none" w:sz="0" w:space="0" w:color="auto" w:frame="1"/>
          <w:lang w:eastAsia="cs-CZ"/>
        </w:rPr>
        <w:t>e</w:t>
      </w:r>
      <w:r w:rsidR="0025053B">
        <w:rPr>
          <w:rFonts w:ascii="Times New Roman" w:eastAsia="Times New Roman" w:hAnsi="Times New Roman" w:cs="Times New Roman"/>
          <w:bCs/>
          <w:color w:val="000000"/>
          <w:sz w:val="24"/>
          <w:szCs w:val="24"/>
          <w:bdr w:val="none" w:sz="0" w:space="0" w:color="auto" w:frame="1"/>
          <w:lang w:eastAsia="cs-CZ"/>
        </w:rPr>
        <w:t xml:space="preserve">t al. (2008), nebo </w:t>
      </w:r>
      <w:proofErr w:type="spellStart"/>
      <w:r w:rsidR="0025053B">
        <w:rPr>
          <w:rFonts w:ascii="Times New Roman" w:hAnsi="Times New Roman" w:cs="Times New Roman"/>
          <w:bCs/>
          <w:sz w:val="24"/>
          <w:szCs w:val="24"/>
        </w:rPr>
        <w:t>Thorpe</w:t>
      </w:r>
      <w:proofErr w:type="spellEnd"/>
      <w:r w:rsidR="0025053B">
        <w:rPr>
          <w:rFonts w:ascii="Times New Roman" w:hAnsi="Times New Roman" w:cs="Times New Roman"/>
          <w:bCs/>
          <w:sz w:val="24"/>
          <w:szCs w:val="24"/>
        </w:rPr>
        <w:t xml:space="preserve"> et al. (2014). </w:t>
      </w:r>
      <w:r w:rsidR="0025053B">
        <w:rPr>
          <w:rFonts w:ascii="Times New Roman" w:hAnsi="Times New Roman" w:cs="Times New Roman"/>
          <w:bCs/>
          <w:sz w:val="24"/>
          <w:szCs w:val="24"/>
        </w:rPr>
        <w:tab/>
      </w:r>
    </w:p>
    <w:p w14:paraId="4120D0D8" w14:textId="6480084A" w:rsidR="00E96E3A" w:rsidRDefault="00185458" w:rsidP="00E96E3A">
      <w:pPr>
        <w:spacing w:beforeAutospacing="1" w:after="0" w:afterAutospacing="1" w:line="360" w:lineRule="auto"/>
        <w:ind w:firstLine="708"/>
        <w:jc w:val="both"/>
        <w:textAlignment w:val="baseline"/>
        <w:rPr>
          <w:rFonts w:ascii="Times New Roman" w:hAnsi="Times New Roman" w:cs="Times New Roman"/>
          <w:sz w:val="24"/>
          <w:szCs w:val="24"/>
        </w:rPr>
      </w:pPr>
      <w:r>
        <w:rPr>
          <w:rFonts w:ascii="Times New Roman" w:eastAsia="Times New Roman" w:hAnsi="Times New Roman" w:cs="Times New Roman"/>
          <w:bCs/>
          <w:color w:val="000000"/>
          <w:sz w:val="24"/>
          <w:szCs w:val="24"/>
          <w:bdr w:val="none" w:sz="0" w:space="0" w:color="auto" w:frame="1"/>
          <w:lang w:eastAsia="cs-CZ"/>
        </w:rPr>
        <w:t xml:space="preserve">Dle hypotéz k výzkumné otázce 1 se očekávalo, že domény </w:t>
      </w:r>
      <w:r w:rsidR="001B3544">
        <w:rPr>
          <w:rFonts w:ascii="Times New Roman" w:eastAsia="Times New Roman" w:hAnsi="Times New Roman" w:cs="Times New Roman"/>
          <w:bCs/>
          <w:color w:val="000000"/>
          <w:sz w:val="24"/>
          <w:szCs w:val="24"/>
          <w:bdr w:val="none" w:sz="0" w:space="0" w:color="auto" w:frame="1"/>
          <w:lang w:eastAsia="cs-CZ"/>
        </w:rPr>
        <w:t>P</w:t>
      </w:r>
      <w:r>
        <w:rPr>
          <w:rFonts w:ascii="Times New Roman" w:eastAsia="Times New Roman" w:hAnsi="Times New Roman" w:cs="Times New Roman"/>
          <w:bCs/>
          <w:color w:val="000000"/>
          <w:sz w:val="24"/>
          <w:szCs w:val="24"/>
          <w:bdr w:val="none" w:sz="0" w:space="0" w:color="auto" w:frame="1"/>
          <w:lang w:eastAsia="cs-CZ"/>
        </w:rPr>
        <w:t>ostojů ke stáří a</w:t>
      </w:r>
      <w:r w:rsidR="003A5D55">
        <w:rPr>
          <w:rFonts w:ascii="Times New Roman" w:eastAsia="Times New Roman" w:hAnsi="Times New Roman" w:cs="Times New Roman"/>
          <w:bCs/>
          <w:color w:val="000000"/>
          <w:sz w:val="24"/>
          <w:szCs w:val="24"/>
          <w:bdr w:val="none" w:sz="0" w:space="0" w:color="auto" w:frame="1"/>
          <w:lang w:eastAsia="cs-CZ"/>
        </w:rPr>
        <w:t> </w:t>
      </w:r>
      <w:r>
        <w:rPr>
          <w:rFonts w:ascii="Times New Roman" w:eastAsia="Times New Roman" w:hAnsi="Times New Roman" w:cs="Times New Roman"/>
          <w:bCs/>
          <w:color w:val="000000"/>
          <w:sz w:val="24"/>
          <w:szCs w:val="24"/>
          <w:bdr w:val="none" w:sz="0" w:space="0" w:color="auto" w:frame="1"/>
          <w:lang w:eastAsia="cs-CZ"/>
        </w:rPr>
        <w:t>stárnut</w:t>
      </w:r>
      <w:r w:rsidR="001B3544">
        <w:rPr>
          <w:rFonts w:ascii="Times New Roman" w:eastAsia="Times New Roman" w:hAnsi="Times New Roman" w:cs="Times New Roman"/>
          <w:bCs/>
          <w:color w:val="000000"/>
          <w:sz w:val="24"/>
          <w:szCs w:val="24"/>
          <w:bdr w:val="none" w:sz="0" w:space="0" w:color="auto" w:frame="1"/>
          <w:lang w:eastAsia="cs-CZ"/>
        </w:rPr>
        <w:t>í</w:t>
      </w:r>
      <w:r>
        <w:rPr>
          <w:rFonts w:ascii="Times New Roman" w:eastAsia="Times New Roman" w:hAnsi="Times New Roman" w:cs="Times New Roman"/>
          <w:bCs/>
          <w:color w:val="000000"/>
          <w:sz w:val="24"/>
          <w:szCs w:val="24"/>
          <w:bdr w:val="none" w:sz="0" w:space="0" w:color="auto" w:frame="1"/>
          <w:lang w:eastAsia="cs-CZ"/>
        </w:rPr>
        <w:t xml:space="preserve">, tedy psychosociální ztráty, fyzické změny a psychologicky růst </w:t>
      </w:r>
      <w:r w:rsidR="0055238A">
        <w:rPr>
          <w:rFonts w:ascii="Times New Roman" w:eastAsia="Times New Roman" w:hAnsi="Times New Roman" w:cs="Times New Roman"/>
          <w:bCs/>
          <w:color w:val="000000"/>
          <w:sz w:val="24"/>
          <w:szCs w:val="24"/>
          <w:bdr w:val="none" w:sz="0" w:space="0" w:color="auto" w:frame="1"/>
          <w:lang w:eastAsia="cs-CZ"/>
        </w:rPr>
        <w:t>budou mít</w:t>
      </w:r>
      <w:r>
        <w:rPr>
          <w:rFonts w:ascii="Times New Roman" w:eastAsia="Times New Roman" w:hAnsi="Times New Roman" w:cs="Times New Roman"/>
          <w:bCs/>
          <w:color w:val="000000"/>
          <w:sz w:val="24"/>
          <w:szCs w:val="24"/>
          <w:bdr w:val="none" w:sz="0" w:space="0" w:color="auto" w:frame="1"/>
          <w:lang w:eastAsia="cs-CZ"/>
        </w:rPr>
        <w:t xml:space="preserve"> vliv na úroveň deprese. Pro zjištění výsledku této otázky byly statisticky </w:t>
      </w:r>
      <w:r w:rsidR="001B3544">
        <w:rPr>
          <w:rFonts w:ascii="Times New Roman" w:eastAsia="Times New Roman" w:hAnsi="Times New Roman" w:cs="Times New Roman"/>
          <w:bCs/>
          <w:color w:val="000000"/>
          <w:sz w:val="24"/>
          <w:szCs w:val="24"/>
          <w:bdr w:val="none" w:sz="0" w:space="0" w:color="auto" w:frame="1"/>
          <w:lang w:eastAsia="cs-CZ"/>
        </w:rPr>
        <w:t>porovnány</w:t>
      </w:r>
      <w:r>
        <w:rPr>
          <w:rFonts w:ascii="Times New Roman" w:eastAsia="Times New Roman" w:hAnsi="Times New Roman" w:cs="Times New Roman"/>
          <w:bCs/>
          <w:color w:val="000000"/>
          <w:sz w:val="24"/>
          <w:szCs w:val="24"/>
          <w:bdr w:val="none" w:sz="0" w:space="0" w:color="auto" w:frame="1"/>
          <w:lang w:eastAsia="cs-CZ"/>
        </w:rPr>
        <w:t xml:space="preserve"> dotazníky AAQ a GDS-15. </w:t>
      </w:r>
      <w:r w:rsidR="00E879A3">
        <w:rPr>
          <w:rFonts w:ascii="Times New Roman" w:eastAsia="Times New Roman" w:hAnsi="Times New Roman" w:cs="Times New Roman"/>
          <w:bCs/>
          <w:color w:val="000000"/>
          <w:sz w:val="24"/>
          <w:szCs w:val="24"/>
          <w:bdr w:val="none" w:sz="0" w:space="0" w:color="auto" w:frame="1"/>
          <w:lang w:eastAsia="cs-CZ"/>
        </w:rPr>
        <w:t xml:space="preserve">Signifikance </w:t>
      </w:r>
      <w:r>
        <w:rPr>
          <w:rFonts w:ascii="Times New Roman" w:eastAsia="Times New Roman" w:hAnsi="Times New Roman" w:cs="Times New Roman"/>
          <w:bCs/>
          <w:color w:val="000000"/>
          <w:sz w:val="24"/>
          <w:szCs w:val="24"/>
          <w:bdr w:val="none" w:sz="0" w:space="0" w:color="auto" w:frame="1"/>
          <w:lang w:eastAsia="cs-CZ"/>
        </w:rPr>
        <w:t xml:space="preserve">byla zjištěna u všech tří domén nižší než </w:t>
      </w:r>
      <w:r w:rsidR="00E879A3">
        <w:rPr>
          <w:rFonts w:ascii="Times New Roman" w:eastAsia="Times New Roman" w:hAnsi="Times New Roman" w:cs="Times New Roman"/>
          <w:bCs/>
          <w:color w:val="000000"/>
          <w:sz w:val="24"/>
          <w:szCs w:val="24"/>
          <w:bdr w:val="none" w:sz="0" w:space="0" w:color="auto" w:frame="1"/>
          <w:lang w:eastAsia="cs-CZ"/>
        </w:rPr>
        <w:t xml:space="preserve">stanovená hladina významnosti </w:t>
      </w:r>
      <w:r>
        <w:rPr>
          <w:rFonts w:ascii="Times New Roman" w:eastAsia="Times New Roman" w:hAnsi="Times New Roman" w:cs="Times New Roman"/>
          <w:bCs/>
          <w:color w:val="000000"/>
          <w:sz w:val="24"/>
          <w:szCs w:val="24"/>
          <w:bdr w:val="none" w:sz="0" w:space="0" w:color="auto" w:frame="1"/>
          <w:lang w:eastAsia="cs-CZ"/>
        </w:rPr>
        <w:t xml:space="preserve">p = 0,05. </w:t>
      </w:r>
      <w:r w:rsidR="00AD5196">
        <w:rPr>
          <w:rFonts w:ascii="Times New Roman" w:eastAsia="Times New Roman" w:hAnsi="Times New Roman" w:cs="Times New Roman"/>
          <w:bCs/>
          <w:color w:val="000000"/>
          <w:sz w:val="24"/>
          <w:szCs w:val="24"/>
          <w:bdr w:val="none" w:sz="0" w:space="0" w:color="auto" w:frame="1"/>
          <w:lang w:eastAsia="cs-CZ"/>
        </w:rPr>
        <w:t xml:space="preserve">Konkrétně u psychosociálních ztrát byla signifikance p = 0,000, </w:t>
      </w:r>
      <w:r w:rsidR="003A5D55">
        <w:rPr>
          <w:rFonts w:ascii="Times New Roman" w:eastAsia="Times New Roman" w:hAnsi="Times New Roman" w:cs="Times New Roman"/>
          <w:bCs/>
          <w:color w:val="000000"/>
          <w:sz w:val="24"/>
          <w:szCs w:val="24"/>
          <w:bdr w:val="none" w:sz="0" w:space="0" w:color="auto" w:frame="1"/>
          <w:lang w:eastAsia="cs-CZ"/>
        </w:rPr>
        <w:t>u f</w:t>
      </w:r>
      <w:r w:rsidR="00AD5196">
        <w:rPr>
          <w:rFonts w:ascii="Times New Roman" w:eastAsia="Times New Roman" w:hAnsi="Times New Roman" w:cs="Times New Roman"/>
          <w:bCs/>
          <w:color w:val="000000"/>
          <w:sz w:val="24"/>
          <w:szCs w:val="24"/>
          <w:bdr w:val="none" w:sz="0" w:space="0" w:color="auto" w:frame="1"/>
          <w:lang w:eastAsia="cs-CZ"/>
        </w:rPr>
        <w:t xml:space="preserve">yzických změn p = 0,003 a u psychologického růstu p = 0,000. </w:t>
      </w:r>
      <w:r w:rsidR="00BF6A29">
        <w:rPr>
          <w:rFonts w:ascii="Times New Roman" w:eastAsia="Times New Roman" w:hAnsi="Times New Roman" w:cs="Times New Roman"/>
          <w:bCs/>
          <w:color w:val="000000"/>
          <w:sz w:val="24"/>
          <w:szCs w:val="24"/>
          <w:bdr w:val="none" w:sz="0" w:space="0" w:color="auto" w:frame="1"/>
          <w:lang w:eastAsia="cs-CZ"/>
        </w:rPr>
        <w:t xml:space="preserve">Přičemž jestliže je signifikance nižší než p = 0,05, postulovaná </w:t>
      </w:r>
      <w:r w:rsidR="00BF6A29" w:rsidRPr="00BF6A29">
        <w:rPr>
          <w:rFonts w:ascii="Times New Roman" w:hAnsi="Times New Roman" w:cs="Times New Roman"/>
          <w:sz w:val="24"/>
          <w:szCs w:val="24"/>
        </w:rPr>
        <w:t>H</w:t>
      </w:r>
      <w:r w:rsidR="00BF6A29" w:rsidRPr="00BF6A29">
        <w:rPr>
          <w:rFonts w:ascii="Times New Roman" w:hAnsi="Times New Roman" w:cs="Times New Roman"/>
          <w:sz w:val="24"/>
          <w:szCs w:val="24"/>
          <w:vertAlign w:val="subscript"/>
        </w:rPr>
        <w:t xml:space="preserve">01 </w:t>
      </w:r>
      <w:r w:rsidR="00BF6A29">
        <w:rPr>
          <w:rFonts w:ascii="Times New Roman" w:hAnsi="Times New Roman" w:cs="Times New Roman"/>
          <w:sz w:val="24"/>
          <w:szCs w:val="24"/>
        </w:rPr>
        <w:t xml:space="preserve">se zamítá. V našem případě byla tedy přijata </w:t>
      </w:r>
      <w:r w:rsidR="00BF6A29">
        <w:rPr>
          <w:rFonts w:ascii="Times New Roman" w:eastAsia="Times New Roman" w:hAnsi="Times New Roman" w:cs="Times New Roman"/>
          <w:bCs/>
          <w:color w:val="000000"/>
          <w:sz w:val="24"/>
          <w:szCs w:val="24"/>
          <w:bdr w:val="none" w:sz="0" w:space="0" w:color="auto" w:frame="1"/>
          <w:lang w:eastAsia="cs-CZ"/>
        </w:rPr>
        <w:t>a</w:t>
      </w:r>
      <w:r>
        <w:rPr>
          <w:rFonts w:ascii="Times New Roman" w:eastAsia="Times New Roman" w:hAnsi="Times New Roman" w:cs="Times New Roman"/>
          <w:bCs/>
          <w:color w:val="000000"/>
          <w:sz w:val="24"/>
          <w:szCs w:val="24"/>
          <w:bdr w:val="none" w:sz="0" w:space="0" w:color="auto" w:frame="1"/>
          <w:lang w:eastAsia="cs-CZ"/>
        </w:rPr>
        <w:t xml:space="preserve">lternativní hypotéza </w:t>
      </w:r>
      <w:r w:rsidRPr="00185458">
        <w:rPr>
          <w:rFonts w:ascii="Times New Roman" w:hAnsi="Times New Roman" w:cs="Times New Roman"/>
          <w:sz w:val="24"/>
          <w:szCs w:val="24"/>
        </w:rPr>
        <w:t>H</w:t>
      </w:r>
      <w:r w:rsidRPr="00185458">
        <w:rPr>
          <w:rFonts w:ascii="Times New Roman" w:hAnsi="Times New Roman" w:cs="Times New Roman"/>
          <w:sz w:val="24"/>
          <w:szCs w:val="24"/>
          <w:vertAlign w:val="subscript"/>
        </w:rPr>
        <w:t>A1</w:t>
      </w:r>
      <w:r w:rsidR="001B3544">
        <w:rPr>
          <w:rFonts w:ascii="Times New Roman" w:eastAsia="Times New Roman" w:hAnsi="Times New Roman" w:cs="Times New Roman"/>
          <w:bCs/>
          <w:color w:val="000000"/>
          <w:sz w:val="24"/>
          <w:szCs w:val="24"/>
          <w:bdr w:val="none" w:sz="0" w:space="0" w:color="auto" w:frame="1"/>
          <w:lang w:eastAsia="cs-CZ"/>
        </w:rPr>
        <w:t>.</w:t>
      </w:r>
      <w:r w:rsidR="001B3544">
        <w:rPr>
          <w:rFonts w:ascii="Times New Roman" w:hAnsi="Times New Roman" w:cs="Times New Roman"/>
          <w:sz w:val="24"/>
          <w:szCs w:val="24"/>
          <w:vertAlign w:val="subscript"/>
        </w:rPr>
        <w:t xml:space="preserve"> </w:t>
      </w:r>
      <w:r w:rsidR="00AD5196">
        <w:rPr>
          <w:rFonts w:ascii="Times New Roman" w:hAnsi="Times New Roman" w:cs="Times New Roman"/>
          <w:sz w:val="24"/>
          <w:szCs w:val="24"/>
        </w:rPr>
        <w:t>Z toho lze</w:t>
      </w:r>
      <w:r w:rsidR="001B3544">
        <w:rPr>
          <w:rFonts w:ascii="Times New Roman" w:hAnsi="Times New Roman" w:cs="Times New Roman"/>
          <w:sz w:val="24"/>
          <w:szCs w:val="24"/>
        </w:rPr>
        <w:t xml:space="preserve"> konstatovat, že Postoje ke stáří a stárnutí </w:t>
      </w:r>
      <w:r w:rsidR="0055238A">
        <w:rPr>
          <w:rFonts w:ascii="Times New Roman" w:hAnsi="Times New Roman" w:cs="Times New Roman"/>
          <w:sz w:val="24"/>
          <w:szCs w:val="24"/>
        </w:rPr>
        <w:t xml:space="preserve">mají </w:t>
      </w:r>
      <w:r w:rsidR="001B3544">
        <w:rPr>
          <w:rFonts w:ascii="Times New Roman" w:hAnsi="Times New Roman" w:cs="Times New Roman"/>
          <w:sz w:val="24"/>
          <w:szCs w:val="24"/>
        </w:rPr>
        <w:t xml:space="preserve">vliv na úroveň deprese a </w:t>
      </w:r>
      <w:r w:rsidR="00AD5196">
        <w:rPr>
          <w:rFonts w:ascii="Times New Roman" w:hAnsi="Times New Roman" w:cs="Times New Roman"/>
          <w:sz w:val="24"/>
          <w:szCs w:val="24"/>
        </w:rPr>
        <w:t>v důsledku toho také platí, že</w:t>
      </w:r>
      <w:r w:rsidR="001B3544">
        <w:rPr>
          <w:rFonts w:ascii="Times New Roman" w:hAnsi="Times New Roman" w:cs="Times New Roman"/>
          <w:sz w:val="24"/>
          <w:szCs w:val="24"/>
        </w:rPr>
        <w:t xml:space="preserve"> s pozitivnějšími postoji je</w:t>
      </w:r>
      <w:r w:rsidR="0055238A">
        <w:rPr>
          <w:rFonts w:ascii="Times New Roman" w:hAnsi="Times New Roman" w:cs="Times New Roman"/>
          <w:sz w:val="24"/>
          <w:szCs w:val="24"/>
        </w:rPr>
        <w:t xml:space="preserve"> pak</w:t>
      </w:r>
      <w:r w:rsidR="001B3544">
        <w:rPr>
          <w:rFonts w:ascii="Times New Roman" w:hAnsi="Times New Roman" w:cs="Times New Roman"/>
          <w:sz w:val="24"/>
          <w:szCs w:val="24"/>
        </w:rPr>
        <w:t xml:space="preserve"> úroveň deprese nižší. </w:t>
      </w:r>
    </w:p>
    <w:p w14:paraId="1C4021BD" w14:textId="635B21A1" w:rsidR="00E96E3A" w:rsidRDefault="00E96E3A" w:rsidP="00E96E3A">
      <w:pPr>
        <w:spacing w:beforeAutospacing="1" w:after="0" w:afterAutospacing="1" w:line="360" w:lineRule="auto"/>
        <w:ind w:firstLine="708"/>
        <w:jc w:val="both"/>
        <w:textAlignment w:val="baseline"/>
        <w:rPr>
          <w:rFonts w:ascii="Times New Roman" w:hAnsi="Times New Roman" w:cs="Times New Roman"/>
          <w:sz w:val="24"/>
          <w:szCs w:val="24"/>
        </w:rPr>
      </w:pPr>
    </w:p>
    <w:p w14:paraId="3A2612C0" w14:textId="77777777" w:rsidR="00E96E3A" w:rsidRPr="006C0B51" w:rsidRDefault="00E96E3A" w:rsidP="00E96E3A">
      <w:pPr>
        <w:spacing w:beforeAutospacing="1" w:after="0" w:afterAutospacing="1" w:line="360" w:lineRule="auto"/>
        <w:ind w:firstLine="708"/>
        <w:jc w:val="both"/>
        <w:textAlignment w:val="baseline"/>
        <w:rPr>
          <w:rFonts w:ascii="Times New Roman" w:hAnsi="Times New Roman" w:cs="Times New Roman"/>
          <w:sz w:val="24"/>
          <w:szCs w:val="24"/>
        </w:rPr>
      </w:pPr>
    </w:p>
    <w:p w14:paraId="0E435A63" w14:textId="54D3A526" w:rsidR="00185458" w:rsidRPr="00E879A3" w:rsidRDefault="00E879A3" w:rsidP="00185458">
      <w:pPr>
        <w:spacing w:beforeAutospacing="1" w:after="0" w:afterAutospacing="1" w:line="360" w:lineRule="auto"/>
        <w:jc w:val="both"/>
        <w:textAlignment w:val="baseline"/>
        <w:rPr>
          <w:rFonts w:ascii="Times New Roman" w:hAnsi="Times New Roman" w:cs="Times New Roman"/>
          <w:b/>
          <w:bCs/>
          <w:sz w:val="24"/>
          <w:szCs w:val="24"/>
        </w:rPr>
      </w:pPr>
      <w:r w:rsidRPr="00E879A3">
        <w:rPr>
          <w:rFonts w:ascii="Times New Roman" w:hAnsi="Times New Roman" w:cs="Times New Roman"/>
          <w:b/>
          <w:bCs/>
          <w:sz w:val="24"/>
          <w:szCs w:val="24"/>
        </w:rPr>
        <w:lastRenderedPageBreak/>
        <w:t xml:space="preserve">Tabulka </w:t>
      </w:r>
      <w:r>
        <w:rPr>
          <w:rFonts w:ascii="Times New Roman" w:hAnsi="Times New Roman" w:cs="Times New Roman"/>
          <w:b/>
          <w:bCs/>
          <w:sz w:val="24"/>
          <w:szCs w:val="24"/>
        </w:rPr>
        <w:t>3.</w:t>
      </w:r>
      <w:r w:rsidRPr="00E879A3">
        <w:rPr>
          <w:rFonts w:ascii="Times New Roman" w:hAnsi="Times New Roman" w:cs="Times New Roman"/>
          <w:b/>
          <w:bCs/>
          <w:sz w:val="24"/>
          <w:szCs w:val="24"/>
        </w:rPr>
        <w:t xml:space="preserve"> </w:t>
      </w:r>
      <w:r w:rsidR="0055238A">
        <w:rPr>
          <w:rFonts w:ascii="Times New Roman" w:hAnsi="Times New Roman" w:cs="Times New Roman"/>
          <w:b/>
          <w:bCs/>
          <w:sz w:val="24"/>
          <w:szCs w:val="24"/>
        </w:rPr>
        <w:t>Statistický v</w:t>
      </w:r>
      <w:r w:rsidRPr="00E879A3">
        <w:rPr>
          <w:rFonts w:ascii="Times New Roman" w:hAnsi="Times New Roman" w:cs="Times New Roman"/>
          <w:b/>
          <w:bCs/>
          <w:sz w:val="24"/>
          <w:szCs w:val="24"/>
        </w:rPr>
        <w:t>ýsledek k výzkumné otázce a hypotézám č. 1 (zdroj: vlastní výzkum)</w:t>
      </w:r>
    </w:p>
    <w:tbl>
      <w:tblPr>
        <w:tblStyle w:val="Mkatabulky"/>
        <w:tblW w:w="0" w:type="auto"/>
        <w:tblLook w:val="04A0" w:firstRow="1" w:lastRow="0" w:firstColumn="1" w:lastColumn="0" w:noHBand="0" w:noVBand="1"/>
      </w:tblPr>
      <w:tblGrid>
        <w:gridCol w:w="2080"/>
        <w:gridCol w:w="1897"/>
        <w:gridCol w:w="1843"/>
        <w:gridCol w:w="1830"/>
      </w:tblGrid>
      <w:tr w:rsidR="00E879A3" w:rsidRPr="00E879A3" w14:paraId="1279867F" w14:textId="77777777" w:rsidTr="00E879A3">
        <w:tc>
          <w:tcPr>
            <w:tcW w:w="2080" w:type="dxa"/>
          </w:tcPr>
          <w:p w14:paraId="73226F56" w14:textId="77777777"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p>
        </w:tc>
        <w:tc>
          <w:tcPr>
            <w:tcW w:w="1897" w:type="dxa"/>
          </w:tcPr>
          <w:p w14:paraId="0B162AE9" w14:textId="369F7017"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AAQ_PSZTRAT</w:t>
            </w:r>
            <w:r w:rsidRPr="00E879A3">
              <w:rPr>
                <w:rFonts w:ascii="Times New Roman" w:hAnsi="Times New Roman" w:cs="Times New Roman"/>
                <w:sz w:val="24"/>
                <w:szCs w:val="24"/>
              </w:rPr>
              <w:tab/>
            </w:r>
          </w:p>
        </w:tc>
        <w:tc>
          <w:tcPr>
            <w:tcW w:w="1843" w:type="dxa"/>
          </w:tcPr>
          <w:p w14:paraId="6C78D913" w14:textId="76FC31BE"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AAQ_FYZMEN</w:t>
            </w:r>
          </w:p>
        </w:tc>
        <w:tc>
          <w:tcPr>
            <w:tcW w:w="1830" w:type="dxa"/>
          </w:tcPr>
          <w:p w14:paraId="732CA316" w14:textId="1D9BEF9C"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AAQ_PRUST</w:t>
            </w:r>
          </w:p>
        </w:tc>
      </w:tr>
      <w:tr w:rsidR="00E879A3" w:rsidRPr="00E879A3" w14:paraId="0A63798D" w14:textId="77777777" w:rsidTr="00E879A3">
        <w:tc>
          <w:tcPr>
            <w:tcW w:w="2080" w:type="dxa"/>
          </w:tcPr>
          <w:p w14:paraId="5B296138" w14:textId="704B5B4B"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proofErr w:type="spellStart"/>
            <w:r w:rsidRPr="00E879A3">
              <w:rPr>
                <w:rFonts w:ascii="Times New Roman" w:hAnsi="Times New Roman" w:cs="Times New Roman"/>
                <w:sz w:val="24"/>
                <w:szCs w:val="24"/>
              </w:rPr>
              <w:t>Chi</w:t>
            </w:r>
            <w:proofErr w:type="spellEnd"/>
            <w:r w:rsidRPr="00E879A3">
              <w:rPr>
                <w:rFonts w:ascii="Times New Roman" w:hAnsi="Times New Roman" w:cs="Times New Roman"/>
                <w:sz w:val="24"/>
                <w:szCs w:val="24"/>
              </w:rPr>
              <w:t>-Square</w:t>
            </w:r>
          </w:p>
        </w:tc>
        <w:tc>
          <w:tcPr>
            <w:tcW w:w="1897" w:type="dxa"/>
          </w:tcPr>
          <w:p w14:paraId="5D838C31" w14:textId="78BC5FFD"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35,216</w:t>
            </w:r>
          </w:p>
        </w:tc>
        <w:tc>
          <w:tcPr>
            <w:tcW w:w="1843" w:type="dxa"/>
          </w:tcPr>
          <w:p w14:paraId="1AA60E64" w14:textId="0D8FCB66"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11,675</w:t>
            </w:r>
            <w:r w:rsidRPr="00E879A3">
              <w:rPr>
                <w:rFonts w:ascii="Times New Roman" w:hAnsi="Times New Roman" w:cs="Times New Roman"/>
                <w:sz w:val="24"/>
                <w:szCs w:val="24"/>
              </w:rPr>
              <w:tab/>
            </w:r>
          </w:p>
        </w:tc>
        <w:tc>
          <w:tcPr>
            <w:tcW w:w="1830" w:type="dxa"/>
          </w:tcPr>
          <w:p w14:paraId="6F82DCF4" w14:textId="27015B4F"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18,503</w:t>
            </w:r>
          </w:p>
        </w:tc>
      </w:tr>
      <w:tr w:rsidR="00E879A3" w:rsidRPr="00E879A3" w14:paraId="53028075" w14:textId="77777777" w:rsidTr="00E879A3">
        <w:tc>
          <w:tcPr>
            <w:tcW w:w="2080" w:type="dxa"/>
          </w:tcPr>
          <w:p w14:paraId="253AC1E8" w14:textId="3E060CF1"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proofErr w:type="spellStart"/>
            <w:r w:rsidRPr="00E879A3">
              <w:rPr>
                <w:rFonts w:ascii="Times New Roman" w:hAnsi="Times New Roman" w:cs="Times New Roman"/>
                <w:sz w:val="24"/>
                <w:szCs w:val="24"/>
              </w:rPr>
              <w:t>df</w:t>
            </w:r>
            <w:proofErr w:type="spellEnd"/>
          </w:p>
        </w:tc>
        <w:tc>
          <w:tcPr>
            <w:tcW w:w="1897" w:type="dxa"/>
          </w:tcPr>
          <w:p w14:paraId="5A2DB726" w14:textId="7A18B319"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2</w:t>
            </w:r>
          </w:p>
        </w:tc>
        <w:tc>
          <w:tcPr>
            <w:tcW w:w="1843" w:type="dxa"/>
          </w:tcPr>
          <w:p w14:paraId="26D80CCA" w14:textId="209BB846"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2</w:t>
            </w:r>
          </w:p>
        </w:tc>
        <w:tc>
          <w:tcPr>
            <w:tcW w:w="1830" w:type="dxa"/>
          </w:tcPr>
          <w:p w14:paraId="496F6F02" w14:textId="10F92861"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2</w:t>
            </w:r>
          </w:p>
        </w:tc>
      </w:tr>
      <w:tr w:rsidR="00E879A3" w:rsidRPr="00E879A3" w14:paraId="7E3B1575" w14:textId="77777777" w:rsidTr="00E879A3">
        <w:tc>
          <w:tcPr>
            <w:tcW w:w="2080" w:type="dxa"/>
          </w:tcPr>
          <w:p w14:paraId="2206F574" w14:textId="235846A0"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proofErr w:type="spellStart"/>
            <w:r w:rsidRPr="00E879A3">
              <w:rPr>
                <w:rFonts w:ascii="Times New Roman" w:hAnsi="Times New Roman" w:cs="Times New Roman"/>
                <w:sz w:val="24"/>
                <w:szCs w:val="24"/>
              </w:rPr>
              <w:t>Asymp</w:t>
            </w:r>
            <w:proofErr w:type="spellEnd"/>
            <w:r w:rsidRPr="00E879A3">
              <w:rPr>
                <w:rFonts w:ascii="Times New Roman" w:hAnsi="Times New Roman" w:cs="Times New Roman"/>
                <w:sz w:val="24"/>
                <w:szCs w:val="24"/>
              </w:rPr>
              <w:t xml:space="preserve">. </w:t>
            </w:r>
            <w:proofErr w:type="spellStart"/>
            <w:r w:rsidRPr="00E879A3">
              <w:rPr>
                <w:rFonts w:ascii="Times New Roman" w:hAnsi="Times New Roman" w:cs="Times New Roman"/>
                <w:sz w:val="24"/>
                <w:szCs w:val="24"/>
              </w:rPr>
              <w:t>Sig</w:t>
            </w:r>
            <w:proofErr w:type="spellEnd"/>
            <w:r w:rsidRPr="00E879A3">
              <w:rPr>
                <w:rFonts w:ascii="Times New Roman" w:hAnsi="Times New Roman" w:cs="Times New Roman"/>
                <w:sz w:val="24"/>
                <w:szCs w:val="24"/>
              </w:rPr>
              <w:t>.</w:t>
            </w:r>
          </w:p>
        </w:tc>
        <w:tc>
          <w:tcPr>
            <w:tcW w:w="1897" w:type="dxa"/>
          </w:tcPr>
          <w:p w14:paraId="00031AAB" w14:textId="5B663E22"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0,000</w:t>
            </w:r>
          </w:p>
        </w:tc>
        <w:tc>
          <w:tcPr>
            <w:tcW w:w="1843" w:type="dxa"/>
          </w:tcPr>
          <w:p w14:paraId="1222B617" w14:textId="283A3093"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0,003</w:t>
            </w:r>
          </w:p>
        </w:tc>
        <w:tc>
          <w:tcPr>
            <w:tcW w:w="1830" w:type="dxa"/>
          </w:tcPr>
          <w:p w14:paraId="58B04B06" w14:textId="23BB5E42" w:rsidR="00E879A3" w:rsidRPr="00E879A3" w:rsidRDefault="00E879A3" w:rsidP="00185458">
            <w:pPr>
              <w:spacing w:beforeAutospacing="1" w:afterAutospacing="1" w:line="360" w:lineRule="auto"/>
              <w:jc w:val="both"/>
              <w:textAlignment w:val="baseline"/>
              <w:rPr>
                <w:rFonts w:ascii="Times New Roman" w:hAnsi="Times New Roman" w:cs="Times New Roman"/>
                <w:sz w:val="24"/>
                <w:szCs w:val="24"/>
              </w:rPr>
            </w:pPr>
            <w:r w:rsidRPr="00E879A3">
              <w:rPr>
                <w:rFonts w:ascii="Times New Roman" w:hAnsi="Times New Roman" w:cs="Times New Roman"/>
                <w:sz w:val="24"/>
                <w:szCs w:val="24"/>
              </w:rPr>
              <w:t>0,000</w:t>
            </w:r>
          </w:p>
        </w:tc>
      </w:tr>
    </w:tbl>
    <w:p w14:paraId="764CA4F3" w14:textId="1FC6DD67" w:rsidR="00FC6094" w:rsidRPr="00E879A3" w:rsidRDefault="00FC6094" w:rsidP="00E879A3">
      <w:pPr>
        <w:spacing w:beforeAutospacing="1" w:after="0" w:afterAutospacing="1" w:line="360" w:lineRule="auto"/>
        <w:ind w:left="1416" w:hanging="1416"/>
        <w:jc w:val="both"/>
        <w:textAlignment w:val="baseline"/>
        <w:rPr>
          <w:rFonts w:ascii="Times New Roman" w:hAnsi="Times New Roman" w:cs="Times New Roman"/>
          <w:sz w:val="24"/>
          <w:szCs w:val="24"/>
        </w:rPr>
      </w:pPr>
      <w:r w:rsidRPr="00E879A3">
        <w:rPr>
          <w:rFonts w:ascii="Times New Roman" w:hAnsi="Times New Roman" w:cs="Times New Roman"/>
          <w:sz w:val="24"/>
          <w:szCs w:val="24"/>
        </w:rPr>
        <w:t xml:space="preserve">Vysvětlivka: </w:t>
      </w:r>
      <w:r w:rsidRPr="00E879A3">
        <w:rPr>
          <w:rFonts w:ascii="Times New Roman" w:hAnsi="Times New Roman" w:cs="Times New Roman"/>
          <w:sz w:val="24"/>
          <w:szCs w:val="24"/>
        </w:rPr>
        <w:tab/>
        <w:t>AAQ_PSZTRAT – doména psychosociální ztráty</w:t>
      </w:r>
      <w:r w:rsidRPr="00E879A3">
        <w:rPr>
          <w:rFonts w:ascii="Times New Roman" w:hAnsi="Times New Roman" w:cs="Times New Roman"/>
          <w:sz w:val="24"/>
          <w:szCs w:val="24"/>
        </w:rPr>
        <w:tab/>
      </w:r>
      <w:r w:rsidRPr="00E879A3">
        <w:rPr>
          <w:rFonts w:ascii="Times New Roman" w:hAnsi="Times New Roman" w:cs="Times New Roman"/>
          <w:sz w:val="24"/>
          <w:szCs w:val="24"/>
        </w:rPr>
        <w:br/>
        <w:t>AAQ_FYZMEN – doména fyzické změny</w:t>
      </w:r>
      <w:r w:rsidRPr="00E879A3">
        <w:rPr>
          <w:rFonts w:ascii="Times New Roman" w:hAnsi="Times New Roman" w:cs="Times New Roman"/>
          <w:sz w:val="24"/>
          <w:szCs w:val="24"/>
        </w:rPr>
        <w:tab/>
      </w:r>
      <w:r w:rsidRPr="00E879A3">
        <w:rPr>
          <w:rFonts w:ascii="Times New Roman" w:hAnsi="Times New Roman" w:cs="Times New Roman"/>
          <w:sz w:val="24"/>
          <w:szCs w:val="24"/>
        </w:rPr>
        <w:br/>
        <w:t>AAQ_PRUST – doména psychologický růst</w:t>
      </w:r>
      <w:r w:rsidRPr="00E879A3">
        <w:rPr>
          <w:rFonts w:ascii="Times New Roman" w:hAnsi="Times New Roman" w:cs="Times New Roman"/>
          <w:sz w:val="24"/>
          <w:szCs w:val="24"/>
        </w:rPr>
        <w:tab/>
      </w:r>
      <w:r w:rsidRPr="00E879A3">
        <w:rPr>
          <w:rFonts w:ascii="Times New Roman" w:hAnsi="Times New Roman" w:cs="Times New Roman"/>
          <w:sz w:val="24"/>
          <w:szCs w:val="24"/>
        </w:rPr>
        <w:br/>
      </w:r>
      <w:proofErr w:type="spellStart"/>
      <w:r w:rsidRPr="00E879A3">
        <w:rPr>
          <w:rFonts w:ascii="Times New Roman" w:hAnsi="Times New Roman" w:cs="Times New Roman"/>
          <w:sz w:val="24"/>
          <w:szCs w:val="24"/>
        </w:rPr>
        <w:t>Chi</w:t>
      </w:r>
      <w:proofErr w:type="spellEnd"/>
      <w:r w:rsidRPr="00E879A3">
        <w:rPr>
          <w:rFonts w:ascii="Times New Roman" w:hAnsi="Times New Roman" w:cs="Times New Roman"/>
          <w:sz w:val="24"/>
          <w:szCs w:val="24"/>
        </w:rPr>
        <w:t>-Square – Chí kvadrát</w:t>
      </w:r>
      <w:r w:rsidRPr="00E879A3">
        <w:rPr>
          <w:rFonts w:ascii="Times New Roman" w:hAnsi="Times New Roman" w:cs="Times New Roman"/>
          <w:sz w:val="24"/>
          <w:szCs w:val="24"/>
        </w:rPr>
        <w:tab/>
      </w:r>
      <w:r w:rsidRPr="00E879A3">
        <w:rPr>
          <w:rFonts w:ascii="Times New Roman" w:hAnsi="Times New Roman" w:cs="Times New Roman"/>
          <w:sz w:val="24"/>
          <w:szCs w:val="24"/>
        </w:rPr>
        <w:br/>
      </w:r>
      <w:proofErr w:type="spellStart"/>
      <w:r w:rsidRPr="00E879A3">
        <w:rPr>
          <w:rFonts w:ascii="Times New Roman" w:hAnsi="Times New Roman" w:cs="Times New Roman"/>
          <w:sz w:val="24"/>
          <w:szCs w:val="24"/>
        </w:rPr>
        <w:t>df</w:t>
      </w:r>
      <w:proofErr w:type="spellEnd"/>
      <w:r w:rsidRPr="00E879A3">
        <w:rPr>
          <w:rFonts w:ascii="Times New Roman" w:hAnsi="Times New Roman" w:cs="Times New Roman"/>
          <w:sz w:val="24"/>
          <w:szCs w:val="24"/>
        </w:rPr>
        <w:t xml:space="preserve"> – počet stupňů volnosti</w:t>
      </w:r>
      <w:r w:rsidRPr="00E879A3">
        <w:rPr>
          <w:rFonts w:ascii="Times New Roman" w:hAnsi="Times New Roman" w:cs="Times New Roman"/>
          <w:sz w:val="24"/>
          <w:szCs w:val="24"/>
        </w:rPr>
        <w:tab/>
      </w:r>
      <w:r w:rsidRPr="00E879A3">
        <w:rPr>
          <w:rFonts w:ascii="Times New Roman" w:hAnsi="Times New Roman" w:cs="Times New Roman"/>
          <w:sz w:val="24"/>
          <w:szCs w:val="24"/>
        </w:rPr>
        <w:br/>
      </w:r>
      <w:proofErr w:type="spellStart"/>
      <w:r w:rsidRPr="00E879A3">
        <w:rPr>
          <w:rFonts w:ascii="Times New Roman" w:hAnsi="Times New Roman" w:cs="Times New Roman"/>
          <w:sz w:val="24"/>
          <w:szCs w:val="24"/>
        </w:rPr>
        <w:t>Asymp</w:t>
      </w:r>
      <w:proofErr w:type="spellEnd"/>
      <w:r w:rsidRPr="00E879A3">
        <w:rPr>
          <w:rFonts w:ascii="Times New Roman" w:hAnsi="Times New Roman" w:cs="Times New Roman"/>
          <w:sz w:val="24"/>
          <w:szCs w:val="24"/>
        </w:rPr>
        <w:t xml:space="preserve">. </w:t>
      </w:r>
      <w:proofErr w:type="spellStart"/>
      <w:r w:rsidRPr="00E879A3">
        <w:rPr>
          <w:rFonts w:ascii="Times New Roman" w:hAnsi="Times New Roman" w:cs="Times New Roman"/>
          <w:sz w:val="24"/>
          <w:szCs w:val="24"/>
        </w:rPr>
        <w:t>Sig</w:t>
      </w:r>
      <w:proofErr w:type="spellEnd"/>
      <w:r w:rsidRPr="00E879A3">
        <w:rPr>
          <w:rFonts w:ascii="Times New Roman" w:hAnsi="Times New Roman" w:cs="Times New Roman"/>
          <w:sz w:val="24"/>
          <w:szCs w:val="24"/>
        </w:rPr>
        <w:t xml:space="preserve">. – </w:t>
      </w:r>
      <w:r w:rsidR="00E879A3" w:rsidRPr="00E879A3">
        <w:rPr>
          <w:rFonts w:ascii="Times New Roman" w:hAnsi="Times New Roman" w:cs="Times New Roman"/>
          <w:sz w:val="24"/>
          <w:szCs w:val="24"/>
        </w:rPr>
        <w:t>p signifikance testu</w:t>
      </w:r>
    </w:p>
    <w:p w14:paraId="401934ED" w14:textId="7E7475CE" w:rsidR="00C06DD1" w:rsidRDefault="00C06DD1" w:rsidP="00C06DD1">
      <w:pPr>
        <w:spacing w:line="360" w:lineRule="auto"/>
        <w:jc w:val="both"/>
        <w:rPr>
          <w:rFonts w:ascii="Times New Roman" w:hAnsi="Times New Roman" w:cs="Times New Roman"/>
          <w:b/>
          <w:sz w:val="30"/>
          <w:szCs w:val="30"/>
        </w:rPr>
      </w:pPr>
      <w:r w:rsidRPr="00C06DD1">
        <w:rPr>
          <w:rFonts w:ascii="Times New Roman" w:hAnsi="Times New Roman" w:cs="Times New Roman"/>
          <w:b/>
          <w:sz w:val="30"/>
          <w:szCs w:val="30"/>
        </w:rPr>
        <w:t>4.</w:t>
      </w:r>
      <w:r>
        <w:rPr>
          <w:rFonts w:ascii="Times New Roman" w:hAnsi="Times New Roman" w:cs="Times New Roman"/>
          <w:b/>
          <w:sz w:val="30"/>
          <w:szCs w:val="30"/>
        </w:rPr>
        <w:t>2</w:t>
      </w:r>
      <w:r w:rsidRPr="00C06DD1">
        <w:rPr>
          <w:rFonts w:ascii="Times New Roman" w:hAnsi="Times New Roman" w:cs="Times New Roman"/>
          <w:b/>
          <w:sz w:val="30"/>
          <w:szCs w:val="30"/>
        </w:rPr>
        <w:t xml:space="preserve"> </w:t>
      </w:r>
      <w:r w:rsidR="00181809">
        <w:rPr>
          <w:rFonts w:ascii="Times New Roman" w:hAnsi="Times New Roman" w:cs="Times New Roman"/>
          <w:b/>
          <w:sz w:val="30"/>
          <w:szCs w:val="30"/>
        </w:rPr>
        <w:t>Interpretace výsledků</w:t>
      </w:r>
      <w:r w:rsidR="00181809" w:rsidRPr="00C06DD1">
        <w:rPr>
          <w:rFonts w:ascii="Times New Roman" w:hAnsi="Times New Roman" w:cs="Times New Roman"/>
          <w:b/>
          <w:sz w:val="30"/>
          <w:szCs w:val="30"/>
        </w:rPr>
        <w:t xml:space="preserve"> k výzkumné otázce </w:t>
      </w:r>
      <w:r w:rsidR="00181809">
        <w:rPr>
          <w:rFonts w:ascii="Times New Roman" w:hAnsi="Times New Roman" w:cs="Times New Roman"/>
          <w:b/>
          <w:sz w:val="30"/>
          <w:szCs w:val="30"/>
        </w:rPr>
        <w:t xml:space="preserve">a hypotézám č. </w:t>
      </w:r>
      <w:r>
        <w:rPr>
          <w:rFonts w:ascii="Times New Roman" w:hAnsi="Times New Roman" w:cs="Times New Roman"/>
          <w:b/>
          <w:sz w:val="30"/>
          <w:szCs w:val="30"/>
        </w:rPr>
        <w:t>2</w:t>
      </w:r>
    </w:p>
    <w:p w14:paraId="41C9A3D5" w14:textId="599425CF" w:rsidR="00E879A3" w:rsidRPr="003A5D55" w:rsidRDefault="000E2509" w:rsidP="00EF4A8D">
      <w:pPr>
        <w:spacing w:line="360" w:lineRule="auto"/>
        <w:jc w:val="both"/>
        <w:rPr>
          <w:rFonts w:ascii="Times New Roman" w:eastAsia="Times New Roman" w:hAnsi="Times New Roman" w:cs="Times New Roman"/>
          <w:bCs/>
          <w:i/>
          <w:iCs/>
          <w:sz w:val="23"/>
          <w:szCs w:val="23"/>
          <w:lang w:eastAsia="cs-CZ"/>
        </w:rPr>
      </w:pPr>
      <w:r w:rsidRPr="003A5D55">
        <w:rPr>
          <w:rFonts w:ascii="Times New Roman" w:eastAsia="Times New Roman" w:hAnsi="Times New Roman" w:cs="Times New Roman"/>
          <w:b/>
          <w:i/>
          <w:iCs/>
          <w:sz w:val="23"/>
          <w:szCs w:val="23"/>
          <w:lang w:eastAsia="cs-CZ"/>
        </w:rPr>
        <w:t>Výzkumná otázka 2:</w:t>
      </w:r>
      <w:r w:rsidRPr="003A5D55">
        <w:rPr>
          <w:rFonts w:ascii="Times New Roman" w:eastAsia="Times New Roman" w:hAnsi="Times New Roman" w:cs="Times New Roman"/>
          <w:bCs/>
          <w:i/>
          <w:iCs/>
          <w:sz w:val="23"/>
          <w:szCs w:val="23"/>
          <w:lang w:eastAsia="cs-CZ"/>
        </w:rPr>
        <w:t xml:space="preserve"> Existuje souvislost mezi věkem seniora a jeho postoji ke stáří? </w:t>
      </w:r>
      <w:r w:rsidR="00E96E3A" w:rsidRPr="003A5D55">
        <w:rPr>
          <w:rFonts w:ascii="Times New Roman" w:eastAsia="Times New Roman" w:hAnsi="Times New Roman" w:cs="Times New Roman"/>
          <w:bCs/>
          <w:i/>
          <w:iCs/>
          <w:sz w:val="23"/>
          <w:szCs w:val="23"/>
          <w:lang w:eastAsia="cs-CZ"/>
        </w:rPr>
        <w:br/>
      </w:r>
      <w:r w:rsidR="00E879A3" w:rsidRPr="003A5D55">
        <w:rPr>
          <w:rFonts w:ascii="Times New Roman" w:hAnsi="Times New Roman" w:cs="Times New Roman"/>
          <w:b/>
          <w:i/>
          <w:iCs/>
          <w:sz w:val="23"/>
          <w:szCs w:val="23"/>
        </w:rPr>
        <w:t>Statistické hypotézy k výzkumné otázce 2:</w:t>
      </w:r>
      <w:r w:rsidR="00EF4A8D" w:rsidRPr="003A5D55">
        <w:rPr>
          <w:rFonts w:ascii="Times New Roman" w:hAnsi="Times New Roman" w:cs="Times New Roman"/>
          <w:b/>
          <w:i/>
          <w:iCs/>
          <w:sz w:val="23"/>
          <w:szCs w:val="23"/>
        </w:rPr>
        <w:tab/>
      </w:r>
      <w:r w:rsidR="00EF4A8D" w:rsidRPr="003A5D55">
        <w:rPr>
          <w:rFonts w:ascii="Times New Roman" w:hAnsi="Times New Roman" w:cs="Times New Roman"/>
          <w:b/>
          <w:i/>
          <w:iCs/>
          <w:sz w:val="23"/>
          <w:szCs w:val="23"/>
        </w:rPr>
        <w:br/>
      </w:r>
      <w:r w:rsidR="00E879A3" w:rsidRPr="003A5D55">
        <w:rPr>
          <w:rFonts w:ascii="Times New Roman" w:hAnsi="Times New Roman" w:cs="Times New Roman"/>
          <w:i/>
          <w:iCs/>
          <w:sz w:val="23"/>
          <w:szCs w:val="23"/>
        </w:rPr>
        <w:t>Hypotéza H</w:t>
      </w:r>
      <w:r w:rsidR="00E879A3" w:rsidRPr="003A5D55">
        <w:rPr>
          <w:rFonts w:ascii="Times New Roman" w:hAnsi="Times New Roman" w:cs="Times New Roman"/>
          <w:i/>
          <w:iCs/>
          <w:sz w:val="23"/>
          <w:szCs w:val="23"/>
          <w:vertAlign w:val="subscript"/>
        </w:rPr>
        <w:t>02</w:t>
      </w:r>
      <w:r w:rsidR="00E879A3" w:rsidRPr="003A5D55">
        <w:rPr>
          <w:rFonts w:ascii="Times New Roman" w:hAnsi="Times New Roman" w:cs="Times New Roman"/>
          <w:i/>
          <w:iCs/>
          <w:sz w:val="23"/>
          <w:szCs w:val="23"/>
        </w:rPr>
        <w:t>: Psychosociální ztráty/fyzické změny/psychologický růst nejsou závislé na věku seniora.</w:t>
      </w:r>
    </w:p>
    <w:p w14:paraId="6F9EF552" w14:textId="2B9668CC" w:rsidR="00E879A3" w:rsidRPr="003A5D55" w:rsidRDefault="00E879A3" w:rsidP="00E879A3">
      <w:pPr>
        <w:spacing w:line="360" w:lineRule="auto"/>
        <w:jc w:val="both"/>
        <w:rPr>
          <w:rFonts w:ascii="Times New Roman" w:hAnsi="Times New Roman" w:cs="Times New Roman"/>
          <w:i/>
          <w:iCs/>
          <w:sz w:val="23"/>
          <w:szCs w:val="23"/>
        </w:rPr>
      </w:pPr>
      <w:r w:rsidRPr="003A5D55">
        <w:rPr>
          <w:rFonts w:ascii="Times New Roman" w:hAnsi="Times New Roman" w:cs="Times New Roman"/>
          <w:i/>
          <w:iCs/>
          <w:sz w:val="23"/>
          <w:szCs w:val="23"/>
        </w:rPr>
        <w:t>Alternativní hypotéza H</w:t>
      </w:r>
      <w:r w:rsidRPr="003A5D55">
        <w:rPr>
          <w:rFonts w:ascii="Times New Roman" w:hAnsi="Times New Roman" w:cs="Times New Roman"/>
          <w:i/>
          <w:iCs/>
          <w:sz w:val="23"/>
          <w:szCs w:val="23"/>
          <w:vertAlign w:val="subscript"/>
        </w:rPr>
        <w:t>A2</w:t>
      </w:r>
      <w:r w:rsidRPr="003A5D55">
        <w:rPr>
          <w:rFonts w:ascii="Times New Roman" w:hAnsi="Times New Roman" w:cs="Times New Roman"/>
          <w:i/>
          <w:iCs/>
          <w:sz w:val="23"/>
          <w:szCs w:val="23"/>
        </w:rPr>
        <w:t>: Psychosociální ztráty/fyzické změny/psychologický růst jsou závislé na věku seniora.</w:t>
      </w:r>
    </w:p>
    <w:p w14:paraId="443F18D3" w14:textId="7CF173B7" w:rsidR="00E879A3" w:rsidRPr="0055238A" w:rsidRDefault="00E879A3" w:rsidP="00E879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F6A29">
        <w:rPr>
          <w:rFonts w:ascii="Times New Roman" w:hAnsi="Times New Roman" w:cs="Times New Roman"/>
          <w:sz w:val="24"/>
          <w:szCs w:val="24"/>
        </w:rPr>
        <w:t xml:space="preserve">Úkolem </w:t>
      </w:r>
      <w:r w:rsidR="0055238A">
        <w:rPr>
          <w:rFonts w:ascii="Times New Roman" w:hAnsi="Times New Roman" w:cs="Times New Roman"/>
          <w:sz w:val="24"/>
          <w:szCs w:val="24"/>
        </w:rPr>
        <w:t>této</w:t>
      </w:r>
      <w:r w:rsidR="00BF6A29">
        <w:rPr>
          <w:rFonts w:ascii="Times New Roman" w:hAnsi="Times New Roman" w:cs="Times New Roman"/>
          <w:sz w:val="24"/>
          <w:szCs w:val="24"/>
        </w:rPr>
        <w:t xml:space="preserve"> výzkumné </w:t>
      </w:r>
      <w:r w:rsidR="0055238A">
        <w:rPr>
          <w:rFonts w:ascii="Times New Roman" w:hAnsi="Times New Roman" w:cs="Times New Roman"/>
          <w:sz w:val="24"/>
          <w:szCs w:val="24"/>
        </w:rPr>
        <w:t>otázky</w:t>
      </w:r>
      <w:r w:rsidR="00BF6A29">
        <w:rPr>
          <w:rFonts w:ascii="Times New Roman" w:hAnsi="Times New Roman" w:cs="Times New Roman"/>
          <w:sz w:val="24"/>
          <w:szCs w:val="24"/>
        </w:rPr>
        <w:t xml:space="preserve"> bylo zjistit, zda má věk seniora vliv na jeho postoje ke stáří a stárnutí. Dle postavení hypotéz bylo očekáváno, že jednotlivé domény Postojů ke stáří a stárnutí budou závislé na věku seniora. Pro vyhodnocení této otázky byl statisticky porovnán dotazník AAQ s věkem </w:t>
      </w:r>
      <w:r w:rsidR="0055238A">
        <w:rPr>
          <w:rFonts w:ascii="Times New Roman" w:hAnsi="Times New Roman" w:cs="Times New Roman"/>
          <w:sz w:val="24"/>
          <w:szCs w:val="24"/>
        </w:rPr>
        <w:t>respondentů</w:t>
      </w:r>
      <w:r w:rsidR="00BF6A29">
        <w:rPr>
          <w:rFonts w:ascii="Times New Roman" w:hAnsi="Times New Roman" w:cs="Times New Roman"/>
          <w:sz w:val="24"/>
          <w:szCs w:val="24"/>
        </w:rPr>
        <w:t xml:space="preserve">. </w:t>
      </w:r>
      <w:r w:rsidR="0055238A">
        <w:rPr>
          <w:rFonts w:ascii="Times New Roman" w:hAnsi="Times New Roman" w:cs="Times New Roman"/>
          <w:sz w:val="24"/>
          <w:szCs w:val="24"/>
        </w:rPr>
        <w:t>Signifikance jednotlivých domén AAQ vyšla vyšší než stanovená hladina významnost p = 0,05 a tím byla přijata a</w:t>
      </w:r>
      <w:r w:rsidR="00DA7C2F">
        <w:rPr>
          <w:rFonts w:ascii="Times New Roman" w:hAnsi="Times New Roman" w:cs="Times New Roman"/>
          <w:sz w:val="24"/>
          <w:szCs w:val="24"/>
        </w:rPr>
        <w:t> </w:t>
      </w:r>
      <w:r w:rsidR="0055238A">
        <w:rPr>
          <w:rFonts w:ascii="Times New Roman" w:hAnsi="Times New Roman" w:cs="Times New Roman"/>
          <w:sz w:val="24"/>
          <w:szCs w:val="24"/>
        </w:rPr>
        <w:t xml:space="preserve">potvrzena hypotéza </w:t>
      </w:r>
      <w:r w:rsidR="0055238A" w:rsidRPr="0055238A">
        <w:rPr>
          <w:rFonts w:ascii="Times New Roman" w:hAnsi="Times New Roman" w:cs="Times New Roman"/>
          <w:sz w:val="24"/>
          <w:szCs w:val="24"/>
        </w:rPr>
        <w:t>H</w:t>
      </w:r>
      <w:r w:rsidR="0055238A" w:rsidRPr="0055238A">
        <w:rPr>
          <w:rFonts w:ascii="Times New Roman" w:hAnsi="Times New Roman" w:cs="Times New Roman"/>
          <w:sz w:val="24"/>
          <w:szCs w:val="24"/>
          <w:vertAlign w:val="subscript"/>
        </w:rPr>
        <w:t>02.</w:t>
      </w:r>
      <w:r w:rsidR="0055238A">
        <w:rPr>
          <w:rFonts w:ascii="Times New Roman" w:hAnsi="Times New Roman" w:cs="Times New Roman"/>
          <w:i/>
          <w:iCs/>
          <w:sz w:val="24"/>
          <w:szCs w:val="24"/>
          <w:vertAlign w:val="subscript"/>
        </w:rPr>
        <w:t xml:space="preserve"> </w:t>
      </w:r>
      <w:r w:rsidR="0055238A">
        <w:rPr>
          <w:rFonts w:ascii="Times New Roman" w:hAnsi="Times New Roman" w:cs="Times New Roman"/>
          <w:sz w:val="24"/>
          <w:szCs w:val="24"/>
        </w:rPr>
        <w:t xml:space="preserve">Ze statistického vyhodnocení lze usuzovat, že u respondentů našeho výzkumného vzorku neměl věk závislost na jejich postojích ke stáří a stárnutí. Souvislost mezi věkem a postoji ke stáří a stárnutí v našem výzkumu </w:t>
      </w:r>
      <w:r w:rsidR="00193430">
        <w:rPr>
          <w:rFonts w:ascii="Times New Roman" w:hAnsi="Times New Roman" w:cs="Times New Roman"/>
          <w:sz w:val="24"/>
          <w:szCs w:val="24"/>
        </w:rPr>
        <w:t xml:space="preserve">tedy </w:t>
      </w:r>
      <w:r w:rsidR="0055238A">
        <w:rPr>
          <w:rFonts w:ascii="Times New Roman" w:hAnsi="Times New Roman" w:cs="Times New Roman"/>
          <w:sz w:val="24"/>
          <w:szCs w:val="24"/>
        </w:rPr>
        <w:t xml:space="preserve">nebyla potvrzena. </w:t>
      </w:r>
    </w:p>
    <w:p w14:paraId="0505AA6F" w14:textId="7FA9D39E" w:rsidR="0055238A" w:rsidRPr="0055238A" w:rsidRDefault="0055238A" w:rsidP="0055238A">
      <w:pPr>
        <w:spacing w:beforeAutospacing="1" w:after="0" w:afterAutospacing="1" w:line="360" w:lineRule="auto"/>
        <w:jc w:val="both"/>
        <w:textAlignment w:val="baseline"/>
        <w:rPr>
          <w:rFonts w:ascii="Times New Roman" w:hAnsi="Times New Roman" w:cs="Times New Roman"/>
          <w:b/>
          <w:bCs/>
          <w:sz w:val="24"/>
          <w:szCs w:val="24"/>
        </w:rPr>
      </w:pPr>
      <w:r w:rsidRPr="00E879A3">
        <w:rPr>
          <w:rFonts w:ascii="Times New Roman" w:hAnsi="Times New Roman" w:cs="Times New Roman"/>
          <w:b/>
          <w:bCs/>
          <w:sz w:val="24"/>
          <w:szCs w:val="24"/>
        </w:rPr>
        <w:lastRenderedPageBreak/>
        <w:t xml:space="preserve">Tabulka </w:t>
      </w:r>
      <w:r>
        <w:rPr>
          <w:rFonts w:ascii="Times New Roman" w:hAnsi="Times New Roman" w:cs="Times New Roman"/>
          <w:b/>
          <w:bCs/>
          <w:sz w:val="24"/>
          <w:szCs w:val="24"/>
        </w:rPr>
        <w:t>4.</w:t>
      </w:r>
      <w:r w:rsidRPr="00E879A3">
        <w:rPr>
          <w:rFonts w:ascii="Times New Roman" w:hAnsi="Times New Roman" w:cs="Times New Roman"/>
          <w:b/>
          <w:bCs/>
          <w:sz w:val="24"/>
          <w:szCs w:val="24"/>
        </w:rPr>
        <w:t xml:space="preserve"> </w:t>
      </w:r>
      <w:r>
        <w:rPr>
          <w:rFonts w:ascii="Times New Roman" w:hAnsi="Times New Roman" w:cs="Times New Roman"/>
          <w:b/>
          <w:bCs/>
          <w:sz w:val="24"/>
          <w:szCs w:val="24"/>
        </w:rPr>
        <w:t>Statistický v</w:t>
      </w:r>
      <w:r w:rsidRPr="00E879A3">
        <w:rPr>
          <w:rFonts w:ascii="Times New Roman" w:hAnsi="Times New Roman" w:cs="Times New Roman"/>
          <w:b/>
          <w:bCs/>
          <w:sz w:val="24"/>
          <w:szCs w:val="24"/>
        </w:rPr>
        <w:t xml:space="preserve">ýsledek k výzkumné otázce a hypotézám č. </w:t>
      </w:r>
      <w:r>
        <w:rPr>
          <w:rFonts w:ascii="Times New Roman" w:hAnsi="Times New Roman" w:cs="Times New Roman"/>
          <w:b/>
          <w:bCs/>
          <w:sz w:val="24"/>
          <w:szCs w:val="24"/>
        </w:rPr>
        <w:t>2</w:t>
      </w:r>
      <w:r w:rsidRPr="00E879A3">
        <w:rPr>
          <w:rFonts w:ascii="Times New Roman" w:hAnsi="Times New Roman" w:cs="Times New Roman"/>
          <w:b/>
          <w:bCs/>
          <w:sz w:val="24"/>
          <w:szCs w:val="24"/>
        </w:rPr>
        <w:t xml:space="preserve"> (zdroj: vlastní výzkum)</w:t>
      </w:r>
    </w:p>
    <w:tbl>
      <w:tblPr>
        <w:tblStyle w:val="Mkatabulky"/>
        <w:tblW w:w="0" w:type="auto"/>
        <w:tblLook w:val="04A0" w:firstRow="1" w:lastRow="0" w:firstColumn="1" w:lastColumn="0" w:noHBand="0" w:noVBand="1"/>
      </w:tblPr>
      <w:tblGrid>
        <w:gridCol w:w="2080"/>
        <w:gridCol w:w="1897"/>
        <w:gridCol w:w="1843"/>
        <w:gridCol w:w="1830"/>
      </w:tblGrid>
      <w:tr w:rsidR="0055238A" w:rsidRPr="00E879A3" w14:paraId="19570CA1" w14:textId="77777777" w:rsidTr="00666C76">
        <w:tc>
          <w:tcPr>
            <w:tcW w:w="2080" w:type="dxa"/>
          </w:tcPr>
          <w:p w14:paraId="7C7DEE36" w14:textId="77777777"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p>
        </w:tc>
        <w:tc>
          <w:tcPr>
            <w:tcW w:w="1897" w:type="dxa"/>
          </w:tcPr>
          <w:p w14:paraId="06288668" w14:textId="77777777"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AAQ_PSZTRAT</w:t>
            </w:r>
            <w:r w:rsidRPr="0055238A">
              <w:rPr>
                <w:rFonts w:ascii="Times New Roman" w:hAnsi="Times New Roman" w:cs="Times New Roman"/>
                <w:sz w:val="24"/>
                <w:szCs w:val="24"/>
              </w:rPr>
              <w:tab/>
            </w:r>
          </w:p>
        </w:tc>
        <w:tc>
          <w:tcPr>
            <w:tcW w:w="1843" w:type="dxa"/>
          </w:tcPr>
          <w:p w14:paraId="5BB8EFC3" w14:textId="77777777"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AAQ_FYZMEN</w:t>
            </w:r>
          </w:p>
        </w:tc>
        <w:tc>
          <w:tcPr>
            <w:tcW w:w="1830" w:type="dxa"/>
          </w:tcPr>
          <w:p w14:paraId="60D2FD94" w14:textId="77777777"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AAQ_PRUST</w:t>
            </w:r>
          </w:p>
        </w:tc>
      </w:tr>
      <w:tr w:rsidR="0055238A" w:rsidRPr="00E879A3" w14:paraId="554A4782" w14:textId="77777777" w:rsidTr="00666C76">
        <w:tc>
          <w:tcPr>
            <w:tcW w:w="2080" w:type="dxa"/>
          </w:tcPr>
          <w:p w14:paraId="3B8C4B9D" w14:textId="77777777"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proofErr w:type="spellStart"/>
            <w:r w:rsidRPr="0055238A">
              <w:rPr>
                <w:rFonts w:ascii="Times New Roman" w:hAnsi="Times New Roman" w:cs="Times New Roman"/>
                <w:sz w:val="24"/>
                <w:szCs w:val="24"/>
              </w:rPr>
              <w:t>Chi</w:t>
            </w:r>
            <w:proofErr w:type="spellEnd"/>
            <w:r w:rsidRPr="0055238A">
              <w:rPr>
                <w:rFonts w:ascii="Times New Roman" w:hAnsi="Times New Roman" w:cs="Times New Roman"/>
                <w:sz w:val="24"/>
                <w:szCs w:val="24"/>
              </w:rPr>
              <w:t>-Square</w:t>
            </w:r>
          </w:p>
        </w:tc>
        <w:tc>
          <w:tcPr>
            <w:tcW w:w="1897" w:type="dxa"/>
          </w:tcPr>
          <w:p w14:paraId="103D98AF" w14:textId="69F30BE9"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27,615</w:t>
            </w:r>
          </w:p>
        </w:tc>
        <w:tc>
          <w:tcPr>
            <w:tcW w:w="1843" w:type="dxa"/>
          </w:tcPr>
          <w:p w14:paraId="26173277" w14:textId="6FA61AF3"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28,380</w:t>
            </w:r>
          </w:p>
        </w:tc>
        <w:tc>
          <w:tcPr>
            <w:tcW w:w="1830" w:type="dxa"/>
          </w:tcPr>
          <w:p w14:paraId="62F7BE3E" w14:textId="142B8B91"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16,239</w:t>
            </w:r>
          </w:p>
        </w:tc>
      </w:tr>
      <w:tr w:rsidR="0055238A" w:rsidRPr="00E879A3" w14:paraId="35BB23B5" w14:textId="77777777" w:rsidTr="00666C76">
        <w:tc>
          <w:tcPr>
            <w:tcW w:w="2080" w:type="dxa"/>
          </w:tcPr>
          <w:p w14:paraId="1DA63127" w14:textId="731040D4" w:rsidR="0055238A" w:rsidRPr="0055238A" w:rsidRDefault="004322C2" w:rsidP="00666C76">
            <w:pPr>
              <w:spacing w:beforeAutospacing="1" w:afterAutospacing="1" w:line="360" w:lineRule="auto"/>
              <w:jc w:val="both"/>
              <w:textAlignment w:val="baseline"/>
              <w:rPr>
                <w:rFonts w:ascii="Times New Roman" w:hAnsi="Times New Roman" w:cs="Times New Roman"/>
                <w:sz w:val="24"/>
                <w:szCs w:val="24"/>
              </w:rPr>
            </w:pPr>
            <w:proofErr w:type="spellStart"/>
            <w:r w:rsidRPr="0055238A">
              <w:rPr>
                <w:rFonts w:ascii="Times New Roman" w:hAnsi="Times New Roman" w:cs="Times New Roman"/>
                <w:sz w:val="24"/>
                <w:szCs w:val="24"/>
              </w:rPr>
              <w:t>D</w:t>
            </w:r>
            <w:r w:rsidR="0055238A" w:rsidRPr="0055238A">
              <w:rPr>
                <w:rFonts w:ascii="Times New Roman" w:hAnsi="Times New Roman" w:cs="Times New Roman"/>
                <w:sz w:val="24"/>
                <w:szCs w:val="24"/>
              </w:rPr>
              <w:t>f</w:t>
            </w:r>
            <w:proofErr w:type="spellEnd"/>
          </w:p>
        </w:tc>
        <w:tc>
          <w:tcPr>
            <w:tcW w:w="1897" w:type="dxa"/>
          </w:tcPr>
          <w:p w14:paraId="0BB8605D" w14:textId="42FA16E0"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26</w:t>
            </w:r>
          </w:p>
        </w:tc>
        <w:tc>
          <w:tcPr>
            <w:tcW w:w="1843" w:type="dxa"/>
          </w:tcPr>
          <w:p w14:paraId="3B55964B" w14:textId="0410B644"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26</w:t>
            </w:r>
          </w:p>
        </w:tc>
        <w:tc>
          <w:tcPr>
            <w:tcW w:w="1830" w:type="dxa"/>
          </w:tcPr>
          <w:p w14:paraId="5D739229" w14:textId="2840E154"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26</w:t>
            </w:r>
          </w:p>
        </w:tc>
      </w:tr>
      <w:tr w:rsidR="0055238A" w:rsidRPr="00E879A3" w14:paraId="7183315E" w14:textId="77777777" w:rsidTr="00666C76">
        <w:tc>
          <w:tcPr>
            <w:tcW w:w="2080" w:type="dxa"/>
          </w:tcPr>
          <w:p w14:paraId="6755B769" w14:textId="77777777"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proofErr w:type="spellStart"/>
            <w:r w:rsidRPr="0055238A">
              <w:rPr>
                <w:rFonts w:ascii="Times New Roman" w:hAnsi="Times New Roman" w:cs="Times New Roman"/>
                <w:sz w:val="24"/>
                <w:szCs w:val="24"/>
              </w:rPr>
              <w:t>Asymp</w:t>
            </w:r>
            <w:proofErr w:type="spellEnd"/>
            <w:r w:rsidRPr="0055238A">
              <w:rPr>
                <w:rFonts w:ascii="Times New Roman" w:hAnsi="Times New Roman" w:cs="Times New Roman"/>
                <w:sz w:val="24"/>
                <w:szCs w:val="24"/>
              </w:rPr>
              <w:t xml:space="preserve">. </w:t>
            </w:r>
            <w:proofErr w:type="spellStart"/>
            <w:r w:rsidRPr="0055238A">
              <w:rPr>
                <w:rFonts w:ascii="Times New Roman" w:hAnsi="Times New Roman" w:cs="Times New Roman"/>
                <w:sz w:val="24"/>
                <w:szCs w:val="24"/>
              </w:rPr>
              <w:t>Sig</w:t>
            </w:r>
            <w:proofErr w:type="spellEnd"/>
            <w:r w:rsidRPr="0055238A">
              <w:rPr>
                <w:rFonts w:ascii="Times New Roman" w:hAnsi="Times New Roman" w:cs="Times New Roman"/>
                <w:sz w:val="24"/>
                <w:szCs w:val="24"/>
              </w:rPr>
              <w:t>.</w:t>
            </w:r>
          </w:p>
        </w:tc>
        <w:tc>
          <w:tcPr>
            <w:tcW w:w="1897" w:type="dxa"/>
          </w:tcPr>
          <w:p w14:paraId="5E6A1D1F" w14:textId="019084DA"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0,231</w:t>
            </w:r>
          </w:p>
        </w:tc>
        <w:tc>
          <w:tcPr>
            <w:tcW w:w="1843" w:type="dxa"/>
          </w:tcPr>
          <w:p w14:paraId="27EC1045" w14:textId="6E1D4F01"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0,202</w:t>
            </w:r>
          </w:p>
        </w:tc>
        <w:tc>
          <w:tcPr>
            <w:tcW w:w="1830" w:type="dxa"/>
          </w:tcPr>
          <w:p w14:paraId="2638F106" w14:textId="6D034919" w:rsidR="0055238A" w:rsidRPr="0055238A" w:rsidRDefault="0055238A" w:rsidP="00666C76">
            <w:pPr>
              <w:spacing w:beforeAutospacing="1" w:afterAutospacing="1" w:line="360" w:lineRule="auto"/>
              <w:jc w:val="both"/>
              <w:textAlignment w:val="baseline"/>
              <w:rPr>
                <w:rFonts w:ascii="Times New Roman" w:hAnsi="Times New Roman" w:cs="Times New Roman"/>
                <w:sz w:val="24"/>
                <w:szCs w:val="24"/>
              </w:rPr>
            </w:pPr>
            <w:r w:rsidRPr="0055238A">
              <w:rPr>
                <w:rFonts w:ascii="Times New Roman" w:hAnsi="Times New Roman" w:cs="Times New Roman"/>
                <w:sz w:val="24"/>
                <w:szCs w:val="24"/>
              </w:rPr>
              <w:t>0,845</w:t>
            </w:r>
          </w:p>
        </w:tc>
      </w:tr>
    </w:tbl>
    <w:p w14:paraId="1540208B" w14:textId="582D22A7" w:rsidR="002D4BE7" w:rsidRPr="00C06DD1" w:rsidRDefault="002D4BE7" w:rsidP="00C06DD1">
      <w:pPr>
        <w:spacing w:line="360" w:lineRule="auto"/>
        <w:jc w:val="both"/>
        <w:rPr>
          <w:rFonts w:ascii="Times New Roman" w:hAnsi="Times New Roman" w:cs="Times New Roman"/>
          <w:b/>
          <w:sz w:val="30"/>
          <w:szCs w:val="30"/>
        </w:rPr>
      </w:pPr>
      <w:r>
        <w:rPr>
          <w:rFonts w:ascii="Times New Roman" w:hAnsi="Times New Roman" w:cs="Times New Roman"/>
          <w:b/>
          <w:sz w:val="30"/>
          <w:szCs w:val="30"/>
        </w:rPr>
        <w:br/>
      </w:r>
    </w:p>
    <w:p w14:paraId="6B587A8D" w14:textId="0D985DFC" w:rsidR="00C06DD1" w:rsidRDefault="00C06DD1" w:rsidP="000E2509">
      <w:pPr>
        <w:tabs>
          <w:tab w:val="left" w:pos="5412"/>
        </w:tabs>
        <w:spacing w:line="360" w:lineRule="auto"/>
        <w:jc w:val="both"/>
        <w:rPr>
          <w:rFonts w:ascii="Times New Roman" w:hAnsi="Times New Roman" w:cs="Times New Roman"/>
          <w:b/>
          <w:sz w:val="30"/>
          <w:szCs w:val="30"/>
        </w:rPr>
      </w:pPr>
      <w:r w:rsidRPr="00C06DD1">
        <w:rPr>
          <w:rFonts w:ascii="Times New Roman" w:hAnsi="Times New Roman" w:cs="Times New Roman"/>
          <w:b/>
          <w:sz w:val="30"/>
          <w:szCs w:val="30"/>
        </w:rPr>
        <w:t>4.</w:t>
      </w:r>
      <w:r>
        <w:rPr>
          <w:rFonts w:ascii="Times New Roman" w:hAnsi="Times New Roman" w:cs="Times New Roman"/>
          <w:b/>
          <w:sz w:val="30"/>
          <w:szCs w:val="30"/>
        </w:rPr>
        <w:t>3</w:t>
      </w:r>
      <w:r w:rsidRPr="00C06DD1">
        <w:rPr>
          <w:rFonts w:ascii="Times New Roman" w:hAnsi="Times New Roman" w:cs="Times New Roman"/>
          <w:b/>
          <w:sz w:val="30"/>
          <w:szCs w:val="30"/>
        </w:rPr>
        <w:t xml:space="preserve"> </w:t>
      </w:r>
      <w:r w:rsidR="00181809">
        <w:rPr>
          <w:rFonts w:ascii="Times New Roman" w:hAnsi="Times New Roman" w:cs="Times New Roman"/>
          <w:b/>
          <w:sz w:val="30"/>
          <w:szCs w:val="30"/>
        </w:rPr>
        <w:t>Interpretace výsledků</w:t>
      </w:r>
      <w:r w:rsidR="00181809" w:rsidRPr="00C06DD1">
        <w:rPr>
          <w:rFonts w:ascii="Times New Roman" w:hAnsi="Times New Roman" w:cs="Times New Roman"/>
          <w:b/>
          <w:sz w:val="30"/>
          <w:szCs w:val="30"/>
        </w:rPr>
        <w:t xml:space="preserve"> k výzkumné otázce </w:t>
      </w:r>
      <w:r w:rsidR="00181809">
        <w:rPr>
          <w:rFonts w:ascii="Times New Roman" w:hAnsi="Times New Roman" w:cs="Times New Roman"/>
          <w:b/>
          <w:sz w:val="30"/>
          <w:szCs w:val="30"/>
        </w:rPr>
        <w:t xml:space="preserve">a hypotézám č. </w:t>
      </w:r>
      <w:r>
        <w:rPr>
          <w:rFonts w:ascii="Times New Roman" w:hAnsi="Times New Roman" w:cs="Times New Roman"/>
          <w:b/>
          <w:sz w:val="30"/>
          <w:szCs w:val="30"/>
        </w:rPr>
        <w:t>3</w:t>
      </w:r>
      <w:r w:rsidR="000E2509">
        <w:rPr>
          <w:rFonts w:ascii="Times New Roman" w:hAnsi="Times New Roman" w:cs="Times New Roman"/>
          <w:b/>
          <w:sz w:val="30"/>
          <w:szCs w:val="30"/>
        </w:rPr>
        <w:tab/>
      </w:r>
    </w:p>
    <w:p w14:paraId="72E0A28B" w14:textId="056F4588" w:rsidR="00193430" w:rsidRPr="003A5D55" w:rsidRDefault="000E2509" w:rsidP="00193430">
      <w:pPr>
        <w:spacing w:line="360" w:lineRule="auto"/>
        <w:jc w:val="both"/>
        <w:rPr>
          <w:rFonts w:ascii="Times New Roman" w:eastAsia="Times New Roman" w:hAnsi="Times New Roman" w:cs="Times New Roman"/>
          <w:bCs/>
          <w:i/>
          <w:iCs/>
          <w:sz w:val="23"/>
          <w:szCs w:val="23"/>
          <w:lang w:eastAsia="cs-CZ"/>
        </w:rPr>
      </w:pPr>
      <w:r w:rsidRPr="003A5D55">
        <w:rPr>
          <w:rFonts w:ascii="Times New Roman" w:eastAsia="Times New Roman" w:hAnsi="Times New Roman" w:cs="Times New Roman"/>
          <w:b/>
          <w:i/>
          <w:iCs/>
          <w:sz w:val="23"/>
          <w:szCs w:val="23"/>
          <w:lang w:eastAsia="cs-CZ"/>
        </w:rPr>
        <w:t>Výzkumná otázka 3</w:t>
      </w:r>
      <w:r w:rsidRPr="003A5D55">
        <w:rPr>
          <w:rFonts w:ascii="Times New Roman" w:eastAsia="Times New Roman" w:hAnsi="Times New Roman" w:cs="Times New Roman"/>
          <w:bCs/>
          <w:i/>
          <w:iCs/>
          <w:sz w:val="23"/>
          <w:szCs w:val="23"/>
          <w:lang w:eastAsia="cs-CZ"/>
        </w:rPr>
        <w:t>: Má věk seniora vliv na úroveň deprese?</w:t>
      </w:r>
      <w:r w:rsidR="00E96E3A" w:rsidRPr="003A5D55">
        <w:rPr>
          <w:rFonts w:ascii="Times New Roman" w:eastAsia="Times New Roman" w:hAnsi="Times New Roman" w:cs="Times New Roman"/>
          <w:bCs/>
          <w:i/>
          <w:iCs/>
          <w:sz w:val="23"/>
          <w:szCs w:val="23"/>
          <w:lang w:eastAsia="cs-CZ"/>
        </w:rPr>
        <w:tab/>
      </w:r>
      <w:r w:rsidR="00E96E3A" w:rsidRPr="003A5D55">
        <w:rPr>
          <w:rFonts w:ascii="Times New Roman" w:eastAsia="Times New Roman" w:hAnsi="Times New Roman" w:cs="Times New Roman"/>
          <w:bCs/>
          <w:i/>
          <w:iCs/>
          <w:sz w:val="23"/>
          <w:szCs w:val="23"/>
          <w:lang w:eastAsia="cs-CZ"/>
        </w:rPr>
        <w:br/>
      </w:r>
      <w:r w:rsidR="00193430" w:rsidRPr="003A5D55">
        <w:rPr>
          <w:rFonts w:ascii="Times New Roman" w:hAnsi="Times New Roman" w:cs="Times New Roman"/>
          <w:b/>
          <w:i/>
          <w:iCs/>
          <w:sz w:val="23"/>
          <w:szCs w:val="23"/>
        </w:rPr>
        <w:t>Statistické hypotézy k výzkumné otázce 3:</w:t>
      </w:r>
      <w:r w:rsidR="00EF4A8D" w:rsidRPr="003A5D55">
        <w:rPr>
          <w:rFonts w:ascii="Times New Roman" w:hAnsi="Times New Roman" w:cs="Times New Roman"/>
          <w:b/>
          <w:i/>
          <w:iCs/>
          <w:sz w:val="23"/>
          <w:szCs w:val="23"/>
        </w:rPr>
        <w:tab/>
      </w:r>
      <w:r w:rsidR="00EF4A8D" w:rsidRPr="003A5D55">
        <w:rPr>
          <w:rFonts w:ascii="Times New Roman" w:hAnsi="Times New Roman" w:cs="Times New Roman"/>
          <w:b/>
          <w:i/>
          <w:iCs/>
          <w:sz w:val="23"/>
          <w:szCs w:val="23"/>
        </w:rPr>
        <w:br/>
      </w:r>
      <w:r w:rsidR="00193430" w:rsidRPr="003A5D55">
        <w:rPr>
          <w:rFonts w:ascii="Times New Roman" w:hAnsi="Times New Roman" w:cs="Times New Roman"/>
          <w:i/>
          <w:iCs/>
          <w:sz w:val="23"/>
          <w:szCs w:val="23"/>
        </w:rPr>
        <w:t>Hypotéza H</w:t>
      </w:r>
      <w:r w:rsidR="00193430" w:rsidRPr="003A5D55">
        <w:rPr>
          <w:rFonts w:ascii="Times New Roman" w:hAnsi="Times New Roman" w:cs="Times New Roman"/>
          <w:i/>
          <w:iCs/>
          <w:sz w:val="23"/>
          <w:szCs w:val="23"/>
          <w:vertAlign w:val="subscript"/>
        </w:rPr>
        <w:t>03</w:t>
      </w:r>
      <w:r w:rsidR="00193430" w:rsidRPr="003A5D55">
        <w:rPr>
          <w:rFonts w:ascii="Times New Roman" w:hAnsi="Times New Roman" w:cs="Times New Roman"/>
          <w:i/>
          <w:iCs/>
          <w:sz w:val="23"/>
          <w:szCs w:val="23"/>
        </w:rPr>
        <w:t xml:space="preserve">: Věk seniora nemá vliv na úroveň deprese. </w:t>
      </w:r>
      <w:r w:rsidR="00193430" w:rsidRPr="003A5D55">
        <w:rPr>
          <w:rFonts w:ascii="Times New Roman" w:hAnsi="Times New Roman" w:cs="Times New Roman"/>
          <w:i/>
          <w:iCs/>
          <w:sz w:val="23"/>
          <w:szCs w:val="23"/>
        </w:rPr>
        <w:tab/>
      </w:r>
      <w:r w:rsidR="00193430" w:rsidRPr="003A5D55">
        <w:rPr>
          <w:rFonts w:ascii="Times New Roman" w:hAnsi="Times New Roman" w:cs="Times New Roman"/>
          <w:i/>
          <w:iCs/>
          <w:sz w:val="23"/>
          <w:szCs w:val="23"/>
        </w:rPr>
        <w:br/>
        <w:t>Alternativní hypotéza H</w:t>
      </w:r>
      <w:r w:rsidR="00193430" w:rsidRPr="003A5D55">
        <w:rPr>
          <w:rFonts w:ascii="Times New Roman" w:hAnsi="Times New Roman" w:cs="Times New Roman"/>
          <w:i/>
          <w:iCs/>
          <w:sz w:val="23"/>
          <w:szCs w:val="23"/>
          <w:vertAlign w:val="subscript"/>
        </w:rPr>
        <w:t>A3</w:t>
      </w:r>
      <w:r w:rsidR="00193430" w:rsidRPr="003A5D55">
        <w:rPr>
          <w:rFonts w:ascii="Times New Roman" w:hAnsi="Times New Roman" w:cs="Times New Roman"/>
          <w:i/>
          <w:iCs/>
          <w:sz w:val="23"/>
          <w:szCs w:val="23"/>
        </w:rPr>
        <w:t>: Věk seniora má vliv na úroveň deprese.</w:t>
      </w:r>
    </w:p>
    <w:p w14:paraId="3F469315" w14:textId="09B98BF6" w:rsidR="00796CC7" w:rsidRPr="00796CC7" w:rsidRDefault="00193430" w:rsidP="00F8482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 komparaci věku s postoji ke stáří a stárnutí </w:t>
      </w:r>
      <w:r w:rsidR="009E6B44">
        <w:rPr>
          <w:rFonts w:ascii="Times New Roman" w:hAnsi="Times New Roman" w:cs="Times New Roman"/>
          <w:sz w:val="24"/>
          <w:szCs w:val="24"/>
        </w:rPr>
        <w:t xml:space="preserve">ve výzkumné otázce 2 </w:t>
      </w:r>
      <w:r>
        <w:rPr>
          <w:rFonts w:ascii="Times New Roman" w:hAnsi="Times New Roman" w:cs="Times New Roman"/>
          <w:sz w:val="24"/>
          <w:szCs w:val="24"/>
        </w:rPr>
        <w:t xml:space="preserve">nás </w:t>
      </w:r>
      <w:r w:rsidR="009E6B44">
        <w:rPr>
          <w:rFonts w:ascii="Times New Roman" w:hAnsi="Times New Roman" w:cs="Times New Roman"/>
          <w:sz w:val="24"/>
          <w:szCs w:val="24"/>
        </w:rPr>
        <w:t xml:space="preserve">dále </w:t>
      </w:r>
      <w:r>
        <w:rPr>
          <w:rFonts w:ascii="Times New Roman" w:hAnsi="Times New Roman" w:cs="Times New Roman"/>
          <w:sz w:val="24"/>
          <w:szCs w:val="24"/>
        </w:rPr>
        <w:t xml:space="preserve">zajímalo, jakou má </w:t>
      </w:r>
      <w:r w:rsidR="00B42D95">
        <w:rPr>
          <w:rFonts w:ascii="Times New Roman" w:hAnsi="Times New Roman" w:cs="Times New Roman"/>
          <w:sz w:val="24"/>
          <w:szCs w:val="24"/>
        </w:rPr>
        <w:t xml:space="preserve">věk </w:t>
      </w:r>
      <w:r>
        <w:rPr>
          <w:rFonts w:ascii="Times New Roman" w:hAnsi="Times New Roman" w:cs="Times New Roman"/>
          <w:sz w:val="24"/>
          <w:szCs w:val="24"/>
        </w:rPr>
        <w:t xml:space="preserve">souvislost s úrovní deprese. K vyhodnocení výzkumné otázky </w:t>
      </w:r>
      <w:r w:rsidR="009E6B44">
        <w:rPr>
          <w:rFonts w:ascii="Times New Roman" w:hAnsi="Times New Roman" w:cs="Times New Roman"/>
          <w:sz w:val="24"/>
          <w:szCs w:val="24"/>
        </w:rPr>
        <w:t xml:space="preserve">3 </w:t>
      </w:r>
      <w:r>
        <w:rPr>
          <w:rFonts w:ascii="Times New Roman" w:hAnsi="Times New Roman" w:cs="Times New Roman"/>
          <w:sz w:val="24"/>
          <w:szCs w:val="24"/>
        </w:rPr>
        <w:t xml:space="preserve">byly statisticky porovnány věk a výsledky dotazníku GDS-15. Jelikož signifikance </w:t>
      </w:r>
      <w:r>
        <w:rPr>
          <w:rFonts w:ascii="Times New Roman" w:eastAsia="Times New Roman" w:hAnsi="Times New Roman" w:cs="Times New Roman"/>
          <w:bCs/>
          <w:color w:val="000000"/>
          <w:sz w:val="24"/>
          <w:szCs w:val="24"/>
          <w:bdr w:val="none" w:sz="0" w:space="0" w:color="auto" w:frame="1"/>
          <w:lang w:eastAsia="cs-CZ"/>
        </w:rPr>
        <w:t xml:space="preserve">byla zjištěna </w:t>
      </w:r>
      <w:r w:rsidR="009E6B44">
        <w:rPr>
          <w:rFonts w:ascii="Times New Roman" w:eastAsia="Times New Roman" w:hAnsi="Times New Roman" w:cs="Times New Roman"/>
          <w:bCs/>
          <w:color w:val="000000"/>
          <w:sz w:val="24"/>
          <w:szCs w:val="24"/>
          <w:bdr w:val="none" w:sz="0" w:space="0" w:color="auto" w:frame="1"/>
          <w:lang w:eastAsia="cs-CZ"/>
        </w:rPr>
        <w:t xml:space="preserve">p = 0,046, tedy </w:t>
      </w:r>
      <w:r>
        <w:rPr>
          <w:rFonts w:ascii="Times New Roman" w:eastAsia="Times New Roman" w:hAnsi="Times New Roman" w:cs="Times New Roman"/>
          <w:bCs/>
          <w:color w:val="000000"/>
          <w:sz w:val="24"/>
          <w:szCs w:val="24"/>
          <w:bdr w:val="none" w:sz="0" w:space="0" w:color="auto" w:frame="1"/>
          <w:lang w:eastAsia="cs-CZ"/>
        </w:rPr>
        <w:t xml:space="preserve">nižší než stanovená hladina významnosti p = 0,05, hypotéza </w:t>
      </w:r>
      <w:r w:rsidRPr="00193430">
        <w:rPr>
          <w:rFonts w:ascii="Times New Roman" w:hAnsi="Times New Roman" w:cs="Times New Roman"/>
          <w:sz w:val="24"/>
          <w:szCs w:val="24"/>
        </w:rPr>
        <w:t>H</w:t>
      </w:r>
      <w:r w:rsidRPr="00193430">
        <w:rPr>
          <w:rFonts w:ascii="Times New Roman" w:hAnsi="Times New Roman" w:cs="Times New Roman"/>
          <w:sz w:val="24"/>
          <w:szCs w:val="24"/>
          <w:vertAlign w:val="subscript"/>
        </w:rPr>
        <w:t xml:space="preserve">03 </w:t>
      </w:r>
      <w:r w:rsidRPr="00193430">
        <w:rPr>
          <w:rFonts w:ascii="Times New Roman" w:hAnsi="Times New Roman" w:cs="Times New Roman"/>
          <w:sz w:val="24"/>
          <w:szCs w:val="24"/>
        </w:rPr>
        <w:t>byla zamítnuta a alternativní hypotéza H</w:t>
      </w:r>
      <w:r w:rsidRPr="00193430">
        <w:rPr>
          <w:rFonts w:ascii="Times New Roman" w:hAnsi="Times New Roman" w:cs="Times New Roman"/>
          <w:sz w:val="24"/>
          <w:szCs w:val="24"/>
          <w:vertAlign w:val="subscript"/>
        </w:rPr>
        <w:t>A3</w:t>
      </w:r>
      <w:r w:rsidR="00F84825">
        <w:rPr>
          <w:rFonts w:ascii="Times New Roman" w:hAnsi="Times New Roman" w:cs="Times New Roman"/>
          <w:sz w:val="24"/>
          <w:szCs w:val="24"/>
          <w:vertAlign w:val="subscript"/>
        </w:rPr>
        <w:t> </w:t>
      </w:r>
      <w:r w:rsidRPr="00193430">
        <w:rPr>
          <w:rFonts w:ascii="Times New Roman" w:hAnsi="Times New Roman" w:cs="Times New Roman"/>
          <w:sz w:val="24"/>
          <w:szCs w:val="24"/>
        </w:rPr>
        <w:t xml:space="preserve">byla přijata. </w:t>
      </w:r>
      <w:r>
        <w:rPr>
          <w:rFonts w:ascii="Times New Roman" w:hAnsi="Times New Roman" w:cs="Times New Roman"/>
          <w:sz w:val="24"/>
          <w:szCs w:val="24"/>
        </w:rPr>
        <w:t>Z našeho výzkumu tedy plyne, že věk seniora má vliv na úroveň deprese.</w:t>
      </w:r>
    </w:p>
    <w:p w14:paraId="2AFC7D2A" w14:textId="21E161FF" w:rsidR="00F84825" w:rsidRPr="00F84825" w:rsidRDefault="00F84825" w:rsidP="00F84825">
      <w:pPr>
        <w:spacing w:beforeAutospacing="1" w:after="0" w:afterAutospacing="1" w:line="360" w:lineRule="auto"/>
        <w:jc w:val="both"/>
        <w:textAlignment w:val="baseline"/>
        <w:rPr>
          <w:rFonts w:ascii="Times New Roman" w:hAnsi="Times New Roman" w:cs="Times New Roman"/>
          <w:b/>
          <w:bCs/>
          <w:sz w:val="24"/>
          <w:szCs w:val="24"/>
        </w:rPr>
      </w:pPr>
      <w:r w:rsidRPr="00E879A3">
        <w:rPr>
          <w:rFonts w:ascii="Times New Roman" w:hAnsi="Times New Roman" w:cs="Times New Roman"/>
          <w:b/>
          <w:bCs/>
          <w:sz w:val="24"/>
          <w:szCs w:val="24"/>
        </w:rPr>
        <w:t xml:space="preserve">Tabulka </w:t>
      </w:r>
      <w:r>
        <w:rPr>
          <w:rFonts w:ascii="Times New Roman" w:hAnsi="Times New Roman" w:cs="Times New Roman"/>
          <w:b/>
          <w:bCs/>
          <w:sz w:val="24"/>
          <w:szCs w:val="24"/>
        </w:rPr>
        <w:t>5.</w:t>
      </w:r>
      <w:r w:rsidRPr="00E879A3">
        <w:rPr>
          <w:rFonts w:ascii="Times New Roman" w:hAnsi="Times New Roman" w:cs="Times New Roman"/>
          <w:b/>
          <w:bCs/>
          <w:sz w:val="24"/>
          <w:szCs w:val="24"/>
        </w:rPr>
        <w:t xml:space="preserve"> </w:t>
      </w:r>
      <w:r>
        <w:rPr>
          <w:rFonts w:ascii="Times New Roman" w:hAnsi="Times New Roman" w:cs="Times New Roman"/>
          <w:b/>
          <w:bCs/>
          <w:sz w:val="24"/>
          <w:szCs w:val="24"/>
        </w:rPr>
        <w:t>Statistický v</w:t>
      </w:r>
      <w:r w:rsidRPr="00E879A3">
        <w:rPr>
          <w:rFonts w:ascii="Times New Roman" w:hAnsi="Times New Roman" w:cs="Times New Roman"/>
          <w:b/>
          <w:bCs/>
          <w:sz w:val="24"/>
          <w:szCs w:val="24"/>
        </w:rPr>
        <w:t xml:space="preserve">ýsledek k výzkumné otázce a hypotézám č. </w:t>
      </w:r>
      <w:r>
        <w:rPr>
          <w:rFonts w:ascii="Times New Roman" w:hAnsi="Times New Roman" w:cs="Times New Roman"/>
          <w:b/>
          <w:bCs/>
          <w:sz w:val="24"/>
          <w:szCs w:val="24"/>
        </w:rPr>
        <w:t>3</w:t>
      </w:r>
      <w:r w:rsidRPr="00E879A3">
        <w:rPr>
          <w:rFonts w:ascii="Times New Roman" w:hAnsi="Times New Roman" w:cs="Times New Roman"/>
          <w:b/>
          <w:bCs/>
          <w:sz w:val="24"/>
          <w:szCs w:val="24"/>
        </w:rPr>
        <w:t xml:space="preserve"> (zdroj: vlastní výzkum)</w:t>
      </w:r>
    </w:p>
    <w:tbl>
      <w:tblPr>
        <w:tblStyle w:val="Mkatabulky"/>
        <w:tblW w:w="0" w:type="auto"/>
        <w:tblLook w:val="04A0" w:firstRow="1" w:lastRow="0" w:firstColumn="1" w:lastColumn="0" w:noHBand="0" w:noVBand="1"/>
      </w:tblPr>
      <w:tblGrid>
        <w:gridCol w:w="2080"/>
        <w:gridCol w:w="1897"/>
      </w:tblGrid>
      <w:tr w:rsidR="00F84825" w:rsidRPr="00E879A3" w14:paraId="37EE8C77" w14:textId="77777777" w:rsidTr="00666C76">
        <w:tc>
          <w:tcPr>
            <w:tcW w:w="2080" w:type="dxa"/>
          </w:tcPr>
          <w:p w14:paraId="7A631BDF" w14:textId="77777777" w:rsidR="00F84825" w:rsidRPr="009D140E" w:rsidRDefault="00F84825" w:rsidP="00666C76">
            <w:pPr>
              <w:spacing w:beforeAutospacing="1" w:afterAutospacing="1" w:line="360" w:lineRule="auto"/>
              <w:jc w:val="both"/>
              <w:textAlignment w:val="baseline"/>
              <w:rPr>
                <w:rFonts w:ascii="Times New Roman" w:hAnsi="Times New Roman" w:cs="Times New Roman"/>
                <w:sz w:val="24"/>
                <w:szCs w:val="24"/>
              </w:rPr>
            </w:pPr>
            <w:proofErr w:type="spellStart"/>
            <w:r w:rsidRPr="009D140E">
              <w:rPr>
                <w:rFonts w:ascii="Times New Roman" w:hAnsi="Times New Roman" w:cs="Times New Roman"/>
                <w:sz w:val="24"/>
                <w:szCs w:val="24"/>
              </w:rPr>
              <w:t>Chi</w:t>
            </w:r>
            <w:proofErr w:type="spellEnd"/>
            <w:r w:rsidRPr="009D140E">
              <w:rPr>
                <w:rFonts w:ascii="Times New Roman" w:hAnsi="Times New Roman" w:cs="Times New Roman"/>
                <w:sz w:val="24"/>
                <w:szCs w:val="24"/>
              </w:rPr>
              <w:t>-Square</w:t>
            </w:r>
          </w:p>
        </w:tc>
        <w:tc>
          <w:tcPr>
            <w:tcW w:w="1897" w:type="dxa"/>
          </w:tcPr>
          <w:p w14:paraId="4731350B" w14:textId="6D07F8B5" w:rsidR="00F84825" w:rsidRPr="009D140E" w:rsidRDefault="00F84825" w:rsidP="00666C76">
            <w:pPr>
              <w:spacing w:beforeAutospacing="1" w:afterAutospacing="1" w:line="360" w:lineRule="auto"/>
              <w:jc w:val="both"/>
              <w:textAlignment w:val="baseline"/>
              <w:rPr>
                <w:rFonts w:ascii="Times New Roman" w:hAnsi="Times New Roman" w:cs="Times New Roman"/>
                <w:sz w:val="24"/>
                <w:szCs w:val="24"/>
              </w:rPr>
            </w:pPr>
            <w:r w:rsidRPr="009D140E">
              <w:rPr>
                <w:rFonts w:ascii="Times New Roman" w:hAnsi="Times New Roman" w:cs="Times New Roman"/>
                <w:sz w:val="24"/>
                <w:szCs w:val="24"/>
              </w:rPr>
              <w:t>6,142</w:t>
            </w:r>
          </w:p>
        </w:tc>
      </w:tr>
      <w:tr w:rsidR="00F84825" w:rsidRPr="00E879A3" w14:paraId="2858F28E" w14:textId="77777777" w:rsidTr="00666C76">
        <w:tc>
          <w:tcPr>
            <w:tcW w:w="2080" w:type="dxa"/>
          </w:tcPr>
          <w:p w14:paraId="558F8A8B" w14:textId="77777777" w:rsidR="00F84825" w:rsidRPr="009D140E" w:rsidRDefault="00F84825" w:rsidP="00666C76">
            <w:pPr>
              <w:spacing w:beforeAutospacing="1" w:afterAutospacing="1" w:line="360" w:lineRule="auto"/>
              <w:jc w:val="both"/>
              <w:textAlignment w:val="baseline"/>
              <w:rPr>
                <w:rFonts w:ascii="Times New Roman" w:hAnsi="Times New Roman" w:cs="Times New Roman"/>
                <w:sz w:val="24"/>
                <w:szCs w:val="24"/>
              </w:rPr>
            </w:pPr>
            <w:proofErr w:type="spellStart"/>
            <w:r w:rsidRPr="009D140E">
              <w:rPr>
                <w:rFonts w:ascii="Times New Roman" w:hAnsi="Times New Roman" w:cs="Times New Roman"/>
                <w:sz w:val="24"/>
                <w:szCs w:val="24"/>
              </w:rPr>
              <w:t>df</w:t>
            </w:r>
            <w:proofErr w:type="spellEnd"/>
          </w:p>
        </w:tc>
        <w:tc>
          <w:tcPr>
            <w:tcW w:w="1897" w:type="dxa"/>
          </w:tcPr>
          <w:p w14:paraId="7EC2E41D" w14:textId="77777777" w:rsidR="00F84825" w:rsidRPr="009D140E" w:rsidRDefault="00F84825" w:rsidP="00666C76">
            <w:pPr>
              <w:spacing w:beforeAutospacing="1" w:afterAutospacing="1" w:line="360" w:lineRule="auto"/>
              <w:jc w:val="both"/>
              <w:textAlignment w:val="baseline"/>
              <w:rPr>
                <w:rFonts w:ascii="Times New Roman" w:hAnsi="Times New Roman" w:cs="Times New Roman"/>
                <w:sz w:val="24"/>
                <w:szCs w:val="24"/>
              </w:rPr>
            </w:pPr>
            <w:r w:rsidRPr="009D140E">
              <w:rPr>
                <w:rFonts w:ascii="Times New Roman" w:hAnsi="Times New Roman" w:cs="Times New Roman"/>
                <w:sz w:val="24"/>
                <w:szCs w:val="24"/>
              </w:rPr>
              <w:t>26</w:t>
            </w:r>
          </w:p>
        </w:tc>
      </w:tr>
      <w:tr w:rsidR="00F84825" w:rsidRPr="00E879A3" w14:paraId="7434D571" w14:textId="77777777" w:rsidTr="00666C76">
        <w:tc>
          <w:tcPr>
            <w:tcW w:w="2080" w:type="dxa"/>
          </w:tcPr>
          <w:p w14:paraId="775DEC1A" w14:textId="77777777" w:rsidR="00F84825" w:rsidRPr="009D140E" w:rsidRDefault="00F84825" w:rsidP="00666C76">
            <w:pPr>
              <w:spacing w:beforeAutospacing="1" w:afterAutospacing="1" w:line="360" w:lineRule="auto"/>
              <w:jc w:val="both"/>
              <w:textAlignment w:val="baseline"/>
              <w:rPr>
                <w:rFonts w:ascii="Times New Roman" w:hAnsi="Times New Roman" w:cs="Times New Roman"/>
                <w:sz w:val="24"/>
                <w:szCs w:val="24"/>
              </w:rPr>
            </w:pPr>
            <w:proofErr w:type="spellStart"/>
            <w:r w:rsidRPr="009D140E">
              <w:rPr>
                <w:rFonts w:ascii="Times New Roman" w:hAnsi="Times New Roman" w:cs="Times New Roman"/>
                <w:sz w:val="24"/>
                <w:szCs w:val="24"/>
              </w:rPr>
              <w:t>Asymp</w:t>
            </w:r>
            <w:proofErr w:type="spellEnd"/>
            <w:r w:rsidRPr="009D140E">
              <w:rPr>
                <w:rFonts w:ascii="Times New Roman" w:hAnsi="Times New Roman" w:cs="Times New Roman"/>
                <w:sz w:val="24"/>
                <w:szCs w:val="24"/>
              </w:rPr>
              <w:t xml:space="preserve">. </w:t>
            </w:r>
            <w:proofErr w:type="spellStart"/>
            <w:r w:rsidRPr="009D140E">
              <w:rPr>
                <w:rFonts w:ascii="Times New Roman" w:hAnsi="Times New Roman" w:cs="Times New Roman"/>
                <w:sz w:val="24"/>
                <w:szCs w:val="24"/>
              </w:rPr>
              <w:t>Sig</w:t>
            </w:r>
            <w:proofErr w:type="spellEnd"/>
            <w:r w:rsidRPr="009D140E">
              <w:rPr>
                <w:rFonts w:ascii="Times New Roman" w:hAnsi="Times New Roman" w:cs="Times New Roman"/>
                <w:sz w:val="24"/>
                <w:szCs w:val="24"/>
              </w:rPr>
              <w:t>.</w:t>
            </w:r>
          </w:p>
        </w:tc>
        <w:tc>
          <w:tcPr>
            <w:tcW w:w="1897" w:type="dxa"/>
          </w:tcPr>
          <w:p w14:paraId="69379C53" w14:textId="39B0DE20" w:rsidR="00F84825" w:rsidRPr="009D140E" w:rsidRDefault="00F84825" w:rsidP="00666C76">
            <w:pPr>
              <w:spacing w:beforeAutospacing="1" w:afterAutospacing="1" w:line="360" w:lineRule="auto"/>
              <w:jc w:val="both"/>
              <w:textAlignment w:val="baseline"/>
              <w:rPr>
                <w:rFonts w:ascii="Times New Roman" w:hAnsi="Times New Roman" w:cs="Times New Roman"/>
                <w:sz w:val="24"/>
                <w:szCs w:val="24"/>
              </w:rPr>
            </w:pPr>
            <w:r w:rsidRPr="009D140E">
              <w:rPr>
                <w:rFonts w:ascii="Times New Roman" w:hAnsi="Times New Roman" w:cs="Times New Roman"/>
                <w:sz w:val="24"/>
                <w:szCs w:val="24"/>
              </w:rPr>
              <w:t>0,046</w:t>
            </w:r>
          </w:p>
        </w:tc>
      </w:tr>
    </w:tbl>
    <w:p w14:paraId="059EBA43" w14:textId="5697364F" w:rsidR="00E96E3A" w:rsidRDefault="00E96E3A" w:rsidP="00193430">
      <w:pPr>
        <w:tabs>
          <w:tab w:val="left" w:pos="5412"/>
        </w:tabs>
        <w:spacing w:line="360" w:lineRule="auto"/>
        <w:jc w:val="both"/>
        <w:rPr>
          <w:rFonts w:ascii="Times New Roman" w:hAnsi="Times New Roman" w:cs="Times New Roman"/>
          <w:b/>
          <w:sz w:val="30"/>
          <w:szCs w:val="30"/>
        </w:rPr>
      </w:pPr>
    </w:p>
    <w:p w14:paraId="020B6625" w14:textId="77777777" w:rsidR="002D4BE7" w:rsidRDefault="002D4BE7" w:rsidP="00193430">
      <w:pPr>
        <w:tabs>
          <w:tab w:val="left" w:pos="5412"/>
        </w:tabs>
        <w:spacing w:line="360" w:lineRule="auto"/>
        <w:jc w:val="both"/>
        <w:rPr>
          <w:rFonts w:ascii="Times New Roman" w:hAnsi="Times New Roman" w:cs="Times New Roman"/>
          <w:b/>
          <w:sz w:val="30"/>
          <w:szCs w:val="30"/>
        </w:rPr>
      </w:pPr>
    </w:p>
    <w:p w14:paraId="3143B88A" w14:textId="77777777" w:rsidR="00E96E3A" w:rsidRPr="00C06DD1" w:rsidRDefault="00E96E3A" w:rsidP="00193430">
      <w:pPr>
        <w:tabs>
          <w:tab w:val="left" w:pos="5412"/>
        </w:tabs>
        <w:spacing w:line="360" w:lineRule="auto"/>
        <w:jc w:val="both"/>
        <w:rPr>
          <w:rFonts w:ascii="Times New Roman" w:hAnsi="Times New Roman" w:cs="Times New Roman"/>
          <w:b/>
          <w:sz w:val="30"/>
          <w:szCs w:val="30"/>
        </w:rPr>
      </w:pPr>
    </w:p>
    <w:p w14:paraId="3C6271C7" w14:textId="06AA541B" w:rsidR="00C06DD1" w:rsidRDefault="00C06DD1" w:rsidP="00C06DD1">
      <w:pPr>
        <w:spacing w:line="360" w:lineRule="auto"/>
        <w:jc w:val="both"/>
        <w:rPr>
          <w:rFonts w:ascii="Times New Roman" w:hAnsi="Times New Roman" w:cs="Times New Roman"/>
          <w:b/>
          <w:sz w:val="30"/>
          <w:szCs w:val="30"/>
        </w:rPr>
      </w:pPr>
      <w:r w:rsidRPr="00C06DD1">
        <w:rPr>
          <w:rFonts w:ascii="Times New Roman" w:hAnsi="Times New Roman" w:cs="Times New Roman"/>
          <w:b/>
          <w:sz w:val="30"/>
          <w:szCs w:val="30"/>
        </w:rPr>
        <w:lastRenderedPageBreak/>
        <w:t>4.</w:t>
      </w:r>
      <w:r>
        <w:rPr>
          <w:rFonts w:ascii="Times New Roman" w:hAnsi="Times New Roman" w:cs="Times New Roman"/>
          <w:b/>
          <w:sz w:val="30"/>
          <w:szCs w:val="30"/>
        </w:rPr>
        <w:t>4</w:t>
      </w:r>
      <w:r w:rsidRPr="00C06DD1">
        <w:rPr>
          <w:rFonts w:ascii="Times New Roman" w:hAnsi="Times New Roman" w:cs="Times New Roman"/>
          <w:b/>
          <w:sz w:val="30"/>
          <w:szCs w:val="30"/>
        </w:rPr>
        <w:t xml:space="preserve"> </w:t>
      </w:r>
      <w:r w:rsidR="00181809">
        <w:rPr>
          <w:rFonts w:ascii="Times New Roman" w:hAnsi="Times New Roman" w:cs="Times New Roman"/>
          <w:b/>
          <w:sz w:val="30"/>
          <w:szCs w:val="30"/>
        </w:rPr>
        <w:t>Interpretace výsledků</w:t>
      </w:r>
      <w:r w:rsidR="00181809" w:rsidRPr="00C06DD1">
        <w:rPr>
          <w:rFonts w:ascii="Times New Roman" w:hAnsi="Times New Roman" w:cs="Times New Roman"/>
          <w:b/>
          <w:sz w:val="30"/>
          <w:szCs w:val="30"/>
        </w:rPr>
        <w:t xml:space="preserve"> k výzkumné otázce </w:t>
      </w:r>
      <w:r w:rsidR="00181809">
        <w:rPr>
          <w:rFonts w:ascii="Times New Roman" w:hAnsi="Times New Roman" w:cs="Times New Roman"/>
          <w:b/>
          <w:sz w:val="30"/>
          <w:szCs w:val="30"/>
        </w:rPr>
        <w:t xml:space="preserve">a hypotézám č. </w:t>
      </w:r>
      <w:r>
        <w:rPr>
          <w:rFonts w:ascii="Times New Roman" w:hAnsi="Times New Roman" w:cs="Times New Roman"/>
          <w:b/>
          <w:sz w:val="30"/>
          <w:szCs w:val="30"/>
        </w:rPr>
        <w:t>4</w:t>
      </w:r>
    </w:p>
    <w:p w14:paraId="50C02CC7" w14:textId="6C01F0CA" w:rsidR="00EF4A8D" w:rsidRPr="003A5D55" w:rsidRDefault="000E2509" w:rsidP="00EF4A8D">
      <w:pPr>
        <w:spacing w:line="360" w:lineRule="auto"/>
        <w:jc w:val="both"/>
        <w:rPr>
          <w:rFonts w:ascii="Times New Roman" w:hAnsi="Times New Roman" w:cs="Times New Roman"/>
          <w:bCs/>
          <w:i/>
          <w:iCs/>
          <w:sz w:val="23"/>
          <w:szCs w:val="23"/>
        </w:rPr>
      </w:pPr>
      <w:r w:rsidRPr="003A5D55">
        <w:rPr>
          <w:rFonts w:ascii="Times New Roman" w:eastAsia="Times New Roman" w:hAnsi="Times New Roman" w:cs="Times New Roman"/>
          <w:b/>
          <w:i/>
          <w:iCs/>
          <w:sz w:val="23"/>
          <w:szCs w:val="23"/>
          <w:lang w:eastAsia="cs-CZ"/>
        </w:rPr>
        <w:t>Výzkumná otázka 4:</w:t>
      </w:r>
      <w:r w:rsidRPr="003A5D55">
        <w:rPr>
          <w:rFonts w:ascii="Times New Roman" w:eastAsia="Times New Roman" w:hAnsi="Times New Roman" w:cs="Times New Roman"/>
          <w:bCs/>
          <w:i/>
          <w:iCs/>
          <w:sz w:val="23"/>
          <w:szCs w:val="23"/>
          <w:lang w:eastAsia="cs-CZ"/>
        </w:rPr>
        <w:t xml:space="preserve"> Mají</w:t>
      </w:r>
      <w:r w:rsidRPr="003A5D55">
        <w:rPr>
          <w:rFonts w:ascii="Times New Roman" w:hAnsi="Times New Roman" w:cs="Times New Roman"/>
          <w:bCs/>
          <w:i/>
          <w:iCs/>
          <w:sz w:val="23"/>
          <w:szCs w:val="23"/>
        </w:rPr>
        <w:t xml:space="preserve"> fyzicky zdatnější senioři nižší úroveň deprese?</w:t>
      </w:r>
      <w:r w:rsidR="00E96E3A" w:rsidRPr="003A5D55">
        <w:rPr>
          <w:rFonts w:ascii="Times New Roman" w:hAnsi="Times New Roman" w:cs="Times New Roman"/>
          <w:bCs/>
          <w:i/>
          <w:iCs/>
          <w:sz w:val="23"/>
          <w:szCs w:val="23"/>
        </w:rPr>
        <w:tab/>
      </w:r>
      <w:r w:rsidR="00E96E3A" w:rsidRPr="003A5D55">
        <w:rPr>
          <w:rFonts w:ascii="Times New Roman" w:hAnsi="Times New Roman" w:cs="Times New Roman"/>
          <w:bCs/>
          <w:i/>
          <w:iCs/>
          <w:sz w:val="23"/>
          <w:szCs w:val="23"/>
        </w:rPr>
        <w:br/>
      </w:r>
      <w:r w:rsidR="00EF4A8D" w:rsidRPr="003A5D55">
        <w:rPr>
          <w:rFonts w:ascii="Times New Roman" w:hAnsi="Times New Roman" w:cs="Times New Roman"/>
          <w:b/>
          <w:i/>
          <w:iCs/>
          <w:sz w:val="23"/>
          <w:szCs w:val="23"/>
        </w:rPr>
        <w:t>Statistické hypotézy k výzkumné otázce 4:</w:t>
      </w:r>
      <w:r w:rsidR="00EF4A8D" w:rsidRPr="003A5D55">
        <w:rPr>
          <w:rFonts w:ascii="Times New Roman" w:hAnsi="Times New Roman" w:cs="Times New Roman"/>
          <w:b/>
          <w:i/>
          <w:iCs/>
          <w:sz w:val="23"/>
          <w:szCs w:val="23"/>
        </w:rPr>
        <w:tab/>
      </w:r>
      <w:r w:rsidR="00EF4A8D" w:rsidRPr="003A5D55">
        <w:rPr>
          <w:rFonts w:ascii="Times New Roman" w:hAnsi="Times New Roman" w:cs="Times New Roman"/>
          <w:b/>
          <w:i/>
          <w:iCs/>
          <w:sz w:val="23"/>
          <w:szCs w:val="23"/>
        </w:rPr>
        <w:br/>
      </w:r>
      <w:r w:rsidR="00EF4A8D" w:rsidRPr="003A5D55">
        <w:rPr>
          <w:rFonts w:ascii="Times New Roman" w:hAnsi="Times New Roman" w:cs="Times New Roman"/>
          <w:i/>
          <w:iCs/>
          <w:sz w:val="23"/>
          <w:szCs w:val="23"/>
        </w:rPr>
        <w:t>Hypotéza H</w:t>
      </w:r>
      <w:r w:rsidR="00EF4A8D" w:rsidRPr="003A5D55">
        <w:rPr>
          <w:rFonts w:ascii="Times New Roman" w:hAnsi="Times New Roman" w:cs="Times New Roman"/>
          <w:i/>
          <w:iCs/>
          <w:sz w:val="23"/>
          <w:szCs w:val="23"/>
          <w:vertAlign w:val="subscript"/>
        </w:rPr>
        <w:t>04</w:t>
      </w:r>
      <w:r w:rsidR="00EF4A8D" w:rsidRPr="003A5D55">
        <w:rPr>
          <w:rFonts w:ascii="Times New Roman" w:hAnsi="Times New Roman" w:cs="Times New Roman"/>
          <w:i/>
          <w:iCs/>
          <w:sz w:val="23"/>
          <w:szCs w:val="23"/>
        </w:rPr>
        <w:t>: Není souvislost mezi fyzickou zdatností a úrovní deprese.</w:t>
      </w:r>
      <w:r w:rsidR="00EF4A8D" w:rsidRPr="003A5D55">
        <w:rPr>
          <w:rFonts w:ascii="Times New Roman" w:hAnsi="Times New Roman" w:cs="Times New Roman"/>
          <w:i/>
          <w:iCs/>
          <w:sz w:val="23"/>
          <w:szCs w:val="23"/>
        </w:rPr>
        <w:tab/>
      </w:r>
      <w:r w:rsidR="00EF4A8D" w:rsidRPr="003A5D55">
        <w:rPr>
          <w:rFonts w:ascii="Times New Roman" w:hAnsi="Times New Roman" w:cs="Times New Roman"/>
          <w:i/>
          <w:iCs/>
          <w:sz w:val="23"/>
          <w:szCs w:val="23"/>
        </w:rPr>
        <w:br/>
        <w:t>Alternativní hypotéza H</w:t>
      </w:r>
      <w:r w:rsidR="00EF4A8D" w:rsidRPr="003A5D55">
        <w:rPr>
          <w:rFonts w:ascii="Times New Roman" w:hAnsi="Times New Roman" w:cs="Times New Roman"/>
          <w:i/>
          <w:iCs/>
          <w:sz w:val="23"/>
          <w:szCs w:val="23"/>
          <w:vertAlign w:val="subscript"/>
        </w:rPr>
        <w:t>A4</w:t>
      </w:r>
      <w:r w:rsidR="00EF4A8D" w:rsidRPr="003A5D55">
        <w:rPr>
          <w:rFonts w:ascii="Times New Roman" w:hAnsi="Times New Roman" w:cs="Times New Roman"/>
          <w:i/>
          <w:iCs/>
          <w:sz w:val="23"/>
          <w:szCs w:val="23"/>
        </w:rPr>
        <w:t>: Existuje souvislost mezi fyzickou zdatností a úrovní deprese.</w:t>
      </w:r>
    </w:p>
    <w:p w14:paraId="676DA7EF" w14:textId="0CFB00B8" w:rsidR="00FC33FD" w:rsidRDefault="00EF4A8D" w:rsidP="00EF4A8D">
      <w:pPr>
        <w:spacing w:line="36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Tato výzkumná otázka cílila na poznatky o aktivním stárnutí</w:t>
      </w:r>
      <w:r w:rsidR="00FC33FD">
        <w:rPr>
          <w:rFonts w:ascii="Times New Roman" w:hAnsi="Times New Roman" w:cs="Times New Roman"/>
          <w:sz w:val="24"/>
          <w:szCs w:val="24"/>
        </w:rPr>
        <w:t>, které vyzdvihuje pohyb a fyzickou zdatnost jakožto jedny ze svých hlavních pilířů (Petrová, 2013)</w:t>
      </w:r>
      <w:r>
        <w:rPr>
          <w:rFonts w:ascii="Times New Roman" w:hAnsi="Times New Roman" w:cs="Times New Roman"/>
          <w:sz w:val="24"/>
          <w:szCs w:val="24"/>
        </w:rPr>
        <w:t xml:space="preserve">. </w:t>
      </w:r>
      <w:r w:rsidR="00FC33FD">
        <w:rPr>
          <w:rFonts w:ascii="Times New Roman" w:hAnsi="Times New Roman" w:cs="Times New Roman"/>
          <w:sz w:val="24"/>
          <w:szCs w:val="24"/>
        </w:rPr>
        <w:t>V</w:t>
      </w:r>
      <w:r>
        <w:rPr>
          <w:rFonts w:ascii="Times New Roman" w:hAnsi="Times New Roman" w:cs="Times New Roman"/>
          <w:sz w:val="24"/>
          <w:szCs w:val="24"/>
        </w:rPr>
        <w:t xml:space="preserve"> rámci teoretické části </w:t>
      </w:r>
      <w:r w:rsidR="00FC33FD">
        <w:rPr>
          <w:rFonts w:ascii="Times New Roman" w:hAnsi="Times New Roman" w:cs="Times New Roman"/>
          <w:sz w:val="24"/>
          <w:szCs w:val="24"/>
        </w:rPr>
        <w:t xml:space="preserve">této </w:t>
      </w:r>
      <w:r>
        <w:rPr>
          <w:rFonts w:ascii="Times New Roman" w:hAnsi="Times New Roman" w:cs="Times New Roman"/>
          <w:sz w:val="24"/>
          <w:szCs w:val="24"/>
        </w:rPr>
        <w:t>práce</w:t>
      </w:r>
      <w:r w:rsidR="00FC33FD">
        <w:rPr>
          <w:rFonts w:ascii="Times New Roman" w:hAnsi="Times New Roman" w:cs="Times New Roman"/>
          <w:sz w:val="24"/>
          <w:szCs w:val="24"/>
        </w:rPr>
        <w:t xml:space="preserve"> bylo taktéž zmíněno,</w:t>
      </w:r>
      <w:r>
        <w:rPr>
          <w:rFonts w:ascii="Times New Roman" w:hAnsi="Times New Roman" w:cs="Times New Roman"/>
          <w:sz w:val="24"/>
          <w:szCs w:val="24"/>
        </w:rPr>
        <w:t xml:space="preserve"> viz </w:t>
      </w:r>
      <w:r w:rsidR="00FC33FD">
        <w:rPr>
          <w:rFonts w:ascii="Times New Roman" w:hAnsi="Times New Roman" w:cs="Times New Roman"/>
          <w:sz w:val="24"/>
          <w:szCs w:val="24"/>
        </w:rPr>
        <w:t xml:space="preserve">kapitola 2.5.1.7 Deprese, že Slepička et al. (2015) </w:t>
      </w:r>
      <w:r w:rsidR="005C4522">
        <w:rPr>
          <w:rFonts w:ascii="Times New Roman" w:hAnsi="Times New Roman" w:cs="Times New Roman"/>
          <w:sz w:val="24"/>
          <w:szCs w:val="24"/>
        </w:rPr>
        <w:t>doporučuje</w:t>
      </w:r>
      <w:r w:rsidR="00FC33FD">
        <w:rPr>
          <w:rFonts w:ascii="Times New Roman" w:hAnsi="Times New Roman" w:cs="Times New Roman"/>
          <w:sz w:val="24"/>
          <w:szCs w:val="24"/>
        </w:rPr>
        <w:t xml:space="preserve"> fyzickou aktivitu seniorů jako možnou prevenci a řešení depresí. </w:t>
      </w:r>
      <w:r w:rsidR="00FC33FD">
        <w:rPr>
          <w:rFonts w:ascii="Times New Roman" w:hAnsi="Times New Roman" w:cs="Times New Roman"/>
          <w:sz w:val="24"/>
          <w:szCs w:val="24"/>
        </w:rPr>
        <w:tab/>
      </w:r>
    </w:p>
    <w:p w14:paraId="58517825" w14:textId="4C3A7971" w:rsidR="00796CC7" w:rsidRPr="005C4522" w:rsidRDefault="00FC33FD" w:rsidP="00E96E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této výzkumné otázky 4 bylo</w:t>
      </w:r>
      <w:r w:rsidR="00C001EB">
        <w:rPr>
          <w:rFonts w:ascii="Times New Roman" w:hAnsi="Times New Roman" w:cs="Times New Roman"/>
          <w:sz w:val="24"/>
          <w:szCs w:val="24"/>
        </w:rPr>
        <w:t xml:space="preserve"> dle navržených hypotéz</w:t>
      </w:r>
      <w:r>
        <w:rPr>
          <w:rFonts w:ascii="Times New Roman" w:hAnsi="Times New Roman" w:cs="Times New Roman"/>
          <w:sz w:val="24"/>
          <w:szCs w:val="24"/>
        </w:rPr>
        <w:t xml:space="preserve"> prokázat i na našem výzkumném vzorku, že fyzicky zdatnější senioři mají nižší úroveň deprese</w:t>
      </w:r>
      <w:r w:rsidR="00EB46B1">
        <w:rPr>
          <w:rFonts w:ascii="Times New Roman" w:hAnsi="Times New Roman" w:cs="Times New Roman"/>
          <w:sz w:val="24"/>
          <w:szCs w:val="24"/>
        </w:rPr>
        <w:t>,</w:t>
      </w:r>
      <w:r w:rsidR="005C4522">
        <w:rPr>
          <w:rFonts w:ascii="Times New Roman" w:hAnsi="Times New Roman" w:cs="Times New Roman"/>
          <w:sz w:val="24"/>
          <w:szCs w:val="24"/>
        </w:rPr>
        <w:t xml:space="preserve"> a tedy že</w:t>
      </w:r>
      <w:r w:rsidR="00DA7C2F">
        <w:rPr>
          <w:rFonts w:ascii="Times New Roman" w:hAnsi="Times New Roman" w:cs="Times New Roman"/>
          <w:sz w:val="24"/>
          <w:szCs w:val="24"/>
        </w:rPr>
        <w:t> </w:t>
      </w:r>
      <w:r w:rsidR="005C4522">
        <w:rPr>
          <w:rFonts w:ascii="Times New Roman" w:hAnsi="Times New Roman" w:cs="Times New Roman"/>
          <w:sz w:val="24"/>
          <w:szCs w:val="24"/>
        </w:rPr>
        <w:t>existuje souvislost mezi fyzickou zdatností a úrovní deprese</w:t>
      </w:r>
      <w:r>
        <w:rPr>
          <w:rFonts w:ascii="Times New Roman" w:hAnsi="Times New Roman" w:cs="Times New Roman"/>
          <w:sz w:val="24"/>
          <w:szCs w:val="24"/>
        </w:rPr>
        <w:t xml:space="preserve">. Pro </w:t>
      </w:r>
      <w:r w:rsidR="005C4522">
        <w:rPr>
          <w:rFonts w:ascii="Times New Roman" w:hAnsi="Times New Roman" w:cs="Times New Roman"/>
          <w:sz w:val="24"/>
          <w:szCs w:val="24"/>
        </w:rPr>
        <w:t xml:space="preserve">možnost </w:t>
      </w:r>
      <w:r>
        <w:rPr>
          <w:rFonts w:ascii="Times New Roman" w:hAnsi="Times New Roman" w:cs="Times New Roman"/>
          <w:sz w:val="24"/>
          <w:szCs w:val="24"/>
        </w:rPr>
        <w:t>statistické</w:t>
      </w:r>
      <w:r w:rsidR="005C4522">
        <w:rPr>
          <w:rFonts w:ascii="Times New Roman" w:hAnsi="Times New Roman" w:cs="Times New Roman"/>
          <w:sz w:val="24"/>
          <w:szCs w:val="24"/>
        </w:rPr>
        <w:t>ho</w:t>
      </w:r>
      <w:r>
        <w:rPr>
          <w:rFonts w:ascii="Times New Roman" w:hAnsi="Times New Roman" w:cs="Times New Roman"/>
          <w:sz w:val="24"/>
          <w:szCs w:val="24"/>
        </w:rPr>
        <w:t xml:space="preserve"> vyhodnocení byl vypočítán </w:t>
      </w:r>
      <w:r w:rsidR="005C4522">
        <w:rPr>
          <w:rFonts w:ascii="Times New Roman" w:hAnsi="Times New Roman" w:cs="Times New Roman"/>
          <w:sz w:val="24"/>
          <w:szCs w:val="24"/>
        </w:rPr>
        <w:t xml:space="preserve">1. </w:t>
      </w:r>
      <w:r>
        <w:rPr>
          <w:rFonts w:ascii="Times New Roman" w:hAnsi="Times New Roman" w:cs="Times New Roman"/>
          <w:sz w:val="24"/>
          <w:szCs w:val="24"/>
        </w:rPr>
        <w:t>poměr mezi subjektivně hodnocenou fyzickou zdatností, viz Demografický dotazník, otázka „Jak hodnotíte svoji fyzickou zdatnost“, společně s výsledky GDS-15 a</w:t>
      </w:r>
      <w:r w:rsidR="005C4522">
        <w:rPr>
          <w:rFonts w:ascii="Times New Roman" w:hAnsi="Times New Roman" w:cs="Times New Roman"/>
          <w:sz w:val="24"/>
          <w:szCs w:val="24"/>
        </w:rPr>
        <w:t xml:space="preserve"> 2.</w:t>
      </w:r>
      <w:r>
        <w:rPr>
          <w:rFonts w:ascii="Times New Roman" w:hAnsi="Times New Roman" w:cs="Times New Roman"/>
          <w:sz w:val="24"/>
          <w:szCs w:val="24"/>
        </w:rPr>
        <w:t xml:space="preserve"> </w:t>
      </w:r>
      <w:r w:rsidR="005C4522">
        <w:rPr>
          <w:rFonts w:ascii="Times New Roman" w:hAnsi="Times New Roman" w:cs="Times New Roman"/>
          <w:sz w:val="24"/>
          <w:szCs w:val="24"/>
        </w:rPr>
        <w:t>poměr mezi</w:t>
      </w:r>
      <w:r>
        <w:rPr>
          <w:rFonts w:ascii="Times New Roman" w:hAnsi="Times New Roman" w:cs="Times New Roman"/>
          <w:sz w:val="24"/>
          <w:szCs w:val="24"/>
        </w:rPr>
        <w:t xml:space="preserve"> objektivně hodnocenou fyzickou zdatnost, viz</w:t>
      </w:r>
      <w:r w:rsidR="00DA7C2F">
        <w:rPr>
          <w:rFonts w:ascii="Times New Roman" w:hAnsi="Times New Roman" w:cs="Times New Roman"/>
          <w:sz w:val="24"/>
          <w:szCs w:val="24"/>
        </w:rPr>
        <w:t> </w:t>
      </w:r>
      <w:r>
        <w:rPr>
          <w:rFonts w:ascii="Times New Roman" w:hAnsi="Times New Roman" w:cs="Times New Roman"/>
          <w:sz w:val="24"/>
          <w:szCs w:val="24"/>
        </w:rPr>
        <w:t xml:space="preserve">dotazník Index seniorské křehkosti, společně s GDS-15. </w:t>
      </w:r>
      <w:r w:rsidR="005C4522">
        <w:rPr>
          <w:rFonts w:ascii="Times New Roman" w:hAnsi="Times New Roman" w:cs="Times New Roman"/>
          <w:sz w:val="24"/>
          <w:szCs w:val="24"/>
        </w:rPr>
        <w:t xml:space="preserve">Signifikance obou těchto vyhodnocení byly vyšší než hladina významnosti p = 0,05 a v rámci našeho výzkumu byla přijata hypotéza </w:t>
      </w:r>
      <w:r w:rsidR="005C4522" w:rsidRPr="005C4522">
        <w:rPr>
          <w:rFonts w:ascii="Times New Roman" w:hAnsi="Times New Roman" w:cs="Times New Roman"/>
          <w:sz w:val="24"/>
          <w:szCs w:val="24"/>
        </w:rPr>
        <w:t>H</w:t>
      </w:r>
      <w:r w:rsidR="005C4522" w:rsidRPr="005C4522">
        <w:rPr>
          <w:rFonts w:ascii="Times New Roman" w:hAnsi="Times New Roman" w:cs="Times New Roman"/>
          <w:sz w:val="24"/>
          <w:szCs w:val="24"/>
          <w:vertAlign w:val="subscript"/>
        </w:rPr>
        <w:t>04.</w:t>
      </w:r>
      <w:r w:rsidR="005C4522">
        <w:rPr>
          <w:rFonts w:ascii="Times New Roman" w:hAnsi="Times New Roman" w:cs="Times New Roman"/>
          <w:sz w:val="24"/>
          <w:szCs w:val="24"/>
          <w:vertAlign w:val="subscript"/>
        </w:rPr>
        <w:t xml:space="preserve"> </w:t>
      </w:r>
      <w:r w:rsidR="005C4522">
        <w:rPr>
          <w:rFonts w:ascii="Times New Roman" w:hAnsi="Times New Roman" w:cs="Times New Roman"/>
          <w:sz w:val="24"/>
          <w:szCs w:val="24"/>
        </w:rPr>
        <w:t xml:space="preserve">Respondenti našeho výzkumu nevykazují souvislosti mezi </w:t>
      </w:r>
      <w:r w:rsidR="00C001EB">
        <w:rPr>
          <w:rFonts w:ascii="Times New Roman" w:hAnsi="Times New Roman" w:cs="Times New Roman"/>
          <w:sz w:val="24"/>
          <w:szCs w:val="24"/>
        </w:rPr>
        <w:t xml:space="preserve">subjektivní ani objektivní </w:t>
      </w:r>
      <w:r w:rsidR="005C4522">
        <w:rPr>
          <w:rFonts w:ascii="Times New Roman" w:hAnsi="Times New Roman" w:cs="Times New Roman"/>
          <w:sz w:val="24"/>
          <w:szCs w:val="24"/>
        </w:rPr>
        <w:t>fyzickou zdatností a úrovní deprese a tím tedy vyvracíme, ž</w:t>
      </w:r>
      <w:r w:rsidR="00DA7C2F">
        <w:rPr>
          <w:rFonts w:ascii="Times New Roman" w:hAnsi="Times New Roman" w:cs="Times New Roman"/>
          <w:sz w:val="24"/>
          <w:szCs w:val="24"/>
        </w:rPr>
        <w:t>e </w:t>
      </w:r>
      <w:r w:rsidR="005C4522">
        <w:rPr>
          <w:rFonts w:ascii="Times New Roman" w:hAnsi="Times New Roman" w:cs="Times New Roman"/>
          <w:sz w:val="24"/>
          <w:szCs w:val="24"/>
        </w:rPr>
        <w:t xml:space="preserve">by fyzicky zdatnější senioři měli nižší úroveň deprese. </w:t>
      </w:r>
    </w:p>
    <w:p w14:paraId="2D22B835" w14:textId="1C82A3EE" w:rsidR="00EF4A8D" w:rsidRPr="000277C5" w:rsidRDefault="000277C5" w:rsidP="000277C5">
      <w:pPr>
        <w:spacing w:beforeAutospacing="1" w:after="0" w:afterAutospacing="1" w:line="360" w:lineRule="auto"/>
        <w:jc w:val="both"/>
        <w:textAlignment w:val="baseline"/>
        <w:rPr>
          <w:rFonts w:ascii="Times New Roman" w:hAnsi="Times New Roman" w:cs="Times New Roman"/>
          <w:b/>
          <w:bCs/>
          <w:sz w:val="24"/>
          <w:szCs w:val="24"/>
        </w:rPr>
      </w:pPr>
      <w:r w:rsidRPr="00E879A3">
        <w:rPr>
          <w:rFonts w:ascii="Times New Roman" w:hAnsi="Times New Roman" w:cs="Times New Roman"/>
          <w:b/>
          <w:bCs/>
          <w:sz w:val="24"/>
          <w:szCs w:val="24"/>
        </w:rPr>
        <w:t xml:space="preserve">Tabulka </w:t>
      </w:r>
      <w:r>
        <w:rPr>
          <w:rFonts w:ascii="Times New Roman" w:hAnsi="Times New Roman" w:cs="Times New Roman"/>
          <w:b/>
          <w:bCs/>
          <w:sz w:val="24"/>
          <w:szCs w:val="24"/>
        </w:rPr>
        <w:t>6.</w:t>
      </w:r>
      <w:r w:rsidRPr="00E879A3">
        <w:rPr>
          <w:rFonts w:ascii="Times New Roman" w:hAnsi="Times New Roman" w:cs="Times New Roman"/>
          <w:b/>
          <w:bCs/>
          <w:sz w:val="24"/>
          <w:szCs w:val="24"/>
        </w:rPr>
        <w:t xml:space="preserve"> </w:t>
      </w:r>
      <w:r>
        <w:rPr>
          <w:rFonts w:ascii="Times New Roman" w:hAnsi="Times New Roman" w:cs="Times New Roman"/>
          <w:b/>
          <w:bCs/>
          <w:sz w:val="24"/>
          <w:szCs w:val="24"/>
        </w:rPr>
        <w:t>Statistický v</w:t>
      </w:r>
      <w:r w:rsidRPr="00E879A3">
        <w:rPr>
          <w:rFonts w:ascii="Times New Roman" w:hAnsi="Times New Roman" w:cs="Times New Roman"/>
          <w:b/>
          <w:bCs/>
          <w:sz w:val="24"/>
          <w:szCs w:val="24"/>
        </w:rPr>
        <w:t xml:space="preserve">ýsledek k výzkumné otázce a hypotézám č. </w:t>
      </w:r>
      <w:r>
        <w:rPr>
          <w:rFonts w:ascii="Times New Roman" w:hAnsi="Times New Roman" w:cs="Times New Roman"/>
          <w:b/>
          <w:bCs/>
          <w:sz w:val="24"/>
          <w:szCs w:val="24"/>
        </w:rPr>
        <w:t>4</w:t>
      </w:r>
      <w:r w:rsidRPr="00E879A3">
        <w:rPr>
          <w:rFonts w:ascii="Times New Roman" w:hAnsi="Times New Roman" w:cs="Times New Roman"/>
          <w:b/>
          <w:bCs/>
          <w:sz w:val="24"/>
          <w:szCs w:val="24"/>
        </w:rPr>
        <w:t xml:space="preserve"> (zdroj: vlastní výzkum)</w:t>
      </w:r>
    </w:p>
    <w:tbl>
      <w:tblPr>
        <w:tblStyle w:val="Mkatabulky"/>
        <w:tblW w:w="0" w:type="auto"/>
        <w:tblLook w:val="04A0" w:firstRow="1" w:lastRow="0" w:firstColumn="1" w:lastColumn="0" w:noHBand="0" w:noVBand="1"/>
      </w:tblPr>
      <w:tblGrid>
        <w:gridCol w:w="2080"/>
        <w:gridCol w:w="1897"/>
        <w:gridCol w:w="1843"/>
      </w:tblGrid>
      <w:tr w:rsidR="000277C5" w:rsidRPr="0055238A" w14:paraId="491EE125" w14:textId="77777777" w:rsidTr="00666C76">
        <w:tc>
          <w:tcPr>
            <w:tcW w:w="2080" w:type="dxa"/>
          </w:tcPr>
          <w:p w14:paraId="7BD66237" w14:textId="77777777"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p>
        </w:tc>
        <w:tc>
          <w:tcPr>
            <w:tcW w:w="1897" w:type="dxa"/>
          </w:tcPr>
          <w:p w14:paraId="6A82CE11" w14:textId="05017016"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Fyzická aktivita subjektivně</w:t>
            </w:r>
            <w:r w:rsidRPr="000277C5">
              <w:rPr>
                <w:rFonts w:ascii="Times New Roman" w:hAnsi="Times New Roman" w:cs="Times New Roman"/>
                <w:sz w:val="24"/>
                <w:szCs w:val="24"/>
              </w:rPr>
              <w:tab/>
            </w:r>
          </w:p>
        </w:tc>
        <w:tc>
          <w:tcPr>
            <w:tcW w:w="1843" w:type="dxa"/>
          </w:tcPr>
          <w:p w14:paraId="37284635" w14:textId="30DC4E60"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Fyzická aktivita objektivně</w:t>
            </w:r>
          </w:p>
        </w:tc>
      </w:tr>
      <w:tr w:rsidR="000277C5" w:rsidRPr="0055238A" w14:paraId="51163346" w14:textId="77777777" w:rsidTr="00666C76">
        <w:tc>
          <w:tcPr>
            <w:tcW w:w="2080" w:type="dxa"/>
          </w:tcPr>
          <w:p w14:paraId="40B02341" w14:textId="77777777"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proofErr w:type="spellStart"/>
            <w:r w:rsidRPr="000277C5">
              <w:rPr>
                <w:rFonts w:ascii="Times New Roman" w:hAnsi="Times New Roman" w:cs="Times New Roman"/>
                <w:sz w:val="24"/>
                <w:szCs w:val="24"/>
              </w:rPr>
              <w:t>Chi</w:t>
            </w:r>
            <w:proofErr w:type="spellEnd"/>
            <w:r w:rsidRPr="000277C5">
              <w:rPr>
                <w:rFonts w:ascii="Times New Roman" w:hAnsi="Times New Roman" w:cs="Times New Roman"/>
                <w:sz w:val="24"/>
                <w:szCs w:val="24"/>
              </w:rPr>
              <w:t>-Square</w:t>
            </w:r>
          </w:p>
        </w:tc>
        <w:tc>
          <w:tcPr>
            <w:tcW w:w="1897" w:type="dxa"/>
          </w:tcPr>
          <w:p w14:paraId="40455426" w14:textId="73057383"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5,866</w:t>
            </w:r>
            <w:r w:rsidRPr="000277C5">
              <w:rPr>
                <w:rFonts w:ascii="Times New Roman" w:hAnsi="Times New Roman" w:cs="Times New Roman"/>
                <w:sz w:val="24"/>
                <w:szCs w:val="24"/>
              </w:rPr>
              <w:tab/>
            </w:r>
          </w:p>
        </w:tc>
        <w:tc>
          <w:tcPr>
            <w:tcW w:w="1843" w:type="dxa"/>
          </w:tcPr>
          <w:p w14:paraId="3EB9FFFC" w14:textId="3D5473B5"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5,202</w:t>
            </w:r>
          </w:p>
        </w:tc>
      </w:tr>
      <w:tr w:rsidR="000277C5" w:rsidRPr="0055238A" w14:paraId="5A572309" w14:textId="77777777" w:rsidTr="00666C76">
        <w:tc>
          <w:tcPr>
            <w:tcW w:w="2080" w:type="dxa"/>
          </w:tcPr>
          <w:p w14:paraId="5BB9F772" w14:textId="77777777"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proofErr w:type="spellStart"/>
            <w:r w:rsidRPr="000277C5">
              <w:rPr>
                <w:rFonts w:ascii="Times New Roman" w:hAnsi="Times New Roman" w:cs="Times New Roman"/>
                <w:sz w:val="24"/>
                <w:szCs w:val="24"/>
              </w:rPr>
              <w:t>df</w:t>
            </w:r>
            <w:proofErr w:type="spellEnd"/>
          </w:p>
        </w:tc>
        <w:tc>
          <w:tcPr>
            <w:tcW w:w="1897" w:type="dxa"/>
          </w:tcPr>
          <w:p w14:paraId="0856AEC1" w14:textId="281C06C7"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2</w:t>
            </w:r>
          </w:p>
        </w:tc>
        <w:tc>
          <w:tcPr>
            <w:tcW w:w="1843" w:type="dxa"/>
          </w:tcPr>
          <w:p w14:paraId="007AC988" w14:textId="74899E8D"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2</w:t>
            </w:r>
          </w:p>
        </w:tc>
      </w:tr>
      <w:tr w:rsidR="000277C5" w:rsidRPr="0055238A" w14:paraId="582A67E8" w14:textId="77777777" w:rsidTr="00666C76">
        <w:tc>
          <w:tcPr>
            <w:tcW w:w="2080" w:type="dxa"/>
          </w:tcPr>
          <w:p w14:paraId="5BE7FA67" w14:textId="77777777"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proofErr w:type="spellStart"/>
            <w:r w:rsidRPr="000277C5">
              <w:rPr>
                <w:rFonts w:ascii="Times New Roman" w:hAnsi="Times New Roman" w:cs="Times New Roman"/>
                <w:sz w:val="24"/>
                <w:szCs w:val="24"/>
              </w:rPr>
              <w:t>Asymp</w:t>
            </w:r>
            <w:proofErr w:type="spellEnd"/>
            <w:r w:rsidRPr="000277C5">
              <w:rPr>
                <w:rFonts w:ascii="Times New Roman" w:hAnsi="Times New Roman" w:cs="Times New Roman"/>
                <w:sz w:val="24"/>
                <w:szCs w:val="24"/>
              </w:rPr>
              <w:t xml:space="preserve">. </w:t>
            </w:r>
            <w:proofErr w:type="spellStart"/>
            <w:r w:rsidRPr="000277C5">
              <w:rPr>
                <w:rFonts w:ascii="Times New Roman" w:hAnsi="Times New Roman" w:cs="Times New Roman"/>
                <w:sz w:val="24"/>
                <w:szCs w:val="24"/>
              </w:rPr>
              <w:t>Sig</w:t>
            </w:r>
            <w:proofErr w:type="spellEnd"/>
            <w:r w:rsidRPr="000277C5">
              <w:rPr>
                <w:rFonts w:ascii="Times New Roman" w:hAnsi="Times New Roman" w:cs="Times New Roman"/>
                <w:sz w:val="24"/>
                <w:szCs w:val="24"/>
              </w:rPr>
              <w:t>.</w:t>
            </w:r>
          </w:p>
        </w:tc>
        <w:tc>
          <w:tcPr>
            <w:tcW w:w="1897" w:type="dxa"/>
          </w:tcPr>
          <w:p w14:paraId="6D7E22BF" w14:textId="22E3EA3F"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0,053</w:t>
            </w:r>
          </w:p>
        </w:tc>
        <w:tc>
          <w:tcPr>
            <w:tcW w:w="1843" w:type="dxa"/>
          </w:tcPr>
          <w:p w14:paraId="1B07F7B8" w14:textId="407C5BD0" w:rsidR="000277C5" w:rsidRPr="000277C5" w:rsidRDefault="000277C5" w:rsidP="000277C5">
            <w:pPr>
              <w:spacing w:beforeAutospacing="1" w:afterAutospacing="1" w:line="360" w:lineRule="auto"/>
              <w:textAlignment w:val="baseline"/>
              <w:rPr>
                <w:rFonts w:ascii="Times New Roman" w:hAnsi="Times New Roman" w:cs="Times New Roman"/>
                <w:sz w:val="24"/>
                <w:szCs w:val="24"/>
              </w:rPr>
            </w:pPr>
            <w:r w:rsidRPr="000277C5">
              <w:rPr>
                <w:rFonts w:ascii="Times New Roman" w:hAnsi="Times New Roman" w:cs="Times New Roman"/>
                <w:sz w:val="24"/>
                <w:szCs w:val="24"/>
              </w:rPr>
              <w:t>0,074</w:t>
            </w:r>
          </w:p>
        </w:tc>
      </w:tr>
    </w:tbl>
    <w:p w14:paraId="7EDAEEA4" w14:textId="300E616A" w:rsidR="000E2509" w:rsidRDefault="000E2509" w:rsidP="00C06DD1">
      <w:pPr>
        <w:spacing w:line="360" w:lineRule="auto"/>
        <w:jc w:val="both"/>
        <w:rPr>
          <w:rFonts w:ascii="Times New Roman" w:hAnsi="Times New Roman" w:cs="Times New Roman"/>
          <w:b/>
          <w:sz w:val="30"/>
          <w:szCs w:val="30"/>
        </w:rPr>
      </w:pPr>
    </w:p>
    <w:p w14:paraId="32BBF693" w14:textId="77777777" w:rsidR="00E96E3A" w:rsidRPr="00C06DD1" w:rsidRDefault="00E96E3A" w:rsidP="00C06DD1">
      <w:pPr>
        <w:spacing w:line="360" w:lineRule="auto"/>
        <w:jc w:val="both"/>
        <w:rPr>
          <w:rFonts w:ascii="Times New Roman" w:hAnsi="Times New Roman" w:cs="Times New Roman"/>
          <w:b/>
          <w:sz w:val="30"/>
          <w:szCs w:val="30"/>
        </w:rPr>
      </w:pPr>
    </w:p>
    <w:p w14:paraId="2E2AEED5" w14:textId="138C419A" w:rsidR="00C06DD1" w:rsidRDefault="00C06DD1" w:rsidP="00075D4B">
      <w:pPr>
        <w:spacing w:line="360" w:lineRule="auto"/>
        <w:jc w:val="both"/>
        <w:rPr>
          <w:rFonts w:ascii="Times New Roman" w:hAnsi="Times New Roman" w:cs="Times New Roman"/>
          <w:b/>
          <w:sz w:val="30"/>
          <w:szCs w:val="30"/>
        </w:rPr>
      </w:pPr>
      <w:r w:rsidRPr="00C06DD1">
        <w:rPr>
          <w:rFonts w:ascii="Times New Roman" w:hAnsi="Times New Roman" w:cs="Times New Roman"/>
          <w:b/>
          <w:sz w:val="30"/>
          <w:szCs w:val="30"/>
        </w:rPr>
        <w:lastRenderedPageBreak/>
        <w:t>4.</w:t>
      </w:r>
      <w:r>
        <w:rPr>
          <w:rFonts w:ascii="Times New Roman" w:hAnsi="Times New Roman" w:cs="Times New Roman"/>
          <w:b/>
          <w:sz w:val="30"/>
          <w:szCs w:val="30"/>
        </w:rPr>
        <w:t>5</w:t>
      </w:r>
      <w:r w:rsidRPr="00C06DD1">
        <w:rPr>
          <w:rFonts w:ascii="Times New Roman" w:hAnsi="Times New Roman" w:cs="Times New Roman"/>
          <w:b/>
          <w:sz w:val="30"/>
          <w:szCs w:val="30"/>
        </w:rPr>
        <w:t xml:space="preserve"> </w:t>
      </w:r>
      <w:r w:rsidR="00181809">
        <w:rPr>
          <w:rFonts w:ascii="Times New Roman" w:hAnsi="Times New Roman" w:cs="Times New Roman"/>
          <w:b/>
          <w:sz w:val="30"/>
          <w:szCs w:val="30"/>
        </w:rPr>
        <w:t>Interpretace výsledků</w:t>
      </w:r>
      <w:r w:rsidR="00181809" w:rsidRPr="00C06DD1">
        <w:rPr>
          <w:rFonts w:ascii="Times New Roman" w:hAnsi="Times New Roman" w:cs="Times New Roman"/>
          <w:b/>
          <w:sz w:val="30"/>
          <w:szCs w:val="30"/>
        </w:rPr>
        <w:t xml:space="preserve"> k výzkumné otázce </w:t>
      </w:r>
      <w:r w:rsidR="00181809">
        <w:rPr>
          <w:rFonts w:ascii="Times New Roman" w:hAnsi="Times New Roman" w:cs="Times New Roman"/>
          <w:b/>
          <w:sz w:val="30"/>
          <w:szCs w:val="30"/>
        </w:rPr>
        <w:t xml:space="preserve">a hypotézám č. </w:t>
      </w:r>
      <w:r>
        <w:rPr>
          <w:rFonts w:ascii="Times New Roman" w:hAnsi="Times New Roman" w:cs="Times New Roman"/>
          <w:b/>
          <w:sz w:val="30"/>
          <w:szCs w:val="30"/>
        </w:rPr>
        <w:t>5</w:t>
      </w:r>
    </w:p>
    <w:p w14:paraId="07C33A0B" w14:textId="0803EC3A" w:rsidR="009F3D7E" w:rsidRPr="003A5D55" w:rsidRDefault="000E2509" w:rsidP="009F3D7E">
      <w:pPr>
        <w:spacing w:line="360" w:lineRule="auto"/>
        <w:jc w:val="both"/>
        <w:rPr>
          <w:rFonts w:ascii="Times New Roman" w:eastAsia="Times New Roman" w:hAnsi="Times New Roman" w:cs="Times New Roman"/>
          <w:bCs/>
          <w:i/>
          <w:iCs/>
          <w:color w:val="000000"/>
          <w:sz w:val="23"/>
          <w:szCs w:val="23"/>
          <w:bdr w:val="none" w:sz="0" w:space="0" w:color="auto" w:frame="1"/>
          <w:lang w:eastAsia="cs-CZ"/>
        </w:rPr>
      </w:pPr>
      <w:r w:rsidRPr="003A5D55">
        <w:rPr>
          <w:rFonts w:ascii="Times New Roman" w:eastAsia="Times New Roman" w:hAnsi="Times New Roman" w:cs="Times New Roman"/>
          <w:b/>
          <w:i/>
          <w:iCs/>
          <w:sz w:val="23"/>
          <w:szCs w:val="23"/>
          <w:lang w:eastAsia="cs-CZ"/>
        </w:rPr>
        <w:t>Výzkumná otázka 5:</w:t>
      </w:r>
      <w:r w:rsidRPr="003A5D55">
        <w:rPr>
          <w:rFonts w:ascii="Times New Roman" w:eastAsia="Times New Roman" w:hAnsi="Times New Roman" w:cs="Times New Roman"/>
          <w:bCs/>
          <w:i/>
          <w:iCs/>
          <w:sz w:val="23"/>
          <w:szCs w:val="23"/>
          <w:lang w:eastAsia="cs-CZ"/>
        </w:rPr>
        <w:t xml:space="preserve"> </w:t>
      </w:r>
      <w:r w:rsidRPr="003A5D55">
        <w:rPr>
          <w:rFonts w:ascii="Times New Roman" w:eastAsia="Times New Roman" w:hAnsi="Times New Roman" w:cs="Times New Roman"/>
          <w:bCs/>
          <w:i/>
          <w:iCs/>
          <w:color w:val="000000"/>
          <w:sz w:val="23"/>
          <w:szCs w:val="23"/>
          <w:bdr w:val="none" w:sz="0" w:space="0" w:color="auto" w:frame="1"/>
          <w:lang w:eastAsia="cs-CZ"/>
        </w:rPr>
        <w:t>Existuje rozdíl mezi fyzickou zdatností seniorek žen a seniorů mužů?</w:t>
      </w:r>
      <w:r w:rsidR="00E96E3A" w:rsidRPr="003A5D55">
        <w:rPr>
          <w:rFonts w:ascii="Times New Roman" w:eastAsia="Times New Roman" w:hAnsi="Times New Roman" w:cs="Times New Roman"/>
          <w:bCs/>
          <w:i/>
          <w:iCs/>
          <w:color w:val="000000"/>
          <w:sz w:val="23"/>
          <w:szCs w:val="23"/>
          <w:bdr w:val="none" w:sz="0" w:space="0" w:color="auto" w:frame="1"/>
          <w:lang w:eastAsia="cs-CZ"/>
        </w:rPr>
        <w:br/>
      </w:r>
      <w:r w:rsidR="009F3D7E" w:rsidRPr="003A5D55">
        <w:rPr>
          <w:rFonts w:ascii="Times New Roman" w:hAnsi="Times New Roman" w:cs="Times New Roman"/>
          <w:b/>
          <w:i/>
          <w:iCs/>
          <w:sz w:val="23"/>
          <w:szCs w:val="23"/>
        </w:rPr>
        <w:t>Statistické hypotézy k výzkumné otázce 5:</w:t>
      </w:r>
      <w:r w:rsidR="009F3D7E" w:rsidRPr="003A5D55">
        <w:rPr>
          <w:rFonts w:ascii="Times New Roman" w:hAnsi="Times New Roman" w:cs="Times New Roman"/>
          <w:b/>
          <w:i/>
          <w:iCs/>
          <w:sz w:val="23"/>
          <w:szCs w:val="23"/>
        </w:rPr>
        <w:tab/>
      </w:r>
      <w:r w:rsidR="009F3D7E" w:rsidRPr="003A5D55">
        <w:rPr>
          <w:rFonts w:ascii="Times New Roman" w:hAnsi="Times New Roman" w:cs="Times New Roman"/>
          <w:b/>
          <w:i/>
          <w:iCs/>
          <w:sz w:val="23"/>
          <w:szCs w:val="23"/>
        </w:rPr>
        <w:br/>
      </w:r>
      <w:r w:rsidR="009F3D7E" w:rsidRPr="003A5D55">
        <w:rPr>
          <w:rFonts w:ascii="Times New Roman" w:hAnsi="Times New Roman" w:cs="Times New Roman"/>
          <w:i/>
          <w:iCs/>
          <w:sz w:val="23"/>
          <w:szCs w:val="23"/>
        </w:rPr>
        <w:t>Hypotéza H</w:t>
      </w:r>
      <w:r w:rsidR="009F3D7E" w:rsidRPr="003A5D55">
        <w:rPr>
          <w:rFonts w:ascii="Times New Roman" w:hAnsi="Times New Roman" w:cs="Times New Roman"/>
          <w:i/>
          <w:iCs/>
          <w:sz w:val="23"/>
          <w:szCs w:val="23"/>
          <w:vertAlign w:val="subscript"/>
        </w:rPr>
        <w:t>05</w:t>
      </w:r>
      <w:r w:rsidR="009F3D7E" w:rsidRPr="003A5D55">
        <w:rPr>
          <w:rFonts w:ascii="Times New Roman" w:hAnsi="Times New Roman" w:cs="Times New Roman"/>
          <w:i/>
          <w:iCs/>
          <w:sz w:val="23"/>
          <w:szCs w:val="23"/>
        </w:rPr>
        <w:t>: Neexistuje souvislost mezi pohlavím a fyzickou zdatností seniora.</w:t>
      </w:r>
      <w:r w:rsidR="009F3D7E" w:rsidRPr="003A5D55">
        <w:rPr>
          <w:rFonts w:ascii="Times New Roman" w:hAnsi="Times New Roman" w:cs="Times New Roman"/>
          <w:i/>
          <w:iCs/>
          <w:sz w:val="23"/>
          <w:szCs w:val="23"/>
        </w:rPr>
        <w:tab/>
      </w:r>
      <w:r w:rsidR="009F3D7E" w:rsidRPr="003A5D55">
        <w:rPr>
          <w:rFonts w:ascii="Times New Roman" w:hAnsi="Times New Roman" w:cs="Times New Roman"/>
          <w:i/>
          <w:iCs/>
          <w:sz w:val="23"/>
          <w:szCs w:val="23"/>
        </w:rPr>
        <w:br/>
        <w:t>Alternativní hypotéza H</w:t>
      </w:r>
      <w:r w:rsidR="009F3D7E" w:rsidRPr="003A5D55">
        <w:rPr>
          <w:rFonts w:ascii="Times New Roman" w:hAnsi="Times New Roman" w:cs="Times New Roman"/>
          <w:i/>
          <w:iCs/>
          <w:sz w:val="23"/>
          <w:szCs w:val="23"/>
          <w:vertAlign w:val="subscript"/>
        </w:rPr>
        <w:t>A5</w:t>
      </w:r>
      <w:r w:rsidR="009F3D7E" w:rsidRPr="003A5D55">
        <w:rPr>
          <w:rFonts w:ascii="Times New Roman" w:hAnsi="Times New Roman" w:cs="Times New Roman"/>
          <w:i/>
          <w:iCs/>
          <w:sz w:val="23"/>
          <w:szCs w:val="23"/>
        </w:rPr>
        <w:t>: Existuje souvislost mezi pohlavím a fyzickou zdatností seniora.</w:t>
      </w:r>
    </w:p>
    <w:p w14:paraId="157A6146" w14:textId="2B7056B4" w:rsidR="009F3D7E" w:rsidRDefault="009F3D7E" w:rsidP="001D6B0F">
      <w:pPr>
        <w:spacing w:line="360" w:lineRule="auto"/>
        <w:jc w:val="both"/>
        <w:rPr>
          <w:rFonts w:ascii="Times New Roman" w:hAnsi="Times New Roman" w:cs="Times New Roman"/>
          <w:bCs/>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Poslední výzkumná otázka 5 byla postavena tak, aby zjistila rozdílnost ve fyzické zdatnosti obou pohlaví. Statistické vyhodnocení proběhlo 1. na základě porovnání subjektivně hodnocené fyzické zdatnosti, viz Demografický dotazník – otázka „Jak hodnotíte svoji fyzickou zdatnost“, vůči pohlaví respondentů a 2. za porovnání objektivně hodnocené fyzické zdatnosti, viz dotazník Index seniorské křehkosti, vůči pohlaví respondentů. Obě vypočítané signifikance byly vyšší než stanovená hladina významnost p = 0,05 a </w:t>
      </w:r>
      <w:r w:rsidR="001D6B0F">
        <w:rPr>
          <w:rFonts w:ascii="Times New Roman" w:hAnsi="Times New Roman" w:cs="Times New Roman"/>
          <w:sz w:val="24"/>
          <w:szCs w:val="24"/>
        </w:rPr>
        <w:t xml:space="preserve">tím je potvrzena hypotéza </w:t>
      </w:r>
      <w:r w:rsidR="001D6B0F" w:rsidRPr="001D6B0F">
        <w:rPr>
          <w:rFonts w:ascii="Times New Roman" w:hAnsi="Times New Roman" w:cs="Times New Roman"/>
          <w:sz w:val="24"/>
          <w:szCs w:val="24"/>
        </w:rPr>
        <w:t>H</w:t>
      </w:r>
      <w:r w:rsidR="001D6B0F" w:rsidRPr="001D6B0F">
        <w:rPr>
          <w:rFonts w:ascii="Times New Roman" w:hAnsi="Times New Roman" w:cs="Times New Roman"/>
          <w:sz w:val="24"/>
          <w:szCs w:val="24"/>
          <w:vertAlign w:val="subscript"/>
        </w:rPr>
        <w:t>05</w:t>
      </w:r>
      <w:r w:rsidR="001D6B0F">
        <w:rPr>
          <w:rFonts w:ascii="Times New Roman" w:hAnsi="Times New Roman" w:cs="Times New Roman"/>
          <w:sz w:val="24"/>
          <w:szCs w:val="24"/>
          <w:vertAlign w:val="subscript"/>
        </w:rPr>
        <w:t xml:space="preserve">. </w:t>
      </w:r>
      <w:r w:rsidR="001D6B0F">
        <w:rPr>
          <w:rFonts w:ascii="Times New Roman" w:hAnsi="Times New Roman" w:cs="Times New Roman"/>
          <w:bCs/>
          <w:sz w:val="24"/>
          <w:szCs w:val="24"/>
        </w:rPr>
        <w:t>Respondenti našeho výzkumu vykazují, že</w:t>
      </w:r>
      <w:r w:rsidR="00DA7C2F">
        <w:rPr>
          <w:rFonts w:ascii="Times New Roman" w:hAnsi="Times New Roman" w:cs="Times New Roman"/>
          <w:bCs/>
          <w:sz w:val="24"/>
          <w:szCs w:val="24"/>
        </w:rPr>
        <w:t> </w:t>
      </w:r>
      <w:r w:rsidR="001D6B0F">
        <w:rPr>
          <w:rFonts w:ascii="Times New Roman" w:hAnsi="Times New Roman" w:cs="Times New Roman"/>
          <w:bCs/>
          <w:sz w:val="24"/>
          <w:szCs w:val="24"/>
        </w:rPr>
        <w:t>neexistuje souvislost mezi pohlavím a fyzickou zdatností.</w:t>
      </w:r>
    </w:p>
    <w:p w14:paraId="772DDE25" w14:textId="5D429955" w:rsidR="001D6B0F" w:rsidRPr="001D6B0F" w:rsidRDefault="001D6B0F" w:rsidP="001D6B0F">
      <w:pPr>
        <w:spacing w:beforeAutospacing="1" w:after="0" w:afterAutospacing="1" w:line="360" w:lineRule="auto"/>
        <w:jc w:val="both"/>
        <w:textAlignment w:val="baseline"/>
        <w:rPr>
          <w:rFonts w:ascii="Times New Roman" w:hAnsi="Times New Roman" w:cs="Times New Roman"/>
          <w:b/>
          <w:bCs/>
          <w:sz w:val="24"/>
          <w:szCs w:val="24"/>
        </w:rPr>
      </w:pPr>
      <w:r w:rsidRPr="00E879A3">
        <w:rPr>
          <w:rFonts w:ascii="Times New Roman" w:hAnsi="Times New Roman" w:cs="Times New Roman"/>
          <w:b/>
          <w:bCs/>
          <w:sz w:val="24"/>
          <w:szCs w:val="24"/>
        </w:rPr>
        <w:t xml:space="preserve">Tabulka </w:t>
      </w:r>
      <w:r>
        <w:rPr>
          <w:rFonts w:ascii="Times New Roman" w:hAnsi="Times New Roman" w:cs="Times New Roman"/>
          <w:b/>
          <w:bCs/>
          <w:sz w:val="24"/>
          <w:szCs w:val="24"/>
        </w:rPr>
        <w:t>7.</w:t>
      </w:r>
      <w:r w:rsidRPr="00E879A3">
        <w:rPr>
          <w:rFonts w:ascii="Times New Roman" w:hAnsi="Times New Roman" w:cs="Times New Roman"/>
          <w:b/>
          <w:bCs/>
          <w:sz w:val="24"/>
          <w:szCs w:val="24"/>
        </w:rPr>
        <w:t xml:space="preserve"> </w:t>
      </w:r>
      <w:r>
        <w:rPr>
          <w:rFonts w:ascii="Times New Roman" w:hAnsi="Times New Roman" w:cs="Times New Roman"/>
          <w:b/>
          <w:bCs/>
          <w:sz w:val="24"/>
          <w:szCs w:val="24"/>
        </w:rPr>
        <w:t>Statistický v</w:t>
      </w:r>
      <w:r w:rsidRPr="00E879A3">
        <w:rPr>
          <w:rFonts w:ascii="Times New Roman" w:hAnsi="Times New Roman" w:cs="Times New Roman"/>
          <w:b/>
          <w:bCs/>
          <w:sz w:val="24"/>
          <w:szCs w:val="24"/>
        </w:rPr>
        <w:t xml:space="preserve">ýsledek k výzkumné otázce a hypotézám č. </w:t>
      </w:r>
      <w:r>
        <w:rPr>
          <w:rFonts w:ascii="Times New Roman" w:hAnsi="Times New Roman" w:cs="Times New Roman"/>
          <w:b/>
          <w:bCs/>
          <w:sz w:val="24"/>
          <w:szCs w:val="24"/>
        </w:rPr>
        <w:t>5</w:t>
      </w:r>
      <w:r w:rsidRPr="00E879A3">
        <w:rPr>
          <w:rFonts w:ascii="Times New Roman" w:hAnsi="Times New Roman" w:cs="Times New Roman"/>
          <w:b/>
          <w:bCs/>
          <w:sz w:val="24"/>
          <w:szCs w:val="24"/>
        </w:rPr>
        <w:t xml:space="preserve"> (zdroj: vlastní výzkum)</w:t>
      </w:r>
    </w:p>
    <w:tbl>
      <w:tblPr>
        <w:tblStyle w:val="Mkatabulky"/>
        <w:tblW w:w="0" w:type="auto"/>
        <w:tblLook w:val="04A0" w:firstRow="1" w:lastRow="0" w:firstColumn="1" w:lastColumn="0" w:noHBand="0" w:noVBand="1"/>
      </w:tblPr>
      <w:tblGrid>
        <w:gridCol w:w="2080"/>
        <w:gridCol w:w="1897"/>
        <w:gridCol w:w="1843"/>
      </w:tblGrid>
      <w:tr w:rsidR="001D6B0F" w:rsidRPr="0055238A" w14:paraId="16155BD5" w14:textId="77777777" w:rsidTr="00181809">
        <w:tc>
          <w:tcPr>
            <w:tcW w:w="2080" w:type="dxa"/>
          </w:tcPr>
          <w:p w14:paraId="06FB608A" w14:textId="7777777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p>
        </w:tc>
        <w:tc>
          <w:tcPr>
            <w:tcW w:w="1897" w:type="dxa"/>
          </w:tcPr>
          <w:p w14:paraId="74B348E0" w14:textId="7777777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Fyzická aktivita subjektivně</w:t>
            </w:r>
            <w:r w:rsidRPr="00FA5C4E">
              <w:rPr>
                <w:rFonts w:ascii="Times New Roman" w:hAnsi="Times New Roman" w:cs="Times New Roman"/>
                <w:sz w:val="24"/>
                <w:szCs w:val="24"/>
              </w:rPr>
              <w:tab/>
            </w:r>
          </w:p>
        </w:tc>
        <w:tc>
          <w:tcPr>
            <w:tcW w:w="1843" w:type="dxa"/>
          </w:tcPr>
          <w:p w14:paraId="1CFFA2CD" w14:textId="7777777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Fyzická aktivita objektivně</w:t>
            </w:r>
          </w:p>
        </w:tc>
      </w:tr>
      <w:tr w:rsidR="001D6B0F" w:rsidRPr="0055238A" w14:paraId="462CD6D5" w14:textId="77777777" w:rsidTr="00181809">
        <w:tc>
          <w:tcPr>
            <w:tcW w:w="2080" w:type="dxa"/>
          </w:tcPr>
          <w:p w14:paraId="4C70A730" w14:textId="7777777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proofErr w:type="spellStart"/>
            <w:r w:rsidRPr="00FA5C4E">
              <w:rPr>
                <w:rFonts w:ascii="Times New Roman" w:hAnsi="Times New Roman" w:cs="Times New Roman"/>
                <w:sz w:val="24"/>
                <w:szCs w:val="24"/>
              </w:rPr>
              <w:t>Chi</w:t>
            </w:r>
            <w:proofErr w:type="spellEnd"/>
            <w:r w:rsidRPr="00FA5C4E">
              <w:rPr>
                <w:rFonts w:ascii="Times New Roman" w:hAnsi="Times New Roman" w:cs="Times New Roman"/>
                <w:sz w:val="24"/>
                <w:szCs w:val="24"/>
              </w:rPr>
              <w:t>-Square</w:t>
            </w:r>
          </w:p>
        </w:tc>
        <w:tc>
          <w:tcPr>
            <w:tcW w:w="1897" w:type="dxa"/>
          </w:tcPr>
          <w:p w14:paraId="18CAA7BE" w14:textId="376684EB"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5,010</w:t>
            </w:r>
            <w:r w:rsidRPr="00FA5C4E">
              <w:rPr>
                <w:rFonts w:ascii="Times New Roman" w:hAnsi="Times New Roman" w:cs="Times New Roman"/>
                <w:sz w:val="24"/>
                <w:szCs w:val="24"/>
              </w:rPr>
              <w:tab/>
            </w:r>
          </w:p>
        </w:tc>
        <w:tc>
          <w:tcPr>
            <w:tcW w:w="1843" w:type="dxa"/>
          </w:tcPr>
          <w:p w14:paraId="3191EC8E" w14:textId="08CCD7F9"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1,477</w:t>
            </w:r>
          </w:p>
        </w:tc>
      </w:tr>
      <w:tr w:rsidR="001D6B0F" w:rsidRPr="0055238A" w14:paraId="4CE1E737" w14:textId="77777777" w:rsidTr="00181809">
        <w:tc>
          <w:tcPr>
            <w:tcW w:w="2080" w:type="dxa"/>
          </w:tcPr>
          <w:p w14:paraId="413A7BA7" w14:textId="7777777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proofErr w:type="spellStart"/>
            <w:r w:rsidRPr="00FA5C4E">
              <w:rPr>
                <w:rFonts w:ascii="Times New Roman" w:hAnsi="Times New Roman" w:cs="Times New Roman"/>
                <w:sz w:val="24"/>
                <w:szCs w:val="24"/>
              </w:rPr>
              <w:t>df</w:t>
            </w:r>
            <w:proofErr w:type="spellEnd"/>
          </w:p>
        </w:tc>
        <w:tc>
          <w:tcPr>
            <w:tcW w:w="1897" w:type="dxa"/>
          </w:tcPr>
          <w:p w14:paraId="7BA67A13" w14:textId="49EE6FAF"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4</w:t>
            </w:r>
          </w:p>
        </w:tc>
        <w:tc>
          <w:tcPr>
            <w:tcW w:w="1843" w:type="dxa"/>
          </w:tcPr>
          <w:p w14:paraId="3CA624E3" w14:textId="7777777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2</w:t>
            </w:r>
          </w:p>
        </w:tc>
      </w:tr>
      <w:tr w:rsidR="001D6B0F" w:rsidRPr="0055238A" w14:paraId="390BFFC4" w14:textId="77777777" w:rsidTr="00181809">
        <w:tc>
          <w:tcPr>
            <w:tcW w:w="2080" w:type="dxa"/>
          </w:tcPr>
          <w:p w14:paraId="116FFF27" w14:textId="7777777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proofErr w:type="spellStart"/>
            <w:r w:rsidRPr="00FA5C4E">
              <w:rPr>
                <w:rFonts w:ascii="Times New Roman" w:hAnsi="Times New Roman" w:cs="Times New Roman"/>
                <w:sz w:val="24"/>
                <w:szCs w:val="24"/>
              </w:rPr>
              <w:t>Asymp</w:t>
            </w:r>
            <w:proofErr w:type="spellEnd"/>
            <w:r w:rsidRPr="00FA5C4E">
              <w:rPr>
                <w:rFonts w:ascii="Times New Roman" w:hAnsi="Times New Roman" w:cs="Times New Roman"/>
                <w:sz w:val="24"/>
                <w:szCs w:val="24"/>
              </w:rPr>
              <w:t xml:space="preserve">. </w:t>
            </w:r>
            <w:proofErr w:type="spellStart"/>
            <w:r w:rsidRPr="00FA5C4E">
              <w:rPr>
                <w:rFonts w:ascii="Times New Roman" w:hAnsi="Times New Roman" w:cs="Times New Roman"/>
                <w:sz w:val="24"/>
                <w:szCs w:val="24"/>
              </w:rPr>
              <w:t>Sig</w:t>
            </w:r>
            <w:proofErr w:type="spellEnd"/>
            <w:r w:rsidRPr="00FA5C4E">
              <w:rPr>
                <w:rFonts w:ascii="Times New Roman" w:hAnsi="Times New Roman" w:cs="Times New Roman"/>
                <w:sz w:val="24"/>
                <w:szCs w:val="24"/>
              </w:rPr>
              <w:t>.</w:t>
            </w:r>
          </w:p>
        </w:tc>
        <w:tc>
          <w:tcPr>
            <w:tcW w:w="1897" w:type="dxa"/>
          </w:tcPr>
          <w:p w14:paraId="109C2A4D" w14:textId="710FA88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0,286</w:t>
            </w:r>
          </w:p>
        </w:tc>
        <w:tc>
          <w:tcPr>
            <w:tcW w:w="1843" w:type="dxa"/>
          </w:tcPr>
          <w:p w14:paraId="520F891D" w14:textId="139DA737" w:rsidR="001D6B0F" w:rsidRPr="00FA5C4E" w:rsidRDefault="001D6B0F" w:rsidP="00181809">
            <w:pPr>
              <w:spacing w:beforeAutospacing="1" w:afterAutospacing="1" w:line="360" w:lineRule="auto"/>
              <w:textAlignment w:val="baseline"/>
              <w:rPr>
                <w:rFonts w:ascii="Times New Roman" w:hAnsi="Times New Roman" w:cs="Times New Roman"/>
                <w:sz w:val="24"/>
                <w:szCs w:val="24"/>
              </w:rPr>
            </w:pPr>
            <w:r w:rsidRPr="00FA5C4E">
              <w:rPr>
                <w:rFonts w:ascii="Times New Roman" w:hAnsi="Times New Roman" w:cs="Times New Roman"/>
                <w:sz w:val="24"/>
                <w:szCs w:val="24"/>
              </w:rPr>
              <w:t>0,478</w:t>
            </w:r>
          </w:p>
        </w:tc>
      </w:tr>
    </w:tbl>
    <w:p w14:paraId="332D4454" w14:textId="723EFB38" w:rsidR="009F3D7E" w:rsidRPr="009F3D7E" w:rsidRDefault="00E87082" w:rsidP="009F3D7E">
      <w:r>
        <w:br/>
      </w:r>
    </w:p>
    <w:p w14:paraId="63E17121" w14:textId="00293E50" w:rsidR="00941135" w:rsidRDefault="00941135" w:rsidP="00075D4B">
      <w:pPr>
        <w:spacing w:line="360" w:lineRule="auto"/>
        <w:jc w:val="both"/>
        <w:rPr>
          <w:rFonts w:ascii="Times New Roman" w:hAnsi="Times New Roman" w:cs="Times New Roman"/>
          <w:b/>
          <w:sz w:val="30"/>
          <w:szCs w:val="30"/>
        </w:rPr>
      </w:pPr>
      <w:r w:rsidRPr="00941135">
        <w:rPr>
          <w:rFonts w:ascii="Times New Roman" w:hAnsi="Times New Roman" w:cs="Times New Roman"/>
          <w:b/>
          <w:sz w:val="30"/>
          <w:szCs w:val="30"/>
        </w:rPr>
        <w:t>4.</w:t>
      </w:r>
      <w:r w:rsidR="00C06DD1">
        <w:rPr>
          <w:rFonts w:ascii="Times New Roman" w:hAnsi="Times New Roman" w:cs="Times New Roman"/>
          <w:b/>
          <w:sz w:val="30"/>
          <w:szCs w:val="30"/>
        </w:rPr>
        <w:t>6</w:t>
      </w:r>
      <w:r w:rsidRPr="00941135">
        <w:rPr>
          <w:rFonts w:ascii="Times New Roman" w:hAnsi="Times New Roman" w:cs="Times New Roman"/>
          <w:b/>
          <w:sz w:val="30"/>
          <w:szCs w:val="30"/>
        </w:rPr>
        <w:t xml:space="preserve"> Popisné vyhodnocení demografického dotazníku</w:t>
      </w:r>
      <w:r>
        <w:rPr>
          <w:rFonts w:ascii="Times New Roman" w:hAnsi="Times New Roman" w:cs="Times New Roman"/>
          <w:b/>
          <w:sz w:val="30"/>
          <w:szCs w:val="30"/>
        </w:rPr>
        <w:t xml:space="preserve"> v poměru s</w:t>
      </w:r>
      <w:r w:rsidR="007B0271">
        <w:rPr>
          <w:rFonts w:ascii="Times New Roman" w:hAnsi="Times New Roman" w:cs="Times New Roman"/>
          <w:b/>
          <w:sz w:val="30"/>
          <w:szCs w:val="30"/>
        </w:rPr>
        <w:t> vybranými</w:t>
      </w:r>
      <w:r>
        <w:rPr>
          <w:rFonts w:ascii="Times New Roman" w:hAnsi="Times New Roman" w:cs="Times New Roman"/>
          <w:b/>
          <w:sz w:val="30"/>
          <w:szCs w:val="30"/>
        </w:rPr>
        <w:t xml:space="preserve"> proměnnými</w:t>
      </w:r>
      <w:r w:rsidR="00962716">
        <w:rPr>
          <w:rFonts w:ascii="Times New Roman" w:hAnsi="Times New Roman" w:cs="Times New Roman"/>
          <w:b/>
          <w:sz w:val="30"/>
          <w:szCs w:val="30"/>
        </w:rPr>
        <w:t xml:space="preserve"> </w:t>
      </w:r>
    </w:p>
    <w:p w14:paraId="3E3BDCD2" w14:textId="0BB8CFA5" w:rsidR="00E87082" w:rsidRDefault="00941135" w:rsidP="00E87082">
      <w:pPr>
        <w:spacing w:line="360" w:lineRule="auto"/>
        <w:jc w:val="both"/>
        <w:rPr>
          <w:rFonts w:ascii="Times New Roman" w:hAnsi="Times New Roman" w:cs="Times New Roman"/>
          <w:bCs/>
          <w:sz w:val="24"/>
          <w:szCs w:val="24"/>
        </w:rPr>
      </w:pPr>
      <w:r>
        <w:rPr>
          <w:rFonts w:ascii="Times New Roman" w:hAnsi="Times New Roman" w:cs="Times New Roman"/>
          <w:b/>
          <w:sz w:val="30"/>
          <w:szCs w:val="30"/>
        </w:rPr>
        <w:tab/>
      </w:r>
      <w:r>
        <w:rPr>
          <w:rFonts w:ascii="Times New Roman" w:hAnsi="Times New Roman" w:cs="Times New Roman"/>
          <w:bCs/>
          <w:sz w:val="24"/>
          <w:szCs w:val="24"/>
        </w:rPr>
        <w:t xml:space="preserve">V této kapitole </w:t>
      </w:r>
      <w:r w:rsidR="004E1C42">
        <w:rPr>
          <w:rFonts w:ascii="Times New Roman" w:hAnsi="Times New Roman" w:cs="Times New Roman"/>
          <w:bCs/>
          <w:sz w:val="24"/>
          <w:szCs w:val="24"/>
        </w:rPr>
        <w:t>jsou pomocí</w:t>
      </w:r>
      <w:r>
        <w:rPr>
          <w:rFonts w:ascii="Times New Roman" w:hAnsi="Times New Roman" w:cs="Times New Roman"/>
          <w:bCs/>
          <w:sz w:val="24"/>
          <w:szCs w:val="24"/>
        </w:rPr>
        <w:t xml:space="preserve"> Tabul</w:t>
      </w:r>
      <w:r w:rsidR="004E1C42">
        <w:rPr>
          <w:rFonts w:ascii="Times New Roman" w:hAnsi="Times New Roman" w:cs="Times New Roman"/>
          <w:bCs/>
          <w:sz w:val="24"/>
          <w:szCs w:val="24"/>
        </w:rPr>
        <w:t>ky</w:t>
      </w:r>
      <w:r>
        <w:rPr>
          <w:rFonts w:ascii="Times New Roman" w:hAnsi="Times New Roman" w:cs="Times New Roman"/>
          <w:bCs/>
          <w:sz w:val="24"/>
          <w:szCs w:val="24"/>
        </w:rPr>
        <w:t xml:space="preserve"> </w:t>
      </w:r>
      <w:r w:rsidR="00006F87">
        <w:rPr>
          <w:rFonts w:ascii="Times New Roman" w:hAnsi="Times New Roman" w:cs="Times New Roman"/>
          <w:bCs/>
          <w:sz w:val="24"/>
          <w:szCs w:val="24"/>
        </w:rPr>
        <w:t>8.</w:t>
      </w:r>
      <w:r w:rsidR="004E1C42">
        <w:rPr>
          <w:rFonts w:ascii="Times New Roman" w:hAnsi="Times New Roman" w:cs="Times New Roman"/>
          <w:bCs/>
          <w:sz w:val="24"/>
          <w:szCs w:val="24"/>
        </w:rPr>
        <w:t xml:space="preserve"> </w:t>
      </w:r>
      <w:r w:rsidR="00006F87">
        <w:rPr>
          <w:rFonts w:ascii="Times New Roman" w:hAnsi="Times New Roman" w:cs="Times New Roman"/>
          <w:bCs/>
          <w:sz w:val="24"/>
          <w:szCs w:val="24"/>
        </w:rPr>
        <w:t xml:space="preserve">k </w:t>
      </w:r>
      <w:r>
        <w:rPr>
          <w:rFonts w:ascii="Times New Roman" w:hAnsi="Times New Roman" w:cs="Times New Roman"/>
          <w:bCs/>
          <w:sz w:val="24"/>
          <w:szCs w:val="24"/>
        </w:rPr>
        <w:t xml:space="preserve">dispozici kompletní výsledky demografického dotazníku a níže </w:t>
      </w:r>
      <w:r w:rsidR="00935922">
        <w:rPr>
          <w:rFonts w:ascii="Times New Roman" w:hAnsi="Times New Roman" w:cs="Times New Roman"/>
          <w:bCs/>
          <w:sz w:val="24"/>
          <w:szCs w:val="24"/>
        </w:rPr>
        <w:t xml:space="preserve">za </w:t>
      </w:r>
      <w:r>
        <w:rPr>
          <w:rFonts w:ascii="Times New Roman" w:hAnsi="Times New Roman" w:cs="Times New Roman"/>
          <w:bCs/>
          <w:sz w:val="24"/>
          <w:szCs w:val="24"/>
        </w:rPr>
        <w:t>pomoc</w:t>
      </w:r>
      <w:r w:rsidR="00935922">
        <w:rPr>
          <w:rFonts w:ascii="Times New Roman" w:hAnsi="Times New Roman" w:cs="Times New Roman"/>
          <w:bCs/>
          <w:sz w:val="24"/>
          <w:szCs w:val="24"/>
        </w:rPr>
        <w:t>i</w:t>
      </w:r>
      <w:r>
        <w:rPr>
          <w:rFonts w:ascii="Times New Roman" w:hAnsi="Times New Roman" w:cs="Times New Roman"/>
          <w:bCs/>
          <w:sz w:val="24"/>
          <w:szCs w:val="24"/>
        </w:rPr>
        <w:t xml:space="preserve"> grafů </w:t>
      </w:r>
      <w:r w:rsidR="004E1C42">
        <w:rPr>
          <w:rFonts w:ascii="Times New Roman" w:hAnsi="Times New Roman" w:cs="Times New Roman"/>
          <w:bCs/>
          <w:sz w:val="24"/>
          <w:szCs w:val="24"/>
        </w:rPr>
        <w:t xml:space="preserve">i </w:t>
      </w:r>
      <w:r>
        <w:rPr>
          <w:rFonts w:ascii="Times New Roman" w:hAnsi="Times New Roman" w:cs="Times New Roman"/>
          <w:bCs/>
          <w:sz w:val="24"/>
          <w:szCs w:val="24"/>
        </w:rPr>
        <w:t>popis</w:t>
      </w:r>
      <w:r w:rsidR="004E1C42">
        <w:rPr>
          <w:rFonts w:ascii="Times New Roman" w:hAnsi="Times New Roman" w:cs="Times New Roman"/>
          <w:bCs/>
          <w:sz w:val="24"/>
          <w:szCs w:val="24"/>
        </w:rPr>
        <w:t>né</w:t>
      </w:r>
      <w:r>
        <w:rPr>
          <w:rFonts w:ascii="Times New Roman" w:hAnsi="Times New Roman" w:cs="Times New Roman"/>
          <w:bCs/>
          <w:sz w:val="24"/>
          <w:szCs w:val="24"/>
        </w:rPr>
        <w:t xml:space="preserve"> vyhodnocení vůči některým dalším proměnným z výzkumného šetřen</w:t>
      </w:r>
      <w:r w:rsidR="007B0271">
        <w:rPr>
          <w:rFonts w:ascii="Times New Roman" w:hAnsi="Times New Roman" w:cs="Times New Roman"/>
          <w:bCs/>
          <w:sz w:val="24"/>
          <w:szCs w:val="24"/>
        </w:rPr>
        <w:t xml:space="preserve">í. Jsou zde </w:t>
      </w:r>
      <w:r w:rsidR="00C90737">
        <w:rPr>
          <w:rFonts w:ascii="Times New Roman" w:hAnsi="Times New Roman" w:cs="Times New Roman"/>
          <w:bCs/>
          <w:sz w:val="24"/>
          <w:szCs w:val="24"/>
        </w:rPr>
        <w:t xml:space="preserve">okomentována a </w:t>
      </w:r>
      <w:r w:rsidR="007B0271">
        <w:rPr>
          <w:rFonts w:ascii="Times New Roman" w:hAnsi="Times New Roman" w:cs="Times New Roman"/>
          <w:bCs/>
          <w:sz w:val="24"/>
          <w:szCs w:val="24"/>
        </w:rPr>
        <w:t xml:space="preserve">graficky znázorněná data, která vyhodnocují </w:t>
      </w:r>
      <w:r w:rsidR="00C90737">
        <w:rPr>
          <w:rFonts w:ascii="Times New Roman" w:hAnsi="Times New Roman" w:cs="Times New Roman"/>
          <w:bCs/>
          <w:sz w:val="24"/>
          <w:szCs w:val="24"/>
        </w:rPr>
        <w:t xml:space="preserve">např. </w:t>
      </w:r>
      <w:r w:rsidR="007B0271">
        <w:rPr>
          <w:rFonts w:ascii="Times New Roman" w:hAnsi="Times New Roman" w:cs="Times New Roman"/>
          <w:bCs/>
          <w:sz w:val="24"/>
          <w:szCs w:val="24"/>
        </w:rPr>
        <w:t>fyzickou zdatnost seniorů, jejich nemocnost, pohybovou aktivitu</w:t>
      </w:r>
      <w:r w:rsidR="00C90737">
        <w:rPr>
          <w:rFonts w:ascii="Times New Roman" w:hAnsi="Times New Roman" w:cs="Times New Roman"/>
          <w:bCs/>
          <w:sz w:val="24"/>
          <w:szCs w:val="24"/>
        </w:rPr>
        <w:t>, sociální situaci, stupeň vzdělání a jsou vyzdvihovány i nejzajímavější úkazy celého šetření.</w:t>
      </w:r>
    </w:p>
    <w:p w14:paraId="0448667C" w14:textId="23563BAB" w:rsidR="00941135" w:rsidRPr="00E87082" w:rsidRDefault="00941135" w:rsidP="00E8708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Tabulka </w:t>
      </w:r>
      <w:r w:rsidR="00006F87">
        <w:rPr>
          <w:rFonts w:ascii="Times New Roman" w:hAnsi="Times New Roman" w:cs="Times New Roman"/>
          <w:b/>
          <w:bCs/>
          <w:sz w:val="24"/>
          <w:szCs w:val="24"/>
        </w:rPr>
        <w:t>8. v</w:t>
      </w:r>
      <w:r>
        <w:rPr>
          <w:rFonts w:ascii="Times New Roman" w:hAnsi="Times New Roman" w:cs="Times New Roman"/>
          <w:b/>
          <w:bCs/>
          <w:sz w:val="24"/>
          <w:szCs w:val="24"/>
        </w:rPr>
        <w:t>ýsledky d</w:t>
      </w:r>
      <w:r w:rsidR="00586430" w:rsidRPr="00941135">
        <w:rPr>
          <w:rFonts w:ascii="Times New Roman" w:hAnsi="Times New Roman" w:cs="Times New Roman"/>
          <w:b/>
          <w:bCs/>
          <w:sz w:val="24"/>
          <w:szCs w:val="24"/>
        </w:rPr>
        <w:t>emografick</w:t>
      </w:r>
      <w:r>
        <w:rPr>
          <w:rFonts w:ascii="Times New Roman" w:hAnsi="Times New Roman" w:cs="Times New Roman"/>
          <w:b/>
          <w:bCs/>
          <w:sz w:val="24"/>
          <w:szCs w:val="24"/>
        </w:rPr>
        <w:t>ého</w:t>
      </w:r>
      <w:r w:rsidR="00586430" w:rsidRPr="00941135">
        <w:rPr>
          <w:rFonts w:ascii="Times New Roman" w:hAnsi="Times New Roman" w:cs="Times New Roman"/>
          <w:b/>
          <w:bCs/>
          <w:sz w:val="24"/>
          <w:szCs w:val="24"/>
        </w:rPr>
        <w:t xml:space="preserve"> dotazník</w:t>
      </w:r>
      <w:r>
        <w:rPr>
          <w:rFonts w:ascii="Times New Roman" w:hAnsi="Times New Roman" w:cs="Times New Roman"/>
          <w:b/>
          <w:bCs/>
          <w:sz w:val="24"/>
          <w:szCs w:val="24"/>
        </w:rPr>
        <w:t xml:space="preserve">u </w:t>
      </w:r>
      <w:r w:rsidRPr="0025535C">
        <w:rPr>
          <w:rFonts w:ascii="Times New Roman" w:hAnsi="Times New Roman" w:cs="Times New Roman"/>
          <w:b/>
          <w:sz w:val="24"/>
          <w:szCs w:val="24"/>
        </w:rPr>
        <w:t>(zdroj: vlastní výzkum)</w:t>
      </w:r>
    </w:p>
    <w:tbl>
      <w:tblPr>
        <w:tblStyle w:val="Mkatabulky"/>
        <w:tblW w:w="85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49"/>
        <w:gridCol w:w="1159"/>
        <w:gridCol w:w="941"/>
        <w:gridCol w:w="1037"/>
        <w:gridCol w:w="941"/>
        <w:gridCol w:w="915"/>
        <w:gridCol w:w="1063"/>
      </w:tblGrid>
      <w:tr w:rsidR="00CE7EF0" w:rsidRPr="00E0369A" w14:paraId="1C8CF28F" w14:textId="77777777" w:rsidTr="00CE7EF0">
        <w:trPr>
          <w:trHeight w:val="397"/>
        </w:trPr>
        <w:tc>
          <w:tcPr>
            <w:tcW w:w="2449" w:type="dxa"/>
            <w:vMerge w:val="restart"/>
            <w:tcBorders>
              <w:top w:val="single" w:sz="4" w:space="0" w:color="auto"/>
              <w:left w:val="single" w:sz="4" w:space="0" w:color="auto"/>
              <w:right w:val="single" w:sz="4" w:space="0" w:color="auto"/>
            </w:tcBorders>
          </w:tcPr>
          <w:p w14:paraId="7C8BEB08" w14:textId="77777777" w:rsidR="00CE7EF0" w:rsidRPr="00E0369A" w:rsidRDefault="00CE7EF0" w:rsidP="00C833AB">
            <w:pPr>
              <w:spacing w:line="276" w:lineRule="auto"/>
              <w:jc w:val="center"/>
              <w:rPr>
                <w:rFonts w:ascii="Times New Roman" w:eastAsia="Times New Roman" w:hAnsi="Times New Roman" w:cs="Times New Roman"/>
                <w:b/>
                <w:bCs/>
                <w:sz w:val="24"/>
                <w:szCs w:val="24"/>
                <w:lang w:eastAsia="cs-CZ"/>
              </w:rPr>
            </w:pPr>
            <w:bookmarkStart w:id="0" w:name="_Hlk68619323"/>
          </w:p>
        </w:tc>
        <w:tc>
          <w:tcPr>
            <w:tcW w:w="2100" w:type="dxa"/>
            <w:gridSpan w:val="2"/>
            <w:tcBorders>
              <w:top w:val="single" w:sz="4" w:space="0" w:color="auto"/>
              <w:left w:val="single" w:sz="4" w:space="0" w:color="auto"/>
              <w:right w:val="single" w:sz="4" w:space="0" w:color="auto"/>
            </w:tcBorders>
          </w:tcPr>
          <w:p w14:paraId="06EFFE15" w14:textId="7387870E" w:rsidR="00CE7EF0" w:rsidRPr="00E0369A" w:rsidRDefault="00CE7EF0" w:rsidP="00C833AB">
            <w:pPr>
              <w:spacing w:line="276" w:lineRule="auto"/>
              <w:rPr>
                <w:rFonts w:ascii="Times New Roman" w:hAnsi="Times New Roman" w:cs="Times New Roman"/>
                <w:b/>
                <w:bCs/>
                <w:sz w:val="28"/>
                <w:szCs w:val="28"/>
              </w:rPr>
            </w:pPr>
            <w:r>
              <w:rPr>
                <w:rFonts w:ascii="Times New Roman" w:eastAsia="Times New Roman" w:hAnsi="Times New Roman" w:cs="Times New Roman"/>
                <w:b/>
                <w:bCs/>
                <w:sz w:val="24"/>
                <w:szCs w:val="24"/>
                <w:lang w:eastAsia="cs-CZ"/>
              </w:rPr>
              <w:t xml:space="preserve">    </w:t>
            </w:r>
            <w:r w:rsidRPr="00E0369A">
              <w:rPr>
                <w:rFonts w:ascii="Times New Roman" w:eastAsia="Times New Roman" w:hAnsi="Times New Roman" w:cs="Times New Roman"/>
                <w:b/>
                <w:bCs/>
                <w:sz w:val="24"/>
                <w:szCs w:val="24"/>
                <w:lang w:eastAsia="cs-CZ"/>
              </w:rPr>
              <w:t>Muži (N = 29)</w:t>
            </w:r>
          </w:p>
        </w:tc>
        <w:tc>
          <w:tcPr>
            <w:tcW w:w="1978" w:type="dxa"/>
            <w:gridSpan w:val="2"/>
            <w:tcBorders>
              <w:top w:val="single" w:sz="4" w:space="0" w:color="auto"/>
              <w:left w:val="single" w:sz="4" w:space="0" w:color="auto"/>
              <w:right w:val="single" w:sz="4" w:space="0" w:color="auto"/>
            </w:tcBorders>
          </w:tcPr>
          <w:p w14:paraId="3FF31C08" w14:textId="542BB9E3" w:rsidR="00CE7EF0" w:rsidRPr="00E0369A" w:rsidRDefault="00CE7EF0" w:rsidP="00C833AB">
            <w:pPr>
              <w:spacing w:line="276" w:lineRule="auto"/>
              <w:jc w:val="center"/>
              <w:rPr>
                <w:rFonts w:ascii="Times New Roman" w:hAnsi="Times New Roman" w:cs="Times New Roman"/>
                <w:b/>
                <w:bCs/>
                <w:sz w:val="28"/>
                <w:szCs w:val="28"/>
              </w:rPr>
            </w:pPr>
            <w:r w:rsidRPr="00E0369A">
              <w:rPr>
                <w:rFonts w:ascii="Times New Roman" w:eastAsia="Times New Roman" w:hAnsi="Times New Roman" w:cs="Times New Roman"/>
                <w:b/>
                <w:bCs/>
                <w:sz w:val="24"/>
                <w:szCs w:val="24"/>
                <w:lang w:eastAsia="cs-CZ"/>
              </w:rPr>
              <w:t>Ženy (N = 91)</w:t>
            </w:r>
          </w:p>
        </w:tc>
        <w:tc>
          <w:tcPr>
            <w:tcW w:w="1978" w:type="dxa"/>
            <w:gridSpan w:val="2"/>
            <w:tcBorders>
              <w:top w:val="single" w:sz="4" w:space="0" w:color="auto"/>
              <w:left w:val="single" w:sz="4" w:space="0" w:color="auto"/>
              <w:right w:val="single" w:sz="4" w:space="0" w:color="auto"/>
            </w:tcBorders>
          </w:tcPr>
          <w:p w14:paraId="6C8745C8" w14:textId="3A4574E0" w:rsidR="00CE7EF0" w:rsidRPr="00E0369A" w:rsidRDefault="00CE7EF0" w:rsidP="00C833AB">
            <w:pPr>
              <w:spacing w:line="276" w:lineRule="auto"/>
              <w:jc w:val="both"/>
              <w:rPr>
                <w:rFonts w:ascii="Times New Roman" w:hAnsi="Times New Roman" w:cs="Times New Roman"/>
                <w:b/>
                <w:bCs/>
                <w:sz w:val="28"/>
                <w:szCs w:val="28"/>
              </w:rPr>
            </w:pPr>
            <w:r w:rsidRPr="00E0369A">
              <w:rPr>
                <w:rFonts w:ascii="Times New Roman" w:eastAsia="Times New Roman" w:hAnsi="Times New Roman" w:cs="Times New Roman"/>
                <w:b/>
                <w:bCs/>
                <w:sz w:val="24"/>
                <w:szCs w:val="24"/>
                <w:lang w:eastAsia="cs-CZ"/>
              </w:rPr>
              <w:t>Celkem (N = 120)</w:t>
            </w:r>
          </w:p>
        </w:tc>
      </w:tr>
      <w:tr w:rsidR="00CE7EF0" w14:paraId="79D33F7C" w14:textId="77777777" w:rsidTr="005A6862">
        <w:trPr>
          <w:trHeight w:val="397"/>
        </w:trPr>
        <w:tc>
          <w:tcPr>
            <w:tcW w:w="2449" w:type="dxa"/>
            <w:vMerge/>
            <w:tcBorders>
              <w:left w:val="single" w:sz="4" w:space="0" w:color="auto"/>
              <w:right w:val="single" w:sz="4" w:space="0" w:color="auto"/>
            </w:tcBorders>
          </w:tcPr>
          <w:p w14:paraId="762BCDA8" w14:textId="77777777" w:rsidR="00CE7EF0" w:rsidRDefault="00CE7EF0" w:rsidP="00C833AB">
            <w:pPr>
              <w:spacing w:line="276" w:lineRule="auto"/>
              <w:jc w:val="center"/>
              <w:rPr>
                <w:rFonts w:ascii="Times New Roman" w:eastAsia="Times New Roman" w:hAnsi="Times New Roman" w:cs="Times New Roman"/>
                <w:sz w:val="24"/>
                <w:szCs w:val="24"/>
                <w:lang w:eastAsia="cs-CZ"/>
              </w:rPr>
            </w:pPr>
          </w:p>
        </w:tc>
        <w:tc>
          <w:tcPr>
            <w:tcW w:w="2100" w:type="dxa"/>
            <w:gridSpan w:val="2"/>
            <w:tcBorders>
              <w:top w:val="single" w:sz="4" w:space="0" w:color="auto"/>
              <w:left w:val="single" w:sz="4" w:space="0" w:color="auto"/>
              <w:right w:val="single" w:sz="4" w:space="0" w:color="auto"/>
            </w:tcBorders>
          </w:tcPr>
          <w:p w14:paraId="6B665AC5" w14:textId="76B76035" w:rsidR="00CE7EF0" w:rsidRDefault="00CE7EF0" w:rsidP="00C833AB">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N                %</w:t>
            </w:r>
          </w:p>
        </w:tc>
        <w:tc>
          <w:tcPr>
            <w:tcW w:w="1978" w:type="dxa"/>
            <w:gridSpan w:val="2"/>
            <w:tcBorders>
              <w:top w:val="single" w:sz="4" w:space="0" w:color="auto"/>
              <w:left w:val="single" w:sz="4" w:space="0" w:color="auto"/>
              <w:right w:val="single" w:sz="4" w:space="0" w:color="auto"/>
            </w:tcBorders>
          </w:tcPr>
          <w:p w14:paraId="50B51DC5" w14:textId="3F520F7E" w:rsidR="00CE7EF0" w:rsidRDefault="00CE7EF0" w:rsidP="00C833AB">
            <w:pPr>
              <w:spacing w:line="276"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N            %</w:t>
            </w:r>
          </w:p>
        </w:tc>
        <w:tc>
          <w:tcPr>
            <w:tcW w:w="1978" w:type="dxa"/>
            <w:gridSpan w:val="2"/>
            <w:tcBorders>
              <w:top w:val="single" w:sz="4" w:space="0" w:color="auto"/>
              <w:left w:val="single" w:sz="4" w:space="0" w:color="auto"/>
              <w:right w:val="single" w:sz="4" w:space="0" w:color="auto"/>
            </w:tcBorders>
          </w:tcPr>
          <w:p w14:paraId="4F43DF1D" w14:textId="44777C9C" w:rsidR="00CE7EF0" w:rsidRDefault="00CE7EF0" w:rsidP="00C833AB">
            <w:pPr>
              <w:spacing w:line="276"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N              %</w:t>
            </w:r>
          </w:p>
        </w:tc>
      </w:tr>
      <w:tr w:rsidR="00905BC7" w:rsidRPr="00905BC7" w14:paraId="63AFE237"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2ECF59AC" w14:textId="2DE36734" w:rsidR="00905BC7" w:rsidRPr="00215E43" w:rsidRDefault="00905BC7" w:rsidP="00C833AB">
            <w:pPr>
              <w:spacing w:line="276" w:lineRule="auto"/>
              <w:jc w:val="both"/>
              <w:rPr>
                <w:rFonts w:ascii="Times New Roman" w:hAnsi="Times New Roman" w:cs="Times New Roman"/>
                <w:b/>
                <w:bCs/>
                <w:sz w:val="24"/>
                <w:szCs w:val="24"/>
              </w:rPr>
            </w:pPr>
            <w:r w:rsidRPr="00215E43">
              <w:rPr>
                <w:rFonts w:ascii="Times New Roman" w:hAnsi="Times New Roman" w:cs="Times New Roman"/>
                <w:b/>
                <w:bCs/>
                <w:sz w:val="24"/>
                <w:szCs w:val="24"/>
              </w:rPr>
              <w:t>Věková kategorie</w:t>
            </w:r>
          </w:p>
        </w:tc>
      </w:tr>
      <w:tr w:rsidR="00905BC7" w:rsidRPr="00905BC7" w14:paraId="39D0B4FE"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6D8643CD" w14:textId="1B1D5A35" w:rsidR="00905BC7" w:rsidRPr="00215E43" w:rsidRDefault="00905BC7"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Stárnoucí</w:t>
            </w:r>
          </w:p>
        </w:tc>
        <w:tc>
          <w:tcPr>
            <w:tcW w:w="1159" w:type="dxa"/>
          </w:tcPr>
          <w:p w14:paraId="52E3F7EC" w14:textId="5FFB8519"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18</w:t>
            </w:r>
          </w:p>
        </w:tc>
        <w:tc>
          <w:tcPr>
            <w:tcW w:w="941" w:type="dxa"/>
          </w:tcPr>
          <w:p w14:paraId="0EAAFAAB" w14:textId="27457496"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62,1</w:t>
            </w:r>
          </w:p>
        </w:tc>
        <w:tc>
          <w:tcPr>
            <w:tcW w:w="1037" w:type="dxa"/>
          </w:tcPr>
          <w:p w14:paraId="505F351B" w14:textId="59AAD38E"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53</w:t>
            </w:r>
          </w:p>
        </w:tc>
        <w:tc>
          <w:tcPr>
            <w:tcW w:w="941" w:type="dxa"/>
          </w:tcPr>
          <w:p w14:paraId="6F85357B" w14:textId="72CAD454"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58,2</w:t>
            </w:r>
          </w:p>
        </w:tc>
        <w:tc>
          <w:tcPr>
            <w:tcW w:w="915" w:type="dxa"/>
          </w:tcPr>
          <w:p w14:paraId="6461A65E" w14:textId="47E1A02E"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71</w:t>
            </w:r>
          </w:p>
        </w:tc>
        <w:tc>
          <w:tcPr>
            <w:tcW w:w="1063" w:type="dxa"/>
          </w:tcPr>
          <w:p w14:paraId="11385990" w14:textId="52E21B1E"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59,2</w:t>
            </w:r>
          </w:p>
        </w:tc>
      </w:tr>
      <w:tr w:rsidR="00905BC7" w:rsidRPr="00905BC7" w14:paraId="03F7C02B"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16BC3949" w14:textId="5A6BED2E" w:rsidR="00905BC7" w:rsidRPr="00215E43" w:rsidRDefault="00905BC7"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Starý</w:t>
            </w:r>
          </w:p>
        </w:tc>
        <w:tc>
          <w:tcPr>
            <w:tcW w:w="1159" w:type="dxa"/>
          </w:tcPr>
          <w:p w14:paraId="4DEE6429" w14:textId="52868035"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11</w:t>
            </w:r>
          </w:p>
        </w:tc>
        <w:tc>
          <w:tcPr>
            <w:tcW w:w="941" w:type="dxa"/>
          </w:tcPr>
          <w:p w14:paraId="4D854D0A" w14:textId="0CF15630"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37,9</w:t>
            </w:r>
          </w:p>
        </w:tc>
        <w:tc>
          <w:tcPr>
            <w:tcW w:w="1037" w:type="dxa"/>
          </w:tcPr>
          <w:p w14:paraId="0DE951CD" w14:textId="47DDF473"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38</w:t>
            </w:r>
          </w:p>
        </w:tc>
        <w:tc>
          <w:tcPr>
            <w:tcW w:w="941" w:type="dxa"/>
          </w:tcPr>
          <w:p w14:paraId="4AF3DECB" w14:textId="28F7B6FF"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41,8</w:t>
            </w:r>
          </w:p>
        </w:tc>
        <w:tc>
          <w:tcPr>
            <w:tcW w:w="915" w:type="dxa"/>
          </w:tcPr>
          <w:p w14:paraId="08B6E9DE" w14:textId="76144344"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49</w:t>
            </w:r>
          </w:p>
        </w:tc>
        <w:tc>
          <w:tcPr>
            <w:tcW w:w="1063" w:type="dxa"/>
          </w:tcPr>
          <w:p w14:paraId="6C368E23" w14:textId="02658510" w:rsidR="00905BC7" w:rsidRPr="00215E43" w:rsidRDefault="00905BC7"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40,8</w:t>
            </w:r>
          </w:p>
        </w:tc>
      </w:tr>
      <w:tr w:rsidR="00F25FC3" w:rsidRPr="00905BC7" w14:paraId="3CDBA811"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7EAC8E4A" w14:textId="62D94B84" w:rsidR="00F25FC3" w:rsidRPr="00215E43" w:rsidRDefault="00F25FC3" w:rsidP="00941135">
            <w:pPr>
              <w:spacing w:line="276" w:lineRule="auto"/>
              <w:rPr>
                <w:rFonts w:ascii="Times New Roman" w:hAnsi="Times New Roman" w:cs="Times New Roman"/>
                <w:b/>
                <w:bCs/>
                <w:sz w:val="24"/>
                <w:szCs w:val="24"/>
              </w:rPr>
            </w:pPr>
            <w:bookmarkStart w:id="1" w:name="_Hlk68619309"/>
            <w:r w:rsidRPr="00215E43">
              <w:rPr>
                <w:rFonts w:ascii="Times New Roman" w:hAnsi="Times New Roman" w:cs="Times New Roman"/>
                <w:b/>
                <w:bCs/>
                <w:sz w:val="24"/>
                <w:szCs w:val="24"/>
              </w:rPr>
              <w:t>Nejvyšší dosažené vzdělání</w:t>
            </w:r>
          </w:p>
        </w:tc>
      </w:tr>
      <w:tr w:rsidR="00905BC7" w:rsidRPr="00905BC7" w14:paraId="7C638941"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51CB5F54" w14:textId="2A633FAA"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Základní</w:t>
            </w:r>
          </w:p>
        </w:tc>
        <w:tc>
          <w:tcPr>
            <w:tcW w:w="1159" w:type="dxa"/>
          </w:tcPr>
          <w:p w14:paraId="0214FA7A" w14:textId="056BB739"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w:t>
            </w:r>
          </w:p>
        </w:tc>
        <w:tc>
          <w:tcPr>
            <w:tcW w:w="941" w:type="dxa"/>
          </w:tcPr>
          <w:p w14:paraId="79D9CF71" w14:textId="1060C3AD"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13,8</w:t>
            </w:r>
          </w:p>
        </w:tc>
        <w:tc>
          <w:tcPr>
            <w:tcW w:w="1037" w:type="dxa"/>
          </w:tcPr>
          <w:p w14:paraId="33F819F1" w14:textId="46121D8E"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18</w:t>
            </w:r>
          </w:p>
        </w:tc>
        <w:tc>
          <w:tcPr>
            <w:tcW w:w="941" w:type="dxa"/>
          </w:tcPr>
          <w:p w14:paraId="5007EEB8" w14:textId="40049811"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19,8</w:t>
            </w:r>
          </w:p>
        </w:tc>
        <w:tc>
          <w:tcPr>
            <w:tcW w:w="915" w:type="dxa"/>
          </w:tcPr>
          <w:p w14:paraId="5B5DDD36" w14:textId="5285570C"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22</w:t>
            </w:r>
          </w:p>
        </w:tc>
        <w:tc>
          <w:tcPr>
            <w:tcW w:w="1063" w:type="dxa"/>
          </w:tcPr>
          <w:p w14:paraId="3AFC4EB0" w14:textId="60694D2F"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18,3</w:t>
            </w:r>
          </w:p>
        </w:tc>
      </w:tr>
      <w:tr w:rsidR="00905BC7" w:rsidRPr="00905BC7" w14:paraId="72A9C051"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11958238" w14:textId="0972973D"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Vyučen</w:t>
            </w:r>
          </w:p>
        </w:tc>
        <w:tc>
          <w:tcPr>
            <w:tcW w:w="1159" w:type="dxa"/>
          </w:tcPr>
          <w:p w14:paraId="2FB15EB5" w14:textId="0B8AEEF1"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14</w:t>
            </w:r>
          </w:p>
        </w:tc>
        <w:tc>
          <w:tcPr>
            <w:tcW w:w="941" w:type="dxa"/>
          </w:tcPr>
          <w:p w14:paraId="428B20B8" w14:textId="6BFD575C"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48,3</w:t>
            </w:r>
          </w:p>
        </w:tc>
        <w:tc>
          <w:tcPr>
            <w:tcW w:w="1037" w:type="dxa"/>
          </w:tcPr>
          <w:p w14:paraId="6E72F9F3" w14:textId="4EE5598B"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26</w:t>
            </w:r>
          </w:p>
        </w:tc>
        <w:tc>
          <w:tcPr>
            <w:tcW w:w="941" w:type="dxa"/>
          </w:tcPr>
          <w:p w14:paraId="4BEBC794" w14:textId="0C582130"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28,6</w:t>
            </w:r>
          </w:p>
        </w:tc>
        <w:tc>
          <w:tcPr>
            <w:tcW w:w="915" w:type="dxa"/>
          </w:tcPr>
          <w:p w14:paraId="2F544C9D" w14:textId="4043C3AB"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40</w:t>
            </w:r>
          </w:p>
        </w:tc>
        <w:tc>
          <w:tcPr>
            <w:tcW w:w="1063" w:type="dxa"/>
          </w:tcPr>
          <w:p w14:paraId="500BE053" w14:textId="0D3AFCD8"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33,3</w:t>
            </w:r>
          </w:p>
        </w:tc>
      </w:tr>
      <w:tr w:rsidR="00905BC7" w:rsidRPr="00905BC7" w14:paraId="389D603B"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7543E067" w14:textId="7918E6FF"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Středoškolské</w:t>
            </w:r>
          </w:p>
        </w:tc>
        <w:tc>
          <w:tcPr>
            <w:tcW w:w="1159" w:type="dxa"/>
          </w:tcPr>
          <w:p w14:paraId="4804CEB9" w14:textId="124DD79D"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7</w:t>
            </w:r>
          </w:p>
        </w:tc>
        <w:tc>
          <w:tcPr>
            <w:tcW w:w="941" w:type="dxa"/>
          </w:tcPr>
          <w:p w14:paraId="7B7B5A0F" w14:textId="4F554F37"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24,1</w:t>
            </w:r>
          </w:p>
        </w:tc>
        <w:tc>
          <w:tcPr>
            <w:tcW w:w="1037" w:type="dxa"/>
          </w:tcPr>
          <w:p w14:paraId="463ADCE5" w14:textId="2EE2C511"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41</w:t>
            </w:r>
          </w:p>
        </w:tc>
        <w:tc>
          <w:tcPr>
            <w:tcW w:w="941" w:type="dxa"/>
          </w:tcPr>
          <w:p w14:paraId="5B392950" w14:textId="4CAEE09C"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45,1</w:t>
            </w:r>
          </w:p>
        </w:tc>
        <w:tc>
          <w:tcPr>
            <w:tcW w:w="915" w:type="dxa"/>
          </w:tcPr>
          <w:p w14:paraId="3AF2C006" w14:textId="1C12599A"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48</w:t>
            </w:r>
          </w:p>
        </w:tc>
        <w:tc>
          <w:tcPr>
            <w:tcW w:w="1063" w:type="dxa"/>
          </w:tcPr>
          <w:p w14:paraId="0DBD777B" w14:textId="07043740"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40,0</w:t>
            </w:r>
          </w:p>
        </w:tc>
      </w:tr>
      <w:tr w:rsidR="00905BC7" w:rsidRPr="00905BC7" w14:paraId="175F984B"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08819A45" w14:textId="2FE61799"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Vysokoškolské</w:t>
            </w:r>
          </w:p>
        </w:tc>
        <w:tc>
          <w:tcPr>
            <w:tcW w:w="1159" w:type="dxa"/>
          </w:tcPr>
          <w:p w14:paraId="6F07EC94" w14:textId="5D73257E"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w:t>
            </w:r>
          </w:p>
        </w:tc>
        <w:tc>
          <w:tcPr>
            <w:tcW w:w="941" w:type="dxa"/>
          </w:tcPr>
          <w:p w14:paraId="1E0BEDB7" w14:textId="25724617"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13,8</w:t>
            </w:r>
          </w:p>
        </w:tc>
        <w:tc>
          <w:tcPr>
            <w:tcW w:w="1037" w:type="dxa"/>
          </w:tcPr>
          <w:p w14:paraId="4AAB5A60" w14:textId="38596A8B"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w:t>
            </w:r>
          </w:p>
        </w:tc>
        <w:tc>
          <w:tcPr>
            <w:tcW w:w="941" w:type="dxa"/>
          </w:tcPr>
          <w:p w14:paraId="2AB6E6FF" w14:textId="59592817"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6,6</w:t>
            </w:r>
          </w:p>
        </w:tc>
        <w:tc>
          <w:tcPr>
            <w:tcW w:w="915" w:type="dxa"/>
          </w:tcPr>
          <w:p w14:paraId="45C8A179" w14:textId="1E920FA8"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10</w:t>
            </w:r>
          </w:p>
        </w:tc>
        <w:tc>
          <w:tcPr>
            <w:tcW w:w="1063" w:type="dxa"/>
          </w:tcPr>
          <w:p w14:paraId="3CE77AD2" w14:textId="646F60EB"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8,3</w:t>
            </w:r>
          </w:p>
        </w:tc>
      </w:tr>
      <w:bookmarkEnd w:id="1"/>
      <w:tr w:rsidR="00F25FC3" w:rsidRPr="00905BC7" w14:paraId="58D2E0FE"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4E421956" w14:textId="38977CF2" w:rsidR="00F25FC3" w:rsidRPr="00215E43" w:rsidRDefault="00F25FC3" w:rsidP="00941135">
            <w:pPr>
              <w:spacing w:line="276" w:lineRule="auto"/>
              <w:rPr>
                <w:rFonts w:ascii="Times New Roman" w:hAnsi="Times New Roman" w:cs="Times New Roman"/>
                <w:b/>
                <w:bCs/>
                <w:sz w:val="24"/>
                <w:szCs w:val="24"/>
              </w:rPr>
            </w:pPr>
            <w:r w:rsidRPr="00215E43">
              <w:rPr>
                <w:rFonts w:ascii="Times New Roman" w:hAnsi="Times New Roman" w:cs="Times New Roman"/>
                <w:b/>
                <w:bCs/>
                <w:sz w:val="24"/>
                <w:szCs w:val="24"/>
              </w:rPr>
              <w:t>Sociální situace</w:t>
            </w:r>
          </w:p>
        </w:tc>
      </w:tr>
      <w:tr w:rsidR="00905BC7" w:rsidRPr="00905BC7" w14:paraId="36FEDDCE"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2D0E4791" w14:textId="2799138A"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Žiji doma sám/sama</w:t>
            </w:r>
          </w:p>
        </w:tc>
        <w:tc>
          <w:tcPr>
            <w:tcW w:w="1159" w:type="dxa"/>
          </w:tcPr>
          <w:p w14:paraId="17DC509B" w14:textId="28E84D72"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7</w:t>
            </w:r>
          </w:p>
        </w:tc>
        <w:tc>
          <w:tcPr>
            <w:tcW w:w="941" w:type="dxa"/>
          </w:tcPr>
          <w:p w14:paraId="7A0D165C" w14:textId="72EFC70F"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24,1</w:t>
            </w:r>
          </w:p>
        </w:tc>
        <w:tc>
          <w:tcPr>
            <w:tcW w:w="1037" w:type="dxa"/>
          </w:tcPr>
          <w:p w14:paraId="631FAF45" w14:textId="430593A2"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37</w:t>
            </w:r>
          </w:p>
        </w:tc>
        <w:tc>
          <w:tcPr>
            <w:tcW w:w="941" w:type="dxa"/>
          </w:tcPr>
          <w:p w14:paraId="5193E0FA" w14:textId="47FD775B"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40,7</w:t>
            </w:r>
          </w:p>
        </w:tc>
        <w:tc>
          <w:tcPr>
            <w:tcW w:w="915" w:type="dxa"/>
          </w:tcPr>
          <w:p w14:paraId="312ABAC7" w14:textId="6D1E76DB"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44</w:t>
            </w:r>
          </w:p>
        </w:tc>
        <w:tc>
          <w:tcPr>
            <w:tcW w:w="1063" w:type="dxa"/>
          </w:tcPr>
          <w:p w14:paraId="4F4C239B" w14:textId="44C2ACB0"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36,7</w:t>
            </w:r>
          </w:p>
        </w:tc>
      </w:tr>
      <w:tr w:rsidR="00905BC7" w:rsidRPr="00905BC7" w14:paraId="6C421AFB"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6A900246" w14:textId="6ADF06C7"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Žiji doma s partnerem/partnerkou</w:t>
            </w:r>
          </w:p>
        </w:tc>
        <w:tc>
          <w:tcPr>
            <w:tcW w:w="1159" w:type="dxa"/>
          </w:tcPr>
          <w:p w14:paraId="31B41A7C" w14:textId="2706022D"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19</w:t>
            </w:r>
          </w:p>
        </w:tc>
        <w:tc>
          <w:tcPr>
            <w:tcW w:w="941" w:type="dxa"/>
          </w:tcPr>
          <w:p w14:paraId="6568E5D4" w14:textId="2C8E429A"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65,5</w:t>
            </w:r>
          </w:p>
        </w:tc>
        <w:tc>
          <w:tcPr>
            <w:tcW w:w="1037" w:type="dxa"/>
          </w:tcPr>
          <w:p w14:paraId="0445ED9B" w14:textId="1A93EECF"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38</w:t>
            </w:r>
          </w:p>
        </w:tc>
        <w:tc>
          <w:tcPr>
            <w:tcW w:w="941" w:type="dxa"/>
          </w:tcPr>
          <w:p w14:paraId="09B902E4" w14:textId="383D3B57"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41,8</w:t>
            </w:r>
          </w:p>
        </w:tc>
        <w:tc>
          <w:tcPr>
            <w:tcW w:w="915" w:type="dxa"/>
          </w:tcPr>
          <w:p w14:paraId="19B0A56B" w14:textId="3C4D0152"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57</w:t>
            </w:r>
          </w:p>
        </w:tc>
        <w:tc>
          <w:tcPr>
            <w:tcW w:w="1063" w:type="dxa"/>
          </w:tcPr>
          <w:p w14:paraId="28C6C361" w14:textId="71386C78"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47,5</w:t>
            </w:r>
          </w:p>
        </w:tc>
      </w:tr>
      <w:tr w:rsidR="00905BC7" w:rsidRPr="00905BC7" w14:paraId="7E2544ED"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3F11F89C" w14:textId="33A6F16D"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Žiji doma s dalšími příbuznými</w:t>
            </w:r>
          </w:p>
        </w:tc>
        <w:tc>
          <w:tcPr>
            <w:tcW w:w="1159" w:type="dxa"/>
          </w:tcPr>
          <w:p w14:paraId="2F7B4207" w14:textId="6B67486C"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w:t>
            </w:r>
          </w:p>
        </w:tc>
        <w:tc>
          <w:tcPr>
            <w:tcW w:w="941" w:type="dxa"/>
          </w:tcPr>
          <w:p w14:paraId="26A0D9B7" w14:textId="745255C9"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6,9</w:t>
            </w:r>
          </w:p>
        </w:tc>
        <w:tc>
          <w:tcPr>
            <w:tcW w:w="1037" w:type="dxa"/>
          </w:tcPr>
          <w:p w14:paraId="03CD0CCA" w14:textId="5757290F"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14</w:t>
            </w:r>
          </w:p>
        </w:tc>
        <w:tc>
          <w:tcPr>
            <w:tcW w:w="941" w:type="dxa"/>
          </w:tcPr>
          <w:p w14:paraId="6C70438C" w14:textId="45CF1059"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15,4</w:t>
            </w:r>
          </w:p>
        </w:tc>
        <w:tc>
          <w:tcPr>
            <w:tcW w:w="915" w:type="dxa"/>
          </w:tcPr>
          <w:p w14:paraId="29DC4B78" w14:textId="0CE74C98"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16</w:t>
            </w:r>
          </w:p>
        </w:tc>
        <w:tc>
          <w:tcPr>
            <w:tcW w:w="1063" w:type="dxa"/>
          </w:tcPr>
          <w:p w14:paraId="03480CF2" w14:textId="20721127"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13,3</w:t>
            </w:r>
          </w:p>
        </w:tc>
      </w:tr>
      <w:tr w:rsidR="00905BC7" w:rsidRPr="00905BC7" w14:paraId="6687C0F9"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76D22DF6" w14:textId="0104E3E1"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Žiji v domově pro seniory</w:t>
            </w:r>
          </w:p>
        </w:tc>
        <w:tc>
          <w:tcPr>
            <w:tcW w:w="1159" w:type="dxa"/>
          </w:tcPr>
          <w:p w14:paraId="783A1C7E" w14:textId="611258B7"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w:t>
            </w:r>
          </w:p>
        </w:tc>
        <w:tc>
          <w:tcPr>
            <w:tcW w:w="941" w:type="dxa"/>
          </w:tcPr>
          <w:p w14:paraId="6863FDCA" w14:textId="17E25434"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3,4</w:t>
            </w:r>
          </w:p>
        </w:tc>
        <w:tc>
          <w:tcPr>
            <w:tcW w:w="1037" w:type="dxa"/>
          </w:tcPr>
          <w:p w14:paraId="5F0C1D80" w14:textId="61F42F99"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w:t>
            </w:r>
          </w:p>
        </w:tc>
        <w:tc>
          <w:tcPr>
            <w:tcW w:w="941" w:type="dxa"/>
          </w:tcPr>
          <w:p w14:paraId="6ED49FA6" w14:textId="6FD2EB5A"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2,2</w:t>
            </w:r>
          </w:p>
        </w:tc>
        <w:tc>
          <w:tcPr>
            <w:tcW w:w="915" w:type="dxa"/>
          </w:tcPr>
          <w:p w14:paraId="6DFD8F93" w14:textId="07A68BD9"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w:t>
            </w:r>
          </w:p>
        </w:tc>
        <w:tc>
          <w:tcPr>
            <w:tcW w:w="1063" w:type="dxa"/>
          </w:tcPr>
          <w:p w14:paraId="3379E660" w14:textId="1B4FBFB4" w:rsidR="00905BC7" w:rsidRPr="00215E43" w:rsidRDefault="00F25FC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2,5</w:t>
            </w:r>
          </w:p>
        </w:tc>
      </w:tr>
      <w:tr w:rsidR="00F25FC3" w:rsidRPr="00905BC7" w14:paraId="2457F904"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2FCB4662" w14:textId="1ED36772" w:rsidR="00F25FC3" w:rsidRPr="00215E43" w:rsidRDefault="00F25FC3" w:rsidP="00941135">
            <w:pPr>
              <w:spacing w:line="276" w:lineRule="auto"/>
              <w:rPr>
                <w:rFonts w:ascii="Times New Roman" w:hAnsi="Times New Roman" w:cs="Times New Roman"/>
                <w:b/>
                <w:bCs/>
                <w:sz w:val="24"/>
                <w:szCs w:val="24"/>
              </w:rPr>
            </w:pPr>
            <w:r w:rsidRPr="00215E43">
              <w:rPr>
                <w:rFonts w:ascii="Times New Roman" w:hAnsi="Times New Roman" w:cs="Times New Roman"/>
                <w:b/>
                <w:bCs/>
                <w:sz w:val="24"/>
                <w:szCs w:val="24"/>
              </w:rPr>
              <w:t>Jakými trpíte onemocněními</w:t>
            </w:r>
          </w:p>
        </w:tc>
      </w:tr>
      <w:tr w:rsidR="00C833AB" w14:paraId="28AA948A"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065D6852" w14:textId="5A6E9E5A"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Žádné</w:t>
            </w:r>
            <w:r w:rsidR="00941135">
              <w:rPr>
                <w:rFonts w:ascii="Times New Roman" w:hAnsi="Times New Roman" w:cs="Times New Roman"/>
                <w:sz w:val="24"/>
                <w:szCs w:val="24"/>
              </w:rPr>
              <w:t xml:space="preserve"> </w:t>
            </w:r>
            <w:r w:rsidRPr="00215E43">
              <w:rPr>
                <w:rFonts w:ascii="Times New Roman" w:hAnsi="Times New Roman" w:cs="Times New Roman"/>
                <w:sz w:val="24"/>
                <w:szCs w:val="24"/>
              </w:rPr>
              <w:t>onemocnění neuvedeno</w:t>
            </w:r>
          </w:p>
        </w:tc>
        <w:tc>
          <w:tcPr>
            <w:tcW w:w="1159" w:type="dxa"/>
          </w:tcPr>
          <w:p w14:paraId="4877C976" w14:textId="6A0951C8" w:rsidR="00C833AB"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9</w:t>
            </w:r>
          </w:p>
        </w:tc>
        <w:tc>
          <w:tcPr>
            <w:tcW w:w="941" w:type="dxa"/>
          </w:tcPr>
          <w:p w14:paraId="36788C22" w14:textId="029346FE" w:rsidR="00C833AB"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31,0</w:t>
            </w:r>
          </w:p>
        </w:tc>
        <w:tc>
          <w:tcPr>
            <w:tcW w:w="1037" w:type="dxa"/>
          </w:tcPr>
          <w:p w14:paraId="49A4CD24" w14:textId="50070087" w:rsidR="00C833AB"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9</w:t>
            </w:r>
          </w:p>
        </w:tc>
        <w:tc>
          <w:tcPr>
            <w:tcW w:w="941" w:type="dxa"/>
          </w:tcPr>
          <w:p w14:paraId="525EC148" w14:textId="37AC219F" w:rsidR="00C833AB"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9,9</w:t>
            </w:r>
          </w:p>
        </w:tc>
        <w:tc>
          <w:tcPr>
            <w:tcW w:w="915" w:type="dxa"/>
          </w:tcPr>
          <w:p w14:paraId="1829D3E1" w14:textId="19CA4C94" w:rsidR="00C833AB"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18</w:t>
            </w:r>
          </w:p>
        </w:tc>
        <w:tc>
          <w:tcPr>
            <w:tcW w:w="1063" w:type="dxa"/>
          </w:tcPr>
          <w:p w14:paraId="17B227B9" w14:textId="00E876F4" w:rsidR="00C833AB"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15,0</w:t>
            </w:r>
          </w:p>
        </w:tc>
      </w:tr>
      <w:tr w:rsidR="00905BC7" w:rsidRPr="00905BC7" w14:paraId="2555DE02"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5DF8D901" w14:textId="3BCA2398"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Kardiovaskulární onemocnění</w:t>
            </w:r>
          </w:p>
        </w:tc>
        <w:tc>
          <w:tcPr>
            <w:tcW w:w="1159" w:type="dxa"/>
          </w:tcPr>
          <w:p w14:paraId="2EA9F14D" w14:textId="51C99850"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w:t>
            </w:r>
          </w:p>
        </w:tc>
        <w:tc>
          <w:tcPr>
            <w:tcW w:w="941" w:type="dxa"/>
          </w:tcPr>
          <w:p w14:paraId="489AED11" w14:textId="3DE525C1"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17,2</w:t>
            </w:r>
          </w:p>
        </w:tc>
        <w:tc>
          <w:tcPr>
            <w:tcW w:w="1037" w:type="dxa"/>
          </w:tcPr>
          <w:p w14:paraId="7A8573B3" w14:textId="49091BEA"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21</w:t>
            </w:r>
          </w:p>
        </w:tc>
        <w:tc>
          <w:tcPr>
            <w:tcW w:w="941" w:type="dxa"/>
          </w:tcPr>
          <w:p w14:paraId="6CB481A7" w14:textId="7D80B50C"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23,1</w:t>
            </w:r>
          </w:p>
        </w:tc>
        <w:tc>
          <w:tcPr>
            <w:tcW w:w="915" w:type="dxa"/>
          </w:tcPr>
          <w:p w14:paraId="63DEC599" w14:textId="4634234A"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26</w:t>
            </w:r>
          </w:p>
        </w:tc>
        <w:tc>
          <w:tcPr>
            <w:tcW w:w="1063" w:type="dxa"/>
          </w:tcPr>
          <w:p w14:paraId="744F6801" w14:textId="593AAE04"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21,7</w:t>
            </w:r>
          </w:p>
        </w:tc>
      </w:tr>
      <w:tr w:rsidR="00905BC7" w14:paraId="77B61E37"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6A32BF14" w14:textId="3A6EEA68"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Diabetes</w:t>
            </w:r>
          </w:p>
        </w:tc>
        <w:tc>
          <w:tcPr>
            <w:tcW w:w="1159" w:type="dxa"/>
          </w:tcPr>
          <w:p w14:paraId="37D93FA1" w14:textId="46210B6A"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w:t>
            </w:r>
          </w:p>
        </w:tc>
        <w:tc>
          <w:tcPr>
            <w:tcW w:w="941" w:type="dxa"/>
          </w:tcPr>
          <w:p w14:paraId="246AC367" w14:textId="7CBFC66F"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13,8</w:t>
            </w:r>
          </w:p>
        </w:tc>
        <w:tc>
          <w:tcPr>
            <w:tcW w:w="1037" w:type="dxa"/>
          </w:tcPr>
          <w:p w14:paraId="2ED71DF0" w14:textId="1942698A"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18</w:t>
            </w:r>
          </w:p>
        </w:tc>
        <w:tc>
          <w:tcPr>
            <w:tcW w:w="941" w:type="dxa"/>
          </w:tcPr>
          <w:p w14:paraId="0DA439A9" w14:textId="23D78137"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19,8</w:t>
            </w:r>
          </w:p>
        </w:tc>
        <w:tc>
          <w:tcPr>
            <w:tcW w:w="915" w:type="dxa"/>
          </w:tcPr>
          <w:p w14:paraId="7044C815" w14:textId="6A73E282"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22</w:t>
            </w:r>
          </w:p>
        </w:tc>
        <w:tc>
          <w:tcPr>
            <w:tcW w:w="1063" w:type="dxa"/>
          </w:tcPr>
          <w:p w14:paraId="19BCB69B" w14:textId="7AC5797A"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18,3</w:t>
            </w:r>
          </w:p>
        </w:tc>
      </w:tr>
      <w:tr w:rsidR="00905BC7" w14:paraId="2AA277F9"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20B20FE1" w14:textId="0E239941"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Cholesterol</w:t>
            </w:r>
          </w:p>
        </w:tc>
        <w:tc>
          <w:tcPr>
            <w:tcW w:w="1159" w:type="dxa"/>
          </w:tcPr>
          <w:p w14:paraId="6A17F3CB" w14:textId="2514E7F1"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w:t>
            </w:r>
          </w:p>
        </w:tc>
        <w:tc>
          <w:tcPr>
            <w:tcW w:w="941" w:type="dxa"/>
          </w:tcPr>
          <w:p w14:paraId="33F09068" w14:textId="2E12DDBF"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3,4</w:t>
            </w:r>
          </w:p>
        </w:tc>
        <w:tc>
          <w:tcPr>
            <w:tcW w:w="1037" w:type="dxa"/>
          </w:tcPr>
          <w:p w14:paraId="2EE0C192" w14:textId="1E4CC776"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w:t>
            </w:r>
          </w:p>
        </w:tc>
        <w:tc>
          <w:tcPr>
            <w:tcW w:w="941" w:type="dxa"/>
          </w:tcPr>
          <w:p w14:paraId="7F6EC511" w14:textId="028CBA4F"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3,3</w:t>
            </w:r>
          </w:p>
        </w:tc>
        <w:tc>
          <w:tcPr>
            <w:tcW w:w="915" w:type="dxa"/>
          </w:tcPr>
          <w:p w14:paraId="578B24DF" w14:textId="4C87AC9D"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w:t>
            </w:r>
          </w:p>
        </w:tc>
        <w:tc>
          <w:tcPr>
            <w:tcW w:w="1063" w:type="dxa"/>
          </w:tcPr>
          <w:p w14:paraId="1012570E" w14:textId="0BF5CF04"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3,3</w:t>
            </w:r>
          </w:p>
        </w:tc>
      </w:tr>
      <w:tr w:rsidR="00905BC7" w14:paraId="14B65BDC"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35E154AA" w14:textId="01E133AE"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Problémy pohybového aparátu</w:t>
            </w:r>
          </w:p>
        </w:tc>
        <w:tc>
          <w:tcPr>
            <w:tcW w:w="1159" w:type="dxa"/>
          </w:tcPr>
          <w:p w14:paraId="2079C2FE" w14:textId="2C8796B1"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w:t>
            </w:r>
          </w:p>
        </w:tc>
        <w:tc>
          <w:tcPr>
            <w:tcW w:w="941" w:type="dxa"/>
          </w:tcPr>
          <w:p w14:paraId="7A3A5DD1" w14:textId="68ACBD8B"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10,3</w:t>
            </w:r>
          </w:p>
        </w:tc>
        <w:tc>
          <w:tcPr>
            <w:tcW w:w="1037" w:type="dxa"/>
          </w:tcPr>
          <w:p w14:paraId="2C2E0912" w14:textId="4DA37692"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19</w:t>
            </w:r>
          </w:p>
        </w:tc>
        <w:tc>
          <w:tcPr>
            <w:tcW w:w="941" w:type="dxa"/>
          </w:tcPr>
          <w:p w14:paraId="7D1ED1F9" w14:textId="1308ACD0"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20,9</w:t>
            </w:r>
          </w:p>
        </w:tc>
        <w:tc>
          <w:tcPr>
            <w:tcW w:w="915" w:type="dxa"/>
          </w:tcPr>
          <w:p w14:paraId="226A46E1" w14:textId="20556F4E"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22</w:t>
            </w:r>
          </w:p>
        </w:tc>
        <w:tc>
          <w:tcPr>
            <w:tcW w:w="1063" w:type="dxa"/>
          </w:tcPr>
          <w:p w14:paraId="622DDE4F" w14:textId="089BD469"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18,3</w:t>
            </w:r>
          </w:p>
        </w:tc>
      </w:tr>
      <w:tr w:rsidR="00905BC7" w14:paraId="5B795CDC"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32EED4A0" w14:textId="3DCBF989" w:rsidR="00905BC7" w:rsidRPr="00215E43" w:rsidRDefault="00F25FC3"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Jiné</w:t>
            </w:r>
            <w:r w:rsidR="00C833AB" w:rsidRPr="00215E43">
              <w:rPr>
                <w:rFonts w:ascii="Times New Roman" w:hAnsi="Times New Roman" w:cs="Times New Roman"/>
                <w:sz w:val="24"/>
                <w:szCs w:val="24"/>
              </w:rPr>
              <w:t xml:space="preserve"> onemocnění</w:t>
            </w:r>
          </w:p>
        </w:tc>
        <w:tc>
          <w:tcPr>
            <w:tcW w:w="1159" w:type="dxa"/>
          </w:tcPr>
          <w:p w14:paraId="0F5FBF77" w14:textId="76EE2F9C"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7</w:t>
            </w:r>
          </w:p>
        </w:tc>
        <w:tc>
          <w:tcPr>
            <w:tcW w:w="941" w:type="dxa"/>
          </w:tcPr>
          <w:p w14:paraId="6740FAB1" w14:textId="2AA55F92"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24,1</w:t>
            </w:r>
          </w:p>
        </w:tc>
        <w:tc>
          <w:tcPr>
            <w:tcW w:w="1037" w:type="dxa"/>
          </w:tcPr>
          <w:p w14:paraId="42DE3690" w14:textId="2C89EF44"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21</w:t>
            </w:r>
          </w:p>
        </w:tc>
        <w:tc>
          <w:tcPr>
            <w:tcW w:w="941" w:type="dxa"/>
          </w:tcPr>
          <w:p w14:paraId="61DFF91E" w14:textId="42ACC09F"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23,1</w:t>
            </w:r>
          </w:p>
        </w:tc>
        <w:tc>
          <w:tcPr>
            <w:tcW w:w="915" w:type="dxa"/>
          </w:tcPr>
          <w:p w14:paraId="6864E6B0" w14:textId="6DEF2F66"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28</w:t>
            </w:r>
          </w:p>
        </w:tc>
        <w:tc>
          <w:tcPr>
            <w:tcW w:w="1063" w:type="dxa"/>
          </w:tcPr>
          <w:p w14:paraId="01F2D245" w14:textId="0BFA59DD" w:rsidR="00905BC7"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23,3</w:t>
            </w:r>
          </w:p>
        </w:tc>
      </w:tr>
      <w:tr w:rsidR="00C833AB" w14:paraId="382B4AD2"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32E9388D" w14:textId="16870E25"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b/>
                <w:sz w:val="24"/>
                <w:szCs w:val="24"/>
              </w:rPr>
              <w:t xml:space="preserve">Sport (pohybová aktivita) </w:t>
            </w:r>
            <w:r w:rsidRPr="00215E43">
              <w:rPr>
                <w:rFonts w:ascii="Times New Roman" w:hAnsi="Times New Roman" w:cs="Times New Roman"/>
                <w:b/>
                <w:sz w:val="24"/>
                <w:szCs w:val="24"/>
                <w:u w:val="single"/>
              </w:rPr>
              <w:t>– v</w:t>
            </w:r>
            <w:r w:rsidR="00CE7EF0">
              <w:rPr>
                <w:rFonts w:ascii="Times New Roman" w:hAnsi="Times New Roman" w:cs="Times New Roman"/>
                <w:b/>
                <w:sz w:val="24"/>
                <w:szCs w:val="24"/>
                <w:u w:val="single"/>
              </w:rPr>
              <w:t> </w:t>
            </w:r>
            <w:r w:rsidRPr="00215E43">
              <w:rPr>
                <w:rFonts w:ascii="Times New Roman" w:hAnsi="Times New Roman" w:cs="Times New Roman"/>
                <w:b/>
                <w:sz w:val="24"/>
                <w:szCs w:val="24"/>
                <w:u w:val="single"/>
              </w:rPr>
              <w:t>minulosti</w:t>
            </w:r>
          </w:p>
        </w:tc>
      </w:tr>
      <w:tr w:rsidR="00F25FC3" w14:paraId="4BD01EBF"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6A5362F0" w14:textId="78D4078B" w:rsidR="00F25FC3"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Vůbec jsem nesportoval/a</w:t>
            </w:r>
          </w:p>
        </w:tc>
        <w:tc>
          <w:tcPr>
            <w:tcW w:w="1159" w:type="dxa"/>
          </w:tcPr>
          <w:p w14:paraId="1C0783AE" w14:textId="037FB807"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w:t>
            </w:r>
          </w:p>
        </w:tc>
        <w:tc>
          <w:tcPr>
            <w:tcW w:w="941" w:type="dxa"/>
          </w:tcPr>
          <w:p w14:paraId="675372AA" w14:textId="55C38F1A"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20,7</w:t>
            </w:r>
          </w:p>
        </w:tc>
        <w:tc>
          <w:tcPr>
            <w:tcW w:w="1037" w:type="dxa"/>
          </w:tcPr>
          <w:p w14:paraId="0762D667" w14:textId="37649E5B"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25</w:t>
            </w:r>
          </w:p>
        </w:tc>
        <w:tc>
          <w:tcPr>
            <w:tcW w:w="941" w:type="dxa"/>
          </w:tcPr>
          <w:p w14:paraId="75C7DD72" w14:textId="2A1BCEF8"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27,5</w:t>
            </w:r>
          </w:p>
        </w:tc>
        <w:tc>
          <w:tcPr>
            <w:tcW w:w="915" w:type="dxa"/>
          </w:tcPr>
          <w:p w14:paraId="0F8748D1" w14:textId="36D5679F"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31</w:t>
            </w:r>
          </w:p>
        </w:tc>
        <w:tc>
          <w:tcPr>
            <w:tcW w:w="1063" w:type="dxa"/>
          </w:tcPr>
          <w:p w14:paraId="54012AB4" w14:textId="33F516BB"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25,8</w:t>
            </w:r>
          </w:p>
        </w:tc>
      </w:tr>
      <w:tr w:rsidR="00F25FC3" w14:paraId="4A6AE6DB"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0A3859AF" w14:textId="7C1CEC68" w:rsidR="00F25FC3"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Rekreačně</w:t>
            </w:r>
          </w:p>
        </w:tc>
        <w:tc>
          <w:tcPr>
            <w:tcW w:w="1159" w:type="dxa"/>
          </w:tcPr>
          <w:p w14:paraId="2ED54F50" w14:textId="5DBAD6E3"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18</w:t>
            </w:r>
          </w:p>
        </w:tc>
        <w:tc>
          <w:tcPr>
            <w:tcW w:w="941" w:type="dxa"/>
          </w:tcPr>
          <w:p w14:paraId="48508781" w14:textId="63D2A12C"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62,1</w:t>
            </w:r>
          </w:p>
        </w:tc>
        <w:tc>
          <w:tcPr>
            <w:tcW w:w="1037" w:type="dxa"/>
          </w:tcPr>
          <w:p w14:paraId="546B38BA" w14:textId="272E75E8"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60</w:t>
            </w:r>
          </w:p>
        </w:tc>
        <w:tc>
          <w:tcPr>
            <w:tcW w:w="941" w:type="dxa"/>
          </w:tcPr>
          <w:p w14:paraId="306C21BF" w14:textId="3C6DF9CE"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65,9</w:t>
            </w:r>
          </w:p>
        </w:tc>
        <w:tc>
          <w:tcPr>
            <w:tcW w:w="915" w:type="dxa"/>
          </w:tcPr>
          <w:p w14:paraId="3F575EA0" w14:textId="7C9A755A"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78</w:t>
            </w:r>
          </w:p>
        </w:tc>
        <w:tc>
          <w:tcPr>
            <w:tcW w:w="1063" w:type="dxa"/>
          </w:tcPr>
          <w:p w14:paraId="15D5E97C" w14:textId="4C94E83E"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65,0</w:t>
            </w:r>
          </w:p>
        </w:tc>
      </w:tr>
      <w:tr w:rsidR="00F25FC3" w14:paraId="3BDF9820"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02272ADE" w14:textId="75A57B45" w:rsidR="00F25FC3"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Závodně</w:t>
            </w:r>
          </w:p>
        </w:tc>
        <w:tc>
          <w:tcPr>
            <w:tcW w:w="1159" w:type="dxa"/>
          </w:tcPr>
          <w:p w14:paraId="33A428D1" w14:textId="77E411B5"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w:t>
            </w:r>
          </w:p>
        </w:tc>
        <w:tc>
          <w:tcPr>
            <w:tcW w:w="941" w:type="dxa"/>
          </w:tcPr>
          <w:p w14:paraId="3BBEAD2D" w14:textId="03884CE3"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17,2</w:t>
            </w:r>
          </w:p>
        </w:tc>
        <w:tc>
          <w:tcPr>
            <w:tcW w:w="1037" w:type="dxa"/>
          </w:tcPr>
          <w:p w14:paraId="1D065A43" w14:textId="0370A2A9"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w:t>
            </w:r>
          </w:p>
        </w:tc>
        <w:tc>
          <w:tcPr>
            <w:tcW w:w="941" w:type="dxa"/>
          </w:tcPr>
          <w:p w14:paraId="17C177B0" w14:textId="131CDA21"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6,6</w:t>
            </w:r>
          </w:p>
        </w:tc>
        <w:tc>
          <w:tcPr>
            <w:tcW w:w="915" w:type="dxa"/>
          </w:tcPr>
          <w:p w14:paraId="74194904" w14:textId="42E9A01F"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11</w:t>
            </w:r>
          </w:p>
        </w:tc>
        <w:tc>
          <w:tcPr>
            <w:tcW w:w="1063" w:type="dxa"/>
          </w:tcPr>
          <w:p w14:paraId="0913137F" w14:textId="17B0A59F" w:rsidR="00F25FC3" w:rsidRPr="00215E43" w:rsidRDefault="00C833AB"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9,2</w:t>
            </w:r>
          </w:p>
        </w:tc>
      </w:tr>
      <w:tr w:rsidR="00E87082" w14:paraId="606880CC" w14:textId="77777777" w:rsidTr="002C5F0E">
        <w:tblPrEx>
          <w:tblBorders>
            <w:top w:val="single" w:sz="4" w:space="0" w:color="auto"/>
            <w:left w:val="single" w:sz="4" w:space="0" w:color="auto"/>
            <w:right w:val="single" w:sz="4" w:space="0" w:color="auto"/>
            <w:insideV w:val="single" w:sz="4" w:space="0" w:color="auto"/>
          </w:tblBorders>
        </w:tblPrEx>
        <w:trPr>
          <w:trHeight w:val="804"/>
        </w:trPr>
        <w:tc>
          <w:tcPr>
            <w:tcW w:w="8505" w:type="dxa"/>
            <w:gridSpan w:val="7"/>
          </w:tcPr>
          <w:p w14:paraId="6AFF54E3" w14:textId="04B7866C" w:rsidR="00E87082" w:rsidRPr="00215E43" w:rsidRDefault="00E87082" w:rsidP="00C833AB">
            <w:pPr>
              <w:jc w:val="center"/>
              <w:rPr>
                <w:rFonts w:ascii="Times New Roman" w:hAnsi="Times New Roman" w:cs="Times New Roman"/>
                <w:color w:val="000000"/>
                <w:sz w:val="24"/>
                <w:szCs w:val="24"/>
              </w:rPr>
            </w:pPr>
          </w:p>
        </w:tc>
      </w:tr>
      <w:tr w:rsidR="00C833AB" w14:paraId="7FABD577"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2D64660D" w14:textId="7E02A5ED"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b/>
                <w:sz w:val="24"/>
                <w:szCs w:val="24"/>
              </w:rPr>
              <w:lastRenderedPageBreak/>
              <w:t xml:space="preserve">Sport (pohybová aktivita) </w:t>
            </w:r>
            <w:r w:rsidRPr="00215E43">
              <w:rPr>
                <w:rFonts w:ascii="Times New Roman" w:hAnsi="Times New Roman" w:cs="Times New Roman"/>
                <w:b/>
                <w:sz w:val="24"/>
                <w:szCs w:val="24"/>
                <w:u w:val="single"/>
              </w:rPr>
              <w:t>– v</w:t>
            </w:r>
            <w:r w:rsidR="00CE7EF0">
              <w:rPr>
                <w:rFonts w:ascii="Times New Roman" w:hAnsi="Times New Roman" w:cs="Times New Roman"/>
                <w:b/>
                <w:sz w:val="24"/>
                <w:szCs w:val="24"/>
                <w:u w:val="single"/>
              </w:rPr>
              <w:t> </w:t>
            </w:r>
            <w:r w:rsidRPr="00215E43">
              <w:rPr>
                <w:rFonts w:ascii="Times New Roman" w:hAnsi="Times New Roman" w:cs="Times New Roman"/>
                <w:b/>
                <w:sz w:val="24"/>
                <w:szCs w:val="24"/>
                <w:u w:val="single"/>
              </w:rPr>
              <w:t>současnosti</w:t>
            </w:r>
          </w:p>
        </w:tc>
      </w:tr>
      <w:tr w:rsidR="00F25FC3" w14:paraId="74C28169"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7E292C47" w14:textId="1718E2D5" w:rsidR="00F25FC3"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Vůbec</w:t>
            </w:r>
          </w:p>
        </w:tc>
        <w:tc>
          <w:tcPr>
            <w:tcW w:w="1159" w:type="dxa"/>
          </w:tcPr>
          <w:p w14:paraId="0C949390" w14:textId="193F5747"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w:t>
            </w:r>
          </w:p>
        </w:tc>
        <w:tc>
          <w:tcPr>
            <w:tcW w:w="941" w:type="dxa"/>
          </w:tcPr>
          <w:p w14:paraId="3AEDA0DA" w14:textId="2E03F9FD"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17,2</w:t>
            </w:r>
          </w:p>
        </w:tc>
        <w:tc>
          <w:tcPr>
            <w:tcW w:w="1037" w:type="dxa"/>
          </w:tcPr>
          <w:p w14:paraId="4940A51C" w14:textId="2DF8D640"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9</w:t>
            </w:r>
          </w:p>
        </w:tc>
        <w:tc>
          <w:tcPr>
            <w:tcW w:w="941" w:type="dxa"/>
          </w:tcPr>
          <w:p w14:paraId="500AFBD0" w14:textId="3E4010E5"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9,9</w:t>
            </w:r>
          </w:p>
        </w:tc>
        <w:tc>
          <w:tcPr>
            <w:tcW w:w="915" w:type="dxa"/>
          </w:tcPr>
          <w:p w14:paraId="506B2FD5" w14:textId="6FA2D351"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14</w:t>
            </w:r>
          </w:p>
        </w:tc>
        <w:tc>
          <w:tcPr>
            <w:tcW w:w="1063" w:type="dxa"/>
          </w:tcPr>
          <w:p w14:paraId="3B16CCFB" w14:textId="5491CB27"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11,7</w:t>
            </w:r>
          </w:p>
        </w:tc>
      </w:tr>
      <w:tr w:rsidR="00F25FC3" w14:paraId="7D5A18DC"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64EB9D3E" w14:textId="596309A0" w:rsidR="00F25FC3"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Dvakrát až tři krát za měsíc</w:t>
            </w:r>
          </w:p>
        </w:tc>
        <w:tc>
          <w:tcPr>
            <w:tcW w:w="1159" w:type="dxa"/>
          </w:tcPr>
          <w:p w14:paraId="3DFC365B" w14:textId="27AAFF02"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w:t>
            </w:r>
          </w:p>
        </w:tc>
        <w:tc>
          <w:tcPr>
            <w:tcW w:w="941" w:type="dxa"/>
          </w:tcPr>
          <w:p w14:paraId="0FBE0AF1" w14:textId="6605C30B"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17,2</w:t>
            </w:r>
          </w:p>
        </w:tc>
        <w:tc>
          <w:tcPr>
            <w:tcW w:w="1037" w:type="dxa"/>
          </w:tcPr>
          <w:p w14:paraId="08B676C7" w14:textId="34B7A3DC"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14</w:t>
            </w:r>
          </w:p>
        </w:tc>
        <w:tc>
          <w:tcPr>
            <w:tcW w:w="941" w:type="dxa"/>
          </w:tcPr>
          <w:p w14:paraId="5AF75EBF" w14:textId="04160132"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15,4</w:t>
            </w:r>
          </w:p>
        </w:tc>
        <w:tc>
          <w:tcPr>
            <w:tcW w:w="915" w:type="dxa"/>
          </w:tcPr>
          <w:p w14:paraId="5EFAB6E7" w14:textId="5B3783C3"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19</w:t>
            </w:r>
          </w:p>
        </w:tc>
        <w:tc>
          <w:tcPr>
            <w:tcW w:w="1063" w:type="dxa"/>
          </w:tcPr>
          <w:p w14:paraId="53479CE0" w14:textId="7BC6B909" w:rsidR="00F25FC3"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15,8</w:t>
            </w:r>
          </w:p>
        </w:tc>
      </w:tr>
      <w:tr w:rsidR="00C833AB" w14:paraId="5CEF5133"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184AA607" w14:textId="179F7715"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Jedenkrát za týden</w:t>
            </w:r>
          </w:p>
        </w:tc>
        <w:tc>
          <w:tcPr>
            <w:tcW w:w="1159" w:type="dxa"/>
          </w:tcPr>
          <w:p w14:paraId="02D029AC" w14:textId="585C76DB"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7</w:t>
            </w:r>
          </w:p>
        </w:tc>
        <w:tc>
          <w:tcPr>
            <w:tcW w:w="941" w:type="dxa"/>
          </w:tcPr>
          <w:p w14:paraId="06DB57C5" w14:textId="6E48850D"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24,1</w:t>
            </w:r>
          </w:p>
        </w:tc>
        <w:tc>
          <w:tcPr>
            <w:tcW w:w="1037" w:type="dxa"/>
          </w:tcPr>
          <w:p w14:paraId="27C2E175" w14:textId="196B6437"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36</w:t>
            </w:r>
          </w:p>
        </w:tc>
        <w:tc>
          <w:tcPr>
            <w:tcW w:w="941" w:type="dxa"/>
          </w:tcPr>
          <w:p w14:paraId="7A501B82" w14:textId="47F050B2"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39,6</w:t>
            </w:r>
          </w:p>
        </w:tc>
        <w:tc>
          <w:tcPr>
            <w:tcW w:w="915" w:type="dxa"/>
          </w:tcPr>
          <w:p w14:paraId="6E3C4F42" w14:textId="37374B9F"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43</w:t>
            </w:r>
          </w:p>
        </w:tc>
        <w:tc>
          <w:tcPr>
            <w:tcW w:w="1063" w:type="dxa"/>
          </w:tcPr>
          <w:p w14:paraId="1AB99755" w14:textId="5F5CEDDF"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35,8</w:t>
            </w:r>
          </w:p>
        </w:tc>
      </w:tr>
      <w:tr w:rsidR="00C833AB" w14:paraId="5DA1AEFA"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640AE9A4" w14:textId="7EB58822"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Dvakrát a více za týden</w:t>
            </w:r>
          </w:p>
        </w:tc>
        <w:tc>
          <w:tcPr>
            <w:tcW w:w="1159" w:type="dxa"/>
          </w:tcPr>
          <w:p w14:paraId="11B229CC" w14:textId="4C8605E9"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12</w:t>
            </w:r>
          </w:p>
        </w:tc>
        <w:tc>
          <w:tcPr>
            <w:tcW w:w="941" w:type="dxa"/>
          </w:tcPr>
          <w:p w14:paraId="7AFA3C31" w14:textId="4C9D97BB"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41,4</w:t>
            </w:r>
          </w:p>
        </w:tc>
        <w:tc>
          <w:tcPr>
            <w:tcW w:w="1037" w:type="dxa"/>
          </w:tcPr>
          <w:p w14:paraId="6CE40FC5" w14:textId="1685E5F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32</w:t>
            </w:r>
          </w:p>
        </w:tc>
        <w:tc>
          <w:tcPr>
            <w:tcW w:w="941" w:type="dxa"/>
          </w:tcPr>
          <w:p w14:paraId="043DEF08" w14:textId="29D4F846"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35,2</w:t>
            </w:r>
          </w:p>
        </w:tc>
        <w:tc>
          <w:tcPr>
            <w:tcW w:w="915" w:type="dxa"/>
          </w:tcPr>
          <w:p w14:paraId="5707C020" w14:textId="0AC20279"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44</w:t>
            </w:r>
          </w:p>
        </w:tc>
        <w:tc>
          <w:tcPr>
            <w:tcW w:w="1063" w:type="dxa"/>
          </w:tcPr>
          <w:p w14:paraId="5F626AA2" w14:textId="4FE589D0"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36,7</w:t>
            </w:r>
          </w:p>
        </w:tc>
      </w:tr>
      <w:tr w:rsidR="00C833AB" w14:paraId="4F4FF4C9"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1F385635" w14:textId="507C4855" w:rsidR="00C833AB" w:rsidRPr="00215E43" w:rsidRDefault="00C833AB" w:rsidP="00941135">
            <w:pPr>
              <w:spacing w:line="276" w:lineRule="auto"/>
              <w:rPr>
                <w:rFonts w:ascii="Times New Roman" w:hAnsi="Times New Roman" w:cs="Times New Roman"/>
                <w:b/>
                <w:bCs/>
                <w:sz w:val="24"/>
                <w:szCs w:val="24"/>
              </w:rPr>
            </w:pPr>
            <w:r w:rsidRPr="00215E43">
              <w:rPr>
                <w:rFonts w:ascii="Times New Roman" w:hAnsi="Times New Roman" w:cs="Times New Roman"/>
                <w:b/>
                <w:bCs/>
                <w:sz w:val="24"/>
                <w:szCs w:val="24"/>
              </w:rPr>
              <w:t>Jak hodnotíte svoji pohybovou aktivitu</w:t>
            </w:r>
          </w:p>
        </w:tc>
      </w:tr>
      <w:tr w:rsidR="00C833AB" w14:paraId="0C53E334"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496EB270" w14:textId="3D4F7860"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Nedostatečně pohybově aktivní</w:t>
            </w:r>
          </w:p>
        </w:tc>
        <w:tc>
          <w:tcPr>
            <w:tcW w:w="1159" w:type="dxa"/>
          </w:tcPr>
          <w:p w14:paraId="36C05059" w14:textId="60B688A7"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w:t>
            </w:r>
          </w:p>
        </w:tc>
        <w:tc>
          <w:tcPr>
            <w:tcW w:w="941" w:type="dxa"/>
          </w:tcPr>
          <w:p w14:paraId="0AD7421F" w14:textId="55A55864"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3,4</w:t>
            </w:r>
          </w:p>
        </w:tc>
        <w:tc>
          <w:tcPr>
            <w:tcW w:w="1037" w:type="dxa"/>
          </w:tcPr>
          <w:p w14:paraId="7F10664A" w14:textId="47AAF586"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w:t>
            </w:r>
          </w:p>
        </w:tc>
        <w:tc>
          <w:tcPr>
            <w:tcW w:w="941" w:type="dxa"/>
          </w:tcPr>
          <w:p w14:paraId="33312C94" w14:textId="0499DDB1"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6,6</w:t>
            </w:r>
          </w:p>
        </w:tc>
        <w:tc>
          <w:tcPr>
            <w:tcW w:w="915" w:type="dxa"/>
          </w:tcPr>
          <w:p w14:paraId="008801D0" w14:textId="6E182B66"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7</w:t>
            </w:r>
          </w:p>
        </w:tc>
        <w:tc>
          <w:tcPr>
            <w:tcW w:w="1063" w:type="dxa"/>
          </w:tcPr>
          <w:p w14:paraId="7CBA2615" w14:textId="3045D779"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5,8</w:t>
            </w:r>
          </w:p>
        </w:tc>
      </w:tr>
      <w:tr w:rsidR="00C833AB" w14:paraId="6D31F895"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093FEC61" w14:textId="0FC11545"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Trochu pohybově aktivní</w:t>
            </w:r>
          </w:p>
        </w:tc>
        <w:tc>
          <w:tcPr>
            <w:tcW w:w="1159" w:type="dxa"/>
          </w:tcPr>
          <w:p w14:paraId="745BF856" w14:textId="341936C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w:t>
            </w:r>
          </w:p>
        </w:tc>
        <w:tc>
          <w:tcPr>
            <w:tcW w:w="941" w:type="dxa"/>
          </w:tcPr>
          <w:p w14:paraId="0752F6CD" w14:textId="4658534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17,2</w:t>
            </w:r>
          </w:p>
        </w:tc>
        <w:tc>
          <w:tcPr>
            <w:tcW w:w="1037" w:type="dxa"/>
          </w:tcPr>
          <w:p w14:paraId="14D2DE2F" w14:textId="0061B216"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27</w:t>
            </w:r>
          </w:p>
        </w:tc>
        <w:tc>
          <w:tcPr>
            <w:tcW w:w="941" w:type="dxa"/>
          </w:tcPr>
          <w:p w14:paraId="78A25E07" w14:textId="3EF99756"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29,7</w:t>
            </w:r>
          </w:p>
        </w:tc>
        <w:tc>
          <w:tcPr>
            <w:tcW w:w="915" w:type="dxa"/>
          </w:tcPr>
          <w:p w14:paraId="07FE3226" w14:textId="7641F66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32</w:t>
            </w:r>
          </w:p>
        </w:tc>
        <w:tc>
          <w:tcPr>
            <w:tcW w:w="1063" w:type="dxa"/>
          </w:tcPr>
          <w:p w14:paraId="3DD69C2B" w14:textId="5B97D2E5"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26,7</w:t>
            </w:r>
          </w:p>
        </w:tc>
      </w:tr>
      <w:tr w:rsidR="00C833AB" w14:paraId="52177102"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19414945" w14:textId="59CF87B1"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Dostatečně pohybově aktivní</w:t>
            </w:r>
          </w:p>
        </w:tc>
        <w:tc>
          <w:tcPr>
            <w:tcW w:w="1159" w:type="dxa"/>
          </w:tcPr>
          <w:p w14:paraId="78A48A85" w14:textId="3CAB2D2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17</w:t>
            </w:r>
          </w:p>
        </w:tc>
        <w:tc>
          <w:tcPr>
            <w:tcW w:w="941" w:type="dxa"/>
          </w:tcPr>
          <w:p w14:paraId="5B6301D5" w14:textId="0DF1039F"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58,6</w:t>
            </w:r>
          </w:p>
        </w:tc>
        <w:tc>
          <w:tcPr>
            <w:tcW w:w="1037" w:type="dxa"/>
          </w:tcPr>
          <w:p w14:paraId="004A296A" w14:textId="237E8C22"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38</w:t>
            </w:r>
          </w:p>
        </w:tc>
        <w:tc>
          <w:tcPr>
            <w:tcW w:w="941" w:type="dxa"/>
          </w:tcPr>
          <w:p w14:paraId="3823839A" w14:textId="48D2C8CC"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41,8</w:t>
            </w:r>
          </w:p>
        </w:tc>
        <w:tc>
          <w:tcPr>
            <w:tcW w:w="915" w:type="dxa"/>
          </w:tcPr>
          <w:p w14:paraId="457C7859" w14:textId="1D8FF010"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55</w:t>
            </w:r>
          </w:p>
        </w:tc>
        <w:tc>
          <w:tcPr>
            <w:tcW w:w="1063" w:type="dxa"/>
          </w:tcPr>
          <w:p w14:paraId="5321C88B" w14:textId="35F953B4"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45,8</w:t>
            </w:r>
          </w:p>
        </w:tc>
      </w:tr>
      <w:tr w:rsidR="00C833AB" w14:paraId="11F280BE"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685744DF" w14:textId="5926ED76" w:rsidR="00C833AB" w:rsidRPr="00215E43" w:rsidRDefault="00C833AB" w:rsidP="00941135">
            <w:pPr>
              <w:keepNext/>
              <w:spacing w:line="276" w:lineRule="auto"/>
              <w:rPr>
                <w:rFonts w:ascii="Times New Roman" w:hAnsi="Times New Roman" w:cs="Times New Roman"/>
                <w:sz w:val="24"/>
                <w:szCs w:val="24"/>
              </w:rPr>
            </w:pPr>
            <w:r w:rsidRPr="00215E43">
              <w:rPr>
                <w:rFonts w:ascii="Times New Roman" w:hAnsi="Times New Roman" w:cs="Times New Roman"/>
                <w:sz w:val="24"/>
                <w:szCs w:val="24"/>
              </w:rPr>
              <w:t>Velmi pohybově aktivní</w:t>
            </w:r>
          </w:p>
        </w:tc>
        <w:tc>
          <w:tcPr>
            <w:tcW w:w="1159" w:type="dxa"/>
          </w:tcPr>
          <w:p w14:paraId="76FA1578" w14:textId="50C97A82"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w:t>
            </w:r>
          </w:p>
        </w:tc>
        <w:tc>
          <w:tcPr>
            <w:tcW w:w="941" w:type="dxa"/>
          </w:tcPr>
          <w:p w14:paraId="7316A376" w14:textId="5C6DA5F1"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20,7</w:t>
            </w:r>
          </w:p>
        </w:tc>
        <w:tc>
          <w:tcPr>
            <w:tcW w:w="1037" w:type="dxa"/>
          </w:tcPr>
          <w:p w14:paraId="4689E445" w14:textId="727C86F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20</w:t>
            </w:r>
          </w:p>
        </w:tc>
        <w:tc>
          <w:tcPr>
            <w:tcW w:w="941" w:type="dxa"/>
          </w:tcPr>
          <w:p w14:paraId="33071564" w14:textId="2E53ADB1"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22,0</w:t>
            </w:r>
          </w:p>
        </w:tc>
        <w:tc>
          <w:tcPr>
            <w:tcW w:w="915" w:type="dxa"/>
          </w:tcPr>
          <w:p w14:paraId="31CC6D81" w14:textId="0063E279"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26</w:t>
            </w:r>
          </w:p>
        </w:tc>
        <w:tc>
          <w:tcPr>
            <w:tcW w:w="1063" w:type="dxa"/>
          </w:tcPr>
          <w:p w14:paraId="0A91AEFB" w14:textId="12F3E4CC"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21,7</w:t>
            </w:r>
          </w:p>
        </w:tc>
      </w:tr>
      <w:tr w:rsidR="00215E43" w14:paraId="1C4622AF"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8505" w:type="dxa"/>
            <w:gridSpan w:val="7"/>
          </w:tcPr>
          <w:p w14:paraId="660D0358" w14:textId="78A1F76A" w:rsidR="00215E43" w:rsidRPr="00215E43" w:rsidRDefault="00215E43" w:rsidP="00941135">
            <w:pPr>
              <w:spacing w:line="276" w:lineRule="auto"/>
              <w:rPr>
                <w:rFonts w:ascii="Times New Roman" w:hAnsi="Times New Roman" w:cs="Times New Roman"/>
                <w:sz w:val="24"/>
                <w:szCs w:val="24"/>
              </w:rPr>
            </w:pPr>
            <w:r w:rsidRPr="00215E43">
              <w:rPr>
                <w:rFonts w:ascii="Times New Roman" w:hAnsi="Times New Roman" w:cs="Times New Roman"/>
                <w:b/>
                <w:bCs/>
                <w:sz w:val="24"/>
                <w:szCs w:val="24"/>
              </w:rPr>
              <w:t>Jak hodnotíte svoji fyzickou zdatnost</w:t>
            </w:r>
          </w:p>
        </w:tc>
      </w:tr>
      <w:tr w:rsidR="00C833AB" w14:paraId="2A26C964"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49AD53A3" w14:textId="22B0DDEF"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Velmi zdatný/á</w:t>
            </w:r>
          </w:p>
        </w:tc>
        <w:tc>
          <w:tcPr>
            <w:tcW w:w="1159" w:type="dxa"/>
          </w:tcPr>
          <w:p w14:paraId="196E79AC" w14:textId="44BC9347"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6</w:t>
            </w:r>
          </w:p>
        </w:tc>
        <w:tc>
          <w:tcPr>
            <w:tcW w:w="941" w:type="dxa"/>
          </w:tcPr>
          <w:p w14:paraId="3E3E6CB6" w14:textId="116AEA1B"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20,7</w:t>
            </w:r>
          </w:p>
        </w:tc>
        <w:tc>
          <w:tcPr>
            <w:tcW w:w="1037" w:type="dxa"/>
          </w:tcPr>
          <w:p w14:paraId="7BDD68EA" w14:textId="321BC758"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20</w:t>
            </w:r>
          </w:p>
        </w:tc>
        <w:tc>
          <w:tcPr>
            <w:tcW w:w="941" w:type="dxa"/>
          </w:tcPr>
          <w:p w14:paraId="780EE14D" w14:textId="6EBB3C14"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22,0</w:t>
            </w:r>
          </w:p>
        </w:tc>
        <w:tc>
          <w:tcPr>
            <w:tcW w:w="915" w:type="dxa"/>
          </w:tcPr>
          <w:p w14:paraId="6DE63065" w14:textId="0BD1CD7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26</w:t>
            </w:r>
          </w:p>
        </w:tc>
        <w:tc>
          <w:tcPr>
            <w:tcW w:w="1063" w:type="dxa"/>
          </w:tcPr>
          <w:p w14:paraId="32DB8269" w14:textId="0AC51AC4"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21,7</w:t>
            </w:r>
          </w:p>
        </w:tc>
      </w:tr>
      <w:tr w:rsidR="00C833AB" w14:paraId="7F2A077A"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2D08D39A" w14:textId="15641D42"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Dostatečně zdatný/á</w:t>
            </w:r>
          </w:p>
        </w:tc>
        <w:tc>
          <w:tcPr>
            <w:tcW w:w="1159" w:type="dxa"/>
          </w:tcPr>
          <w:p w14:paraId="46AA7F5B" w14:textId="066EC65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12</w:t>
            </w:r>
          </w:p>
        </w:tc>
        <w:tc>
          <w:tcPr>
            <w:tcW w:w="941" w:type="dxa"/>
          </w:tcPr>
          <w:p w14:paraId="15E499AE" w14:textId="62BCC6AF"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41,4</w:t>
            </w:r>
          </w:p>
        </w:tc>
        <w:tc>
          <w:tcPr>
            <w:tcW w:w="1037" w:type="dxa"/>
          </w:tcPr>
          <w:p w14:paraId="7DE876F5" w14:textId="35767653"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22</w:t>
            </w:r>
          </w:p>
        </w:tc>
        <w:tc>
          <w:tcPr>
            <w:tcW w:w="941" w:type="dxa"/>
          </w:tcPr>
          <w:p w14:paraId="5A289189" w14:textId="1CA611D1"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24,2</w:t>
            </w:r>
          </w:p>
        </w:tc>
        <w:tc>
          <w:tcPr>
            <w:tcW w:w="915" w:type="dxa"/>
          </w:tcPr>
          <w:p w14:paraId="61640A69" w14:textId="1CA11F18"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34</w:t>
            </w:r>
          </w:p>
        </w:tc>
        <w:tc>
          <w:tcPr>
            <w:tcW w:w="1063" w:type="dxa"/>
          </w:tcPr>
          <w:p w14:paraId="55F04F96" w14:textId="6C329D81"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28,3</w:t>
            </w:r>
          </w:p>
        </w:tc>
      </w:tr>
      <w:tr w:rsidR="00C833AB" w14:paraId="65EFE47A"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0A6DD94C" w14:textId="6456D0DC"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Průměrně zdatný/á</w:t>
            </w:r>
          </w:p>
        </w:tc>
        <w:tc>
          <w:tcPr>
            <w:tcW w:w="1159" w:type="dxa"/>
          </w:tcPr>
          <w:p w14:paraId="3335E365" w14:textId="252DE385"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9</w:t>
            </w:r>
          </w:p>
        </w:tc>
        <w:tc>
          <w:tcPr>
            <w:tcW w:w="941" w:type="dxa"/>
          </w:tcPr>
          <w:p w14:paraId="356168AB" w14:textId="6C7E2933"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31,0</w:t>
            </w:r>
          </w:p>
        </w:tc>
        <w:tc>
          <w:tcPr>
            <w:tcW w:w="1037" w:type="dxa"/>
          </w:tcPr>
          <w:p w14:paraId="74F92CD4" w14:textId="2F209D44"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38</w:t>
            </w:r>
          </w:p>
        </w:tc>
        <w:tc>
          <w:tcPr>
            <w:tcW w:w="941" w:type="dxa"/>
          </w:tcPr>
          <w:p w14:paraId="1639B083" w14:textId="113E0C21"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41,8</w:t>
            </w:r>
          </w:p>
        </w:tc>
        <w:tc>
          <w:tcPr>
            <w:tcW w:w="915" w:type="dxa"/>
          </w:tcPr>
          <w:p w14:paraId="3E354FDB" w14:textId="1CF49188"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47</w:t>
            </w:r>
          </w:p>
        </w:tc>
        <w:tc>
          <w:tcPr>
            <w:tcW w:w="1063" w:type="dxa"/>
          </w:tcPr>
          <w:p w14:paraId="1E455C3A" w14:textId="6D7FCD91"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39,2</w:t>
            </w:r>
          </w:p>
        </w:tc>
      </w:tr>
      <w:tr w:rsidR="00C833AB" w14:paraId="352228A2"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267D4CB3" w14:textId="2094FC6C"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Méně nezdatný</w:t>
            </w:r>
          </w:p>
        </w:tc>
        <w:tc>
          <w:tcPr>
            <w:tcW w:w="1159" w:type="dxa"/>
          </w:tcPr>
          <w:p w14:paraId="2FF42B32" w14:textId="5D89D10A"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w:t>
            </w:r>
          </w:p>
        </w:tc>
        <w:tc>
          <w:tcPr>
            <w:tcW w:w="941" w:type="dxa"/>
          </w:tcPr>
          <w:p w14:paraId="4529F189" w14:textId="0B255E27"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3,4</w:t>
            </w:r>
          </w:p>
        </w:tc>
        <w:tc>
          <w:tcPr>
            <w:tcW w:w="1037" w:type="dxa"/>
          </w:tcPr>
          <w:p w14:paraId="7523DC79" w14:textId="02337657"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10</w:t>
            </w:r>
          </w:p>
        </w:tc>
        <w:tc>
          <w:tcPr>
            <w:tcW w:w="941" w:type="dxa"/>
          </w:tcPr>
          <w:p w14:paraId="7BCE07A3" w14:textId="0B4F8C40"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11,0</w:t>
            </w:r>
          </w:p>
        </w:tc>
        <w:tc>
          <w:tcPr>
            <w:tcW w:w="915" w:type="dxa"/>
          </w:tcPr>
          <w:p w14:paraId="2A07F7D2" w14:textId="304D9750"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11</w:t>
            </w:r>
          </w:p>
        </w:tc>
        <w:tc>
          <w:tcPr>
            <w:tcW w:w="1063" w:type="dxa"/>
          </w:tcPr>
          <w:p w14:paraId="0EBAF3A8" w14:textId="2BB2A04C"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9,2</w:t>
            </w:r>
          </w:p>
        </w:tc>
      </w:tr>
      <w:tr w:rsidR="00C833AB" w14:paraId="117EC43A" w14:textId="77777777" w:rsidTr="00941135">
        <w:tblPrEx>
          <w:tblBorders>
            <w:top w:val="single" w:sz="4" w:space="0" w:color="auto"/>
            <w:left w:val="single" w:sz="4" w:space="0" w:color="auto"/>
            <w:right w:val="single" w:sz="4" w:space="0" w:color="auto"/>
            <w:insideV w:val="single" w:sz="4" w:space="0" w:color="auto"/>
          </w:tblBorders>
        </w:tblPrEx>
        <w:trPr>
          <w:trHeight w:val="397"/>
        </w:trPr>
        <w:tc>
          <w:tcPr>
            <w:tcW w:w="2449" w:type="dxa"/>
          </w:tcPr>
          <w:p w14:paraId="7A7D95F5" w14:textId="24B74BF7" w:rsidR="00C833AB" w:rsidRPr="00215E43" w:rsidRDefault="00C833AB" w:rsidP="00941135">
            <w:pPr>
              <w:spacing w:line="276" w:lineRule="auto"/>
              <w:rPr>
                <w:rFonts w:ascii="Times New Roman" w:hAnsi="Times New Roman" w:cs="Times New Roman"/>
                <w:sz w:val="24"/>
                <w:szCs w:val="24"/>
              </w:rPr>
            </w:pPr>
            <w:r w:rsidRPr="00215E43">
              <w:rPr>
                <w:rFonts w:ascii="Times New Roman" w:hAnsi="Times New Roman" w:cs="Times New Roman"/>
                <w:sz w:val="24"/>
                <w:szCs w:val="24"/>
              </w:rPr>
              <w:t>Velmi nezdatný</w:t>
            </w:r>
          </w:p>
        </w:tc>
        <w:tc>
          <w:tcPr>
            <w:tcW w:w="1159" w:type="dxa"/>
          </w:tcPr>
          <w:p w14:paraId="3EEEC04E" w14:textId="051FB4A2"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w:t>
            </w:r>
          </w:p>
        </w:tc>
        <w:tc>
          <w:tcPr>
            <w:tcW w:w="941" w:type="dxa"/>
          </w:tcPr>
          <w:p w14:paraId="6854442E" w14:textId="2C6153FD"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3,4</w:t>
            </w:r>
          </w:p>
        </w:tc>
        <w:tc>
          <w:tcPr>
            <w:tcW w:w="1037" w:type="dxa"/>
          </w:tcPr>
          <w:p w14:paraId="03C87C5F" w14:textId="5EBDE7AE"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1</w:t>
            </w:r>
          </w:p>
        </w:tc>
        <w:tc>
          <w:tcPr>
            <w:tcW w:w="941" w:type="dxa"/>
          </w:tcPr>
          <w:p w14:paraId="3D57EBF4" w14:textId="366DE922"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1,1</w:t>
            </w:r>
          </w:p>
        </w:tc>
        <w:tc>
          <w:tcPr>
            <w:tcW w:w="915" w:type="dxa"/>
          </w:tcPr>
          <w:p w14:paraId="7103C641" w14:textId="0CA01BB6"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sz w:val="24"/>
                <w:szCs w:val="24"/>
              </w:rPr>
              <w:t>2</w:t>
            </w:r>
          </w:p>
        </w:tc>
        <w:tc>
          <w:tcPr>
            <w:tcW w:w="1063" w:type="dxa"/>
          </w:tcPr>
          <w:p w14:paraId="38D9AAEB" w14:textId="7553D4BA" w:rsidR="00C833AB" w:rsidRPr="00215E43" w:rsidRDefault="00215E43" w:rsidP="00C833AB">
            <w:pPr>
              <w:spacing w:line="276" w:lineRule="auto"/>
              <w:jc w:val="center"/>
              <w:rPr>
                <w:rFonts w:ascii="Times New Roman" w:hAnsi="Times New Roman" w:cs="Times New Roman"/>
                <w:sz w:val="24"/>
                <w:szCs w:val="24"/>
              </w:rPr>
            </w:pPr>
            <w:r w:rsidRPr="00215E43">
              <w:rPr>
                <w:rFonts w:ascii="Times New Roman" w:hAnsi="Times New Roman" w:cs="Times New Roman"/>
                <w:color w:val="000000"/>
                <w:sz w:val="24"/>
                <w:szCs w:val="24"/>
              </w:rPr>
              <w:t>1,7</w:t>
            </w:r>
          </w:p>
        </w:tc>
      </w:tr>
      <w:bookmarkEnd w:id="0"/>
    </w:tbl>
    <w:p w14:paraId="7CC30574" w14:textId="345A6CE7" w:rsidR="00E0369A" w:rsidRDefault="00E0369A" w:rsidP="00075D4B">
      <w:pPr>
        <w:spacing w:line="360" w:lineRule="auto"/>
        <w:jc w:val="both"/>
        <w:rPr>
          <w:rFonts w:ascii="Times New Roman" w:hAnsi="Times New Roman" w:cs="Times New Roman"/>
          <w:b/>
          <w:bCs/>
          <w:sz w:val="28"/>
          <w:szCs w:val="28"/>
        </w:rPr>
      </w:pPr>
    </w:p>
    <w:p w14:paraId="73D3B266" w14:textId="7998E572" w:rsidR="00894ABD" w:rsidRDefault="00894ABD" w:rsidP="00D54E6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4.6.1 Popis k nejvyššímu dosaženému vzdělání</w:t>
      </w:r>
      <w:r w:rsidR="00BB6C4B">
        <w:rPr>
          <w:rFonts w:ascii="Times New Roman" w:hAnsi="Times New Roman" w:cs="Times New Roman"/>
          <w:b/>
          <w:bCs/>
          <w:sz w:val="28"/>
          <w:szCs w:val="28"/>
        </w:rPr>
        <w:t xml:space="preserve"> </w:t>
      </w:r>
    </w:p>
    <w:p w14:paraId="5CD3A5C8" w14:textId="7700014B" w:rsidR="003F2C46" w:rsidRPr="003F2C46" w:rsidRDefault="00894ABD" w:rsidP="00D54E68">
      <w:pPr>
        <w:spacing w:line="360" w:lineRule="auto"/>
        <w:jc w:val="both"/>
        <w:rPr>
          <w:rFonts w:ascii="Times New Roman" w:hAnsi="Times New Roman" w:cs="Times New Roman"/>
          <w:color w:val="000000"/>
          <w:sz w:val="24"/>
          <w:szCs w:val="24"/>
        </w:rPr>
      </w:pPr>
      <w:r w:rsidRPr="00894ABD">
        <w:rPr>
          <w:rFonts w:ascii="Times New Roman" w:hAnsi="Times New Roman" w:cs="Times New Roman"/>
          <w:sz w:val="24"/>
          <w:szCs w:val="24"/>
        </w:rPr>
        <w:tab/>
      </w:r>
      <w:r>
        <w:rPr>
          <w:rFonts w:ascii="Times New Roman" w:hAnsi="Times New Roman" w:cs="Times New Roman"/>
          <w:sz w:val="24"/>
          <w:szCs w:val="24"/>
        </w:rPr>
        <w:t>Respondenti našeho výzkumu měli největší zástup vyučených mužů 14 (48,3 %) a středoškolský vzdělaných žen 41 (</w:t>
      </w:r>
      <w:r w:rsidRPr="00215E43">
        <w:rPr>
          <w:rFonts w:ascii="Times New Roman" w:hAnsi="Times New Roman" w:cs="Times New Roman"/>
          <w:color w:val="000000"/>
          <w:sz w:val="24"/>
          <w:szCs w:val="24"/>
        </w:rPr>
        <w:t>45,1</w:t>
      </w:r>
      <w:r>
        <w:rPr>
          <w:rFonts w:ascii="Times New Roman" w:hAnsi="Times New Roman" w:cs="Times New Roman"/>
          <w:color w:val="000000"/>
          <w:sz w:val="24"/>
          <w:szCs w:val="24"/>
        </w:rPr>
        <w:t xml:space="preserve"> %). </w:t>
      </w:r>
      <w:r w:rsidR="003F2C46">
        <w:rPr>
          <w:rFonts w:ascii="Times New Roman" w:hAnsi="Times New Roman" w:cs="Times New Roman"/>
          <w:color w:val="000000"/>
          <w:sz w:val="24"/>
          <w:szCs w:val="24"/>
        </w:rPr>
        <w:t>Výzkum poukazuje na vyšší stupeň vzdělanosti žen oproti mužům a na velmi nízké zastoupení vysokoškolského vzdělání.</w:t>
      </w:r>
    </w:p>
    <w:p w14:paraId="044DA668" w14:textId="56558D7C" w:rsidR="003F2C46" w:rsidRDefault="00894ABD" w:rsidP="00D54E68">
      <w:pPr>
        <w:spacing w:line="360" w:lineRule="auto"/>
        <w:jc w:val="both"/>
        <w:rPr>
          <w:rFonts w:ascii="Times New Roman" w:hAnsi="Times New Roman" w:cs="Times New Roman"/>
          <w:b/>
          <w:bCs/>
          <w:sz w:val="24"/>
          <w:szCs w:val="24"/>
        </w:rPr>
      </w:pPr>
      <w:bookmarkStart w:id="2" w:name="_Hlk68619240"/>
      <w:r w:rsidRPr="00E427D2">
        <w:rPr>
          <w:rFonts w:ascii="Times New Roman" w:eastAsia="Times New Roman" w:hAnsi="Times New Roman" w:cs="Times New Roman"/>
          <w:b/>
          <w:noProof/>
          <w:sz w:val="24"/>
          <w:szCs w:val="24"/>
          <w:lang w:eastAsia="cs-CZ"/>
        </w:rPr>
        <w:drawing>
          <wp:inline distT="0" distB="0" distL="0" distR="0" wp14:anchorId="3BC4D909" wp14:editId="551182F2">
            <wp:extent cx="5334000" cy="1775460"/>
            <wp:effectExtent l="0" t="0" r="0" b="1524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b/>
          <w:bCs/>
          <w:sz w:val="28"/>
          <w:szCs w:val="28"/>
        </w:rPr>
        <w:br/>
      </w:r>
      <w:r w:rsidRPr="00D54E68">
        <w:rPr>
          <w:rFonts w:ascii="Times New Roman" w:hAnsi="Times New Roman" w:cs="Times New Roman"/>
          <w:b/>
          <w:bCs/>
          <w:sz w:val="24"/>
          <w:szCs w:val="24"/>
        </w:rPr>
        <w:t xml:space="preserve">Graf 3. </w:t>
      </w:r>
      <w:r>
        <w:rPr>
          <w:rFonts w:ascii="Times New Roman" w:hAnsi="Times New Roman" w:cs="Times New Roman"/>
          <w:b/>
          <w:bCs/>
          <w:sz w:val="24"/>
          <w:szCs w:val="24"/>
        </w:rPr>
        <w:t>Nejvyšší dosažené vzdělání</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p>
    <w:bookmarkEnd w:id="2"/>
    <w:p w14:paraId="2B09FA38" w14:textId="365484E3" w:rsidR="00894ABD" w:rsidRDefault="00C90737" w:rsidP="00D54E6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4.6.</w:t>
      </w:r>
      <w:r w:rsidR="0048145E">
        <w:rPr>
          <w:rFonts w:ascii="Times New Roman" w:hAnsi="Times New Roman" w:cs="Times New Roman"/>
          <w:b/>
          <w:bCs/>
          <w:sz w:val="28"/>
          <w:szCs w:val="28"/>
        </w:rPr>
        <w:t>2</w:t>
      </w:r>
      <w:r>
        <w:rPr>
          <w:rFonts w:ascii="Times New Roman" w:hAnsi="Times New Roman" w:cs="Times New Roman"/>
          <w:b/>
          <w:bCs/>
          <w:sz w:val="28"/>
          <w:szCs w:val="28"/>
        </w:rPr>
        <w:t xml:space="preserve"> </w:t>
      </w:r>
      <w:r w:rsidR="00894ABD">
        <w:rPr>
          <w:rFonts w:ascii="Times New Roman" w:hAnsi="Times New Roman" w:cs="Times New Roman"/>
          <w:b/>
          <w:bCs/>
          <w:sz w:val="28"/>
          <w:szCs w:val="28"/>
        </w:rPr>
        <w:t>Popis k</w:t>
      </w:r>
      <w:r w:rsidR="003F2C46">
        <w:rPr>
          <w:rFonts w:ascii="Times New Roman" w:hAnsi="Times New Roman" w:cs="Times New Roman"/>
          <w:b/>
          <w:bCs/>
          <w:sz w:val="28"/>
          <w:szCs w:val="28"/>
        </w:rPr>
        <w:t> sociální situaci</w:t>
      </w:r>
      <w:r>
        <w:rPr>
          <w:rFonts w:ascii="Times New Roman" w:hAnsi="Times New Roman" w:cs="Times New Roman"/>
          <w:b/>
          <w:bCs/>
          <w:sz w:val="28"/>
          <w:szCs w:val="28"/>
        </w:rPr>
        <w:t xml:space="preserve"> </w:t>
      </w:r>
    </w:p>
    <w:p w14:paraId="270C4F58" w14:textId="1AAEE2F7" w:rsidR="00BB6C4B" w:rsidRPr="00BB6C4B" w:rsidRDefault="00BB6C4B" w:rsidP="00D54E68">
      <w:pPr>
        <w:spacing w:line="360" w:lineRule="auto"/>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 xml:space="preserve">Toto zhodnocení poukazuje na více faktorů. Jednak, že aktivní senioři žijí nejčastěji doma, </w:t>
      </w:r>
      <w:r w:rsidR="00A11BA3">
        <w:rPr>
          <w:rFonts w:ascii="Times New Roman" w:hAnsi="Times New Roman" w:cs="Times New Roman"/>
          <w:sz w:val="24"/>
          <w:szCs w:val="24"/>
        </w:rPr>
        <w:t xml:space="preserve">ať </w:t>
      </w:r>
      <w:r>
        <w:rPr>
          <w:rFonts w:ascii="Times New Roman" w:hAnsi="Times New Roman" w:cs="Times New Roman"/>
          <w:sz w:val="24"/>
          <w:szCs w:val="24"/>
        </w:rPr>
        <w:t>sami, s partnerem, případně v domácím prostředí s dalšími příbuznými, nicméně spíše nežijí v domovech pro seniory. Dále pak, že je největší procento mužů 19 (65,5</w:t>
      </w:r>
      <w:r w:rsidR="00CE7EF0">
        <w:rPr>
          <w:rFonts w:ascii="Times New Roman" w:hAnsi="Times New Roman" w:cs="Times New Roman"/>
          <w:sz w:val="24"/>
          <w:szCs w:val="24"/>
        </w:rPr>
        <w:t xml:space="preserve"> </w:t>
      </w:r>
      <w:r>
        <w:rPr>
          <w:rFonts w:ascii="Times New Roman" w:hAnsi="Times New Roman" w:cs="Times New Roman"/>
          <w:sz w:val="24"/>
          <w:szCs w:val="24"/>
        </w:rPr>
        <w:t>%) i žen 38 (41,8 %) vykazují žití doma s partnerem/partnerkou. A v neposlední řadě, že druhé nejvyšší procento mužů 7 (</w:t>
      </w:r>
      <w:r w:rsidRPr="00215E43">
        <w:rPr>
          <w:rFonts w:ascii="Times New Roman" w:hAnsi="Times New Roman" w:cs="Times New Roman"/>
          <w:color w:val="000000"/>
          <w:sz w:val="24"/>
          <w:szCs w:val="24"/>
        </w:rPr>
        <w:t>24,1</w:t>
      </w:r>
      <w:r>
        <w:rPr>
          <w:rFonts w:ascii="Times New Roman" w:hAnsi="Times New Roman" w:cs="Times New Roman"/>
          <w:color w:val="000000"/>
          <w:sz w:val="24"/>
          <w:szCs w:val="24"/>
        </w:rPr>
        <w:t xml:space="preserve"> %) </w:t>
      </w:r>
      <w:r>
        <w:rPr>
          <w:rFonts w:ascii="Times New Roman" w:hAnsi="Times New Roman" w:cs="Times New Roman"/>
          <w:sz w:val="24"/>
          <w:szCs w:val="24"/>
        </w:rPr>
        <w:t>i žen 37 (</w:t>
      </w:r>
      <w:r w:rsidRPr="00215E43">
        <w:rPr>
          <w:rFonts w:ascii="Times New Roman" w:hAnsi="Times New Roman" w:cs="Times New Roman"/>
          <w:color w:val="000000"/>
          <w:sz w:val="24"/>
          <w:szCs w:val="24"/>
        </w:rPr>
        <w:t>40,7</w:t>
      </w:r>
      <w:r>
        <w:rPr>
          <w:rFonts w:ascii="Times New Roman" w:hAnsi="Times New Roman" w:cs="Times New Roman"/>
          <w:color w:val="000000"/>
          <w:sz w:val="24"/>
          <w:szCs w:val="24"/>
        </w:rPr>
        <w:t xml:space="preserve"> %) </w:t>
      </w:r>
      <w:r>
        <w:rPr>
          <w:rFonts w:ascii="Times New Roman" w:hAnsi="Times New Roman" w:cs="Times New Roman"/>
          <w:sz w:val="24"/>
          <w:szCs w:val="24"/>
        </w:rPr>
        <w:t>žije raději samo</w:t>
      </w:r>
      <w:r w:rsidR="00A11BA3">
        <w:rPr>
          <w:rFonts w:ascii="Times New Roman" w:hAnsi="Times New Roman" w:cs="Times New Roman"/>
          <w:sz w:val="24"/>
          <w:szCs w:val="24"/>
        </w:rPr>
        <w:t>,</w:t>
      </w:r>
      <w:r>
        <w:rPr>
          <w:rFonts w:ascii="Times New Roman" w:hAnsi="Times New Roman" w:cs="Times New Roman"/>
          <w:sz w:val="24"/>
          <w:szCs w:val="24"/>
        </w:rPr>
        <w:t xml:space="preserve"> než aby žili s dalšími příbuznými, či v domově pro seniory. </w:t>
      </w:r>
    </w:p>
    <w:p w14:paraId="1A04C313" w14:textId="0CFBFB35" w:rsidR="003F2C46" w:rsidRDefault="003F2C46" w:rsidP="00D54E68">
      <w:pPr>
        <w:spacing w:line="360" w:lineRule="auto"/>
        <w:jc w:val="both"/>
        <w:rPr>
          <w:rFonts w:ascii="Times New Roman" w:hAnsi="Times New Roman" w:cs="Times New Roman"/>
          <w:b/>
          <w:bCs/>
          <w:sz w:val="28"/>
          <w:szCs w:val="28"/>
        </w:rPr>
      </w:pPr>
      <w:r w:rsidRPr="00E427D2">
        <w:rPr>
          <w:rFonts w:ascii="Times New Roman" w:eastAsia="Times New Roman" w:hAnsi="Times New Roman" w:cs="Times New Roman"/>
          <w:b/>
          <w:noProof/>
          <w:sz w:val="24"/>
          <w:szCs w:val="24"/>
          <w:lang w:eastAsia="cs-CZ"/>
        </w:rPr>
        <w:drawing>
          <wp:inline distT="0" distB="0" distL="0" distR="0" wp14:anchorId="1407408A" wp14:editId="6765812A">
            <wp:extent cx="5334000" cy="1775460"/>
            <wp:effectExtent l="0" t="0" r="0" b="1524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775E6D" w14:textId="78D24D55" w:rsidR="003F2C46" w:rsidRDefault="003F2C46" w:rsidP="003F2C46">
      <w:pPr>
        <w:spacing w:line="360" w:lineRule="auto"/>
        <w:jc w:val="both"/>
        <w:rPr>
          <w:rFonts w:ascii="Times New Roman" w:hAnsi="Times New Roman" w:cs="Times New Roman"/>
          <w:b/>
          <w:bCs/>
          <w:sz w:val="24"/>
          <w:szCs w:val="24"/>
        </w:rPr>
      </w:pPr>
      <w:r w:rsidRPr="00D54E68">
        <w:rPr>
          <w:rFonts w:ascii="Times New Roman" w:hAnsi="Times New Roman" w:cs="Times New Roman"/>
          <w:b/>
          <w:bCs/>
          <w:sz w:val="24"/>
          <w:szCs w:val="24"/>
        </w:rPr>
        <w:t xml:space="preserve">Graf </w:t>
      </w:r>
      <w:r>
        <w:rPr>
          <w:rFonts w:ascii="Times New Roman" w:hAnsi="Times New Roman" w:cs="Times New Roman"/>
          <w:b/>
          <w:bCs/>
          <w:sz w:val="24"/>
          <w:szCs w:val="24"/>
        </w:rPr>
        <w:t>4</w:t>
      </w:r>
      <w:r w:rsidRPr="00D54E68">
        <w:rPr>
          <w:rFonts w:ascii="Times New Roman" w:hAnsi="Times New Roman" w:cs="Times New Roman"/>
          <w:b/>
          <w:bCs/>
          <w:sz w:val="24"/>
          <w:szCs w:val="24"/>
        </w:rPr>
        <w:t xml:space="preserve">. </w:t>
      </w:r>
      <w:r w:rsidR="00BB6C4B">
        <w:rPr>
          <w:rFonts w:ascii="Times New Roman" w:hAnsi="Times New Roman" w:cs="Times New Roman"/>
          <w:b/>
          <w:bCs/>
          <w:sz w:val="24"/>
          <w:szCs w:val="24"/>
        </w:rPr>
        <w:t>Sociální situace</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p>
    <w:p w14:paraId="0A9E9E9F" w14:textId="5D615065" w:rsidR="0048145E" w:rsidRDefault="0048145E" w:rsidP="0048145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4.6.3 Popis k onemocněním respondentů</w:t>
      </w:r>
    </w:p>
    <w:p w14:paraId="79A7A6A2" w14:textId="126945F6" w:rsidR="00E2007A" w:rsidRDefault="0048145E" w:rsidP="00E2007A">
      <w:pPr>
        <w:spacing w:line="360" w:lineRule="auto"/>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Pro vyhodnocení této otázky demografického dotazníku, která měla volnou možnost pro vyjádření, bylo rozhodnuto vybrat nejčastěji se objevující nemoci, ty</w:t>
      </w:r>
      <w:r w:rsidR="00DA7C2F">
        <w:rPr>
          <w:rFonts w:ascii="Times New Roman" w:hAnsi="Times New Roman" w:cs="Times New Roman"/>
          <w:sz w:val="24"/>
          <w:szCs w:val="24"/>
        </w:rPr>
        <w:t> </w:t>
      </w:r>
      <w:r>
        <w:rPr>
          <w:rFonts w:ascii="Times New Roman" w:hAnsi="Times New Roman" w:cs="Times New Roman"/>
          <w:sz w:val="24"/>
          <w:szCs w:val="24"/>
        </w:rPr>
        <w:t xml:space="preserve">oklasifikovat a zjistit jejich četnost v celkovém výzkumném vzorku. </w:t>
      </w:r>
      <w:r w:rsidR="00E2007A">
        <w:rPr>
          <w:rFonts w:ascii="Times New Roman" w:hAnsi="Times New Roman" w:cs="Times New Roman"/>
          <w:sz w:val="24"/>
          <w:szCs w:val="24"/>
        </w:rPr>
        <w:tab/>
      </w:r>
    </w:p>
    <w:p w14:paraId="6AAEFE5C" w14:textId="5B228D7D" w:rsidR="00E2007A" w:rsidRDefault="0048145E" w:rsidP="00E200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vyhodnocení byly </w:t>
      </w:r>
      <w:r w:rsidRPr="0048145E">
        <w:rPr>
          <w:rFonts w:ascii="Times New Roman" w:hAnsi="Times New Roman" w:cs="Times New Roman"/>
          <w:sz w:val="24"/>
          <w:szCs w:val="24"/>
        </w:rPr>
        <w:t xml:space="preserve">zařazeny kardiovaskulární onemocnění, diabetes, cholesterol, problémy pohybového aparátu a jiné. </w:t>
      </w:r>
      <w:r>
        <w:rPr>
          <w:rFonts w:ascii="Times New Roman" w:hAnsi="Times New Roman" w:cs="Times New Roman"/>
          <w:sz w:val="24"/>
          <w:szCs w:val="24"/>
        </w:rPr>
        <w:t xml:space="preserve">V rámci sekce jiné uváděli respondenti nemoci jako </w:t>
      </w:r>
      <w:r w:rsidR="00E2007A">
        <w:rPr>
          <w:rFonts w:ascii="Times New Roman" w:hAnsi="Times New Roman" w:cs="Times New Roman"/>
          <w:sz w:val="24"/>
          <w:szCs w:val="24"/>
        </w:rPr>
        <w:t xml:space="preserve">např. </w:t>
      </w:r>
      <w:r>
        <w:rPr>
          <w:rFonts w:ascii="Times New Roman" w:hAnsi="Times New Roman" w:cs="Times New Roman"/>
          <w:sz w:val="24"/>
          <w:szCs w:val="24"/>
        </w:rPr>
        <w:t xml:space="preserve">obezita, duševní onemocnění, sluchové a zrakové potíže, </w:t>
      </w:r>
      <w:r w:rsidR="00E2007A">
        <w:rPr>
          <w:rFonts w:ascii="Times New Roman" w:hAnsi="Times New Roman" w:cs="Times New Roman"/>
          <w:sz w:val="24"/>
          <w:szCs w:val="24"/>
        </w:rPr>
        <w:t xml:space="preserve">potíže s ledvinami, Parkinsonova choroba, Crohnova nemoc, Alzheimerova choroba, zažívací potíže, otoky nohou, hemoroidy, problémy se štítnou žlázou, či </w:t>
      </w:r>
      <w:r>
        <w:rPr>
          <w:rFonts w:ascii="Times New Roman" w:hAnsi="Times New Roman" w:cs="Times New Roman"/>
          <w:sz w:val="24"/>
          <w:szCs w:val="24"/>
        </w:rPr>
        <w:t>rakovin</w:t>
      </w:r>
      <w:r w:rsidR="002D4BE7">
        <w:rPr>
          <w:rFonts w:ascii="Times New Roman" w:hAnsi="Times New Roman" w:cs="Times New Roman"/>
          <w:sz w:val="24"/>
          <w:szCs w:val="24"/>
        </w:rPr>
        <w:t>a</w:t>
      </w:r>
      <w:r w:rsidR="00E2007A">
        <w:rPr>
          <w:rFonts w:ascii="Times New Roman" w:hAnsi="Times New Roman" w:cs="Times New Roman"/>
          <w:sz w:val="24"/>
          <w:szCs w:val="24"/>
        </w:rPr>
        <w:t>.</w:t>
      </w:r>
    </w:p>
    <w:p w14:paraId="6F773684" w14:textId="1D50DE40" w:rsidR="0048145E" w:rsidRPr="00E2007A" w:rsidRDefault="0048145E" w:rsidP="00E2007A">
      <w:pPr>
        <w:spacing w:line="360" w:lineRule="auto"/>
        <w:ind w:firstLine="708"/>
        <w:jc w:val="both"/>
        <w:rPr>
          <w:rFonts w:ascii="Times New Roman" w:hAnsi="Times New Roman" w:cs="Times New Roman"/>
          <w:sz w:val="24"/>
          <w:szCs w:val="24"/>
        </w:rPr>
      </w:pPr>
      <w:r w:rsidRPr="0048145E">
        <w:rPr>
          <w:rFonts w:ascii="Times New Roman" w:hAnsi="Times New Roman" w:cs="Times New Roman"/>
          <w:sz w:val="24"/>
          <w:szCs w:val="24"/>
        </w:rPr>
        <w:t xml:space="preserve">Graf 5. znázorňuje množstevní výskyt </w:t>
      </w:r>
      <w:r w:rsidR="00E2007A">
        <w:rPr>
          <w:rFonts w:ascii="Times New Roman" w:hAnsi="Times New Roman" w:cs="Times New Roman"/>
          <w:sz w:val="24"/>
          <w:szCs w:val="24"/>
        </w:rPr>
        <w:t xml:space="preserve">zařazených </w:t>
      </w:r>
      <w:r w:rsidRPr="0048145E">
        <w:rPr>
          <w:rFonts w:ascii="Times New Roman" w:hAnsi="Times New Roman" w:cs="Times New Roman"/>
          <w:sz w:val="24"/>
          <w:szCs w:val="24"/>
        </w:rPr>
        <w:t>onemocnění mezi muži a</w:t>
      </w:r>
      <w:r w:rsidR="003A5D55">
        <w:rPr>
          <w:rFonts w:ascii="Times New Roman" w:hAnsi="Times New Roman" w:cs="Times New Roman"/>
          <w:sz w:val="24"/>
          <w:szCs w:val="24"/>
        </w:rPr>
        <w:t> </w:t>
      </w:r>
      <w:r w:rsidRPr="0048145E">
        <w:rPr>
          <w:rFonts w:ascii="Times New Roman" w:hAnsi="Times New Roman" w:cs="Times New Roman"/>
          <w:sz w:val="24"/>
          <w:szCs w:val="24"/>
        </w:rPr>
        <w:t xml:space="preserve">ženami. Mezi našimi respondenty bylo zřetelné, že aktivní stárnutí přispívá k dobrému zdraví, </w:t>
      </w:r>
      <w:r w:rsidR="00A11BA3">
        <w:rPr>
          <w:rFonts w:ascii="Times New Roman" w:hAnsi="Times New Roman" w:cs="Times New Roman"/>
          <w:sz w:val="24"/>
          <w:szCs w:val="24"/>
        </w:rPr>
        <w:t xml:space="preserve">protože </w:t>
      </w:r>
      <w:r w:rsidRPr="0048145E">
        <w:rPr>
          <w:rFonts w:ascii="Times New Roman" w:hAnsi="Times New Roman" w:cs="Times New Roman"/>
          <w:sz w:val="24"/>
          <w:szCs w:val="24"/>
        </w:rPr>
        <w:t>z celkového počtu 120 (100</w:t>
      </w:r>
      <w:r w:rsidR="00CE7EF0">
        <w:rPr>
          <w:rFonts w:ascii="Times New Roman" w:hAnsi="Times New Roman" w:cs="Times New Roman"/>
          <w:sz w:val="24"/>
          <w:szCs w:val="24"/>
        </w:rPr>
        <w:t xml:space="preserve">,0 </w:t>
      </w:r>
      <w:r w:rsidRPr="0048145E">
        <w:rPr>
          <w:rFonts w:ascii="Times New Roman" w:hAnsi="Times New Roman" w:cs="Times New Roman"/>
          <w:sz w:val="24"/>
          <w:szCs w:val="24"/>
        </w:rPr>
        <w:t>%) respondentů neuvedlo 9 (31</w:t>
      </w:r>
      <w:r w:rsidR="00CE7EF0">
        <w:rPr>
          <w:rFonts w:ascii="Times New Roman" w:hAnsi="Times New Roman" w:cs="Times New Roman"/>
          <w:sz w:val="24"/>
          <w:szCs w:val="24"/>
        </w:rPr>
        <w:t>,0 </w:t>
      </w:r>
      <w:r w:rsidRPr="0048145E">
        <w:rPr>
          <w:rFonts w:ascii="Times New Roman" w:hAnsi="Times New Roman" w:cs="Times New Roman"/>
          <w:sz w:val="24"/>
          <w:szCs w:val="24"/>
        </w:rPr>
        <w:t>%) mužů a 9 (9,9 %) žen</w:t>
      </w:r>
      <w:r w:rsidR="00A165B1">
        <w:rPr>
          <w:rFonts w:ascii="Times New Roman" w:hAnsi="Times New Roman" w:cs="Times New Roman"/>
          <w:sz w:val="24"/>
          <w:szCs w:val="24"/>
        </w:rPr>
        <w:t xml:space="preserve"> dokonce</w:t>
      </w:r>
      <w:r w:rsidRPr="0048145E">
        <w:rPr>
          <w:rFonts w:ascii="Times New Roman" w:hAnsi="Times New Roman" w:cs="Times New Roman"/>
          <w:sz w:val="24"/>
          <w:szCs w:val="24"/>
        </w:rPr>
        <w:t xml:space="preserve"> žádné onemocnění.</w:t>
      </w:r>
      <w:r w:rsidR="00E2007A">
        <w:rPr>
          <w:rFonts w:ascii="Times New Roman" w:hAnsi="Times New Roman" w:cs="Times New Roman"/>
          <w:sz w:val="24"/>
          <w:szCs w:val="24"/>
        </w:rPr>
        <w:t xml:space="preserve"> Nejčastěji uváděným bylo u mužů 5 (17,2</w:t>
      </w:r>
      <w:r w:rsidR="00CE7EF0">
        <w:rPr>
          <w:rFonts w:ascii="Times New Roman" w:hAnsi="Times New Roman" w:cs="Times New Roman"/>
          <w:sz w:val="24"/>
          <w:szCs w:val="24"/>
        </w:rPr>
        <w:t> %</w:t>
      </w:r>
      <w:r w:rsidR="00E2007A">
        <w:rPr>
          <w:rFonts w:ascii="Times New Roman" w:hAnsi="Times New Roman" w:cs="Times New Roman"/>
          <w:sz w:val="24"/>
          <w:szCs w:val="24"/>
        </w:rPr>
        <w:t xml:space="preserve">) </w:t>
      </w:r>
      <w:r w:rsidR="003A5D55">
        <w:rPr>
          <w:rFonts w:ascii="Times New Roman" w:hAnsi="Times New Roman" w:cs="Times New Roman"/>
          <w:sz w:val="24"/>
          <w:szCs w:val="24"/>
        </w:rPr>
        <w:t xml:space="preserve">i u </w:t>
      </w:r>
      <w:r w:rsidR="00E2007A">
        <w:rPr>
          <w:rFonts w:ascii="Times New Roman" w:hAnsi="Times New Roman" w:cs="Times New Roman"/>
          <w:sz w:val="24"/>
          <w:szCs w:val="24"/>
        </w:rPr>
        <w:t>žen 21 (23,1</w:t>
      </w:r>
      <w:r w:rsidR="00CE7EF0">
        <w:rPr>
          <w:rFonts w:ascii="Times New Roman" w:hAnsi="Times New Roman" w:cs="Times New Roman"/>
          <w:sz w:val="24"/>
          <w:szCs w:val="24"/>
        </w:rPr>
        <w:t> %</w:t>
      </w:r>
      <w:r w:rsidR="00E2007A">
        <w:rPr>
          <w:rFonts w:ascii="Times New Roman" w:hAnsi="Times New Roman" w:cs="Times New Roman"/>
          <w:sz w:val="24"/>
          <w:szCs w:val="24"/>
        </w:rPr>
        <w:t xml:space="preserve">) kardiovaskulární onemocnění. </w:t>
      </w:r>
    </w:p>
    <w:p w14:paraId="781F1796" w14:textId="30E710FF" w:rsidR="0048145E" w:rsidRDefault="0048145E" w:rsidP="0048145E">
      <w:pPr>
        <w:spacing w:line="360" w:lineRule="auto"/>
        <w:jc w:val="both"/>
        <w:rPr>
          <w:rFonts w:ascii="Times New Roman" w:hAnsi="Times New Roman" w:cs="Times New Roman"/>
          <w:b/>
          <w:bCs/>
          <w:sz w:val="24"/>
          <w:szCs w:val="24"/>
        </w:rPr>
      </w:pPr>
      <w:r w:rsidRPr="00E427D2">
        <w:rPr>
          <w:rFonts w:ascii="Times New Roman" w:eastAsia="Times New Roman" w:hAnsi="Times New Roman" w:cs="Times New Roman"/>
          <w:b/>
          <w:noProof/>
          <w:sz w:val="24"/>
          <w:szCs w:val="24"/>
          <w:lang w:eastAsia="cs-CZ"/>
        </w:rPr>
        <w:lastRenderedPageBreak/>
        <w:drawing>
          <wp:inline distT="0" distB="0" distL="0" distR="0" wp14:anchorId="427DDC78" wp14:editId="7D2388BD">
            <wp:extent cx="5334000" cy="1775460"/>
            <wp:effectExtent l="0" t="0" r="0" b="1524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b/>
          <w:bCs/>
          <w:sz w:val="28"/>
          <w:szCs w:val="28"/>
        </w:rPr>
        <w:br/>
      </w:r>
      <w:r w:rsidRPr="00D54E68">
        <w:rPr>
          <w:rFonts w:ascii="Times New Roman" w:hAnsi="Times New Roman" w:cs="Times New Roman"/>
          <w:b/>
          <w:bCs/>
          <w:sz w:val="24"/>
          <w:szCs w:val="24"/>
        </w:rPr>
        <w:t xml:space="preserve">Graf </w:t>
      </w:r>
      <w:r>
        <w:rPr>
          <w:rFonts w:ascii="Times New Roman" w:hAnsi="Times New Roman" w:cs="Times New Roman"/>
          <w:b/>
          <w:bCs/>
          <w:sz w:val="24"/>
          <w:szCs w:val="24"/>
        </w:rPr>
        <w:t>5</w:t>
      </w:r>
      <w:r w:rsidRPr="00D54E68">
        <w:rPr>
          <w:rFonts w:ascii="Times New Roman" w:hAnsi="Times New Roman" w:cs="Times New Roman"/>
          <w:b/>
          <w:bCs/>
          <w:sz w:val="24"/>
          <w:szCs w:val="24"/>
        </w:rPr>
        <w:t xml:space="preserve">. </w:t>
      </w:r>
      <w:r>
        <w:rPr>
          <w:rFonts w:ascii="Times New Roman" w:hAnsi="Times New Roman" w:cs="Times New Roman"/>
          <w:b/>
          <w:bCs/>
          <w:sz w:val="24"/>
          <w:szCs w:val="24"/>
        </w:rPr>
        <w:t>Onemocnění respondentů</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p>
    <w:p w14:paraId="39AFAF3E" w14:textId="5571F85C" w:rsidR="00E2007A" w:rsidRDefault="00E2007A" w:rsidP="00E2007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4.6.4 Popis ke sportu (pohybové aktivitě) v minulosti a současnosti</w:t>
      </w:r>
    </w:p>
    <w:p w14:paraId="448D44B1" w14:textId="220A98A3" w:rsidR="00BB6C4B" w:rsidRDefault="00E2007A" w:rsidP="00D54E68">
      <w:pPr>
        <w:spacing w:line="360" w:lineRule="auto"/>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 xml:space="preserve">V rámci demografického dotazníku nás zajímalo srovnání pohybové aktivity v minulosti vs. </w:t>
      </w:r>
      <w:r w:rsidR="006A109E">
        <w:rPr>
          <w:rFonts w:ascii="Times New Roman" w:hAnsi="Times New Roman" w:cs="Times New Roman"/>
          <w:sz w:val="24"/>
          <w:szCs w:val="24"/>
        </w:rPr>
        <w:t>s</w:t>
      </w:r>
      <w:r>
        <w:rPr>
          <w:rFonts w:ascii="Times New Roman" w:hAnsi="Times New Roman" w:cs="Times New Roman"/>
          <w:sz w:val="24"/>
          <w:szCs w:val="24"/>
        </w:rPr>
        <w:t xml:space="preserve">oučasnosti. </w:t>
      </w:r>
      <w:r w:rsidR="00873326">
        <w:rPr>
          <w:rFonts w:ascii="Times New Roman" w:hAnsi="Times New Roman" w:cs="Times New Roman"/>
          <w:sz w:val="24"/>
          <w:szCs w:val="24"/>
        </w:rPr>
        <w:t xml:space="preserve">Graficky je toto znázorněno na grafu 6. a 7. </w:t>
      </w:r>
      <w:r w:rsidR="00873326">
        <w:rPr>
          <w:rFonts w:ascii="Times New Roman" w:hAnsi="Times New Roman" w:cs="Times New Roman"/>
          <w:sz w:val="24"/>
          <w:szCs w:val="24"/>
        </w:rPr>
        <w:tab/>
      </w:r>
    </w:p>
    <w:p w14:paraId="0B8E6C2D" w14:textId="4EC0A602" w:rsidR="00873326" w:rsidRDefault="00873326" w:rsidP="00D54E68">
      <w:pPr>
        <w:spacing w:line="360" w:lineRule="auto"/>
        <w:jc w:val="both"/>
        <w:rPr>
          <w:rFonts w:ascii="Times New Roman" w:hAnsi="Times New Roman" w:cs="Times New Roman"/>
          <w:sz w:val="24"/>
          <w:szCs w:val="24"/>
        </w:rPr>
      </w:pPr>
      <w:r>
        <w:rPr>
          <w:rFonts w:ascii="Times New Roman" w:hAnsi="Times New Roman" w:cs="Times New Roman"/>
          <w:sz w:val="24"/>
          <w:szCs w:val="24"/>
        </w:rPr>
        <w:tab/>
        <w:t>Z grafického znázornění je jednoznačné, že respondenti našeho výzkumu vykazovali vysokou pohybovou aktivitu v minulosti a vykazují</w:t>
      </w:r>
      <w:r w:rsidR="00A11BA3">
        <w:rPr>
          <w:rFonts w:ascii="Times New Roman" w:hAnsi="Times New Roman" w:cs="Times New Roman"/>
          <w:sz w:val="24"/>
          <w:szCs w:val="24"/>
        </w:rPr>
        <w:t xml:space="preserve"> ji</w:t>
      </w:r>
      <w:r>
        <w:rPr>
          <w:rFonts w:ascii="Times New Roman" w:hAnsi="Times New Roman" w:cs="Times New Roman"/>
          <w:sz w:val="24"/>
          <w:szCs w:val="24"/>
        </w:rPr>
        <w:t xml:space="preserve"> nadále i v současnosti. Položk</w:t>
      </w:r>
      <w:r w:rsidR="00A11BA3">
        <w:rPr>
          <w:rFonts w:ascii="Times New Roman" w:hAnsi="Times New Roman" w:cs="Times New Roman"/>
          <w:sz w:val="24"/>
          <w:szCs w:val="24"/>
        </w:rPr>
        <w:t>y</w:t>
      </w:r>
      <w:r>
        <w:rPr>
          <w:rFonts w:ascii="Times New Roman" w:hAnsi="Times New Roman" w:cs="Times New Roman"/>
          <w:sz w:val="24"/>
          <w:szCs w:val="24"/>
        </w:rPr>
        <w:t>, kter</w:t>
      </w:r>
      <w:r w:rsidR="00A11BA3">
        <w:rPr>
          <w:rFonts w:ascii="Times New Roman" w:hAnsi="Times New Roman" w:cs="Times New Roman"/>
          <w:sz w:val="24"/>
          <w:szCs w:val="24"/>
        </w:rPr>
        <w:t xml:space="preserve">é </w:t>
      </w:r>
      <w:r>
        <w:rPr>
          <w:rFonts w:ascii="Times New Roman" w:hAnsi="Times New Roman" w:cs="Times New Roman"/>
          <w:sz w:val="24"/>
          <w:szCs w:val="24"/>
        </w:rPr>
        <w:t>stojí za zmínku j</w:t>
      </w:r>
      <w:r w:rsidR="00A11BA3">
        <w:rPr>
          <w:rFonts w:ascii="Times New Roman" w:hAnsi="Times New Roman" w:cs="Times New Roman"/>
          <w:sz w:val="24"/>
          <w:szCs w:val="24"/>
        </w:rPr>
        <w:t>sou</w:t>
      </w:r>
      <w:r>
        <w:rPr>
          <w:rFonts w:ascii="Times New Roman" w:hAnsi="Times New Roman" w:cs="Times New Roman"/>
          <w:sz w:val="24"/>
          <w:szCs w:val="24"/>
        </w:rPr>
        <w:t xml:space="preserve"> nejčetnější počet respondentů, kteří zaznačili pohybovou aktivitu v současnosti Jedenkrát za týden – muži 7</w:t>
      </w:r>
      <w:r w:rsidR="00004B7B">
        <w:rPr>
          <w:rFonts w:ascii="Times New Roman" w:hAnsi="Times New Roman" w:cs="Times New Roman"/>
          <w:sz w:val="24"/>
          <w:szCs w:val="24"/>
        </w:rPr>
        <w:t xml:space="preserve"> </w:t>
      </w:r>
      <w:r>
        <w:rPr>
          <w:rFonts w:ascii="Times New Roman" w:hAnsi="Times New Roman" w:cs="Times New Roman"/>
          <w:sz w:val="24"/>
          <w:szCs w:val="24"/>
        </w:rPr>
        <w:t>(24,1 %), ženy 36 (39,6</w:t>
      </w:r>
      <w:r w:rsidR="00CE7EF0">
        <w:rPr>
          <w:rFonts w:ascii="Times New Roman" w:hAnsi="Times New Roman" w:cs="Times New Roman"/>
          <w:sz w:val="24"/>
          <w:szCs w:val="24"/>
        </w:rPr>
        <w:t> </w:t>
      </w:r>
      <w:r>
        <w:rPr>
          <w:rFonts w:ascii="Times New Roman" w:hAnsi="Times New Roman" w:cs="Times New Roman"/>
          <w:sz w:val="24"/>
          <w:szCs w:val="24"/>
        </w:rPr>
        <w:t xml:space="preserve">%) a Dvakrát a více za týden – muži 12 (41,4 %), ženy 32 (35,2 %). </w:t>
      </w:r>
    </w:p>
    <w:p w14:paraId="18A286F1" w14:textId="13974CE2" w:rsidR="00873326" w:rsidRPr="00873326" w:rsidRDefault="00873326" w:rsidP="00D54E68">
      <w:pPr>
        <w:spacing w:line="360" w:lineRule="auto"/>
        <w:jc w:val="both"/>
        <w:rPr>
          <w:rFonts w:ascii="Times New Roman" w:hAnsi="Times New Roman" w:cs="Times New Roman"/>
          <w:b/>
          <w:bCs/>
          <w:sz w:val="24"/>
          <w:szCs w:val="24"/>
        </w:rPr>
      </w:pPr>
      <w:r w:rsidRPr="00E427D2">
        <w:rPr>
          <w:rFonts w:ascii="Times New Roman" w:eastAsia="Times New Roman" w:hAnsi="Times New Roman" w:cs="Times New Roman"/>
          <w:b/>
          <w:noProof/>
          <w:sz w:val="24"/>
          <w:szCs w:val="24"/>
          <w:lang w:eastAsia="cs-CZ"/>
        </w:rPr>
        <w:drawing>
          <wp:inline distT="0" distB="0" distL="0" distR="0" wp14:anchorId="22D606A2" wp14:editId="48C68517">
            <wp:extent cx="5135880" cy="1615440"/>
            <wp:effectExtent l="0" t="0" r="7620" b="381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4"/>
          <w:szCs w:val="24"/>
        </w:rPr>
        <w:br/>
      </w:r>
      <w:r w:rsidRPr="00D54E68">
        <w:rPr>
          <w:rFonts w:ascii="Times New Roman" w:hAnsi="Times New Roman" w:cs="Times New Roman"/>
          <w:b/>
          <w:bCs/>
          <w:sz w:val="24"/>
          <w:szCs w:val="24"/>
        </w:rPr>
        <w:t xml:space="preserve">Graf </w:t>
      </w:r>
      <w:r>
        <w:rPr>
          <w:rFonts w:ascii="Times New Roman" w:hAnsi="Times New Roman" w:cs="Times New Roman"/>
          <w:b/>
          <w:bCs/>
          <w:sz w:val="24"/>
          <w:szCs w:val="24"/>
        </w:rPr>
        <w:t>6</w:t>
      </w:r>
      <w:r w:rsidRPr="00D54E68">
        <w:rPr>
          <w:rFonts w:ascii="Times New Roman" w:hAnsi="Times New Roman" w:cs="Times New Roman"/>
          <w:b/>
          <w:bCs/>
          <w:sz w:val="24"/>
          <w:szCs w:val="24"/>
        </w:rPr>
        <w:t xml:space="preserve">. </w:t>
      </w:r>
      <w:r>
        <w:rPr>
          <w:rFonts w:ascii="Times New Roman" w:hAnsi="Times New Roman" w:cs="Times New Roman"/>
          <w:b/>
          <w:bCs/>
          <w:sz w:val="24"/>
          <w:szCs w:val="24"/>
        </w:rPr>
        <w:t>Sport (pohybová aktivita) – v</w:t>
      </w:r>
      <w:r w:rsidR="00FE5821">
        <w:rPr>
          <w:rFonts w:ascii="Times New Roman" w:hAnsi="Times New Roman" w:cs="Times New Roman"/>
          <w:b/>
          <w:bCs/>
          <w:sz w:val="24"/>
          <w:szCs w:val="24"/>
        </w:rPr>
        <w:t> </w:t>
      </w:r>
      <w:r>
        <w:rPr>
          <w:rFonts w:ascii="Times New Roman" w:hAnsi="Times New Roman" w:cs="Times New Roman"/>
          <w:b/>
          <w:bCs/>
          <w:sz w:val="24"/>
          <w:szCs w:val="24"/>
        </w:rPr>
        <w:t>minulosti</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p>
    <w:p w14:paraId="4EC95AE0" w14:textId="18C16182" w:rsidR="00873326" w:rsidRPr="00873326" w:rsidRDefault="00873326" w:rsidP="00873326">
      <w:pPr>
        <w:spacing w:line="360" w:lineRule="auto"/>
        <w:jc w:val="both"/>
        <w:rPr>
          <w:rFonts w:ascii="Times New Roman" w:hAnsi="Times New Roman" w:cs="Times New Roman"/>
          <w:b/>
          <w:bCs/>
          <w:sz w:val="24"/>
          <w:szCs w:val="24"/>
        </w:rPr>
      </w:pPr>
      <w:r w:rsidRPr="00E427D2">
        <w:rPr>
          <w:rFonts w:ascii="Times New Roman" w:eastAsia="Times New Roman" w:hAnsi="Times New Roman" w:cs="Times New Roman"/>
          <w:b/>
          <w:noProof/>
          <w:sz w:val="24"/>
          <w:szCs w:val="24"/>
          <w:lang w:eastAsia="cs-CZ"/>
        </w:rPr>
        <w:drawing>
          <wp:inline distT="0" distB="0" distL="0" distR="0" wp14:anchorId="2173ACD5" wp14:editId="3401F677">
            <wp:extent cx="5143500" cy="1676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4"/>
          <w:szCs w:val="24"/>
        </w:rPr>
        <w:br/>
      </w:r>
      <w:r w:rsidRPr="00D54E68">
        <w:rPr>
          <w:rFonts w:ascii="Times New Roman" w:hAnsi="Times New Roman" w:cs="Times New Roman"/>
          <w:b/>
          <w:bCs/>
          <w:sz w:val="24"/>
          <w:szCs w:val="24"/>
        </w:rPr>
        <w:t xml:space="preserve">Graf </w:t>
      </w:r>
      <w:r>
        <w:rPr>
          <w:rFonts w:ascii="Times New Roman" w:hAnsi="Times New Roman" w:cs="Times New Roman"/>
          <w:b/>
          <w:bCs/>
          <w:sz w:val="24"/>
          <w:szCs w:val="24"/>
        </w:rPr>
        <w:t>7</w:t>
      </w:r>
      <w:r w:rsidRPr="00D54E68">
        <w:rPr>
          <w:rFonts w:ascii="Times New Roman" w:hAnsi="Times New Roman" w:cs="Times New Roman"/>
          <w:b/>
          <w:bCs/>
          <w:sz w:val="24"/>
          <w:szCs w:val="24"/>
        </w:rPr>
        <w:t xml:space="preserve">. </w:t>
      </w:r>
      <w:r>
        <w:rPr>
          <w:rFonts w:ascii="Times New Roman" w:hAnsi="Times New Roman" w:cs="Times New Roman"/>
          <w:b/>
          <w:bCs/>
          <w:sz w:val="24"/>
          <w:szCs w:val="24"/>
        </w:rPr>
        <w:t>Sport (pohybová aktivita) – v</w:t>
      </w:r>
      <w:r w:rsidR="00FE5821">
        <w:rPr>
          <w:rFonts w:ascii="Times New Roman" w:hAnsi="Times New Roman" w:cs="Times New Roman"/>
          <w:b/>
          <w:bCs/>
          <w:sz w:val="24"/>
          <w:szCs w:val="24"/>
        </w:rPr>
        <w:t> </w:t>
      </w:r>
      <w:r>
        <w:rPr>
          <w:rFonts w:ascii="Times New Roman" w:hAnsi="Times New Roman" w:cs="Times New Roman"/>
          <w:b/>
          <w:bCs/>
          <w:sz w:val="24"/>
          <w:szCs w:val="24"/>
        </w:rPr>
        <w:t>současnosti</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p>
    <w:p w14:paraId="2934AC78" w14:textId="552EAE13" w:rsidR="00BB6C4B" w:rsidRDefault="00BB6C4B" w:rsidP="00D54E6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4.6.</w:t>
      </w:r>
      <w:r w:rsidR="00446A25">
        <w:rPr>
          <w:rFonts w:ascii="Times New Roman" w:hAnsi="Times New Roman" w:cs="Times New Roman"/>
          <w:b/>
          <w:bCs/>
          <w:sz w:val="28"/>
          <w:szCs w:val="28"/>
        </w:rPr>
        <w:t>5</w:t>
      </w:r>
      <w:r>
        <w:rPr>
          <w:rFonts w:ascii="Times New Roman" w:hAnsi="Times New Roman" w:cs="Times New Roman"/>
          <w:b/>
          <w:bCs/>
          <w:sz w:val="28"/>
          <w:szCs w:val="28"/>
        </w:rPr>
        <w:t xml:space="preserve"> Popis k</w:t>
      </w:r>
      <w:r w:rsidR="00446A25">
        <w:rPr>
          <w:rFonts w:ascii="Times New Roman" w:hAnsi="Times New Roman" w:cs="Times New Roman"/>
          <w:b/>
          <w:bCs/>
          <w:sz w:val="28"/>
          <w:szCs w:val="28"/>
        </w:rPr>
        <w:t xml:space="preserve"> celkově hodnocené </w:t>
      </w:r>
      <w:r>
        <w:rPr>
          <w:rFonts w:ascii="Times New Roman" w:hAnsi="Times New Roman" w:cs="Times New Roman"/>
          <w:b/>
          <w:bCs/>
          <w:sz w:val="28"/>
          <w:szCs w:val="28"/>
        </w:rPr>
        <w:t>fyzické zdatnosti seniorů</w:t>
      </w:r>
    </w:p>
    <w:p w14:paraId="0F645696" w14:textId="07F5A77B" w:rsidR="004E1AAC" w:rsidRDefault="00D54E68" w:rsidP="00D54E68">
      <w:pPr>
        <w:spacing w:line="360" w:lineRule="auto"/>
        <w:ind w:firstLine="708"/>
        <w:jc w:val="both"/>
        <w:rPr>
          <w:rFonts w:ascii="Times New Roman" w:hAnsi="Times New Roman" w:cs="Times New Roman"/>
          <w:sz w:val="24"/>
          <w:szCs w:val="24"/>
        </w:rPr>
      </w:pPr>
      <w:r w:rsidRPr="00D54E68">
        <w:rPr>
          <w:rFonts w:ascii="Times New Roman" w:hAnsi="Times New Roman" w:cs="Times New Roman"/>
          <w:sz w:val="24"/>
          <w:szCs w:val="24"/>
        </w:rPr>
        <w:t xml:space="preserve">Fyzická zdatnost seniorů byla ve výzkumném šetření zkoumána </w:t>
      </w:r>
      <w:r w:rsidR="005B68B8">
        <w:rPr>
          <w:rFonts w:ascii="Times New Roman" w:hAnsi="Times New Roman" w:cs="Times New Roman"/>
          <w:sz w:val="24"/>
          <w:szCs w:val="24"/>
        </w:rPr>
        <w:t xml:space="preserve">ze </w:t>
      </w:r>
      <w:r w:rsidRPr="00D54E68">
        <w:rPr>
          <w:rFonts w:ascii="Times New Roman" w:hAnsi="Times New Roman" w:cs="Times New Roman"/>
          <w:sz w:val="24"/>
          <w:szCs w:val="24"/>
        </w:rPr>
        <w:t>subjektivn</w:t>
      </w:r>
      <w:r w:rsidR="005B68B8">
        <w:rPr>
          <w:rFonts w:ascii="Times New Roman" w:hAnsi="Times New Roman" w:cs="Times New Roman"/>
          <w:sz w:val="24"/>
          <w:szCs w:val="24"/>
        </w:rPr>
        <w:t>ího</w:t>
      </w:r>
      <w:r w:rsidRPr="00D54E68">
        <w:rPr>
          <w:rFonts w:ascii="Times New Roman" w:hAnsi="Times New Roman" w:cs="Times New Roman"/>
          <w:sz w:val="24"/>
          <w:szCs w:val="24"/>
        </w:rPr>
        <w:t xml:space="preserve"> i objektivn</w:t>
      </w:r>
      <w:r w:rsidR="005B68B8">
        <w:rPr>
          <w:rFonts w:ascii="Times New Roman" w:hAnsi="Times New Roman" w:cs="Times New Roman"/>
          <w:sz w:val="24"/>
          <w:szCs w:val="24"/>
        </w:rPr>
        <w:t>ího hlediska</w:t>
      </w:r>
      <w:r w:rsidRPr="00D54E68">
        <w:rPr>
          <w:rFonts w:ascii="Times New Roman" w:hAnsi="Times New Roman" w:cs="Times New Roman"/>
          <w:sz w:val="24"/>
          <w:szCs w:val="24"/>
        </w:rPr>
        <w:t xml:space="preserve">. Subjektivní pojetí znázorňují </w:t>
      </w:r>
      <w:r w:rsidR="008B6C6E">
        <w:rPr>
          <w:rFonts w:ascii="Times New Roman" w:hAnsi="Times New Roman" w:cs="Times New Roman"/>
          <w:sz w:val="24"/>
          <w:szCs w:val="24"/>
        </w:rPr>
        <w:t xml:space="preserve">Tabulka 8. a </w:t>
      </w:r>
      <w:r w:rsidRPr="00D54E68">
        <w:rPr>
          <w:rFonts w:ascii="Times New Roman" w:hAnsi="Times New Roman" w:cs="Times New Roman"/>
          <w:sz w:val="24"/>
          <w:szCs w:val="24"/>
        </w:rPr>
        <w:t xml:space="preserve">Grafy </w:t>
      </w:r>
      <w:r w:rsidR="00446A25">
        <w:rPr>
          <w:rFonts w:ascii="Times New Roman" w:hAnsi="Times New Roman" w:cs="Times New Roman"/>
          <w:sz w:val="24"/>
          <w:szCs w:val="24"/>
        </w:rPr>
        <w:t>8</w:t>
      </w:r>
      <w:r w:rsidRPr="00D54E68">
        <w:rPr>
          <w:rFonts w:ascii="Times New Roman" w:hAnsi="Times New Roman" w:cs="Times New Roman"/>
          <w:sz w:val="24"/>
          <w:szCs w:val="24"/>
        </w:rPr>
        <w:t xml:space="preserve">. a </w:t>
      </w:r>
      <w:r w:rsidR="00446A25">
        <w:rPr>
          <w:rFonts w:ascii="Times New Roman" w:hAnsi="Times New Roman" w:cs="Times New Roman"/>
          <w:sz w:val="24"/>
          <w:szCs w:val="24"/>
        </w:rPr>
        <w:t>9</w:t>
      </w:r>
      <w:r w:rsidRPr="00D54E68">
        <w:rPr>
          <w:rFonts w:ascii="Times New Roman" w:hAnsi="Times New Roman" w:cs="Times New Roman"/>
          <w:sz w:val="24"/>
          <w:szCs w:val="24"/>
        </w:rPr>
        <w:t xml:space="preserve">., na které odpovídali respondenti v rámci demografického dotazníku na základě </w:t>
      </w:r>
      <w:r w:rsidR="005B68B8">
        <w:rPr>
          <w:rFonts w:ascii="Times New Roman" w:hAnsi="Times New Roman" w:cs="Times New Roman"/>
          <w:sz w:val="24"/>
          <w:szCs w:val="24"/>
        </w:rPr>
        <w:t xml:space="preserve">svých </w:t>
      </w:r>
      <w:r w:rsidRPr="00D54E68">
        <w:rPr>
          <w:rFonts w:ascii="Times New Roman" w:hAnsi="Times New Roman" w:cs="Times New Roman"/>
          <w:sz w:val="24"/>
          <w:szCs w:val="24"/>
        </w:rPr>
        <w:t xml:space="preserve">vlastních pocitů. Objektivní stanovisko fyzické zdatnosti našich respondentů znázorňuje Tabulka </w:t>
      </w:r>
      <w:r w:rsidR="00446A25">
        <w:rPr>
          <w:rFonts w:ascii="Times New Roman" w:hAnsi="Times New Roman" w:cs="Times New Roman"/>
          <w:sz w:val="24"/>
          <w:szCs w:val="24"/>
        </w:rPr>
        <w:t>9</w:t>
      </w:r>
      <w:r w:rsidRPr="00D54E68">
        <w:rPr>
          <w:rFonts w:ascii="Times New Roman" w:hAnsi="Times New Roman" w:cs="Times New Roman"/>
          <w:sz w:val="24"/>
          <w:szCs w:val="24"/>
        </w:rPr>
        <w:t xml:space="preserve">. a Graf </w:t>
      </w:r>
      <w:r w:rsidR="00446A25">
        <w:rPr>
          <w:rFonts w:ascii="Times New Roman" w:hAnsi="Times New Roman" w:cs="Times New Roman"/>
          <w:sz w:val="24"/>
          <w:szCs w:val="24"/>
        </w:rPr>
        <w:t>10</w:t>
      </w:r>
      <w:r w:rsidRPr="00D54E68">
        <w:rPr>
          <w:rFonts w:ascii="Times New Roman" w:hAnsi="Times New Roman" w:cs="Times New Roman"/>
          <w:sz w:val="24"/>
          <w:szCs w:val="24"/>
        </w:rPr>
        <w:t>., tedy reálně naměřené hodnoty v Krátké škále pro hodnocení fyzické zdatnosti seniorů neboli Indexu seniorské křehkosti viz Příloha 5.</w:t>
      </w:r>
      <w:r w:rsidR="008B6C6E">
        <w:rPr>
          <w:rFonts w:ascii="Times New Roman" w:hAnsi="Times New Roman" w:cs="Times New Roman"/>
          <w:sz w:val="24"/>
          <w:szCs w:val="24"/>
        </w:rPr>
        <w:t xml:space="preserve"> </w:t>
      </w:r>
    </w:p>
    <w:p w14:paraId="6DB49937" w14:textId="522A0D32" w:rsidR="005B68B8" w:rsidRPr="00D54E68" w:rsidRDefault="005B68B8" w:rsidP="00D54E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shlédnutí níže uvedených </w:t>
      </w:r>
      <w:r w:rsidR="008B6C6E">
        <w:rPr>
          <w:rFonts w:ascii="Times New Roman" w:hAnsi="Times New Roman" w:cs="Times New Roman"/>
          <w:sz w:val="24"/>
          <w:szCs w:val="24"/>
        </w:rPr>
        <w:t>grafických znázornění</w:t>
      </w:r>
      <w:r>
        <w:rPr>
          <w:rFonts w:ascii="Times New Roman" w:hAnsi="Times New Roman" w:cs="Times New Roman"/>
          <w:sz w:val="24"/>
          <w:szCs w:val="24"/>
        </w:rPr>
        <w:t xml:space="preserve"> lze konstatovat, že senioři sami sebe subjektivně </w:t>
      </w:r>
      <w:r w:rsidR="00894ABD">
        <w:rPr>
          <w:rFonts w:ascii="Times New Roman" w:hAnsi="Times New Roman" w:cs="Times New Roman"/>
          <w:sz w:val="24"/>
          <w:szCs w:val="24"/>
        </w:rPr>
        <w:t>spíše</w:t>
      </w:r>
      <w:r w:rsidR="008B6C6E">
        <w:rPr>
          <w:rFonts w:ascii="Times New Roman" w:hAnsi="Times New Roman" w:cs="Times New Roman"/>
          <w:sz w:val="24"/>
          <w:szCs w:val="24"/>
        </w:rPr>
        <w:t xml:space="preserve"> podceňují, než jaká je pak reálná objektivní pravda. Nejvíce mužů 17 (58,6 %) i žen 38 (41,8 %), se označili jako Dostatečně pohybově aktivní, v otázce hodnocení své fyzické zdatnosti se označilo nejvíce mužů 12 (41,4 %) jako Dostatečně zdatný a nejvíce žen 38 (41,8 %) jako Průměrně zdatná, přitom Index seniorské křehkosti měl nejvíce respondentů v nejvyšší dosažené kategorii s Dobrou fyzickou zdatností v zastoupení muži </w:t>
      </w:r>
      <w:r w:rsidR="008B6C6E" w:rsidRPr="00DA3770">
        <w:rPr>
          <w:rFonts w:ascii="Times New Roman" w:eastAsia="Times New Roman" w:hAnsi="Times New Roman" w:cs="Times New Roman"/>
          <w:sz w:val="24"/>
          <w:szCs w:val="24"/>
          <w:lang w:eastAsia="cs-CZ"/>
        </w:rPr>
        <w:t>19 (</w:t>
      </w:r>
      <w:r w:rsidR="008B6C6E" w:rsidRPr="00DA3770">
        <w:rPr>
          <w:rFonts w:ascii="Times New Roman" w:hAnsi="Times New Roman" w:cs="Times New Roman"/>
          <w:color w:val="000000"/>
          <w:sz w:val="24"/>
          <w:szCs w:val="24"/>
        </w:rPr>
        <w:t>65,5</w:t>
      </w:r>
      <w:r w:rsidR="008B6C6E">
        <w:rPr>
          <w:rFonts w:ascii="Times New Roman" w:hAnsi="Times New Roman" w:cs="Times New Roman"/>
          <w:color w:val="000000"/>
          <w:sz w:val="24"/>
          <w:szCs w:val="24"/>
        </w:rPr>
        <w:t xml:space="preserve"> %</w:t>
      </w:r>
      <w:r w:rsidR="008B6C6E" w:rsidRPr="00DA3770">
        <w:rPr>
          <w:rFonts w:ascii="Times New Roman" w:eastAsia="Times New Roman" w:hAnsi="Times New Roman" w:cs="Times New Roman"/>
          <w:sz w:val="24"/>
          <w:szCs w:val="24"/>
          <w:lang w:eastAsia="cs-CZ"/>
        </w:rPr>
        <w:t>)</w:t>
      </w:r>
      <w:r w:rsidR="008B6C6E">
        <w:rPr>
          <w:rFonts w:ascii="Times New Roman" w:eastAsia="Times New Roman" w:hAnsi="Times New Roman" w:cs="Times New Roman"/>
          <w:sz w:val="24"/>
          <w:szCs w:val="24"/>
          <w:lang w:eastAsia="cs-CZ"/>
        </w:rPr>
        <w:t xml:space="preserve"> a ženy </w:t>
      </w:r>
      <w:r w:rsidR="008B6C6E" w:rsidRPr="00DA3770">
        <w:rPr>
          <w:rFonts w:ascii="Times New Roman" w:eastAsia="Times New Roman" w:hAnsi="Times New Roman" w:cs="Times New Roman"/>
          <w:sz w:val="24"/>
          <w:szCs w:val="24"/>
          <w:lang w:eastAsia="cs-CZ"/>
        </w:rPr>
        <w:t>60 (</w:t>
      </w:r>
      <w:r w:rsidR="008B6C6E" w:rsidRPr="00DA3770">
        <w:rPr>
          <w:rFonts w:ascii="Times New Roman" w:hAnsi="Times New Roman" w:cs="Times New Roman"/>
          <w:color w:val="000000"/>
          <w:sz w:val="24"/>
          <w:szCs w:val="24"/>
        </w:rPr>
        <w:t>65,9</w:t>
      </w:r>
      <w:r w:rsidR="008B6C6E">
        <w:rPr>
          <w:rFonts w:ascii="Times New Roman" w:hAnsi="Times New Roman" w:cs="Times New Roman"/>
          <w:color w:val="000000"/>
          <w:sz w:val="24"/>
          <w:szCs w:val="24"/>
        </w:rPr>
        <w:t xml:space="preserve"> %</w:t>
      </w:r>
      <w:r w:rsidR="008B6C6E" w:rsidRPr="00DA3770">
        <w:rPr>
          <w:rFonts w:ascii="Times New Roman" w:eastAsia="Times New Roman" w:hAnsi="Times New Roman" w:cs="Times New Roman"/>
          <w:sz w:val="24"/>
          <w:szCs w:val="24"/>
          <w:lang w:eastAsia="cs-CZ"/>
        </w:rPr>
        <w:t>)</w:t>
      </w:r>
      <w:r w:rsidR="008B6C6E">
        <w:rPr>
          <w:rFonts w:ascii="Times New Roman" w:eastAsia="Times New Roman" w:hAnsi="Times New Roman" w:cs="Times New Roman"/>
          <w:sz w:val="24"/>
          <w:szCs w:val="24"/>
          <w:lang w:eastAsia="cs-CZ"/>
        </w:rPr>
        <w:t xml:space="preserve">. </w:t>
      </w:r>
    </w:p>
    <w:p w14:paraId="097E8ED5" w14:textId="6A4C3D1B" w:rsidR="004E1AAC" w:rsidRDefault="004E1AAC" w:rsidP="00D54E68">
      <w:pPr>
        <w:spacing w:line="360" w:lineRule="auto"/>
        <w:jc w:val="both"/>
        <w:rPr>
          <w:rFonts w:ascii="Times New Roman" w:hAnsi="Times New Roman" w:cs="Times New Roman"/>
          <w:b/>
          <w:bCs/>
          <w:sz w:val="28"/>
          <w:szCs w:val="28"/>
        </w:rPr>
      </w:pPr>
      <w:r w:rsidRPr="00E427D2">
        <w:rPr>
          <w:rFonts w:ascii="Times New Roman" w:eastAsia="Times New Roman" w:hAnsi="Times New Roman" w:cs="Times New Roman"/>
          <w:b/>
          <w:noProof/>
          <w:sz w:val="24"/>
          <w:szCs w:val="24"/>
          <w:lang w:eastAsia="cs-CZ"/>
        </w:rPr>
        <w:drawing>
          <wp:inline distT="0" distB="0" distL="0" distR="0" wp14:anchorId="033FD166" wp14:editId="48456886">
            <wp:extent cx="5402580" cy="1729740"/>
            <wp:effectExtent l="0" t="0" r="7620" b="381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54E68">
        <w:rPr>
          <w:rFonts w:ascii="Times New Roman" w:hAnsi="Times New Roman" w:cs="Times New Roman"/>
          <w:b/>
          <w:bCs/>
          <w:sz w:val="24"/>
          <w:szCs w:val="24"/>
        </w:rPr>
        <w:t xml:space="preserve">Graf </w:t>
      </w:r>
      <w:r w:rsidR="00446A25">
        <w:rPr>
          <w:rFonts w:ascii="Times New Roman" w:hAnsi="Times New Roman" w:cs="Times New Roman"/>
          <w:b/>
          <w:bCs/>
          <w:sz w:val="24"/>
          <w:szCs w:val="24"/>
        </w:rPr>
        <w:t>8</w:t>
      </w:r>
      <w:r w:rsidR="00D54E68" w:rsidRPr="00D54E68">
        <w:rPr>
          <w:rFonts w:ascii="Times New Roman" w:hAnsi="Times New Roman" w:cs="Times New Roman"/>
          <w:b/>
          <w:bCs/>
          <w:sz w:val="24"/>
          <w:szCs w:val="24"/>
        </w:rPr>
        <w:t>.</w:t>
      </w:r>
      <w:r w:rsidRPr="00D54E68">
        <w:rPr>
          <w:rFonts w:ascii="Times New Roman" w:hAnsi="Times New Roman" w:cs="Times New Roman"/>
          <w:b/>
          <w:bCs/>
          <w:sz w:val="24"/>
          <w:szCs w:val="24"/>
        </w:rPr>
        <w:t xml:space="preserve"> Jak hodnotíte svoji pohybovou aktivitu</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r w:rsidR="00D54E68">
        <w:rPr>
          <w:rFonts w:ascii="Times New Roman" w:hAnsi="Times New Roman" w:cs="Times New Roman"/>
          <w:b/>
          <w:bCs/>
          <w:sz w:val="28"/>
          <w:szCs w:val="28"/>
        </w:rPr>
        <w:tab/>
      </w:r>
    </w:p>
    <w:p w14:paraId="282AE99B" w14:textId="1404DE8C" w:rsidR="00DA3770" w:rsidRPr="00D54E68" w:rsidRDefault="00215E43" w:rsidP="00D54E68">
      <w:pPr>
        <w:spacing w:line="360" w:lineRule="auto"/>
        <w:jc w:val="both"/>
        <w:rPr>
          <w:rFonts w:ascii="Times New Roman" w:hAnsi="Times New Roman" w:cs="Times New Roman"/>
          <w:bCs/>
          <w:sz w:val="24"/>
          <w:szCs w:val="24"/>
        </w:rPr>
      </w:pPr>
      <w:r w:rsidRPr="00E427D2">
        <w:rPr>
          <w:rFonts w:ascii="Times New Roman" w:eastAsia="Times New Roman" w:hAnsi="Times New Roman" w:cs="Times New Roman"/>
          <w:b/>
          <w:noProof/>
          <w:sz w:val="24"/>
          <w:szCs w:val="24"/>
          <w:lang w:eastAsia="cs-CZ"/>
        </w:rPr>
        <w:drawing>
          <wp:inline distT="0" distB="0" distL="0" distR="0" wp14:anchorId="773191AA" wp14:editId="2E77DFFA">
            <wp:extent cx="5394960" cy="1958340"/>
            <wp:effectExtent l="0" t="0" r="15240" b="3810"/>
            <wp:docPr id="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90737" w:rsidRPr="00D54E68">
        <w:rPr>
          <w:rFonts w:ascii="Times New Roman" w:hAnsi="Times New Roman" w:cs="Times New Roman"/>
          <w:b/>
          <w:bCs/>
          <w:sz w:val="24"/>
          <w:szCs w:val="24"/>
        </w:rPr>
        <w:t xml:space="preserve">Graf </w:t>
      </w:r>
      <w:r w:rsidR="00446A25">
        <w:rPr>
          <w:rFonts w:ascii="Times New Roman" w:hAnsi="Times New Roman" w:cs="Times New Roman"/>
          <w:b/>
          <w:bCs/>
          <w:sz w:val="24"/>
          <w:szCs w:val="24"/>
        </w:rPr>
        <w:t>9</w:t>
      </w:r>
      <w:r w:rsidR="00D54E68" w:rsidRPr="00D54E68">
        <w:rPr>
          <w:rFonts w:ascii="Times New Roman" w:hAnsi="Times New Roman" w:cs="Times New Roman"/>
          <w:b/>
          <w:bCs/>
          <w:sz w:val="24"/>
          <w:szCs w:val="24"/>
        </w:rPr>
        <w:t>.</w:t>
      </w:r>
      <w:r w:rsidR="00C90737" w:rsidRPr="00D54E68">
        <w:rPr>
          <w:rFonts w:ascii="Times New Roman" w:hAnsi="Times New Roman" w:cs="Times New Roman"/>
          <w:b/>
          <w:bCs/>
          <w:sz w:val="24"/>
          <w:szCs w:val="24"/>
        </w:rPr>
        <w:t xml:space="preserve"> Jak hodnotíte svoji fyzickou zdatnost</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r w:rsidR="00D54E68">
        <w:rPr>
          <w:rFonts w:ascii="Times New Roman" w:hAnsi="Times New Roman" w:cs="Times New Roman"/>
          <w:bCs/>
          <w:sz w:val="24"/>
          <w:szCs w:val="24"/>
        </w:rPr>
        <w:tab/>
      </w:r>
      <w:r w:rsidR="00D54E68">
        <w:rPr>
          <w:rFonts w:ascii="Times New Roman" w:hAnsi="Times New Roman" w:cs="Times New Roman"/>
          <w:bCs/>
          <w:sz w:val="24"/>
          <w:szCs w:val="24"/>
        </w:rPr>
        <w:br/>
      </w:r>
    </w:p>
    <w:p w14:paraId="352209FC" w14:textId="6860B2B6" w:rsidR="00C90737" w:rsidRPr="00D54E68" w:rsidRDefault="00C90737" w:rsidP="00D54E68">
      <w:pPr>
        <w:spacing w:line="360" w:lineRule="auto"/>
        <w:jc w:val="both"/>
        <w:rPr>
          <w:rFonts w:ascii="Times New Roman" w:hAnsi="Times New Roman" w:cs="Times New Roman"/>
          <w:b/>
          <w:sz w:val="24"/>
          <w:szCs w:val="24"/>
        </w:rPr>
      </w:pPr>
      <w:r w:rsidRPr="00D54E68">
        <w:rPr>
          <w:rFonts w:ascii="Times New Roman" w:hAnsi="Times New Roman" w:cs="Times New Roman"/>
          <w:b/>
          <w:sz w:val="24"/>
          <w:szCs w:val="24"/>
        </w:rPr>
        <w:lastRenderedPageBreak/>
        <w:t xml:space="preserve">Tabulka </w:t>
      </w:r>
      <w:r w:rsidR="00446A25">
        <w:rPr>
          <w:rFonts w:ascii="Times New Roman" w:hAnsi="Times New Roman" w:cs="Times New Roman"/>
          <w:b/>
          <w:sz w:val="24"/>
          <w:szCs w:val="24"/>
        </w:rPr>
        <w:t>9</w:t>
      </w:r>
      <w:r w:rsidR="00D54E68" w:rsidRPr="00D54E68">
        <w:rPr>
          <w:rFonts w:ascii="Times New Roman" w:hAnsi="Times New Roman" w:cs="Times New Roman"/>
          <w:b/>
          <w:sz w:val="24"/>
          <w:szCs w:val="24"/>
        </w:rPr>
        <w:t xml:space="preserve">. </w:t>
      </w:r>
      <w:r w:rsidR="00D54E68">
        <w:rPr>
          <w:rFonts w:ascii="Times New Roman" w:hAnsi="Times New Roman" w:cs="Times New Roman"/>
          <w:b/>
          <w:sz w:val="24"/>
          <w:szCs w:val="24"/>
        </w:rPr>
        <w:t xml:space="preserve">Index </w:t>
      </w:r>
      <w:r w:rsidRPr="00D54E68">
        <w:rPr>
          <w:rFonts w:ascii="Times New Roman" w:hAnsi="Times New Roman" w:cs="Times New Roman"/>
          <w:b/>
          <w:sz w:val="24"/>
          <w:szCs w:val="24"/>
        </w:rPr>
        <w:t>geriatrick</w:t>
      </w:r>
      <w:r w:rsidR="00D54E68">
        <w:rPr>
          <w:rFonts w:ascii="Times New Roman" w:hAnsi="Times New Roman" w:cs="Times New Roman"/>
          <w:b/>
          <w:sz w:val="24"/>
          <w:szCs w:val="24"/>
        </w:rPr>
        <w:t>é</w:t>
      </w:r>
      <w:r w:rsidRPr="00D54E68">
        <w:rPr>
          <w:rFonts w:ascii="Times New Roman" w:hAnsi="Times New Roman" w:cs="Times New Roman"/>
          <w:b/>
          <w:sz w:val="24"/>
          <w:szCs w:val="24"/>
        </w:rPr>
        <w:t xml:space="preserve"> křehkost</w:t>
      </w:r>
      <w:r w:rsidR="00D54E68">
        <w:rPr>
          <w:rFonts w:ascii="Times New Roman" w:hAnsi="Times New Roman" w:cs="Times New Roman"/>
          <w:b/>
          <w:sz w:val="24"/>
          <w:szCs w:val="24"/>
        </w:rPr>
        <w:t>i dle dosaženého stupně</w:t>
      </w:r>
      <w:r w:rsidR="00FE5821">
        <w:rPr>
          <w:rFonts w:ascii="Times New Roman" w:hAnsi="Times New Roman" w:cs="Times New Roman"/>
          <w:b/>
          <w:sz w:val="24"/>
          <w:szCs w:val="24"/>
        </w:rPr>
        <w:t xml:space="preserve"> </w:t>
      </w:r>
      <w:r w:rsidR="00FE5821" w:rsidRPr="00FE5821">
        <w:rPr>
          <w:rFonts w:ascii="Times New Roman" w:hAnsi="Times New Roman" w:cs="Times New Roman"/>
          <w:b/>
          <w:bCs/>
          <w:sz w:val="24"/>
          <w:szCs w:val="24"/>
        </w:rPr>
        <w:t>(zdroj: vlastní výzkum)</w:t>
      </w:r>
    </w:p>
    <w:tbl>
      <w:tblPr>
        <w:tblStyle w:val="Mkatabulky"/>
        <w:tblW w:w="0" w:type="auto"/>
        <w:tblInd w:w="108" w:type="dxa"/>
        <w:tblLook w:val="04A0" w:firstRow="1" w:lastRow="0" w:firstColumn="1" w:lastColumn="0" w:noHBand="0" w:noVBand="1"/>
      </w:tblPr>
      <w:tblGrid>
        <w:gridCol w:w="2451"/>
        <w:gridCol w:w="2020"/>
        <w:gridCol w:w="1898"/>
        <w:gridCol w:w="1990"/>
      </w:tblGrid>
      <w:tr w:rsidR="00DA3770" w:rsidRPr="00DA3770" w14:paraId="34349DC3" w14:textId="77777777" w:rsidTr="00AE66FE">
        <w:trPr>
          <w:trHeight w:val="307"/>
        </w:trPr>
        <w:tc>
          <w:tcPr>
            <w:tcW w:w="2451" w:type="dxa"/>
            <w:vMerge w:val="restart"/>
          </w:tcPr>
          <w:p w14:paraId="4BB6F2BF" w14:textId="77777777" w:rsidR="00DA3770" w:rsidRPr="00DA3770" w:rsidRDefault="00DA3770" w:rsidP="002A3C32">
            <w:pPr>
              <w:spacing w:line="276" w:lineRule="auto"/>
              <w:jc w:val="center"/>
              <w:rPr>
                <w:rFonts w:ascii="Times New Roman" w:hAnsi="Times New Roman" w:cs="Times New Roman"/>
                <w:sz w:val="24"/>
                <w:szCs w:val="24"/>
              </w:rPr>
            </w:pPr>
          </w:p>
        </w:tc>
        <w:tc>
          <w:tcPr>
            <w:tcW w:w="3918" w:type="dxa"/>
            <w:gridSpan w:val="2"/>
          </w:tcPr>
          <w:p w14:paraId="448B63FA" w14:textId="637F3C12" w:rsidR="00DA3770" w:rsidRPr="00DA3770" w:rsidRDefault="00DA3770" w:rsidP="002A3C32">
            <w:pPr>
              <w:spacing w:line="276" w:lineRule="auto"/>
              <w:jc w:val="center"/>
              <w:rPr>
                <w:rFonts w:ascii="Times New Roman" w:eastAsia="Times New Roman" w:hAnsi="Times New Roman" w:cs="Times New Roman"/>
                <w:b/>
                <w:sz w:val="24"/>
                <w:szCs w:val="24"/>
                <w:lang w:eastAsia="cs-CZ"/>
              </w:rPr>
            </w:pPr>
            <w:r w:rsidRPr="00DA3770">
              <w:rPr>
                <w:rFonts w:ascii="Times New Roman" w:eastAsia="Times New Roman" w:hAnsi="Times New Roman" w:cs="Times New Roman"/>
                <w:b/>
                <w:sz w:val="24"/>
                <w:szCs w:val="24"/>
                <w:lang w:eastAsia="cs-CZ"/>
              </w:rPr>
              <w:t>Pohlaví</w:t>
            </w:r>
          </w:p>
        </w:tc>
        <w:tc>
          <w:tcPr>
            <w:tcW w:w="1990" w:type="dxa"/>
            <w:vMerge w:val="restart"/>
          </w:tcPr>
          <w:p w14:paraId="32873873" w14:textId="77777777" w:rsidR="00DA3770" w:rsidRPr="00DA3770" w:rsidRDefault="00DA3770" w:rsidP="002A3C32">
            <w:pPr>
              <w:spacing w:line="276" w:lineRule="auto"/>
              <w:jc w:val="center"/>
              <w:rPr>
                <w:rFonts w:ascii="Times New Roman" w:eastAsia="Times New Roman" w:hAnsi="Times New Roman" w:cs="Times New Roman"/>
                <w:b/>
                <w:sz w:val="24"/>
                <w:szCs w:val="24"/>
                <w:lang w:eastAsia="cs-CZ"/>
              </w:rPr>
            </w:pPr>
          </w:p>
          <w:p w14:paraId="088D6A53" w14:textId="77777777" w:rsidR="00DA3770" w:rsidRPr="00DA3770" w:rsidRDefault="00DA3770" w:rsidP="002A3C32">
            <w:pPr>
              <w:spacing w:line="276" w:lineRule="auto"/>
              <w:jc w:val="center"/>
              <w:rPr>
                <w:rFonts w:ascii="Times New Roman" w:eastAsia="Times New Roman" w:hAnsi="Times New Roman" w:cs="Times New Roman"/>
                <w:b/>
                <w:sz w:val="24"/>
                <w:szCs w:val="24"/>
                <w:lang w:eastAsia="cs-CZ"/>
              </w:rPr>
            </w:pPr>
            <w:r w:rsidRPr="00DA3770">
              <w:rPr>
                <w:rFonts w:ascii="Times New Roman" w:eastAsia="Times New Roman" w:hAnsi="Times New Roman" w:cs="Times New Roman"/>
                <w:b/>
                <w:sz w:val="24"/>
                <w:szCs w:val="24"/>
                <w:lang w:eastAsia="cs-CZ"/>
              </w:rPr>
              <w:t>Celkem</w:t>
            </w:r>
            <w:r w:rsidRPr="00DA3770">
              <w:rPr>
                <w:rFonts w:ascii="Times New Roman" w:eastAsia="Times New Roman" w:hAnsi="Times New Roman" w:cs="Times New Roman"/>
                <w:b/>
                <w:sz w:val="24"/>
                <w:szCs w:val="24"/>
                <w:lang w:eastAsia="cs-CZ"/>
              </w:rPr>
              <w:br/>
            </w:r>
            <w:r w:rsidRPr="00DA3770">
              <w:rPr>
                <w:rFonts w:ascii="Times New Roman" w:eastAsia="Times New Roman" w:hAnsi="Times New Roman" w:cs="Times New Roman"/>
                <w:bCs/>
                <w:sz w:val="24"/>
                <w:szCs w:val="24"/>
                <w:lang w:eastAsia="cs-CZ"/>
              </w:rPr>
              <w:t>N (%)</w:t>
            </w:r>
          </w:p>
        </w:tc>
      </w:tr>
      <w:tr w:rsidR="00DA3770" w:rsidRPr="00DA3770" w14:paraId="68AEEE5E" w14:textId="77777777" w:rsidTr="00AE66FE">
        <w:trPr>
          <w:trHeight w:val="110"/>
        </w:trPr>
        <w:tc>
          <w:tcPr>
            <w:tcW w:w="2451" w:type="dxa"/>
            <w:vMerge/>
          </w:tcPr>
          <w:p w14:paraId="619510BD" w14:textId="77777777" w:rsidR="00DA3770" w:rsidRPr="00DA3770" w:rsidRDefault="00DA3770" w:rsidP="002A3C32">
            <w:pPr>
              <w:spacing w:line="276" w:lineRule="auto"/>
              <w:jc w:val="center"/>
              <w:rPr>
                <w:rFonts w:ascii="Times New Roman" w:eastAsia="Times New Roman" w:hAnsi="Times New Roman" w:cs="Times New Roman"/>
                <w:sz w:val="24"/>
                <w:szCs w:val="24"/>
                <w:lang w:eastAsia="cs-CZ"/>
              </w:rPr>
            </w:pPr>
          </w:p>
        </w:tc>
        <w:tc>
          <w:tcPr>
            <w:tcW w:w="2020" w:type="dxa"/>
          </w:tcPr>
          <w:p w14:paraId="2EB006C4" w14:textId="3CFFDFC2" w:rsidR="00DA3770" w:rsidRPr="00DA3770" w:rsidRDefault="00DA3770" w:rsidP="002A3C32">
            <w:pPr>
              <w:spacing w:line="276" w:lineRule="auto"/>
              <w:jc w:val="center"/>
              <w:rPr>
                <w:rFonts w:ascii="Times New Roman" w:eastAsia="Times New Roman" w:hAnsi="Times New Roman" w:cs="Times New Roman"/>
                <w:b/>
                <w:sz w:val="24"/>
                <w:szCs w:val="24"/>
                <w:lang w:eastAsia="cs-CZ"/>
              </w:rPr>
            </w:pPr>
            <w:r w:rsidRPr="00DA3770">
              <w:rPr>
                <w:rFonts w:ascii="Times New Roman" w:eastAsia="Times New Roman" w:hAnsi="Times New Roman" w:cs="Times New Roman"/>
                <w:b/>
                <w:sz w:val="24"/>
                <w:szCs w:val="24"/>
                <w:lang w:eastAsia="cs-CZ"/>
              </w:rPr>
              <w:t>Muži</w:t>
            </w:r>
          </w:p>
          <w:p w14:paraId="529AF865" w14:textId="77777777"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N (%)</w:t>
            </w:r>
          </w:p>
        </w:tc>
        <w:tc>
          <w:tcPr>
            <w:tcW w:w="1898" w:type="dxa"/>
          </w:tcPr>
          <w:p w14:paraId="1E3815E2" w14:textId="26ECB398"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b/>
                <w:sz w:val="24"/>
                <w:szCs w:val="24"/>
                <w:lang w:eastAsia="cs-CZ"/>
              </w:rPr>
              <w:t>Ženy</w:t>
            </w:r>
          </w:p>
          <w:p w14:paraId="317085B0" w14:textId="77777777"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N (%)</w:t>
            </w:r>
          </w:p>
        </w:tc>
        <w:tc>
          <w:tcPr>
            <w:tcW w:w="1990" w:type="dxa"/>
            <w:vMerge/>
          </w:tcPr>
          <w:p w14:paraId="44C585E8" w14:textId="77777777" w:rsidR="00DA3770" w:rsidRPr="00DA3770" w:rsidRDefault="00DA3770" w:rsidP="002A3C32">
            <w:pPr>
              <w:spacing w:line="276" w:lineRule="auto"/>
              <w:jc w:val="center"/>
              <w:rPr>
                <w:rFonts w:ascii="Times New Roman" w:eastAsia="Times New Roman" w:hAnsi="Times New Roman" w:cs="Times New Roman"/>
                <w:sz w:val="24"/>
                <w:szCs w:val="24"/>
                <w:lang w:eastAsia="cs-CZ"/>
              </w:rPr>
            </w:pPr>
          </w:p>
        </w:tc>
      </w:tr>
      <w:tr w:rsidR="00DA3770" w:rsidRPr="00DA3770" w14:paraId="50FD7BB7" w14:textId="77777777" w:rsidTr="00AE66FE">
        <w:trPr>
          <w:trHeight w:val="433"/>
        </w:trPr>
        <w:tc>
          <w:tcPr>
            <w:tcW w:w="2451" w:type="dxa"/>
          </w:tcPr>
          <w:p w14:paraId="19FB8B3B" w14:textId="04D4CF2A" w:rsidR="00DA3770" w:rsidRPr="00DA3770" w:rsidRDefault="00DA3770" w:rsidP="002A3C32">
            <w:pPr>
              <w:spacing w:line="276" w:lineRule="auto"/>
              <w:jc w:val="center"/>
              <w:rPr>
                <w:rFonts w:ascii="Times New Roman" w:eastAsia="Times New Roman" w:hAnsi="Times New Roman" w:cs="Times New Roman"/>
                <w:bCs/>
                <w:sz w:val="24"/>
                <w:szCs w:val="24"/>
                <w:lang w:eastAsia="cs-CZ"/>
              </w:rPr>
            </w:pPr>
            <w:r w:rsidRPr="00DA3770">
              <w:rPr>
                <w:rFonts w:ascii="Times New Roman" w:eastAsia="Times New Roman" w:hAnsi="Times New Roman" w:cs="Times New Roman"/>
                <w:b/>
                <w:sz w:val="24"/>
                <w:szCs w:val="24"/>
                <w:lang w:eastAsia="cs-CZ"/>
              </w:rPr>
              <w:t>Index seniorské křehkosti</w:t>
            </w:r>
          </w:p>
        </w:tc>
        <w:tc>
          <w:tcPr>
            <w:tcW w:w="2020" w:type="dxa"/>
          </w:tcPr>
          <w:p w14:paraId="1422C50A" w14:textId="77777777" w:rsidR="00E744C3" w:rsidRDefault="00E744C3" w:rsidP="00E744C3">
            <w:pPr>
              <w:spacing w:line="276" w:lineRule="auto"/>
              <w:ind w:right="289"/>
              <w:jc w:val="center"/>
              <w:rPr>
                <w:rFonts w:ascii="Times New Roman" w:eastAsia="Times New Roman" w:hAnsi="Times New Roman" w:cs="Times New Roman"/>
                <w:sz w:val="24"/>
                <w:szCs w:val="24"/>
                <w:lang w:eastAsia="cs-CZ"/>
              </w:rPr>
            </w:pPr>
          </w:p>
          <w:p w14:paraId="62190C4E" w14:textId="1AFE089E" w:rsidR="00DA3770" w:rsidRPr="00DA3770" w:rsidRDefault="00DA3770" w:rsidP="00E744C3">
            <w:pPr>
              <w:spacing w:line="276" w:lineRule="auto"/>
              <w:ind w:right="289"/>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29 (100</w:t>
            </w:r>
            <w:r w:rsidR="003A5D55">
              <w:rPr>
                <w:rFonts w:ascii="Times New Roman" w:eastAsia="Times New Roman" w:hAnsi="Times New Roman" w:cs="Times New Roman"/>
                <w:sz w:val="24"/>
                <w:szCs w:val="24"/>
                <w:lang w:eastAsia="cs-CZ"/>
              </w:rPr>
              <w:t>,0</w:t>
            </w:r>
            <w:r w:rsidRPr="00DA3770">
              <w:rPr>
                <w:rFonts w:ascii="Times New Roman" w:eastAsia="Times New Roman" w:hAnsi="Times New Roman" w:cs="Times New Roman"/>
                <w:sz w:val="24"/>
                <w:szCs w:val="24"/>
                <w:lang w:eastAsia="cs-CZ"/>
              </w:rPr>
              <w:t>)</w:t>
            </w:r>
          </w:p>
        </w:tc>
        <w:tc>
          <w:tcPr>
            <w:tcW w:w="1898" w:type="dxa"/>
          </w:tcPr>
          <w:p w14:paraId="0388B551" w14:textId="77777777" w:rsidR="00E744C3" w:rsidRDefault="00E744C3" w:rsidP="002A3C32">
            <w:pPr>
              <w:spacing w:line="276" w:lineRule="auto"/>
              <w:ind w:right="289"/>
              <w:jc w:val="center"/>
              <w:rPr>
                <w:rFonts w:ascii="Times New Roman" w:eastAsia="Times New Roman" w:hAnsi="Times New Roman" w:cs="Times New Roman"/>
                <w:sz w:val="24"/>
                <w:szCs w:val="24"/>
                <w:lang w:eastAsia="cs-CZ"/>
              </w:rPr>
            </w:pPr>
          </w:p>
          <w:p w14:paraId="75F9FD2D" w14:textId="4AEDB884"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91 (100</w:t>
            </w:r>
            <w:r w:rsidR="003A5D55">
              <w:rPr>
                <w:rFonts w:ascii="Times New Roman" w:eastAsia="Times New Roman" w:hAnsi="Times New Roman" w:cs="Times New Roman"/>
                <w:sz w:val="24"/>
                <w:szCs w:val="24"/>
                <w:lang w:eastAsia="cs-CZ"/>
              </w:rPr>
              <w:t>,0</w:t>
            </w:r>
            <w:r w:rsidRPr="00DA3770">
              <w:rPr>
                <w:rFonts w:ascii="Times New Roman" w:eastAsia="Times New Roman" w:hAnsi="Times New Roman" w:cs="Times New Roman"/>
                <w:sz w:val="24"/>
                <w:szCs w:val="24"/>
                <w:lang w:eastAsia="cs-CZ"/>
              </w:rPr>
              <w:t>)</w:t>
            </w:r>
          </w:p>
        </w:tc>
        <w:tc>
          <w:tcPr>
            <w:tcW w:w="1990" w:type="dxa"/>
          </w:tcPr>
          <w:p w14:paraId="63B39649" w14:textId="77777777" w:rsidR="00E744C3" w:rsidRDefault="00E744C3" w:rsidP="002A3C32">
            <w:pPr>
              <w:spacing w:line="276" w:lineRule="auto"/>
              <w:jc w:val="center"/>
              <w:rPr>
                <w:rFonts w:ascii="Times New Roman" w:eastAsia="Times New Roman" w:hAnsi="Times New Roman" w:cs="Times New Roman"/>
                <w:sz w:val="24"/>
                <w:szCs w:val="24"/>
                <w:lang w:eastAsia="cs-CZ"/>
              </w:rPr>
            </w:pPr>
          </w:p>
          <w:p w14:paraId="12729652" w14:textId="1CCC8389"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120 (100</w:t>
            </w:r>
            <w:r w:rsidR="003A5D55">
              <w:rPr>
                <w:rFonts w:ascii="Times New Roman" w:eastAsia="Times New Roman" w:hAnsi="Times New Roman" w:cs="Times New Roman"/>
                <w:sz w:val="24"/>
                <w:szCs w:val="24"/>
                <w:lang w:eastAsia="cs-CZ"/>
              </w:rPr>
              <w:t>,0</w:t>
            </w:r>
            <w:r w:rsidRPr="00DA3770">
              <w:rPr>
                <w:rFonts w:ascii="Times New Roman" w:eastAsia="Times New Roman" w:hAnsi="Times New Roman" w:cs="Times New Roman"/>
                <w:sz w:val="24"/>
                <w:szCs w:val="24"/>
                <w:lang w:eastAsia="cs-CZ"/>
              </w:rPr>
              <w:t>)</w:t>
            </w:r>
          </w:p>
        </w:tc>
      </w:tr>
      <w:tr w:rsidR="00DA3770" w:rsidRPr="00DA3770" w14:paraId="05F34C8B" w14:textId="77777777" w:rsidTr="00AE66FE">
        <w:trPr>
          <w:trHeight w:val="385"/>
        </w:trPr>
        <w:tc>
          <w:tcPr>
            <w:tcW w:w="2451" w:type="dxa"/>
          </w:tcPr>
          <w:p w14:paraId="723E049B" w14:textId="508E37A5"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b/>
                <w:bCs/>
                <w:sz w:val="24"/>
                <w:szCs w:val="24"/>
                <w:lang w:eastAsia="cs-CZ"/>
              </w:rPr>
              <w:t>Dobrá fyzická zdatnost</w:t>
            </w:r>
            <w:r w:rsidRPr="00DA3770">
              <w:rPr>
                <w:rFonts w:ascii="Times New Roman" w:eastAsia="Times New Roman" w:hAnsi="Times New Roman" w:cs="Times New Roman"/>
                <w:sz w:val="24"/>
                <w:szCs w:val="24"/>
                <w:lang w:eastAsia="cs-CZ"/>
              </w:rPr>
              <w:br/>
              <w:t>N (%)</w:t>
            </w:r>
          </w:p>
        </w:tc>
        <w:tc>
          <w:tcPr>
            <w:tcW w:w="2020" w:type="dxa"/>
          </w:tcPr>
          <w:p w14:paraId="5043A525" w14:textId="77777777"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p>
          <w:p w14:paraId="432EDAF2" w14:textId="77777777" w:rsidR="00E744C3" w:rsidRDefault="00E744C3" w:rsidP="002A3C32">
            <w:pPr>
              <w:spacing w:line="276" w:lineRule="auto"/>
              <w:ind w:right="289"/>
              <w:jc w:val="center"/>
              <w:rPr>
                <w:rFonts w:ascii="Times New Roman" w:eastAsia="Times New Roman" w:hAnsi="Times New Roman" w:cs="Times New Roman"/>
                <w:sz w:val="24"/>
                <w:szCs w:val="24"/>
                <w:lang w:eastAsia="cs-CZ"/>
              </w:rPr>
            </w:pPr>
          </w:p>
          <w:p w14:paraId="4E235994" w14:textId="7B994D13"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19 (</w:t>
            </w:r>
            <w:r w:rsidRPr="00DA3770">
              <w:rPr>
                <w:rFonts w:ascii="Times New Roman" w:hAnsi="Times New Roman" w:cs="Times New Roman"/>
                <w:color w:val="000000"/>
                <w:sz w:val="24"/>
                <w:szCs w:val="24"/>
              </w:rPr>
              <w:t>65,5</w:t>
            </w:r>
            <w:r w:rsidRPr="00DA3770">
              <w:rPr>
                <w:rFonts w:ascii="Times New Roman" w:eastAsia="Times New Roman" w:hAnsi="Times New Roman" w:cs="Times New Roman"/>
                <w:sz w:val="24"/>
                <w:szCs w:val="24"/>
                <w:lang w:eastAsia="cs-CZ"/>
              </w:rPr>
              <w:t>)</w:t>
            </w:r>
          </w:p>
        </w:tc>
        <w:tc>
          <w:tcPr>
            <w:tcW w:w="1898" w:type="dxa"/>
          </w:tcPr>
          <w:p w14:paraId="3D305423" w14:textId="77777777"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p>
          <w:p w14:paraId="4452220B" w14:textId="77777777" w:rsidR="00E744C3" w:rsidRDefault="00E744C3" w:rsidP="002A3C32">
            <w:pPr>
              <w:spacing w:line="276" w:lineRule="auto"/>
              <w:ind w:right="289"/>
              <w:jc w:val="center"/>
              <w:rPr>
                <w:rFonts w:ascii="Times New Roman" w:eastAsia="Times New Roman" w:hAnsi="Times New Roman" w:cs="Times New Roman"/>
                <w:sz w:val="24"/>
                <w:szCs w:val="24"/>
                <w:lang w:eastAsia="cs-CZ"/>
              </w:rPr>
            </w:pPr>
          </w:p>
          <w:p w14:paraId="0218A699" w14:textId="7792584B"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60 (</w:t>
            </w:r>
            <w:r w:rsidRPr="00DA3770">
              <w:rPr>
                <w:rFonts w:ascii="Times New Roman" w:hAnsi="Times New Roman" w:cs="Times New Roman"/>
                <w:color w:val="000000"/>
                <w:sz w:val="24"/>
                <w:szCs w:val="24"/>
              </w:rPr>
              <w:t>65,9</w:t>
            </w:r>
            <w:r w:rsidRPr="00DA3770">
              <w:rPr>
                <w:rFonts w:ascii="Times New Roman" w:eastAsia="Times New Roman" w:hAnsi="Times New Roman" w:cs="Times New Roman"/>
                <w:sz w:val="24"/>
                <w:szCs w:val="24"/>
                <w:lang w:eastAsia="cs-CZ"/>
              </w:rPr>
              <w:t>)</w:t>
            </w:r>
          </w:p>
        </w:tc>
        <w:tc>
          <w:tcPr>
            <w:tcW w:w="1990" w:type="dxa"/>
          </w:tcPr>
          <w:p w14:paraId="06BBF3EF" w14:textId="77777777" w:rsidR="00DA3770" w:rsidRPr="00DA3770" w:rsidRDefault="00DA3770" w:rsidP="002A3C32">
            <w:pPr>
              <w:spacing w:line="276" w:lineRule="auto"/>
              <w:jc w:val="center"/>
              <w:rPr>
                <w:rFonts w:ascii="Times New Roman" w:eastAsia="Times New Roman" w:hAnsi="Times New Roman" w:cs="Times New Roman"/>
                <w:sz w:val="24"/>
                <w:szCs w:val="24"/>
                <w:lang w:eastAsia="cs-CZ"/>
              </w:rPr>
            </w:pPr>
          </w:p>
          <w:p w14:paraId="3A66497C" w14:textId="77777777" w:rsidR="00E744C3" w:rsidRDefault="00E744C3" w:rsidP="002A3C32">
            <w:pPr>
              <w:spacing w:line="276" w:lineRule="auto"/>
              <w:jc w:val="center"/>
              <w:rPr>
                <w:rFonts w:ascii="Times New Roman" w:eastAsia="Times New Roman" w:hAnsi="Times New Roman" w:cs="Times New Roman"/>
                <w:sz w:val="24"/>
                <w:szCs w:val="24"/>
                <w:lang w:eastAsia="cs-CZ"/>
              </w:rPr>
            </w:pPr>
          </w:p>
          <w:p w14:paraId="7389BBB7" w14:textId="1DF0CFF2"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79 (</w:t>
            </w:r>
            <w:r w:rsidRPr="00DA3770">
              <w:rPr>
                <w:rFonts w:ascii="Times New Roman" w:hAnsi="Times New Roman" w:cs="Times New Roman"/>
                <w:color w:val="000000"/>
                <w:sz w:val="24"/>
                <w:szCs w:val="24"/>
              </w:rPr>
              <w:t>65,8</w:t>
            </w:r>
            <w:r w:rsidRPr="00DA3770">
              <w:rPr>
                <w:rFonts w:ascii="Times New Roman" w:eastAsia="Times New Roman" w:hAnsi="Times New Roman" w:cs="Times New Roman"/>
                <w:sz w:val="24"/>
                <w:szCs w:val="24"/>
                <w:lang w:eastAsia="cs-CZ"/>
              </w:rPr>
              <w:t>)</w:t>
            </w:r>
          </w:p>
        </w:tc>
      </w:tr>
      <w:tr w:rsidR="00DA3770" w:rsidRPr="00DA3770" w14:paraId="6522EBF4" w14:textId="77777777" w:rsidTr="00AE66FE">
        <w:trPr>
          <w:trHeight w:val="418"/>
        </w:trPr>
        <w:tc>
          <w:tcPr>
            <w:tcW w:w="2451" w:type="dxa"/>
          </w:tcPr>
          <w:p w14:paraId="6DD22D0B" w14:textId="2FBF14D0"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b/>
                <w:bCs/>
                <w:sz w:val="24"/>
                <w:szCs w:val="24"/>
                <w:lang w:eastAsia="cs-CZ"/>
              </w:rPr>
              <w:t>Snížená fyzická zdatnost</w:t>
            </w:r>
            <w:r w:rsidRPr="00DA3770">
              <w:rPr>
                <w:rFonts w:ascii="Times New Roman" w:eastAsia="Times New Roman" w:hAnsi="Times New Roman" w:cs="Times New Roman"/>
                <w:sz w:val="24"/>
                <w:szCs w:val="24"/>
                <w:lang w:eastAsia="cs-CZ"/>
              </w:rPr>
              <w:br/>
              <w:t>N (%)</w:t>
            </w:r>
          </w:p>
        </w:tc>
        <w:tc>
          <w:tcPr>
            <w:tcW w:w="2020" w:type="dxa"/>
          </w:tcPr>
          <w:p w14:paraId="3316ED37" w14:textId="77777777"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p>
          <w:p w14:paraId="76195203" w14:textId="77777777" w:rsidR="00E744C3" w:rsidRDefault="00E744C3" w:rsidP="002A3C32">
            <w:pPr>
              <w:spacing w:line="276" w:lineRule="auto"/>
              <w:ind w:right="289"/>
              <w:jc w:val="center"/>
              <w:rPr>
                <w:rFonts w:ascii="Times New Roman" w:eastAsia="Times New Roman" w:hAnsi="Times New Roman" w:cs="Times New Roman"/>
                <w:sz w:val="24"/>
                <w:szCs w:val="24"/>
                <w:lang w:eastAsia="cs-CZ"/>
              </w:rPr>
            </w:pPr>
          </w:p>
          <w:p w14:paraId="11973851" w14:textId="011DFA55"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5 (</w:t>
            </w:r>
            <w:r w:rsidRPr="00DA3770">
              <w:rPr>
                <w:rFonts w:ascii="Times New Roman" w:hAnsi="Times New Roman" w:cs="Times New Roman"/>
                <w:color w:val="000000"/>
                <w:sz w:val="24"/>
                <w:szCs w:val="24"/>
              </w:rPr>
              <w:t>17,2</w:t>
            </w:r>
            <w:r w:rsidRPr="00DA3770">
              <w:rPr>
                <w:rFonts w:ascii="Times New Roman" w:eastAsia="Times New Roman" w:hAnsi="Times New Roman" w:cs="Times New Roman"/>
                <w:sz w:val="24"/>
                <w:szCs w:val="24"/>
                <w:lang w:eastAsia="cs-CZ"/>
              </w:rPr>
              <w:t>)</w:t>
            </w:r>
          </w:p>
        </w:tc>
        <w:tc>
          <w:tcPr>
            <w:tcW w:w="1898" w:type="dxa"/>
          </w:tcPr>
          <w:p w14:paraId="71582D07" w14:textId="77777777"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p>
          <w:p w14:paraId="06085417" w14:textId="77777777" w:rsidR="00E744C3" w:rsidRDefault="00DA3770" w:rsidP="002A3C32">
            <w:pPr>
              <w:spacing w:line="276" w:lineRule="auto"/>
              <w:ind w:right="289"/>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 xml:space="preserve">  </w:t>
            </w:r>
          </w:p>
          <w:p w14:paraId="5EC448D2" w14:textId="088EA5B7" w:rsidR="00DA3770" w:rsidRPr="00DA3770" w:rsidRDefault="00E744C3" w:rsidP="002A3C32">
            <w:pPr>
              <w:spacing w:line="276" w:lineRule="auto"/>
              <w:ind w:right="28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A3770" w:rsidRPr="00DA3770">
              <w:rPr>
                <w:rFonts w:ascii="Times New Roman" w:eastAsia="Times New Roman" w:hAnsi="Times New Roman" w:cs="Times New Roman"/>
                <w:sz w:val="24"/>
                <w:szCs w:val="24"/>
                <w:lang w:eastAsia="cs-CZ"/>
              </w:rPr>
              <w:t xml:space="preserve">   22 (</w:t>
            </w:r>
            <w:r w:rsidR="00DA3770" w:rsidRPr="00DA3770">
              <w:rPr>
                <w:rFonts w:ascii="Times New Roman" w:hAnsi="Times New Roman" w:cs="Times New Roman"/>
                <w:color w:val="000000"/>
                <w:sz w:val="24"/>
                <w:szCs w:val="24"/>
              </w:rPr>
              <w:t>24,2</w:t>
            </w:r>
            <w:r w:rsidR="00DA3770" w:rsidRPr="00DA3770">
              <w:rPr>
                <w:rFonts w:ascii="Times New Roman" w:eastAsia="Times New Roman" w:hAnsi="Times New Roman" w:cs="Times New Roman"/>
                <w:sz w:val="24"/>
                <w:szCs w:val="24"/>
                <w:lang w:eastAsia="cs-CZ"/>
              </w:rPr>
              <w:t>)</w:t>
            </w:r>
          </w:p>
        </w:tc>
        <w:tc>
          <w:tcPr>
            <w:tcW w:w="1990" w:type="dxa"/>
          </w:tcPr>
          <w:p w14:paraId="2B2A940E" w14:textId="77777777" w:rsidR="00DA3770" w:rsidRPr="00DA3770" w:rsidRDefault="00DA3770" w:rsidP="002A3C32">
            <w:pPr>
              <w:spacing w:line="276" w:lineRule="auto"/>
              <w:jc w:val="center"/>
              <w:rPr>
                <w:rFonts w:ascii="Times New Roman" w:eastAsia="Times New Roman" w:hAnsi="Times New Roman" w:cs="Times New Roman"/>
                <w:sz w:val="24"/>
                <w:szCs w:val="24"/>
                <w:lang w:eastAsia="cs-CZ"/>
              </w:rPr>
            </w:pPr>
          </w:p>
          <w:p w14:paraId="0F046621" w14:textId="77777777" w:rsidR="00E744C3" w:rsidRDefault="00E744C3" w:rsidP="002A3C32">
            <w:pPr>
              <w:spacing w:line="276" w:lineRule="auto"/>
              <w:jc w:val="center"/>
              <w:rPr>
                <w:rFonts w:ascii="Times New Roman" w:eastAsia="Times New Roman" w:hAnsi="Times New Roman" w:cs="Times New Roman"/>
                <w:sz w:val="24"/>
                <w:szCs w:val="24"/>
                <w:lang w:eastAsia="cs-CZ"/>
              </w:rPr>
            </w:pPr>
          </w:p>
          <w:p w14:paraId="1B7EA8EA" w14:textId="63780929"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27 (</w:t>
            </w:r>
            <w:r w:rsidRPr="00DA3770">
              <w:rPr>
                <w:rFonts w:ascii="Times New Roman" w:hAnsi="Times New Roman" w:cs="Times New Roman"/>
                <w:color w:val="000000"/>
                <w:sz w:val="24"/>
                <w:szCs w:val="24"/>
              </w:rPr>
              <w:t>22,5</w:t>
            </w:r>
            <w:r w:rsidRPr="00DA3770">
              <w:rPr>
                <w:rFonts w:ascii="Times New Roman" w:eastAsia="Times New Roman" w:hAnsi="Times New Roman" w:cs="Times New Roman"/>
                <w:sz w:val="24"/>
                <w:szCs w:val="24"/>
                <w:lang w:eastAsia="cs-CZ"/>
              </w:rPr>
              <w:t>)</w:t>
            </w:r>
          </w:p>
        </w:tc>
      </w:tr>
      <w:tr w:rsidR="00DA3770" w:rsidRPr="00DA3770" w14:paraId="2EA3D44D" w14:textId="77777777" w:rsidTr="00AE66FE">
        <w:trPr>
          <w:trHeight w:val="418"/>
        </w:trPr>
        <w:tc>
          <w:tcPr>
            <w:tcW w:w="2451" w:type="dxa"/>
          </w:tcPr>
          <w:p w14:paraId="113B82F7" w14:textId="77777777" w:rsidR="00DA3770" w:rsidRPr="00DA3770" w:rsidRDefault="00DA3770" w:rsidP="002A3C32">
            <w:pPr>
              <w:spacing w:line="276" w:lineRule="auto"/>
              <w:jc w:val="center"/>
              <w:rPr>
                <w:rFonts w:ascii="Times New Roman" w:eastAsia="Times New Roman" w:hAnsi="Times New Roman" w:cs="Times New Roman"/>
                <w:b/>
                <w:bCs/>
                <w:sz w:val="24"/>
                <w:szCs w:val="24"/>
                <w:lang w:eastAsia="cs-CZ"/>
              </w:rPr>
            </w:pPr>
            <w:r w:rsidRPr="00DA3770">
              <w:rPr>
                <w:rFonts w:ascii="Times New Roman" w:eastAsia="Times New Roman" w:hAnsi="Times New Roman" w:cs="Times New Roman"/>
                <w:b/>
                <w:bCs/>
                <w:sz w:val="24"/>
                <w:szCs w:val="24"/>
                <w:lang w:eastAsia="cs-CZ"/>
              </w:rPr>
              <w:t>Křehký senior</w:t>
            </w:r>
          </w:p>
          <w:p w14:paraId="31D3C1BC" w14:textId="7AFC701D" w:rsidR="00DA3770" w:rsidRPr="002A3C32" w:rsidRDefault="00DA3770" w:rsidP="002A3C32">
            <w:pPr>
              <w:spacing w:line="276" w:lineRule="auto"/>
              <w:jc w:val="center"/>
              <w:rPr>
                <w:rFonts w:ascii="Times New Roman" w:eastAsia="Times New Roman" w:hAnsi="Times New Roman" w:cs="Times New Roman"/>
                <w:sz w:val="24"/>
                <w:szCs w:val="24"/>
                <w:lang w:eastAsia="cs-CZ"/>
              </w:rPr>
            </w:pPr>
            <w:r w:rsidRPr="00DA3770">
              <w:rPr>
                <w:rFonts w:ascii="Times New Roman" w:eastAsia="Times New Roman" w:hAnsi="Times New Roman" w:cs="Times New Roman"/>
                <w:sz w:val="24"/>
                <w:szCs w:val="24"/>
                <w:lang w:eastAsia="cs-CZ"/>
              </w:rPr>
              <w:t>N (%)</w:t>
            </w:r>
          </w:p>
        </w:tc>
        <w:tc>
          <w:tcPr>
            <w:tcW w:w="2020" w:type="dxa"/>
          </w:tcPr>
          <w:p w14:paraId="23BC2383" w14:textId="27E91937"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r>
            <w:r w:rsidRPr="00DA3770">
              <w:rPr>
                <w:rFonts w:ascii="Times New Roman" w:eastAsia="Times New Roman" w:hAnsi="Times New Roman" w:cs="Times New Roman"/>
                <w:sz w:val="24"/>
                <w:szCs w:val="24"/>
                <w:lang w:eastAsia="cs-CZ"/>
              </w:rPr>
              <w:t>5 (</w:t>
            </w:r>
            <w:r w:rsidRPr="00DA3770">
              <w:rPr>
                <w:rFonts w:ascii="Times New Roman" w:hAnsi="Times New Roman" w:cs="Times New Roman"/>
                <w:color w:val="000000"/>
                <w:sz w:val="24"/>
                <w:szCs w:val="24"/>
              </w:rPr>
              <w:t>17,2</w:t>
            </w:r>
            <w:r w:rsidRPr="00DA3770">
              <w:rPr>
                <w:rFonts w:ascii="Times New Roman" w:eastAsia="Times New Roman" w:hAnsi="Times New Roman" w:cs="Times New Roman"/>
                <w:sz w:val="24"/>
                <w:szCs w:val="24"/>
                <w:lang w:eastAsia="cs-CZ"/>
              </w:rPr>
              <w:t>)</w:t>
            </w:r>
          </w:p>
        </w:tc>
        <w:tc>
          <w:tcPr>
            <w:tcW w:w="1898" w:type="dxa"/>
          </w:tcPr>
          <w:p w14:paraId="03AB26BE" w14:textId="347913CB" w:rsidR="00DA3770" w:rsidRPr="00DA3770" w:rsidRDefault="00DA3770" w:rsidP="002A3C32">
            <w:pPr>
              <w:spacing w:line="276" w:lineRule="auto"/>
              <w:ind w:right="28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r>
            <w:r w:rsidRPr="00DA3770">
              <w:rPr>
                <w:rFonts w:ascii="Times New Roman" w:eastAsia="Times New Roman" w:hAnsi="Times New Roman" w:cs="Times New Roman"/>
                <w:sz w:val="24"/>
                <w:szCs w:val="24"/>
                <w:lang w:eastAsia="cs-CZ"/>
              </w:rPr>
              <w:t>9 (</w:t>
            </w:r>
            <w:r w:rsidRPr="00DA3770">
              <w:rPr>
                <w:rFonts w:ascii="Times New Roman" w:hAnsi="Times New Roman" w:cs="Times New Roman"/>
                <w:color w:val="000000"/>
                <w:sz w:val="24"/>
                <w:szCs w:val="24"/>
              </w:rPr>
              <w:t>9,9)</w:t>
            </w:r>
          </w:p>
        </w:tc>
        <w:tc>
          <w:tcPr>
            <w:tcW w:w="1990" w:type="dxa"/>
          </w:tcPr>
          <w:p w14:paraId="57FA0BCE" w14:textId="23F93128" w:rsidR="00DA3770" w:rsidRPr="00DA3770" w:rsidRDefault="00DA3770" w:rsidP="002A3C32">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r>
            <w:r w:rsidRPr="00DA3770">
              <w:rPr>
                <w:rFonts w:ascii="Times New Roman" w:eastAsia="Times New Roman" w:hAnsi="Times New Roman" w:cs="Times New Roman"/>
                <w:sz w:val="24"/>
                <w:szCs w:val="24"/>
                <w:lang w:eastAsia="cs-CZ"/>
              </w:rPr>
              <w:t>14 (</w:t>
            </w:r>
            <w:r w:rsidRPr="00DA3770">
              <w:rPr>
                <w:rFonts w:ascii="Times New Roman" w:hAnsi="Times New Roman" w:cs="Times New Roman"/>
                <w:color w:val="000000"/>
                <w:sz w:val="24"/>
                <w:szCs w:val="24"/>
              </w:rPr>
              <w:t>11,7)</w:t>
            </w:r>
          </w:p>
        </w:tc>
      </w:tr>
    </w:tbl>
    <w:p w14:paraId="798201C7" w14:textId="77777777" w:rsidR="00C90737" w:rsidRDefault="00C90737" w:rsidP="00D54E68">
      <w:pPr>
        <w:spacing w:line="360" w:lineRule="auto"/>
        <w:jc w:val="both"/>
        <w:rPr>
          <w:rFonts w:ascii="Times New Roman" w:hAnsi="Times New Roman" w:cs="Times New Roman"/>
          <w:b/>
          <w:sz w:val="32"/>
          <w:szCs w:val="32"/>
        </w:rPr>
      </w:pPr>
    </w:p>
    <w:p w14:paraId="5D06B088" w14:textId="6F7786D6" w:rsidR="00C90737" w:rsidRPr="00D54E68" w:rsidRDefault="00C90737" w:rsidP="00D54E68">
      <w:pPr>
        <w:spacing w:line="360" w:lineRule="auto"/>
        <w:rPr>
          <w:rFonts w:ascii="Times New Roman" w:hAnsi="Times New Roman" w:cs="Times New Roman"/>
          <w:b/>
          <w:sz w:val="32"/>
          <w:szCs w:val="32"/>
        </w:rPr>
      </w:pPr>
      <w:r w:rsidRPr="00E427D2">
        <w:rPr>
          <w:rFonts w:ascii="Times New Roman" w:eastAsia="Times New Roman" w:hAnsi="Times New Roman" w:cs="Times New Roman"/>
          <w:b/>
          <w:noProof/>
          <w:sz w:val="24"/>
          <w:szCs w:val="24"/>
          <w:lang w:eastAsia="cs-CZ"/>
        </w:rPr>
        <w:drawing>
          <wp:inline distT="0" distB="0" distL="0" distR="0" wp14:anchorId="45B74BAF" wp14:editId="2777D531">
            <wp:extent cx="5334000" cy="1775460"/>
            <wp:effectExtent l="0" t="0" r="0" b="15240"/>
            <wp:docPr id="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54E68">
        <w:rPr>
          <w:rFonts w:ascii="Times New Roman" w:hAnsi="Times New Roman" w:cs="Times New Roman"/>
          <w:b/>
          <w:sz w:val="24"/>
          <w:szCs w:val="24"/>
        </w:rPr>
        <w:t xml:space="preserve">Graf </w:t>
      </w:r>
      <w:r w:rsidR="00446A25">
        <w:rPr>
          <w:rFonts w:ascii="Times New Roman" w:hAnsi="Times New Roman" w:cs="Times New Roman"/>
          <w:b/>
          <w:sz w:val="24"/>
          <w:szCs w:val="24"/>
        </w:rPr>
        <w:t>10</w:t>
      </w:r>
      <w:r w:rsidR="00D54E68" w:rsidRPr="00D54E68">
        <w:rPr>
          <w:rFonts w:ascii="Times New Roman" w:hAnsi="Times New Roman" w:cs="Times New Roman"/>
          <w:b/>
          <w:sz w:val="24"/>
          <w:szCs w:val="24"/>
        </w:rPr>
        <w:t>. Index geriatrické křehkosti dle dosaženého stupně</w:t>
      </w:r>
      <w:r w:rsidR="00FE5821">
        <w:rPr>
          <w:rFonts w:ascii="Times New Roman" w:hAnsi="Times New Roman" w:cs="Times New Roman"/>
          <w:b/>
          <w:sz w:val="24"/>
          <w:szCs w:val="24"/>
        </w:rPr>
        <w:t xml:space="preserve"> </w:t>
      </w:r>
      <w:r w:rsidR="00FE5821" w:rsidRPr="00FE5821">
        <w:rPr>
          <w:rFonts w:ascii="Times New Roman" w:hAnsi="Times New Roman" w:cs="Times New Roman"/>
          <w:b/>
          <w:bCs/>
          <w:sz w:val="24"/>
          <w:szCs w:val="24"/>
        </w:rPr>
        <w:t>(zdroj: vlastní výzkum)</w:t>
      </w:r>
    </w:p>
    <w:p w14:paraId="38DA2ECC" w14:textId="328D117E" w:rsidR="00A04ED7" w:rsidRPr="00EC3587" w:rsidRDefault="00A04ED7" w:rsidP="00A04ED7">
      <w:pPr>
        <w:spacing w:line="360" w:lineRule="auto"/>
        <w:jc w:val="both"/>
        <w:rPr>
          <w:rFonts w:ascii="Times New Roman" w:hAnsi="Times New Roman" w:cs="Times New Roman"/>
          <w:b/>
          <w:bCs/>
          <w:sz w:val="30"/>
          <w:szCs w:val="30"/>
        </w:rPr>
      </w:pPr>
      <w:r w:rsidRPr="00EC3587">
        <w:rPr>
          <w:rFonts w:ascii="Times New Roman" w:hAnsi="Times New Roman" w:cs="Times New Roman"/>
          <w:b/>
          <w:bCs/>
          <w:sz w:val="30"/>
          <w:szCs w:val="30"/>
        </w:rPr>
        <w:t>4.</w:t>
      </w:r>
      <w:r w:rsidR="00EC3587" w:rsidRPr="00EC3587">
        <w:rPr>
          <w:rFonts w:ascii="Times New Roman" w:hAnsi="Times New Roman" w:cs="Times New Roman"/>
          <w:b/>
          <w:bCs/>
          <w:sz w:val="30"/>
          <w:szCs w:val="30"/>
        </w:rPr>
        <w:t>7</w:t>
      </w:r>
      <w:r w:rsidRPr="00EC3587">
        <w:rPr>
          <w:rFonts w:ascii="Times New Roman" w:hAnsi="Times New Roman" w:cs="Times New Roman"/>
          <w:b/>
          <w:bCs/>
          <w:sz w:val="30"/>
          <w:szCs w:val="30"/>
        </w:rPr>
        <w:t xml:space="preserve"> </w:t>
      </w:r>
      <w:bookmarkStart w:id="3" w:name="_Hlk68619493"/>
      <w:r w:rsidRPr="00EC3587">
        <w:rPr>
          <w:rFonts w:ascii="Times New Roman" w:hAnsi="Times New Roman" w:cs="Times New Roman"/>
          <w:b/>
          <w:bCs/>
          <w:sz w:val="30"/>
          <w:szCs w:val="30"/>
        </w:rPr>
        <w:t>Popisné vyhodnocení věku a pohlaví seniora vůči GDS-15</w:t>
      </w:r>
    </w:p>
    <w:p w14:paraId="27EEEF02" w14:textId="4FAD7564" w:rsidR="00AA61C5" w:rsidRDefault="0039115C" w:rsidP="00AE66FE">
      <w:pPr>
        <w:tabs>
          <w:tab w:val="left" w:pos="54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66FE">
        <w:rPr>
          <w:rFonts w:ascii="Times New Roman" w:hAnsi="Times New Roman" w:cs="Times New Roman"/>
          <w:sz w:val="24"/>
          <w:szCs w:val="24"/>
        </w:rPr>
        <w:t>Při porovnání proměnných z demografického dotazníku – věk a pohlaví – vůči výsledkům dotazníku GDS-15 je zajímavé sledovat rozdíly. Zatímco z hlediska věku je trendem nižší míra deprese u stárnoucích seniorů a zvyšující se míra deprese u starých seniorů, z hlediska pohlaví se zdá, že je procentuální skóre takřka vyrovnané. Výzkumný vzorek vykazuje, že s přibývajícím věkem přibývá hladina deprese (taktéž viz</w:t>
      </w:r>
      <w:r w:rsidR="00AE66FE" w:rsidRPr="00AE66FE">
        <w:rPr>
          <w:rFonts w:ascii="Times New Roman" w:hAnsi="Times New Roman" w:cs="Times New Roman"/>
          <w:bCs/>
          <w:sz w:val="24"/>
          <w:szCs w:val="24"/>
        </w:rPr>
        <w:t xml:space="preserve"> 4.3 Interpretace výsledků k výzkumné otázce a hypotézám č. 3)</w:t>
      </w:r>
      <w:r w:rsidR="00AE66FE">
        <w:rPr>
          <w:rFonts w:ascii="Times New Roman" w:hAnsi="Times New Roman" w:cs="Times New Roman"/>
          <w:bCs/>
          <w:sz w:val="24"/>
          <w:szCs w:val="24"/>
        </w:rPr>
        <w:t xml:space="preserve">, </w:t>
      </w:r>
      <w:r w:rsidR="00AE66FE">
        <w:rPr>
          <w:rFonts w:ascii="Times New Roman" w:hAnsi="Times New Roman" w:cs="Times New Roman"/>
          <w:sz w:val="24"/>
          <w:szCs w:val="24"/>
        </w:rPr>
        <w:t xml:space="preserve">a že mezi muži a ženami není </w:t>
      </w:r>
      <w:r w:rsidR="00C9111D">
        <w:rPr>
          <w:rFonts w:ascii="Times New Roman" w:hAnsi="Times New Roman" w:cs="Times New Roman"/>
          <w:sz w:val="24"/>
          <w:szCs w:val="24"/>
        </w:rPr>
        <w:t xml:space="preserve">skoro žádný </w:t>
      </w:r>
      <w:r w:rsidR="00AE66FE">
        <w:rPr>
          <w:rFonts w:ascii="Times New Roman" w:hAnsi="Times New Roman" w:cs="Times New Roman"/>
          <w:sz w:val="24"/>
          <w:szCs w:val="24"/>
        </w:rPr>
        <w:t xml:space="preserve">rozdíl v míře deprese. </w:t>
      </w:r>
    </w:p>
    <w:p w14:paraId="0B8D8101" w14:textId="7DEC20EC" w:rsidR="00AA61C5" w:rsidRPr="00AA61C5" w:rsidRDefault="00AA61C5" w:rsidP="00AA61C5">
      <w:pPr>
        <w:spacing w:line="360" w:lineRule="auto"/>
        <w:jc w:val="both"/>
        <w:rPr>
          <w:rFonts w:ascii="Times New Roman" w:hAnsi="Times New Roman" w:cs="Times New Roman"/>
          <w:b/>
          <w:sz w:val="24"/>
          <w:szCs w:val="24"/>
        </w:rPr>
      </w:pPr>
      <w:r w:rsidRPr="00D54E68">
        <w:rPr>
          <w:rFonts w:ascii="Times New Roman" w:hAnsi="Times New Roman" w:cs="Times New Roman"/>
          <w:b/>
          <w:sz w:val="24"/>
          <w:szCs w:val="24"/>
        </w:rPr>
        <w:lastRenderedPageBreak/>
        <w:t xml:space="preserve">Tabulka </w:t>
      </w:r>
      <w:r>
        <w:rPr>
          <w:rFonts w:ascii="Times New Roman" w:hAnsi="Times New Roman" w:cs="Times New Roman"/>
          <w:b/>
          <w:sz w:val="24"/>
          <w:szCs w:val="24"/>
        </w:rPr>
        <w:t>10</w:t>
      </w:r>
      <w:r w:rsidRPr="00D54E68">
        <w:rPr>
          <w:rFonts w:ascii="Times New Roman" w:hAnsi="Times New Roman" w:cs="Times New Roman"/>
          <w:b/>
          <w:sz w:val="24"/>
          <w:szCs w:val="24"/>
        </w:rPr>
        <w:t xml:space="preserve">. </w:t>
      </w:r>
      <w:r>
        <w:rPr>
          <w:rFonts w:ascii="Times New Roman" w:hAnsi="Times New Roman" w:cs="Times New Roman"/>
          <w:b/>
          <w:sz w:val="24"/>
          <w:szCs w:val="24"/>
        </w:rPr>
        <w:t>Vyhodnocení GDS-15 v poměru s věkem a pohlavím</w:t>
      </w:r>
      <w:r w:rsidR="00FE5821">
        <w:rPr>
          <w:rFonts w:ascii="Times New Roman" w:hAnsi="Times New Roman" w:cs="Times New Roman"/>
          <w:b/>
          <w:sz w:val="24"/>
          <w:szCs w:val="24"/>
        </w:rPr>
        <w:t xml:space="preserve"> </w:t>
      </w:r>
      <w:r w:rsidR="00FE5821" w:rsidRPr="00FE5821">
        <w:rPr>
          <w:rFonts w:ascii="Times New Roman" w:hAnsi="Times New Roman" w:cs="Times New Roman"/>
          <w:b/>
          <w:bCs/>
          <w:sz w:val="24"/>
          <w:szCs w:val="24"/>
        </w:rPr>
        <w:t>(zdroj: vlastní výzkum)</w:t>
      </w:r>
    </w:p>
    <w:tbl>
      <w:tblPr>
        <w:tblStyle w:val="Mkatabulky"/>
        <w:tblW w:w="0" w:type="auto"/>
        <w:tblInd w:w="108" w:type="dxa"/>
        <w:tblLook w:val="04A0" w:firstRow="1" w:lastRow="0" w:firstColumn="1" w:lastColumn="0" w:noHBand="0" w:noVBand="1"/>
      </w:tblPr>
      <w:tblGrid>
        <w:gridCol w:w="2028"/>
        <w:gridCol w:w="1700"/>
        <w:gridCol w:w="1620"/>
        <w:gridCol w:w="1385"/>
        <w:gridCol w:w="1652"/>
      </w:tblGrid>
      <w:tr w:rsidR="00A04ED7" w14:paraId="170FA17C" w14:textId="77777777" w:rsidTr="00AE66FE">
        <w:trPr>
          <w:trHeight w:val="307"/>
        </w:trPr>
        <w:tc>
          <w:tcPr>
            <w:tcW w:w="2028" w:type="dxa"/>
            <w:vMerge w:val="restart"/>
          </w:tcPr>
          <w:p w14:paraId="58727257" w14:textId="77777777" w:rsidR="00A04ED7" w:rsidRPr="00EC2A27" w:rsidRDefault="00A04ED7" w:rsidP="00AE66FE">
            <w:pPr>
              <w:spacing w:line="276" w:lineRule="auto"/>
              <w:jc w:val="center"/>
            </w:pPr>
          </w:p>
        </w:tc>
        <w:tc>
          <w:tcPr>
            <w:tcW w:w="4705" w:type="dxa"/>
            <w:gridSpan w:val="3"/>
          </w:tcPr>
          <w:p w14:paraId="61C92669" w14:textId="1D1DDD47" w:rsidR="00A04ED7" w:rsidRDefault="00A04ED7" w:rsidP="00AE66FE">
            <w:pPr>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Vyhodnocení GDS-15</w:t>
            </w:r>
            <w:r w:rsidRPr="00161C2E">
              <w:rPr>
                <w:rFonts w:ascii="Times New Roman" w:eastAsia="Times New Roman" w:hAnsi="Times New Roman" w:cs="Times New Roman"/>
                <w:bCs/>
                <w:sz w:val="24"/>
                <w:szCs w:val="24"/>
                <w:lang w:eastAsia="cs-CZ"/>
              </w:rPr>
              <w:t xml:space="preserve"> </w:t>
            </w:r>
          </w:p>
        </w:tc>
        <w:tc>
          <w:tcPr>
            <w:tcW w:w="1652" w:type="dxa"/>
            <w:vMerge w:val="restart"/>
          </w:tcPr>
          <w:p w14:paraId="4A455430" w14:textId="6F31BA68" w:rsidR="00A04ED7" w:rsidRDefault="00A04ED7" w:rsidP="00AE66FE">
            <w:pPr>
              <w:spacing w:line="276" w:lineRule="auto"/>
              <w:jc w:val="center"/>
              <w:rPr>
                <w:rFonts w:ascii="Times New Roman" w:eastAsia="Times New Roman" w:hAnsi="Times New Roman" w:cs="Times New Roman"/>
                <w:b/>
                <w:sz w:val="24"/>
                <w:szCs w:val="24"/>
                <w:lang w:eastAsia="cs-CZ"/>
              </w:rPr>
            </w:pPr>
          </w:p>
          <w:p w14:paraId="3C4F7658" w14:textId="77777777" w:rsidR="0039115C" w:rsidRDefault="0039115C" w:rsidP="00AE66FE">
            <w:pPr>
              <w:spacing w:line="276" w:lineRule="auto"/>
              <w:jc w:val="center"/>
              <w:rPr>
                <w:rFonts w:ascii="Times New Roman" w:eastAsia="Times New Roman" w:hAnsi="Times New Roman" w:cs="Times New Roman"/>
                <w:b/>
                <w:sz w:val="24"/>
                <w:szCs w:val="24"/>
                <w:lang w:eastAsia="cs-CZ"/>
              </w:rPr>
            </w:pPr>
          </w:p>
          <w:p w14:paraId="60BB9352" w14:textId="40454406" w:rsidR="00A04ED7" w:rsidRPr="00161C2E" w:rsidRDefault="00A04ED7" w:rsidP="00AE66FE">
            <w:pPr>
              <w:spacing w:line="276" w:lineRule="auto"/>
              <w:jc w:val="center"/>
              <w:rPr>
                <w:rFonts w:ascii="Times New Roman" w:eastAsia="Times New Roman" w:hAnsi="Times New Roman" w:cs="Times New Roman"/>
                <w:b/>
                <w:sz w:val="24"/>
                <w:szCs w:val="24"/>
                <w:lang w:eastAsia="cs-CZ"/>
              </w:rPr>
            </w:pPr>
            <w:r w:rsidRPr="00161C2E">
              <w:rPr>
                <w:rFonts w:ascii="Times New Roman" w:eastAsia="Times New Roman" w:hAnsi="Times New Roman" w:cs="Times New Roman"/>
                <w:b/>
                <w:sz w:val="24"/>
                <w:szCs w:val="24"/>
                <w:lang w:eastAsia="cs-CZ"/>
              </w:rPr>
              <w:t>Celkem</w:t>
            </w:r>
            <w:r w:rsidRPr="00161C2E">
              <w:rPr>
                <w:rFonts w:ascii="Times New Roman" w:eastAsia="Times New Roman" w:hAnsi="Times New Roman" w:cs="Times New Roman"/>
                <w:b/>
                <w:sz w:val="24"/>
                <w:szCs w:val="24"/>
                <w:lang w:eastAsia="cs-CZ"/>
              </w:rPr>
              <w:br/>
            </w:r>
            <w:r w:rsidRPr="00161C2E">
              <w:rPr>
                <w:rFonts w:ascii="Times New Roman" w:eastAsia="Times New Roman" w:hAnsi="Times New Roman" w:cs="Times New Roman"/>
                <w:bCs/>
                <w:sz w:val="24"/>
                <w:szCs w:val="24"/>
                <w:lang w:eastAsia="cs-CZ"/>
              </w:rPr>
              <w:t>N (%)</w:t>
            </w:r>
          </w:p>
        </w:tc>
      </w:tr>
      <w:tr w:rsidR="00A04ED7" w14:paraId="071B2514" w14:textId="77777777" w:rsidTr="00A04ED7">
        <w:trPr>
          <w:trHeight w:val="110"/>
        </w:trPr>
        <w:tc>
          <w:tcPr>
            <w:tcW w:w="2028" w:type="dxa"/>
            <w:vMerge/>
          </w:tcPr>
          <w:p w14:paraId="4DB2CCB7" w14:textId="77777777" w:rsidR="00A04ED7" w:rsidRDefault="00A04ED7" w:rsidP="00AE66FE">
            <w:pPr>
              <w:spacing w:line="276" w:lineRule="auto"/>
              <w:jc w:val="center"/>
              <w:rPr>
                <w:rFonts w:ascii="Times New Roman" w:eastAsia="Times New Roman" w:hAnsi="Times New Roman" w:cs="Times New Roman"/>
                <w:sz w:val="24"/>
                <w:szCs w:val="24"/>
                <w:lang w:eastAsia="cs-CZ"/>
              </w:rPr>
            </w:pPr>
          </w:p>
        </w:tc>
        <w:tc>
          <w:tcPr>
            <w:tcW w:w="1700" w:type="dxa"/>
          </w:tcPr>
          <w:p w14:paraId="5F646AEF" w14:textId="652FF224" w:rsidR="00A04ED7" w:rsidRPr="00EC2A27" w:rsidRDefault="00A04ED7" w:rsidP="0039115C">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Bez deprese</w:t>
            </w:r>
            <w:r>
              <w:rPr>
                <w:rFonts w:ascii="Times New Roman" w:eastAsia="Times New Roman" w:hAnsi="Times New Roman" w:cs="Times New Roman"/>
                <w:sz w:val="24"/>
                <w:szCs w:val="24"/>
                <w:lang w:eastAsia="cs-CZ"/>
              </w:rPr>
              <w:br/>
              <w:t>N (%)</w:t>
            </w:r>
          </w:p>
          <w:p w14:paraId="570BDAAF" w14:textId="450C0F4A" w:rsidR="00A04ED7" w:rsidRPr="00EC2A27" w:rsidRDefault="00A04ED7" w:rsidP="0039115C">
            <w:pPr>
              <w:spacing w:line="276" w:lineRule="auto"/>
              <w:jc w:val="center"/>
              <w:rPr>
                <w:rFonts w:ascii="Times New Roman" w:eastAsia="Times New Roman" w:hAnsi="Times New Roman" w:cs="Times New Roman"/>
                <w:sz w:val="24"/>
                <w:szCs w:val="24"/>
                <w:lang w:eastAsia="cs-CZ"/>
              </w:rPr>
            </w:pPr>
          </w:p>
        </w:tc>
        <w:tc>
          <w:tcPr>
            <w:tcW w:w="1620" w:type="dxa"/>
          </w:tcPr>
          <w:p w14:paraId="112B4150" w14:textId="47F5B186" w:rsidR="00A04ED7" w:rsidRPr="00EC2A27" w:rsidRDefault="00A04ED7" w:rsidP="0039115C">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Mírná deprese</w:t>
            </w:r>
            <w:r>
              <w:rPr>
                <w:rFonts w:ascii="Times New Roman" w:eastAsia="Times New Roman" w:hAnsi="Times New Roman" w:cs="Times New Roman"/>
                <w:sz w:val="24"/>
                <w:szCs w:val="24"/>
                <w:lang w:eastAsia="cs-CZ"/>
              </w:rPr>
              <w:br/>
              <w:t>N (%)</w:t>
            </w:r>
          </w:p>
        </w:tc>
        <w:tc>
          <w:tcPr>
            <w:tcW w:w="1385" w:type="dxa"/>
          </w:tcPr>
          <w:p w14:paraId="58BB1DFB" w14:textId="77777777" w:rsidR="0039115C" w:rsidRDefault="00A04ED7" w:rsidP="00AE66FE">
            <w:pPr>
              <w:jc w:val="center"/>
              <w:rPr>
                <w:rFonts w:ascii="Times New Roman" w:hAnsi="Times New Roman" w:cs="Times New Roman"/>
                <w:b/>
                <w:bCs/>
                <w:sz w:val="24"/>
                <w:szCs w:val="24"/>
              </w:rPr>
            </w:pPr>
            <w:r w:rsidRPr="00A04ED7">
              <w:rPr>
                <w:rFonts w:ascii="Times New Roman" w:hAnsi="Times New Roman" w:cs="Times New Roman"/>
                <w:b/>
                <w:bCs/>
                <w:sz w:val="24"/>
                <w:szCs w:val="24"/>
              </w:rPr>
              <w:t xml:space="preserve">Manifestní deprese </w:t>
            </w:r>
          </w:p>
          <w:p w14:paraId="548D0DC5" w14:textId="5C202869" w:rsidR="00A04ED7" w:rsidRDefault="00A04ED7" w:rsidP="00AE66FE">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 (%)</w:t>
            </w:r>
          </w:p>
        </w:tc>
        <w:tc>
          <w:tcPr>
            <w:tcW w:w="1652" w:type="dxa"/>
            <w:vMerge/>
          </w:tcPr>
          <w:p w14:paraId="437553C2" w14:textId="7CD36315" w:rsidR="00A04ED7" w:rsidRDefault="00A04ED7" w:rsidP="00AE66FE">
            <w:pPr>
              <w:spacing w:line="276" w:lineRule="auto"/>
              <w:jc w:val="center"/>
              <w:rPr>
                <w:rFonts w:ascii="Times New Roman" w:eastAsia="Times New Roman" w:hAnsi="Times New Roman" w:cs="Times New Roman"/>
                <w:sz w:val="24"/>
                <w:szCs w:val="24"/>
                <w:lang w:eastAsia="cs-CZ"/>
              </w:rPr>
            </w:pPr>
          </w:p>
        </w:tc>
      </w:tr>
      <w:tr w:rsidR="00A04ED7" w14:paraId="0C5923B2" w14:textId="77777777" w:rsidTr="00A04ED7">
        <w:trPr>
          <w:trHeight w:val="433"/>
        </w:trPr>
        <w:tc>
          <w:tcPr>
            <w:tcW w:w="2028" w:type="dxa"/>
          </w:tcPr>
          <w:p w14:paraId="18E0C1BB" w14:textId="0174DC55" w:rsidR="00A04ED7" w:rsidRDefault="00A04ED7" w:rsidP="00AE66FE">
            <w:pPr>
              <w:spacing w:line="276"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
                <w:sz w:val="24"/>
                <w:szCs w:val="24"/>
                <w:lang w:eastAsia="cs-CZ"/>
              </w:rPr>
              <w:t>Věk</w:t>
            </w:r>
          </w:p>
          <w:p w14:paraId="376A1D73" w14:textId="154BD2C0" w:rsidR="00A04ED7" w:rsidRPr="00161C2E" w:rsidRDefault="00A04ED7" w:rsidP="00AE66FE">
            <w:pPr>
              <w:spacing w:line="276" w:lineRule="auto"/>
              <w:jc w:val="center"/>
              <w:rPr>
                <w:rFonts w:ascii="Times New Roman" w:eastAsia="Times New Roman" w:hAnsi="Times New Roman" w:cs="Times New Roman"/>
                <w:bCs/>
                <w:sz w:val="24"/>
                <w:szCs w:val="24"/>
                <w:lang w:eastAsia="cs-CZ"/>
              </w:rPr>
            </w:pPr>
            <w:r w:rsidRPr="00161C2E">
              <w:rPr>
                <w:rFonts w:ascii="Times New Roman" w:eastAsia="Times New Roman" w:hAnsi="Times New Roman" w:cs="Times New Roman"/>
                <w:bCs/>
                <w:sz w:val="24"/>
                <w:szCs w:val="24"/>
                <w:lang w:eastAsia="cs-CZ"/>
              </w:rPr>
              <w:t>N (%)</w:t>
            </w:r>
          </w:p>
        </w:tc>
        <w:tc>
          <w:tcPr>
            <w:tcW w:w="1700" w:type="dxa"/>
          </w:tcPr>
          <w:p w14:paraId="60EE7D0E" w14:textId="77777777" w:rsidR="007F7DAB" w:rsidRDefault="007F7DAB" w:rsidP="00AE66FE">
            <w:pPr>
              <w:spacing w:line="276" w:lineRule="auto"/>
              <w:ind w:right="289"/>
              <w:jc w:val="center"/>
              <w:rPr>
                <w:rFonts w:ascii="Times New Roman" w:eastAsia="Times New Roman" w:hAnsi="Times New Roman" w:cs="Times New Roman"/>
                <w:sz w:val="24"/>
                <w:szCs w:val="24"/>
                <w:lang w:eastAsia="cs-CZ"/>
              </w:rPr>
            </w:pPr>
          </w:p>
          <w:p w14:paraId="7CF88C8E" w14:textId="69258F11" w:rsidR="00A04ED7" w:rsidRPr="007F7DAB" w:rsidRDefault="007F7DAB" w:rsidP="00AE66FE">
            <w:pPr>
              <w:spacing w:line="276" w:lineRule="auto"/>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77 (</w:t>
            </w:r>
            <w:r w:rsidRPr="007F7DAB">
              <w:rPr>
                <w:rFonts w:ascii="Times New Roman" w:hAnsi="Times New Roman" w:cs="Times New Roman"/>
                <w:color w:val="000000"/>
                <w:sz w:val="24"/>
                <w:szCs w:val="24"/>
              </w:rPr>
              <w:t>64,2)</w:t>
            </w:r>
          </w:p>
        </w:tc>
        <w:tc>
          <w:tcPr>
            <w:tcW w:w="1620" w:type="dxa"/>
          </w:tcPr>
          <w:p w14:paraId="18F95A6D" w14:textId="77777777" w:rsidR="007F7DAB" w:rsidRDefault="007F7DAB" w:rsidP="00AE66FE">
            <w:pPr>
              <w:spacing w:line="276" w:lineRule="auto"/>
              <w:ind w:right="289"/>
              <w:jc w:val="center"/>
              <w:rPr>
                <w:rFonts w:ascii="Times New Roman" w:eastAsia="Times New Roman" w:hAnsi="Times New Roman" w:cs="Times New Roman"/>
                <w:sz w:val="24"/>
                <w:szCs w:val="24"/>
                <w:lang w:eastAsia="cs-CZ"/>
              </w:rPr>
            </w:pPr>
          </w:p>
          <w:p w14:paraId="6635243C" w14:textId="384061EC" w:rsidR="00A04ED7" w:rsidRPr="007F7DAB" w:rsidRDefault="007F7DAB" w:rsidP="00AE66FE">
            <w:pPr>
              <w:spacing w:line="276" w:lineRule="auto"/>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37 (</w:t>
            </w:r>
            <w:r w:rsidRPr="007F7DAB">
              <w:rPr>
                <w:rFonts w:ascii="Times New Roman" w:hAnsi="Times New Roman" w:cs="Times New Roman"/>
                <w:color w:val="000000"/>
                <w:sz w:val="24"/>
                <w:szCs w:val="24"/>
              </w:rPr>
              <w:t>30,8)</w:t>
            </w:r>
          </w:p>
        </w:tc>
        <w:tc>
          <w:tcPr>
            <w:tcW w:w="1385" w:type="dxa"/>
          </w:tcPr>
          <w:p w14:paraId="1F703F74" w14:textId="77777777" w:rsidR="007F7DAB" w:rsidRDefault="007F7DAB" w:rsidP="003A5D55">
            <w:pPr>
              <w:jc w:val="center"/>
              <w:rPr>
                <w:rFonts w:ascii="Times New Roman" w:eastAsia="Times New Roman" w:hAnsi="Times New Roman" w:cs="Times New Roman"/>
                <w:sz w:val="24"/>
                <w:szCs w:val="24"/>
                <w:lang w:eastAsia="cs-CZ"/>
              </w:rPr>
            </w:pPr>
          </w:p>
          <w:p w14:paraId="7D910CD4" w14:textId="3D81D20C" w:rsidR="00A04ED7" w:rsidRPr="007F7DAB" w:rsidRDefault="007F7DAB" w:rsidP="003A5D55">
            <w:pPr>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6 (</w:t>
            </w:r>
            <w:r w:rsidRPr="007F7DAB">
              <w:rPr>
                <w:rFonts w:ascii="Times New Roman" w:hAnsi="Times New Roman" w:cs="Times New Roman"/>
                <w:color w:val="000000"/>
                <w:sz w:val="24"/>
                <w:szCs w:val="24"/>
              </w:rPr>
              <w:t>5,0)</w:t>
            </w:r>
          </w:p>
        </w:tc>
        <w:tc>
          <w:tcPr>
            <w:tcW w:w="1652" w:type="dxa"/>
          </w:tcPr>
          <w:p w14:paraId="7C7E03ED" w14:textId="77777777" w:rsidR="007F7DAB" w:rsidRDefault="007F7DAB" w:rsidP="00AE66FE">
            <w:pPr>
              <w:spacing w:line="276" w:lineRule="auto"/>
              <w:jc w:val="center"/>
              <w:rPr>
                <w:rFonts w:ascii="Times New Roman" w:eastAsia="Times New Roman" w:hAnsi="Times New Roman" w:cs="Times New Roman"/>
                <w:sz w:val="24"/>
                <w:szCs w:val="24"/>
                <w:lang w:eastAsia="cs-CZ"/>
              </w:rPr>
            </w:pPr>
          </w:p>
          <w:p w14:paraId="1FBC0D5B" w14:textId="3863EF00" w:rsidR="00A04ED7" w:rsidRPr="007F7DAB" w:rsidRDefault="00A04ED7" w:rsidP="00AE66FE">
            <w:pPr>
              <w:spacing w:line="276" w:lineRule="auto"/>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120 (100</w:t>
            </w:r>
            <w:r w:rsidR="003A5D55">
              <w:rPr>
                <w:rFonts w:ascii="Times New Roman" w:eastAsia="Times New Roman" w:hAnsi="Times New Roman" w:cs="Times New Roman"/>
                <w:sz w:val="24"/>
                <w:szCs w:val="24"/>
                <w:lang w:eastAsia="cs-CZ"/>
              </w:rPr>
              <w:t>,0</w:t>
            </w:r>
            <w:r w:rsidRPr="007F7DAB">
              <w:rPr>
                <w:rFonts w:ascii="Times New Roman" w:eastAsia="Times New Roman" w:hAnsi="Times New Roman" w:cs="Times New Roman"/>
                <w:sz w:val="24"/>
                <w:szCs w:val="24"/>
                <w:lang w:eastAsia="cs-CZ"/>
              </w:rPr>
              <w:t>)</w:t>
            </w:r>
          </w:p>
        </w:tc>
      </w:tr>
      <w:tr w:rsidR="00A04ED7" w14:paraId="75087091" w14:textId="77777777" w:rsidTr="00A04ED7">
        <w:trPr>
          <w:trHeight w:val="385"/>
        </w:trPr>
        <w:tc>
          <w:tcPr>
            <w:tcW w:w="2028" w:type="dxa"/>
          </w:tcPr>
          <w:p w14:paraId="5E5AFB00" w14:textId="77777777" w:rsidR="00A04ED7" w:rsidRDefault="00A04ED7" w:rsidP="00A04ED7">
            <w:pPr>
              <w:spacing w:line="276" w:lineRule="auto"/>
              <w:jc w:val="center"/>
              <w:rPr>
                <w:rFonts w:ascii="Times New Roman" w:eastAsia="Times New Roman" w:hAnsi="Times New Roman" w:cs="Times New Roman"/>
                <w:b/>
                <w:sz w:val="24"/>
                <w:szCs w:val="24"/>
                <w:lang w:eastAsia="cs-CZ"/>
              </w:rPr>
            </w:pPr>
            <w:r w:rsidRPr="00EC2A27">
              <w:rPr>
                <w:rFonts w:ascii="Times New Roman" w:eastAsia="Times New Roman" w:hAnsi="Times New Roman" w:cs="Times New Roman"/>
                <w:b/>
                <w:sz w:val="24"/>
                <w:szCs w:val="24"/>
                <w:lang w:eastAsia="cs-CZ"/>
              </w:rPr>
              <w:t>Stárnoucí</w:t>
            </w:r>
            <w:r>
              <w:rPr>
                <w:rFonts w:ascii="Times New Roman" w:eastAsia="Times New Roman" w:hAnsi="Times New Roman" w:cs="Times New Roman"/>
                <w:b/>
                <w:sz w:val="24"/>
                <w:szCs w:val="24"/>
                <w:lang w:eastAsia="cs-CZ"/>
              </w:rPr>
              <w:t xml:space="preserve"> </w:t>
            </w:r>
          </w:p>
          <w:p w14:paraId="52BB09A7" w14:textId="5CB7D2AE" w:rsidR="00A04ED7" w:rsidRDefault="00A04ED7" w:rsidP="00A04ED7">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 (%)</w:t>
            </w:r>
          </w:p>
        </w:tc>
        <w:tc>
          <w:tcPr>
            <w:tcW w:w="1700" w:type="dxa"/>
          </w:tcPr>
          <w:p w14:paraId="6C6E2907" w14:textId="77777777" w:rsidR="00A04ED7" w:rsidRPr="007F7DAB" w:rsidRDefault="00A04ED7" w:rsidP="00AE66FE">
            <w:pPr>
              <w:spacing w:line="276" w:lineRule="auto"/>
              <w:ind w:right="289"/>
              <w:jc w:val="center"/>
              <w:rPr>
                <w:rFonts w:ascii="Times New Roman" w:eastAsia="Times New Roman" w:hAnsi="Times New Roman" w:cs="Times New Roman"/>
                <w:sz w:val="24"/>
                <w:szCs w:val="24"/>
                <w:lang w:eastAsia="cs-CZ"/>
              </w:rPr>
            </w:pPr>
          </w:p>
          <w:p w14:paraId="5928D7D2" w14:textId="705DFDBE" w:rsidR="00A04ED7" w:rsidRPr="007F7DAB" w:rsidRDefault="00A04ED7" w:rsidP="00AE66FE">
            <w:pPr>
              <w:spacing w:line="276" w:lineRule="auto"/>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51 (</w:t>
            </w:r>
            <w:r w:rsidRPr="007F7DAB">
              <w:rPr>
                <w:rFonts w:ascii="Times New Roman" w:hAnsi="Times New Roman" w:cs="Times New Roman"/>
                <w:color w:val="000000"/>
                <w:sz w:val="24"/>
                <w:szCs w:val="24"/>
              </w:rPr>
              <w:t>71,8</w:t>
            </w:r>
            <w:r w:rsidRPr="007F7DAB">
              <w:rPr>
                <w:rFonts w:ascii="Times New Roman" w:eastAsia="Times New Roman" w:hAnsi="Times New Roman" w:cs="Times New Roman"/>
                <w:sz w:val="24"/>
                <w:szCs w:val="24"/>
                <w:lang w:eastAsia="cs-CZ"/>
              </w:rPr>
              <w:t>)</w:t>
            </w:r>
          </w:p>
        </w:tc>
        <w:tc>
          <w:tcPr>
            <w:tcW w:w="1620" w:type="dxa"/>
          </w:tcPr>
          <w:p w14:paraId="0EEC6AE2" w14:textId="77777777" w:rsidR="00A04ED7" w:rsidRPr="007F7DAB" w:rsidRDefault="00A04ED7" w:rsidP="00AE66FE">
            <w:pPr>
              <w:spacing w:line="276" w:lineRule="auto"/>
              <w:ind w:right="289"/>
              <w:jc w:val="center"/>
              <w:rPr>
                <w:rFonts w:ascii="Times New Roman" w:eastAsia="Times New Roman" w:hAnsi="Times New Roman" w:cs="Times New Roman"/>
                <w:sz w:val="24"/>
                <w:szCs w:val="24"/>
                <w:lang w:eastAsia="cs-CZ"/>
              </w:rPr>
            </w:pPr>
          </w:p>
          <w:p w14:paraId="1ECD208B" w14:textId="5503C7FA" w:rsidR="00A04ED7" w:rsidRPr="007F7DAB" w:rsidRDefault="007F7DAB" w:rsidP="00AE66FE">
            <w:pPr>
              <w:spacing w:line="276" w:lineRule="auto"/>
              <w:ind w:right="289"/>
              <w:jc w:val="center"/>
              <w:rPr>
                <w:rFonts w:ascii="Times New Roman" w:eastAsia="Times New Roman" w:hAnsi="Times New Roman" w:cs="Times New Roman"/>
                <w:sz w:val="24"/>
                <w:szCs w:val="24"/>
                <w:lang w:eastAsia="cs-CZ"/>
              </w:rPr>
            </w:pPr>
            <w:r w:rsidRPr="007F7DAB">
              <w:rPr>
                <w:rFonts w:ascii="Times New Roman" w:hAnsi="Times New Roman" w:cs="Times New Roman"/>
                <w:color w:val="000000"/>
                <w:sz w:val="24"/>
                <w:szCs w:val="24"/>
              </w:rPr>
              <w:t>18 (25,4)</w:t>
            </w:r>
          </w:p>
        </w:tc>
        <w:tc>
          <w:tcPr>
            <w:tcW w:w="1385" w:type="dxa"/>
          </w:tcPr>
          <w:p w14:paraId="32BBC948" w14:textId="77777777" w:rsidR="007F7DAB" w:rsidRDefault="007F7DAB" w:rsidP="00AE66FE">
            <w:pPr>
              <w:jc w:val="center"/>
              <w:rPr>
                <w:rFonts w:ascii="Times New Roman" w:eastAsia="Times New Roman" w:hAnsi="Times New Roman" w:cs="Times New Roman"/>
                <w:sz w:val="24"/>
                <w:szCs w:val="24"/>
                <w:lang w:eastAsia="cs-CZ"/>
              </w:rPr>
            </w:pPr>
          </w:p>
          <w:p w14:paraId="3D9212E8" w14:textId="369CA6E7" w:rsidR="00A04ED7" w:rsidRPr="007F7DAB" w:rsidRDefault="007F7DAB" w:rsidP="00AE66FE">
            <w:pPr>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2 (</w:t>
            </w:r>
            <w:r w:rsidRPr="007F7DAB">
              <w:rPr>
                <w:rFonts w:ascii="Times New Roman" w:hAnsi="Times New Roman" w:cs="Times New Roman"/>
                <w:color w:val="000000"/>
                <w:sz w:val="24"/>
                <w:szCs w:val="24"/>
              </w:rPr>
              <w:t>2,8)</w:t>
            </w:r>
          </w:p>
        </w:tc>
        <w:tc>
          <w:tcPr>
            <w:tcW w:w="1652" w:type="dxa"/>
          </w:tcPr>
          <w:p w14:paraId="3E663011" w14:textId="40A60EC9" w:rsidR="00A04ED7" w:rsidRPr="007F7DAB" w:rsidRDefault="00A04ED7" w:rsidP="00AE66FE">
            <w:pPr>
              <w:spacing w:line="276" w:lineRule="auto"/>
              <w:jc w:val="center"/>
              <w:rPr>
                <w:rFonts w:ascii="Times New Roman" w:eastAsia="Times New Roman" w:hAnsi="Times New Roman" w:cs="Times New Roman"/>
                <w:sz w:val="24"/>
                <w:szCs w:val="24"/>
                <w:lang w:eastAsia="cs-CZ"/>
              </w:rPr>
            </w:pPr>
          </w:p>
          <w:p w14:paraId="714EBF29" w14:textId="6CD4A844" w:rsidR="00A04ED7" w:rsidRPr="007F7DAB" w:rsidRDefault="00A04ED7" w:rsidP="00AE66FE">
            <w:pPr>
              <w:spacing w:line="276" w:lineRule="auto"/>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71 (100</w:t>
            </w:r>
            <w:r w:rsidR="003A5D55">
              <w:rPr>
                <w:rFonts w:ascii="Times New Roman" w:eastAsia="Times New Roman" w:hAnsi="Times New Roman" w:cs="Times New Roman"/>
                <w:sz w:val="24"/>
                <w:szCs w:val="24"/>
                <w:lang w:eastAsia="cs-CZ"/>
              </w:rPr>
              <w:t>,0</w:t>
            </w:r>
            <w:r w:rsidRPr="007F7DAB">
              <w:rPr>
                <w:rFonts w:ascii="Times New Roman" w:eastAsia="Times New Roman" w:hAnsi="Times New Roman" w:cs="Times New Roman"/>
                <w:sz w:val="24"/>
                <w:szCs w:val="24"/>
                <w:lang w:eastAsia="cs-CZ"/>
              </w:rPr>
              <w:t>)</w:t>
            </w:r>
          </w:p>
        </w:tc>
      </w:tr>
      <w:tr w:rsidR="00A04ED7" w14:paraId="772104B4" w14:textId="77777777" w:rsidTr="00A04ED7">
        <w:trPr>
          <w:trHeight w:val="418"/>
        </w:trPr>
        <w:tc>
          <w:tcPr>
            <w:tcW w:w="2028" w:type="dxa"/>
          </w:tcPr>
          <w:p w14:paraId="01FA127A" w14:textId="77777777" w:rsidR="00A04ED7" w:rsidRDefault="00A04ED7" w:rsidP="00A04ED7">
            <w:pPr>
              <w:spacing w:line="276" w:lineRule="auto"/>
              <w:jc w:val="center"/>
              <w:rPr>
                <w:rFonts w:ascii="Times New Roman" w:eastAsia="Times New Roman" w:hAnsi="Times New Roman" w:cs="Times New Roman"/>
                <w:sz w:val="24"/>
                <w:szCs w:val="24"/>
                <w:lang w:eastAsia="cs-CZ"/>
              </w:rPr>
            </w:pPr>
            <w:r w:rsidRPr="00EC2A27">
              <w:rPr>
                <w:rFonts w:ascii="Times New Roman" w:eastAsia="Times New Roman" w:hAnsi="Times New Roman" w:cs="Times New Roman"/>
                <w:b/>
                <w:sz w:val="24"/>
                <w:szCs w:val="24"/>
                <w:lang w:eastAsia="cs-CZ"/>
              </w:rPr>
              <w:t>Starý</w:t>
            </w:r>
            <w:r>
              <w:rPr>
                <w:rFonts w:ascii="Times New Roman" w:eastAsia="Times New Roman" w:hAnsi="Times New Roman" w:cs="Times New Roman"/>
                <w:sz w:val="24"/>
                <w:szCs w:val="24"/>
                <w:lang w:eastAsia="cs-CZ"/>
              </w:rPr>
              <w:t xml:space="preserve"> </w:t>
            </w:r>
          </w:p>
          <w:p w14:paraId="5FD3616F" w14:textId="2BBAB8FB" w:rsidR="00A04ED7" w:rsidRDefault="00A04ED7" w:rsidP="00A04ED7">
            <w:pPr>
              <w:spacing w:line="276"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 (%)</w:t>
            </w:r>
          </w:p>
        </w:tc>
        <w:tc>
          <w:tcPr>
            <w:tcW w:w="1700" w:type="dxa"/>
          </w:tcPr>
          <w:p w14:paraId="4B4DDBC8" w14:textId="77777777" w:rsidR="00A04ED7" w:rsidRPr="007F7DAB" w:rsidRDefault="00A04ED7" w:rsidP="00AE66FE">
            <w:pPr>
              <w:spacing w:line="276" w:lineRule="auto"/>
              <w:ind w:right="289"/>
              <w:jc w:val="center"/>
              <w:rPr>
                <w:rFonts w:ascii="Times New Roman" w:eastAsia="Times New Roman" w:hAnsi="Times New Roman" w:cs="Times New Roman"/>
                <w:sz w:val="24"/>
                <w:szCs w:val="24"/>
                <w:lang w:eastAsia="cs-CZ"/>
              </w:rPr>
            </w:pPr>
          </w:p>
          <w:p w14:paraId="04F5562F" w14:textId="5E5F0DD2" w:rsidR="00A04ED7" w:rsidRPr="007F7DAB" w:rsidRDefault="007F7DAB" w:rsidP="00AE66FE">
            <w:pPr>
              <w:spacing w:line="276" w:lineRule="auto"/>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26 (</w:t>
            </w:r>
            <w:r w:rsidRPr="007F7DAB">
              <w:rPr>
                <w:rFonts w:ascii="Times New Roman" w:hAnsi="Times New Roman" w:cs="Times New Roman"/>
                <w:color w:val="000000"/>
                <w:sz w:val="24"/>
                <w:szCs w:val="24"/>
              </w:rPr>
              <w:t>53,1)</w:t>
            </w:r>
          </w:p>
        </w:tc>
        <w:tc>
          <w:tcPr>
            <w:tcW w:w="1620" w:type="dxa"/>
          </w:tcPr>
          <w:p w14:paraId="0B85107E" w14:textId="77777777" w:rsidR="007F7DAB" w:rsidRDefault="007F7DAB" w:rsidP="00AE66FE">
            <w:pPr>
              <w:spacing w:line="276" w:lineRule="auto"/>
              <w:ind w:right="289"/>
              <w:jc w:val="center"/>
              <w:rPr>
                <w:rFonts w:ascii="Times New Roman" w:eastAsia="Times New Roman" w:hAnsi="Times New Roman" w:cs="Times New Roman"/>
                <w:sz w:val="24"/>
                <w:szCs w:val="24"/>
                <w:lang w:eastAsia="cs-CZ"/>
              </w:rPr>
            </w:pPr>
          </w:p>
          <w:p w14:paraId="10B1671A" w14:textId="38D2D6BE" w:rsidR="00A04ED7" w:rsidRPr="007F7DAB" w:rsidRDefault="007F7DAB" w:rsidP="00AE66FE">
            <w:pPr>
              <w:spacing w:line="276" w:lineRule="auto"/>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19 (</w:t>
            </w:r>
            <w:r w:rsidRPr="007F7DAB">
              <w:rPr>
                <w:rFonts w:ascii="Times New Roman" w:hAnsi="Times New Roman" w:cs="Times New Roman"/>
                <w:color w:val="000000"/>
                <w:sz w:val="24"/>
                <w:szCs w:val="24"/>
              </w:rPr>
              <w:t>38,8)</w:t>
            </w:r>
          </w:p>
        </w:tc>
        <w:tc>
          <w:tcPr>
            <w:tcW w:w="1385" w:type="dxa"/>
          </w:tcPr>
          <w:p w14:paraId="5D44E1F0" w14:textId="77777777" w:rsidR="007F7DAB" w:rsidRDefault="007F7DAB" w:rsidP="00AE66FE">
            <w:pPr>
              <w:jc w:val="center"/>
              <w:rPr>
                <w:rFonts w:ascii="Times New Roman" w:eastAsia="Times New Roman" w:hAnsi="Times New Roman" w:cs="Times New Roman"/>
                <w:sz w:val="24"/>
                <w:szCs w:val="24"/>
                <w:lang w:eastAsia="cs-CZ"/>
              </w:rPr>
            </w:pPr>
          </w:p>
          <w:p w14:paraId="2778F9B5" w14:textId="0AD6609B" w:rsidR="00A04ED7" w:rsidRPr="007F7DAB" w:rsidRDefault="007F7DAB" w:rsidP="00AE66FE">
            <w:pPr>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4 (</w:t>
            </w:r>
            <w:r w:rsidRPr="007F7DAB">
              <w:rPr>
                <w:rFonts w:ascii="Times New Roman" w:hAnsi="Times New Roman" w:cs="Times New Roman"/>
                <w:color w:val="000000"/>
                <w:sz w:val="24"/>
                <w:szCs w:val="24"/>
              </w:rPr>
              <w:t>8,2)</w:t>
            </w:r>
          </w:p>
        </w:tc>
        <w:tc>
          <w:tcPr>
            <w:tcW w:w="1652" w:type="dxa"/>
          </w:tcPr>
          <w:p w14:paraId="00CD0C78" w14:textId="27EC189D" w:rsidR="00A04ED7" w:rsidRPr="007F7DAB" w:rsidRDefault="00A04ED7" w:rsidP="00AE66FE">
            <w:pPr>
              <w:spacing w:line="276" w:lineRule="auto"/>
              <w:jc w:val="center"/>
              <w:rPr>
                <w:rFonts w:ascii="Times New Roman" w:eastAsia="Times New Roman" w:hAnsi="Times New Roman" w:cs="Times New Roman"/>
                <w:sz w:val="24"/>
                <w:szCs w:val="24"/>
                <w:lang w:eastAsia="cs-CZ"/>
              </w:rPr>
            </w:pPr>
          </w:p>
          <w:p w14:paraId="5563F7A9" w14:textId="35482DAB" w:rsidR="00A04ED7" w:rsidRPr="007F7DAB" w:rsidRDefault="00A04ED7" w:rsidP="00AE66FE">
            <w:pPr>
              <w:spacing w:line="276" w:lineRule="auto"/>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49 (100</w:t>
            </w:r>
            <w:r w:rsidR="003A5D55">
              <w:rPr>
                <w:rFonts w:ascii="Times New Roman" w:eastAsia="Times New Roman" w:hAnsi="Times New Roman" w:cs="Times New Roman"/>
                <w:sz w:val="24"/>
                <w:szCs w:val="24"/>
                <w:lang w:eastAsia="cs-CZ"/>
              </w:rPr>
              <w:t>,0</w:t>
            </w:r>
            <w:r w:rsidRPr="007F7DAB">
              <w:rPr>
                <w:rFonts w:ascii="Times New Roman" w:eastAsia="Times New Roman" w:hAnsi="Times New Roman" w:cs="Times New Roman"/>
                <w:sz w:val="24"/>
                <w:szCs w:val="24"/>
                <w:lang w:eastAsia="cs-CZ"/>
              </w:rPr>
              <w:t>)</w:t>
            </w:r>
          </w:p>
        </w:tc>
      </w:tr>
      <w:tr w:rsidR="00A04ED7" w14:paraId="4620612B" w14:textId="77777777" w:rsidTr="00AE66FE">
        <w:trPr>
          <w:trHeight w:val="418"/>
        </w:trPr>
        <w:tc>
          <w:tcPr>
            <w:tcW w:w="8385" w:type="dxa"/>
            <w:gridSpan w:val="5"/>
          </w:tcPr>
          <w:p w14:paraId="5FA132A2" w14:textId="0FE5339A" w:rsidR="00A04ED7" w:rsidRDefault="00A04ED7" w:rsidP="007F7DAB">
            <w:pPr>
              <w:rPr>
                <w:rFonts w:ascii="Times New Roman" w:eastAsia="Times New Roman" w:hAnsi="Times New Roman" w:cs="Times New Roman"/>
                <w:sz w:val="24"/>
                <w:szCs w:val="24"/>
                <w:lang w:eastAsia="cs-CZ"/>
              </w:rPr>
            </w:pPr>
          </w:p>
        </w:tc>
      </w:tr>
      <w:tr w:rsidR="00A04ED7" w14:paraId="379B1A2B" w14:textId="77777777" w:rsidTr="00A04ED7">
        <w:trPr>
          <w:trHeight w:val="418"/>
        </w:trPr>
        <w:tc>
          <w:tcPr>
            <w:tcW w:w="2028" w:type="dxa"/>
          </w:tcPr>
          <w:p w14:paraId="45A95C08" w14:textId="77777777" w:rsidR="00A04ED7" w:rsidRDefault="00A04ED7" w:rsidP="00A04ED7">
            <w:pPr>
              <w:jc w:val="center"/>
              <w:rPr>
                <w:rFonts w:ascii="Times New Roman" w:hAnsi="Times New Roman" w:cs="Times New Roman"/>
                <w:b/>
                <w:bCs/>
                <w:sz w:val="24"/>
                <w:szCs w:val="24"/>
              </w:rPr>
            </w:pPr>
            <w:r>
              <w:rPr>
                <w:rFonts w:ascii="Times New Roman" w:hAnsi="Times New Roman" w:cs="Times New Roman"/>
                <w:b/>
                <w:bCs/>
                <w:sz w:val="24"/>
                <w:szCs w:val="24"/>
              </w:rPr>
              <w:t>Pohlaví</w:t>
            </w:r>
          </w:p>
          <w:p w14:paraId="6D3FAF80" w14:textId="0D3C7A79" w:rsidR="00A04ED7" w:rsidRPr="00A04ED7" w:rsidRDefault="00A04ED7" w:rsidP="00A04ED7">
            <w:pPr>
              <w:jc w:val="center"/>
              <w:rPr>
                <w:rFonts w:ascii="Times New Roman" w:hAnsi="Times New Roman" w:cs="Times New Roman"/>
                <w:b/>
                <w:bCs/>
                <w:sz w:val="24"/>
                <w:szCs w:val="24"/>
              </w:rPr>
            </w:pPr>
            <w:r w:rsidRPr="00161C2E">
              <w:rPr>
                <w:rFonts w:ascii="Times New Roman" w:eastAsia="Times New Roman" w:hAnsi="Times New Roman" w:cs="Times New Roman"/>
                <w:bCs/>
                <w:sz w:val="24"/>
                <w:szCs w:val="24"/>
                <w:lang w:eastAsia="cs-CZ"/>
              </w:rPr>
              <w:t>N (%)</w:t>
            </w:r>
          </w:p>
        </w:tc>
        <w:tc>
          <w:tcPr>
            <w:tcW w:w="1700" w:type="dxa"/>
          </w:tcPr>
          <w:p w14:paraId="6605604C" w14:textId="77777777" w:rsidR="007F7DAB" w:rsidRPr="007F7DAB" w:rsidRDefault="007F7DAB" w:rsidP="00AE66FE">
            <w:pPr>
              <w:ind w:right="289"/>
              <w:jc w:val="center"/>
              <w:rPr>
                <w:rFonts w:ascii="Times New Roman" w:eastAsia="Times New Roman" w:hAnsi="Times New Roman" w:cs="Times New Roman"/>
                <w:sz w:val="24"/>
                <w:szCs w:val="24"/>
                <w:lang w:eastAsia="cs-CZ"/>
              </w:rPr>
            </w:pPr>
          </w:p>
          <w:p w14:paraId="3F3CBAA9" w14:textId="2C44C9FB" w:rsidR="00A04ED7" w:rsidRPr="007F7DAB" w:rsidRDefault="007F7DAB" w:rsidP="00AE66FE">
            <w:pPr>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77 (</w:t>
            </w:r>
            <w:r w:rsidRPr="007F7DAB">
              <w:rPr>
                <w:rFonts w:ascii="Times New Roman" w:hAnsi="Times New Roman" w:cs="Times New Roman"/>
                <w:color w:val="000000"/>
                <w:sz w:val="24"/>
                <w:szCs w:val="24"/>
              </w:rPr>
              <w:t>64,2)</w:t>
            </w:r>
          </w:p>
        </w:tc>
        <w:tc>
          <w:tcPr>
            <w:tcW w:w="1620" w:type="dxa"/>
          </w:tcPr>
          <w:p w14:paraId="4168500A" w14:textId="77777777" w:rsidR="007F7DAB" w:rsidRPr="007F7DAB" w:rsidRDefault="007F7DAB" w:rsidP="00AE66FE">
            <w:pPr>
              <w:ind w:right="289"/>
              <w:jc w:val="center"/>
              <w:rPr>
                <w:rFonts w:ascii="Times New Roman" w:eastAsia="Times New Roman" w:hAnsi="Times New Roman" w:cs="Times New Roman"/>
                <w:sz w:val="24"/>
                <w:szCs w:val="24"/>
                <w:lang w:eastAsia="cs-CZ"/>
              </w:rPr>
            </w:pPr>
          </w:p>
          <w:p w14:paraId="17D1B44C" w14:textId="774C33B3" w:rsidR="00A04ED7" w:rsidRPr="007F7DAB" w:rsidRDefault="007F7DAB" w:rsidP="00AE66FE">
            <w:pPr>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37 (</w:t>
            </w:r>
            <w:r w:rsidRPr="007F7DAB">
              <w:rPr>
                <w:rFonts w:ascii="Times New Roman" w:hAnsi="Times New Roman" w:cs="Times New Roman"/>
                <w:color w:val="000000"/>
                <w:sz w:val="24"/>
                <w:szCs w:val="24"/>
              </w:rPr>
              <w:t>30,8)</w:t>
            </w:r>
          </w:p>
        </w:tc>
        <w:tc>
          <w:tcPr>
            <w:tcW w:w="1385" w:type="dxa"/>
          </w:tcPr>
          <w:p w14:paraId="6D8D9BE2" w14:textId="77777777" w:rsidR="00A04ED7" w:rsidRPr="007F7DAB" w:rsidRDefault="00A04ED7" w:rsidP="00AE66FE">
            <w:pPr>
              <w:jc w:val="center"/>
              <w:rPr>
                <w:rFonts w:ascii="Times New Roman" w:eastAsia="Times New Roman" w:hAnsi="Times New Roman" w:cs="Times New Roman"/>
                <w:sz w:val="24"/>
                <w:szCs w:val="24"/>
                <w:lang w:eastAsia="cs-CZ"/>
              </w:rPr>
            </w:pPr>
          </w:p>
          <w:p w14:paraId="62FE8559" w14:textId="0C29CF04" w:rsidR="007F7DAB" w:rsidRPr="007F7DAB" w:rsidRDefault="007F7DAB" w:rsidP="00AE66FE">
            <w:pPr>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6 (</w:t>
            </w:r>
            <w:r w:rsidRPr="007F7DAB">
              <w:rPr>
                <w:rFonts w:ascii="Times New Roman" w:hAnsi="Times New Roman" w:cs="Times New Roman"/>
                <w:color w:val="000000"/>
                <w:sz w:val="24"/>
                <w:szCs w:val="24"/>
              </w:rPr>
              <w:t>5,0)</w:t>
            </w:r>
          </w:p>
        </w:tc>
        <w:tc>
          <w:tcPr>
            <w:tcW w:w="1652" w:type="dxa"/>
          </w:tcPr>
          <w:p w14:paraId="5FDECFC2" w14:textId="77777777" w:rsidR="007F7DAB" w:rsidRPr="007F7DAB" w:rsidRDefault="007F7DAB" w:rsidP="00AE66FE">
            <w:pPr>
              <w:jc w:val="center"/>
              <w:rPr>
                <w:rFonts w:ascii="Times New Roman" w:eastAsia="Times New Roman" w:hAnsi="Times New Roman" w:cs="Times New Roman"/>
                <w:sz w:val="24"/>
                <w:szCs w:val="24"/>
                <w:lang w:eastAsia="cs-CZ"/>
              </w:rPr>
            </w:pPr>
          </w:p>
          <w:p w14:paraId="594E9AF2" w14:textId="2D0CC16E" w:rsidR="00A04ED7" w:rsidRPr="007F7DAB" w:rsidRDefault="00A04ED7" w:rsidP="00AE66FE">
            <w:pPr>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120 (100</w:t>
            </w:r>
            <w:r w:rsidR="003A5D55">
              <w:rPr>
                <w:rFonts w:ascii="Times New Roman" w:eastAsia="Times New Roman" w:hAnsi="Times New Roman" w:cs="Times New Roman"/>
                <w:sz w:val="24"/>
                <w:szCs w:val="24"/>
                <w:lang w:eastAsia="cs-CZ"/>
              </w:rPr>
              <w:t>,0</w:t>
            </w:r>
            <w:r w:rsidRPr="007F7DAB">
              <w:rPr>
                <w:rFonts w:ascii="Times New Roman" w:eastAsia="Times New Roman" w:hAnsi="Times New Roman" w:cs="Times New Roman"/>
                <w:sz w:val="24"/>
                <w:szCs w:val="24"/>
                <w:lang w:eastAsia="cs-CZ"/>
              </w:rPr>
              <w:t>)</w:t>
            </w:r>
          </w:p>
        </w:tc>
      </w:tr>
      <w:tr w:rsidR="00A04ED7" w14:paraId="664DB7A3" w14:textId="77777777" w:rsidTr="00A04ED7">
        <w:trPr>
          <w:trHeight w:val="418"/>
        </w:trPr>
        <w:tc>
          <w:tcPr>
            <w:tcW w:w="2028" w:type="dxa"/>
          </w:tcPr>
          <w:p w14:paraId="16EE4674" w14:textId="77777777" w:rsidR="00A04ED7" w:rsidRDefault="00A04ED7" w:rsidP="00A04ED7">
            <w:pPr>
              <w:jc w:val="center"/>
              <w:rPr>
                <w:rFonts w:ascii="Times New Roman" w:hAnsi="Times New Roman" w:cs="Times New Roman"/>
                <w:b/>
                <w:bCs/>
                <w:sz w:val="24"/>
                <w:szCs w:val="24"/>
              </w:rPr>
            </w:pPr>
            <w:r>
              <w:rPr>
                <w:rFonts w:ascii="Times New Roman" w:hAnsi="Times New Roman" w:cs="Times New Roman"/>
                <w:b/>
                <w:bCs/>
                <w:sz w:val="24"/>
                <w:szCs w:val="24"/>
              </w:rPr>
              <w:t>Muži</w:t>
            </w:r>
          </w:p>
          <w:p w14:paraId="5447BECF" w14:textId="4E118F4E" w:rsidR="00A04ED7" w:rsidRPr="00A04ED7" w:rsidRDefault="00A04ED7" w:rsidP="00A04ED7">
            <w:pPr>
              <w:jc w:val="center"/>
              <w:rPr>
                <w:rFonts w:ascii="Times New Roman" w:hAnsi="Times New Roman" w:cs="Times New Roman"/>
                <w:b/>
                <w:bCs/>
                <w:sz w:val="24"/>
                <w:szCs w:val="24"/>
              </w:rPr>
            </w:pPr>
            <w:r w:rsidRPr="00161C2E">
              <w:rPr>
                <w:rFonts w:ascii="Times New Roman" w:eastAsia="Times New Roman" w:hAnsi="Times New Roman" w:cs="Times New Roman"/>
                <w:bCs/>
                <w:sz w:val="24"/>
                <w:szCs w:val="24"/>
                <w:lang w:eastAsia="cs-CZ"/>
              </w:rPr>
              <w:t>N (%)</w:t>
            </w:r>
          </w:p>
        </w:tc>
        <w:tc>
          <w:tcPr>
            <w:tcW w:w="1700" w:type="dxa"/>
          </w:tcPr>
          <w:p w14:paraId="315DBC82" w14:textId="77777777" w:rsidR="007F7DAB" w:rsidRPr="007F7DAB" w:rsidRDefault="007F7DAB" w:rsidP="00AE66FE">
            <w:pPr>
              <w:ind w:right="289"/>
              <w:jc w:val="center"/>
              <w:rPr>
                <w:rFonts w:ascii="Times New Roman" w:eastAsia="Times New Roman" w:hAnsi="Times New Roman" w:cs="Times New Roman"/>
                <w:sz w:val="24"/>
                <w:szCs w:val="24"/>
                <w:lang w:eastAsia="cs-CZ"/>
              </w:rPr>
            </w:pPr>
          </w:p>
          <w:p w14:paraId="5F6FE736" w14:textId="167C15D1" w:rsidR="00A04ED7" w:rsidRPr="007F7DAB" w:rsidRDefault="007F7DAB" w:rsidP="00AE66FE">
            <w:pPr>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18 (</w:t>
            </w:r>
            <w:r w:rsidRPr="007F7DAB">
              <w:rPr>
                <w:rFonts w:ascii="Times New Roman" w:hAnsi="Times New Roman" w:cs="Times New Roman"/>
                <w:color w:val="000000"/>
                <w:sz w:val="24"/>
                <w:szCs w:val="24"/>
              </w:rPr>
              <w:t>65,5)</w:t>
            </w:r>
          </w:p>
        </w:tc>
        <w:tc>
          <w:tcPr>
            <w:tcW w:w="1620" w:type="dxa"/>
          </w:tcPr>
          <w:p w14:paraId="7933447D" w14:textId="77777777" w:rsidR="007F7DAB" w:rsidRPr="007F7DAB" w:rsidRDefault="007F7DAB" w:rsidP="00AE66FE">
            <w:pPr>
              <w:ind w:right="289"/>
              <w:jc w:val="center"/>
              <w:rPr>
                <w:rFonts w:ascii="Times New Roman" w:eastAsia="Times New Roman" w:hAnsi="Times New Roman" w:cs="Times New Roman"/>
                <w:sz w:val="24"/>
                <w:szCs w:val="24"/>
                <w:lang w:eastAsia="cs-CZ"/>
              </w:rPr>
            </w:pPr>
          </w:p>
          <w:p w14:paraId="6305DE8D" w14:textId="741588F0" w:rsidR="00A04ED7" w:rsidRPr="007F7DAB" w:rsidRDefault="007F7DAB" w:rsidP="00AE66FE">
            <w:pPr>
              <w:ind w:right="289"/>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9 (</w:t>
            </w:r>
            <w:r w:rsidRPr="007F7DAB">
              <w:rPr>
                <w:rFonts w:ascii="Times New Roman" w:hAnsi="Times New Roman" w:cs="Times New Roman"/>
                <w:color w:val="000000"/>
                <w:sz w:val="24"/>
                <w:szCs w:val="24"/>
              </w:rPr>
              <w:t>31,0)</w:t>
            </w:r>
          </w:p>
        </w:tc>
        <w:tc>
          <w:tcPr>
            <w:tcW w:w="1385" w:type="dxa"/>
          </w:tcPr>
          <w:p w14:paraId="6774C7B7" w14:textId="77777777" w:rsidR="007F7DAB" w:rsidRPr="007F7DAB" w:rsidRDefault="007F7DAB" w:rsidP="00AE66FE">
            <w:pPr>
              <w:jc w:val="center"/>
              <w:rPr>
                <w:rFonts w:ascii="Times New Roman" w:eastAsia="Times New Roman" w:hAnsi="Times New Roman" w:cs="Times New Roman"/>
                <w:sz w:val="24"/>
                <w:szCs w:val="24"/>
                <w:lang w:eastAsia="cs-CZ"/>
              </w:rPr>
            </w:pPr>
          </w:p>
          <w:p w14:paraId="7337C28D" w14:textId="3ED75F6E" w:rsidR="00A04ED7" w:rsidRPr="007F7DAB" w:rsidRDefault="007F7DAB" w:rsidP="00AE66FE">
            <w:pPr>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1 (</w:t>
            </w:r>
            <w:r w:rsidRPr="007F7DAB">
              <w:rPr>
                <w:rFonts w:ascii="Times New Roman" w:hAnsi="Times New Roman" w:cs="Times New Roman"/>
                <w:color w:val="000000"/>
                <w:sz w:val="24"/>
                <w:szCs w:val="24"/>
              </w:rPr>
              <w:t>3,4)</w:t>
            </w:r>
          </w:p>
        </w:tc>
        <w:tc>
          <w:tcPr>
            <w:tcW w:w="1652" w:type="dxa"/>
          </w:tcPr>
          <w:p w14:paraId="6AD3F8EE" w14:textId="77777777" w:rsidR="007F7DAB" w:rsidRPr="007F7DAB" w:rsidRDefault="007F7DAB" w:rsidP="00AE66FE">
            <w:pPr>
              <w:jc w:val="center"/>
              <w:rPr>
                <w:rFonts w:ascii="Times New Roman" w:eastAsia="Times New Roman" w:hAnsi="Times New Roman" w:cs="Times New Roman"/>
                <w:sz w:val="24"/>
                <w:szCs w:val="24"/>
                <w:lang w:eastAsia="cs-CZ"/>
              </w:rPr>
            </w:pPr>
          </w:p>
          <w:p w14:paraId="3D2F9AAD" w14:textId="5D65574D" w:rsidR="00A04ED7" w:rsidRPr="007F7DAB" w:rsidRDefault="00A04ED7" w:rsidP="00AE66FE">
            <w:pPr>
              <w:jc w:val="center"/>
              <w:rPr>
                <w:rFonts w:ascii="Times New Roman" w:eastAsia="Times New Roman" w:hAnsi="Times New Roman" w:cs="Times New Roman"/>
                <w:sz w:val="24"/>
                <w:szCs w:val="24"/>
                <w:lang w:eastAsia="cs-CZ"/>
              </w:rPr>
            </w:pPr>
            <w:r w:rsidRPr="007F7DAB">
              <w:rPr>
                <w:rFonts w:ascii="Times New Roman" w:eastAsia="Times New Roman" w:hAnsi="Times New Roman" w:cs="Times New Roman"/>
                <w:sz w:val="24"/>
                <w:szCs w:val="24"/>
                <w:lang w:eastAsia="cs-CZ"/>
              </w:rPr>
              <w:t>29 (100</w:t>
            </w:r>
            <w:r w:rsidR="003A5D55">
              <w:rPr>
                <w:rFonts w:ascii="Times New Roman" w:eastAsia="Times New Roman" w:hAnsi="Times New Roman" w:cs="Times New Roman"/>
                <w:sz w:val="24"/>
                <w:szCs w:val="24"/>
                <w:lang w:eastAsia="cs-CZ"/>
              </w:rPr>
              <w:t>,0</w:t>
            </w:r>
            <w:r w:rsidRPr="007F7DAB">
              <w:rPr>
                <w:rFonts w:ascii="Times New Roman" w:eastAsia="Times New Roman" w:hAnsi="Times New Roman" w:cs="Times New Roman"/>
                <w:sz w:val="24"/>
                <w:szCs w:val="24"/>
                <w:lang w:eastAsia="cs-CZ"/>
              </w:rPr>
              <w:t>)</w:t>
            </w:r>
          </w:p>
        </w:tc>
      </w:tr>
      <w:tr w:rsidR="00A04ED7" w:rsidRPr="002C5F0E" w14:paraId="47C68F45" w14:textId="77777777" w:rsidTr="00A04ED7">
        <w:trPr>
          <w:trHeight w:val="418"/>
        </w:trPr>
        <w:tc>
          <w:tcPr>
            <w:tcW w:w="2028" w:type="dxa"/>
          </w:tcPr>
          <w:p w14:paraId="0DF23375" w14:textId="77777777" w:rsidR="00A04ED7" w:rsidRPr="002C5F0E" w:rsidRDefault="00A04ED7" w:rsidP="002C5F0E">
            <w:pPr>
              <w:jc w:val="center"/>
              <w:rPr>
                <w:rFonts w:ascii="Times New Roman" w:hAnsi="Times New Roman" w:cs="Times New Roman"/>
                <w:b/>
                <w:bCs/>
                <w:sz w:val="24"/>
                <w:szCs w:val="24"/>
              </w:rPr>
            </w:pPr>
            <w:r w:rsidRPr="002C5F0E">
              <w:rPr>
                <w:rFonts w:ascii="Times New Roman" w:hAnsi="Times New Roman" w:cs="Times New Roman"/>
                <w:b/>
                <w:bCs/>
                <w:sz w:val="24"/>
                <w:szCs w:val="24"/>
              </w:rPr>
              <w:t>Ženy</w:t>
            </w:r>
          </w:p>
          <w:p w14:paraId="4E8ACB6B" w14:textId="1FACDA5C" w:rsidR="00A04ED7" w:rsidRPr="002C5F0E" w:rsidRDefault="00A04ED7" w:rsidP="002C5F0E">
            <w:pPr>
              <w:jc w:val="center"/>
              <w:rPr>
                <w:rFonts w:ascii="Times New Roman" w:hAnsi="Times New Roman" w:cs="Times New Roman"/>
                <w:sz w:val="24"/>
                <w:szCs w:val="24"/>
              </w:rPr>
            </w:pPr>
            <w:r w:rsidRPr="002C5F0E">
              <w:rPr>
                <w:rFonts w:ascii="Times New Roman" w:hAnsi="Times New Roman" w:cs="Times New Roman"/>
                <w:sz w:val="24"/>
                <w:szCs w:val="24"/>
              </w:rPr>
              <w:t>N (%)</w:t>
            </w:r>
          </w:p>
        </w:tc>
        <w:tc>
          <w:tcPr>
            <w:tcW w:w="1700" w:type="dxa"/>
          </w:tcPr>
          <w:p w14:paraId="330B7D58" w14:textId="77777777" w:rsidR="007F7DAB" w:rsidRPr="002C5F0E" w:rsidRDefault="007F7DAB" w:rsidP="002C5F0E">
            <w:pPr>
              <w:jc w:val="center"/>
              <w:rPr>
                <w:rFonts w:ascii="Times New Roman" w:hAnsi="Times New Roman" w:cs="Times New Roman"/>
                <w:sz w:val="24"/>
                <w:szCs w:val="24"/>
              </w:rPr>
            </w:pPr>
          </w:p>
          <w:p w14:paraId="3DAAB498" w14:textId="1B9EB827" w:rsidR="00A04ED7" w:rsidRPr="002C5F0E" w:rsidRDefault="007F7DAB" w:rsidP="002C5F0E">
            <w:pPr>
              <w:jc w:val="center"/>
              <w:rPr>
                <w:rFonts w:ascii="Times New Roman" w:hAnsi="Times New Roman" w:cs="Times New Roman"/>
                <w:sz w:val="24"/>
                <w:szCs w:val="24"/>
              </w:rPr>
            </w:pPr>
            <w:r w:rsidRPr="002C5F0E">
              <w:rPr>
                <w:rFonts w:ascii="Times New Roman" w:hAnsi="Times New Roman" w:cs="Times New Roman"/>
                <w:sz w:val="24"/>
                <w:szCs w:val="24"/>
              </w:rPr>
              <w:t>58 (63,7)</w:t>
            </w:r>
          </w:p>
        </w:tc>
        <w:tc>
          <w:tcPr>
            <w:tcW w:w="1620" w:type="dxa"/>
          </w:tcPr>
          <w:p w14:paraId="02589AF9" w14:textId="77777777" w:rsidR="00A04ED7" w:rsidRPr="002C5F0E" w:rsidRDefault="00A04ED7" w:rsidP="002C5F0E">
            <w:pPr>
              <w:jc w:val="center"/>
              <w:rPr>
                <w:rFonts w:ascii="Times New Roman" w:hAnsi="Times New Roman" w:cs="Times New Roman"/>
                <w:sz w:val="24"/>
                <w:szCs w:val="24"/>
              </w:rPr>
            </w:pPr>
          </w:p>
          <w:p w14:paraId="58DEF433" w14:textId="6DE83123" w:rsidR="007F7DAB" w:rsidRPr="002C5F0E" w:rsidRDefault="007F7DAB" w:rsidP="002C5F0E">
            <w:pPr>
              <w:jc w:val="center"/>
              <w:rPr>
                <w:rFonts w:ascii="Times New Roman" w:hAnsi="Times New Roman" w:cs="Times New Roman"/>
                <w:sz w:val="24"/>
                <w:szCs w:val="24"/>
              </w:rPr>
            </w:pPr>
            <w:r w:rsidRPr="002C5F0E">
              <w:rPr>
                <w:rFonts w:ascii="Times New Roman" w:hAnsi="Times New Roman" w:cs="Times New Roman"/>
                <w:sz w:val="24"/>
                <w:szCs w:val="24"/>
              </w:rPr>
              <w:t>28 (30,8)</w:t>
            </w:r>
          </w:p>
        </w:tc>
        <w:tc>
          <w:tcPr>
            <w:tcW w:w="1385" w:type="dxa"/>
          </w:tcPr>
          <w:p w14:paraId="36D9766B" w14:textId="77777777" w:rsidR="00A04ED7" w:rsidRPr="002C5F0E" w:rsidRDefault="00A04ED7" w:rsidP="002C5F0E">
            <w:pPr>
              <w:jc w:val="center"/>
              <w:rPr>
                <w:rFonts w:ascii="Times New Roman" w:hAnsi="Times New Roman" w:cs="Times New Roman"/>
                <w:sz w:val="24"/>
                <w:szCs w:val="24"/>
              </w:rPr>
            </w:pPr>
          </w:p>
          <w:p w14:paraId="7C4B1F37" w14:textId="616FBB3C" w:rsidR="007F7DAB" w:rsidRPr="002C5F0E" w:rsidRDefault="007F7DAB" w:rsidP="002C5F0E">
            <w:pPr>
              <w:jc w:val="center"/>
              <w:rPr>
                <w:rFonts w:ascii="Times New Roman" w:hAnsi="Times New Roman" w:cs="Times New Roman"/>
                <w:sz w:val="24"/>
                <w:szCs w:val="24"/>
              </w:rPr>
            </w:pPr>
            <w:r w:rsidRPr="002C5F0E">
              <w:rPr>
                <w:rFonts w:ascii="Times New Roman" w:hAnsi="Times New Roman" w:cs="Times New Roman"/>
                <w:sz w:val="24"/>
                <w:szCs w:val="24"/>
              </w:rPr>
              <w:t>5 (5,5)</w:t>
            </w:r>
          </w:p>
        </w:tc>
        <w:tc>
          <w:tcPr>
            <w:tcW w:w="1652" w:type="dxa"/>
          </w:tcPr>
          <w:p w14:paraId="1668B821" w14:textId="77777777" w:rsidR="007F7DAB" w:rsidRPr="002C5F0E" w:rsidRDefault="007F7DAB" w:rsidP="002C5F0E">
            <w:pPr>
              <w:jc w:val="center"/>
              <w:rPr>
                <w:rFonts w:ascii="Times New Roman" w:hAnsi="Times New Roman" w:cs="Times New Roman"/>
                <w:sz w:val="24"/>
                <w:szCs w:val="24"/>
              </w:rPr>
            </w:pPr>
          </w:p>
          <w:p w14:paraId="68F98740" w14:textId="13D3039C" w:rsidR="00A04ED7" w:rsidRPr="002C5F0E" w:rsidRDefault="00A04ED7" w:rsidP="002C5F0E">
            <w:pPr>
              <w:jc w:val="center"/>
              <w:rPr>
                <w:rFonts w:ascii="Times New Roman" w:hAnsi="Times New Roman" w:cs="Times New Roman"/>
                <w:sz w:val="24"/>
                <w:szCs w:val="24"/>
              </w:rPr>
            </w:pPr>
            <w:r w:rsidRPr="002C5F0E">
              <w:rPr>
                <w:rFonts w:ascii="Times New Roman" w:hAnsi="Times New Roman" w:cs="Times New Roman"/>
                <w:sz w:val="24"/>
                <w:szCs w:val="24"/>
              </w:rPr>
              <w:t>91 (100</w:t>
            </w:r>
            <w:r w:rsidR="003A5D55">
              <w:rPr>
                <w:rFonts w:ascii="Times New Roman" w:eastAsia="Times New Roman" w:hAnsi="Times New Roman" w:cs="Times New Roman"/>
                <w:sz w:val="24"/>
                <w:szCs w:val="24"/>
                <w:lang w:eastAsia="cs-CZ"/>
              </w:rPr>
              <w:t>,0</w:t>
            </w:r>
            <w:r w:rsidRPr="002C5F0E">
              <w:rPr>
                <w:rFonts w:ascii="Times New Roman" w:hAnsi="Times New Roman" w:cs="Times New Roman"/>
                <w:sz w:val="24"/>
                <w:szCs w:val="24"/>
              </w:rPr>
              <w:t>)</w:t>
            </w:r>
          </w:p>
        </w:tc>
      </w:tr>
    </w:tbl>
    <w:p w14:paraId="6D5575CA" w14:textId="26027B1C" w:rsidR="002C5F0E" w:rsidRDefault="002C5F0E" w:rsidP="002C5F0E"/>
    <w:p w14:paraId="4839A2E2" w14:textId="77777777" w:rsidR="00DE1D9A" w:rsidRDefault="00DE1D9A" w:rsidP="002C5F0E"/>
    <w:p w14:paraId="07E7FF52" w14:textId="6A3AA97B" w:rsidR="002C5F0E" w:rsidRDefault="002C5F0E" w:rsidP="002C5F0E">
      <w:r w:rsidRPr="00E427D2">
        <w:rPr>
          <w:rFonts w:ascii="Times New Roman" w:eastAsia="Times New Roman" w:hAnsi="Times New Roman" w:cs="Times New Roman"/>
          <w:b/>
          <w:noProof/>
          <w:sz w:val="24"/>
          <w:szCs w:val="24"/>
          <w:lang w:eastAsia="cs-CZ"/>
        </w:rPr>
        <w:drawing>
          <wp:inline distT="0" distB="0" distL="0" distR="0" wp14:anchorId="6784B277" wp14:editId="2BD60442">
            <wp:extent cx="5399405" cy="2480399"/>
            <wp:effectExtent l="0" t="0" r="10795" b="1524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A921FE" w14:textId="4896051D" w:rsidR="00DE1D9A" w:rsidRDefault="00164871" w:rsidP="002C5F0E">
      <w:pPr>
        <w:rPr>
          <w:rFonts w:ascii="Times New Roman" w:hAnsi="Times New Roman" w:cs="Times New Roman"/>
          <w:b/>
          <w:bCs/>
          <w:sz w:val="24"/>
          <w:szCs w:val="24"/>
        </w:rPr>
      </w:pPr>
      <w:r w:rsidRPr="002C5F0E">
        <w:rPr>
          <w:rFonts w:ascii="Times New Roman" w:hAnsi="Times New Roman" w:cs="Times New Roman"/>
          <w:b/>
          <w:bCs/>
          <w:sz w:val="24"/>
          <w:szCs w:val="24"/>
        </w:rPr>
        <w:t>Graf 1</w:t>
      </w:r>
      <w:r w:rsidR="002C5F0E" w:rsidRPr="002C5F0E">
        <w:rPr>
          <w:rFonts w:ascii="Times New Roman" w:hAnsi="Times New Roman" w:cs="Times New Roman"/>
          <w:b/>
          <w:bCs/>
          <w:sz w:val="24"/>
          <w:szCs w:val="24"/>
        </w:rPr>
        <w:t>1</w:t>
      </w:r>
      <w:r w:rsidRPr="002C5F0E">
        <w:rPr>
          <w:rFonts w:ascii="Times New Roman" w:hAnsi="Times New Roman" w:cs="Times New Roman"/>
          <w:b/>
          <w:bCs/>
          <w:sz w:val="24"/>
          <w:szCs w:val="24"/>
        </w:rPr>
        <w:t xml:space="preserve">. Vyhodnocení GDS-15 v poměru s pohlavím </w:t>
      </w:r>
      <w:r w:rsidR="002C5F0E" w:rsidRPr="002C5F0E">
        <w:rPr>
          <w:rFonts w:ascii="Times New Roman" w:hAnsi="Times New Roman" w:cs="Times New Roman"/>
          <w:b/>
          <w:bCs/>
          <w:sz w:val="24"/>
          <w:szCs w:val="24"/>
        </w:rPr>
        <w:t>a věkem</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r w:rsidR="00962716">
        <w:rPr>
          <w:rFonts w:ascii="Times New Roman" w:hAnsi="Times New Roman" w:cs="Times New Roman"/>
          <w:b/>
          <w:bCs/>
          <w:sz w:val="24"/>
          <w:szCs w:val="24"/>
        </w:rPr>
        <w:br/>
      </w:r>
      <w:r w:rsidR="00DE1D9A">
        <w:rPr>
          <w:rFonts w:ascii="Times New Roman" w:hAnsi="Times New Roman" w:cs="Times New Roman"/>
          <w:b/>
          <w:bCs/>
          <w:sz w:val="24"/>
          <w:szCs w:val="24"/>
        </w:rPr>
        <w:br/>
      </w:r>
    </w:p>
    <w:p w14:paraId="3E4F021A" w14:textId="77777777" w:rsidR="00E01871" w:rsidRPr="002C5F0E" w:rsidRDefault="00E01871" w:rsidP="002C5F0E">
      <w:pPr>
        <w:rPr>
          <w:rFonts w:ascii="Times New Roman" w:hAnsi="Times New Roman" w:cs="Times New Roman"/>
          <w:b/>
          <w:bCs/>
          <w:sz w:val="24"/>
          <w:szCs w:val="24"/>
        </w:rPr>
      </w:pPr>
    </w:p>
    <w:bookmarkEnd w:id="3"/>
    <w:p w14:paraId="2F68007E" w14:textId="02E2E33E" w:rsidR="005C7F7F" w:rsidRPr="00EC3587" w:rsidRDefault="005C7F7F" w:rsidP="005C7F7F">
      <w:pPr>
        <w:spacing w:line="360" w:lineRule="auto"/>
        <w:jc w:val="both"/>
        <w:rPr>
          <w:rFonts w:ascii="Times New Roman" w:hAnsi="Times New Roman" w:cs="Times New Roman"/>
          <w:b/>
          <w:bCs/>
          <w:sz w:val="30"/>
          <w:szCs w:val="30"/>
        </w:rPr>
      </w:pPr>
      <w:r w:rsidRPr="00EC3587">
        <w:rPr>
          <w:rFonts w:ascii="Times New Roman" w:hAnsi="Times New Roman" w:cs="Times New Roman"/>
          <w:b/>
          <w:bCs/>
          <w:sz w:val="30"/>
          <w:szCs w:val="30"/>
        </w:rPr>
        <w:lastRenderedPageBreak/>
        <w:t>4.</w:t>
      </w:r>
      <w:r w:rsidR="00EC3587" w:rsidRPr="00EC3587">
        <w:rPr>
          <w:rFonts w:ascii="Times New Roman" w:hAnsi="Times New Roman" w:cs="Times New Roman"/>
          <w:b/>
          <w:bCs/>
          <w:sz w:val="30"/>
          <w:szCs w:val="30"/>
        </w:rPr>
        <w:t>8</w:t>
      </w:r>
      <w:r w:rsidRPr="00EC3587">
        <w:rPr>
          <w:rFonts w:ascii="Times New Roman" w:hAnsi="Times New Roman" w:cs="Times New Roman"/>
          <w:b/>
          <w:bCs/>
          <w:sz w:val="30"/>
          <w:szCs w:val="30"/>
        </w:rPr>
        <w:t xml:space="preserve"> Popisné vyhodnocení vybraných proměnných AAQ vůči pohlaví</w:t>
      </w:r>
    </w:p>
    <w:p w14:paraId="07E7DE17" w14:textId="1842FE17" w:rsidR="00C06C90" w:rsidRDefault="005C7F7F" w:rsidP="005C7F7F">
      <w:pPr>
        <w:spacing w:line="360" w:lineRule="auto"/>
        <w:jc w:val="both"/>
        <w:rPr>
          <w:rFonts w:ascii="Times New Roman" w:hAnsi="Times New Roman" w:cs="Times New Roman"/>
          <w:sz w:val="24"/>
          <w:szCs w:val="24"/>
        </w:rPr>
      </w:pPr>
      <w:r w:rsidRPr="005C7F7F">
        <w:rPr>
          <w:rFonts w:ascii="Times New Roman" w:hAnsi="Times New Roman" w:cs="Times New Roman"/>
          <w:sz w:val="24"/>
          <w:szCs w:val="24"/>
        </w:rPr>
        <w:tab/>
      </w:r>
      <w:r>
        <w:rPr>
          <w:rFonts w:ascii="Times New Roman" w:hAnsi="Times New Roman" w:cs="Times New Roman"/>
          <w:sz w:val="24"/>
          <w:szCs w:val="24"/>
        </w:rPr>
        <w:t>Na závěr výsledků celé práce bylo rozhodnuto prezentovat vybrané proměnné z dotazníku AAQ v porovnání s demografickou charakteristikou pohlaví</w:t>
      </w:r>
      <w:r w:rsidR="00F600E4">
        <w:rPr>
          <w:rFonts w:ascii="Times New Roman" w:hAnsi="Times New Roman" w:cs="Times New Roman"/>
          <w:sz w:val="24"/>
          <w:szCs w:val="24"/>
        </w:rPr>
        <w:t xml:space="preserve"> respondenta</w:t>
      </w:r>
      <w:r>
        <w:rPr>
          <w:rFonts w:ascii="Times New Roman" w:hAnsi="Times New Roman" w:cs="Times New Roman"/>
          <w:sz w:val="24"/>
          <w:szCs w:val="24"/>
        </w:rPr>
        <w:t>. Vybrány byly jednak ty otázky z dotazníku AAQ</w:t>
      </w:r>
      <w:r w:rsidR="0002624D">
        <w:rPr>
          <w:rFonts w:ascii="Times New Roman" w:hAnsi="Times New Roman" w:cs="Times New Roman"/>
          <w:sz w:val="24"/>
          <w:szCs w:val="24"/>
        </w:rPr>
        <w:t xml:space="preserve"> (viz Příloha 2)</w:t>
      </w:r>
      <w:r>
        <w:rPr>
          <w:rFonts w:ascii="Times New Roman" w:hAnsi="Times New Roman" w:cs="Times New Roman"/>
          <w:sz w:val="24"/>
          <w:szCs w:val="24"/>
        </w:rPr>
        <w:t>, které byly význačné pro svou četnost</w:t>
      </w:r>
      <w:r w:rsidR="00F600E4">
        <w:rPr>
          <w:rFonts w:ascii="Times New Roman" w:hAnsi="Times New Roman" w:cs="Times New Roman"/>
          <w:sz w:val="24"/>
          <w:szCs w:val="24"/>
        </w:rPr>
        <w:t>,</w:t>
      </w:r>
      <w:r w:rsidR="00F600E4" w:rsidRPr="00F600E4">
        <w:rPr>
          <w:rFonts w:ascii="Times New Roman" w:hAnsi="Times New Roman" w:cs="Times New Roman"/>
          <w:sz w:val="24"/>
          <w:szCs w:val="24"/>
        </w:rPr>
        <w:t xml:space="preserve"> </w:t>
      </w:r>
      <w:r w:rsidR="00F600E4">
        <w:rPr>
          <w:rFonts w:ascii="Times New Roman" w:hAnsi="Times New Roman" w:cs="Times New Roman"/>
          <w:sz w:val="24"/>
          <w:szCs w:val="24"/>
        </w:rPr>
        <w:t xml:space="preserve">či překvapivost </w:t>
      </w:r>
      <w:r w:rsidR="00A71CFE">
        <w:rPr>
          <w:rFonts w:ascii="Times New Roman" w:hAnsi="Times New Roman" w:cs="Times New Roman"/>
          <w:sz w:val="24"/>
          <w:szCs w:val="24"/>
        </w:rPr>
        <w:t>stejně zaznačených odpovědí</w:t>
      </w:r>
      <w:r>
        <w:rPr>
          <w:rFonts w:ascii="Times New Roman" w:hAnsi="Times New Roman" w:cs="Times New Roman"/>
          <w:sz w:val="24"/>
          <w:szCs w:val="24"/>
        </w:rPr>
        <w:t xml:space="preserve">, </w:t>
      </w:r>
      <w:r w:rsidR="00F600E4">
        <w:rPr>
          <w:rFonts w:ascii="Times New Roman" w:hAnsi="Times New Roman" w:cs="Times New Roman"/>
          <w:sz w:val="24"/>
          <w:szCs w:val="24"/>
        </w:rPr>
        <w:t xml:space="preserve">a </w:t>
      </w:r>
      <w:r>
        <w:rPr>
          <w:rFonts w:ascii="Times New Roman" w:hAnsi="Times New Roman" w:cs="Times New Roman"/>
          <w:sz w:val="24"/>
          <w:szCs w:val="24"/>
        </w:rPr>
        <w:t>zároveň ty otázky, které korelují s konceptem aktivního stárnutí, tedy korelují s vyvracením stereotyp</w:t>
      </w:r>
      <w:r w:rsidR="00C06C90">
        <w:rPr>
          <w:rFonts w:ascii="Times New Roman" w:hAnsi="Times New Roman" w:cs="Times New Roman"/>
          <w:sz w:val="24"/>
          <w:szCs w:val="24"/>
        </w:rPr>
        <w:t xml:space="preserve">ních představ </w:t>
      </w:r>
      <w:r>
        <w:rPr>
          <w:rFonts w:ascii="Times New Roman" w:hAnsi="Times New Roman" w:cs="Times New Roman"/>
          <w:sz w:val="24"/>
          <w:szCs w:val="24"/>
        </w:rPr>
        <w:t xml:space="preserve">o stáří. </w:t>
      </w:r>
      <w:r w:rsidR="00A71CFE">
        <w:rPr>
          <w:rFonts w:ascii="Times New Roman" w:hAnsi="Times New Roman" w:cs="Times New Roman"/>
          <w:sz w:val="24"/>
          <w:szCs w:val="24"/>
        </w:rPr>
        <w:t>Při výběru</w:t>
      </w:r>
      <w:r>
        <w:rPr>
          <w:rFonts w:ascii="Times New Roman" w:hAnsi="Times New Roman" w:cs="Times New Roman"/>
          <w:sz w:val="24"/>
          <w:szCs w:val="24"/>
        </w:rPr>
        <w:t xml:space="preserve"> </w:t>
      </w:r>
      <w:r w:rsidR="002C3C7C">
        <w:rPr>
          <w:rFonts w:ascii="Times New Roman" w:hAnsi="Times New Roman" w:cs="Times New Roman"/>
          <w:sz w:val="24"/>
          <w:szCs w:val="24"/>
        </w:rPr>
        <w:t>otázek z dotazníku AAQ bylo</w:t>
      </w:r>
      <w:r>
        <w:rPr>
          <w:rFonts w:ascii="Times New Roman" w:hAnsi="Times New Roman" w:cs="Times New Roman"/>
          <w:sz w:val="24"/>
          <w:szCs w:val="24"/>
        </w:rPr>
        <w:t xml:space="preserve"> částečně </w:t>
      </w:r>
      <w:r w:rsidR="00A71CFE">
        <w:rPr>
          <w:rFonts w:ascii="Times New Roman" w:hAnsi="Times New Roman" w:cs="Times New Roman"/>
          <w:sz w:val="24"/>
          <w:szCs w:val="24"/>
        </w:rPr>
        <w:t>vycház</w:t>
      </w:r>
      <w:r w:rsidR="002C3C7C">
        <w:rPr>
          <w:rFonts w:ascii="Times New Roman" w:hAnsi="Times New Roman" w:cs="Times New Roman"/>
          <w:sz w:val="24"/>
          <w:szCs w:val="24"/>
        </w:rPr>
        <w:t>eno</w:t>
      </w:r>
      <w:r w:rsidR="00A71CFE">
        <w:rPr>
          <w:rFonts w:ascii="Times New Roman" w:hAnsi="Times New Roman" w:cs="Times New Roman"/>
          <w:sz w:val="24"/>
          <w:szCs w:val="24"/>
        </w:rPr>
        <w:t xml:space="preserve"> </w:t>
      </w:r>
      <w:r w:rsidR="00C06C90">
        <w:rPr>
          <w:rFonts w:ascii="Times New Roman" w:hAnsi="Times New Roman" w:cs="Times New Roman"/>
          <w:sz w:val="24"/>
          <w:szCs w:val="24"/>
        </w:rPr>
        <w:t>z </w:t>
      </w:r>
      <w:r w:rsidR="00C06C90" w:rsidRPr="00C06C90">
        <w:rPr>
          <w:rFonts w:ascii="Times New Roman" w:hAnsi="Times New Roman" w:cs="Times New Roman"/>
          <w:sz w:val="24"/>
          <w:szCs w:val="24"/>
        </w:rPr>
        <w:t>kapitoly teoretické části této práce 2.5.1.6 Negativní stereotypy a předsudky o stáří</w:t>
      </w:r>
      <w:r w:rsidR="00C06C90">
        <w:rPr>
          <w:rFonts w:ascii="Times New Roman" w:hAnsi="Times New Roman" w:cs="Times New Roman"/>
          <w:sz w:val="24"/>
          <w:szCs w:val="24"/>
        </w:rPr>
        <w:t>.</w:t>
      </w:r>
      <w:r w:rsidR="00C06C90">
        <w:rPr>
          <w:rFonts w:ascii="Times New Roman" w:hAnsi="Times New Roman" w:cs="Times New Roman"/>
          <w:sz w:val="24"/>
          <w:szCs w:val="24"/>
        </w:rPr>
        <w:tab/>
      </w:r>
    </w:p>
    <w:p w14:paraId="39E1DDF1" w14:textId="2EC0EDD7" w:rsidR="00C06C90" w:rsidRPr="00C06C90" w:rsidRDefault="00C06C90" w:rsidP="00C06C9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Konkrétně byly </w:t>
      </w:r>
      <w:r w:rsidR="002C3C7C">
        <w:rPr>
          <w:rFonts w:ascii="Times New Roman" w:hAnsi="Times New Roman" w:cs="Times New Roman"/>
          <w:sz w:val="24"/>
          <w:szCs w:val="24"/>
        </w:rPr>
        <w:t xml:space="preserve">pak </w:t>
      </w:r>
      <w:r>
        <w:rPr>
          <w:rFonts w:ascii="Times New Roman" w:hAnsi="Times New Roman" w:cs="Times New Roman"/>
          <w:sz w:val="24"/>
          <w:szCs w:val="24"/>
        </w:rPr>
        <w:t>posuzovány následující otázky z dotazníku AAQ</w:t>
      </w:r>
      <w:r w:rsidR="0002624D">
        <w:rPr>
          <w:rFonts w:ascii="Times New Roman" w:hAnsi="Times New Roman" w:cs="Times New Roman"/>
          <w:sz w:val="24"/>
          <w:szCs w:val="24"/>
        </w:rPr>
        <w:t>:</w:t>
      </w:r>
      <w:r w:rsidR="00DE1D9A">
        <w:rPr>
          <w:rFonts w:ascii="Times New Roman" w:hAnsi="Times New Roman" w:cs="Times New Roman"/>
          <w:sz w:val="24"/>
          <w:szCs w:val="24"/>
        </w:rPr>
        <w:tab/>
      </w:r>
      <w:r w:rsidR="00E01871">
        <w:rPr>
          <w:rFonts w:ascii="Times New Roman" w:hAnsi="Times New Roman" w:cs="Times New Roman"/>
          <w:sz w:val="24"/>
          <w:szCs w:val="24"/>
        </w:rPr>
        <w:br/>
      </w:r>
    </w:p>
    <w:p w14:paraId="290C37B3" w14:textId="317BEB1F" w:rsidR="00C06C90" w:rsidRPr="002C7FD8" w:rsidRDefault="00C06C90" w:rsidP="0002624D">
      <w:pPr>
        <w:rPr>
          <w:rFonts w:ascii="Times New Roman" w:hAnsi="Times New Roman" w:cs="Times New Roman"/>
          <w:sz w:val="24"/>
          <w:szCs w:val="24"/>
        </w:rPr>
      </w:pPr>
      <w:r w:rsidRPr="002C7FD8">
        <w:rPr>
          <w:rFonts w:ascii="Times New Roman" w:hAnsi="Times New Roman" w:cs="Times New Roman"/>
          <w:sz w:val="24"/>
          <w:szCs w:val="24"/>
        </w:rPr>
        <w:t>3.  Stáří je čas samoty.</w:t>
      </w:r>
    </w:p>
    <w:p w14:paraId="6B4B6601" w14:textId="77777777" w:rsidR="00F600E4" w:rsidRPr="002C7FD8" w:rsidRDefault="00F600E4" w:rsidP="0002624D">
      <w:pPr>
        <w:rPr>
          <w:rFonts w:ascii="Times New Roman" w:hAnsi="Times New Roman" w:cs="Times New Roman"/>
          <w:sz w:val="24"/>
          <w:szCs w:val="24"/>
        </w:rPr>
      </w:pPr>
      <w:r w:rsidRPr="002C7FD8">
        <w:rPr>
          <w:rFonts w:ascii="Times New Roman" w:hAnsi="Times New Roman" w:cs="Times New Roman"/>
          <w:sz w:val="24"/>
          <w:szCs w:val="24"/>
        </w:rPr>
        <w:t>5.  Stáří s sebou přináší mnoho příjemných věcí.</w:t>
      </w:r>
    </w:p>
    <w:p w14:paraId="46951BEA" w14:textId="77777777" w:rsidR="00F600E4" w:rsidRPr="002C7FD8" w:rsidRDefault="00F600E4" w:rsidP="0002624D">
      <w:pPr>
        <w:rPr>
          <w:rFonts w:ascii="Times New Roman" w:hAnsi="Times New Roman" w:cs="Times New Roman"/>
          <w:sz w:val="24"/>
          <w:szCs w:val="24"/>
        </w:rPr>
      </w:pPr>
      <w:r w:rsidRPr="002C7FD8">
        <w:rPr>
          <w:rFonts w:ascii="Times New Roman" w:hAnsi="Times New Roman" w:cs="Times New Roman"/>
          <w:sz w:val="24"/>
          <w:szCs w:val="24"/>
        </w:rPr>
        <w:t>6.  Stáří je čas depresí.</w:t>
      </w:r>
    </w:p>
    <w:p w14:paraId="615CBB0B" w14:textId="77777777" w:rsidR="00F600E4" w:rsidRPr="002C7FD8" w:rsidRDefault="00F600E4" w:rsidP="0002624D">
      <w:pPr>
        <w:rPr>
          <w:rFonts w:ascii="Times New Roman" w:hAnsi="Times New Roman" w:cs="Times New Roman"/>
          <w:sz w:val="24"/>
          <w:szCs w:val="24"/>
        </w:rPr>
      </w:pPr>
      <w:r w:rsidRPr="002C7FD8">
        <w:rPr>
          <w:rFonts w:ascii="Times New Roman" w:hAnsi="Times New Roman" w:cs="Times New Roman"/>
          <w:sz w:val="24"/>
          <w:szCs w:val="24"/>
        </w:rPr>
        <w:t xml:space="preserve">7.  Cvičení je důležité v každém věku. </w:t>
      </w:r>
    </w:p>
    <w:p w14:paraId="01354180" w14:textId="77777777" w:rsidR="002C7FD8" w:rsidRPr="002C7FD8" w:rsidRDefault="002C7FD8" w:rsidP="0002624D">
      <w:pPr>
        <w:rPr>
          <w:rFonts w:ascii="Times New Roman" w:hAnsi="Times New Roman" w:cs="Times New Roman"/>
          <w:sz w:val="24"/>
          <w:szCs w:val="24"/>
        </w:rPr>
      </w:pPr>
      <w:r w:rsidRPr="002C7FD8">
        <w:rPr>
          <w:rFonts w:ascii="Times New Roman" w:hAnsi="Times New Roman" w:cs="Times New Roman"/>
          <w:sz w:val="24"/>
          <w:szCs w:val="24"/>
        </w:rPr>
        <w:t xml:space="preserve">12.  Stáří vidím hlavně jako období ztrát. </w:t>
      </w:r>
    </w:p>
    <w:p w14:paraId="79F7E1C5" w14:textId="3CCE6815" w:rsidR="00F600E4" w:rsidRPr="002C7FD8" w:rsidRDefault="00F600E4" w:rsidP="0002624D">
      <w:pPr>
        <w:rPr>
          <w:rFonts w:ascii="Times New Roman" w:hAnsi="Times New Roman" w:cs="Times New Roman"/>
          <w:sz w:val="24"/>
          <w:szCs w:val="24"/>
        </w:rPr>
      </w:pPr>
      <w:r w:rsidRPr="002C7FD8">
        <w:rPr>
          <w:rFonts w:ascii="Times New Roman" w:hAnsi="Times New Roman" w:cs="Times New Roman"/>
          <w:sz w:val="24"/>
          <w:szCs w:val="24"/>
        </w:rPr>
        <w:t>15.  Jak stárnu, stávám se fyzicky méně soběstačný/á.</w:t>
      </w:r>
    </w:p>
    <w:p w14:paraId="34F85554" w14:textId="02972D20" w:rsidR="00F600E4" w:rsidRPr="002C7FD8" w:rsidRDefault="00F600E4" w:rsidP="0002624D">
      <w:pPr>
        <w:rPr>
          <w:rFonts w:ascii="Times New Roman" w:hAnsi="Times New Roman" w:cs="Times New Roman"/>
          <w:sz w:val="24"/>
          <w:szCs w:val="24"/>
        </w:rPr>
      </w:pPr>
      <w:r w:rsidRPr="002C7FD8">
        <w:rPr>
          <w:rFonts w:ascii="Times New Roman" w:hAnsi="Times New Roman" w:cs="Times New Roman"/>
          <w:sz w:val="24"/>
          <w:szCs w:val="24"/>
        </w:rPr>
        <w:t xml:space="preserve">24.  Cvičením se udržuji tak aktivní a v dobré kondici, jak je to možné. </w:t>
      </w:r>
      <w:r w:rsidR="00E01871">
        <w:rPr>
          <w:rFonts w:ascii="Times New Roman" w:hAnsi="Times New Roman" w:cs="Times New Roman"/>
          <w:sz w:val="24"/>
          <w:szCs w:val="24"/>
        </w:rPr>
        <w:br/>
      </w:r>
      <w:r w:rsidR="00E01871">
        <w:rPr>
          <w:rFonts w:ascii="Times New Roman" w:hAnsi="Times New Roman" w:cs="Times New Roman"/>
          <w:sz w:val="24"/>
          <w:szCs w:val="24"/>
        </w:rPr>
        <w:br/>
      </w:r>
      <w:r w:rsidR="00E01871">
        <w:rPr>
          <w:rFonts w:ascii="Times New Roman" w:hAnsi="Times New Roman" w:cs="Times New Roman"/>
          <w:sz w:val="24"/>
          <w:szCs w:val="24"/>
        </w:rPr>
        <w:br/>
      </w:r>
    </w:p>
    <w:p w14:paraId="526031FA" w14:textId="3A46F1D1" w:rsidR="00F600E4" w:rsidRPr="0002624D" w:rsidRDefault="0002624D" w:rsidP="00F600E4">
      <w:pPr>
        <w:rPr>
          <w:rFonts w:ascii="Times New Roman" w:hAnsi="Times New Roman" w:cs="Times New Roman"/>
          <w:b/>
          <w:bCs/>
          <w:sz w:val="24"/>
          <w:szCs w:val="24"/>
        </w:rPr>
      </w:pPr>
      <w:r w:rsidRPr="0002624D">
        <w:rPr>
          <w:rFonts w:ascii="Times New Roman" w:hAnsi="Times New Roman" w:cs="Times New Roman"/>
          <w:b/>
          <w:bCs/>
          <w:sz w:val="24"/>
          <w:szCs w:val="24"/>
        </w:rPr>
        <w:t>Tabulka 11. Vyhodnocení vybraných otázek dotazníku AAQ v poměru s</w:t>
      </w:r>
      <w:r w:rsidR="00FE5821">
        <w:rPr>
          <w:rFonts w:ascii="Times New Roman" w:hAnsi="Times New Roman" w:cs="Times New Roman"/>
          <w:b/>
          <w:bCs/>
          <w:sz w:val="24"/>
          <w:szCs w:val="24"/>
        </w:rPr>
        <w:t> </w:t>
      </w:r>
      <w:r w:rsidRPr="0002624D">
        <w:rPr>
          <w:rFonts w:ascii="Times New Roman" w:hAnsi="Times New Roman" w:cs="Times New Roman"/>
          <w:b/>
          <w:bCs/>
          <w:sz w:val="24"/>
          <w:szCs w:val="24"/>
        </w:rPr>
        <w:t>pohlavím</w:t>
      </w:r>
      <w:r w:rsidR="00FE5821">
        <w:rPr>
          <w:rFonts w:ascii="Times New Roman" w:hAnsi="Times New Roman" w:cs="Times New Roman"/>
          <w:b/>
          <w:bCs/>
          <w:sz w:val="24"/>
          <w:szCs w:val="24"/>
        </w:rPr>
        <w:t xml:space="preserve"> </w:t>
      </w:r>
      <w:r w:rsidR="00FE5821" w:rsidRPr="00FE5821">
        <w:rPr>
          <w:rFonts w:ascii="Times New Roman" w:hAnsi="Times New Roman" w:cs="Times New Roman"/>
          <w:b/>
          <w:bCs/>
          <w:sz w:val="24"/>
          <w:szCs w:val="24"/>
        </w:rPr>
        <w:t>(zdroj: vlastní výzkum)</w:t>
      </w:r>
    </w:p>
    <w:tbl>
      <w:tblPr>
        <w:tblStyle w:val="Mkatabulky"/>
        <w:tblW w:w="85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49"/>
        <w:gridCol w:w="1159"/>
        <w:gridCol w:w="941"/>
        <w:gridCol w:w="1037"/>
        <w:gridCol w:w="941"/>
        <w:gridCol w:w="915"/>
        <w:gridCol w:w="1063"/>
      </w:tblGrid>
      <w:tr w:rsidR="002A2F8E" w:rsidRPr="00B46068" w14:paraId="037A3CDB" w14:textId="77777777" w:rsidTr="002A2F8E">
        <w:trPr>
          <w:trHeight w:val="340"/>
        </w:trPr>
        <w:tc>
          <w:tcPr>
            <w:tcW w:w="2449" w:type="dxa"/>
            <w:vMerge w:val="restart"/>
            <w:tcBorders>
              <w:top w:val="single" w:sz="4" w:space="0" w:color="auto"/>
              <w:left w:val="single" w:sz="4" w:space="0" w:color="auto"/>
              <w:right w:val="single" w:sz="4" w:space="0" w:color="auto"/>
            </w:tcBorders>
          </w:tcPr>
          <w:p w14:paraId="1619274F" w14:textId="77777777" w:rsidR="002A2F8E" w:rsidRPr="00B46068" w:rsidRDefault="002A2F8E" w:rsidP="00A11BA3">
            <w:pPr>
              <w:spacing w:line="276" w:lineRule="auto"/>
              <w:jc w:val="center"/>
              <w:rPr>
                <w:rFonts w:ascii="Times New Roman" w:eastAsia="Times New Roman" w:hAnsi="Times New Roman" w:cs="Times New Roman"/>
                <w:b/>
                <w:bCs/>
                <w:sz w:val="24"/>
                <w:szCs w:val="24"/>
                <w:lang w:eastAsia="cs-CZ"/>
              </w:rPr>
            </w:pPr>
          </w:p>
        </w:tc>
        <w:tc>
          <w:tcPr>
            <w:tcW w:w="2100" w:type="dxa"/>
            <w:gridSpan w:val="2"/>
            <w:tcBorders>
              <w:top w:val="single" w:sz="4" w:space="0" w:color="auto"/>
              <w:left w:val="single" w:sz="4" w:space="0" w:color="auto"/>
              <w:right w:val="single" w:sz="4" w:space="0" w:color="auto"/>
            </w:tcBorders>
          </w:tcPr>
          <w:p w14:paraId="5E05AF08" w14:textId="77777777" w:rsidR="002A2F8E" w:rsidRPr="00B46068" w:rsidRDefault="002A2F8E" w:rsidP="00A11BA3">
            <w:pPr>
              <w:spacing w:line="276" w:lineRule="auto"/>
              <w:rPr>
                <w:rFonts w:ascii="Times New Roman" w:hAnsi="Times New Roman" w:cs="Times New Roman"/>
                <w:b/>
                <w:bCs/>
                <w:sz w:val="24"/>
                <w:szCs w:val="24"/>
              </w:rPr>
            </w:pPr>
            <w:r w:rsidRPr="00B46068">
              <w:rPr>
                <w:rFonts w:ascii="Times New Roman" w:eastAsia="Times New Roman" w:hAnsi="Times New Roman" w:cs="Times New Roman"/>
                <w:b/>
                <w:bCs/>
                <w:sz w:val="24"/>
                <w:szCs w:val="24"/>
                <w:lang w:eastAsia="cs-CZ"/>
              </w:rPr>
              <w:t xml:space="preserve">    Muži (N = 29)</w:t>
            </w:r>
          </w:p>
        </w:tc>
        <w:tc>
          <w:tcPr>
            <w:tcW w:w="1978" w:type="dxa"/>
            <w:gridSpan w:val="2"/>
            <w:tcBorders>
              <w:top w:val="single" w:sz="4" w:space="0" w:color="auto"/>
              <w:left w:val="single" w:sz="4" w:space="0" w:color="auto"/>
              <w:right w:val="single" w:sz="4" w:space="0" w:color="auto"/>
            </w:tcBorders>
          </w:tcPr>
          <w:p w14:paraId="1B189BA0" w14:textId="77777777" w:rsidR="002A2F8E" w:rsidRPr="00B46068" w:rsidRDefault="002A2F8E" w:rsidP="00A11BA3">
            <w:pPr>
              <w:spacing w:line="276" w:lineRule="auto"/>
              <w:jc w:val="center"/>
              <w:rPr>
                <w:rFonts w:ascii="Times New Roman" w:hAnsi="Times New Roman" w:cs="Times New Roman"/>
                <w:b/>
                <w:bCs/>
                <w:sz w:val="24"/>
                <w:szCs w:val="24"/>
              </w:rPr>
            </w:pPr>
            <w:r w:rsidRPr="00B46068">
              <w:rPr>
                <w:rFonts w:ascii="Times New Roman" w:eastAsia="Times New Roman" w:hAnsi="Times New Roman" w:cs="Times New Roman"/>
                <w:b/>
                <w:bCs/>
                <w:sz w:val="24"/>
                <w:szCs w:val="24"/>
                <w:lang w:eastAsia="cs-CZ"/>
              </w:rPr>
              <w:t>Ženy (N = 91)</w:t>
            </w:r>
          </w:p>
        </w:tc>
        <w:tc>
          <w:tcPr>
            <w:tcW w:w="1978" w:type="dxa"/>
            <w:gridSpan w:val="2"/>
            <w:tcBorders>
              <w:top w:val="single" w:sz="4" w:space="0" w:color="auto"/>
              <w:left w:val="single" w:sz="4" w:space="0" w:color="auto"/>
              <w:right w:val="single" w:sz="4" w:space="0" w:color="auto"/>
            </w:tcBorders>
          </w:tcPr>
          <w:p w14:paraId="1A171B2D" w14:textId="77777777" w:rsidR="002A2F8E" w:rsidRPr="00B46068" w:rsidRDefault="002A2F8E" w:rsidP="00A11BA3">
            <w:pPr>
              <w:spacing w:line="276" w:lineRule="auto"/>
              <w:jc w:val="both"/>
              <w:rPr>
                <w:rFonts w:ascii="Times New Roman" w:hAnsi="Times New Roman" w:cs="Times New Roman"/>
                <w:b/>
                <w:bCs/>
                <w:sz w:val="24"/>
                <w:szCs w:val="24"/>
              </w:rPr>
            </w:pPr>
            <w:r w:rsidRPr="00B46068">
              <w:rPr>
                <w:rFonts w:ascii="Times New Roman" w:eastAsia="Times New Roman" w:hAnsi="Times New Roman" w:cs="Times New Roman"/>
                <w:b/>
                <w:bCs/>
                <w:sz w:val="24"/>
                <w:szCs w:val="24"/>
                <w:lang w:eastAsia="cs-CZ"/>
              </w:rPr>
              <w:t>Celkem (N = 120)</w:t>
            </w:r>
          </w:p>
        </w:tc>
      </w:tr>
      <w:tr w:rsidR="002A2F8E" w:rsidRPr="00B46068" w14:paraId="0265F22E" w14:textId="77777777" w:rsidTr="005A6862">
        <w:trPr>
          <w:trHeight w:val="340"/>
        </w:trPr>
        <w:tc>
          <w:tcPr>
            <w:tcW w:w="2449" w:type="dxa"/>
            <w:vMerge/>
            <w:tcBorders>
              <w:left w:val="single" w:sz="4" w:space="0" w:color="auto"/>
              <w:right w:val="single" w:sz="4" w:space="0" w:color="auto"/>
            </w:tcBorders>
          </w:tcPr>
          <w:p w14:paraId="037D572F" w14:textId="77777777" w:rsidR="002A2F8E" w:rsidRPr="00B46068" w:rsidRDefault="002A2F8E" w:rsidP="00A11BA3">
            <w:pPr>
              <w:spacing w:line="276" w:lineRule="auto"/>
              <w:jc w:val="center"/>
              <w:rPr>
                <w:rFonts w:ascii="Times New Roman" w:eastAsia="Times New Roman" w:hAnsi="Times New Roman" w:cs="Times New Roman"/>
                <w:sz w:val="24"/>
                <w:szCs w:val="24"/>
                <w:lang w:eastAsia="cs-CZ"/>
              </w:rPr>
            </w:pPr>
          </w:p>
        </w:tc>
        <w:tc>
          <w:tcPr>
            <w:tcW w:w="2100" w:type="dxa"/>
            <w:gridSpan w:val="2"/>
            <w:tcBorders>
              <w:top w:val="single" w:sz="4" w:space="0" w:color="auto"/>
              <w:left w:val="single" w:sz="4" w:space="0" w:color="auto"/>
              <w:right w:val="single" w:sz="4" w:space="0" w:color="auto"/>
            </w:tcBorders>
          </w:tcPr>
          <w:p w14:paraId="7A864D55" w14:textId="77777777" w:rsidR="002A2F8E" w:rsidRPr="00B46068" w:rsidRDefault="002A2F8E" w:rsidP="00A11BA3">
            <w:pPr>
              <w:spacing w:line="276" w:lineRule="auto"/>
              <w:jc w:val="center"/>
              <w:rPr>
                <w:rFonts w:ascii="Times New Roman" w:eastAsia="Times New Roman" w:hAnsi="Times New Roman" w:cs="Times New Roman"/>
                <w:sz w:val="24"/>
                <w:szCs w:val="24"/>
                <w:lang w:eastAsia="cs-CZ"/>
              </w:rPr>
            </w:pPr>
            <w:r w:rsidRPr="00B46068">
              <w:rPr>
                <w:rFonts w:ascii="Times New Roman" w:eastAsia="Times New Roman" w:hAnsi="Times New Roman" w:cs="Times New Roman"/>
                <w:sz w:val="24"/>
                <w:szCs w:val="24"/>
                <w:lang w:eastAsia="cs-CZ"/>
              </w:rPr>
              <w:t xml:space="preserve">  N                %</w:t>
            </w:r>
          </w:p>
        </w:tc>
        <w:tc>
          <w:tcPr>
            <w:tcW w:w="1978" w:type="dxa"/>
            <w:gridSpan w:val="2"/>
            <w:tcBorders>
              <w:top w:val="single" w:sz="4" w:space="0" w:color="auto"/>
              <w:left w:val="single" w:sz="4" w:space="0" w:color="auto"/>
              <w:right w:val="single" w:sz="4" w:space="0" w:color="auto"/>
            </w:tcBorders>
          </w:tcPr>
          <w:p w14:paraId="0D51BCFA" w14:textId="77777777" w:rsidR="002A2F8E" w:rsidRPr="00B46068" w:rsidRDefault="002A2F8E" w:rsidP="00A11BA3">
            <w:pPr>
              <w:spacing w:line="276" w:lineRule="auto"/>
              <w:rPr>
                <w:rFonts w:ascii="Times New Roman" w:eastAsia="Times New Roman" w:hAnsi="Times New Roman" w:cs="Times New Roman"/>
                <w:b/>
                <w:sz w:val="24"/>
                <w:szCs w:val="24"/>
                <w:lang w:eastAsia="cs-CZ"/>
              </w:rPr>
            </w:pPr>
            <w:r w:rsidRPr="00B46068">
              <w:rPr>
                <w:rFonts w:ascii="Times New Roman" w:eastAsia="Times New Roman" w:hAnsi="Times New Roman" w:cs="Times New Roman"/>
                <w:sz w:val="24"/>
                <w:szCs w:val="24"/>
                <w:lang w:eastAsia="cs-CZ"/>
              </w:rPr>
              <w:t xml:space="preserve">      N            %</w:t>
            </w:r>
          </w:p>
        </w:tc>
        <w:tc>
          <w:tcPr>
            <w:tcW w:w="1978" w:type="dxa"/>
            <w:gridSpan w:val="2"/>
            <w:tcBorders>
              <w:top w:val="single" w:sz="4" w:space="0" w:color="auto"/>
              <w:left w:val="single" w:sz="4" w:space="0" w:color="auto"/>
              <w:right w:val="single" w:sz="4" w:space="0" w:color="auto"/>
            </w:tcBorders>
          </w:tcPr>
          <w:p w14:paraId="13CB897B" w14:textId="77777777" w:rsidR="002A2F8E" w:rsidRPr="00B46068" w:rsidRDefault="002A2F8E" w:rsidP="00A11BA3">
            <w:pPr>
              <w:spacing w:line="276" w:lineRule="auto"/>
              <w:rPr>
                <w:rFonts w:ascii="Times New Roman" w:eastAsia="Times New Roman" w:hAnsi="Times New Roman" w:cs="Times New Roman"/>
                <w:b/>
                <w:sz w:val="24"/>
                <w:szCs w:val="24"/>
                <w:lang w:eastAsia="cs-CZ"/>
              </w:rPr>
            </w:pPr>
            <w:r w:rsidRPr="00B46068">
              <w:rPr>
                <w:rFonts w:ascii="Times New Roman" w:eastAsia="Times New Roman" w:hAnsi="Times New Roman" w:cs="Times New Roman"/>
                <w:sz w:val="24"/>
                <w:szCs w:val="24"/>
                <w:lang w:eastAsia="cs-CZ"/>
              </w:rPr>
              <w:t xml:space="preserve">     N              %</w:t>
            </w:r>
          </w:p>
        </w:tc>
      </w:tr>
      <w:tr w:rsidR="00F600E4" w:rsidRPr="00B46068" w14:paraId="0A861F00"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Pr>
          <w:p w14:paraId="1C086E8F" w14:textId="536C111F" w:rsidR="00F600E4" w:rsidRPr="00B46068" w:rsidRDefault="002C7FD8" w:rsidP="002C7FD8">
            <w:pPr>
              <w:rPr>
                <w:rFonts w:ascii="Times New Roman" w:hAnsi="Times New Roman" w:cs="Times New Roman"/>
                <w:b/>
                <w:bCs/>
                <w:sz w:val="24"/>
                <w:szCs w:val="24"/>
              </w:rPr>
            </w:pPr>
            <w:r w:rsidRPr="00B46068">
              <w:rPr>
                <w:rFonts w:ascii="Times New Roman" w:hAnsi="Times New Roman" w:cs="Times New Roman"/>
                <w:b/>
                <w:bCs/>
                <w:sz w:val="24"/>
                <w:szCs w:val="24"/>
              </w:rPr>
              <w:t>3.  Stáří je čas samoty.</w:t>
            </w:r>
          </w:p>
        </w:tc>
      </w:tr>
      <w:tr w:rsidR="00F600E4" w:rsidRPr="00B46068" w14:paraId="287B80F3"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565FEC36" w14:textId="49BA2968" w:rsidR="00F600E4" w:rsidRPr="00B46068" w:rsidRDefault="002C7FD8" w:rsidP="002C7FD8">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výrazně nesouhlasím</w:t>
            </w:r>
          </w:p>
        </w:tc>
        <w:tc>
          <w:tcPr>
            <w:tcW w:w="1159" w:type="dxa"/>
          </w:tcPr>
          <w:p w14:paraId="38F5A9B6" w14:textId="195989A6"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6</w:t>
            </w:r>
          </w:p>
        </w:tc>
        <w:tc>
          <w:tcPr>
            <w:tcW w:w="941" w:type="dxa"/>
          </w:tcPr>
          <w:p w14:paraId="437C79A4" w14:textId="1B027555"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20,7</w:t>
            </w:r>
          </w:p>
        </w:tc>
        <w:tc>
          <w:tcPr>
            <w:tcW w:w="1037" w:type="dxa"/>
          </w:tcPr>
          <w:p w14:paraId="19537035" w14:textId="64FA2EA0"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18</w:t>
            </w:r>
          </w:p>
        </w:tc>
        <w:tc>
          <w:tcPr>
            <w:tcW w:w="941" w:type="dxa"/>
          </w:tcPr>
          <w:p w14:paraId="31045CC0" w14:textId="6CDB89A9"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19,8</w:t>
            </w:r>
          </w:p>
        </w:tc>
        <w:tc>
          <w:tcPr>
            <w:tcW w:w="915" w:type="dxa"/>
          </w:tcPr>
          <w:p w14:paraId="0F66EDC5" w14:textId="2C2AB36B"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24</w:t>
            </w:r>
          </w:p>
        </w:tc>
        <w:tc>
          <w:tcPr>
            <w:tcW w:w="1063" w:type="dxa"/>
          </w:tcPr>
          <w:p w14:paraId="7ABC64FF" w14:textId="7D31E9EE"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20,0</w:t>
            </w:r>
          </w:p>
        </w:tc>
      </w:tr>
      <w:tr w:rsidR="00F600E4" w:rsidRPr="00B46068" w14:paraId="29CAAD40"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250EBCED" w14:textId="453948D2" w:rsidR="00F600E4" w:rsidRPr="00B46068" w:rsidRDefault="002C7FD8" w:rsidP="002C7FD8">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nesouhlasím</w:t>
            </w:r>
          </w:p>
        </w:tc>
        <w:tc>
          <w:tcPr>
            <w:tcW w:w="1159" w:type="dxa"/>
          </w:tcPr>
          <w:p w14:paraId="417290FC" w14:textId="6250230D"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10</w:t>
            </w:r>
          </w:p>
        </w:tc>
        <w:tc>
          <w:tcPr>
            <w:tcW w:w="941" w:type="dxa"/>
          </w:tcPr>
          <w:p w14:paraId="6330F8EC" w14:textId="375DA462"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34,5</w:t>
            </w:r>
          </w:p>
        </w:tc>
        <w:tc>
          <w:tcPr>
            <w:tcW w:w="1037" w:type="dxa"/>
          </w:tcPr>
          <w:p w14:paraId="68CA6CB8" w14:textId="1AB778BF"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37</w:t>
            </w:r>
          </w:p>
        </w:tc>
        <w:tc>
          <w:tcPr>
            <w:tcW w:w="941" w:type="dxa"/>
          </w:tcPr>
          <w:p w14:paraId="38B9B9C4" w14:textId="0B9FE4F2"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40,7</w:t>
            </w:r>
          </w:p>
        </w:tc>
        <w:tc>
          <w:tcPr>
            <w:tcW w:w="915" w:type="dxa"/>
          </w:tcPr>
          <w:p w14:paraId="481875C2" w14:textId="62AE3BB3"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47</w:t>
            </w:r>
          </w:p>
        </w:tc>
        <w:tc>
          <w:tcPr>
            <w:tcW w:w="1063" w:type="dxa"/>
          </w:tcPr>
          <w:p w14:paraId="6D6A8058" w14:textId="5135278E" w:rsidR="00F600E4" w:rsidRPr="00B46068" w:rsidRDefault="0002624D" w:rsidP="00A11BA3">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39,2</w:t>
            </w:r>
          </w:p>
        </w:tc>
      </w:tr>
      <w:tr w:rsidR="002C7FD8" w:rsidRPr="00B46068" w14:paraId="1F915D66"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64279CE4" w14:textId="7301EFEB" w:rsidR="002C7FD8" w:rsidRPr="00B46068" w:rsidRDefault="002C7FD8" w:rsidP="002C7FD8">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nejsem si jist/a</w:t>
            </w:r>
          </w:p>
        </w:tc>
        <w:tc>
          <w:tcPr>
            <w:tcW w:w="1159" w:type="dxa"/>
          </w:tcPr>
          <w:p w14:paraId="5EBAC259" w14:textId="6778F8D2"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7</w:t>
            </w:r>
          </w:p>
        </w:tc>
        <w:tc>
          <w:tcPr>
            <w:tcW w:w="941" w:type="dxa"/>
          </w:tcPr>
          <w:p w14:paraId="3DBEC346" w14:textId="26EE893A"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24,1</w:t>
            </w:r>
          </w:p>
        </w:tc>
        <w:tc>
          <w:tcPr>
            <w:tcW w:w="1037" w:type="dxa"/>
          </w:tcPr>
          <w:p w14:paraId="5A562055" w14:textId="28912DDE"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11</w:t>
            </w:r>
          </w:p>
        </w:tc>
        <w:tc>
          <w:tcPr>
            <w:tcW w:w="941" w:type="dxa"/>
          </w:tcPr>
          <w:p w14:paraId="352336CB" w14:textId="762E6FE5"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12,1</w:t>
            </w:r>
          </w:p>
        </w:tc>
        <w:tc>
          <w:tcPr>
            <w:tcW w:w="915" w:type="dxa"/>
          </w:tcPr>
          <w:p w14:paraId="22F9E263" w14:textId="26F82F2C"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18</w:t>
            </w:r>
          </w:p>
        </w:tc>
        <w:tc>
          <w:tcPr>
            <w:tcW w:w="1063" w:type="dxa"/>
          </w:tcPr>
          <w:p w14:paraId="676EC53B" w14:textId="1A367A43"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15,0</w:t>
            </w:r>
          </w:p>
        </w:tc>
      </w:tr>
      <w:tr w:rsidR="002C7FD8" w:rsidRPr="00B46068" w14:paraId="6F404348"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26B8DA4A" w14:textId="37899B8A" w:rsidR="002C7FD8" w:rsidRPr="00B46068" w:rsidRDefault="002C7FD8" w:rsidP="002C7FD8">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souhlasím</w:t>
            </w:r>
          </w:p>
        </w:tc>
        <w:tc>
          <w:tcPr>
            <w:tcW w:w="1159" w:type="dxa"/>
          </w:tcPr>
          <w:p w14:paraId="1C9B0042" w14:textId="257706B0"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Pr>
          <w:p w14:paraId="0165A05F" w14:textId="62485AD0"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13,8</w:t>
            </w:r>
          </w:p>
        </w:tc>
        <w:tc>
          <w:tcPr>
            <w:tcW w:w="1037" w:type="dxa"/>
          </w:tcPr>
          <w:p w14:paraId="32C61F6C" w14:textId="6A99BFB2"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21</w:t>
            </w:r>
          </w:p>
        </w:tc>
        <w:tc>
          <w:tcPr>
            <w:tcW w:w="941" w:type="dxa"/>
          </w:tcPr>
          <w:p w14:paraId="75B053F0" w14:textId="275C11D1"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23,1</w:t>
            </w:r>
          </w:p>
        </w:tc>
        <w:tc>
          <w:tcPr>
            <w:tcW w:w="915" w:type="dxa"/>
          </w:tcPr>
          <w:p w14:paraId="08912480" w14:textId="772678F0"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25</w:t>
            </w:r>
          </w:p>
        </w:tc>
        <w:tc>
          <w:tcPr>
            <w:tcW w:w="1063" w:type="dxa"/>
          </w:tcPr>
          <w:p w14:paraId="4331F993" w14:textId="19FA8C9F"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20,8</w:t>
            </w:r>
          </w:p>
        </w:tc>
      </w:tr>
      <w:tr w:rsidR="002C7FD8" w:rsidRPr="00B46068" w14:paraId="697789C0" w14:textId="77777777" w:rsidTr="002A2F8E">
        <w:tblPrEx>
          <w:tblBorders>
            <w:top w:val="single" w:sz="4" w:space="0" w:color="auto"/>
            <w:left w:val="single" w:sz="4" w:space="0" w:color="auto"/>
            <w:right w:val="single" w:sz="4" w:space="0" w:color="auto"/>
            <w:insideV w:val="single" w:sz="4" w:space="0" w:color="auto"/>
          </w:tblBorders>
        </w:tblPrEx>
        <w:trPr>
          <w:trHeight w:val="340"/>
        </w:trPr>
        <w:tc>
          <w:tcPr>
            <w:tcW w:w="2449" w:type="dxa"/>
            <w:tcBorders>
              <w:bottom w:val="single" w:sz="4" w:space="0" w:color="auto"/>
            </w:tcBorders>
          </w:tcPr>
          <w:p w14:paraId="0F621AEB" w14:textId="42BFB8A2" w:rsidR="002C7FD8" w:rsidRPr="00B46068" w:rsidRDefault="002C7FD8" w:rsidP="002C7FD8">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výrazně souhlasím</w:t>
            </w:r>
          </w:p>
        </w:tc>
        <w:tc>
          <w:tcPr>
            <w:tcW w:w="1159" w:type="dxa"/>
            <w:tcBorders>
              <w:bottom w:val="single" w:sz="4" w:space="0" w:color="auto"/>
            </w:tcBorders>
          </w:tcPr>
          <w:p w14:paraId="41AF634A" w14:textId="5C1227C8"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2</w:t>
            </w:r>
          </w:p>
        </w:tc>
        <w:tc>
          <w:tcPr>
            <w:tcW w:w="941" w:type="dxa"/>
            <w:tcBorders>
              <w:bottom w:val="single" w:sz="4" w:space="0" w:color="auto"/>
            </w:tcBorders>
          </w:tcPr>
          <w:p w14:paraId="0080F763" w14:textId="3F8D091C"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6,9</w:t>
            </w:r>
          </w:p>
        </w:tc>
        <w:tc>
          <w:tcPr>
            <w:tcW w:w="1037" w:type="dxa"/>
            <w:tcBorders>
              <w:bottom w:val="single" w:sz="4" w:space="0" w:color="auto"/>
            </w:tcBorders>
          </w:tcPr>
          <w:p w14:paraId="6E9F3AD9" w14:textId="1E486A14"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Borders>
              <w:bottom w:val="single" w:sz="4" w:space="0" w:color="auto"/>
            </w:tcBorders>
          </w:tcPr>
          <w:p w14:paraId="6DA18546" w14:textId="5B1A5196"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4,4</w:t>
            </w:r>
          </w:p>
        </w:tc>
        <w:tc>
          <w:tcPr>
            <w:tcW w:w="915" w:type="dxa"/>
            <w:tcBorders>
              <w:bottom w:val="single" w:sz="4" w:space="0" w:color="auto"/>
            </w:tcBorders>
          </w:tcPr>
          <w:p w14:paraId="6882D021" w14:textId="24003C44"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sz w:val="24"/>
                <w:szCs w:val="24"/>
              </w:rPr>
              <w:t>6</w:t>
            </w:r>
          </w:p>
        </w:tc>
        <w:tc>
          <w:tcPr>
            <w:tcW w:w="1063" w:type="dxa"/>
            <w:tcBorders>
              <w:bottom w:val="single" w:sz="4" w:space="0" w:color="auto"/>
            </w:tcBorders>
          </w:tcPr>
          <w:p w14:paraId="7D776C02" w14:textId="3814C289" w:rsidR="002C7FD8" w:rsidRPr="00B46068" w:rsidRDefault="0002624D" w:rsidP="00A11BA3">
            <w:pPr>
              <w:jc w:val="center"/>
              <w:rPr>
                <w:rFonts w:ascii="Times New Roman" w:hAnsi="Times New Roman" w:cs="Times New Roman"/>
                <w:sz w:val="24"/>
                <w:szCs w:val="24"/>
              </w:rPr>
            </w:pPr>
            <w:r w:rsidRPr="00B46068">
              <w:rPr>
                <w:rFonts w:ascii="Times New Roman" w:hAnsi="Times New Roman" w:cs="Times New Roman"/>
                <w:color w:val="000000"/>
                <w:sz w:val="24"/>
                <w:szCs w:val="24"/>
              </w:rPr>
              <w:t>5,0</w:t>
            </w:r>
          </w:p>
        </w:tc>
      </w:tr>
      <w:tr w:rsidR="00E01871" w:rsidRPr="00B46068" w14:paraId="7BC40BAD" w14:textId="77777777" w:rsidTr="002A2F8E">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Borders>
              <w:bottom w:val="single" w:sz="4" w:space="0" w:color="auto"/>
            </w:tcBorders>
          </w:tcPr>
          <w:p w14:paraId="21CE2090" w14:textId="03E30043" w:rsidR="00E01871" w:rsidRPr="00E01871" w:rsidRDefault="00E01871" w:rsidP="00E01871">
            <w:pPr>
              <w:jc w:val="center"/>
              <w:rPr>
                <w:rFonts w:ascii="Times New Roman" w:hAnsi="Times New Roman" w:cs="Times New Roman"/>
                <w:sz w:val="24"/>
                <w:szCs w:val="24"/>
              </w:rPr>
            </w:pPr>
          </w:p>
        </w:tc>
      </w:tr>
      <w:tr w:rsidR="00F600E4" w:rsidRPr="00B46068" w14:paraId="353C0C9E" w14:textId="77777777" w:rsidTr="002A2F8E">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Borders>
              <w:top w:val="single" w:sz="4" w:space="0" w:color="auto"/>
            </w:tcBorders>
          </w:tcPr>
          <w:p w14:paraId="68E1B079" w14:textId="42DF2D6B" w:rsidR="00F600E4" w:rsidRPr="00B46068" w:rsidRDefault="002C7FD8" w:rsidP="002C7FD8">
            <w:pPr>
              <w:rPr>
                <w:rFonts w:ascii="Times New Roman" w:hAnsi="Times New Roman" w:cs="Times New Roman"/>
                <w:b/>
                <w:bCs/>
                <w:sz w:val="24"/>
                <w:szCs w:val="24"/>
              </w:rPr>
            </w:pPr>
            <w:r w:rsidRPr="00B46068">
              <w:rPr>
                <w:rFonts w:ascii="Times New Roman" w:hAnsi="Times New Roman" w:cs="Times New Roman"/>
                <w:b/>
                <w:bCs/>
                <w:sz w:val="24"/>
                <w:szCs w:val="24"/>
              </w:rPr>
              <w:lastRenderedPageBreak/>
              <w:t>5.  Stáří s sebou přináší mnoho příjemných věcí.</w:t>
            </w:r>
          </w:p>
        </w:tc>
      </w:tr>
      <w:tr w:rsidR="002C7FD8" w:rsidRPr="00B46068" w14:paraId="61CD09E8"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5BBCCA23" w14:textId="4DB1C28E" w:rsidR="002C7FD8" w:rsidRPr="00B46068" w:rsidRDefault="002C7FD8" w:rsidP="002C7FD8">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výrazně nesouhlasím</w:t>
            </w:r>
          </w:p>
        </w:tc>
        <w:tc>
          <w:tcPr>
            <w:tcW w:w="1159" w:type="dxa"/>
          </w:tcPr>
          <w:p w14:paraId="74A37827" w14:textId="6CDF5426" w:rsidR="002C7FD8" w:rsidRPr="00B46068" w:rsidRDefault="0002624D" w:rsidP="002C7FD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941" w:type="dxa"/>
          </w:tcPr>
          <w:p w14:paraId="3E456F66" w14:textId="2AB9FD74" w:rsidR="002C7FD8" w:rsidRPr="00B46068" w:rsidRDefault="0002624D" w:rsidP="002C7FD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c>
          <w:tcPr>
            <w:tcW w:w="1037" w:type="dxa"/>
          </w:tcPr>
          <w:p w14:paraId="08CF6005" w14:textId="3BDAE7ED" w:rsidR="002C7FD8" w:rsidRPr="00B46068" w:rsidRDefault="0002624D" w:rsidP="002C7FD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941" w:type="dxa"/>
          </w:tcPr>
          <w:p w14:paraId="16A349A1" w14:textId="0BBE7C8A" w:rsidR="002C7FD8" w:rsidRPr="00B46068" w:rsidRDefault="0002624D" w:rsidP="002C7FD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c>
          <w:tcPr>
            <w:tcW w:w="915" w:type="dxa"/>
          </w:tcPr>
          <w:p w14:paraId="114C669B" w14:textId="1F7EFF67" w:rsidR="002C7FD8" w:rsidRPr="00B46068" w:rsidRDefault="0002624D" w:rsidP="002C7FD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1063" w:type="dxa"/>
          </w:tcPr>
          <w:p w14:paraId="3B08F5DE" w14:textId="48305212" w:rsidR="002C7FD8" w:rsidRPr="00B46068" w:rsidRDefault="0002624D" w:rsidP="002C7FD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r>
      <w:tr w:rsidR="0002624D" w:rsidRPr="00B46068" w14:paraId="0C1C580C"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1201F555" w14:textId="3781A3E5"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nesouhlasím</w:t>
            </w:r>
          </w:p>
        </w:tc>
        <w:tc>
          <w:tcPr>
            <w:tcW w:w="1159" w:type="dxa"/>
          </w:tcPr>
          <w:p w14:paraId="702D6E81" w14:textId="4A9C7F41"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w:t>
            </w:r>
          </w:p>
        </w:tc>
        <w:tc>
          <w:tcPr>
            <w:tcW w:w="941" w:type="dxa"/>
          </w:tcPr>
          <w:p w14:paraId="19F546A6" w14:textId="70CACC0F"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17,2</w:t>
            </w:r>
          </w:p>
        </w:tc>
        <w:tc>
          <w:tcPr>
            <w:tcW w:w="1037" w:type="dxa"/>
          </w:tcPr>
          <w:p w14:paraId="71A4047A" w14:textId="2F03476C"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12</w:t>
            </w:r>
          </w:p>
        </w:tc>
        <w:tc>
          <w:tcPr>
            <w:tcW w:w="941" w:type="dxa"/>
          </w:tcPr>
          <w:p w14:paraId="3C4CA2AC" w14:textId="2BD7CA56"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13,2</w:t>
            </w:r>
          </w:p>
        </w:tc>
        <w:tc>
          <w:tcPr>
            <w:tcW w:w="915" w:type="dxa"/>
          </w:tcPr>
          <w:p w14:paraId="63097F1E" w14:textId="1079FF64"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17</w:t>
            </w:r>
          </w:p>
        </w:tc>
        <w:tc>
          <w:tcPr>
            <w:tcW w:w="1063" w:type="dxa"/>
          </w:tcPr>
          <w:p w14:paraId="7E5E8B8B" w14:textId="3347510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14,2</w:t>
            </w:r>
          </w:p>
        </w:tc>
      </w:tr>
      <w:tr w:rsidR="0002624D" w:rsidRPr="00B46068" w14:paraId="08D12D33"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366A8446" w14:textId="037947A9"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nejsem si jist/a</w:t>
            </w:r>
          </w:p>
        </w:tc>
        <w:tc>
          <w:tcPr>
            <w:tcW w:w="1159" w:type="dxa"/>
          </w:tcPr>
          <w:p w14:paraId="2F6148F3" w14:textId="51FB7D9C"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Pr>
          <w:p w14:paraId="42384BBF" w14:textId="380EB93E"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13,8</w:t>
            </w:r>
          </w:p>
        </w:tc>
        <w:tc>
          <w:tcPr>
            <w:tcW w:w="1037" w:type="dxa"/>
          </w:tcPr>
          <w:p w14:paraId="04BEC471" w14:textId="27E544C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26</w:t>
            </w:r>
          </w:p>
        </w:tc>
        <w:tc>
          <w:tcPr>
            <w:tcW w:w="941" w:type="dxa"/>
          </w:tcPr>
          <w:p w14:paraId="2582E5AA" w14:textId="218B9A06"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28,6</w:t>
            </w:r>
          </w:p>
        </w:tc>
        <w:tc>
          <w:tcPr>
            <w:tcW w:w="915" w:type="dxa"/>
          </w:tcPr>
          <w:p w14:paraId="29B17098" w14:textId="03A09FF7"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30</w:t>
            </w:r>
          </w:p>
        </w:tc>
        <w:tc>
          <w:tcPr>
            <w:tcW w:w="1063" w:type="dxa"/>
          </w:tcPr>
          <w:p w14:paraId="173935C9" w14:textId="44257AA8"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25,0</w:t>
            </w:r>
          </w:p>
        </w:tc>
      </w:tr>
      <w:tr w:rsidR="0002624D" w:rsidRPr="00B46068" w14:paraId="2E9A13F4"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5BBFB473" w14:textId="5EBECC19"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souhlasím</w:t>
            </w:r>
          </w:p>
        </w:tc>
        <w:tc>
          <w:tcPr>
            <w:tcW w:w="1159" w:type="dxa"/>
          </w:tcPr>
          <w:p w14:paraId="647A7F16" w14:textId="412FC8C3"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16</w:t>
            </w:r>
          </w:p>
        </w:tc>
        <w:tc>
          <w:tcPr>
            <w:tcW w:w="941" w:type="dxa"/>
          </w:tcPr>
          <w:p w14:paraId="4A6A4AA1" w14:textId="6135B5CF"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25,0</w:t>
            </w:r>
          </w:p>
        </w:tc>
        <w:tc>
          <w:tcPr>
            <w:tcW w:w="1037" w:type="dxa"/>
          </w:tcPr>
          <w:p w14:paraId="6ABDE1F2" w14:textId="0817CFE0"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40</w:t>
            </w:r>
          </w:p>
        </w:tc>
        <w:tc>
          <w:tcPr>
            <w:tcW w:w="941" w:type="dxa"/>
          </w:tcPr>
          <w:p w14:paraId="1191EA7E" w14:textId="148E72C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44,0</w:t>
            </w:r>
          </w:p>
        </w:tc>
        <w:tc>
          <w:tcPr>
            <w:tcW w:w="915" w:type="dxa"/>
          </w:tcPr>
          <w:p w14:paraId="25DD94A1" w14:textId="39DCD208"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56</w:t>
            </w:r>
          </w:p>
        </w:tc>
        <w:tc>
          <w:tcPr>
            <w:tcW w:w="1063" w:type="dxa"/>
          </w:tcPr>
          <w:p w14:paraId="409BA873" w14:textId="67725984"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46,7</w:t>
            </w:r>
          </w:p>
        </w:tc>
      </w:tr>
      <w:tr w:rsidR="0002624D" w:rsidRPr="00B46068" w14:paraId="620BEBBC"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4E98251B" w14:textId="58A8D3A4" w:rsidR="0002624D" w:rsidRPr="00B46068" w:rsidRDefault="0002624D" w:rsidP="0002624D">
            <w:pPr>
              <w:rPr>
                <w:rFonts w:ascii="Times New Roman" w:hAnsi="Times New Roman" w:cs="Times New Roman"/>
                <w:sz w:val="24"/>
                <w:szCs w:val="24"/>
              </w:rPr>
            </w:pPr>
            <w:r w:rsidRPr="00B46068">
              <w:rPr>
                <w:rFonts w:ascii="Times New Roman" w:hAnsi="Times New Roman" w:cs="Times New Roman"/>
                <w:spacing w:val="-2"/>
                <w:sz w:val="24"/>
                <w:szCs w:val="24"/>
              </w:rPr>
              <w:t>výrazně souhlasím</w:t>
            </w:r>
          </w:p>
        </w:tc>
        <w:tc>
          <w:tcPr>
            <w:tcW w:w="1159" w:type="dxa"/>
          </w:tcPr>
          <w:p w14:paraId="3DD46CAD" w14:textId="0584335F" w:rsidR="0002624D" w:rsidRPr="00B46068" w:rsidRDefault="0002624D" w:rsidP="0002624D">
            <w:pPr>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Pr>
          <w:p w14:paraId="195A09F5" w14:textId="3BB3769D" w:rsidR="0002624D" w:rsidRPr="00B46068" w:rsidRDefault="0002624D" w:rsidP="0002624D">
            <w:pPr>
              <w:jc w:val="center"/>
              <w:rPr>
                <w:rFonts w:ascii="Times New Roman" w:hAnsi="Times New Roman" w:cs="Times New Roman"/>
                <w:sz w:val="24"/>
                <w:szCs w:val="24"/>
              </w:rPr>
            </w:pPr>
            <w:r w:rsidRPr="00B46068">
              <w:rPr>
                <w:rFonts w:ascii="Times New Roman" w:hAnsi="Times New Roman" w:cs="Times New Roman"/>
                <w:color w:val="000000"/>
                <w:sz w:val="24"/>
                <w:szCs w:val="24"/>
              </w:rPr>
              <w:t>13,8</w:t>
            </w:r>
          </w:p>
        </w:tc>
        <w:tc>
          <w:tcPr>
            <w:tcW w:w="1037" w:type="dxa"/>
          </w:tcPr>
          <w:p w14:paraId="2E3CBF11" w14:textId="7C1FC1F1" w:rsidR="0002624D" w:rsidRPr="00B46068" w:rsidRDefault="0002624D" w:rsidP="0002624D">
            <w:pPr>
              <w:jc w:val="center"/>
              <w:rPr>
                <w:rFonts w:ascii="Times New Roman" w:hAnsi="Times New Roman" w:cs="Times New Roman"/>
                <w:sz w:val="24"/>
                <w:szCs w:val="24"/>
              </w:rPr>
            </w:pPr>
            <w:r w:rsidRPr="00B46068">
              <w:rPr>
                <w:rFonts w:ascii="Times New Roman" w:hAnsi="Times New Roman" w:cs="Times New Roman"/>
                <w:sz w:val="24"/>
                <w:szCs w:val="24"/>
              </w:rPr>
              <w:t>13</w:t>
            </w:r>
          </w:p>
        </w:tc>
        <w:tc>
          <w:tcPr>
            <w:tcW w:w="941" w:type="dxa"/>
          </w:tcPr>
          <w:p w14:paraId="6B7AB874" w14:textId="69603EA6" w:rsidR="0002624D" w:rsidRPr="00B46068" w:rsidRDefault="0002624D" w:rsidP="0002624D">
            <w:pPr>
              <w:jc w:val="center"/>
              <w:rPr>
                <w:rFonts w:ascii="Times New Roman" w:hAnsi="Times New Roman" w:cs="Times New Roman"/>
                <w:sz w:val="24"/>
                <w:szCs w:val="24"/>
              </w:rPr>
            </w:pPr>
            <w:r w:rsidRPr="00B46068">
              <w:rPr>
                <w:rFonts w:ascii="Times New Roman" w:hAnsi="Times New Roman" w:cs="Times New Roman"/>
                <w:color w:val="000000"/>
                <w:sz w:val="24"/>
                <w:szCs w:val="24"/>
              </w:rPr>
              <w:t>14,3</w:t>
            </w:r>
          </w:p>
        </w:tc>
        <w:tc>
          <w:tcPr>
            <w:tcW w:w="915" w:type="dxa"/>
          </w:tcPr>
          <w:p w14:paraId="5E032CB4" w14:textId="40D7E008" w:rsidR="0002624D" w:rsidRPr="00B46068" w:rsidRDefault="0002624D" w:rsidP="0002624D">
            <w:pPr>
              <w:jc w:val="center"/>
              <w:rPr>
                <w:rFonts w:ascii="Times New Roman" w:hAnsi="Times New Roman" w:cs="Times New Roman"/>
                <w:sz w:val="24"/>
                <w:szCs w:val="24"/>
              </w:rPr>
            </w:pPr>
            <w:r w:rsidRPr="00B46068">
              <w:rPr>
                <w:rFonts w:ascii="Times New Roman" w:hAnsi="Times New Roman" w:cs="Times New Roman"/>
                <w:sz w:val="24"/>
                <w:szCs w:val="24"/>
              </w:rPr>
              <w:t>17</w:t>
            </w:r>
          </w:p>
        </w:tc>
        <w:tc>
          <w:tcPr>
            <w:tcW w:w="1063" w:type="dxa"/>
          </w:tcPr>
          <w:p w14:paraId="3AD6EB41" w14:textId="34BA6E65" w:rsidR="0002624D" w:rsidRPr="00B46068" w:rsidRDefault="0002624D" w:rsidP="0002624D">
            <w:pPr>
              <w:jc w:val="center"/>
              <w:rPr>
                <w:rFonts w:ascii="Times New Roman" w:hAnsi="Times New Roman" w:cs="Times New Roman"/>
                <w:sz w:val="24"/>
                <w:szCs w:val="24"/>
              </w:rPr>
            </w:pPr>
            <w:r w:rsidRPr="00B46068">
              <w:rPr>
                <w:rFonts w:ascii="Times New Roman" w:hAnsi="Times New Roman" w:cs="Times New Roman"/>
                <w:color w:val="000000"/>
                <w:sz w:val="24"/>
                <w:szCs w:val="24"/>
              </w:rPr>
              <w:t>14,2</w:t>
            </w:r>
          </w:p>
        </w:tc>
      </w:tr>
      <w:tr w:rsidR="0002624D" w:rsidRPr="00B46068" w14:paraId="521A1808"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Pr>
          <w:p w14:paraId="67FC38C0" w14:textId="6642E779" w:rsidR="0002624D" w:rsidRPr="00B46068" w:rsidRDefault="0002624D" w:rsidP="0002624D">
            <w:pPr>
              <w:rPr>
                <w:rFonts w:ascii="Times New Roman" w:hAnsi="Times New Roman" w:cs="Times New Roman"/>
                <w:b/>
                <w:bCs/>
                <w:sz w:val="24"/>
                <w:szCs w:val="24"/>
              </w:rPr>
            </w:pPr>
            <w:r w:rsidRPr="00B46068">
              <w:rPr>
                <w:rFonts w:ascii="Times New Roman" w:hAnsi="Times New Roman" w:cs="Times New Roman"/>
                <w:b/>
                <w:bCs/>
                <w:sz w:val="24"/>
                <w:szCs w:val="24"/>
              </w:rPr>
              <w:t>6.  Stáří je čas depresí.</w:t>
            </w:r>
          </w:p>
        </w:tc>
      </w:tr>
      <w:tr w:rsidR="0002624D" w:rsidRPr="00B46068" w14:paraId="0AE690ED"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4E18D587" w14:textId="01E4D59B"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výrazně nesouhlasím</w:t>
            </w:r>
          </w:p>
        </w:tc>
        <w:tc>
          <w:tcPr>
            <w:tcW w:w="1159" w:type="dxa"/>
          </w:tcPr>
          <w:p w14:paraId="29C48817" w14:textId="25B10FAA"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Pr>
          <w:p w14:paraId="73A5B158" w14:textId="14B2AA80"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13,8</w:t>
            </w:r>
          </w:p>
        </w:tc>
        <w:tc>
          <w:tcPr>
            <w:tcW w:w="1037" w:type="dxa"/>
          </w:tcPr>
          <w:p w14:paraId="369178C0" w14:textId="17E82ABD"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8</w:t>
            </w:r>
          </w:p>
        </w:tc>
        <w:tc>
          <w:tcPr>
            <w:tcW w:w="941" w:type="dxa"/>
          </w:tcPr>
          <w:p w14:paraId="05D23A4A" w14:textId="40BC4344"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8,8</w:t>
            </w:r>
          </w:p>
        </w:tc>
        <w:tc>
          <w:tcPr>
            <w:tcW w:w="915" w:type="dxa"/>
          </w:tcPr>
          <w:p w14:paraId="6D12E8DF" w14:textId="16C2795E"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12</w:t>
            </w:r>
          </w:p>
        </w:tc>
        <w:tc>
          <w:tcPr>
            <w:tcW w:w="1063" w:type="dxa"/>
          </w:tcPr>
          <w:p w14:paraId="097C9180" w14:textId="213CCBEA"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10,0</w:t>
            </w:r>
          </w:p>
        </w:tc>
      </w:tr>
      <w:tr w:rsidR="0002624D" w:rsidRPr="00B46068" w14:paraId="4606F665"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4A529B21" w14:textId="42E3583A"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nesouhlasím</w:t>
            </w:r>
          </w:p>
        </w:tc>
        <w:tc>
          <w:tcPr>
            <w:tcW w:w="1159" w:type="dxa"/>
          </w:tcPr>
          <w:p w14:paraId="5E162252" w14:textId="4AB7D86F"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14</w:t>
            </w:r>
          </w:p>
        </w:tc>
        <w:tc>
          <w:tcPr>
            <w:tcW w:w="941" w:type="dxa"/>
          </w:tcPr>
          <w:p w14:paraId="122F7BC2" w14:textId="63322FB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48,3</w:t>
            </w:r>
          </w:p>
        </w:tc>
        <w:tc>
          <w:tcPr>
            <w:tcW w:w="1037" w:type="dxa"/>
          </w:tcPr>
          <w:p w14:paraId="42AB7E65" w14:textId="6A394D14"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38</w:t>
            </w:r>
          </w:p>
        </w:tc>
        <w:tc>
          <w:tcPr>
            <w:tcW w:w="941" w:type="dxa"/>
          </w:tcPr>
          <w:p w14:paraId="481CB604" w14:textId="334EEA3C"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41,8</w:t>
            </w:r>
          </w:p>
        </w:tc>
        <w:tc>
          <w:tcPr>
            <w:tcW w:w="915" w:type="dxa"/>
          </w:tcPr>
          <w:p w14:paraId="107FA2AE" w14:textId="38A88A49"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52</w:t>
            </w:r>
          </w:p>
        </w:tc>
        <w:tc>
          <w:tcPr>
            <w:tcW w:w="1063" w:type="dxa"/>
          </w:tcPr>
          <w:p w14:paraId="0B909DEB" w14:textId="34CDE371"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43,3</w:t>
            </w:r>
          </w:p>
        </w:tc>
      </w:tr>
      <w:tr w:rsidR="0002624D" w:rsidRPr="00B46068" w14:paraId="1FF0BD07"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1427591C" w14:textId="26BC7667"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nejsem si jist/a</w:t>
            </w:r>
          </w:p>
        </w:tc>
        <w:tc>
          <w:tcPr>
            <w:tcW w:w="1159" w:type="dxa"/>
          </w:tcPr>
          <w:p w14:paraId="44924789" w14:textId="54923C4F"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6</w:t>
            </w:r>
          </w:p>
        </w:tc>
        <w:tc>
          <w:tcPr>
            <w:tcW w:w="941" w:type="dxa"/>
          </w:tcPr>
          <w:p w14:paraId="3ACF2DBC" w14:textId="09208ADA"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20,7</w:t>
            </w:r>
          </w:p>
        </w:tc>
        <w:tc>
          <w:tcPr>
            <w:tcW w:w="1037" w:type="dxa"/>
          </w:tcPr>
          <w:p w14:paraId="391A4C68" w14:textId="75626EF6"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29</w:t>
            </w:r>
          </w:p>
        </w:tc>
        <w:tc>
          <w:tcPr>
            <w:tcW w:w="941" w:type="dxa"/>
          </w:tcPr>
          <w:p w14:paraId="40F1F3B8" w14:textId="5C47D2D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31,9</w:t>
            </w:r>
          </w:p>
        </w:tc>
        <w:tc>
          <w:tcPr>
            <w:tcW w:w="915" w:type="dxa"/>
          </w:tcPr>
          <w:p w14:paraId="1D1FADB1" w14:textId="472E12DD"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35</w:t>
            </w:r>
          </w:p>
        </w:tc>
        <w:tc>
          <w:tcPr>
            <w:tcW w:w="1063" w:type="dxa"/>
          </w:tcPr>
          <w:p w14:paraId="63571C97" w14:textId="4D96954E"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29,2</w:t>
            </w:r>
          </w:p>
        </w:tc>
      </w:tr>
      <w:tr w:rsidR="0002624D" w:rsidRPr="00B46068" w14:paraId="37758D08"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719065CB" w14:textId="271702EB"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souhlasím</w:t>
            </w:r>
          </w:p>
        </w:tc>
        <w:tc>
          <w:tcPr>
            <w:tcW w:w="1159" w:type="dxa"/>
          </w:tcPr>
          <w:p w14:paraId="4B9E1C0D" w14:textId="3144D4C1"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w:t>
            </w:r>
          </w:p>
        </w:tc>
        <w:tc>
          <w:tcPr>
            <w:tcW w:w="941" w:type="dxa"/>
          </w:tcPr>
          <w:p w14:paraId="0BA6E994" w14:textId="38A2C4DC"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17,2</w:t>
            </w:r>
          </w:p>
        </w:tc>
        <w:tc>
          <w:tcPr>
            <w:tcW w:w="1037" w:type="dxa"/>
          </w:tcPr>
          <w:p w14:paraId="1D5B97DA" w14:textId="220FF693"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16</w:t>
            </w:r>
          </w:p>
        </w:tc>
        <w:tc>
          <w:tcPr>
            <w:tcW w:w="941" w:type="dxa"/>
          </w:tcPr>
          <w:p w14:paraId="5DDD4BCD" w14:textId="59731BA6"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17,6</w:t>
            </w:r>
          </w:p>
        </w:tc>
        <w:tc>
          <w:tcPr>
            <w:tcW w:w="915" w:type="dxa"/>
          </w:tcPr>
          <w:p w14:paraId="0DB1EDDD" w14:textId="5D7275D3"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21</w:t>
            </w:r>
          </w:p>
        </w:tc>
        <w:tc>
          <w:tcPr>
            <w:tcW w:w="1063" w:type="dxa"/>
          </w:tcPr>
          <w:p w14:paraId="7DFEEA75" w14:textId="0B1EF539"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17,5</w:t>
            </w:r>
          </w:p>
        </w:tc>
      </w:tr>
      <w:tr w:rsidR="0002624D" w:rsidRPr="00B46068" w14:paraId="294BE5D6"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33B02F91" w14:textId="38D7BF5F"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výrazně souhlasím</w:t>
            </w:r>
          </w:p>
        </w:tc>
        <w:tc>
          <w:tcPr>
            <w:tcW w:w="1159" w:type="dxa"/>
          </w:tcPr>
          <w:p w14:paraId="091DA858" w14:textId="78491E1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941" w:type="dxa"/>
          </w:tcPr>
          <w:p w14:paraId="51CFE334" w14:textId="28138629"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c>
          <w:tcPr>
            <w:tcW w:w="1037" w:type="dxa"/>
          </w:tcPr>
          <w:p w14:paraId="2F4C1450" w14:textId="100EA2D9"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941" w:type="dxa"/>
          </w:tcPr>
          <w:p w14:paraId="14B41369" w14:textId="1C8A0B0B"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c>
          <w:tcPr>
            <w:tcW w:w="915" w:type="dxa"/>
          </w:tcPr>
          <w:p w14:paraId="5B596E85" w14:textId="76D65EEA"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1063" w:type="dxa"/>
          </w:tcPr>
          <w:p w14:paraId="10F1DA2F" w14:textId="1904208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r>
      <w:tr w:rsidR="0002624D" w:rsidRPr="00B46068" w14:paraId="0C5D8B68"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Pr>
          <w:p w14:paraId="4D107B78" w14:textId="058EE39F" w:rsidR="0002624D" w:rsidRPr="00B46068" w:rsidRDefault="0002624D" w:rsidP="0002624D">
            <w:pPr>
              <w:rPr>
                <w:rFonts w:ascii="Times New Roman" w:hAnsi="Times New Roman" w:cs="Times New Roman"/>
                <w:b/>
                <w:bCs/>
                <w:sz w:val="24"/>
                <w:szCs w:val="24"/>
              </w:rPr>
            </w:pPr>
            <w:r w:rsidRPr="00B46068">
              <w:rPr>
                <w:rFonts w:ascii="Times New Roman" w:hAnsi="Times New Roman" w:cs="Times New Roman"/>
                <w:b/>
                <w:bCs/>
                <w:sz w:val="24"/>
                <w:szCs w:val="24"/>
              </w:rPr>
              <w:t xml:space="preserve">7.  Cvičení je důležité v každém věku. </w:t>
            </w:r>
          </w:p>
        </w:tc>
      </w:tr>
      <w:tr w:rsidR="0002624D" w:rsidRPr="00B46068" w14:paraId="16B3CD93"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7BB9C76E" w14:textId="671702C4" w:rsidR="0002624D" w:rsidRPr="00B46068" w:rsidRDefault="0002624D" w:rsidP="0002624D">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výrazně nesouhlasím</w:t>
            </w:r>
          </w:p>
        </w:tc>
        <w:tc>
          <w:tcPr>
            <w:tcW w:w="1159" w:type="dxa"/>
          </w:tcPr>
          <w:p w14:paraId="2124BF13" w14:textId="22B0B07F"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941" w:type="dxa"/>
          </w:tcPr>
          <w:p w14:paraId="19C2F5F9" w14:textId="6F6FB3ED"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c>
          <w:tcPr>
            <w:tcW w:w="1037" w:type="dxa"/>
          </w:tcPr>
          <w:p w14:paraId="67632287" w14:textId="731E743E"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w:t>
            </w:r>
          </w:p>
        </w:tc>
        <w:tc>
          <w:tcPr>
            <w:tcW w:w="941" w:type="dxa"/>
          </w:tcPr>
          <w:p w14:paraId="61308369" w14:textId="47E5511F"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1,1</w:t>
            </w:r>
          </w:p>
        </w:tc>
        <w:tc>
          <w:tcPr>
            <w:tcW w:w="915" w:type="dxa"/>
          </w:tcPr>
          <w:p w14:paraId="1D2E4257" w14:textId="3B0231E2"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w:t>
            </w:r>
          </w:p>
        </w:tc>
        <w:tc>
          <w:tcPr>
            <w:tcW w:w="1063" w:type="dxa"/>
          </w:tcPr>
          <w:p w14:paraId="12B3CC5D" w14:textId="5E406D30" w:rsidR="0002624D" w:rsidRPr="00B46068" w:rsidRDefault="0002624D" w:rsidP="0002624D">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0,8</w:t>
            </w:r>
          </w:p>
        </w:tc>
      </w:tr>
      <w:tr w:rsidR="008E4905" w:rsidRPr="00B46068" w14:paraId="2DA9A95A"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0AE24650" w14:textId="78D1FD87"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nesouhlasím</w:t>
            </w:r>
          </w:p>
        </w:tc>
        <w:tc>
          <w:tcPr>
            <w:tcW w:w="1159" w:type="dxa"/>
          </w:tcPr>
          <w:p w14:paraId="25B03099" w14:textId="3386E94E"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941" w:type="dxa"/>
          </w:tcPr>
          <w:p w14:paraId="734526A2" w14:textId="59B1279B"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0,0</w:t>
            </w:r>
          </w:p>
        </w:tc>
        <w:tc>
          <w:tcPr>
            <w:tcW w:w="1037" w:type="dxa"/>
          </w:tcPr>
          <w:p w14:paraId="3EE818E0" w14:textId="23920940"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w:t>
            </w:r>
          </w:p>
        </w:tc>
        <w:tc>
          <w:tcPr>
            <w:tcW w:w="941" w:type="dxa"/>
          </w:tcPr>
          <w:p w14:paraId="690F254F" w14:textId="3479AB00"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3,3</w:t>
            </w:r>
          </w:p>
        </w:tc>
        <w:tc>
          <w:tcPr>
            <w:tcW w:w="915" w:type="dxa"/>
          </w:tcPr>
          <w:p w14:paraId="05174309" w14:textId="1345BE26"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w:t>
            </w:r>
          </w:p>
        </w:tc>
        <w:tc>
          <w:tcPr>
            <w:tcW w:w="1063" w:type="dxa"/>
          </w:tcPr>
          <w:p w14:paraId="687362FE" w14:textId="759C69A1"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2,5</w:t>
            </w:r>
          </w:p>
        </w:tc>
      </w:tr>
      <w:tr w:rsidR="008E4905" w:rsidRPr="00B46068" w14:paraId="6A8E742E"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60D2BDEE" w14:textId="2AF82C90"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nejsem si jist/a</w:t>
            </w:r>
          </w:p>
        </w:tc>
        <w:tc>
          <w:tcPr>
            <w:tcW w:w="1159" w:type="dxa"/>
          </w:tcPr>
          <w:p w14:paraId="0FCD444E" w14:textId="181A66B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w:t>
            </w:r>
          </w:p>
        </w:tc>
        <w:tc>
          <w:tcPr>
            <w:tcW w:w="941" w:type="dxa"/>
          </w:tcPr>
          <w:p w14:paraId="50C22CF1" w14:textId="47E37EE1"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10,3</w:t>
            </w:r>
          </w:p>
        </w:tc>
        <w:tc>
          <w:tcPr>
            <w:tcW w:w="1037" w:type="dxa"/>
          </w:tcPr>
          <w:p w14:paraId="4442F3C4" w14:textId="0FA419A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6</w:t>
            </w:r>
          </w:p>
        </w:tc>
        <w:tc>
          <w:tcPr>
            <w:tcW w:w="941" w:type="dxa"/>
          </w:tcPr>
          <w:p w14:paraId="578E745A" w14:textId="25799A93"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6,6</w:t>
            </w:r>
          </w:p>
        </w:tc>
        <w:tc>
          <w:tcPr>
            <w:tcW w:w="915" w:type="dxa"/>
          </w:tcPr>
          <w:p w14:paraId="0F128BD9" w14:textId="4B00793F"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9</w:t>
            </w:r>
          </w:p>
        </w:tc>
        <w:tc>
          <w:tcPr>
            <w:tcW w:w="1063" w:type="dxa"/>
          </w:tcPr>
          <w:p w14:paraId="558BAD91" w14:textId="571DC10B"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7,5</w:t>
            </w:r>
          </w:p>
        </w:tc>
      </w:tr>
      <w:tr w:rsidR="008E4905" w:rsidRPr="00B46068" w14:paraId="5D72E45F"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3CD92407" w14:textId="0DD2685B" w:rsidR="008E4905" w:rsidRPr="00B46068" w:rsidRDefault="008E4905" w:rsidP="008E4905">
            <w:pPr>
              <w:rPr>
                <w:rFonts w:ascii="Times New Roman" w:hAnsi="Times New Roman" w:cs="Times New Roman"/>
                <w:sz w:val="24"/>
                <w:szCs w:val="24"/>
              </w:rPr>
            </w:pPr>
            <w:r w:rsidRPr="00B46068">
              <w:rPr>
                <w:rFonts w:ascii="Times New Roman" w:hAnsi="Times New Roman" w:cs="Times New Roman"/>
                <w:spacing w:val="-2"/>
                <w:sz w:val="24"/>
                <w:szCs w:val="24"/>
              </w:rPr>
              <w:t>souhlasím</w:t>
            </w:r>
          </w:p>
        </w:tc>
        <w:tc>
          <w:tcPr>
            <w:tcW w:w="1159" w:type="dxa"/>
          </w:tcPr>
          <w:p w14:paraId="7147F6A2" w14:textId="5230B29E"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18</w:t>
            </w:r>
          </w:p>
        </w:tc>
        <w:tc>
          <w:tcPr>
            <w:tcW w:w="941" w:type="dxa"/>
          </w:tcPr>
          <w:p w14:paraId="70CD99BD" w14:textId="31412B05"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62,1</w:t>
            </w:r>
          </w:p>
        </w:tc>
        <w:tc>
          <w:tcPr>
            <w:tcW w:w="1037" w:type="dxa"/>
          </w:tcPr>
          <w:p w14:paraId="1A8FCF4A" w14:textId="3C291A62"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57</w:t>
            </w:r>
          </w:p>
        </w:tc>
        <w:tc>
          <w:tcPr>
            <w:tcW w:w="941" w:type="dxa"/>
          </w:tcPr>
          <w:p w14:paraId="1A100574" w14:textId="0FE5F9CC"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62,6</w:t>
            </w:r>
          </w:p>
        </w:tc>
        <w:tc>
          <w:tcPr>
            <w:tcW w:w="915" w:type="dxa"/>
          </w:tcPr>
          <w:p w14:paraId="73ADF620" w14:textId="0C0DB6AB"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75</w:t>
            </w:r>
          </w:p>
        </w:tc>
        <w:tc>
          <w:tcPr>
            <w:tcW w:w="1063" w:type="dxa"/>
          </w:tcPr>
          <w:p w14:paraId="73C8124C" w14:textId="052570C7"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62,5</w:t>
            </w:r>
          </w:p>
        </w:tc>
      </w:tr>
      <w:tr w:rsidR="008E4905" w:rsidRPr="00B46068" w14:paraId="56A066A2"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1BAFE69B" w14:textId="5BFA2EF1" w:rsidR="008E4905" w:rsidRPr="00B46068" w:rsidRDefault="008E4905" w:rsidP="008E4905">
            <w:pPr>
              <w:rPr>
                <w:rFonts w:ascii="Times New Roman" w:hAnsi="Times New Roman" w:cs="Times New Roman"/>
                <w:sz w:val="24"/>
                <w:szCs w:val="24"/>
              </w:rPr>
            </w:pPr>
            <w:r w:rsidRPr="00B46068">
              <w:rPr>
                <w:rFonts w:ascii="Times New Roman" w:hAnsi="Times New Roman" w:cs="Times New Roman"/>
                <w:spacing w:val="-2"/>
                <w:sz w:val="24"/>
                <w:szCs w:val="24"/>
              </w:rPr>
              <w:t>výrazně souhlasím</w:t>
            </w:r>
          </w:p>
        </w:tc>
        <w:tc>
          <w:tcPr>
            <w:tcW w:w="1159" w:type="dxa"/>
          </w:tcPr>
          <w:p w14:paraId="462E96D5" w14:textId="130B9BAE"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8</w:t>
            </w:r>
          </w:p>
        </w:tc>
        <w:tc>
          <w:tcPr>
            <w:tcW w:w="941" w:type="dxa"/>
          </w:tcPr>
          <w:p w14:paraId="045D5102" w14:textId="3F602E90"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27,6</w:t>
            </w:r>
          </w:p>
        </w:tc>
        <w:tc>
          <w:tcPr>
            <w:tcW w:w="1037" w:type="dxa"/>
          </w:tcPr>
          <w:p w14:paraId="0AF97539" w14:textId="474188E2"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24</w:t>
            </w:r>
          </w:p>
        </w:tc>
        <w:tc>
          <w:tcPr>
            <w:tcW w:w="941" w:type="dxa"/>
          </w:tcPr>
          <w:p w14:paraId="1F12C7BA" w14:textId="382D1D78"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26,4</w:t>
            </w:r>
          </w:p>
        </w:tc>
        <w:tc>
          <w:tcPr>
            <w:tcW w:w="915" w:type="dxa"/>
          </w:tcPr>
          <w:p w14:paraId="2E84F101" w14:textId="18B731B0"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32</w:t>
            </w:r>
          </w:p>
        </w:tc>
        <w:tc>
          <w:tcPr>
            <w:tcW w:w="1063" w:type="dxa"/>
          </w:tcPr>
          <w:p w14:paraId="3D1E8350" w14:textId="46F9E0B6"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26,7</w:t>
            </w:r>
          </w:p>
        </w:tc>
      </w:tr>
      <w:tr w:rsidR="008E4905" w:rsidRPr="00B46068" w14:paraId="0D1C730D"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Pr>
          <w:p w14:paraId="49D86160" w14:textId="7308995B" w:rsidR="008E4905" w:rsidRPr="00B46068" w:rsidRDefault="008E4905" w:rsidP="008E4905">
            <w:pPr>
              <w:rPr>
                <w:rFonts w:ascii="Times New Roman" w:hAnsi="Times New Roman" w:cs="Times New Roman"/>
                <w:b/>
                <w:bCs/>
                <w:sz w:val="24"/>
                <w:szCs w:val="24"/>
              </w:rPr>
            </w:pPr>
            <w:r w:rsidRPr="00B46068">
              <w:rPr>
                <w:rFonts w:ascii="Times New Roman" w:hAnsi="Times New Roman" w:cs="Times New Roman"/>
                <w:b/>
                <w:bCs/>
                <w:sz w:val="24"/>
                <w:szCs w:val="24"/>
              </w:rPr>
              <w:t xml:space="preserve">12.  Stáří vidím hlavně jako období ztrát. </w:t>
            </w:r>
          </w:p>
        </w:tc>
      </w:tr>
      <w:tr w:rsidR="008E4905" w:rsidRPr="00B46068" w14:paraId="34F8D482"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17765EAA" w14:textId="76A61C58" w:rsidR="008E4905" w:rsidRPr="00B46068" w:rsidRDefault="008E4905" w:rsidP="008E4905">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vůbec neplatí</w:t>
            </w:r>
          </w:p>
        </w:tc>
        <w:tc>
          <w:tcPr>
            <w:tcW w:w="1159" w:type="dxa"/>
          </w:tcPr>
          <w:p w14:paraId="331A684A" w14:textId="156A04A8"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Pr>
          <w:p w14:paraId="171FB222" w14:textId="1F41636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13,8</w:t>
            </w:r>
          </w:p>
        </w:tc>
        <w:tc>
          <w:tcPr>
            <w:tcW w:w="1037" w:type="dxa"/>
          </w:tcPr>
          <w:p w14:paraId="36016E43" w14:textId="15F20557"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12</w:t>
            </w:r>
          </w:p>
        </w:tc>
        <w:tc>
          <w:tcPr>
            <w:tcW w:w="941" w:type="dxa"/>
          </w:tcPr>
          <w:p w14:paraId="6FEFC4BF" w14:textId="02DBF5FA"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13,2</w:t>
            </w:r>
          </w:p>
        </w:tc>
        <w:tc>
          <w:tcPr>
            <w:tcW w:w="915" w:type="dxa"/>
          </w:tcPr>
          <w:p w14:paraId="5C5BCD5E" w14:textId="4DA79A85"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16</w:t>
            </w:r>
          </w:p>
        </w:tc>
        <w:tc>
          <w:tcPr>
            <w:tcW w:w="1063" w:type="dxa"/>
          </w:tcPr>
          <w:p w14:paraId="48E28443" w14:textId="6491EF27"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13,3</w:t>
            </w:r>
          </w:p>
        </w:tc>
      </w:tr>
      <w:tr w:rsidR="008E4905" w:rsidRPr="00B46068" w14:paraId="4BC02DBE"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48FD54B8" w14:textId="044FC3AF" w:rsidR="008E4905" w:rsidRPr="00B46068" w:rsidRDefault="008E4905" w:rsidP="008E4905">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trochu platí</w:t>
            </w:r>
          </w:p>
        </w:tc>
        <w:tc>
          <w:tcPr>
            <w:tcW w:w="1159" w:type="dxa"/>
          </w:tcPr>
          <w:p w14:paraId="39A7FA59" w14:textId="40D2568F"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7</w:t>
            </w:r>
          </w:p>
        </w:tc>
        <w:tc>
          <w:tcPr>
            <w:tcW w:w="941" w:type="dxa"/>
          </w:tcPr>
          <w:p w14:paraId="7C3C0A8F" w14:textId="604F821D"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24,1</w:t>
            </w:r>
          </w:p>
        </w:tc>
        <w:tc>
          <w:tcPr>
            <w:tcW w:w="1037" w:type="dxa"/>
          </w:tcPr>
          <w:p w14:paraId="266E152C" w14:textId="1B4A3126"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20</w:t>
            </w:r>
          </w:p>
        </w:tc>
        <w:tc>
          <w:tcPr>
            <w:tcW w:w="941" w:type="dxa"/>
          </w:tcPr>
          <w:p w14:paraId="682F1153" w14:textId="084C3787"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22,0</w:t>
            </w:r>
          </w:p>
        </w:tc>
        <w:tc>
          <w:tcPr>
            <w:tcW w:w="915" w:type="dxa"/>
          </w:tcPr>
          <w:p w14:paraId="70B87CE8" w14:textId="0E7F4C4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27</w:t>
            </w:r>
          </w:p>
        </w:tc>
        <w:tc>
          <w:tcPr>
            <w:tcW w:w="1063" w:type="dxa"/>
          </w:tcPr>
          <w:p w14:paraId="709CD5BA" w14:textId="449EA54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22,5</w:t>
            </w:r>
          </w:p>
        </w:tc>
      </w:tr>
      <w:tr w:rsidR="008E4905" w:rsidRPr="00B46068" w14:paraId="66543D38"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26A79E87" w14:textId="03ADFE18" w:rsidR="008E4905" w:rsidRPr="00B46068" w:rsidRDefault="008E4905" w:rsidP="008E4905">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středně platí</w:t>
            </w:r>
          </w:p>
        </w:tc>
        <w:tc>
          <w:tcPr>
            <w:tcW w:w="1159" w:type="dxa"/>
          </w:tcPr>
          <w:p w14:paraId="077965FB" w14:textId="353FD1AA"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w:t>
            </w:r>
          </w:p>
        </w:tc>
        <w:tc>
          <w:tcPr>
            <w:tcW w:w="941" w:type="dxa"/>
          </w:tcPr>
          <w:p w14:paraId="574A05DB" w14:textId="6C5B28D8"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17,2</w:t>
            </w:r>
          </w:p>
        </w:tc>
        <w:tc>
          <w:tcPr>
            <w:tcW w:w="1037" w:type="dxa"/>
          </w:tcPr>
          <w:p w14:paraId="4DCF7AD3" w14:textId="3373F89A"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25</w:t>
            </w:r>
          </w:p>
        </w:tc>
        <w:tc>
          <w:tcPr>
            <w:tcW w:w="941" w:type="dxa"/>
          </w:tcPr>
          <w:p w14:paraId="2BA7C972" w14:textId="0314FA2D"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27,5</w:t>
            </w:r>
          </w:p>
        </w:tc>
        <w:tc>
          <w:tcPr>
            <w:tcW w:w="915" w:type="dxa"/>
          </w:tcPr>
          <w:p w14:paraId="5EE7D741" w14:textId="0F81F8E7"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30</w:t>
            </w:r>
          </w:p>
        </w:tc>
        <w:tc>
          <w:tcPr>
            <w:tcW w:w="1063" w:type="dxa"/>
          </w:tcPr>
          <w:p w14:paraId="7F39C555" w14:textId="2D57411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25,0</w:t>
            </w:r>
          </w:p>
        </w:tc>
      </w:tr>
      <w:tr w:rsidR="008E4905" w:rsidRPr="00B46068" w14:paraId="66EF073F"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48BD8A8C" w14:textId="2E065182" w:rsidR="008E4905" w:rsidRPr="00B46068" w:rsidRDefault="008E4905" w:rsidP="008E4905">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hodně platí</w:t>
            </w:r>
          </w:p>
        </w:tc>
        <w:tc>
          <w:tcPr>
            <w:tcW w:w="1159" w:type="dxa"/>
          </w:tcPr>
          <w:p w14:paraId="2A790AB5" w14:textId="49989C28"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11</w:t>
            </w:r>
          </w:p>
        </w:tc>
        <w:tc>
          <w:tcPr>
            <w:tcW w:w="941" w:type="dxa"/>
          </w:tcPr>
          <w:p w14:paraId="009C802C" w14:textId="41B7D1C0"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37,9</w:t>
            </w:r>
          </w:p>
        </w:tc>
        <w:tc>
          <w:tcPr>
            <w:tcW w:w="1037" w:type="dxa"/>
          </w:tcPr>
          <w:p w14:paraId="0EEDD73A" w14:textId="5A22FD0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29</w:t>
            </w:r>
          </w:p>
        </w:tc>
        <w:tc>
          <w:tcPr>
            <w:tcW w:w="941" w:type="dxa"/>
          </w:tcPr>
          <w:p w14:paraId="55668B3C" w14:textId="0D95966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31,9</w:t>
            </w:r>
          </w:p>
        </w:tc>
        <w:tc>
          <w:tcPr>
            <w:tcW w:w="915" w:type="dxa"/>
          </w:tcPr>
          <w:p w14:paraId="59F866DB" w14:textId="7870D45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40</w:t>
            </w:r>
          </w:p>
        </w:tc>
        <w:tc>
          <w:tcPr>
            <w:tcW w:w="1063" w:type="dxa"/>
          </w:tcPr>
          <w:p w14:paraId="298ED0DA" w14:textId="1B8F481B"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33,3</w:t>
            </w:r>
          </w:p>
        </w:tc>
      </w:tr>
      <w:tr w:rsidR="008E4905" w:rsidRPr="00B46068" w14:paraId="69B9BC1F"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257BCC8B" w14:textId="62A974FF" w:rsidR="008E4905" w:rsidRPr="00B46068" w:rsidRDefault="008E4905" w:rsidP="008E4905">
            <w:pPr>
              <w:tabs>
                <w:tab w:val="left" w:pos="1369"/>
                <w:tab w:val="left" w:pos="8209"/>
              </w:tabs>
              <w:suppressAutoHyphens/>
              <w:jc w:val="both"/>
              <w:rPr>
                <w:rFonts w:ascii="Times New Roman" w:hAnsi="Times New Roman" w:cs="Times New Roman"/>
                <w:spacing w:val="-2"/>
                <w:sz w:val="24"/>
                <w:szCs w:val="24"/>
              </w:rPr>
            </w:pPr>
            <w:r w:rsidRPr="00B46068">
              <w:rPr>
                <w:rFonts w:ascii="Times New Roman" w:hAnsi="Times New Roman" w:cs="Times New Roman"/>
                <w:spacing w:val="-2"/>
                <w:sz w:val="24"/>
                <w:szCs w:val="24"/>
              </w:rPr>
              <w:t>maximálně platí</w:t>
            </w:r>
          </w:p>
        </w:tc>
        <w:tc>
          <w:tcPr>
            <w:tcW w:w="1159" w:type="dxa"/>
          </w:tcPr>
          <w:p w14:paraId="1962A40D" w14:textId="6E09EE38"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2</w:t>
            </w:r>
          </w:p>
        </w:tc>
        <w:tc>
          <w:tcPr>
            <w:tcW w:w="941" w:type="dxa"/>
          </w:tcPr>
          <w:p w14:paraId="783C38FF" w14:textId="0E04CC8A"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6,9</w:t>
            </w:r>
          </w:p>
        </w:tc>
        <w:tc>
          <w:tcPr>
            <w:tcW w:w="1037" w:type="dxa"/>
          </w:tcPr>
          <w:p w14:paraId="39638A45" w14:textId="1CCE391D"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5</w:t>
            </w:r>
          </w:p>
        </w:tc>
        <w:tc>
          <w:tcPr>
            <w:tcW w:w="941" w:type="dxa"/>
          </w:tcPr>
          <w:p w14:paraId="3ABC47D1" w14:textId="2E71C309"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5,5</w:t>
            </w:r>
          </w:p>
        </w:tc>
        <w:tc>
          <w:tcPr>
            <w:tcW w:w="915" w:type="dxa"/>
          </w:tcPr>
          <w:p w14:paraId="641BF317" w14:textId="7C3FC720"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7</w:t>
            </w:r>
          </w:p>
        </w:tc>
        <w:tc>
          <w:tcPr>
            <w:tcW w:w="1063" w:type="dxa"/>
          </w:tcPr>
          <w:p w14:paraId="1F49B537" w14:textId="35C6FFC0"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5,8</w:t>
            </w:r>
          </w:p>
        </w:tc>
      </w:tr>
      <w:tr w:rsidR="008E4905" w:rsidRPr="00B46068" w14:paraId="462E9A0F"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Pr>
          <w:p w14:paraId="7AF5E3BC" w14:textId="712867A1" w:rsidR="008E4905" w:rsidRPr="00B46068" w:rsidRDefault="008E4905" w:rsidP="008E4905">
            <w:pPr>
              <w:rPr>
                <w:rFonts w:ascii="Times New Roman" w:hAnsi="Times New Roman" w:cs="Times New Roman"/>
                <w:b/>
                <w:bCs/>
                <w:sz w:val="24"/>
                <w:szCs w:val="24"/>
              </w:rPr>
            </w:pPr>
            <w:r w:rsidRPr="00B46068">
              <w:rPr>
                <w:rFonts w:ascii="Times New Roman" w:hAnsi="Times New Roman" w:cs="Times New Roman"/>
                <w:b/>
                <w:bCs/>
                <w:sz w:val="24"/>
                <w:szCs w:val="24"/>
              </w:rPr>
              <w:t>15.  Jak stárnu, stávám se fyzicky méně soběstačný/á.</w:t>
            </w:r>
          </w:p>
        </w:tc>
      </w:tr>
      <w:tr w:rsidR="008E4905" w:rsidRPr="00B46068" w14:paraId="102A2A53"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04D9078C" w14:textId="42A247A0"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vůbec neplatí</w:t>
            </w:r>
          </w:p>
        </w:tc>
        <w:tc>
          <w:tcPr>
            <w:tcW w:w="1159" w:type="dxa"/>
          </w:tcPr>
          <w:p w14:paraId="15032E06" w14:textId="2E63964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11</w:t>
            </w:r>
          </w:p>
        </w:tc>
        <w:tc>
          <w:tcPr>
            <w:tcW w:w="941" w:type="dxa"/>
          </w:tcPr>
          <w:p w14:paraId="36095D71" w14:textId="3D892CA3"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37,9</w:t>
            </w:r>
          </w:p>
        </w:tc>
        <w:tc>
          <w:tcPr>
            <w:tcW w:w="1037" w:type="dxa"/>
          </w:tcPr>
          <w:p w14:paraId="205299E9" w14:textId="3CD6FFF4"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24</w:t>
            </w:r>
          </w:p>
        </w:tc>
        <w:tc>
          <w:tcPr>
            <w:tcW w:w="941" w:type="dxa"/>
          </w:tcPr>
          <w:p w14:paraId="1BE73BAA" w14:textId="1F25FD4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26,4</w:t>
            </w:r>
          </w:p>
        </w:tc>
        <w:tc>
          <w:tcPr>
            <w:tcW w:w="915" w:type="dxa"/>
          </w:tcPr>
          <w:p w14:paraId="10E8AF32" w14:textId="4CE327E5"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35</w:t>
            </w:r>
          </w:p>
        </w:tc>
        <w:tc>
          <w:tcPr>
            <w:tcW w:w="1063" w:type="dxa"/>
          </w:tcPr>
          <w:p w14:paraId="4995BAC0" w14:textId="417E562E"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29,2</w:t>
            </w:r>
          </w:p>
        </w:tc>
      </w:tr>
      <w:tr w:rsidR="008E4905" w:rsidRPr="00B46068" w14:paraId="6C0093D5"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3CA66C13" w14:textId="66A2996B"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trochu platí</w:t>
            </w:r>
          </w:p>
        </w:tc>
        <w:tc>
          <w:tcPr>
            <w:tcW w:w="1159" w:type="dxa"/>
          </w:tcPr>
          <w:p w14:paraId="578CD809" w14:textId="58BC003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9</w:t>
            </w:r>
          </w:p>
        </w:tc>
        <w:tc>
          <w:tcPr>
            <w:tcW w:w="941" w:type="dxa"/>
          </w:tcPr>
          <w:p w14:paraId="5148C7E1" w14:textId="3F616F56"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31,0</w:t>
            </w:r>
          </w:p>
        </w:tc>
        <w:tc>
          <w:tcPr>
            <w:tcW w:w="1037" w:type="dxa"/>
          </w:tcPr>
          <w:p w14:paraId="7028F12E" w14:textId="0672900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43</w:t>
            </w:r>
          </w:p>
        </w:tc>
        <w:tc>
          <w:tcPr>
            <w:tcW w:w="941" w:type="dxa"/>
          </w:tcPr>
          <w:p w14:paraId="6DB967DF" w14:textId="740C4FB4"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47,3</w:t>
            </w:r>
          </w:p>
        </w:tc>
        <w:tc>
          <w:tcPr>
            <w:tcW w:w="915" w:type="dxa"/>
          </w:tcPr>
          <w:p w14:paraId="7CD2C115" w14:textId="4783AC06"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52</w:t>
            </w:r>
          </w:p>
        </w:tc>
        <w:tc>
          <w:tcPr>
            <w:tcW w:w="1063" w:type="dxa"/>
          </w:tcPr>
          <w:p w14:paraId="3C463233" w14:textId="216B3175"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43,3</w:t>
            </w:r>
          </w:p>
        </w:tc>
      </w:tr>
      <w:tr w:rsidR="008E4905" w:rsidRPr="00B46068" w14:paraId="0B9CBE25"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6D345341" w14:textId="06E484FA"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středně platí</w:t>
            </w:r>
          </w:p>
        </w:tc>
        <w:tc>
          <w:tcPr>
            <w:tcW w:w="1159" w:type="dxa"/>
          </w:tcPr>
          <w:p w14:paraId="0B6ACEA4" w14:textId="1122E46D" w:rsidR="008E4905" w:rsidRPr="00B46068" w:rsidRDefault="008E4905" w:rsidP="00B4606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w:t>
            </w:r>
          </w:p>
        </w:tc>
        <w:tc>
          <w:tcPr>
            <w:tcW w:w="941" w:type="dxa"/>
          </w:tcPr>
          <w:p w14:paraId="1B861DF5" w14:textId="02A1E40C" w:rsidR="008E4905" w:rsidRPr="00B46068" w:rsidRDefault="008E4905" w:rsidP="00B46068">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17,2</w:t>
            </w:r>
          </w:p>
        </w:tc>
        <w:tc>
          <w:tcPr>
            <w:tcW w:w="1037" w:type="dxa"/>
          </w:tcPr>
          <w:p w14:paraId="0337F236" w14:textId="1B2E0BB8" w:rsidR="008E4905" w:rsidRPr="00B46068" w:rsidRDefault="008E4905" w:rsidP="00B4606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19</w:t>
            </w:r>
          </w:p>
        </w:tc>
        <w:tc>
          <w:tcPr>
            <w:tcW w:w="941" w:type="dxa"/>
          </w:tcPr>
          <w:p w14:paraId="1453A98F" w14:textId="50844518" w:rsidR="008E4905" w:rsidRPr="00B46068" w:rsidRDefault="008E4905" w:rsidP="00B46068">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20,9</w:t>
            </w:r>
          </w:p>
        </w:tc>
        <w:tc>
          <w:tcPr>
            <w:tcW w:w="915" w:type="dxa"/>
          </w:tcPr>
          <w:p w14:paraId="689C7F4F" w14:textId="7204CD31" w:rsidR="008E4905" w:rsidRPr="00B46068" w:rsidRDefault="008E4905" w:rsidP="00B46068">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24</w:t>
            </w:r>
          </w:p>
        </w:tc>
        <w:tc>
          <w:tcPr>
            <w:tcW w:w="1063" w:type="dxa"/>
          </w:tcPr>
          <w:p w14:paraId="56CCD88F" w14:textId="3D40D31A" w:rsidR="008E4905" w:rsidRPr="00B46068" w:rsidRDefault="008E4905" w:rsidP="00B46068">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20,0</w:t>
            </w:r>
          </w:p>
        </w:tc>
      </w:tr>
      <w:tr w:rsidR="008E4905" w:rsidRPr="00B46068" w14:paraId="08B012EA"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17373CE7" w14:textId="07CE1BE7" w:rsidR="008E4905" w:rsidRPr="00B46068" w:rsidRDefault="008E4905" w:rsidP="008E4905">
            <w:pPr>
              <w:keepNext/>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hodně platí</w:t>
            </w:r>
          </w:p>
        </w:tc>
        <w:tc>
          <w:tcPr>
            <w:tcW w:w="1159" w:type="dxa"/>
          </w:tcPr>
          <w:p w14:paraId="3D282AE2" w14:textId="49E52B76"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Pr>
          <w:p w14:paraId="4901E616" w14:textId="77C128FA"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13,8</w:t>
            </w:r>
          </w:p>
        </w:tc>
        <w:tc>
          <w:tcPr>
            <w:tcW w:w="1037" w:type="dxa"/>
          </w:tcPr>
          <w:p w14:paraId="68E4A67E" w14:textId="587924ED"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4</w:t>
            </w:r>
          </w:p>
        </w:tc>
        <w:tc>
          <w:tcPr>
            <w:tcW w:w="941" w:type="dxa"/>
          </w:tcPr>
          <w:p w14:paraId="26D41B13" w14:textId="3A8A7DB3"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4,4</w:t>
            </w:r>
          </w:p>
        </w:tc>
        <w:tc>
          <w:tcPr>
            <w:tcW w:w="915" w:type="dxa"/>
          </w:tcPr>
          <w:p w14:paraId="321F5F93" w14:textId="5F978C48"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8</w:t>
            </w:r>
          </w:p>
        </w:tc>
        <w:tc>
          <w:tcPr>
            <w:tcW w:w="1063" w:type="dxa"/>
          </w:tcPr>
          <w:p w14:paraId="78A262AA" w14:textId="53EDA156"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6,7</w:t>
            </w:r>
          </w:p>
        </w:tc>
      </w:tr>
      <w:tr w:rsidR="008E4905" w:rsidRPr="00B46068" w14:paraId="0264EB0E"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529F25C5" w14:textId="09111F6C" w:rsidR="008E4905" w:rsidRPr="00B46068" w:rsidRDefault="008E4905" w:rsidP="008E4905">
            <w:pPr>
              <w:keepNext/>
              <w:rPr>
                <w:rFonts w:ascii="Times New Roman" w:hAnsi="Times New Roman" w:cs="Times New Roman"/>
                <w:sz w:val="24"/>
                <w:szCs w:val="24"/>
              </w:rPr>
            </w:pPr>
            <w:r w:rsidRPr="00B46068">
              <w:rPr>
                <w:rFonts w:ascii="Times New Roman" w:hAnsi="Times New Roman" w:cs="Times New Roman"/>
                <w:spacing w:val="-2"/>
                <w:sz w:val="24"/>
                <w:szCs w:val="24"/>
              </w:rPr>
              <w:t>maximálně platí</w:t>
            </w:r>
          </w:p>
        </w:tc>
        <w:tc>
          <w:tcPr>
            <w:tcW w:w="1159" w:type="dxa"/>
          </w:tcPr>
          <w:p w14:paraId="3E78E430" w14:textId="03EAAF04"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0</w:t>
            </w:r>
          </w:p>
        </w:tc>
        <w:tc>
          <w:tcPr>
            <w:tcW w:w="941" w:type="dxa"/>
          </w:tcPr>
          <w:p w14:paraId="3ED6D550" w14:textId="5D48DF2E"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0,0</w:t>
            </w:r>
          </w:p>
        </w:tc>
        <w:tc>
          <w:tcPr>
            <w:tcW w:w="1037" w:type="dxa"/>
          </w:tcPr>
          <w:p w14:paraId="52C229AA" w14:textId="3C774D94"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1</w:t>
            </w:r>
          </w:p>
        </w:tc>
        <w:tc>
          <w:tcPr>
            <w:tcW w:w="941" w:type="dxa"/>
          </w:tcPr>
          <w:p w14:paraId="7DC54329" w14:textId="47E7EFF8"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1,1</w:t>
            </w:r>
          </w:p>
        </w:tc>
        <w:tc>
          <w:tcPr>
            <w:tcW w:w="915" w:type="dxa"/>
          </w:tcPr>
          <w:p w14:paraId="13AE6506" w14:textId="27EDE8B1"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sz w:val="24"/>
                <w:szCs w:val="24"/>
              </w:rPr>
              <w:t>1</w:t>
            </w:r>
          </w:p>
        </w:tc>
        <w:tc>
          <w:tcPr>
            <w:tcW w:w="1063" w:type="dxa"/>
          </w:tcPr>
          <w:p w14:paraId="246644AA" w14:textId="6D04A1D8" w:rsidR="008E4905" w:rsidRPr="00B46068" w:rsidRDefault="008E4905" w:rsidP="008E4905">
            <w:pPr>
              <w:jc w:val="center"/>
              <w:rPr>
                <w:rFonts w:ascii="Times New Roman" w:hAnsi="Times New Roman" w:cs="Times New Roman"/>
                <w:sz w:val="24"/>
                <w:szCs w:val="24"/>
              </w:rPr>
            </w:pPr>
            <w:r w:rsidRPr="00B46068">
              <w:rPr>
                <w:rFonts w:ascii="Times New Roman" w:hAnsi="Times New Roman" w:cs="Times New Roman"/>
                <w:color w:val="000000"/>
                <w:sz w:val="24"/>
                <w:szCs w:val="24"/>
              </w:rPr>
              <w:t>0,8</w:t>
            </w:r>
          </w:p>
        </w:tc>
      </w:tr>
      <w:tr w:rsidR="008E4905" w:rsidRPr="00B46068" w14:paraId="5183EC6C"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8505" w:type="dxa"/>
            <w:gridSpan w:val="7"/>
          </w:tcPr>
          <w:p w14:paraId="65D257EC" w14:textId="2930B2F0" w:rsidR="008E4905" w:rsidRPr="00B46068" w:rsidRDefault="008E4905" w:rsidP="008E4905">
            <w:pPr>
              <w:rPr>
                <w:rFonts w:ascii="Times New Roman" w:hAnsi="Times New Roman" w:cs="Times New Roman"/>
                <w:b/>
                <w:bCs/>
                <w:sz w:val="24"/>
                <w:szCs w:val="24"/>
              </w:rPr>
            </w:pPr>
            <w:r w:rsidRPr="00B46068">
              <w:rPr>
                <w:rFonts w:ascii="Times New Roman" w:hAnsi="Times New Roman" w:cs="Times New Roman"/>
                <w:b/>
                <w:bCs/>
                <w:sz w:val="24"/>
                <w:szCs w:val="24"/>
              </w:rPr>
              <w:t xml:space="preserve">24.  Cvičením se udržuji tak aktivní a v dobré kondici, jak je to možné. </w:t>
            </w:r>
          </w:p>
        </w:tc>
      </w:tr>
      <w:tr w:rsidR="008E4905" w:rsidRPr="00B46068" w14:paraId="42EAEB20"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4D11D675" w14:textId="0B2D1B0C"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vůbec neplatí</w:t>
            </w:r>
          </w:p>
        </w:tc>
        <w:tc>
          <w:tcPr>
            <w:tcW w:w="1159" w:type="dxa"/>
          </w:tcPr>
          <w:p w14:paraId="405D1D92" w14:textId="5660667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w:t>
            </w:r>
          </w:p>
        </w:tc>
        <w:tc>
          <w:tcPr>
            <w:tcW w:w="941" w:type="dxa"/>
          </w:tcPr>
          <w:p w14:paraId="4F44466D" w14:textId="4B481303"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10,3</w:t>
            </w:r>
          </w:p>
        </w:tc>
        <w:tc>
          <w:tcPr>
            <w:tcW w:w="1037" w:type="dxa"/>
          </w:tcPr>
          <w:p w14:paraId="094E9C04" w14:textId="3408FC5B"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w:t>
            </w:r>
          </w:p>
        </w:tc>
        <w:tc>
          <w:tcPr>
            <w:tcW w:w="941" w:type="dxa"/>
          </w:tcPr>
          <w:p w14:paraId="27C405D1" w14:textId="57C6102A"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3,3</w:t>
            </w:r>
          </w:p>
        </w:tc>
        <w:tc>
          <w:tcPr>
            <w:tcW w:w="915" w:type="dxa"/>
          </w:tcPr>
          <w:p w14:paraId="261FFDE4" w14:textId="2A65BF1A"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6</w:t>
            </w:r>
          </w:p>
        </w:tc>
        <w:tc>
          <w:tcPr>
            <w:tcW w:w="1063" w:type="dxa"/>
          </w:tcPr>
          <w:p w14:paraId="345BDAF0" w14:textId="1C611F84"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5,0</w:t>
            </w:r>
          </w:p>
        </w:tc>
      </w:tr>
      <w:tr w:rsidR="008E4905" w:rsidRPr="00B46068" w14:paraId="59123A65"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494AFE78" w14:textId="5C7352E1"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trochu platí</w:t>
            </w:r>
          </w:p>
        </w:tc>
        <w:tc>
          <w:tcPr>
            <w:tcW w:w="1159" w:type="dxa"/>
          </w:tcPr>
          <w:p w14:paraId="5D11253F" w14:textId="584CA332"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5</w:t>
            </w:r>
          </w:p>
        </w:tc>
        <w:tc>
          <w:tcPr>
            <w:tcW w:w="941" w:type="dxa"/>
          </w:tcPr>
          <w:p w14:paraId="75CED20D" w14:textId="0F1DAB67"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17,2</w:t>
            </w:r>
          </w:p>
        </w:tc>
        <w:tc>
          <w:tcPr>
            <w:tcW w:w="1037" w:type="dxa"/>
          </w:tcPr>
          <w:p w14:paraId="1A5D39B5" w14:textId="1C3A1EC8"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21</w:t>
            </w:r>
          </w:p>
        </w:tc>
        <w:tc>
          <w:tcPr>
            <w:tcW w:w="941" w:type="dxa"/>
          </w:tcPr>
          <w:p w14:paraId="057B8756" w14:textId="7CBBB079"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23,1</w:t>
            </w:r>
          </w:p>
        </w:tc>
        <w:tc>
          <w:tcPr>
            <w:tcW w:w="915" w:type="dxa"/>
          </w:tcPr>
          <w:p w14:paraId="6F0392A8" w14:textId="152CA816"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26</w:t>
            </w:r>
          </w:p>
        </w:tc>
        <w:tc>
          <w:tcPr>
            <w:tcW w:w="1063" w:type="dxa"/>
          </w:tcPr>
          <w:p w14:paraId="771E1B82" w14:textId="6D391FBD"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21,7</w:t>
            </w:r>
          </w:p>
        </w:tc>
      </w:tr>
      <w:tr w:rsidR="008E4905" w:rsidRPr="00B46068" w14:paraId="0470703E"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2B570B63" w14:textId="4F3F726E"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středně platí</w:t>
            </w:r>
          </w:p>
        </w:tc>
        <w:tc>
          <w:tcPr>
            <w:tcW w:w="1159" w:type="dxa"/>
          </w:tcPr>
          <w:p w14:paraId="455C8E83" w14:textId="47FD9237"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8</w:t>
            </w:r>
          </w:p>
        </w:tc>
        <w:tc>
          <w:tcPr>
            <w:tcW w:w="941" w:type="dxa"/>
          </w:tcPr>
          <w:p w14:paraId="0AD3FE40" w14:textId="65DF2EB5"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27,6</w:t>
            </w:r>
          </w:p>
        </w:tc>
        <w:tc>
          <w:tcPr>
            <w:tcW w:w="1037" w:type="dxa"/>
          </w:tcPr>
          <w:p w14:paraId="01CD9BBF" w14:textId="06231053"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16</w:t>
            </w:r>
          </w:p>
        </w:tc>
        <w:tc>
          <w:tcPr>
            <w:tcW w:w="941" w:type="dxa"/>
          </w:tcPr>
          <w:p w14:paraId="47DC8E3B" w14:textId="0A35F07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17,6</w:t>
            </w:r>
          </w:p>
        </w:tc>
        <w:tc>
          <w:tcPr>
            <w:tcW w:w="915" w:type="dxa"/>
          </w:tcPr>
          <w:p w14:paraId="73494ED7" w14:textId="71A2A6A4"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24</w:t>
            </w:r>
          </w:p>
        </w:tc>
        <w:tc>
          <w:tcPr>
            <w:tcW w:w="1063" w:type="dxa"/>
          </w:tcPr>
          <w:p w14:paraId="5E62840B" w14:textId="641E76C4"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20,0</w:t>
            </w:r>
          </w:p>
        </w:tc>
      </w:tr>
      <w:tr w:rsidR="008E4905" w:rsidRPr="00B46068" w14:paraId="387B17B7"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688EB09F" w14:textId="5015C6FE"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hodně platí</w:t>
            </w:r>
          </w:p>
        </w:tc>
        <w:tc>
          <w:tcPr>
            <w:tcW w:w="1159" w:type="dxa"/>
          </w:tcPr>
          <w:p w14:paraId="451AA325" w14:textId="6D623ECD"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6</w:t>
            </w:r>
          </w:p>
        </w:tc>
        <w:tc>
          <w:tcPr>
            <w:tcW w:w="941" w:type="dxa"/>
          </w:tcPr>
          <w:p w14:paraId="29F1A50C" w14:textId="6D1023A0"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20,7</w:t>
            </w:r>
          </w:p>
        </w:tc>
        <w:tc>
          <w:tcPr>
            <w:tcW w:w="1037" w:type="dxa"/>
          </w:tcPr>
          <w:p w14:paraId="365598B3" w14:textId="78611C8F"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29</w:t>
            </w:r>
          </w:p>
        </w:tc>
        <w:tc>
          <w:tcPr>
            <w:tcW w:w="941" w:type="dxa"/>
          </w:tcPr>
          <w:p w14:paraId="0CCFCE9E" w14:textId="40919E93"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31,9</w:t>
            </w:r>
          </w:p>
        </w:tc>
        <w:tc>
          <w:tcPr>
            <w:tcW w:w="915" w:type="dxa"/>
          </w:tcPr>
          <w:p w14:paraId="1B3630BC" w14:textId="6022950E"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35</w:t>
            </w:r>
          </w:p>
        </w:tc>
        <w:tc>
          <w:tcPr>
            <w:tcW w:w="1063" w:type="dxa"/>
          </w:tcPr>
          <w:p w14:paraId="08F84BA8" w14:textId="29BD1653"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29,2</w:t>
            </w:r>
          </w:p>
        </w:tc>
      </w:tr>
      <w:tr w:rsidR="008E4905" w:rsidRPr="00B46068" w14:paraId="7F10BDFC" w14:textId="77777777" w:rsidTr="002C7FD8">
        <w:tblPrEx>
          <w:tblBorders>
            <w:top w:val="single" w:sz="4" w:space="0" w:color="auto"/>
            <w:left w:val="single" w:sz="4" w:space="0" w:color="auto"/>
            <w:right w:val="single" w:sz="4" w:space="0" w:color="auto"/>
            <w:insideV w:val="single" w:sz="4" w:space="0" w:color="auto"/>
          </w:tblBorders>
        </w:tblPrEx>
        <w:trPr>
          <w:trHeight w:val="340"/>
        </w:trPr>
        <w:tc>
          <w:tcPr>
            <w:tcW w:w="2449" w:type="dxa"/>
          </w:tcPr>
          <w:p w14:paraId="65499D59" w14:textId="6E7FE0BA" w:rsidR="008E4905" w:rsidRPr="00B46068" w:rsidRDefault="008E4905" w:rsidP="008E4905">
            <w:pPr>
              <w:spacing w:line="276" w:lineRule="auto"/>
              <w:rPr>
                <w:rFonts w:ascii="Times New Roman" w:hAnsi="Times New Roman" w:cs="Times New Roman"/>
                <w:sz w:val="24"/>
                <w:szCs w:val="24"/>
              </w:rPr>
            </w:pPr>
            <w:r w:rsidRPr="00B46068">
              <w:rPr>
                <w:rFonts w:ascii="Times New Roman" w:hAnsi="Times New Roman" w:cs="Times New Roman"/>
                <w:spacing w:val="-2"/>
                <w:sz w:val="24"/>
                <w:szCs w:val="24"/>
              </w:rPr>
              <w:t>maximálně platí</w:t>
            </w:r>
          </w:p>
        </w:tc>
        <w:tc>
          <w:tcPr>
            <w:tcW w:w="1159" w:type="dxa"/>
          </w:tcPr>
          <w:p w14:paraId="54263F50" w14:textId="20E7D06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7</w:t>
            </w:r>
          </w:p>
        </w:tc>
        <w:tc>
          <w:tcPr>
            <w:tcW w:w="941" w:type="dxa"/>
          </w:tcPr>
          <w:p w14:paraId="5A57D40D" w14:textId="78338F54"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24,1</w:t>
            </w:r>
          </w:p>
        </w:tc>
        <w:tc>
          <w:tcPr>
            <w:tcW w:w="1037" w:type="dxa"/>
          </w:tcPr>
          <w:p w14:paraId="766ED774" w14:textId="02DE273A"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22</w:t>
            </w:r>
          </w:p>
        </w:tc>
        <w:tc>
          <w:tcPr>
            <w:tcW w:w="941" w:type="dxa"/>
          </w:tcPr>
          <w:p w14:paraId="154C6A17" w14:textId="1F93A055"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24,2</w:t>
            </w:r>
          </w:p>
        </w:tc>
        <w:tc>
          <w:tcPr>
            <w:tcW w:w="915" w:type="dxa"/>
          </w:tcPr>
          <w:p w14:paraId="2F8EAC07" w14:textId="6EA44CCC"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sz w:val="24"/>
                <w:szCs w:val="24"/>
              </w:rPr>
              <w:t>29</w:t>
            </w:r>
          </w:p>
        </w:tc>
        <w:tc>
          <w:tcPr>
            <w:tcW w:w="1063" w:type="dxa"/>
          </w:tcPr>
          <w:p w14:paraId="0F6A60D0" w14:textId="30232B3E" w:rsidR="008E4905" w:rsidRPr="00B46068" w:rsidRDefault="008E4905" w:rsidP="008E4905">
            <w:pPr>
              <w:spacing w:line="276" w:lineRule="auto"/>
              <w:jc w:val="center"/>
              <w:rPr>
                <w:rFonts w:ascii="Times New Roman" w:hAnsi="Times New Roman" w:cs="Times New Roman"/>
                <w:sz w:val="24"/>
                <w:szCs w:val="24"/>
              </w:rPr>
            </w:pPr>
            <w:r w:rsidRPr="00B46068">
              <w:rPr>
                <w:rFonts w:ascii="Times New Roman" w:hAnsi="Times New Roman" w:cs="Times New Roman"/>
                <w:color w:val="000000"/>
                <w:sz w:val="24"/>
                <w:szCs w:val="24"/>
              </w:rPr>
              <w:t>24,2</w:t>
            </w:r>
          </w:p>
        </w:tc>
      </w:tr>
    </w:tbl>
    <w:p w14:paraId="2E42CAE0" w14:textId="5D9D8F7D" w:rsidR="00913DD9" w:rsidRDefault="00913DD9" w:rsidP="007667D5">
      <w:pPr>
        <w:spacing w:line="360" w:lineRule="auto"/>
        <w:jc w:val="both"/>
        <w:rPr>
          <w:rFonts w:ascii="Times New Roman" w:hAnsi="Times New Roman" w:cs="Times New Roman"/>
          <w:sz w:val="24"/>
          <w:szCs w:val="24"/>
        </w:rPr>
      </w:pPr>
    </w:p>
    <w:p w14:paraId="1FE1637A" w14:textId="77777777" w:rsidR="00E01871" w:rsidRDefault="00E01871" w:rsidP="00E01871">
      <w:pPr>
        <w:spacing w:line="360" w:lineRule="auto"/>
        <w:jc w:val="both"/>
        <w:rPr>
          <w:rFonts w:ascii="Times New Roman" w:hAnsi="Times New Roman" w:cs="Times New Roman"/>
          <w:sz w:val="24"/>
          <w:szCs w:val="24"/>
        </w:rPr>
      </w:pPr>
    </w:p>
    <w:p w14:paraId="16030D59" w14:textId="713A84D1" w:rsidR="007667D5" w:rsidRPr="002556B1" w:rsidRDefault="002556B1" w:rsidP="00E01871">
      <w:pPr>
        <w:spacing w:line="360" w:lineRule="auto"/>
        <w:ind w:firstLine="708"/>
        <w:jc w:val="both"/>
        <w:rPr>
          <w:rFonts w:ascii="Times New Roman" w:hAnsi="Times New Roman" w:cs="Times New Roman"/>
          <w:sz w:val="24"/>
          <w:szCs w:val="24"/>
        </w:rPr>
      </w:pPr>
      <w:r w:rsidRPr="002556B1">
        <w:rPr>
          <w:rFonts w:ascii="Times New Roman" w:hAnsi="Times New Roman" w:cs="Times New Roman"/>
          <w:sz w:val="24"/>
          <w:szCs w:val="24"/>
        </w:rPr>
        <w:lastRenderedPageBreak/>
        <w:t>Otázka 3. Stáří je čas samoty</w:t>
      </w:r>
      <w:r w:rsidR="007667D5">
        <w:rPr>
          <w:rFonts w:ascii="Times New Roman" w:hAnsi="Times New Roman" w:cs="Times New Roman"/>
          <w:sz w:val="24"/>
          <w:szCs w:val="24"/>
        </w:rPr>
        <w:t>,</w:t>
      </w:r>
      <w:r w:rsidRPr="002556B1">
        <w:rPr>
          <w:rFonts w:ascii="Times New Roman" w:hAnsi="Times New Roman" w:cs="Times New Roman"/>
          <w:sz w:val="24"/>
          <w:szCs w:val="24"/>
        </w:rPr>
        <w:t xml:space="preserve"> </w:t>
      </w:r>
      <w:r w:rsidR="007667D5">
        <w:rPr>
          <w:rFonts w:ascii="Times New Roman" w:hAnsi="Times New Roman" w:cs="Times New Roman"/>
          <w:sz w:val="24"/>
          <w:szCs w:val="24"/>
        </w:rPr>
        <w:t>b</w:t>
      </w:r>
      <w:r w:rsidRPr="002556B1">
        <w:rPr>
          <w:rFonts w:ascii="Times New Roman" w:hAnsi="Times New Roman" w:cs="Times New Roman"/>
          <w:sz w:val="24"/>
          <w:szCs w:val="24"/>
        </w:rPr>
        <w:t xml:space="preserve">yla </w:t>
      </w:r>
      <w:r w:rsidR="007667D5">
        <w:rPr>
          <w:rFonts w:ascii="Times New Roman" w:hAnsi="Times New Roman" w:cs="Times New Roman"/>
          <w:sz w:val="24"/>
          <w:szCs w:val="24"/>
        </w:rPr>
        <w:t xml:space="preserve">zařazena do hodnocení </w:t>
      </w:r>
      <w:r w:rsidR="002C3C7C">
        <w:rPr>
          <w:rFonts w:ascii="Times New Roman" w:hAnsi="Times New Roman" w:cs="Times New Roman"/>
          <w:sz w:val="24"/>
          <w:szCs w:val="24"/>
        </w:rPr>
        <w:t xml:space="preserve">především </w:t>
      </w:r>
      <w:r w:rsidR="007667D5">
        <w:rPr>
          <w:rFonts w:ascii="Times New Roman" w:hAnsi="Times New Roman" w:cs="Times New Roman"/>
          <w:sz w:val="24"/>
          <w:szCs w:val="24"/>
        </w:rPr>
        <w:t>kvůli negativním stereotypům a předsudkům ohledně stáří a stárnutí</w:t>
      </w:r>
      <w:r w:rsidR="00DC1BFB">
        <w:rPr>
          <w:rFonts w:ascii="Times New Roman" w:hAnsi="Times New Roman" w:cs="Times New Roman"/>
          <w:sz w:val="24"/>
          <w:szCs w:val="24"/>
        </w:rPr>
        <w:t xml:space="preserve">. Senioři jsou považováni za skupinu, která žije v izolaci, v osamocení, domněle se vyhýbají sociálním kontaktům </w:t>
      </w:r>
      <w:r w:rsidR="00DC1BFB" w:rsidRPr="00585D9F">
        <w:rPr>
          <w:rFonts w:ascii="Times New Roman" w:hAnsi="Times New Roman" w:cs="Times New Roman"/>
          <w:sz w:val="24"/>
          <w:szCs w:val="24"/>
        </w:rPr>
        <w:t>(Špatenková &amp; Smékalová, 2015)</w:t>
      </w:r>
      <w:r w:rsidR="007667D5">
        <w:rPr>
          <w:rFonts w:ascii="Times New Roman" w:hAnsi="Times New Roman" w:cs="Times New Roman"/>
          <w:sz w:val="24"/>
          <w:szCs w:val="24"/>
        </w:rPr>
        <w:t xml:space="preserve">. </w:t>
      </w:r>
      <w:r w:rsidR="00DC1BFB">
        <w:rPr>
          <w:rFonts w:ascii="Times New Roman" w:hAnsi="Times New Roman" w:cs="Times New Roman"/>
          <w:sz w:val="24"/>
          <w:szCs w:val="24"/>
        </w:rPr>
        <w:t>Otázka však b</w:t>
      </w:r>
      <w:r w:rsidR="007667D5">
        <w:rPr>
          <w:rFonts w:ascii="Times New Roman" w:hAnsi="Times New Roman" w:cs="Times New Roman"/>
          <w:sz w:val="24"/>
          <w:szCs w:val="24"/>
        </w:rPr>
        <w:t xml:space="preserve">yla </w:t>
      </w:r>
      <w:r w:rsidRPr="002556B1">
        <w:rPr>
          <w:rFonts w:ascii="Times New Roman" w:hAnsi="Times New Roman" w:cs="Times New Roman"/>
          <w:sz w:val="24"/>
          <w:szCs w:val="24"/>
        </w:rPr>
        <w:t xml:space="preserve">respondenty </w:t>
      </w:r>
      <w:r>
        <w:rPr>
          <w:rFonts w:ascii="Times New Roman" w:hAnsi="Times New Roman" w:cs="Times New Roman"/>
          <w:sz w:val="24"/>
          <w:szCs w:val="24"/>
        </w:rPr>
        <w:t>z</w:t>
      </w:r>
      <w:r w:rsidRPr="002556B1">
        <w:rPr>
          <w:rFonts w:ascii="Times New Roman" w:hAnsi="Times New Roman" w:cs="Times New Roman"/>
          <w:sz w:val="24"/>
          <w:szCs w:val="24"/>
        </w:rPr>
        <w:t xml:space="preserve">hodnocena </w:t>
      </w:r>
      <w:r>
        <w:rPr>
          <w:rFonts w:ascii="Times New Roman" w:hAnsi="Times New Roman" w:cs="Times New Roman"/>
          <w:sz w:val="24"/>
          <w:szCs w:val="24"/>
        </w:rPr>
        <w:t xml:space="preserve">většinovým </w:t>
      </w:r>
      <w:r w:rsidRPr="002556B1">
        <w:rPr>
          <w:rFonts w:ascii="Times New Roman" w:hAnsi="Times New Roman" w:cs="Times New Roman"/>
          <w:sz w:val="24"/>
          <w:szCs w:val="24"/>
        </w:rPr>
        <w:t>nesouhlasem. Většina mužů i žen s</w:t>
      </w:r>
      <w:r w:rsidR="002C3C7C">
        <w:rPr>
          <w:rFonts w:ascii="Times New Roman" w:hAnsi="Times New Roman" w:cs="Times New Roman"/>
          <w:sz w:val="24"/>
          <w:szCs w:val="24"/>
        </w:rPr>
        <w:t> </w:t>
      </w:r>
      <w:r w:rsidRPr="002556B1">
        <w:rPr>
          <w:rFonts w:ascii="Times New Roman" w:hAnsi="Times New Roman" w:cs="Times New Roman"/>
          <w:sz w:val="24"/>
          <w:szCs w:val="24"/>
        </w:rPr>
        <w:t>tvrzením</w:t>
      </w:r>
      <w:r w:rsidR="002C3C7C">
        <w:rPr>
          <w:rFonts w:ascii="Times New Roman" w:hAnsi="Times New Roman" w:cs="Times New Roman"/>
          <w:sz w:val="24"/>
          <w:szCs w:val="24"/>
        </w:rPr>
        <w:t>, že stáří je čas samoty,</w:t>
      </w:r>
      <w:r w:rsidRPr="002556B1">
        <w:rPr>
          <w:rFonts w:ascii="Times New Roman" w:hAnsi="Times New Roman" w:cs="Times New Roman"/>
          <w:sz w:val="24"/>
          <w:szCs w:val="24"/>
        </w:rPr>
        <w:t xml:space="preserve"> buďto nesouhlasí, nebo dokonce výrazně nesouhlasí. </w:t>
      </w:r>
      <w:r w:rsidR="002C3C7C">
        <w:rPr>
          <w:rFonts w:ascii="Times New Roman" w:hAnsi="Times New Roman" w:cs="Times New Roman"/>
          <w:sz w:val="24"/>
          <w:szCs w:val="24"/>
        </w:rPr>
        <w:t>Stáří tedy samotnými seniory není považováno za čas samoty.</w:t>
      </w:r>
    </w:p>
    <w:p w14:paraId="6D0A625C" w14:textId="77777777" w:rsidR="002C3C7C" w:rsidRDefault="00A11BA3" w:rsidP="002C3C7C">
      <w:pPr>
        <w:spacing w:line="360" w:lineRule="auto"/>
        <w:jc w:val="both"/>
        <w:rPr>
          <w:rFonts w:ascii="Times New Roman" w:hAnsi="Times New Roman" w:cs="Times New Roman"/>
          <w:b/>
          <w:bCs/>
          <w:sz w:val="24"/>
          <w:szCs w:val="24"/>
        </w:rPr>
      </w:pPr>
      <w:r w:rsidRPr="00E427D2">
        <w:rPr>
          <w:rFonts w:ascii="Times New Roman" w:eastAsia="Times New Roman" w:hAnsi="Times New Roman" w:cs="Times New Roman"/>
          <w:b/>
          <w:noProof/>
          <w:sz w:val="24"/>
          <w:szCs w:val="24"/>
          <w:lang w:eastAsia="cs-CZ"/>
        </w:rPr>
        <w:drawing>
          <wp:inline distT="0" distB="0" distL="0" distR="0" wp14:anchorId="300CDFA8" wp14:editId="5058372E">
            <wp:extent cx="5334000" cy="1775460"/>
            <wp:effectExtent l="0" t="0" r="0" b="15240"/>
            <wp:docPr id="1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46068" w:rsidRPr="00FE5821">
        <w:rPr>
          <w:rFonts w:ascii="Times New Roman" w:hAnsi="Times New Roman" w:cs="Times New Roman"/>
          <w:b/>
          <w:bCs/>
          <w:sz w:val="24"/>
          <w:szCs w:val="24"/>
        </w:rPr>
        <w:t>Graf 12.</w:t>
      </w:r>
      <w:r w:rsidR="00FE5821" w:rsidRPr="00FE5821">
        <w:rPr>
          <w:rFonts w:ascii="Times New Roman" w:hAnsi="Times New Roman" w:cs="Times New Roman"/>
          <w:b/>
          <w:bCs/>
          <w:sz w:val="24"/>
          <w:szCs w:val="24"/>
        </w:rPr>
        <w:t xml:space="preserve"> AAQ 3.</w:t>
      </w:r>
      <w:r w:rsidR="00823C20" w:rsidRPr="00FE5821">
        <w:rPr>
          <w:rFonts w:ascii="Times New Roman" w:hAnsi="Times New Roman" w:cs="Times New Roman"/>
          <w:b/>
          <w:bCs/>
          <w:sz w:val="24"/>
          <w:szCs w:val="24"/>
        </w:rPr>
        <w:t xml:space="preserve"> Stáří je čas samoty.</w:t>
      </w:r>
      <w:r w:rsidR="00FE5821" w:rsidRPr="00FE5821">
        <w:rPr>
          <w:rFonts w:ascii="Times New Roman" w:hAnsi="Times New Roman" w:cs="Times New Roman"/>
          <w:b/>
          <w:bCs/>
          <w:sz w:val="24"/>
          <w:szCs w:val="24"/>
        </w:rPr>
        <w:t xml:space="preserve"> (zdroj: vlastní výzkum</w:t>
      </w:r>
      <w:r w:rsidR="00DC1BFB">
        <w:rPr>
          <w:rFonts w:ascii="Times New Roman" w:hAnsi="Times New Roman" w:cs="Times New Roman"/>
          <w:b/>
          <w:bCs/>
          <w:sz w:val="24"/>
          <w:szCs w:val="24"/>
        </w:rPr>
        <w:t>)</w:t>
      </w:r>
      <w:r w:rsidR="002C3C7C">
        <w:rPr>
          <w:rFonts w:ascii="Times New Roman" w:hAnsi="Times New Roman" w:cs="Times New Roman"/>
          <w:b/>
          <w:bCs/>
          <w:sz w:val="24"/>
          <w:szCs w:val="24"/>
        </w:rPr>
        <w:tab/>
      </w:r>
    </w:p>
    <w:p w14:paraId="6A309B8A" w14:textId="503D218F" w:rsidR="007667D5" w:rsidRPr="002C3C7C" w:rsidRDefault="00DC1BFB" w:rsidP="002C3C7C">
      <w:pPr>
        <w:spacing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Předsudky společnosti zahrnují i tezi, která popírá smysluplnost seniorského věku. Senioři jsou na základě negativních předsudků zbytečným článkem společnosti, stáří nese samé deprese (</w:t>
      </w:r>
      <w:r w:rsidRPr="00585D9F">
        <w:rPr>
          <w:rFonts w:ascii="Times New Roman" w:hAnsi="Times New Roman" w:cs="Times New Roman"/>
          <w:sz w:val="24"/>
          <w:szCs w:val="24"/>
        </w:rPr>
        <w:t>Kalvach &amp; Hrabětová</w:t>
      </w:r>
      <w:r>
        <w:rPr>
          <w:rFonts w:ascii="Times New Roman" w:hAnsi="Times New Roman" w:cs="Times New Roman"/>
          <w:sz w:val="24"/>
          <w:szCs w:val="24"/>
        </w:rPr>
        <w:t xml:space="preserve">, </w:t>
      </w:r>
      <w:r w:rsidRPr="00585D9F">
        <w:rPr>
          <w:rFonts w:ascii="Times New Roman" w:hAnsi="Times New Roman" w:cs="Times New Roman"/>
          <w:sz w:val="24"/>
          <w:szCs w:val="24"/>
        </w:rPr>
        <w:t>2005</w:t>
      </w:r>
      <w:r>
        <w:rPr>
          <w:rFonts w:ascii="Times New Roman" w:hAnsi="Times New Roman" w:cs="Times New Roman"/>
          <w:sz w:val="24"/>
          <w:szCs w:val="24"/>
        </w:rPr>
        <w:t xml:space="preserve">). </w:t>
      </w:r>
      <w:r w:rsidR="00913DD9">
        <w:rPr>
          <w:rFonts w:ascii="Times New Roman" w:hAnsi="Times New Roman" w:cs="Times New Roman"/>
          <w:sz w:val="24"/>
          <w:szCs w:val="24"/>
        </w:rPr>
        <w:t>V řešení otázky 5. Stáří s sebou přináší mnoho příjemných věcí</w:t>
      </w:r>
      <w:r w:rsidR="007667D5">
        <w:rPr>
          <w:rFonts w:ascii="Times New Roman" w:hAnsi="Times New Roman" w:cs="Times New Roman"/>
          <w:sz w:val="24"/>
          <w:szCs w:val="24"/>
        </w:rPr>
        <w:t>,</w:t>
      </w:r>
      <w:r w:rsidR="00913DD9">
        <w:rPr>
          <w:rFonts w:ascii="Times New Roman" w:hAnsi="Times New Roman" w:cs="Times New Roman"/>
          <w:sz w:val="24"/>
          <w:szCs w:val="24"/>
        </w:rPr>
        <w:t xml:space="preserve"> bylo </w:t>
      </w:r>
      <w:r>
        <w:rPr>
          <w:rFonts w:ascii="Times New Roman" w:hAnsi="Times New Roman" w:cs="Times New Roman"/>
          <w:sz w:val="24"/>
          <w:szCs w:val="24"/>
        </w:rPr>
        <w:t xml:space="preserve">ale </w:t>
      </w:r>
      <w:r w:rsidR="002C3C7C">
        <w:rPr>
          <w:rFonts w:ascii="Times New Roman" w:hAnsi="Times New Roman" w:cs="Times New Roman"/>
          <w:sz w:val="24"/>
          <w:szCs w:val="24"/>
        </w:rPr>
        <w:t>zajímavým</w:t>
      </w:r>
      <w:r w:rsidR="00913DD9">
        <w:rPr>
          <w:rFonts w:ascii="Times New Roman" w:hAnsi="Times New Roman" w:cs="Times New Roman"/>
          <w:sz w:val="24"/>
          <w:szCs w:val="24"/>
        </w:rPr>
        <w:t xml:space="preserve"> zjištěním, že většina respondentů, v zástupu mužů i žen, s</w:t>
      </w:r>
      <w:r>
        <w:rPr>
          <w:rFonts w:ascii="Times New Roman" w:hAnsi="Times New Roman" w:cs="Times New Roman"/>
          <w:sz w:val="24"/>
          <w:szCs w:val="24"/>
        </w:rPr>
        <w:t> </w:t>
      </w:r>
      <w:r w:rsidR="00913DD9">
        <w:rPr>
          <w:rFonts w:ascii="Times New Roman" w:hAnsi="Times New Roman" w:cs="Times New Roman"/>
          <w:sz w:val="24"/>
          <w:szCs w:val="24"/>
        </w:rPr>
        <w:t>tvrzením</w:t>
      </w:r>
      <w:r>
        <w:rPr>
          <w:rFonts w:ascii="Times New Roman" w:hAnsi="Times New Roman" w:cs="Times New Roman"/>
          <w:sz w:val="24"/>
          <w:szCs w:val="24"/>
        </w:rPr>
        <w:t xml:space="preserve"> této otázky</w:t>
      </w:r>
      <w:r w:rsidR="00913DD9">
        <w:rPr>
          <w:rFonts w:ascii="Times New Roman" w:hAnsi="Times New Roman" w:cs="Times New Roman"/>
          <w:sz w:val="24"/>
          <w:szCs w:val="24"/>
        </w:rPr>
        <w:t xml:space="preserve"> souhlasí. </w:t>
      </w:r>
      <w:r w:rsidR="00512AF1">
        <w:rPr>
          <w:rFonts w:ascii="Times New Roman" w:hAnsi="Times New Roman" w:cs="Times New Roman"/>
          <w:sz w:val="24"/>
          <w:szCs w:val="24"/>
        </w:rPr>
        <w:t>Pozoruhodné</w:t>
      </w:r>
      <w:r>
        <w:rPr>
          <w:rFonts w:ascii="Times New Roman" w:hAnsi="Times New Roman" w:cs="Times New Roman"/>
          <w:sz w:val="24"/>
          <w:szCs w:val="24"/>
        </w:rPr>
        <w:t xml:space="preserve"> také</w:t>
      </w:r>
      <w:r w:rsidR="00913DD9">
        <w:rPr>
          <w:rFonts w:ascii="Times New Roman" w:hAnsi="Times New Roman" w:cs="Times New Roman"/>
          <w:sz w:val="24"/>
          <w:szCs w:val="24"/>
        </w:rPr>
        <w:t xml:space="preserve"> je, že žádný z celkového počtu respondentů nezaznačil výrazný nesouhlas. </w:t>
      </w:r>
      <w:r w:rsidR="00512AF1">
        <w:rPr>
          <w:rFonts w:ascii="Times New Roman" w:hAnsi="Times New Roman" w:cs="Times New Roman"/>
          <w:sz w:val="24"/>
          <w:szCs w:val="24"/>
        </w:rPr>
        <w:t>V</w:t>
      </w:r>
      <w:r>
        <w:rPr>
          <w:rFonts w:ascii="Times New Roman" w:hAnsi="Times New Roman" w:cs="Times New Roman"/>
          <w:sz w:val="24"/>
          <w:szCs w:val="24"/>
        </w:rPr>
        <w:t>ýzkumný vzorek tedy vykazuje, že stáří s sebou vskutku nese mnoho příjemných věcí a není jen o depresi beze smyslu.</w:t>
      </w:r>
    </w:p>
    <w:p w14:paraId="761EE91E" w14:textId="1AE21CD6" w:rsidR="00A11BA3" w:rsidRPr="00962716" w:rsidRDefault="00A11BA3" w:rsidP="007667D5">
      <w:pPr>
        <w:spacing w:line="360" w:lineRule="auto"/>
        <w:jc w:val="both"/>
        <w:rPr>
          <w:rFonts w:ascii="Times New Roman" w:hAnsi="Times New Roman" w:cs="Times New Roman"/>
          <w:sz w:val="24"/>
          <w:szCs w:val="24"/>
        </w:rPr>
      </w:pPr>
      <w:r w:rsidRPr="00E427D2">
        <w:rPr>
          <w:rFonts w:ascii="Times New Roman" w:eastAsia="Times New Roman" w:hAnsi="Times New Roman" w:cs="Times New Roman"/>
          <w:b/>
          <w:noProof/>
          <w:sz w:val="24"/>
          <w:szCs w:val="24"/>
          <w:lang w:eastAsia="cs-CZ"/>
        </w:rPr>
        <w:drawing>
          <wp:inline distT="0" distB="0" distL="0" distR="0" wp14:anchorId="6F78F7CF" wp14:editId="6D187DC7">
            <wp:extent cx="5334000" cy="1775460"/>
            <wp:effectExtent l="0" t="0" r="0" b="15240"/>
            <wp:docPr id="1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4E6DA0" w14:textId="77777777" w:rsidR="007667D5" w:rsidRDefault="00FE5821" w:rsidP="007667D5">
      <w:pPr>
        <w:spacing w:line="360" w:lineRule="auto"/>
        <w:jc w:val="both"/>
        <w:rPr>
          <w:rFonts w:ascii="Times New Roman" w:hAnsi="Times New Roman" w:cs="Times New Roman"/>
          <w:sz w:val="24"/>
          <w:szCs w:val="24"/>
        </w:rPr>
      </w:pPr>
      <w:r w:rsidRPr="00FE5821">
        <w:rPr>
          <w:rFonts w:ascii="Times New Roman" w:hAnsi="Times New Roman" w:cs="Times New Roman"/>
          <w:b/>
          <w:bCs/>
          <w:sz w:val="24"/>
          <w:szCs w:val="24"/>
        </w:rPr>
        <w:t>Graf 13. AAQ 5.  Stáří s sebou přináší mnoho příjemných věcí. (zdroj: vlastní výzkum)</w:t>
      </w:r>
    </w:p>
    <w:p w14:paraId="01474902" w14:textId="34EA90FF" w:rsidR="007667D5" w:rsidRDefault="00512AF1" w:rsidP="00495D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DC1BFB">
        <w:rPr>
          <w:rFonts w:ascii="Times New Roman" w:hAnsi="Times New Roman" w:cs="Times New Roman"/>
          <w:sz w:val="24"/>
          <w:szCs w:val="24"/>
        </w:rPr>
        <w:t xml:space="preserve">tázka </w:t>
      </w:r>
      <w:r w:rsidR="007667D5">
        <w:rPr>
          <w:rFonts w:ascii="Times New Roman" w:hAnsi="Times New Roman" w:cs="Times New Roman"/>
          <w:sz w:val="24"/>
          <w:szCs w:val="24"/>
        </w:rPr>
        <w:t xml:space="preserve">6. Stáří je čas depresí, </w:t>
      </w:r>
      <w:r w:rsidR="00DC1BFB">
        <w:rPr>
          <w:rFonts w:ascii="Times New Roman" w:hAnsi="Times New Roman" w:cs="Times New Roman"/>
          <w:sz w:val="24"/>
          <w:szCs w:val="24"/>
        </w:rPr>
        <w:t>byla</w:t>
      </w:r>
      <w:r w:rsidR="00495D76">
        <w:rPr>
          <w:rFonts w:ascii="Times New Roman" w:hAnsi="Times New Roman" w:cs="Times New Roman"/>
          <w:sz w:val="24"/>
          <w:szCs w:val="24"/>
        </w:rPr>
        <w:t xml:space="preserve"> do výsledků zařazena jako</w:t>
      </w:r>
      <w:r w:rsidR="00DC1BFB">
        <w:rPr>
          <w:rFonts w:ascii="Times New Roman" w:hAnsi="Times New Roman" w:cs="Times New Roman"/>
          <w:sz w:val="24"/>
          <w:szCs w:val="24"/>
        </w:rPr>
        <w:t xml:space="preserve"> další z řady pro nalezení </w:t>
      </w:r>
      <w:r w:rsidR="00495D76">
        <w:rPr>
          <w:rFonts w:ascii="Times New Roman" w:hAnsi="Times New Roman" w:cs="Times New Roman"/>
          <w:sz w:val="24"/>
          <w:szCs w:val="24"/>
        </w:rPr>
        <w:t xml:space="preserve">subjektivní </w:t>
      </w:r>
      <w:r w:rsidR="00DC1BFB">
        <w:rPr>
          <w:rFonts w:ascii="Times New Roman" w:hAnsi="Times New Roman" w:cs="Times New Roman"/>
          <w:sz w:val="24"/>
          <w:szCs w:val="24"/>
        </w:rPr>
        <w:t xml:space="preserve">reality </w:t>
      </w:r>
      <w:r w:rsidR="00495D76">
        <w:rPr>
          <w:rFonts w:ascii="Times New Roman" w:hAnsi="Times New Roman" w:cs="Times New Roman"/>
          <w:sz w:val="24"/>
          <w:szCs w:val="24"/>
        </w:rPr>
        <w:t xml:space="preserve">našich respondentů, která zhodnotí negativní stereotypy vůči stáří a stárnutí. Muži i ženy </w:t>
      </w:r>
      <w:r>
        <w:rPr>
          <w:rFonts w:ascii="Times New Roman" w:hAnsi="Times New Roman" w:cs="Times New Roman"/>
          <w:sz w:val="24"/>
          <w:szCs w:val="24"/>
        </w:rPr>
        <w:t>celého výzkumného</w:t>
      </w:r>
      <w:r w:rsidR="00495D76">
        <w:rPr>
          <w:rFonts w:ascii="Times New Roman" w:hAnsi="Times New Roman" w:cs="Times New Roman"/>
          <w:sz w:val="24"/>
          <w:szCs w:val="24"/>
        </w:rPr>
        <w:t xml:space="preserve"> šetření </w:t>
      </w:r>
      <w:r w:rsidR="007667D5">
        <w:rPr>
          <w:rFonts w:ascii="Times New Roman" w:hAnsi="Times New Roman" w:cs="Times New Roman"/>
          <w:sz w:val="24"/>
          <w:szCs w:val="24"/>
        </w:rPr>
        <w:t xml:space="preserve">zaznačili v nejvyšším počtu nesouhlas s tímto tvrzením. U této otázky se znovu objevil zajímavý jev, a sice že žádný respondent z celého výzkumného vzorku nezaznačil, že by výrazně souhlasil. </w:t>
      </w:r>
      <w:r w:rsidR="00495D76">
        <w:rPr>
          <w:rFonts w:ascii="Times New Roman" w:hAnsi="Times New Roman" w:cs="Times New Roman"/>
          <w:sz w:val="24"/>
          <w:szCs w:val="24"/>
        </w:rPr>
        <w:t xml:space="preserve">Stáří tedy dle výzkumného vzorku </w:t>
      </w:r>
      <w:r>
        <w:rPr>
          <w:rFonts w:ascii="Times New Roman" w:hAnsi="Times New Roman" w:cs="Times New Roman"/>
          <w:sz w:val="24"/>
          <w:szCs w:val="24"/>
        </w:rPr>
        <w:t xml:space="preserve">tohoto šetření </w:t>
      </w:r>
      <w:r w:rsidR="00495D76">
        <w:rPr>
          <w:rFonts w:ascii="Times New Roman" w:hAnsi="Times New Roman" w:cs="Times New Roman"/>
          <w:sz w:val="24"/>
          <w:szCs w:val="24"/>
        </w:rPr>
        <w:t xml:space="preserve">spíše není časem depresí. </w:t>
      </w:r>
    </w:p>
    <w:p w14:paraId="5D53383D" w14:textId="1849EB22" w:rsidR="00FE5821" w:rsidRPr="007667D5" w:rsidRDefault="00A11BA3" w:rsidP="007667D5">
      <w:pPr>
        <w:spacing w:line="360" w:lineRule="auto"/>
        <w:jc w:val="both"/>
        <w:rPr>
          <w:rFonts w:ascii="Times New Roman" w:hAnsi="Times New Roman" w:cs="Times New Roman"/>
          <w:sz w:val="24"/>
          <w:szCs w:val="24"/>
        </w:rPr>
      </w:pPr>
      <w:r w:rsidRPr="00E427D2">
        <w:rPr>
          <w:rFonts w:ascii="Times New Roman" w:eastAsia="Times New Roman" w:hAnsi="Times New Roman" w:cs="Times New Roman"/>
          <w:b/>
          <w:noProof/>
          <w:sz w:val="24"/>
          <w:szCs w:val="24"/>
          <w:lang w:eastAsia="cs-CZ"/>
        </w:rPr>
        <w:drawing>
          <wp:inline distT="0" distB="0" distL="0" distR="0" wp14:anchorId="3966BD4A" wp14:editId="53CE4EA8">
            <wp:extent cx="5334000" cy="1775460"/>
            <wp:effectExtent l="0" t="0" r="0" b="15240"/>
            <wp:docPr id="1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FE5821" w:rsidRPr="00FE5821">
        <w:rPr>
          <w:rFonts w:ascii="Times New Roman" w:hAnsi="Times New Roman" w:cs="Times New Roman"/>
          <w:b/>
          <w:bCs/>
          <w:sz w:val="24"/>
          <w:szCs w:val="24"/>
        </w:rPr>
        <w:t>Graf 14. AAQ 6.  Stáří je čas depresí. (zdroj: vlastní výzkum)</w:t>
      </w:r>
    </w:p>
    <w:p w14:paraId="0F879319" w14:textId="5F22D463" w:rsidR="007667D5" w:rsidRDefault="007667D5" w:rsidP="007667D5">
      <w:pPr>
        <w:spacing w:line="360" w:lineRule="auto"/>
        <w:jc w:val="both"/>
        <w:rPr>
          <w:rFonts w:ascii="Times New Roman" w:hAnsi="Times New Roman" w:cs="Times New Roman"/>
          <w:sz w:val="24"/>
          <w:szCs w:val="24"/>
        </w:rPr>
      </w:pPr>
    </w:p>
    <w:p w14:paraId="15FDB0F5" w14:textId="1D2334AB" w:rsidR="007667D5" w:rsidRDefault="00495D76" w:rsidP="00495D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667D5">
        <w:rPr>
          <w:rFonts w:ascii="Times New Roman" w:hAnsi="Times New Roman" w:cs="Times New Roman"/>
          <w:sz w:val="24"/>
          <w:szCs w:val="24"/>
        </w:rPr>
        <w:t>tázk</w:t>
      </w:r>
      <w:r>
        <w:rPr>
          <w:rFonts w:ascii="Times New Roman" w:hAnsi="Times New Roman" w:cs="Times New Roman"/>
          <w:sz w:val="24"/>
          <w:szCs w:val="24"/>
        </w:rPr>
        <w:t xml:space="preserve">a </w:t>
      </w:r>
      <w:r w:rsidR="007667D5">
        <w:rPr>
          <w:rFonts w:ascii="Times New Roman" w:hAnsi="Times New Roman" w:cs="Times New Roman"/>
          <w:sz w:val="24"/>
          <w:szCs w:val="24"/>
        </w:rPr>
        <w:t xml:space="preserve">7. Cvičení je důležité v každém věku, </w:t>
      </w:r>
      <w:r>
        <w:rPr>
          <w:rFonts w:ascii="Times New Roman" w:hAnsi="Times New Roman" w:cs="Times New Roman"/>
          <w:sz w:val="24"/>
          <w:szCs w:val="24"/>
        </w:rPr>
        <w:t xml:space="preserve">byla zařazena z hlediska zhodnocení přístupu ke stáří ve vztahu k pilířům aktivního stárnutí, které považuje cvičení a vůbec pohybovou aktivitu za jeden z klíčových pojmů celého tématu (Petrová, 2013). Naši </w:t>
      </w:r>
      <w:r w:rsidR="007667D5">
        <w:rPr>
          <w:rFonts w:ascii="Times New Roman" w:hAnsi="Times New Roman" w:cs="Times New Roman"/>
          <w:sz w:val="24"/>
          <w:szCs w:val="24"/>
        </w:rPr>
        <w:t xml:space="preserve">respondenti </w:t>
      </w:r>
      <w:r>
        <w:rPr>
          <w:rFonts w:ascii="Times New Roman" w:hAnsi="Times New Roman" w:cs="Times New Roman"/>
          <w:sz w:val="24"/>
          <w:szCs w:val="24"/>
        </w:rPr>
        <w:t xml:space="preserve">se </w:t>
      </w:r>
      <w:r w:rsidR="007667D5">
        <w:rPr>
          <w:rFonts w:ascii="Times New Roman" w:hAnsi="Times New Roman" w:cs="Times New Roman"/>
          <w:sz w:val="24"/>
          <w:szCs w:val="24"/>
        </w:rPr>
        <w:t xml:space="preserve">ve většině shodli na souhlasu s tímto tvrzením. Sousta mužů i žen zaznačila taktéž výrazný souhlas. Výrazný nesouhlas a nesouhlas byl vyjádřen pouze u jednotek žen. </w:t>
      </w:r>
      <w:r>
        <w:rPr>
          <w:rFonts w:ascii="Times New Roman" w:hAnsi="Times New Roman" w:cs="Times New Roman"/>
          <w:sz w:val="24"/>
          <w:szCs w:val="24"/>
        </w:rPr>
        <w:t>Dle aktivn</w:t>
      </w:r>
      <w:r w:rsidR="00512AF1">
        <w:rPr>
          <w:rFonts w:ascii="Times New Roman" w:hAnsi="Times New Roman" w:cs="Times New Roman"/>
          <w:sz w:val="24"/>
          <w:szCs w:val="24"/>
        </w:rPr>
        <w:t xml:space="preserve">ích </w:t>
      </w:r>
      <w:r>
        <w:rPr>
          <w:rFonts w:ascii="Times New Roman" w:hAnsi="Times New Roman" w:cs="Times New Roman"/>
          <w:sz w:val="24"/>
          <w:szCs w:val="24"/>
        </w:rPr>
        <w:t>senior</w:t>
      </w:r>
      <w:r w:rsidR="00512AF1">
        <w:rPr>
          <w:rFonts w:ascii="Times New Roman" w:hAnsi="Times New Roman" w:cs="Times New Roman"/>
          <w:sz w:val="24"/>
          <w:szCs w:val="24"/>
        </w:rPr>
        <w:t>ů</w:t>
      </w:r>
      <w:r>
        <w:rPr>
          <w:rFonts w:ascii="Times New Roman" w:hAnsi="Times New Roman" w:cs="Times New Roman"/>
          <w:sz w:val="24"/>
          <w:szCs w:val="24"/>
        </w:rPr>
        <w:t xml:space="preserve"> </w:t>
      </w:r>
      <w:r w:rsidR="00512AF1">
        <w:rPr>
          <w:rFonts w:ascii="Times New Roman" w:hAnsi="Times New Roman" w:cs="Times New Roman"/>
          <w:sz w:val="24"/>
          <w:szCs w:val="24"/>
        </w:rPr>
        <w:t>tohoto</w:t>
      </w:r>
      <w:r>
        <w:rPr>
          <w:rFonts w:ascii="Times New Roman" w:hAnsi="Times New Roman" w:cs="Times New Roman"/>
          <w:sz w:val="24"/>
          <w:szCs w:val="24"/>
        </w:rPr>
        <w:t xml:space="preserve"> šetření </w:t>
      </w:r>
      <w:r w:rsidR="00512AF1">
        <w:rPr>
          <w:rFonts w:ascii="Times New Roman" w:hAnsi="Times New Roman" w:cs="Times New Roman"/>
          <w:sz w:val="24"/>
          <w:szCs w:val="24"/>
        </w:rPr>
        <w:t xml:space="preserve">je </w:t>
      </w:r>
      <w:r>
        <w:rPr>
          <w:rFonts w:ascii="Times New Roman" w:hAnsi="Times New Roman" w:cs="Times New Roman"/>
          <w:sz w:val="24"/>
          <w:szCs w:val="24"/>
        </w:rPr>
        <w:t xml:space="preserve">potvrzeno, že cvičení je důležité v každém věku. </w:t>
      </w:r>
    </w:p>
    <w:p w14:paraId="742B5352" w14:textId="6511F7C9" w:rsidR="00B46068" w:rsidRPr="00962716" w:rsidRDefault="00B46068" w:rsidP="007667D5">
      <w:pPr>
        <w:spacing w:line="360" w:lineRule="auto"/>
        <w:jc w:val="both"/>
        <w:rPr>
          <w:rFonts w:ascii="Times New Roman" w:hAnsi="Times New Roman" w:cs="Times New Roman"/>
          <w:sz w:val="24"/>
          <w:szCs w:val="24"/>
        </w:rPr>
      </w:pPr>
      <w:r w:rsidRPr="00E427D2">
        <w:rPr>
          <w:rFonts w:ascii="Times New Roman" w:eastAsia="Times New Roman" w:hAnsi="Times New Roman" w:cs="Times New Roman"/>
          <w:b/>
          <w:noProof/>
          <w:sz w:val="24"/>
          <w:szCs w:val="24"/>
          <w:lang w:eastAsia="cs-CZ"/>
        </w:rPr>
        <w:drawing>
          <wp:inline distT="0" distB="0" distL="0" distR="0" wp14:anchorId="7D5BD80C" wp14:editId="42B6B36A">
            <wp:extent cx="5334000" cy="1775460"/>
            <wp:effectExtent l="0" t="0" r="0" b="15240"/>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772EE7" w14:textId="67FC9CF1" w:rsidR="00FE5821" w:rsidRDefault="00FE5821" w:rsidP="007667D5">
      <w:pPr>
        <w:spacing w:line="360" w:lineRule="auto"/>
        <w:jc w:val="both"/>
        <w:rPr>
          <w:rFonts w:ascii="Times New Roman" w:hAnsi="Times New Roman" w:cs="Times New Roman"/>
          <w:b/>
          <w:bCs/>
          <w:sz w:val="24"/>
          <w:szCs w:val="24"/>
        </w:rPr>
      </w:pPr>
      <w:r w:rsidRPr="00FE5821">
        <w:rPr>
          <w:rFonts w:ascii="Times New Roman" w:hAnsi="Times New Roman" w:cs="Times New Roman"/>
          <w:b/>
          <w:bCs/>
          <w:sz w:val="24"/>
          <w:szCs w:val="24"/>
        </w:rPr>
        <w:t>Graf 15. AAQ 7.  Cvičení je důležité v každém věku. (zdroj: vlastní výzkum)</w:t>
      </w:r>
    </w:p>
    <w:p w14:paraId="39B55239" w14:textId="65A43FDB" w:rsidR="00B46068" w:rsidRDefault="00495D76" w:rsidP="007667D5">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512AF1">
        <w:rPr>
          <w:rFonts w:ascii="Times New Roman" w:hAnsi="Times New Roman" w:cs="Times New Roman"/>
          <w:sz w:val="24"/>
          <w:szCs w:val="24"/>
        </w:rPr>
        <w:t>O</w:t>
      </w:r>
      <w:r>
        <w:rPr>
          <w:rFonts w:ascii="Times New Roman" w:hAnsi="Times New Roman" w:cs="Times New Roman"/>
          <w:sz w:val="24"/>
          <w:szCs w:val="24"/>
        </w:rPr>
        <w:t>tázk</w:t>
      </w:r>
      <w:r w:rsidR="00512AF1">
        <w:rPr>
          <w:rFonts w:ascii="Times New Roman" w:hAnsi="Times New Roman" w:cs="Times New Roman"/>
          <w:sz w:val="24"/>
          <w:szCs w:val="24"/>
        </w:rPr>
        <w:t>a</w:t>
      </w:r>
      <w:r>
        <w:rPr>
          <w:rFonts w:ascii="Times New Roman" w:hAnsi="Times New Roman" w:cs="Times New Roman"/>
          <w:sz w:val="24"/>
          <w:szCs w:val="24"/>
        </w:rPr>
        <w:t xml:space="preserve"> 12. Stáří vidím hlavně jako období z</w:t>
      </w:r>
      <w:r w:rsidR="009F612A">
        <w:rPr>
          <w:rFonts w:ascii="Times New Roman" w:hAnsi="Times New Roman" w:cs="Times New Roman"/>
          <w:sz w:val="24"/>
          <w:szCs w:val="24"/>
        </w:rPr>
        <w:t>t</w:t>
      </w:r>
      <w:r>
        <w:rPr>
          <w:rFonts w:ascii="Times New Roman" w:hAnsi="Times New Roman" w:cs="Times New Roman"/>
          <w:sz w:val="24"/>
          <w:szCs w:val="24"/>
        </w:rPr>
        <w:t>rát</w:t>
      </w:r>
      <w:r w:rsidR="00512AF1">
        <w:rPr>
          <w:rFonts w:ascii="Times New Roman" w:hAnsi="Times New Roman" w:cs="Times New Roman"/>
          <w:sz w:val="24"/>
          <w:szCs w:val="24"/>
        </w:rPr>
        <w:t xml:space="preserve">, byla zařazena </w:t>
      </w:r>
      <w:r>
        <w:rPr>
          <w:rFonts w:ascii="Times New Roman" w:hAnsi="Times New Roman" w:cs="Times New Roman"/>
          <w:sz w:val="24"/>
          <w:szCs w:val="24"/>
        </w:rPr>
        <w:t>do vyhodnocení znovu ve vztahu k negativním stereotypům o stáří</w:t>
      </w:r>
      <w:r w:rsidR="009F612A">
        <w:rPr>
          <w:rFonts w:ascii="Times New Roman" w:hAnsi="Times New Roman" w:cs="Times New Roman"/>
          <w:sz w:val="24"/>
          <w:szCs w:val="24"/>
        </w:rPr>
        <w:t xml:space="preserve"> souvisejících částečně s depresí</w:t>
      </w:r>
      <w:r>
        <w:rPr>
          <w:rFonts w:ascii="Times New Roman" w:hAnsi="Times New Roman" w:cs="Times New Roman"/>
          <w:sz w:val="24"/>
          <w:szCs w:val="24"/>
        </w:rPr>
        <w:t>. Stáří a stárnutí je považováno za období</w:t>
      </w:r>
      <w:r w:rsidR="009F612A">
        <w:rPr>
          <w:rFonts w:ascii="Times New Roman" w:hAnsi="Times New Roman" w:cs="Times New Roman"/>
          <w:sz w:val="24"/>
          <w:szCs w:val="24"/>
        </w:rPr>
        <w:t xml:space="preserve">, kdy všechno dobré spíše odchází – zdraví, rodina, chuť do života, životní partner atd. a nic nového a příjemného nepřichází (Petrová, 2013). Respondenti našeho výzkumu však přistupovali k odpovědi na tuto otázku různorodě. Většina mužů i žen </w:t>
      </w:r>
      <w:r w:rsidR="00512AF1">
        <w:rPr>
          <w:rFonts w:ascii="Times New Roman" w:hAnsi="Times New Roman" w:cs="Times New Roman"/>
          <w:sz w:val="24"/>
          <w:szCs w:val="24"/>
        </w:rPr>
        <w:t xml:space="preserve">však </w:t>
      </w:r>
      <w:r w:rsidR="009F612A">
        <w:rPr>
          <w:rFonts w:ascii="Times New Roman" w:hAnsi="Times New Roman" w:cs="Times New Roman"/>
          <w:sz w:val="24"/>
          <w:szCs w:val="24"/>
        </w:rPr>
        <w:t>byl</w:t>
      </w:r>
      <w:r w:rsidR="00512AF1">
        <w:rPr>
          <w:rFonts w:ascii="Times New Roman" w:hAnsi="Times New Roman" w:cs="Times New Roman"/>
          <w:sz w:val="24"/>
          <w:szCs w:val="24"/>
        </w:rPr>
        <w:t>a</w:t>
      </w:r>
      <w:r w:rsidR="009F612A">
        <w:rPr>
          <w:rFonts w:ascii="Times New Roman" w:hAnsi="Times New Roman" w:cs="Times New Roman"/>
          <w:sz w:val="24"/>
          <w:szCs w:val="24"/>
        </w:rPr>
        <w:t xml:space="preserve"> v kategorii středně platí a hodně platí. Výzkum tedy potvrzuje, že stáří je hlavně obdobím ztrát. </w:t>
      </w:r>
    </w:p>
    <w:p w14:paraId="6F0375EC" w14:textId="72CFD69E" w:rsidR="00B46068" w:rsidRPr="00962716" w:rsidRDefault="00B46068" w:rsidP="007667D5">
      <w:pPr>
        <w:spacing w:line="360" w:lineRule="auto"/>
        <w:jc w:val="both"/>
        <w:rPr>
          <w:rFonts w:ascii="Times New Roman" w:hAnsi="Times New Roman" w:cs="Times New Roman"/>
          <w:sz w:val="24"/>
          <w:szCs w:val="24"/>
        </w:rPr>
      </w:pPr>
      <w:r w:rsidRPr="00E427D2">
        <w:rPr>
          <w:rFonts w:ascii="Times New Roman" w:eastAsia="Times New Roman" w:hAnsi="Times New Roman" w:cs="Times New Roman"/>
          <w:b/>
          <w:noProof/>
          <w:sz w:val="24"/>
          <w:szCs w:val="24"/>
          <w:lang w:eastAsia="cs-CZ"/>
        </w:rPr>
        <w:drawing>
          <wp:inline distT="0" distB="0" distL="0" distR="0" wp14:anchorId="2A695D37" wp14:editId="1CA42164">
            <wp:extent cx="5334000" cy="1790700"/>
            <wp:effectExtent l="0" t="0" r="0" b="0"/>
            <wp:docPr id="1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BC5BC3" w14:textId="14FEC183" w:rsidR="009F612A" w:rsidRPr="00FE5821" w:rsidRDefault="00FE5821" w:rsidP="007667D5">
      <w:pPr>
        <w:spacing w:line="360" w:lineRule="auto"/>
        <w:jc w:val="both"/>
        <w:rPr>
          <w:rFonts w:ascii="Times New Roman" w:hAnsi="Times New Roman" w:cs="Times New Roman"/>
          <w:b/>
          <w:bCs/>
          <w:sz w:val="24"/>
          <w:szCs w:val="24"/>
        </w:rPr>
      </w:pPr>
      <w:r w:rsidRPr="00FE5821">
        <w:rPr>
          <w:rFonts w:ascii="Times New Roman" w:hAnsi="Times New Roman" w:cs="Times New Roman"/>
          <w:b/>
          <w:bCs/>
          <w:sz w:val="24"/>
          <w:szCs w:val="24"/>
        </w:rPr>
        <w:t>Graf 16. AAQ 12.  Stáří vidím hlavně jako období ztrát. (zdroj: vlastní výzkum)</w:t>
      </w:r>
    </w:p>
    <w:p w14:paraId="7B0532C0" w14:textId="7D9FBEBA" w:rsidR="00B46068" w:rsidRDefault="009F612A" w:rsidP="007667D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Tato otázka </w:t>
      </w:r>
      <w:r w:rsidR="00512AF1">
        <w:rPr>
          <w:rFonts w:ascii="Times New Roman" w:hAnsi="Times New Roman" w:cs="Times New Roman"/>
          <w:sz w:val="24"/>
          <w:szCs w:val="24"/>
        </w:rPr>
        <w:t xml:space="preserve">15. </w:t>
      </w:r>
      <w:r>
        <w:rPr>
          <w:rFonts w:ascii="Times New Roman" w:hAnsi="Times New Roman" w:cs="Times New Roman"/>
          <w:sz w:val="24"/>
          <w:szCs w:val="24"/>
        </w:rPr>
        <w:t>reaguje na poznatky o aktivním stárnutí</w:t>
      </w:r>
      <w:r w:rsidR="00956A02">
        <w:rPr>
          <w:rFonts w:ascii="Times New Roman" w:hAnsi="Times New Roman" w:cs="Times New Roman"/>
          <w:sz w:val="24"/>
          <w:szCs w:val="24"/>
        </w:rPr>
        <w:t xml:space="preserve"> a </w:t>
      </w:r>
      <w:r>
        <w:rPr>
          <w:rFonts w:ascii="Times New Roman" w:hAnsi="Times New Roman" w:cs="Times New Roman"/>
          <w:sz w:val="24"/>
          <w:szCs w:val="24"/>
        </w:rPr>
        <w:t>předpokl</w:t>
      </w:r>
      <w:r w:rsidR="00956A02">
        <w:rPr>
          <w:rFonts w:ascii="Times New Roman" w:hAnsi="Times New Roman" w:cs="Times New Roman"/>
          <w:sz w:val="24"/>
          <w:szCs w:val="24"/>
        </w:rPr>
        <w:t>ad</w:t>
      </w:r>
      <w:r>
        <w:rPr>
          <w:rFonts w:ascii="Times New Roman" w:hAnsi="Times New Roman" w:cs="Times New Roman"/>
          <w:sz w:val="24"/>
          <w:szCs w:val="24"/>
        </w:rPr>
        <w:t xml:space="preserve">, že s aktivním přístupem se zvyšuje soběstačnost jedince, která úzce koreluje i s fyzickou zdatností </w:t>
      </w:r>
      <w:r w:rsidRPr="00585D9F">
        <w:rPr>
          <w:rFonts w:ascii="Times New Roman" w:hAnsi="Times New Roman" w:cs="Times New Roman"/>
          <w:sz w:val="24"/>
          <w:szCs w:val="24"/>
        </w:rPr>
        <w:t>(WHO, 2002</w:t>
      </w:r>
      <w:r>
        <w:rPr>
          <w:rFonts w:ascii="Times New Roman" w:hAnsi="Times New Roman" w:cs="Times New Roman"/>
          <w:sz w:val="24"/>
          <w:szCs w:val="24"/>
        </w:rPr>
        <w:t xml:space="preserve">). Zároveň reaguje opět i na předsudky o stáří, které tvrdí, že senioři ztrácí soběstačnost, výkonnost a zdatnost </w:t>
      </w:r>
      <w:r w:rsidRPr="00585D9F">
        <w:rPr>
          <w:rFonts w:ascii="Times New Roman" w:hAnsi="Times New Roman" w:cs="Times New Roman"/>
          <w:sz w:val="24"/>
          <w:szCs w:val="24"/>
        </w:rPr>
        <w:t>(Špatenková &amp; Smékalová, 2015).</w:t>
      </w:r>
      <w:r w:rsidR="00956A02">
        <w:rPr>
          <w:rFonts w:ascii="Times New Roman" w:hAnsi="Times New Roman" w:cs="Times New Roman"/>
          <w:sz w:val="24"/>
          <w:szCs w:val="24"/>
        </w:rPr>
        <w:t xml:space="preserve"> </w:t>
      </w:r>
      <w:r w:rsidR="003A5D55">
        <w:rPr>
          <w:rFonts w:ascii="Times New Roman" w:hAnsi="Times New Roman" w:cs="Times New Roman"/>
          <w:sz w:val="24"/>
          <w:szCs w:val="24"/>
        </w:rPr>
        <w:t>Pozitivním</w:t>
      </w:r>
      <w:r w:rsidR="00956A02">
        <w:rPr>
          <w:rFonts w:ascii="Times New Roman" w:hAnsi="Times New Roman" w:cs="Times New Roman"/>
          <w:sz w:val="24"/>
          <w:szCs w:val="24"/>
        </w:rPr>
        <w:t xml:space="preserve"> zjištěním je, že aktivní senioři </w:t>
      </w:r>
      <w:r w:rsidR="00512AF1">
        <w:rPr>
          <w:rFonts w:ascii="Times New Roman" w:hAnsi="Times New Roman" w:cs="Times New Roman"/>
          <w:sz w:val="24"/>
          <w:szCs w:val="24"/>
        </w:rPr>
        <w:t>tohoto</w:t>
      </w:r>
      <w:r w:rsidR="00956A02">
        <w:rPr>
          <w:rFonts w:ascii="Times New Roman" w:hAnsi="Times New Roman" w:cs="Times New Roman"/>
          <w:sz w:val="24"/>
          <w:szCs w:val="24"/>
        </w:rPr>
        <w:t xml:space="preserve"> výzkumu se v otázce 15. Jak stárnu, stávám se</w:t>
      </w:r>
      <w:r w:rsidR="00DA7C2F">
        <w:rPr>
          <w:rFonts w:ascii="Times New Roman" w:hAnsi="Times New Roman" w:cs="Times New Roman"/>
          <w:sz w:val="24"/>
          <w:szCs w:val="24"/>
        </w:rPr>
        <w:t> </w:t>
      </w:r>
      <w:r w:rsidR="00956A02">
        <w:rPr>
          <w:rFonts w:ascii="Times New Roman" w:hAnsi="Times New Roman" w:cs="Times New Roman"/>
          <w:sz w:val="24"/>
          <w:szCs w:val="24"/>
        </w:rPr>
        <w:t>fyzicky méně soběstačný, vyjádřili nejčastěji jako trochu platí, nebo vůbec neplatí, což koreluje s WHO (2002). Aktivní senioři nebývají méně soběstační.</w:t>
      </w:r>
    </w:p>
    <w:p w14:paraId="114B5633" w14:textId="12369B1A" w:rsidR="00B46068" w:rsidRPr="00962716" w:rsidRDefault="00B46068" w:rsidP="007667D5">
      <w:pPr>
        <w:spacing w:line="360" w:lineRule="auto"/>
        <w:jc w:val="both"/>
        <w:rPr>
          <w:rFonts w:ascii="Times New Roman" w:hAnsi="Times New Roman" w:cs="Times New Roman"/>
          <w:sz w:val="24"/>
          <w:szCs w:val="24"/>
        </w:rPr>
      </w:pPr>
      <w:r w:rsidRPr="00E427D2">
        <w:rPr>
          <w:rFonts w:ascii="Times New Roman" w:eastAsia="Times New Roman" w:hAnsi="Times New Roman" w:cs="Times New Roman"/>
          <w:b/>
          <w:noProof/>
          <w:sz w:val="24"/>
          <w:szCs w:val="24"/>
          <w:lang w:eastAsia="cs-CZ"/>
        </w:rPr>
        <w:drawing>
          <wp:inline distT="0" distB="0" distL="0" distR="0" wp14:anchorId="53E8ED3D" wp14:editId="364C50CB">
            <wp:extent cx="5334000" cy="1775460"/>
            <wp:effectExtent l="0" t="0" r="0" b="15240"/>
            <wp:docPr id="1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E6C215" w14:textId="17DF9047" w:rsidR="00FE5821" w:rsidRDefault="00FE5821" w:rsidP="007667D5">
      <w:pPr>
        <w:spacing w:line="360" w:lineRule="auto"/>
        <w:jc w:val="both"/>
        <w:rPr>
          <w:rFonts w:ascii="Times New Roman" w:hAnsi="Times New Roman" w:cs="Times New Roman"/>
          <w:b/>
          <w:bCs/>
          <w:sz w:val="24"/>
          <w:szCs w:val="24"/>
        </w:rPr>
      </w:pPr>
      <w:r w:rsidRPr="00FE5821">
        <w:rPr>
          <w:rFonts w:ascii="Times New Roman" w:hAnsi="Times New Roman" w:cs="Times New Roman"/>
          <w:b/>
          <w:bCs/>
          <w:sz w:val="24"/>
          <w:szCs w:val="24"/>
        </w:rPr>
        <w:t>Graf 17. AAQ 15.  Jak stárnu, stávám se fyzicky méně soběstačný/á. (zdroj: vlastní výzkum)</w:t>
      </w:r>
    </w:p>
    <w:p w14:paraId="66EDBD25" w14:textId="3D1B5752" w:rsidR="00B46068" w:rsidRDefault="004519D4" w:rsidP="007667D5">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512AF1">
        <w:rPr>
          <w:rFonts w:ascii="Times New Roman" w:hAnsi="Times New Roman" w:cs="Times New Roman"/>
          <w:sz w:val="24"/>
          <w:szCs w:val="24"/>
        </w:rPr>
        <w:t>P</w:t>
      </w:r>
      <w:r>
        <w:rPr>
          <w:rFonts w:ascii="Times New Roman" w:hAnsi="Times New Roman" w:cs="Times New Roman"/>
          <w:sz w:val="24"/>
          <w:szCs w:val="24"/>
        </w:rPr>
        <w:t xml:space="preserve">oslední vybraná otázka z dotazníku AAQ – 24. Cvičením se udržuji tak aktivní a v dobré kondici, jak je to možné, byla zařazena pro porovnání s poznatky o aktivním stárnutí. Předpokládá se totiž, že aktivní senioři se udržují cvičením v dobré kondici </w:t>
      </w:r>
      <w:r w:rsidRPr="00585D9F">
        <w:rPr>
          <w:rFonts w:ascii="Times New Roman" w:hAnsi="Times New Roman" w:cs="Times New Roman"/>
          <w:sz w:val="24"/>
          <w:szCs w:val="24"/>
        </w:rPr>
        <w:t>(Klevetová, 2017)</w:t>
      </w:r>
      <w:r>
        <w:rPr>
          <w:rFonts w:ascii="Times New Roman" w:hAnsi="Times New Roman" w:cs="Times New Roman"/>
          <w:sz w:val="24"/>
          <w:szCs w:val="24"/>
        </w:rPr>
        <w:t>. Senioři našeho výzkumného vzorku se pouze v jednotkách případů řadili k odpovědi vůbec neplatí, a naopak ve většinovém zastoupení volili odpovědi jako hodně platí, maximálně platí, nebo středně platí.</w:t>
      </w:r>
    </w:p>
    <w:p w14:paraId="0F4DAA95" w14:textId="49164722" w:rsidR="00B46068" w:rsidRPr="00962716" w:rsidRDefault="00B46068" w:rsidP="007667D5">
      <w:pPr>
        <w:spacing w:line="360" w:lineRule="auto"/>
        <w:jc w:val="both"/>
        <w:rPr>
          <w:rFonts w:ascii="Times New Roman" w:hAnsi="Times New Roman" w:cs="Times New Roman"/>
          <w:sz w:val="24"/>
          <w:szCs w:val="24"/>
        </w:rPr>
      </w:pPr>
      <w:r w:rsidRPr="00E427D2">
        <w:rPr>
          <w:rFonts w:ascii="Times New Roman" w:eastAsia="Times New Roman" w:hAnsi="Times New Roman" w:cs="Times New Roman"/>
          <w:b/>
          <w:noProof/>
          <w:sz w:val="24"/>
          <w:szCs w:val="24"/>
          <w:lang w:eastAsia="cs-CZ"/>
        </w:rPr>
        <w:drawing>
          <wp:inline distT="0" distB="0" distL="0" distR="0" wp14:anchorId="76B3BEE9" wp14:editId="520EF48E">
            <wp:extent cx="5334000" cy="1775460"/>
            <wp:effectExtent l="0" t="0" r="0" b="15240"/>
            <wp:docPr id="1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635E9A" w14:textId="3978F58B" w:rsidR="00FE5821" w:rsidRPr="00FE5821" w:rsidRDefault="00FE5821" w:rsidP="007667D5">
      <w:pPr>
        <w:spacing w:line="360" w:lineRule="auto"/>
        <w:jc w:val="both"/>
        <w:rPr>
          <w:rFonts w:ascii="Times New Roman" w:hAnsi="Times New Roman" w:cs="Times New Roman"/>
          <w:sz w:val="24"/>
          <w:szCs w:val="24"/>
        </w:rPr>
      </w:pPr>
      <w:r w:rsidRPr="00FE5821">
        <w:rPr>
          <w:rFonts w:ascii="Times New Roman" w:hAnsi="Times New Roman" w:cs="Times New Roman"/>
          <w:b/>
          <w:bCs/>
          <w:sz w:val="24"/>
          <w:szCs w:val="24"/>
        </w:rPr>
        <w:t>Graf 1</w:t>
      </w:r>
      <w:r w:rsidR="009F612A">
        <w:rPr>
          <w:rFonts w:ascii="Times New Roman" w:hAnsi="Times New Roman" w:cs="Times New Roman"/>
          <w:b/>
          <w:bCs/>
          <w:sz w:val="24"/>
          <w:szCs w:val="24"/>
        </w:rPr>
        <w:t>8</w:t>
      </w:r>
      <w:r w:rsidRPr="00FE5821">
        <w:rPr>
          <w:rFonts w:ascii="Times New Roman" w:hAnsi="Times New Roman" w:cs="Times New Roman"/>
          <w:b/>
          <w:bCs/>
          <w:sz w:val="24"/>
          <w:szCs w:val="24"/>
        </w:rPr>
        <w:t>. AAQ 24.  Cvičením se udržuji tak aktivní a v dobré kondici, jak je to možné.</w:t>
      </w:r>
      <w:r>
        <w:rPr>
          <w:rFonts w:ascii="Times New Roman" w:hAnsi="Times New Roman" w:cs="Times New Roman"/>
          <w:sz w:val="24"/>
          <w:szCs w:val="24"/>
        </w:rPr>
        <w:t xml:space="preserve"> </w:t>
      </w:r>
      <w:r w:rsidRPr="00FE5821">
        <w:rPr>
          <w:rFonts w:ascii="Times New Roman" w:hAnsi="Times New Roman" w:cs="Times New Roman"/>
          <w:b/>
          <w:bCs/>
          <w:sz w:val="24"/>
          <w:szCs w:val="24"/>
        </w:rPr>
        <w:t>(zdroj: vlastní výzkum)</w:t>
      </w:r>
    </w:p>
    <w:p w14:paraId="144ED3CD" w14:textId="4F2584F7" w:rsidR="001C059E" w:rsidRPr="00585D9F" w:rsidRDefault="00D54E68" w:rsidP="00150383">
      <w:pPr>
        <w:rPr>
          <w:rFonts w:ascii="Times New Roman" w:hAnsi="Times New Roman" w:cs="Times New Roman"/>
          <w:b/>
          <w:sz w:val="32"/>
          <w:szCs w:val="32"/>
        </w:rPr>
      </w:pPr>
      <w:r>
        <w:rPr>
          <w:rFonts w:ascii="Times New Roman" w:hAnsi="Times New Roman" w:cs="Times New Roman"/>
          <w:b/>
          <w:sz w:val="32"/>
          <w:szCs w:val="32"/>
        </w:rPr>
        <w:br w:type="page"/>
      </w:r>
      <w:r w:rsidR="00B75C4E">
        <w:rPr>
          <w:rFonts w:ascii="Times New Roman" w:hAnsi="Times New Roman" w:cs="Times New Roman"/>
          <w:b/>
          <w:sz w:val="32"/>
          <w:szCs w:val="32"/>
        </w:rPr>
        <w:lastRenderedPageBreak/>
        <w:t xml:space="preserve">5 </w:t>
      </w:r>
      <w:r w:rsidR="00346DDC" w:rsidRPr="00585D9F">
        <w:rPr>
          <w:rFonts w:ascii="Times New Roman" w:hAnsi="Times New Roman" w:cs="Times New Roman"/>
          <w:b/>
          <w:sz w:val="32"/>
          <w:szCs w:val="32"/>
        </w:rPr>
        <w:t>DISKUSE</w:t>
      </w:r>
    </w:p>
    <w:p w14:paraId="48DD3722" w14:textId="5B85490F" w:rsidR="00C34B70" w:rsidRDefault="00C34B70" w:rsidP="001D51D8">
      <w:pPr>
        <w:spacing w:line="360" w:lineRule="auto"/>
        <w:jc w:val="both"/>
        <w:rPr>
          <w:rFonts w:ascii="Times New Roman" w:hAnsi="Times New Roman" w:cs="Times New Roman"/>
          <w:sz w:val="24"/>
          <w:szCs w:val="24"/>
        </w:rPr>
      </w:pPr>
      <w:r>
        <w:rPr>
          <w:rFonts w:ascii="Times New Roman" w:hAnsi="Times New Roman" w:cs="Times New Roman"/>
          <w:b/>
          <w:bCs/>
          <w:sz w:val="30"/>
          <w:szCs w:val="30"/>
        </w:rPr>
        <w:tab/>
      </w:r>
      <w:r>
        <w:rPr>
          <w:rFonts w:ascii="Times New Roman" w:hAnsi="Times New Roman" w:cs="Times New Roman"/>
          <w:sz w:val="24"/>
          <w:szCs w:val="24"/>
        </w:rPr>
        <w:t xml:space="preserve">Výzkumným záměrem celé práce na téma Postoje ke stáří a stárnutí u aktivních seniorů bylo na </w:t>
      </w:r>
      <w:r w:rsidR="00C751C3">
        <w:rPr>
          <w:rFonts w:ascii="Times New Roman" w:hAnsi="Times New Roman" w:cs="Times New Roman"/>
          <w:sz w:val="24"/>
          <w:szCs w:val="24"/>
        </w:rPr>
        <w:t>záměrném</w:t>
      </w:r>
      <w:r>
        <w:rPr>
          <w:rFonts w:ascii="Times New Roman" w:hAnsi="Times New Roman" w:cs="Times New Roman"/>
          <w:sz w:val="24"/>
          <w:szCs w:val="24"/>
        </w:rPr>
        <w:t xml:space="preserve"> vzorku respondentů navštěvujících kluby pro seniory zjistit, jak jejich přístup k aktivnímu stárnutí přispívá k postojům ke stáří a stárnutí. </w:t>
      </w:r>
      <w:r w:rsidR="002F20E1">
        <w:rPr>
          <w:rFonts w:ascii="Times New Roman" w:hAnsi="Times New Roman" w:cs="Times New Roman"/>
          <w:sz w:val="24"/>
          <w:szCs w:val="24"/>
        </w:rPr>
        <w:t>Konkrétně byly v</w:t>
      </w:r>
      <w:r>
        <w:rPr>
          <w:rFonts w:ascii="Times New Roman" w:hAnsi="Times New Roman" w:cs="Times New Roman"/>
          <w:sz w:val="24"/>
          <w:szCs w:val="24"/>
        </w:rPr>
        <w:t> rámci praktické části měřeny postoje ke stáří a stárnutí pomocí dotazníku AAQ (Příloha 2), úroveň geriatrické deprese pomocí dotazníku GDS-15 (</w:t>
      </w:r>
      <w:r w:rsidR="00146DA0">
        <w:rPr>
          <w:rFonts w:ascii="Times New Roman" w:hAnsi="Times New Roman" w:cs="Times New Roman"/>
          <w:sz w:val="24"/>
          <w:szCs w:val="24"/>
        </w:rPr>
        <w:t>P</w:t>
      </w:r>
      <w:r>
        <w:rPr>
          <w:rFonts w:ascii="Times New Roman" w:hAnsi="Times New Roman" w:cs="Times New Roman"/>
          <w:sz w:val="24"/>
          <w:szCs w:val="24"/>
        </w:rPr>
        <w:t>říloha 3), demografické charakteristiky (Příloha 4) a fyzická zdatnost seniora pomocí indexu geriatrické křehkosti (Příloha 5). Na základě zjištěn</w:t>
      </w:r>
      <w:r w:rsidR="00146DA0">
        <w:rPr>
          <w:rFonts w:ascii="Times New Roman" w:hAnsi="Times New Roman" w:cs="Times New Roman"/>
          <w:sz w:val="24"/>
          <w:szCs w:val="24"/>
        </w:rPr>
        <w:t>é</w:t>
      </w:r>
      <w:r>
        <w:rPr>
          <w:rFonts w:ascii="Times New Roman" w:hAnsi="Times New Roman" w:cs="Times New Roman"/>
          <w:sz w:val="24"/>
          <w:szCs w:val="24"/>
        </w:rPr>
        <w:t xml:space="preserve"> </w:t>
      </w:r>
      <w:r w:rsidR="00146DA0">
        <w:rPr>
          <w:rFonts w:ascii="Times New Roman" w:hAnsi="Times New Roman" w:cs="Times New Roman"/>
          <w:sz w:val="24"/>
          <w:szCs w:val="24"/>
        </w:rPr>
        <w:t>úrovně deprese, fyzické zdatnosti a</w:t>
      </w:r>
      <w:r w:rsidR="00DA7C2F">
        <w:rPr>
          <w:rFonts w:ascii="Times New Roman" w:hAnsi="Times New Roman" w:cs="Times New Roman"/>
          <w:sz w:val="24"/>
          <w:szCs w:val="24"/>
        </w:rPr>
        <w:t> </w:t>
      </w:r>
      <w:r w:rsidR="00146DA0">
        <w:rPr>
          <w:rFonts w:ascii="Times New Roman" w:hAnsi="Times New Roman" w:cs="Times New Roman"/>
          <w:sz w:val="24"/>
          <w:szCs w:val="24"/>
        </w:rPr>
        <w:t>demografických charakteristik byly posuzovány postoje ke stáří a stárnutí.</w:t>
      </w:r>
    </w:p>
    <w:p w14:paraId="6ADED27F" w14:textId="55A99165" w:rsidR="00146DA0" w:rsidRPr="00C34B70" w:rsidRDefault="00146DA0" w:rsidP="001D51D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Následné diskuse projednávají podobnosti a rozdílnostmi výsledků této práce s výsledky ostatních českých i zahraničních výzkumů podobného charakteru. </w:t>
      </w:r>
    </w:p>
    <w:p w14:paraId="77B09AAC" w14:textId="58AEE6E8" w:rsidR="00590DC6" w:rsidRDefault="00B75C4E" w:rsidP="001D51D8">
      <w:pPr>
        <w:spacing w:line="360" w:lineRule="auto"/>
        <w:jc w:val="both"/>
        <w:rPr>
          <w:rFonts w:ascii="Times New Roman" w:hAnsi="Times New Roman" w:cs="Times New Roman"/>
          <w:b/>
          <w:bCs/>
          <w:sz w:val="30"/>
          <w:szCs w:val="30"/>
        </w:rPr>
      </w:pPr>
      <w:r w:rsidRPr="00B8108E">
        <w:rPr>
          <w:rFonts w:ascii="Times New Roman" w:hAnsi="Times New Roman" w:cs="Times New Roman"/>
          <w:b/>
          <w:bCs/>
          <w:sz w:val="30"/>
          <w:szCs w:val="30"/>
        </w:rPr>
        <w:t xml:space="preserve">5.1 Diskuse k výzkumné otázce </w:t>
      </w:r>
      <w:r w:rsidR="00B8108E">
        <w:rPr>
          <w:rFonts w:ascii="Times New Roman" w:hAnsi="Times New Roman" w:cs="Times New Roman"/>
          <w:b/>
          <w:bCs/>
          <w:sz w:val="30"/>
          <w:szCs w:val="30"/>
        </w:rPr>
        <w:t>1</w:t>
      </w:r>
    </w:p>
    <w:p w14:paraId="126457D9" w14:textId="4C3850FC" w:rsidR="00E81354" w:rsidRDefault="005751BD" w:rsidP="005751BD">
      <w:pPr>
        <w:spacing w:beforeAutospacing="1" w:after="0" w:afterAutospacing="1" w:line="360" w:lineRule="auto"/>
        <w:ind w:firstLine="708"/>
        <w:jc w:val="both"/>
        <w:textAlignment w:val="baseline"/>
        <w:rPr>
          <w:rFonts w:ascii="Times New Roman" w:hAnsi="Times New Roman" w:cs="Times New Roman"/>
          <w:bCs/>
          <w:sz w:val="24"/>
          <w:szCs w:val="24"/>
        </w:rPr>
      </w:pPr>
      <w:r>
        <w:rPr>
          <w:rFonts w:ascii="Times New Roman" w:hAnsi="Times New Roman" w:cs="Times New Roman"/>
          <w:bCs/>
          <w:sz w:val="24"/>
          <w:szCs w:val="24"/>
        </w:rPr>
        <w:t>V</w:t>
      </w:r>
      <w:r w:rsidR="00E81354">
        <w:rPr>
          <w:rFonts w:ascii="Times New Roman" w:hAnsi="Times New Roman" w:cs="Times New Roman"/>
          <w:bCs/>
          <w:sz w:val="24"/>
          <w:szCs w:val="24"/>
        </w:rPr>
        <w:t xml:space="preserve">ýzkumná otázka </w:t>
      </w:r>
      <w:r>
        <w:rPr>
          <w:rFonts w:ascii="Times New Roman" w:hAnsi="Times New Roman" w:cs="Times New Roman"/>
          <w:bCs/>
          <w:sz w:val="24"/>
          <w:szCs w:val="24"/>
        </w:rPr>
        <w:t xml:space="preserve">1 </w:t>
      </w:r>
      <w:r w:rsidR="00E81354">
        <w:rPr>
          <w:rFonts w:ascii="Times New Roman" w:hAnsi="Times New Roman" w:cs="Times New Roman"/>
          <w:bCs/>
          <w:sz w:val="24"/>
          <w:szCs w:val="24"/>
        </w:rPr>
        <w:t xml:space="preserve">zkoumala, zda </w:t>
      </w:r>
      <w:r w:rsidR="00E81354">
        <w:rPr>
          <w:rFonts w:ascii="Times New Roman" w:eastAsia="Times New Roman" w:hAnsi="Times New Roman" w:cs="Times New Roman"/>
          <w:bCs/>
          <w:color w:val="000000"/>
          <w:sz w:val="24"/>
          <w:szCs w:val="24"/>
          <w:bdr w:val="none" w:sz="0" w:space="0" w:color="auto" w:frame="1"/>
          <w:lang w:eastAsia="cs-CZ"/>
        </w:rPr>
        <w:t>mají s</w:t>
      </w:r>
      <w:r w:rsidR="00E81354" w:rsidRPr="00655D5F">
        <w:rPr>
          <w:rFonts w:ascii="Times New Roman" w:eastAsia="Times New Roman" w:hAnsi="Times New Roman" w:cs="Times New Roman"/>
          <w:bCs/>
          <w:color w:val="000000"/>
          <w:sz w:val="24"/>
          <w:szCs w:val="24"/>
          <w:bdr w:val="none" w:sz="0" w:space="0" w:color="auto" w:frame="1"/>
          <w:lang w:eastAsia="cs-CZ"/>
        </w:rPr>
        <w:t>enioři</w:t>
      </w:r>
      <w:r w:rsidR="00E81354">
        <w:rPr>
          <w:rFonts w:ascii="Times New Roman" w:eastAsia="Times New Roman" w:hAnsi="Times New Roman" w:cs="Times New Roman"/>
          <w:bCs/>
          <w:color w:val="000000"/>
          <w:sz w:val="24"/>
          <w:szCs w:val="24"/>
          <w:bdr w:val="none" w:sz="0" w:space="0" w:color="auto" w:frame="1"/>
          <w:lang w:eastAsia="cs-CZ"/>
        </w:rPr>
        <w:t xml:space="preserve"> s pozitivnějšími </w:t>
      </w:r>
      <w:r w:rsidR="00E81354" w:rsidRPr="00655D5F">
        <w:rPr>
          <w:rFonts w:ascii="Times New Roman" w:eastAsia="Times New Roman" w:hAnsi="Times New Roman" w:cs="Times New Roman"/>
          <w:bCs/>
          <w:color w:val="000000"/>
          <w:sz w:val="24"/>
          <w:szCs w:val="24"/>
          <w:bdr w:val="none" w:sz="0" w:space="0" w:color="auto" w:frame="1"/>
          <w:lang w:eastAsia="cs-CZ"/>
        </w:rPr>
        <w:t>postoj</w:t>
      </w:r>
      <w:r w:rsidR="00E81354">
        <w:rPr>
          <w:rFonts w:ascii="Times New Roman" w:eastAsia="Times New Roman" w:hAnsi="Times New Roman" w:cs="Times New Roman"/>
          <w:bCs/>
          <w:color w:val="000000"/>
          <w:sz w:val="24"/>
          <w:szCs w:val="24"/>
          <w:bdr w:val="none" w:sz="0" w:space="0" w:color="auto" w:frame="1"/>
          <w:lang w:eastAsia="cs-CZ"/>
        </w:rPr>
        <w:t>i</w:t>
      </w:r>
      <w:r w:rsidR="00E81354" w:rsidRPr="00655D5F">
        <w:rPr>
          <w:rFonts w:ascii="Times New Roman" w:eastAsia="Times New Roman" w:hAnsi="Times New Roman" w:cs="Times New Roman"/>
          <w:bCs/>
          <w:color w:val="000000"/>
          <w:sz w:val="24"/>
          <w:szCs w:val="24"/>
          <w:bdr w:val="none" w:sz="0" w:space="0" w:color="auto" w:frame="1"/>
          <w:lang w:eastAsia="cs-CZ"/>
        </w:rPr>
        <w:t xml:space="preserve"> ke stáří nižší úroveň deprese</w:t>
      </w:r>
      <w:r>
        <w:rPr>
          <w:rFonts w:ascii="Times New Roman" w:eastAsia="Times New Roman" w:hAnsi="Times New Roman" w:cs="Times New Roman"/>
          <w:bCs/>
          <w:color w:val="000000"/>
          <w:sz w:val="24"/>
          <w:szCs w:val="24"/>
          <w:bdr w:val="none" w:sz="0" w:space="0" w:color="auto" w:frame="1"/>
          <w:lang w:eastAsia="cs-CZ"/>
        </w:rPr>
        <w:t xml:space="preserve">. Důvodem pro zařazení této otázky byla možnost porovnání </w:t>
      </w:r>
      <w:r w:rsidR="002F20E1">
        <w:rPr>
          <w:rFonts w:ascii="Times New Roman" w:eastAsia="Times New Roman" w:hAnsi="Times New Roman" w:cs="Times New Roman"/>
          <w:bCs/>
          <w:color w:val="000000"/>
          <w:sz w:val="24"/>
          <w:szCs w:val="24"/>
          <w:bdr w:val="none" w:sz="0" w:space="0" w:color="auto" w:frame="1"/>
          <w:lang w:eastAsia="cs-CZ"/>
        </w:rPr>
        <w:t>tohoto</w:t>
      </w:r>
      <w:r>
        <w:rPr>
          <w:rFonts w:ascii="Times New Roman" w:eastAsia="Times New Roman" w:hAnsi="Times New Roman" w:cs="Times New Roman"/>
          <w:bCs/>
          <w:color w:val="000000"/>
          <w:sz w:val="24"/>
          <w:szCs w:val="24"/>
          <w:bdr w:val="none" w:sz="0" w:space="0" w:color="auto" w:frame="1"/>
          <w:lang w:eastAsia="cs-CZ"/>
        </w:rPr>
        <w:t xml:space="preserve"> výzkumu s výzkumy jiných autorů. Deprese je totiž jev, který je s postoji ke stáří a</w:t>
      </w:r>
      <w:r w:rsidR="002F20E1">
        <w:rPr>
          <w:rFonts w:ascii="Times New Roman" w:eastAsia="Times New Roman" w:hAnsi="Times New Roman" w:cs="Times New Roman"/>
          <w:bCs/>
          <w:color w:val="000000"/>
          <w:sz w:val="24"/>
          <w:szCs w:val="24"/>
          <w:bdr w:val="none" w:sz="0" w:space="0" w:color="auto" w:frame="1"/>
          <w:lang w:eastAsia="cs-CZ"/>
        </w:rPr>
        <w:t> </w:t>
      </w:r>
      <w:r>
        <w:rPr>
          <w:rFonts w:ascii="Times New Roman" w:eastAsia="Times New Roman" w:hAnsi="Times New Roman" w:cs="Times New Roman"/>
          <w:bCs/>
          <w:color w:val="000000"/>
          <w:sz w:val="24"/>
          <w:szCs w:val="24"/>
          <w:bdr w:val="none" w:sz="0" w:space="0" w:color="auto" w:frame="1"/>
          <w:lang w:eastAsia="cs-CZ"/>
        </w:rPr>
        <w:t>stárnutí velmi často spojován</w:t>
      </w:r>
      <w:r w:rsidR="008421F3">
        <w:rPr>
          <w:rFonts w:ascii="Times New Roman" w:eastAsia="Times New Roman" w:hAnsi="Times New Roman" w:cs="Times New Roman"/>
          <w:bCs/>
          <w:color w:val="000000"/>
          <w:sz w:val="24"/>
          <w:szCs w:val="24"/>
          <w:bdr w:val="none" w:sz="0" w:space="0" w:color="auto" w:frame="1"/>
          <w:lang w:eastAsia="cs-CZ"/>
        </w:rPr>
        <w:t xml:space="preserve"> (</w:t>
      </w:r>
      <w:r w:rsidR="008421F3" w:rsidRPr="00585D9F">
        <w:rPr>
          <w:rFonts w:ascii="Times New Roman" w:hAnsi="Times New Roman" w:cs="Times New Roman"/>
          <w:sz w:val="24"/>
          <w:szCs w:val="24"/>
        </w:rPr>
        <w:t xml:space="preserve">Kalvach </w:t>
      </w:r>
      <w:r w:rsidR="008421F3">
        <w:rPr>
          <w:rFonts w:ascii="Times New Roman" w:hAnsi="Times New Roman" w:cs="Times New Roman"/>
          <w:sz w:val="24"/>
          <w:szCs w:val="24"/>
        </w:rPr>
        <w:t>&amp;</w:t>
      </w:r>
      <w:r w:rsidR="008421F3" w:rsidRPr="00585D9F">
        <w:rPr>
          <w:rFonts w:ascii="Times New Roman" w:hAnsi="Times New Roman" w:cs="Times New Roman"/>
          <w:sz w:val="24"/>
          <w:szCs w:val="24"/>
        </w:rPr>
        <w:t xml:space="preserve"> Hrabětová</w:t>
      </w:r>
      <w:r w:rsidR="008421F3">
        <w:rPr>
          <w:rFonts w:ascii="Times New Roman" w:hAnsi="Times New Roman" w:cs="Times New Roman"/>
          <w:sz w:val="24"/>
          <w:szCs w:val="24"/>
        </w:rPr>
        <w:t xml:space="preserve">, </w:t>
      </w:r>
      <w:r w:rsidR="008421F3" w:rsidRPr="00585D9F">
        <w:rPr>
          <w:rFonts w:ascii="Times New Roman" w:hAnsi="Times New Roman" w:cs="Times New Roman"/>
          <w:sz w:val="24"/>
          <w:szCs w:val="24"/>
        </w:rPr>
        <w:t>2005)</w:t>
      </w:r>
      <w:r>
        <w:rPr>
          <w:rFonts w:ascii="Times New Roman" w:eastAsia="Times New Roman" w:hAnsi="Times New Roman" w:cs="Times New Roman"/>
          <w:bCs/>
          <w:color w:val="000000"/>
          <w:sz w:val="24"/>
          <w:szCs w:val="24"/>
          <w:bdr w:val="none" w:sz="0" w:space="0" w:color="auto" w:frame="1"/>
          <w:lang w:eastAsia="cs-CZ"/>
        </w:rPr>
        <w:t>.</w:t>
      </w:r>
      <w:r>
        <w:rPr>
          <w:rFonts w:ascii="Times New Roman" w:hAnsi="Times New Roman" w:cs="Times New Roman"/>
          <w:bCs/>
          <w:sz w:val="24"/>
          <w:szCs w:val="24"/>
        </w:rPr>
        <w:t xml:space="preserve"> </w:t>
      </w:r>
      <w:r w:rsidR="00E81354">
        <w:rPr>
          <w:rFonts w:ascii="Times New Roman" w:hAnsi="Times New Roman" w:cs="Times New Roman"/>
          <w:bCs/>
          <w:sz w:val="24"/>
          <w:szCs w:val="24"/>
        </w:rPr>
        <w:t xml:space="preserve">Ve výzkumném šetření </w:t>
      </w:r>
      <w:r>
        <w:rPr>
          <w:rFonts w:ascii="Times New Roman" w:hAnsi="Times New Roman" w:cs="Times New Roman"/>
          <w:bCs/>
          <w:sz w:val="24"/>
          <w:szCs w:val="24"/>
        </w:rPr>
        <w:t xml:space="preserve">této práce </w:t>
      </w:r>
      <w:r w:rsidR="00E81354">
        <w:rPr>
          <w:rFonts w:ascii="Times New Roman" w:hAnsi="Times New Roman" w:cs="Times New Roman"/>
          <w:bCs/>
          <w:sz w:val="24"/>
          <w:szCs w:val="24"/>
        </w:rPr>
        <w:t xml:space="preserve">byla potvrzena </w:t>
      </w:r>
      <w:r>
        <w:rPr>
          <w:rFonts w:ascii="Times New Roman" w:hAnsi="Times New Roman" w:cs="Times New Roman"/>
          <w:sz w:val="24"/>
          <w:szCs w:val="24"/>
        </w:rPr>
        <w:t>a</w:t>
      </w:r>
      <w:r w:rsidR="00E81354" w:rsidRPr="005751BD">
        <w:rPr>
          <w:rFonts w:ascii="Times New Roman" w:hAnsi="Times New Roman" w:cs="Times New Roman"/>
          <w:sz w:val="24"/>
          <w:szCs w:val="24"/>
        </w:rPr>
        <w:t>lternativní hypotéza H</w:t>
      </w:r>
      <w:r w:rsidR="00E81354" w:rsidRPr="005751BD">
        <w:rPr>
          <w:rFonts w:ascii="Times New Roman" w:hAnsi="Times New Roman" w:cs="Times New Roman"/>
          <w:sz w:val="24"/>
          <w:szCs w:val="24"/>
          <w:vertAlign w:val="subscript"/>
        </w:rPr>
        <w:t>A1</w:t>
      </w:r>
      <w:r w:rsidR="00E81354" w:rsidRPr="005751BD">
        <w:rPr>
          <w:rFonts w:ascii="Times New Roman" w:hAnsi="Times New Roman" w:cs="Times New Roman"/>
          <w:sz w:val="24"/>
          <w:szCs w:val="24"/>
        </w:rPr>
        <w:t>: Psychosociální ztráty/fyzické změny/psychologický růst mají vliv na úroveň deprese.</w:t>
      </w:r>
      <w:r w:rsidR="00BA6DAD">
        <w:rPr>
          <w:rFonts w:ascii="Times New Roman" w:hAnsi="Times New Roman" w:cs="Times New Roman"/>
          <w:sz w:val="24"/>
          <w:szCs w:val="24"/>
        </w:rPr>
        <w:t xml:space="preserve"> Což znamená</w:t>
      </w:r>
      <w:r w:rsidR="002F20E1">
        <w:rPr>
          <w:rFonts w:ascii="Times New Roman" w:hAnsi="Times New Roman" w:cs="Times New Roman"/>
          <w:sz w:val="24"/>
          <w:szCs w:val="24"/>
        </w:rPr>
        <w:t xml:space="preserve"> potvrzení – že</w:t>
      </w:r>
      <w:r w:rsidR="00BA6DAD">
        <w:rPr>
          <w:rFonts w:ascii="Times New Roman" w:hAnsi="Times New Roman" w:cs="Times New Roman"/>
          <w:sz w:val="24"/>
          <w:szCs w:val="24"/>
        </w:rPr>
        <w:t xml:space="preserve"> </w:t>
      </w:r>
      <w:r w:rsidR="001438A6">
        <w:rPr>
          <w:rFonts w:ascii="Times New Roman" w:hAnsi="Times New Roman" w:cs="Times New Roman"/>
          <w:sz w:val="24"/>
          <w:szCs w:val="24"/>
        </w:rPr>
        <w:t>s</w:t>
      </w:r>
      <w:r w:rsidR="00BA6DAD">
        <w:rPr>
          <w:rFonts w:ascii="Times New Roman" w:hAnsi="Times New Roman" w:cs="Times New Roman"/>
          <w:sz w:val="24"/>
          <w:szCs w:val="24"/>
        </w:rPr>
        <w:t>enioři s pozitivnějšími postoji ke stáří mají nižší úroveň deprese</w:t>
      </w:r>
      <w:r w:rsidR="001438A6">
        <w:rPr>
          <w:rFonts w:ascii="Times New Roman" w:hAnsi="Times New Roman" w:cs="Times New Roman"/>
          <w:sz w:val="24"/>
          <w:szCs w:val="24"/>
        </w:rPr>
        <w:t>.</w:t>
      </w:r>
    </w:p>
    <w:p w14:paraId="3ED01396" w14:textId="0285EBF9" w:rsidR="00B8108E" w:rsidRPr="00BA6DAD" w:rsidRDefault="00B8108E" w:rsidP="00BA6DA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Tento výsledek jednoznačně koreluje s výzkumem </w:t>
      </w:r>
      <w:r w:rsidR="008421F3">
        <w:rPr>
          <w:rFonts w:ascii="Times New Roman" w:hAnsi="Times New Roman" w:cs="Times New Roman"/>
          <w:bCs/>
          <w:sz w:val="24"/>
          <w:szCs w:val="24"/>
        </w:rPr>
        <w:t>Janečková et al. (2013), který potvrzuje, že respondenti bez diagnostikované deprese mají lepší postoje ke stáří a</w:t>
      </w:r>
      <w:r w:rsidR="00DA7C2F">
        <w:rPr>
          <w:rFonts w:ascii="Times New Roman" w:hAnsi="Times New Roman" w:cs="Times New Roman"/>
          <w:bCs/>
          <w:sz w:val="24"/>
          <w:szCs w:val="24"/>
        </w:rPr>
        <w:t> </w:t>
      </w:r>
      <w:r w:rsidR="008421F3">
        <w:rPr>
          <w:rFonts w:ascii="Times New Roman" w:hAnsi="Times New Roman" w:cs="Times New Roman"/>
          <w:bCs/>
          <w:sz w:val="24"/>
          <w:szCs w:val="24"/>
        </w:rPr>
        <w:t>stárnutí v porovnání s těmi respondenty, kteří mají mírnou nebo manifestn</w:t>
      </w:r>
      <w:r w:rsidR="007973F5">
        <w:rPr>
          <w:rFonts w:ascii="Times New Roman" w:hAnsi="Times New Roman" w:cs="Times New Roman"/>
          <w:bCs/>
          <w:sz w:val="24"/>
          <w:szCs w:val="24"/>
        </w:rPr>
        <w:t xml:space="preserve">í </w:t>
      </w:r>
      <w:r w:rsidR="008421F3">
        <w:rPr>
          <w:rFonts w:ascii="Times New Roman" w:hAnsi="Times New Roman" w:cs="Times New Roman"/>
          <w:bCs/>
          <w:sz w:val="24"/>
          <w:szCs w:val="24"/>
        </w:rPr>
        <w:t xml:space="preserve">depresi. Výzkum </w:t>
      </w:r>
      <w:proofErr w:type="spellStart"/>
      <w:r>
        <w:rPr>
          <w:rFonts w:ascii="Times New Roman" w:hAnsi="Times New Roman" w:cs="Times New Roman"/>
          <w:bCs/>
          <w:sz w:val="24"/>
          <w:szCs w:val="24"/>
        </w:rPr>
        <w:t>Chachamovich</w:t>
      </w:r>
      <w:proofErr w:type="spellEnd"/>
      <w:r>
        <w:rPr>
          <w:rFonts w:ascii="Times New Roman" w:hAnsi="Times New Roman" w:cs="Times New Roman"/>
          <w:bCs/>
          <w:sz w:val="24"/>
          <w:szCs w:val="24"/>
        </w:rPr>
        <w:t xml:space="preserve"> et al. (2008)</w:t>
      </w:r>
      <w:r w:rsidR="008421F3">
        <w:rPr>
          <w:rFonts w:ascii="Times New Roman" w:hAnsi="Times New Roman" w:cs="Times New Roman"/>
          <w:bCs/>
          <w:sz w:val="24"/>
          <w:szCs w:val="24"/>
        </w:rPr>
        <w:t xml:space="preserve"> zjistil </w:t>
      </w:r>
      <w:r>
        <w:rPr>
          <w:rFonts w:ascii="Times New Roman" w:hAnsi="Times New Roman" w:cs="Times New Roman"/>
          <w:bCs/>
          <w:sz w:val="24"/>
          <w:szCs w:val="24"/>
        </w:rPr>
        <w:t xml:space="preserve">v mezinárodním měřítku </w:t>
      </w:r>
      <w:r w:rsidR="00C751C3">
        <w:rPr>
          <w:rFonts w:ascii="Times New Roman" w:hAnsi="Times New Roman" w:cs="Times New Roman"/>
          <w:bCs/>
          <w:sz w:val="24"/>
          <w:szCs w:val="24"/>
        </w:rPr>
        <w:t>totéž</w:t>
      </w:r>
      <w:r>
        <w:rPr>
          <w:rFonts w:ascii="Times New Roman" w:hAnsi="Times New Roman" w:cs="Times New Roman"/>
          <w:bCs/>
          <w:sz w:val="24"/>
          <w:szCs w:val="24"/>
        </w:rPr>
        <w:t>, jen v </w:t>
      </w:r>
      <w:r w:rsidR="008421F3">
        <w:rPr>
          <w:rFonts w:ascii="Times New Roman" w:hAnsi="Times New Roman" w:cs="Times New Roman"/>
          <w:bCs/>
          <w:sz w:val="24"/>
          <w:szCs w:val="24"/>
        </w:rPr>
        <w:t>jiném</w:t>
      </w:r>
      <w:r>
        <w:rPr>
          <w:rFonts w:ascii="Times New Roman" w:hAnsi="Times New Roman" w:cs="Times New Roman"/>
          <w:bCs/>
          <w:sz w:val="24"/>
          <w:szCs w:val="24"/>
        </w:rPr>
        <w:t xml:space="preserve"> úhlu pohledu</w:t>
      </w:r>
      <w:r w:rsidR="008421F3">
        <w:rPr>
          <w:rFonts w:ascii="Times New Roman" w:hAnsi="Times New Roman" w:cs="Times New Roman"/>
          <w:bCs/>
          <w:sz w:val="24"/>
          <w:szCs w:val="24"/>
        </w:rPr>
        <w:t>, něž jak je postavena naše výzkumná otázka. A</w:t>
      </w:r>
      <w:r>
        <w:rPr>
          <w:rFonts w:ascii="Times New Roman" w:hAnsi="Times New Roman" w:cs="Times New Roman"/>
          <w:bCs/>
          <w:sz w:val="24"/>
          <w:szCs w:val="24"/>
        </w:rPr>
        <w:t xml:space="preserve"> sice že se i menší známky deprese projevují v negativních postojích se stáří a stárnutí</w:t>
      </w:r>
      <w:r w:rsidR="001438A6">
        <w:rPr>
          <w:rFonts w:ascii="Times New Roman" w:hAnsi="Times New Roman" w:cs="Times New Roman"/>
          <w:bCs/>
          <w:sz w:val="24"/>
          <w:szCs w:val="24"/>
        </w:rPr>
        <w:t xml:space="preserve"> (přeformulováno: senioři s negativnějšími postoji ke stáří mají vyšší úroveň deprese)</w:t>
      </w:r>
      <w:r>
        <w:rPr>
          <w:rFonts w:ascii="Times New Roman" w:hAnsi="Times New Roman" w:cs="Times New Roman"/>
          <w:bCs/>
          <w:sz w:val="24"/>
          <w:szCs w:val="24"/>
        </w:rPr>
        <w:t>. Totožný výsledek prezentuje</w:t>
      </w:r>
      <w:r w:rsidR="008421F3">
        <w:rPr>
          <w:rFonts w:ascii="Times New Roman" w:hAnsi="Times New Roman" w:cs="Times New Roman"/>
          <w:bCs/>
          <w:sz w:val="24"/>
          <w:szCs w:val="24"/>
        </w:rPr>
        <w:t xml:space="preserve"> dále</w:t>
      </w:r>
      <w:r>
        <w:rPr>
          <w:rFonts w:ascii="Times New Roman" w:hAnsi="Times New Roman" w:cs="Times New Roman"/>
          <w:bCs/>
          <w:sz w:val="24"/>
          <w:szCs w:val="24"/>
        </w:rPr>
        <w:t xml:space="preserve"> i </w:t>
      </w:r>
      <w:proofErr w:type="spellStart"/>
      <w:r>
        <w:rPr>
          <w:rFonts w:ascii="Times New Roman" w:hAnsi="Times New Roman" w:cs="Times New Roman"/>
          <w:bCs/>
          <w:sz w:val="24"/>
          <w:szCs w:val="24"/>
        </w:rPr>
        <w:t>Thorpe</w:t>
      </w:r>
      <w:proofErr w:type="spellEnd"/>
      <w:r>
        <w:rPr>
          <w:rFonts w:ascii="Times New Roman" w:hAnsi="Times New Roman" w:cs="Times New Roman"/>
          <w:bCs/>
          <w:sz w:val="24"/>
          <w:szCs w:val="24"/>
        </w:rPr>
        <w:t xml:space="preserve"> et al. (2014), i když na výzkumném vzorku mladšího charakteru, na</w:t>
      </w:r>
      <w:r w:rsidR="00DA7C2F">
        <w:rPr>
          <w:rFonts w:ascii="Times New Roman" w:hAnsi="Times New Roman" w:cs="Times New Roman"/>
          <w:bCs/>
          <w:sz w:val="24"/>
          <w:szCs w:val="24"/>
        </w:rPr>
        <w:t> </w:t>
      </w:r>
      <w:r>
        <w:rPr>
          <w:rFonts w:ascii="Times New Roman" w:hAnsi="Times New Roman" w:cs="Times New Roman"/>
          <w:bCs/>
          <w:sz w:val="24"/>
          <w:szCs w:val="24"/>
        </w:rPr>
        <w:t xml:space="preserve">dospělých ve věku 49-51 let. I </w:t>
      </w:r>
      <w:r w:rsidR="008421F3">
        <w:rPr>
          <w:rFonts w:ascii="Times New Roman" w:hAnsi="Times New Roman" w:cs="Times New Roman"/>
          <w:bCs/>
          <w:sz w:val="24"/>
          <w:szCs w:val="24"/>
        </w:rPr>
        <w:t>tento výzkum</w:t>
      </w:r>
      <w:r>
        <w:rPr>
          <w:rFonts w:ascii="Times New Roman" w:hAnsi="Times New Roman" w:cs="Times New Roman"/>
          <w:bCs/>
          <w:sz w:val="24"/>
          <w:szCs w:val="24"/>
        </w:rPr>
        <w:t xml:space="preserve"> prokázal, že výskyt deprese potvrzuje negativní postoje ke stáří a stárnutí.</w:t>
      </w:r>
      <w:r w:rsidR="008421F3">
        <w:rPr>
          <w:rFonts w:ascii="Times New Roman" w:hAnsi="Times New Roman" w:cs="Times New Roman"/>
          <w:bCs/>
          <w:sz w:val="24"/>
          <w:szCs w:val="24"/>
        </w:rPr>
        <w:t xml:space="preserve"> </w:t>
      </w:r>
    </w:p>
    <w:p w14:paraId="44A7A220" w14:textId="77777777" w:rsidR="00F03F05" w:rsidRDefault="00F03F05" w:rsidP="007D199C">
      <w:pPr>
        <w:spacing w:line="360" w:lineRule="auto"/>
        <w:jc w:val="both"/>
        <w:rPr>
          <w:rFonts w:ascii="Times New Roman" w:hAnsi="Times New Roman" w:cs="Times New Roman"/>
          <w:b/>
          <w:bCs/>
          <w:sz w:val="30"/>
          <w:szCs w:val="30"/>
        </w:rPr>
      </w:pPr>
    </w:p>
    <w:p w14:paraId="4DFDC410" w14:textId="6689845C" w:rsidR="007D199C" w:rsidRDefault="007D199C" w:rsidP="007D199C">
      <w:pPr>
        <w:spacing w:line="360" w:lineRule="auto"/>
        <w:jc w:val="both"/>
        <w:rPr>
          <w:rFonts w:ascii="Times New Roman" w:hAnsi="Times New Roman" w:cs="Times New Roman"/>
          <w:b/>
          <w:bCs/>
          <w:sz w:val="30"/>
          <w:szCs w:val="30"/>
        </w:rPr>
      </w:pPr>
      <w:r w:rsidRPr="00B8108E">
        <w:rPr>
          <w:rFonts w:ascii="Times New Roman" w:hAnsi="Times New Roman" w:cs="Times New Roman"/>
          <w:b/>
          <w:bCs/>
          <w:sz w:val="30"/>
          <w:szCs w:val="30"/>
        </w:rPr>
        <w:lastRenderedPageBreak/>
        <w:t>5.</w:t>
      </w:r>
      <w:r>
        <w:rPr>
          <w:rFonts w:ascii="Times New Roman" w:hAnsi="Times New Roman" w:cs="Times New Roman"/>
          <w:b/>
          <w:bCs/>
          <w:sz w:val="30"/>
          <w:szCs w:val="30"/>
        </w:rPr>
        <w:t>2</w:t>
      </w:r>
      <w:r w:rsidRPr="00B8108E">
        <w:rPr>
          <w:rFonts w:ascii="Times New Roman" w:hAnsi="Times New Roman" w:cs="Times New Roman"/>
          <w:b/>
          <w:bCs/>
          <w:sz w:val="30"/>
          <w:szCs w:val="30"/>
        </w:rPr>
        <w:t xml:space="preserve"> Diskuse k výzkumné otázce </w:t>
      </w:r>
      <w:r>
        <w:rPr>
          <w:rFonts w:ascii="Times New Roman" w:hAnsi="Times New Roman" w:cs="Times New Roman"/>
          <w:b/>
          <w:bCs/>
          <w:sz w:val="30"/>
          <w:szCs w:val="30"/>
        </w:rPr>
        <w:t>2</w:t>
      </w:r>
    </w:p>
    <w:p w14:paraId="50616893" w14:textId="151C5767" w:rsidR="00BA6DAD" w:rsidRDefault="00BA6DAD" w:rsidP="00BA6DAD">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cs-CZ"/>
        </w:rPr>
        <w:t xml:space="preserve">Ve výzkumné otázce 2 bylo předmětem zkoumání, zda existuje souvislost mezi věkem seniora a jeho postoji ke stáří. Podnět pro zařazení této otázky byl </w:t>
      </w:r>
      <w:r w:rsidR="007973F5">
        <w:rPr>
          <w:rFonts w:ascii="Times New Roman" w:eastAsia="Times New Roman" w:hAnsi="Times New Roman" w:cs="Times New Roman"/>
          <w:bCs/>
          <w:sz w:val="24"/>
          <w:szCs w:val="24"/>
          <w:lang w:eastAsia="cs-CZ"/>
        </w:rPr>
        <w:t>opět</w:t>
      </w:r>
      <w:r>
        <w:rPr>
          <w:rFonts w:ascii="Times New Roman" w:eastAsia="Times New Roman" w:hAnsi="Times New Roman" w:cs="Times New Roman"/>
          <w:bCs/>
          <w:sz w:val="24"/>
          <w:szCs w:val="24"/>
          <w:lang w:eastAsia="cs-CZ"/>
        </w:rPr>
        <w:t xml:space="preserve"> </w:t>
      </w:r>
      <w:r w:rsidR="000061BD">
        <w:rPr>
          <w:rFonts w:ascii="Times New Roman" w:eastAsia="Times New Roman" w:hAnsi="Times New Roman" w:cs="Times New Roman"/>
          <w:bCs/>
          <w:sz w:val="24"/>
          <w:szCs w:val="24"/>
          <w:lang w:eastAsia="cs-CZ"/>
        </w:rPr>
        <w:t xml:space="preserve">ve </w:t>
      </w:r>
      <w:r>
        <w:rPr>
          <w:rFonts w:ascii="Times New Roman" w:eastAsia="Times New Roman" w:hAnsi="Times New Roman" w:cs="Times New Roman"/>
          <w:bCs/>
          <w:sz w:val="24"/>
          <w:szCs w:val="24"/>
          <w:lang w:eastAsia="cs-CZ"/>
        </w:rPr>
        <w:t>výzkum</w:t>
      </w:r>
      <w:r w:rsidR="000061BD">
        <w:rPr>
          <w:rFonts w:ascii="Times New Roman" w:eastAsia="Times New Roman" w:hAnsi="Times New Roman" w:cs="Times New Roman"/>
          <w:bCs/>
          <w:sz w:val="24"/>
          <w:szCs w:val="24"/>
          <w:lang w:eastAsia="cs-CZ"/>
        </w:rPr>
        <w:t>ech</w:t>
      </w:r>
      <w:r>
        <w:rPr>
          <w:rFonts w:ascii="Times New Roman" w:eastAsia="Times New Roman" w:hAnsi="Times New Roman" w:cs="Times New Roman"/>
          <w:bCs/>
          <w:sz w:val="24"/>
          <w:szCs w:val="24"/>
          <w:lang w:eastAsia="cs-CZ"/>
        </w:rPr>
        <w:t xml:space="preserve"> jiných autorů, kteří se zabývali podobnou tezí. V rámci našeho výzkumného vzorku byla </w:t>
      </w:r>
      <w:r w:rsidRPr="00BA6DAD">
        <w:rPr>
          <w:rFonts w:ascii="Times New Roman" w:eastAsia="Times New Roman" w:hAnsi="Times New Roman" w:cs="Times New Roman"/>
          <w:bCs/>
          <w:sz w:val="24"/>
          <w:szCs w:val="24"/>
          <w:lang w:eastAsia="cs-CZ"/>
        </w:rPr>
        <w:t>potvrzena h</w:t>
      </w:r>
      <w:r w:rsidRPr="00BA6DAD">
        <w:rPr>
          <w:rFonts w:ascii="Times New Roman" w:hAnsi="Times New Roman" w:cs="Times New Roman"/>
          <w:sz w:val="24"/>
          <w:szCs w:val="24"/>
        </w:rPr>
        <w:t>ypotéza H</w:t>
      </w:r>
      <w:r w:rsidRPr="00BA6DAD">
        <w:rPr>
          <w:rFonts w:ascii="Times New Roman" w:hAnsi="Times New Roman" w:cs="Times New Roman"/>
          <w:sz w:val="24"/>
          <w:szCs w:val="24"/>
          <w:vertAlign w:val="subscript"/>
        </w:rPr>
        <w:t>02</w:t>
      </w:r>
      <w:r w:rsidRPr="00BA6DAD">
        <w:rPr>
          <w:rFonts w:ascii="Times New Roman" w:hAnsi="Times New Roman" w:cs="Times New Roman"/>
          <w:sz w:val="24"/>
          <w:szCs w:val="24"/>
        </w:rPr>
        <w:t>: Psychosociální ztráty/fyzické změny/psychologický růst nejsou závislé na věku seniora. To znamená</w:t>
      </w:r>
      <w:r w:rsidR="007732A0">
        <w:rPr>
          <w:rFonts w:ascii="Times New Roman" w:hAnsi="Times New Roman" w:cs="Times New Roman"/>
          <w:sz w:val="24"/>
          <w:szCs w:val="24"/>
        </w:rPr>
        <w:t xml:space="preserve"> </w:t>
      </w:r>
      <w:r w:rsidR="00B42D95">
        <w:rPr>
          <w:rFonts w:ascii="Times New Roman" w:hAnsi="Times New Roman" w:cs="Times New Roman"/>
          <w:sz w:val="24"/>
          <w:szCs w:val="24"/>
        </w:rPr>
        <w:t>zajímavé</w:t>
      </w:r>
      <w:r w:rsidR="007732A0">
        <w:rPr>
          <w:rFonts w:ascii="Times New Roman" w:hAnsi="Times New Roman" w:cs="Times New Roman"/>
          <w:sz w:val="24"/>
          <w:szCs w:val="24"/>
        </w:rPr>
        <w:t xml:space="preserve"> zjištění</w:t>
      </w:r>
      <w:r w:rsidRPr="00BA6DAD">
        <w:rPr>
          <w:rFonts w:ascii="Times New Roman" w:hAnsi="Times New Roman" w:cs="Times New Roman"/>
          <w:sz w:val="24"/>
          <w:szCs w:val="24"/>
        </w:rPr>
        <w:t xml:space="preserve">, že </w:t>
      </w:r>
      <w:r w:rsidR="007732A0">
        <w:rPr>
          <w:rFonts w:ascii="Times New Roman" w:hAnsi="Times New Roman" w:cs="Times New Roman"/>
          <w:sz w:val="24"/>
          <w:szCs w:val="24"/>
        </w:rPr>
        <w:t xml:space="preserve">u respondentů našeho výzkumného šetření </w:t>
      </w:r>
      <w:r>
        <w:rPr>
          <w:rFonts w:ascii="Times New Roman" w:hAnsi="Times New Roman" w:cs="Times New Roman"/>
          <w:sz w:val="24"/>
          <w:szCs w:val="24"/>
        </w:rPr>
        <w:t>neexistuje souvislost mezi věkem seniora a jeho postoji ke</w:t>
      </w:r>
      <w:r w:rsidR="00DA7C2F">
        <w:rPr>
          <w:rFonts w:ascii="Times New Roman" w:hAnsi="Times New Roman" w:cs="Times New Roman"/>
          <w:sz w:val="24"/>
          <w:szCs w:val="24"/>
        </w:rPr>
        <w:t> </w:t>
      </w:r>
      <w:r>
        <w:rPr>
          <w:rFonts w:ascii="Times New Roman" w:hAnsi="Times New Roman" w:cs="Times New Roman"/>
          <w:sz w:val="24"/>
          <w:szCs w:val="24"/>
        </w:rPr>
        <w:t>stáří</w:t>
      </w:r>
      <w:r w:rsidR="00B42D95">
        <w:rPr>
          <w:rFonts w:ascii="Times New Roman" w:hAnsi="Times New Roman" w:cs="Times New Roman"/>
          <w:sz w:val="24"/>
          <w:szCs w:val="24"/>
        </w:rPr>
        <w:t xml:space="preserve"> a stárnutí</w:t>
      </w:r>
      <w:r>
        <w:rPr>
          <w:rFonts w:ascii="Times New Roman" w:hAnsi="Times New Roman" w:cs="Times New Roman"/>
          <w:sz w:val="24"/>
          <w:szCs w:val="24"/>
        </w:rPr>
        <w:t>.</w:t>
      </w:r>
    </w:p>
    <w:p w14:paraId="3CF54667" w14:textId="070524F4" w:rsidR="00BA6DAD" w:rsidRDefault="000061BD" w:rsidP="007732A0">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Naše výsledky však vyvrací </w:t>
      </w:r>
      <w:r w:rsidR="007732A0">
        <w:rPr>
          <w:rFonts w:ascii="Times New Roman" w:hAnsi="Times New Roman" w:cs="Times New Roman"/>
          <w:sz w:val="24"/>
          <w:szCs w:val="24"/>
        </w:rPr>
        <w:t xml:space="preserve">např. </w:t>
      </w:r>
      <w:r>
        <w:rPr>
          <w:rFonts w:ascii="Times New Roman" w:hAnsi="Times New Roman" w:cs="Times New Roman"/>
          <w:sz w:val="24"/>
          <w:szCs w:val="24"/>
        </w:rPr>
        <w:t xml:space="preserve">práce </w:t>
      </w:r>
      <w:proofErr w:type="spellStart"/>
      <w:r w:rsidRPr="00192574">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orkmaz</w:t>
      </w:r>
      <w:proofErr w:type="spellEnd"/>
      <w:r>
        <w:rPr>
          <w:rFonts w:ascii="Times New Roman" w:hAnsi="Times New Roman" w:cs="Times New Roman"/>
          <w:sz w:val="24"/>
          <w:szCs w:val="24"/>
          <w:shd w:val="clear" w:color="auto" w:fill="FFFFFF"/>
        </w:rPr>
        <w:t xml:space="preserve"> et al. (2017), ve které bylo potvrzeno, že staří senioři mají postoje ke stáří a stárnutí výrazně negativnější. </w:t>
      </w:r>
      <w:r w:rsidR="007732A0">
        <w:rPr>
          <w:rFonts w:ascii="Times New Roman" w:hAnsi="Times New Roman" w:cs="Times New Roman"/>
          <w:sz w:val="24"/>
          <w:szCs w:val="24"/>
          <w:shd w:val="clear" w:color="auto" w:fill="FFFFFF"/>
        </w:rPr>
        <w:t xml:space="preserve">Podle nich tedy existuje souvislost mezi věkem seniora a postoji ke stáří. </w:t>
      </w:r>
      <w:r w:rsidR="00B42D95">
        <w:rPr>
          <w:rFonts w:ascii="Times New Roman" w:hAnsi="Times New Roman" w:cs="Times New Roman"/>
          <w:sz w:val="24"/>
          <w:szCs w:val="24"/>
          <w:shd w:val="clear" w:color="auto" w:fill="FFFFFF"/>
        </w:rPr>
        <w:t xml:space="preserve">Výzkum </w:t>
      </w:r>
      <w:proofErr w:type="spellStart"/>
      <w:r w:rsidR="007732A0">
        <w:rPr>
          <w:rFonts w:ascii="Times New Roman" w:hAnsi="Times New Roman" w:cs="Times New Roman"/>
          <w:sz w:val="24"/>
          <w:szCs w:val="24"/>
          <w:shd w:val="clear" w:color="auto" w:fill="FFFFFF"/>
        </w:rPr>
        <w:t>Trigg</w:t>
      </w:r>
      <w:proofErr w:type="spellEnd"/>
      <w:r w:rsidR="007732A0">
        <w:rPr>
          <w:rFonts w:ascii="Times New Roman" w:hAnsi="Times New Roman" w:cs="Times New Roman"/>
          <w:sz w:val="24"/>
          <w:szCs w:val="24"/>
          <w:shd w:val="clear" w:color="auto" w:fill="FFFFFF"/>
        </w:rPr>
        <w:t xml:space="preserve"> et al. (2012), ačkoli posuzoval postoje ke stáří a stárnutí u seniorů s diagnostikovanou demenci, taktéž potvrdil, že věk seniora má vliv na postoje ke stáří a stárnutí a že staří senioři mají postoje negativnější. </w:t>
      </w:r>
    </w:p>
    <w:p w14:paraId="6B6758B7" w14:textId="6FBF4818" w:rsidR="00B42D95" w:rsidRPr="007732A0" w:rsidRDefault="00B42D95" w:rsidP="007732A0">
      <w:pPr>
        <w:spacing w:line="360" w:lineRule="auto"/>
        <w:ind w:firstLine="708"/>
        <w:jc w:val="both"/>
        <w:rPr>
          <w:sz w:val="24"/>
          <w:szCs w:val="24"/>
        </w:rPr>
      </w:pPr>
      <w:r>
        <w:rPr>
          <w:rFonts w:ascii="Times New Roman" w:hAnsi="Times New Roman" w:cs="Times New Roman"/>
          <w:sz w:val="24"/>
          <w:szCs w:val="24"/>
          <w:shd w:val="clear" w:color="auto" w:fill="FFFFFF"/>
        </w:rPr>
        <w:t xml:space="preserve">Na druhou stranu, práce Janečková et al. (2013) vykazuje stejný výsledek jaký jsme naměřili i v našem výzkumném šetření. Taktéž zjistili, že věk seniora nemá signifikantní vliv na jeho celkové postoje ke stáří a stárnutí. </w:t>
      </w:r>
    </w:p>
    <w:p w14:paraId="5872B13F" w14:textId="3848111C" w:rsidR="007D199C" w:rsidRDefault="007D199C" w:rsidP="00BA6DAD">
      <w:pPr>
        <w:spacing w:line="360" w:lineRule="auto"/>
        <w:jc w:val="both"/>
        <w:rPr>
          <w:rFonts w:ascii="Times New Roman" w:hAnsi="Times New Roman" w:cs="Times New Roman"/>
          <w:b/>
          <w:bCs/>
          <w:sz w:val="30"/>
          <w:szCs w:val="30"/>
        </w:rPr>
      </w:pPr>
      <w:r w:rsidRPr="00B8108E">
        <w:rPr>
          <w:rFonts w:ascii="Times New Roman" w:hAnsi="Times New Roman" w:cs="Times New Roman"/>
          <w:b/>
          <w:bCs/>
          <w:sz w:val="30"/>
          <w:szCs w:val="30"/>
        </w:rPr>
        <w:t>5.</w:t>
      </w:r>
      <w:r>
        <w:rPr>
          <w:rFonts w:ascii="Times New Roman" w:hAnsi="Times New Roman" w:cs="Times New Roman"/>
          <w:b/>
          <w:bCs/>
          <w:sz w:val="30"/>
          <w:szCs w:val="30"/>
        </w:rPr>
        <w:t>3</w:t>
      </w:r>
      <w:r w:rsidRPr="00B8108E">
        <w:rPr>
          <w:rFonts w:ascii="Times New Roman" w:hAnsi="Times New Roman" w:cs="Times New Roman"/>
          <w:b/>
          <w:bCs/>
          <w:sz w:val="30"/>
          <w:szCs w:val="30"/>
        </w:rPr>
        <w:t xml:space="preserve"> Diskuse k výzkumné otázce </w:t>
      </w:r>
      <w:r>
        <w:rPr>
          <w:rFonts w:ascii="Times New Roman" w:hAnsi="Times New Roman" w:cs="Times New Roman"/>
          <w:b/>
          <w:bCs/>
          <w:sz w:val="30"/>
          <w:szCs w:val="30"/>
        </w:rPr>
        <w:t>3</w:t>
      </w:r>
    </w:p>
    <w:p w14:paraId="25DF84A3" w14:textId="44889E15" w:rsidR="00B42D95" w:rsidRDefault="00EF6503" w:rsidP="00230F5E">
      <w:pPr>
        <w:spacing w:line="360" w:lineRule="auto"/>
        <w:ind w:firstLine="708"/>
        <w:jc w:val="both"/>
        <w:rPr>
          <w:rFonts w:ascii="Times New Roman" w:hAnsi="Times New Roman" w:cs="Times New Roman"/>
          <w:bCs/>
          <w:sz w:val="24"/>
          <w:szCs w:val="24"/>
        </w:rPr>
      </w:pPr>
      <w:r>
        <w:rPr>
          <w:rFonts w:ascii="Times New Roman" w:eastAsia="Times New Roman" w:hAnsi="Times New Roman" w:cs="Times New Roman"/>
          <w:bCs/>
          <w:sz w:val="24"/>
          <w:szCs w:val="24"/>
          <w:lang w:eastAsia="cs-CZ"/>
        </w:rPr>
        <w:t>V</w:t>
      </w:r>
      <w:r w:rsidR="00B42D95">
        <w:rPr>
          <w:rFonts w:ascii="Times New Roman" w:eastAsia="Times New Roman" w:hAnsi="Times New Roman" w:cs="Times New Roman"/>
          <w:bCs/>
          <w:sz w:val="24"/>
          <w:szCs w:val="24"/>
          <w:lang w:eastAsia="cs-CZ"/>
        </w:rPr>
        <w:t>ýzkumn</w:t>
      </w:r>
      <w:r>
        <w:rPr>
          <w:rFonts w:ascii="Times New Roman" w:eastAsia="Times New Roman" w:hAnsi="Times New Roman" w:cs="Times New Roman"/>
          <w:bCs/>
          <w:sz w:val="24"/>
          <w:szCs w:val="24"/>
          <w:lang w:eastAsia="cs-CZ"/>
        </w:rPr>
        <w:t>á</w:t>
      </w:r>
      <w:r w:rsidR="00B42D95">
        <w:rPr>
          <w:rFonts w:ascii="Times New Roman" w:eastAsia="Times New Roman" w:hAnsi="Times New Roman" w:cs="Times New Roman"/>
          <w:bCs/>
          <w:sz w:val="24"/>
          <w:szCs w:val="24"/>
          <w:lang w:eastAsia="cs-CZ"/>
        </w:rPr>
        <w:t xml:space="preserve"> otázk</w:t>
      </w:r>
      <w:r>
        <w:rPr>
          <w:rFonts w:ascii="Times New Roman" w:eastAsia="Times New Roman" w:hAnsi="Times New Roman" w:cs="Times New Roman"/>
          <w:bCs/>
          <w:sz w:val="24"/>
          <w:szCs w:val="24"/>
          <w:lang w:eastAsia="cs-CZ"/>
        </w:rPr>
        <w:t>a</w:t>
      </w:r>
      <w:r w:rsidR="00B42D95">
        <w:rPr>
          <w:rFonts w:ascii="Times New Roman" w:eastAsia="Times New Roman" w:hAnsi="Times New Roman" w:cs="Times New Roman"/>
          <w:bCs/>
          <w:sz w:val="24"/>
          <w:szCs w:val="24"/>
          <w:lang w:eastAsia="cs-CZ"/>
        </w:rPr>
        <w:t xml:space="preserve"> 3</w:t>
      </w:r>
      <w:r>
        <w:rPr>
          <w:rFonts w:ascii="Times New Roman" w:eastAsia="Times New Roman" w:hAnsi="Times New Roman" w:cs="Times New Roman"/>
          <w:bCs/>
          <w:sz w:val="24"/>
          <w:szCs w:val="24"/>
          <w:lang w:eastAsia="cs-CZ"/>
        </w:rPr>
        <w:t xml:space="preserve"> </w:t>
      </w:r>
      <w:r w:rsidR="00B42D95">
        <w:rPr>
          <w:rFonts w:ascii="Times New Roman" w:eastAsia="Times New Roman" w:hAnsi="Times New Roman" w:cs="Times New Roman"/>
          <w:bCs/>
          <w:sz w:val="24"/>
          <w:szCs w:val="24"/>
          <w:lang w:eastAsia="cs-CZ"/>
        </w:rPr>
        <w:t>zkoumala, zda má v</w:t>
      </w:r>
      <w:r w:rsidR="00B42D95" w:rsidRPr="00655D5F">
        <w:rPr>
          <w:rFonts w:ascii="Times New Roman" w:eastAsia="Times New Roman" w:hAnsi="Times New Roman" w:cs="Times New Roman"/>
          <w:bCs/>
          <w:sz w:val="24"/>
          <w:szCs w:val="24"/>
          <w:lang w:eastAsia="cs-CZ"/>
        </w:rPr>
        <w:t>ěk seniora vliv na úroveň depres</w:t>
      </w:r>
      <w:r w:rsidR="00B42D95">
        <w:rPr>
          <w:rFonts w:ascii="Times New Roman" w:eastAsia="Times New Roman" w:hAnsi="Times New Roman" w:cs="Times New Roman"/>
          <w:bCs/>
          <w:sz w:val="24"/>
          <w:szCs w:val="24"/>
          <w:lang w:eastAsia="cs-CZ"/>
        </w:rPr>
        <w:t>e. Tato výzkumná otázka byla zahrnuta do šetření</w:t>
      </w:r>
      <w:r w:rsidR="00230F5E">
        <w:rPr>
          <w:rFonts w:ascii="Times New Roman" w:eastAsia="Times New Roman" w:hAnsi="Times New Roman" w:cs="Times New Roman"/>
          <w:bCs/>
          <w:sz w:val="24"/>
          <w:szCs w:val="24"/>
          <w:lang w:eastAsia="cs-CZ"/>
        </w:rPr>
        <w:t xml:space="preserve"> pro komparaci výsledků s výzkumnou otázkou 2, která porovnávala vliv věku na postoje ke stáří a stárnutí. Zatímco u výzkumné otázky 2 bylo zjištěno, že věk nemá vliv na postoje ke stáří a stárnutí, u výzkumné otázky 3 bylo zjištěno, že věk ale naopak má vliv na úroveň </w:t>
      </w:r>
      <w:r w:rsidR="00230F5E" w:rsidRPr="00230F5E">
        <w:rPr>
          <w:rFonts w:ascii="Times New Roman" w:eastAsia="Times New Roman" w:hAnsi="Times New Roman" w:cs="Times New Roman"/>
          <w:bCs/>
          <w:sz w:val="24"/>
          <w:szCs w:val="24"/>
          <w:lang w:eastAsia="cs-CZ"/>
        </w:rPr>
        <w:t>deprese. Byla přijata a</w:t>
      </w:r>
      <w:r w:rsidR="00B42D95" w:rsidRPr="00230F5E">
        <w:rPr>
          <w:rFonts w:ascii="Times New Roman" w:hAnsi="Times New Roman" w:cs="Times New Roman"/>
          <w:bCs/>
          <w:sz w:val="24"/>
          <w:szCs w:val="24"/>
        </w:rPr>
        <w:t>lternativní hypotéza H</w:t>
      </w:r>
      <w:r w:rsidR="00B42D95" w:rsidRPr="00230F5E">
        <w:rPr>
          <w:rFonts w:ascii="Times New Roman" w:hAnsi="Times New Roman" w:cs="Times New Roman"/>
          <w:bCs/>
          <w:sz w:val="24"/>
          <w:szCs w:val="24"/>
          <w:vertAlign w:val="subscript"/>
        </w:rPr>
        <w:t>A3</w:t>
      </w:r>
      <w:r w:rsidR="00B42D95" w:rsidRPr="00230F5E">
        <w:rPr>
          <w:rFonts w:ascii="Times New Roman" w:hAnsi="Times New Roman" w:cs="Times New Roman"/>
          <w:bCs/>
          <w:sz w:val="24"/>
          <w:szCs w:val="24"/>
        </w:rPr>
        <w:t>: Věk seniora má vliv na úroveň deprese.</w:t>
      </w:r>
    </w:p>
    <w:p w14:paraId="38125546" w14:textId="098A3065" w:rsidR="00230F5E" w:rsidRPr="00230F5E" w:rsidRDefault="00230F5E" w:rsidP="00230F5E">
      <w:pPr>
        <w:spacing w:line="360" w:lineRule="auto"/>
        <w:ind w:firstLine="708"/>
        <w:jc w:val="both"/>
        <w:rPr>
          <w:rFonts w:ascii="Times New Roman" w:eastAsia="Times New Roman" w:hAnsi="Times New Roman" w:cs="Times New Roman"/>
          <w:bCs/>
          <w:sz w:val="24"/>
          <w:szCs w:val="24"/>
          <w:lang w:eastAsia="cs-CZ"/>
        </w:rPr>
      </w:pPr>
      <w:r>
        <w:rPr>
          <w:rFonts w:ascii="Times New Roman" w:hAnsi="Times New Roman" w:cs="Times New Roman"/>
          <w:sz w:val="24"/>
          <w:szCs w:val="24"/>
        </w:rPr>
        <w:t xml:space="preserve">Top a </w:t>
      </w:r>
      <w:proofErr w:type="spellStart"/>
      <w:r>
        <w:rPr>
          <w:rFonts w:ascii="Times New Roman" w:hAnsi="Times New Roman" w:cs="Times New Roman"/>
          <w:sz w:val="24"/>
          <w:szCs w:val="24"/>
        </w:rPr>
        <w:t>Dikmetaş</w:t>
      </w:r>
      <w:proofErr w:type="spellEnd"/>
      <w:r>
        <w:rPr>
          <w:rFonts w:ascii="Times New Roman" w:hAnsi="Times New Roman" w:cs="Times New Roman"/>
          <w:sz w:val="24"/>
          <w:szCs w:val="24"/>
        </w:rPr>
        <w:t xml:space="preserve"> (2015) naměřili stejné hodnoty i u svého výzkumného vzorku. Popisují, že šťastní senioři (tedy senioři bez deprese) mají pozitivnější postoje ke stáří a</w:t>
      </w:r>
      <w:r w:rsidR="00DA7C2F">
        <w:rPr>
          <w:rFonts w:ascii="Times New Roman" w:hAnsi="Times New Roman" w:cs="Times New Roman"/>
          <w:sz w:val="24"/>
          <w:szCs w:val="24"/>
        </w:rPr>
        <w:t> </w:t>
      </w:r>
      <w:r>
        <w:rPr>
          <w:rFonts w:ascii="Times New Roman" w:hAnsi="Times New Roman" w:cs="Times New Roman"/>
          <w:sz w:val="24"/>
          <w:szCs w:val="24"/>
        </w:rPr>
        <w:t xml:space="preserve">stárnutí, než senioři nešťastní (tyto vnímáme jako seniory s mírnou, nebo manifestní depresí). Victor et al. (2005) taktéž </w:t>
      </w:r>
      <w:r w:rsidR="00EF6503">
        <w:rPr>
          <w:rFonts w:ascii="Times New Roman" w:hAnsi="Times New Roman" w:cs="Times New Roman"/>
          <w:sz w:val="24"/>
          <w:szCs w:val="24"/>
        </w:rPr>
        <w:t xml:space="preserve">potvrzuje, že deprese a mimo jiné třeba i pocity osamělosti přichází spíše až u starých seniorů, jinými slovy věk má vliv na úroveň deprese. </w:t>
      </w:r>
    </w:p>
    <w:p w14:paraId="1AE12D84" w14:textId="19C0BF37" w:rsidR="007D199C" w:rsidRDefault="007D199C" w:rsidP="00BA6DAD">
      <w:pPr>
        <w:spacing w:line="360" w:lineRule="auto"/>
        <w:jc w:val="both"/>
        <w:rPr>
          <w:rFonts w:ascii="Times New Roman" w:hAnsi="Times New Roman" w:cs="Times New Roman"/>
          <w:b/>
          <w:bCs/>
          <w:sz w:val="30"/>
          <w:szCs w:val="30"/>
        </w:rPr>
      </w:pPr>
      <w:r w:rsidRPr="00B8108E">
        <w:rPr>
          <w:rFonts w:ascii="Times New Roman" w:hAnsi="Times New Roman" w:cs="Times New Roman"/>
          <w:b/>
          <w:bCs/>
          <w:sz w:val="30"/>
          <w:szCs w:val="30"/>
        </w:rPr>
        <w:lastRenderedPageBreak/>
        <w:t>5.</w:t>
      </w:r>
      <w:r>
        <w:rPr>
          <w:rFonts w:ascii="Times New Roman" w:hAnsi="Times New Roman" w:cs="Times New Roman"/>
          <w:b/>
          <w:bCs/>
          <w:sz w:val="30"/>
          <w:szCs w:val="30"/>
        </w:rPr>
        <w:t>4</w:t>
      </w:r>
      <w:r w:rsidRPr="00B8108E">
        <w:rPr>
          <w:rFonts w:ascii="Times New Roman" w:hAnsi="Times New Roman" w:cs="Times New Roman"/>
          <w:b/>
          <w:bCs/>
          <w:sz w:val="30"/>
          <w:szCs w:val="30"/>
        </w:rPr>
        <w:t xml:space="preserve"> Diskuse k výzkumné otázce </w:t>
      </w:r>
      <w:r>
        <w:rPr>
          <w:rFonts w:ascii="Times New Roman" w:hAnsi="Times New Roman" w:cs="Times New Roman"/>
          <w:b/>
          <w:bCs/>
          <w:sz w:val="30"/>
          <w:szCs w:val="30"/>
        </w:rPr>
        <w:t>4</w:t>
      </w:r>
    </w:p>
    <w:p w14:paraId="7B00ECC6" w14:textId="0AB5D474" w:rsidR="00EF6503" w:rsidRPr="00EF6503" w:rsidRDefault="00EF6503" w:rsidP="00EF6503">
      <w:pPr>
        <w:spacing w:line="360" w:lineRule="auto"/>
        <w:ind w:firstLine="708"/>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Interesantní zjištění přišlo s výsledky výzkumné otázky</w:t>
      </w:r>
      <w:r w:rsidRPr="00655D5F">
        <w:rPr>
          <w:rFonts w:ascii="Times New Roman" w:eastAsia="Times New Roman" w:hAnsi="Times New Roman" w:cs="Times New Roman"/>
          <w:bCs/>
          <w:sz w:val="24"/>
          <w:szCs w:val="24"/>
          <w:lang w:eastAsia="cs-CZ"/>
        </w:rPr>
        <w:t xml:space="preserve"> 4.</w:t>
      </w:r>
      <w:r>
        <w:rPr>
          <w:rFonts w:ascii="Times New Roman" w:eastAsia="Times New Roman" w:hAnsi="Times New Roman" w:cs="Times New Roman"/>
          <w:bCs/>
          <w:sz w:val="24"/>
          <w:szCs w:val="24"/>
          <w:lang w:eastAsia="cs-CZ"/>
        </w:rPr>
        <w:t>, zda mají</w:t>
      </w:r>
      <w:r w:rsidRPr="00655D5F">
        <w:rPr>
          <w:rFonts w:ascii="Times New Roman" w:hAnsi="Times New Roman" w:cs="Times New Roman"/>
          <w:bCs/>
          <w:sz w:val="24"/>
          <w:szCs w:val="24"/>
        </w:rPr>
        <w:t xml:space="preserve"> fyzicky zdatnější senio</w:t>
      </w:r>
      <w:r>
        <w:rPr>
          <w:rFonts w:ascii="Times New Roman" w:hAnsi="Times New Roman" w:cs="Times New Roman"/>
          <w:bCs/>
          <w:sz w:val="24"/>
          <w:szCs w:val="24"/>
        </w:rPr>
        <w:t xml:space="preserve">ři </w:t>
      </w:r>
      <w:r w:rsidRPr="00655D5F">
        <w:rPr>
          <w:rFonts w:ascii="Times New Roman" w:hAnsi="Times New Roman" w:cs="Times New Roman"/>
          <w:bCs/>
          <w:sz w:val="24"/>
          <w:szCs w:val="24"/>
        </w:rPr>
        <w:t>nižší úroveň deprese</w:t>
      </w:r>
      <w:r>
        <w:rPr>
          <w:rFonts w:ascii="Times New Roman" w:hAnsi="Times New Roman" w:cs="Times New Roman"/>
          <w:bCs/>
          <w:sz w:val="24"/>
          <w:szCs w:val="24"/>
        </w:rPr>
        <w:t>. Po zpracování teoretické části, ve které např. Slepička et al. (2015) navrhuje fyzickou aktivitu jako prevenci a řešení deprese, bylo předpokládáno, že výzkumný vzorek potvrdí, že fyzicky zdatnější senioři opravdu mají nižší úroveň deprese. Opak byl však pravdou. Na našem výzkumném vzorku se potvrdila</w:t>
      </w:r>
      <w:r>
        <w:rPr>
          <w:rFonts w:ascii="Times New Roman" w:eastAsia="Times New Roman" w:hAnsi="Times New Roman" w:cs="Times New Roman"/>
          <w:bCs/>
          <w:sz w:val="24"/>
          <w:szCs w:val="24"/>
          <w:lang w:eastAsia="cs-CZ"/>
        </w:rPr>
        <w:t xml:space="preserve"> </w:t>
      </w:r>
      <w:r w:rsidRPr="00EF6503">
        <w:rPr>
          <w:rFonts w:ascii="Times New Roman" w:eastAsia="Times New Roman" w:hAnsi="Times New Roman" w:cs="Times New Roman"/>
          <w:bCs/>
          <w:sz w:val="24"/>
          <w:szCs w:val="24"/>
          <w:lang w:eastAsia="cs-CZ"/>
        </w:rPr>
        <w:t>h</w:t>
      </w:r>
      <w:r w:rsidRPr="00EF6503">
        <w:rPr>
          <w:rFonts w:ascii="Times New Roman" w:hAnsi="Times New Roman" w:cs="Times New Roman"/>
          <w:sz w:val="24"/>
          <w:szCs w:val="24"/>
        </w:rPr>
        <w:t>ypotéza H</w:t>
      </w:r>
      <w:r w:rsidRPr="00EF6503">
        <w:rPr>
          <w:rFonts w:ascii="Times New Roman" w:hAnsi="Times New Roman" w:cs="Times New Roman"/>
          <w:sz w:val="24"/>
          <w:szCs w:val="24"/>
          <w:vertAlign w:val="subscript"/>
        </w:rPr>
        <w:t>04</w:t>
      </w:r>
      <w:r w:rsidRPr="00EF6503">
        <w:rPr>
          <w:rFonts w:ascii="Times New Roman" w:hAnsi="Times New Roman" w:cs="Times New Roman"/>
          <w:sz w:val="24"/>
          <w:szCs w:val="24"/>
        </w:rPr>
        <w:t>: Není souvislost mezi fyzickou zdatností a úrovní deprese.</w:t>
      </w:r>
      <w:r>
        <w:rPr>
          <w:rFonts w:ascii="Times New Roman" w:hAnsi="Times New Roman" w:cs="Times New Roman"/>
          <w:sz w:val="24"/>
          <w:szCs w:val="24"/>
        </w:rPr>
        <w:t xml:space="preserve"> </w:t>
      </w:r>
    </w:p>
    <w:p w14:paraId="12745A87" w14:textId="6773C1D8" w:rsidR="00EF6503" w:rsidRDefault="00862CAC" w:rsidP="00BA6DAD">
      <w:pPr>
        <w:spacing w:line="360" w:lineRule="auto"/>
        <w:jc w:val="both"/>
        <w:rPr>
          <w:rFonts w:ascii="Times New Roman" w:hAnsi="Times New Roman" w:cs="Times New Roman"/>
          <w:b/>
          <w:bCs/>
          <w:sz w:val="30"/>
          <w:szCs w:val="30"/>
        </w:rPr>
      </w:pPr>
      <w:r>
        <w:rPr>
          <w:rFonts w:ascii="Times New Roman" w:hAnsi="Times New Roman" w:cs="Times New Roman"/>
          <w:b/>
          <w:bCs/>
          <w:sz w:val="30"/>
          <w:szCs w:val="30"/>
        </w:rPr>
        <w:tab/>
      </w:r>
      <w:r>
        <w:rPr>
          <w:rFonts w:ascii="Times New Roman" w:hAnsi="Times New Roman" w:cs="Times New Roman"/>
          <w:sz w:val="24"/>
          <w:szCs w:val="24"/>
        </w:rPr>
        <w:t>Kuchařová, Rabušic a Ehrenbergerova (2003) postulují stejně jako Slepička et al. (2015), že dostatečná fyzická zdatnost, stejně jako aktivní přístup k životu mají za</w:t>
      </w:r>
      <w:r w:rsidR="00DA7C2F">
        <w:rPr>
          <w:rFonts w:ascii="Times New Roman" w:hAnsi="Times New Roman" w:cs="Times New Roman"/>
          <w:sz w:val="24"/>
          <w:szCs w:val="24"/>
        </w:rPr>
        <w:t> </w:t>
      </w:r>
      <w:r>
        <w:rPr>
          <w:rFonts w:ascii="Times New Roman" w:hAnsi="Times New Roman" w:cs="Times New Roman"/>
          <w:sz w:val="24"/>
          <w:szCs w:val="24"/>
        </w:rPr>
        <w:t xml:space="preserve">výsledek </w:t>
      </w:r>
      <w:r w:rsidR="00200126">
        <w:rPr>
          <w:rFonts w:ascii="Times New Roman" w:hAnsi="Times New Roman" w:cs="Times New Roman"/>
          <w:sz w:val="24"/>
          <w:szCs w:val="24"/>
        </w:rPr>
        <w:t>nižší úroveň deprese</w:t>
      </w:r>
      <w:r>
        <w:rPr>
          <w:rFonts w:ascii="Times New Roman" w:hAnsi="Times New Roman" w:cs="Times New Roman"/>
          <w:sz w:val="24"/>
          <w:szCs w:val="24"/>
        </w:rPr>
        <w:t xml:space="preserve">. </w:t>
      </w:r>
    </w:p>
    <w:p w14:paraId="4E8B630E" w14:textId="4338E286" w:rsidR="00B8108E" w:rsidRDefault="007D199C" w:rsidP="00BA6DAD">
      <w:pPr>
        <w:spacing w:line="360" w:lineRule="auto"/>
        <w:jc w:val="both"/>
        <w:rPr>
          <w:rFonts w:ascii="Times New Roman" w:hAnsi="Times New Roman" w:cs="Times New Roman"/>
          <w:b/>
          <w:bCs/>
          <w:sz w:val="30"/>
          <w:szCs w:val="30"/>
        </w:rPr>
      </w:pPr>
      <w:r w:rsidRPr="00B8108E">
        <w:rPr>
          <w:rFonts w:ascii="Times New Roman" w:hAnsi="Times New Roman" w:cs="Times New Roman"/>
          <w:b/>
          <w:bCs/>
          <w:sz w:val="30"/>
          <w:szCs w:val="30"/>
        </w:rPr>
        <w:t>5.</w:t>
      </w:r>
      <w:r>
        <w:rPr>
          <w:rFonts w:ascii="Times New Roman" w:hAnsi="Times New Roman" w:cs="Times New Roman"/>
          <w:b/>
          <w:bCs/>
          <w:sz w:val="30"/>
          <w:szCs w:val="30"/>
        </w:rPr>
        <w:t>5</w:t>
      </w:r>
      <w:r w:rsidRPr="00B8108E">
        <w:rPr>
          <w:rFonts w:ascii="Times New Roman" w:hAnsi="Times New Roman" w:cs="Times New Roman"/>
          <w:b/>
          <w:bCs/>
          <w:sz w:val="30"/>
          <w:szCs w:val="30"/>
        </w:rPr>
        <w:t xml:space="preserve"> Diskuse k výzkumné otázce </w:t>
      </w:r>
      <w:r>
        <w:rPr>
          <w:rFonts w:ascii="Times New Roman" w:hAnsi="Times New Roman" w:cs="Times New Roman"/>
          <w:b/>
          <w:bCs/>
          <w:sz w:val="30"/>
          <w:szCs w:val="30"/>
        </w:rPr>
        <w:t>5</w:t>
      </w:r>
    </w:p>
    <w:p w14:paraId="7F9769C3" w14:textId="0DDEB30A" w:rsidR="00AB05A2" w:rsidRPr="00297CEA" w:rsidRDefault="005501C6" w:rsidP="00200126">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bCs/>
          <w:sz w:val="24"/>
          <w:szCs w:val="24"/>
          <w:lang w:eastAsia="cs-CZ"/>
        </w:rPr>
        <w:t>Poslední výzkumná otázka 5. zjišťovala, zda e</w:t>
      </w:r>
      <w:r w:rsidR="00AB05A2">
        <w:rPr>
          <w:rFonts w:ascii="Times New Roman" w:eastAsia="Times New Roman" w:hAnsi="Times New Roman" w:cs="Times New Roman"/>
          <w:bCs/>
          <w:color w:val="000000"/>
          <w:sz w:val="24"/>
          <w:szCs w:val="24"/>
          <w:bdr w:val="none" w:sz="0" w:space="0" w:color="auto" w:frame="1"/>
          <w:lang w:eastAsia="cs-CZ"/>
        </w:rPr>
        <w:t>xistuje rozdíl mezi fyzickou zdatností seniorek žen a seniorů mužů</w:t>
      </w:r>
      <w:r>
        <w:rPr>
          <w:rFonts w:ascii="Times New Roman" w:eastAsia="Times New Roman" w:hAnsi="Times New Roman" w:cs="Times New Roman"/>
          <w:bCs/>
          <w:color w:val="000000"/>
          <w:sz w:val="24"/>
          <w:szCs w:val="24"/>
          <w:bdr w:val="none" w:sz="0" w:space="0" w:color="auto" w:frame="1"/>
          <w:lang w:eastAsia="cs-CZ"/>
        </w:rPr>
        <w:t>. Rozdíl ve fyzické zdatnosti byl hodnocen jak z pohledu subjektivního, tak objektivního a ani v jednom z případu nebyl prokázán. Byla přijata</w:t>
      </w:r>
      <w:r w:rsidRPr="005501C6">
        <w:rPr>
          <w:rFonts w:ascii="Times New Roman" w:eastAsia="Times New Roman" w:hAnsi="Times New Roman" w:cs="Times New Roman"/>
          <w:bCs/>
          <w:sz w:val="24"/>
          <w:szCs w:val="24"/>
          <w:lang w:eastAsia="cs-CZ"/>
        </w:rPr>
        <w:t xml:space="preserve"> h</w:t>
      </w:r>
      <w:r w:rsidR="00AB05A2" w:rsidRPr="005501C6">
        <w:rPr>
          <w:rFonts w:ascii="Times New Roman" w:hAnsi="Times New Roman" w:cs="Times New Roman"/>
          <w:sz w:val="24"/>
          <w:szCs w:val="24"/>
        </w:rPr>
        <w:t>ypotéza H</w:t>
      </w:r>
      <w:r w:rsidR="00AB05A2" w:rsidRPr="005501C6">
        <w:rPr>
          <w:rFonts w:ascii="Times New Roman" w:hAnsi="Times New Roman" w:cs="Times New Roman"/>
          <w:sz w:val="24"/>
          <w:szCs w:val="24"/>
          <w:vertAlign w:val="subscript"/>
        </w:rPr>
        <w:t>05</w:t>
      </w:r>
      <w:r w:rsidR="00AB05A2" w:rsidRPr="005501C6">
        <w:rPr>
          <w:rFonts w:ascii="Times New Roman" w:hAnsi="Times New Roman" w:cs="Times New Roman"/>
          <w:sz w:val="24"/>
          <w:szCs w:val="24"/>
        </w:rPr>
        <w:t>: Neexistuje souvislost mezi pohlavím a fyzickou zdatností seniora.</w:t>
      </w:r>
      <w:r w:rsidR="00A171A0">
        <w:rPr>
          <w:rFonts w:ascii="Times New Roman" w:hAnsi="Times New Roman" w:cs="Times New Roman"/>
          <w:sz w:val="24"/>
          <w:szCs w:val="24"/>
        </w:rPr>
        <w:t xml:space="preserve"> Tomu</w:t>
      </w:r>
      <w:r w:rsidR="00341C33">
        <w:rPr>
          <w:rFonts w:ascii="Times New Roman" w:hAnsi="Times New Roman" w:cs="Times New Roman"/>
          <w:sz w:val="24"/>
          <w:szCs w:val="24"/>
        </w:rPr>
        <w:t>to však</w:t>
      </w:r>
      <w:r w:rsidR="00A171A0">
        <w:rPr>
          <w:rFonts w:ascii="Times New Roman" w:hAnsi="Times New Roman" w:cs="Times New Roman"/>
          <w:sz w:val="24"/>
          <w:szCs w:val="24"/>
        </w:rPr>
        <w:t xml:space="preserve"> oponuje Kalvach (2004), který zjistil, že ženy jsou na tom s</w:t>
      </w:r>
      <w:r w:rsidR="00297CEA">
        <w:rPr>
          <w:rFonts w:ascii="Times New Roman" w:hAnsi="Times New Roman" w:cs="Times New Roman"/>
          <w:sz w:val="24"/>
          <w:szCs w:val="24"/>
        </w:rPr>
        <w:t> </w:t>
      </w:r>
      <w:r w:rsidR="00A171A0">
        <w:rPr>
          <w:rFonts w:ascii="Times New Roman" w:hAnsi="Times New Roman" w:cs="Times New Roman"/>
          <w:sz w:val="24"/>
          <w:szCs w:val="24"/>
        </w:rPr>
        <w:t>pohybovou</w:t>
      </w:r>
      <w:r w:rsidR="00297CEA">
        <w:rPr>
          <w:rFonts w:ascii="Times New Roman" w:hAnsi="Times New Roman" w:cs="Times New Roman"/>
          <w:sz w:val="24"/>
          <w:szCs w:val="24"/>
        </w:rPr>
        <w:t>, fyzickou</w:t>
      </w:r>
      <w:r w:rsidR="00A171A0">
        <w:rPr>
          <w:rFonts w:ascii="Times New Roman" w:hAnsi="Times New Roman" w:cs="Times New Roman"/>
          <w:sz w:val="24"/>
          <w:szCs w:val="24"/>
        </w:rPr>
        <w:t xml:space="preserve"> zdatností po 75. roce života hůře</w:t>
      </w:r>
      <w:r w:rsidR="00341C33">
        <w:rPr>
          <w:rFonts w:ascii="Times New Roman" w:hAnsi="Times New Roman" w:cs="Times New Roman"/>
          <w:sz w:val="24"/>
          <w:szCs w:val="24"/>
        </w:rPr>
        <w:t xml:space="preserve"> </w:t>
      </w:r>
      <w:r w:rsidR="00A171A0">
        <w:rPr>
          <w:rFonts w:ascii="Times New Roman" w:hAnsi="Times New Roman" w:cs="Times New Roman"/>
          <w:sz w:val="24"/>
          <w:szCs w:val="24"/>
        </w:rPr>
        <w:t>než muži</w:t>
      </w:r>
      <w:r w:rsidR="00297CEA">
        <w:rPr>
          <w:rFonts w:ascii="Times New Roman" w:hAnsi="Times New Roman" w:cs="Times New Roman"/>
          <w:sz w:val="24"/>
          <w:szCs w:val="24"/>
        </w:rPr>
        <w:t xml:space="preserve"> (</w:t>
      </w:r>
      <w:r w:rsidR="00297CEA" w:rsidRPr="00297CEA">
        <w:rPr>
          <w:rFonts w:ascii="Times New Roman" w:hAnsi="Times New Roman" w:cs="Times New Roman"/>
          <w:sz w:val="24"/>
          <w:szCs w:val="24"/>
        </w:rPr>
        <w:t>viz 2.5.1.3 Tělesná zdatnost)</w:t>
      </w:r>
      <w:r w:rsidR="00A171A0" w:rsidRPr="00297CEA">
        <w:rPr>
          <w:rFonts w:ascii="Times New Roman" w:hAnsi="Times New Roman" w:cs="Times New Roman"/>
          <w:sz w:val="24"/>
          <w:szCs w:val="24"/>
        </w:rPr>
        <w:t>.</w:t>
      </w:r>
    </w:p>
    <w:p w14:paraId="4ABBBCBC" w14:textId="539FA1D2" w:rsidR="00EC3587" w:rsidRPr="00EC3587" w:rsidRDefault="00EC3587" w:rsidP="00EC3587">
      <w:pPr>
        <w:spacing w:line="360" w:lineRule="auto"/>
        <w:jc w:val="both"/>
        <w:rPr>
          <w:rFonts w:ascii="Times New Roman" w:eastAsia="Times New Roman" w:hAnsi="Times New Roman" w:cs="Times New Roman"/>
          <w:b/>
          <w:bCs/>
          <w:sz w:val="30"/>
          <w:szCs w:val="30"/>
          <w:lang w:eastAsia="cs-CZ"/>
        </w:rPr>
      </w:pPr>
      <w:r w:rsidRPr="00EC3587">
        <w:rPr>
          <w:rFonts w:ascii="Times New Roman" w:hAnsi="Times New Roman" w:cs="Times New Roman"/>
          <w:b/>
          <w:bCs/>
          <w:sz w:val="30"/>
          <w:szCs w:val="30"/>
        </w:rPr>
        <w:t>5.6 Diskuse k popisnému vyhodnocení demografického dotazníku v poměru s vybranými proměnnými</w:t>
      </w:r>
    </w:p>
    <w:p w14:paraId="3A95E733" w14:textId="77777777" w:rsidR="00F03F05" w:rsidRDefault="00E5403F" w:rsidP="009315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Aby byla co nejvíce využita data všech postulovaných dotazníků, byly po</w:t>
      </w:r>
      <w:r w:rsidR="00F03F05">
        <w:rPr>
          <w:rFonts w:ascii="Times New Roman" w:hAnsi="Times New Roman" w:cs="Times New Roman"/>
          <w:sz w:val="24"/>
          <w:szCs w:val="24"/>
        </w:rPr>
        <w:t> </w:t>
      </w:r>
      <w:r>
        <w:rPr>
          <w:rFonts w:ascii="Times New Roman" w:hAnsi="Times New Roman" w:cs="Times New Roman"/>
          <w:sz w:val="24"/>
          <w:szCs w:val="24"/>
        </w:rPr>
        <w:t xml:space="preserve">vyhodnocení hypotéz porovnávány i doplňující proměnné, které následně potvrzovaly, případně vyvracely poznatky teoretické části celé práce.  </w:t>
      </w:r>
      <w:r w:rsidR="00F03F05">
        <w:rPr>
          <w:rFonts w:ascii="Times New Roman" w:hAnsi="Times New Roman" w:cs="Times New Roman"/>
          <w:sz w:val="24"/>
          <w:szCs w:val="24"/>
        </w:rPr>
        <w:tab/>
      </w:r>
    </w:p>
    <w:p w14:paraId="6463107D" w14:textId="0F333571" w:rsidR="00E5403F" w:rsidRPr="00F03F05" w:rsidRDefault="00E5403F" w:rsidP="00F03F05">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Tato diskuse</w:t>
      </w:r>
      <w:r w:rsidR="00F03F05">
        <w:rPr>
          <w:rFonts w:ascii="Times New Roman" w:hAnsi="Times New Roman" w:cs="Times New Roman"/>
          <w:bCs/>
          <w:sz w:val="24"/>
          <w:szCs w:val="24"/>
        </w:rPr>
        <w:t xml:space="preserve"> tedy</w:t>
      </w:r>
      <w:r>
        <w:rPr>
          <w:rFonts w:ascii="Times New Roman" w:hAnsi="Times New Roman" w:cs="Times New Roman"/>
          <w:bCs/>
          <w:sz w:val="24"/>
          <w:szCs w:val="24"/>
        </w:rPr>
        <w:t xml:space="preserve"> r</w:t>
      </w:r>
      <w:r w:rsidR="00EC3587" w:rsidRPr="00EC3587">
        <w:rPr>
          <w:rFonts w:ascii="Times New Roman" w:hAnsi="Times New Roman" w:cs="Times New Roman"/>
          <w:bCs/>
          <w:sz w:val="24"/>
          <w:szCs w:val="24"/>
        </w:rPr>
        <w:t>eaguje na kapitolu 4.6</w:t>
      </w:r>
      <w:r>
        <w:rPr>
          <w:rFonts w:ascii="Times New Roman" w:hAnsi="Times New Roman" w:cs="Times New Roman"/>
          <w:bCs/>
          <w:sz w:val="24"/>
          <w:szCs w:val="24"/>
        </w:rPr>
        <w:t>.</w:t>
      </w:r>
      <w:r w:rsidR="00F03F05">
        <w:rPr>
          <w:rFonts w:ascii="Times New Roman" w:hAnsi="Times New Roman" w:cs="Times New Roman"/>
          <w:bCs/>
          <w:sz w:val="24"/>
          <w:szCs w:val="24"/>
        </w:rPr>
        <w:t> </w:t>
      </w:r>
      <w:r w:rsidR="00F03F05" w:rsidRPr="00D123B1">
        <w:rPr>
          <w:rFonts w:ascii="Times New Roman" w:hAnsi="Times New Roman" w:cs="Times New Roman"/>
          <w:bCs/>
          <w:sz w:val="24"/>
          <w:szCs w:val="24"/>
        </w:rPr>
        <w:t>Popisné vyhodnocení demografického dotazníku v poměru s vybranými proměnnými</w:t>
      </w:r>
      <w:r w:rsidR="00F03F05">
        <w:rPr>
          <w:rFonts w:ascii="Times New Roman" w:hAnsi="Times New Roman" w:cs="Times New Roman"/>
          <w:bCs/>
          <w:sz w:val="24"/>
          <w:szCs w:val="24"/>
        </w:rPr>
        <w:t>.</w:t>
      </w:r>
    </w:p>
    <w:p w14:paraId="16A025BC" w14:textId="63677D84" w:rsidR="00B63793" w:rsidRPr="00B63793" w:rsidRDefault="000E6422" w:rsidP="00E348F7">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Úroveň </w:t>
      </w:r>
      <w:r w:rsidR="00C57F19">
        <w:rPr>
          <w:rFonts w:ascii="Times New Roman" w:hAnsi="Times New Roman" w:cs="Times New Roman"/>
          <w:bCs/>
          <w:sz w:val="24"/>
          <w:szCs w:val="24"/>
        </w:rPr>
        <w:t>vzdělání – Vyšší</w:t>
      </w:r>
      <w:r w:rsidR="00E5403F">
        <w:rPr>
          <w:rFonts w:ascii="Times New Roman" w:hAnsi="Times New Roman" w:cs="Times New Roman"/>
          <w:bCs/>
          <w:sz w:val="24"/>
          <w:szCs w:val="24"/>
        </w:rPr>
        <w:t xml:space="preserve"> úroveň vzdělanosti žen</w:t>
      </w:r>
      <w:r w:rsidR="00A25E3B">
        <w:rPr>
          <w:rFonts w:ascii="Times New Roman" w:hAnsi="Times New Roman" w:cs="Times New Roman"/>
          <w:bCs/>
          <w:sz w:val="24"/>
          <w:szCs w:val="24"/>
        </w:rPr>
        <w:t xml:space="preserve"> viz Graf 3. může poukazovat na</w:t>
      </w:r>
      <w:r w:rsidR="00DA7C2F">
        <w:rPr>
          <w:rFonts w:ascii="Times New Roman" w:hAnsi="Times New Roman" w:cs="Times New Roman"/>
          <w:bCs/>
          <w:sz w:val="24"/>
          <w:szCs w:val="24"/>
        </w:rPr>
        <w:t> </w:t>
      </w:r>
      <w:r w:rsidR="00A25E3B">
        <w:rPr>
          <w:rFonts w:ascii="Times New Roman" w:hAnsi="Times New Roman" w:cs="Times New Roman"/>
          <w:bCs/>
          <w:sz w:val="24"/>
          <w:szCs w:val="24"/>
        </w:rPr>
        <w:t>míru</w:t>
      </w:r>
      <w:r w:rsidR="00E5403F">
        <w:rPr>
          <w:rFonts w:ascii="Times New Roman" w:hAnsi="Times New Roman" w:cs="Times New Roman"/>
          <w:bCs/>
          <w:sz w:val="24"/>
          <w:szCs w:val="24"/>
        </w:rPr>
        <w:t xml:space="preserve"> emancipace</w:t>
      </w:r>
      <w:r w:rsidR="00A25E3B">
        <w:rPr>
          <w:rFonts w:ascii="Times New Roman" w:hAnsi="Times New Roman" w:cs="Times New Roman"/>
          <w:bCs/>
          <w:sz w:val="24"/>
          <w:szCs w:val="24"/>
        </w:rPr>
        <w:t xml:space="preserve">, </w:t>
      </w:r>
      <w:r w:rsidR="00843511">
        <w:rPr>
          <w:rFonts w:ascii="Times New Roman" w:hAnsi="Times New Roman" w:cs="Times New Roman"/>
          <w:bCs/>
          <w:sz w:val="24"/>
          <w:szCs w:val="24"/>
        </w:rPr>
        <w:t xml:space="preserve">stále větší </w:t>
      </w:r>
      <w:r w:rsidR="00A25E3B">
        <w:rPr>
          <w:rFonts w:ascii="Times New Roman" w:hAnsi="Times New Roman" w:cs="Times New Roman"/>
          <w:bCs/>
          <w:sz w:val="24"/>
          <w:szCs w:val="24"/>
        </w:rPr>
        <w:t>prosazování</w:t>
      </w:r>
      <w:r w:rsidR="00E5403F">
        <w:rPr>
          <w:rFonts w:ascii="Times New Roman" w:hAnsi="Times New Roman" w:cs="Times New Roman"/>
          <w:bCs/>
          <w:sz w:val="24"/>
          <w:szCs w:val="24"/>
        </w:rPr>
        <w:t xml:space="preserve"> feminismu</w:t>
      </w:r>
      <w:r w:rsidR="00A25E3B">
        <w:rPr>
          <w:rFonts w:ascii="Times New Roman" w:hAnsi="Times New Roman" w:cs="Times New Roman"/>
          <w:bCs/>
          <w:sz w:val="24"/>
          <w:szCs w:val="24"/>
        </w:rPr>
        <w:t xml:space="preserve"> a obecnou</w:t>
      </w:r>
      <w:r w:rsidR="00E5403F">
        <w:rPr>
          <w:rFonts w:ascii="Times New Roman" w:hAnsi="Times New Roman" w:cs="Times New Roman"/>
          <w:bCs/>
          <w:sz w:val="24"/>
          <w:szCs w:val="24"/>
        </w:rPr>
        <w:t xml:space="preserve"> snah</w:t>
      </w:r>
      <w:r w:rsidR="00A25E3B">
        <w:rPr>
          <w:rFonts w:ascii="Times New Roman" w:hAnsi="Times New Roman" w:cs="Times New Roman"/>
          <w:bCs/>
          <w:sz w:val="24"/>
          <w:szCs w:val="24"/>
        </w:rPr>
        <w:t>u</w:t>
      </w:r>
      <w:r w:rsidR="00E5403F">
        <w:rPr>
          <w:rFonts w:ascii="Times New Roman" w:hAnsi="Times New Roman" w:cs="Times New Roman"/>
          <w:bCs/>
          <w:sz w:val="24"/>
          <w:szCs w:val="24"/>
        </w:rPr>
        <w:t xml:space="preserve"> žen</w:t>
      </w:r>
      <w:r w:rsidR="00A25E3B">
        <w:rPr>
          <w:rFonts w:ascii="Times New Roman" w:hAnsi="Times New Roman" w:cs="Times New Roman"/>
          <w:bCs/>
          <w:sz w:val="24"/>
          <w:szCs w:val="24"/>
        </w:rPr>
        <w:t xml:space="preserve"> </w:t>
      </w:r>
      <w:r w:rsidR="00843511">
        <w:rPr>
          <w:rFonts w:ascii="Times New Roman" w:hAnsi="Times New Roman" w:cs="Times New Roman"/>
          <w:bCs/>
          <w:sz w:val="24"/>
          <w:szCs w:val="24"/>
        </w:rPr>
        <w:t>v naší společnosti o vyšší vzdělání (Bártová, 1975).</w:t>
      </w:r>
      <w:r w:rsidR="00E5403F">
        <w:rPr>
          <w:rFonts w:ascii="Times New Roman" w:hAnsi="Times New Roman" w:cs="Times New Roman"/>
          <w:bCs/>
          <w:sz w:val="24"/>
          <w:szCs w:val="24"/>
        </w:rPr>
        <w:t xml:space="preserve"> </w:t>
      </w:r>
      <w:r w:rsidR="00B63793">
        <w:rPr>
          <w:rFonts w:ascii="Times New Roman" w:hAnsi="Times New Roman" w:cs="Times New Roman"/>
          <w:bCs/>
          <w:sz w:val="24"/>
          <w:szCs w:val="24"/>
        </w:rPr>
        <w:t>Celkový n</w:t>
      </w:r>
      <w:r w:rsidR="00A25E3B">
        <w:rPr>
          <w:rFonts w:ascii="Times New Roman" w:hAnsi="Times New Roman" w:cs="Times New Roman"/>
          <w:bCs/>
          <w:sz w:val="24"/>
          <w:szCs w:val="24"/>
        </w:rPr>
        <w:t>ízký počet respondentů s</w:t>
      </w:r>
      <w:r w:rsidR="00D178FC">
        <w:rPr>
          <w:rFonts w:ascii="Times New Roman" w:hAnsi="Times New Roman" w:cs="Times New Roman"/>
          <w:bCs/>
          <w:sz w:val="24"/>
          <w:szCs w:val="24"/>
        </w:rPr>
        <w:t> </w:t>
      </w:r>
      <w:r w:rsidR="00A25E3B">
        <w:rPr>
          <w:rFonts w:ascii="Times New Roman" w:hAnsi="Times New Roman" w:cs="Times New Roman"/>
          <w:bCs/>
          <w:sz w:val="24"/>
          <w:szCs w:val="24"/>
        </w:rPr>
        <w:t>vysokoškolským vzdělání</w:t>
      </w:r>
      <w:r w:rsidR="00E348F7">
        <w:rPr>
          <w:rFonts w:ascii="Times New Roman" w:hAnsi="Times New Roman" w:cs="Times New Roman"/>
          <w:bCs/>
          <w:sz w:val="24"/>
          <w:szCs w:val="24"/>
        </w:rPr>
        <w:t>m</w:t>
      </w:r>
      <w:r w:rsidR="00A25E3B">
        <w:rPr>
          <w:rFonts w:ascii="Times New Roman" w:hAnsi="Times New Roman" w:cs="Times New Roman"/>
          <w:bCs/>
          <w:sz w:val="24"/>
          <w:szCs w:val="24"/>
        </w:rPr>
        <w:t xml:space="preserve"> </w:t>
      </w:r>
      <w:r w:rsidR="00B63793">
        <w:rPr>
          <w:rFonts w:ascii="Times New Roman" w:hAnsi="Times New Roman" w:cs="Times New Roman"/>
          <w:bCs/>
          <w:sz w:val="24"/>
          <w:szCs w:val="24"/>
        </w:rPr>
        <w:t xml:space="preserve">v našem výzkumu </w:t>
      </w:r>
      <w:r w:rsidR="00A25E3B">
        <w:rPr>
          <w:rFonts w:ascii="Times New Roman" w:hAnsi="Times New Roman" w:cs="Times New Roman"/>
          <w:bCs/>
          <w:sz w:val="24"/>
          <w:szCs w:val="24"/>
        </w:rPr>
        <w:t xml:space="preserve">můžeme přisuzovat </w:t>
      </w:r>
      <w:r w:rsidR="00843511">
        <w:rPr>
          <w:rFonts w:ascii="Times New Roman" w:hAnsi="Times New Roman" w:cs="Times New Roman"/>
          <w:bCs/>
          <w:sz w:val="24"/>
          <w:szCs w:val="24"/>
        </w:rPr>
        <w:t xml:space="preserve">většímu množství příležitostí k </w:t>
      </w:r>
      <w:r w:rsidR="00E5403F">
        <w:rPr>
          <w:rFonts w:ascii="Times New Roman" w:hAnsi="Times New Roman" w:cs="Times New Roman"/>
          <w:bCs/>
          <w:sz w:val="24"/>
          <w:szCs w:val="24"/>
        </w:rPr>
        <w:t>vysokoškolské</w:t>
      </w:r>
      <w:r w:rsidR="00843511">
        <w:rPr>
          <w:rFonts w:ascii="Times New Roman" w:hAnsi="Times New Roman" w:cs="Times New Roman"/>
          <w:bCs/>
          <w:sz w:val="24"/>
          <w:szCs w:val="24"/>
        </w:rPr>
        <w:t>mu</w:t>
      </w:r>
      <w:r w:rsidR="00E5403F">
        <w:rPr>
          <w:rFonts w:ascii="Times New Roman" w:hAnsi="Times New Roman" w:cs="Times New Roman"/>
          <w:bCs/>
          <w:sz w:val="24"/>
          <w:szCs w:val="24"/>
        </w:rPr>
        <w:t xml:space="preserve"> vzdělání až po </w:t>
      </w:r>
      <w:r w:rsidR="00A25E3B">
        <w:rPr>
          <w:rFonts w:ascii="Times New Roman" w:hAnsi="Times New Roman" w:cs="Times New Roman"/>
          <w:bCs/>
          <w:sz w:val="24"/>
          <w:szCs w:val="24"/>
        </w:rPr>
        <w:t xml:space="preserve">Sametové </w:t>
      </w:r>
      <w:r w:rsidR="00E82590">
        <w:rPr>
          <w:rFonts w:ascii="Times New Roman" w:hAnsi="Times New Roman" w:cs="Times New Roman"/>
          <w:bCs/>
          <w:sz w:val="24"/>
          <w:szCs w:val="24"/>
        </w:rPr>
        <w:t>r</w:t>
      </w:r>
      <w:r w:rsidR="00A25E3B">
        <w:rPr>
          <w:rFonts w:ascii="Times New Roman" w:hAnsi="Times New Roman" w:cs="Times New Roman"/>
          <w:bCs/>
          <w:sz w:val="24"/>
          <w:szCs w:val="24"/>
        </w:rPr>
        <w:t xml:space="preserve">evoluci </w:t>
      </w:r>
      <w:r w:rsidR="00843511">
        <w:rPr>
          <w:rFonts w:ascii="Times New Roman" w:hAnsi="Times New Roman" w:cs="Times New Roman"/>
          <w:bCs/>
          <w:sz w:val="24"/>
          <w:szCs w:val="24"/>
        </w:rPr>
        <w:t xml:space="preserve">z roku </w:t>
      </w:r>
      <w:r w:rsidR="00A25E3B">
        <w:rPr>
          <w:rFonts w:ascii="Times New Roman" w:hAnsi="Times New Roman" w:cs="Times New Roman"/>
          <w:bCs/>
          <w:sz w:val="24"/>
          <w:szCs w:val="24"/>
        </w:rPr>
        <w:t>1989</w:t>
      </w:r>
      <w:r w:rsidR="00843511">
        <w:rPr>
          <w:rFonts w:ascii="Times New Roman" w:hAnsi="Times New Roman" w:cs="Times New Roman"/>
          <w:bCs/>
          <w:sz w:val="24"/>
          <w:szCs w:val="24"/>
        </w:rPr>
        <w:t xml:space="preserve">, kdy došlo </w:t>
      </w:r>
      <w:r w:rsidR="00843511">
        <w:rPr>
          <w:rFonts w:ascii="Times New Roman" w:hAnsi="Times New Roman" w:cs="Times New Roman"/>
          <w:bCs/>
          <w:sz w:val="24"/>
          <w:szCs w:val="24"/>
        </w:rPr>
        <w:lastRenderedPageBreak/>
        <w:t>ke změně politického režimu (Simonová a Soukup, 2009).</w:t>
      </w:r>
      <w:r w:rsidR="00E5403F">
        <w:rPr>
          <w:rFonts w:ascii="Times New Roman" w:hAnsi="Times New Roman" w:cs="Times New Roman"/>
          <w:bCs/>
          <w:sz w:val="24"/>
          <w:szCs w:val="24"/>
        </w:rPr>
        <w:t xml:space="preserve"> </w:t>
      </w:r>
      <w:r w:rsidR="00B63793">
        <w:rPr>
          <w:rFonts w:ascii="Times New Roman" w:hAnsi="Times New Roman" w:cs="Times New Roman"/>
          <w:bCs/>
          <w:sz w:val="24"/>
          <w:szCs w:val="24"/>
        </w:rPr>
        <w:t xml:space="preserve">Tato premisa </w:t>
      </w:r>
      <w:r w:rsidR="00A25E3B">
        <w:rPr>
          <w:rFonts w:ascii="Times New Roman" w:hAnsi="Times New Roman" w:cs="Times New Roman"/>
          <w:bCs/>
          <w:sz w:val="24"/>
          <w:szCs w:val="24"/>
        </w:rPr>
        <w:t>odpovíd</w:t>
      </w:r>
      <w:r w:rsidR="00B63793">
        <w:rPr>
          <w:rFonts w:ascii="Times New Roman" w:hAnsi="Times New Roman" w:cs="Times New Roman"/>
          <w:bCs/>
          <w:sz w:val="24"/>
          <w:szCs w:val="24"/>
        </w:rPr>
        <w:t>á dle hrubého propočtu</w:t>
      </w:r>
      <w:r w:rsidR="00A25E3B">
        <w:rPr>
          <w:rFonts w:ascii="Times New Roman" w:hAnsi="Times New Roman" w:cs="Times New Roman"/>
          <w:bCs/>
          <w:sz w:val="24"/>
          <w:szCs w:val="24"/>
        </w:rPr>
        <w:t xml:space="preserve"> skutečnosti našich respondentů. Pokud </w:t>
      </w:r>
      <w:r w:rsidR="00B63793">
        <w:rPr>
          <w:rFonts w:ascii="Times New Roman" w:hAnsi="Times New Roman" w:cs="Times New Roman"/>
          <w:bCs/>
          <w:sz w:val="24"/>
          <w:szCs w:val="24"/>
        </w:rPr>
        <w:t xml:space="preserve">totiž </w:t>
      </w:r>
      <w:r w:rsidR="00A25E3B">
        <w:rPr>
          <w:rFonts w:ascii="Times New Roman" w:hAnsi="Times New Roman" w:cs="Times New Roman"/>
          <w:bCs/>
          <w:sz w:val="24"/>
          <w:szCs w:val="24"/>
        </w:rPr>
        <w:t>máme v</w:t>
      </w:r>
      <w:r w:rsidR="00C751C3">
        <w:rPr>
          <w:rFonts w:ascii="Times New Roman" w:hAnsi="Times New Roman" w:cs="Times New Roman"/>
          <w:bCs/>
          <w:sz w:val="24"/>
          <w:szCs w:val="24"/>
        </w:rPr>
        <w:t>e výzkumném</w:t>
      </w:r>
      <w:r w:rsidR="00A25E3B">
        <w:rPr>
          <w:rFonts w:ascii="Times New Roman" w:hAnsi="Times New Roman" w:cs="Times New Roman"/>
          <w:bCs/>
          <w:sz w:val="24"/>
          <w:szCs w:val="24"/>
        </w:rPr>
        <w:t xml:space="preserve"> vzorku seniory ve věku </w:t>
      </w:r>
      <w:r w:rsidR="00B63793">
        <w:rPr>
          <w:rFonts w:ascii="Times New Roman" w:hAnsi="Times New Roman" w:cs="Times New Roman"/>
          <w:bCs/>
          <w:sz w:val="24"/>
          <w:szCs w:val="24"/>
        </w:rPr>
        <w:t>65–92</w:t>
      </w:r>
      <w:r w:rsidR="00A25E3B">
        <w:rPr>
          <w:rFonts w:ascii="Times New Roman" w:hAnsi="Times New Roman" w:cs="Times New Roman"/>
          <w:bCs/>
          <w:sz w:val="24"/>
          <w:szCs w:val="24"/>
        </w:rPr>
        <w:t xml:space="preserve"> let, znamená to, že se </w:t>
      </w:r>
      <w:r w:rsidR="00E5403F">
        <w:rPr>
          <w:rFonts w:ascii="Times New Roman" w:hAnsi="Times New Roman" w:cs="Times New Roman"/>
          <w:bCs/>
          <w:sz w:val="24"/>
          <w:szCs w:val="24"/>
        </w:rPr>
        <w:t xml:space="preserve">narodili v letech </w:t>
      </w:r>
      <w:r w:rsidR="00B63793">
        <w:rPr>
          <w:rFonts w:ascii="Times New Roman" w:hAnsi="Times New Roman" w:cs="Times New Roman"/>
          <w:bCs/>
          <w:sz w:val="24"/>
          <w:szCs w:val="24"/>
        </w:rPr>
        <w:t>1929–1956, z</w:t>
      </w:r>
      <w:r w:rsidR="001B1DBE">
        <w:rPr>
          <w:rFonts w:ascii="Times New Roman" w:hAnsi="Times New Roman" w:cs="Times New Roman"/>
          <w:bCs/>
          <w:sz w:val="24"/>
          <w:szCs w:val="24"/>
        </w:rPr>
        <w:t>a</w:t>
      </w:r>
      <w:r w:rsidR="00DA7C2F">
        <w:rPr>
          <w:rFonts w:ascii="Times New Roman" w:hAnsi="Times New Roman" w:cs="Times New Roman"/>
          <w:bCs/>
          <w:sz w:val="24"/>
          <w:szCs w:val="24"/>
        </w:rPr>
        <w:t> </w:t>
      </w:r>
      <w:r w:rsidR="001B1DBE">
        <w:rPr>
          <w:rFonts w:ascii="Times New Roman" w:hAnsi="Times New Roman" w:cs="Times New Roman"/>
          <w:bCs/>
          <w:sz w:val="24"/>
          <w:szCs w:val="24"/>
        </w:rPr>
        <w:t xml:space="preserve">předpokladu nástupu do školy v 7 letech, </w:t>
      </w:r>
      <w:r w:rsidR="00B63793">
        <w:rPr>
          <w:rFonts w:ascii="Times New Roman" w:hAnsi="Times New Roman" w:cs="Times New Roman"/>
          <w:bCs/>
          <w:sz w:val="24"/>
          <w:szCs w:val="24"/>
        </w:rPr>
        <w:t xml:space="preserve">následné </w:t>
      </w:r>
      <w:r w:rsidR="001B1DBE">
        <w:rPr>
          <w:rFonts w:ascii="Times New Roman" w:hAnsi="Times New Roman" w:cs="Times New Roman"/>
          <w:bCs/>
          <w:sz w:val="24"/>
          <w:szCs w:val="24"/>
        </w:rPr>
        <w:t>osmileté základní školy a čtyřletého středoškolského studijního oboru</w:t>
      </w:r>
      <w:r w:rsidR="00E348F7">
        <w:rPr>
          <w:rFonts w:ascii="Times New Roman" w:hAnsi="Times New Roman" w:cs="Times New Roman"/>
          <w:bCs/>
          <w:sz w:val="24"/>
          <w:szCs w:val="24"/>
        </w:rPr>
        <w:t>,</w:t>
      </w:r>
      <w:r w:rsidR="00E5403F">
        <w:rPr>
          <w:rFonts w:ascii="Times New Roman" w:hAnsi="Times New Roman" w:cs="Times New Roman"/>
          <w:bCs/>
          <w:sz w:val="24"/>
          <w:szCs w:val="24"/>
        </w:rPr>
        <w:t xml:space="preserve"> své středoškolské vzdělání ukončovali</w:t>
      </w:r>
      <w:r w:rsidR="00B63793">
        <w:rPr>
          <w:rFonts w:ascii="Times New Roman" w:hAnsi="Times New Roman" w:cs="Times New Roman"/>
          <w:bCs/>
          <w:sz w:val="24"/>
          <w:szCs w:val="24"/>
        </w:rPr>
        <w:t xml:space="preserve"> </w:t>
      </w:r>
      <w:r w:rsidR="00B63793" w:rsidRPr="00B63793">
        <w:rPr>
          <w:rFonts w:ascii="Times New Roman" w:hAnsi="Times New Roman" w:cs="Times New Roman"/>
          <w:bCs/>
          <w:sz w:val="24"/>
          <w:szCs w:val="24"/>
        </w:rPr>
        <w:t>±</w:t>
      </w:r>
      <w:r w:rsidR="001B1DBE">
        <w:rPr>
          <w:rFonts w:ascii="Times New Roman" w:hAnsi="Times New Roman" w:cs="Times New Roman"/>
          <w:bCs/>
          <w:sz w:val="24"/>
          <w:szCs w:val="24"/>
        </w:rPr>
        <w:t xml:space="preserve"> v letech</w:t>
      </w:r>
      <w:r w:rsidR="00E5403F">
        <w:rPr>
          <w:rFonts w:ascii="Times New Roman" w:hAnsi="Times New Roman" w:cs="Times New Roman"/>
          <w:bCs/>
          <w:sz w:val="24"/>
          <w:szCs w:val="24"/>
        </w:rPr>
        <w:t xml:space="preserve"> </w:t>
      </w:r>
      <w:r w:rsidR="00E348F7">
        <w:rPr>
          <w:rFonts w:ascii="Times New Roman" w:hAnsi="Times New Roman" w:cs="Times New Roman"/>
          <w:bCs/>
          <w:sz w:val="24"/>
          <w:szCs w:val="24"/>
        </w:rPr>
        <w:t>1948–1975</w:t>
      </w:r>
      <w:r w:rsidR="00E5403F">
        <w:rPr>
          <w:rFonts w:ascii="Times New Roman" w:hAnsi="Times New Roman" w:cs="Times New Roman"/>
          <w:bCs/>
          <w:sz w:val="24"/>
          <w:szCs w:val="24"/>
        </w:rPr>
        <w:t xml:space="preserve">, což je u všech </w:t>
      </w:r>
      <w:r w:rsidR="00E348F7">
        <w:rPr>
          <w:rFonts w:ascii="Times New Roman" w:hAnsi="Times New Roman" w:cs="Times New Roman"/>
          <w:bCs/>
          <w:sz w:val="24"/>
          <w:szCs w:val="24"/>
        </w:rPr>
        <w:t xml:space="preserve">našich </w:t>
      </w:r>
      <w:r w:rsidR="00E5403F">
        <w:rPr>
          <w:rFonts w:ascii="Times New Roman" w:hAnsi="Times New Roman" w:cs="Times New Roman"/>
          <w:bCs/>
          <w:sz w:val="24"/>
          <w:szCs w:val="24"/>
        </w:rPr>
        <w:t xml:space="preserve">respondentů </w:t>
      </w:r>
      <w:r w:rsidR="001458D7">
        <w:rPr>
          <w:rFonts w:ascii="Times New Roman" w:hAnsi="Times New Roman" w:cs="Times New Roman"/>
          <w:bCs/>
          <w:sz w:val="24"/>
          <w:szCs w:val="24"/>
        </w:rPr>
        <w:t xml:space="preserve">jednoznačně </w:t>
      </w:r>
      <w:r w:rsidR="00E5403F">
        <w:rPr>
          <w:rFonts w:ascii="Times New Roman" w:hAnsi="Times New Roman" w:cs="Times New Roman"/>
          <w:bCs/>
          <w:sz w:val="24"/>
          <w:szCs w:val="24"/>
        </w:rPr>
        <w:t xml:space="preserve">ještě před </w:t>
      </w:r>
      <w:r w:rsidR="00E348F7">
        <w:rPr>
          <w:rFonts w:ascii="Times New Roman" w:hAnsi="Times New Roman" w:cs="Times New Roman"/>
          <w:bCs/>
          <w:sz w:val="24"/>
          <w:szCs w:val="24"/>
        </w:rPr>
        <w:t>změnou režimu v roce 1989</w:t>
      </w:r>
      <w:r w:rsidR="00E5403F">
        <w:rPr>
          <w:rFonts w:ascii="Times New Roman" w:hAnsi="Times New Roman" w:cs="Times New Roman"/>
          <w:bCs/>
          <w:sz w:val="24"/>
          <w:szCs w:val="24"/>
        </w:rPr>
        <w:t xml:space="preserve"> a </w:t>
      </w:r>
      <w:r w:rsidR="00E348F7">
        <w:rPr>
          <w:rFonts w:ascii="Times New Roman" w:hAnsi="Times New Roman" w:cs="Times New Roman"/>
          <w:bCs/>
          <w:sz w:val="24"/>
          <w:szCs w:val="24"/>
        </w:rPr>
        <w:t>tou dobou měla široce uznávanou prioritu střední škola s maturitou, či</w:t>
      </w:r>
      <w:r w:rsidR="00DA7C2F">
        <w:rPr>
          <w:rFonts w:ascii="Times New Roman" w:hAnsi="Times New Roman" w:cs="Times New Roman"/>
          <w:bCs/>
          <w:sz w:val="24"/>
          <w:szCs w:val="24"/>
        </w:rPr>
        <w:t> </w:t>
      </w:r>
      <w:r w:rsidR="00E348F7">
        <w:rPr>
          <w:rFonts w:ascii="Times New Roman" w:hAnsi="Times New Roman" w:cs="Times New Roman"/>
          <w:bCs/>
          <w:sz w:val="24"/>
          <w:szCs w:val="24"/>
        </w:rPr>
        <w:t>výuční list</w:t>
      </w:r>
      <w:r w:rsidR="00682B48">
        <w:rPr>
          <w:rFonts w:ascii="Times New Roman" w:hAnsi="Times New Roman" w:cs="Times New Roman"/>
          <w:bCs/>
          <w:sz w:val="24"/>
          <w:szCs w:val="24"/>
        </w:rPr>
        <w:t xml:space="preserve"> (Simonová a Soukup, 2009)</w:t>
      </w:r>
      <w:r w:rsidR="00E348F7">
        <w:rPr>
          <w:rFonts w:ascii="Times New Roman" w:hAnsi="Times New Roman" w:cs="Times New Roman"/>
          <w:bCs/>
          <w:sz w:val="24"/>
          <w:szCs w:val="24"/>
        </w:rPr>
        <w:t xml:space="preserve">. </w:t>
      </w:r>
    </w:p>
    <w:p w14:paraId="7AB85F31" w14:textId="036B0EA4" w:rsidR="00E5403F" w:rsidRDefault="00C57F19" w:rsidP="000E642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S</w:t>
      </w:r>
      <w:r w:rsidR="00E5403F">
        <w:rPr>
          <w:rFonts w:ascii="Times New Roman" w:hAnsi="Times New Roman" w:cs="Times New Roman"/>
          <w:bCs/>
          <w:sz w:val="24"/>
          <w:szCs w:val="24"/>
        </w:rPr>
        <w:t xml:space="preserve">ociální situace – </w:t>
      </w:r>
      <w:r>
        <w:rPr>
          <w:rFonts w:ascii="Times New Roman" w:hAnsi="Times New Roman" w:cs="Times New Roman"/>
          <w:bCs/>
          <w:sz w:val="24"/>
          <w:szCs w:val="24"/>
        </w:rPr>
        <w:t>náš výzkum prokázal, že aktivní stárnutí má za důsledek také fakt, že vzhledem k</w:t>
      </w:r>
      <w:r w:rsidR="00E5403F">
        <w:rPr>
          <w:rFonts w:ascii="Times New Roman" w:hAnsi="Times New Roman" w:cs="Times New Roman"/>
          <w:bCs/>
          <w:sz w:val="24"/>
          <w:szCs w:val="24"/>
        </w:rPr>
        <w:t xml:space="preserve"> </w:t>
      </w:r>
      <w:r>
        <w:rPr>
          <w:rFonts w:ascii="Times New Roman" w:hAnsi="Times New Roman" w:cs="Times New Roman"/>
          <w:bCs/>
          <w:sz w:val="24"/>
          <w:szCs w:val="24"/>
        </w:rPr>
        <w:t>míře</w:t>
      </w:r>
      <w:r w:rsidR="00E5403F">
        <w:rPr>
          <w:rFonts w:ascii="Times New Roman" w:hAnsi="Times New Roman" w:cs="Times New Roman"/>
          <w:bCs/>
          <w:sz w:val="24"/>
          <w:szCs w:val="24"/>
        </w:rPr>
        <w:t xml:space="preserve"> soběstačn</w:t>
      </w:r>
      <w:r>
        <w:rPr>
          <w:rFonts w:ascii="Times New Roman" w:hAnsi="Times New Roman" w:cs="Times New Roman"/>
          <w:bCs/>
          <w:sz w:val="24"/>
          <w:szCs w:val="24"/>
        </w:rPr>
        <w:t>osti</w:t>
      </w:r>
      <w:r w:rsidR="00E5403F">
        <w:rPr>
          <w:rFonts w:ascii="Times New Roman" w:hAnsi="Times New Roman" w:cs="Times New Roman"/>
          <w:bCs/>
          <w:sz w:val="24"/>
          <w:szCs w:val="24"/>
        </w:rPr>
        <w:t xml:space="preserve"> a fyzick</w:t>
      </w:r>
      <w:r>
        <w:rPr>
          <w:rFonts w:ascii="Times New Roman" w:hAnsi="Times New Roman" w:cs="Times New Roman"/>
          <w:bCs/>
          <w:sz w:val="24"/>
          <w:szCs w:val="24"/>
        </w:rPr>
        <w:t>é</w:t>
      </w:r>
      <w:r w:rsidR="00E5403F">
        <w:rPr>
          <w:rFonts w:ascii="Times New Roman" w:hAnsi="Times New Roman" w:cs="Times New Roman"/>
          <w:bCs/>
          <w:sz w:val="24"/>
          <w:szCs w:val="24"/>
        </w:rPr>
        <w:t xml:space="preserve"> zdatn</w:t>
      </w:r>
      <w:r>
        <w:rPr>
          <w:rFonts w:ascii="Times New Roman" w:hAnsi="Times New Roman" w:cs="Times New Roman"/>
          <w:bCs/>
          <w:sz w:val="24"/>
          <w:szCs w:val="24"/>
        </w:rPr>
        <w:t>osti</w:t>
      </w:r>
      <w:r w:rsidR="00E5403F">
        <w:rPr>
          <w:rFonts w:ascii="Times New Roman" w:hAnsi="Times New Roman" w:cs="Times New Roman"/>
          <w:bCs/>
          <w:sz w:val="24"/>
          <w:szCs w:val="24"/>
        </w:rPr>
        <w:t xml:space="preserve"> mohou</w:t>
      </w:r>
      <w:r>
        <w:rPr>
          <w:rFonts w:ascii="Times New Roman" w:hAnsi="Times New Roman" w:cs="Times New Roman"/>
          <w:bCs/>
          <w:sz w:val="24"/>
          <w:szCs w:val="24"/>
        </w:rPr>
        <w:t xml:space="preserve"> senioři nadále</w:t>
      </w:r>
      <w:r w:rsidR="00E5403F">
        <w:rPr>
          <w:rFonts w:ascii="Times New Roman" w:hAnsi="Times New Roman" w:cs="Times New Roman"/>
          <w:bCs/>
          <w:sz w:val="24"/>
          <w:szCs w:val="24"/>
        </w:rPr>
        <w:t xml:space="preserve"> žít v domácím prostředí – sami, s partnerem, případně s dalšími příbuznými</w:t>
      </w:r>
      <w:r>
        <w:rPr>
          <w:rFonts w:ascii="Times New Roman" w:hAnsi="Times New Roman" w:cs="Times New Roman"/>
          <w:bCs/>
          <w:sz w:val="24"/>
          <w:szCs w:val="24"/>
        </w:rPr>
        <w:t xml:space="preserve"> a neumisťují se do institucionálních zařízení</w:t>
      </w:r>
      <w:r w:rsidR="00877C20">
        <w:rPr>
          <w:rFonts w:ascii="Times New Roman" w:hAnsi="Times New Roman" w:cs="Times New Roman"/>
          <w:bCs/>
          <w:sz w:val="24"/>
          <w:szCs w:val="24"/>
        </w:rPr>
        <w:t xml:space="preserve"> viz Graf 4</w:t>
      </w:r>
      <w:r w:rsidR="00E5403F">
        <w:rPr>
          <w:rFonts w:ascii="Times New Roman" w:hAnsi="Times New Roman" w:cs="Times New Roman"/>
          <w:bCs/>
          <w:sz w:val="24"/>
          <w:szCs w:val="24"/>
        </w:rPr>
        <w:t xml:space="preserve">. </w:t>
      </w:r>
      <w:r w:rsidR="008664D5">
        <w:rPr>
          <w:rFonts w:ascii="Times New Roman" w:hAnsi="Times New Roman" w:cs="Times New Roman"/>
          <w:bCs/>
          <w:sz w:val="24"/>
          <w:szCs w:val="24"/>
        </w:rPr>
        <w:t xml:space="preserve">Stejné výsledky vykazuje i </w:t>
      </w:r>
      <w:r w:rsidR="008664D5" w:rsidRPr="00585D9F">
        <w:rPr>
          <w:rFonts w:ascii="Times New Roman" w:hAnsi="Times New Roman" w:cs="Times New Roman"/>
          <w:sz w:val="24"/>
          <w:szCs w:val="24"/>
        </w:rPr>
        <w:t xml:space="preserve">Van </w:t>
      </w:r>
      <w:proofErr w:type="spellStart"/>
      <w:r w:rsidR="008664D5" w:rsidRPr="00585D9F">
        <w:rPr>
          <w:rFonts w:ascii="Times New Roman" w:hAnsi="Times New Roman" w:cs="Times New Roman"/>
          <w:sz w:val="24"/>
          <w:szCs w:val="24"/>
        </w:rPr>
        <w:t>Malderen</w:t>
      </w:r>
      <w:proofErr w:type="spellEnd"/>
      <w:r w:rsidR="008664D5">
        <w:rPr>
          <w:rFonts w:ascii="Times New Roman" w:hAnsi="Times New Roman" w:cs="Times New Roman"/>
          <w:sz w:val="24"/>
          <w:szCs w:val="24"/>
        </w:rPr>
        <w:t xml:space="preserve"> et al. (2013), nebo WHO (2002). </w:t>
      </w:r>
      <w:r w:rsidR="00DE130E">
        <w:rPr>
          <w:rFonts w:ascii="Times New Roman" w:hAnsi="Times New Roman" w:cs="Times New Roman"/>
          <w:bCs/>
          <w:sz w:val="24"/>
          <w:szCs w:val="24"/>
        </w:rPr>
        <w:t>S</w:t>
      </w:r>
      <w:r w:rsidR="008664D5">
        <w:rPr>
          <w:rFonts w:ascii="Times New Roman" w:hAnsi="Times New Roman" w:cs="Times New Roman"/>
          <w:bCs/>
          <w:sz w:val="24"/>
          <w:szCs w:val="24"/>
        </w:rPr>
        <w:t xml:space="preserve">enioři </w:t>
      </w:r>
      <w:r w:rsidR="00DE130E">
        <w:rPr>
          <w:rFonts w:ascii="Times New Roman" w:hAnsi="Times New Roman" w:cs="Times New Roman"/>
          <w:bCs/>
          <w:sz w:val="24"/>
          <w:szCs w:val="24"/>
        </w:rPr>
        <w:t xml:space="preserve">žijící podle standardů aktivního stárnutí </w:t>
      </w:r>
      <w:r w:rsidR="008664D5">
        <w:rPr>
          <w:rFonts w:ascii="Times New Roman" w:hAnsi="Times New Roman" w:cs="Times New Roman"/>
          <w:bCs/>
          <w:sz w:val="24"/>
          <w:szCs w:val="24"/>
        </w:rPr>
        <w:t>neodcházejí do domovů pro seniory.</w:t>
      </w:r>
    </w:p>
    <w:p w14:paraId="56C27F44" w14:textId="06E8833B" w:rsidR="001458D7" w:rsidRDefault="001768A8" w:rsidP="00C017B7">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Onemocnění – </w:t>
      </w:r>
      <w:r w:rsidR="00DE130E">
        <w:rPr>
          <w:rFonts w:ascii="Times New Roman" w:hAnsi="Times New Roman" w:cs="Times New Roman"/>
          <w:bCs/>
          <w:sz w:val="24"/>
          <w:szCs w:val="24"/>
        </w:rPr>
        <w:t>WHO</w:t>
      </w:r>
      <w:r w:rsidR="003622E4">
        <w:rPr>
          <w:rFonts w:ascii="Times New Roman" w:hAnsi="Times New Roman" w:cs="Times New Roman"/>
          <w:bCs/>
          <w:sz w:val="24"/>
          <w:szCs w:val="24"/>
        </w:rPr>
        <w:t xml:space="preserve"> (2014)</w:t>
      </w:r>
      <w:r w:rsidR="00DE130E">
        <w:rPr>
          <w:rFonts w:ascii="Times New Roman" w:hAnsi="Times New Roman" w:cs="Times New Roman"/>
          <w:bCs/>
          <w:sz w:val="24"/>
          <w:szCs w:val="24"/>
        </w:rPr>
        <w:t xml:space="preserve"> definuje </w:t>
      </w:r>
      <w:r w:rsidR="003622E4">
        <w:rPr>
          <w:rFonts w:ascii="Times New Roman" w:hAnsi="Times New Roman" w:cs="Times New Roman"/>
          <w:bCs/>
          <w:sz w:val="24"/>
          <w:szCs w:val="24"/>
        </w:rPr>
        <w:t>nejčastější zdravotní problémy ve stáří jako</w:t>
      </w:r>
      <w:r w:rsidR="003F7DE7">
        <w:rPr>
          <w:rFonts w:ascii="Times New Roman" w:hAnsi="Times New Roman" w:cs="Times New Roman"/>
          <w:bCs/>
          <w:sz w:val="24"/>
          <w:szCs w:val="24"/>
        </w:rPr>
        <w:t>žto</w:t>
      </w:r>
      <w:r w:rsidR="003622E4">
        <w:rPr>
          <w:rFonts w:ascii="Times New Roman" w:hAnsi="Times New Roman" w:cs="Times New Roman"/>
          <w:bCs/>
          <w:sz w:val="24"/>
          <w:szCs w:val="24"/>
        </w:rPr>
        <w:t xml:space="preserve"> důsledek chronických onemocnění</w:t>
      </w:r>
      <w:r w:rsidR="003F7DE7">
        <w:rPr>
          <w:rFonts w:ascii="Times New Roman" w:hAnsi="Times New Roman" w:cs="Times New Roman"/>
          <w:bCs/>
          <w:sz w:val="24"/>
          <w:szCs w:val="24"/>
        </w:rPr>
        <w:t>, které měly pomalou progresi během předch</w:t>
      </w:r>
      <w:r w:rsidR="005E33CA">
        <w:rPr>
          <w:rFonts w:ascii="Times New Roman" w:hAnsi="Times New Roman" w:cs="Times New Roman"/>
          <w:bCs/>
          <w:sz w:val="24"/>
          <w:szCs w:val="24"/>
        </w:rPr>
        <w:t>o</w:t>
      </w:r>
      <w:r w:rsidR="003F7DE7">
        <w:rPr>
          <w:rFonts w:ascii="Times New Roman" w:hAnsi="Times New Roman" w:cs="Times New Roman"/>
          <w:bCs/>
          <w:sz w:val="24"/>
          <w:szCs w:val="24"/>
        </w:rPr>
        <w:t>zího života jedince</w:t>
      </w:r>
      <w:r w:rsidR="003622E4">
        <w:rPr>
          <w:rFonts w:ascii="Times New Roman" w:hAnsi="Times New Roman" w:cs="Times New Roman"/>
          <w:bCs/>
          <w:sz w:val="24"/>
          <w:szCs w:val="24"/>
        </w:rPr>
        <w:t>. Spoustě nemocem seniorské</w:t>
      </w:r>
      <w:r w:rsidR="003F7DE7">
        <w:rPr>
          <w:rFonts w:ascii="Times New Roman" w:hAnsi="Times New Roman" w:cs="Times New Roman"/>
          <w:bCs/>
          <w:sz w:val="24"/>
          <w:szCs w:val="24"/>
        </w:rPr>
        <w:t>ho</w:t>
      </w:r>
      <w:r w:rsidR="003622E4">
        <w:rPr>
          <w:rFonts w:ascii="Times New Roman" w:hAnsi="Times New Roman" w:cs="Times New Roman"/>
          <w:bCs/>
          <w:sz w:val="24"/>
          <w:szCs w:val="24"/>
        </w:rPr>
        <w:t xml:space="preserve"> věku </w:t>
      </w:r>
      <w:r w:rsidR="003F7DE7">
        <w:rPr>
          <w:rFonts w:ascii="Times New Roman" w:hAnsi="Times New Roman" w:cs="Times New Roman"/>
          <w:bCs/>
          <w:sz w:val="24"/>
          <w:szCs w:val="24"/>
        </w:rPr>
        <w:t>se dá</w:t>
      </w:r>
      <w:r w:rsidR="003622E4">
        <w:rPr>
          <w:rFonts w:ascii="Times New Roman" w:hAnsi="Times New Roman" w:cs="Times New Roman"/>
          <w:bCs/>
          <w:sz w:val="24"/>
          <w:szCs w:val="24"/>
        </w:rPr>
        <w:t xml:space="preserve"> </w:t>
      </w:r>
      <w:r w:rsidR="003F7DE7">
        <w:rPr>
          <w:rFonts w:ascii="Times New Roman" w:hAnsi="Times New Roman" w:cs="Times New Roman"/>
          <w:bCs/>
          <w:sz w:val="24"/>
          <w:szCs w:val="24"/>
        </w:rPr>
        <w:t>efektivně</w:t>
      </w:r>
      <w:r w:rsidR="003622E4">
        <w:rPr>
          <w:rFonts w:ascii="Times New Roman" w:hAnsi="Times New Roman" w:cs="Times New Roman"/>
          <w:bCs/>
          <w:sz w:val="24"/>
          <w:szCs w:val="24"/>
        </w:rPr>
        <w:t xml:space="preserve"> předej</w:t>
      </w:r>
      <w:r w:rsidR="003F7DE7">
        <w:rPr>
          <w:rFonts w:ascii="Times New Roman" w:hAnsi="Times New Roman" w:cs="Times New Roman"/>
          <w:bCs/>
          <w:sz w:val="24"/>
          <w:szCs w:val="24"/>
        </w:rPr>
        <w:t>ít</w:t>
      </w:r>
      <w:r w:rsidR="003622E4">
        <w:rPr>
          <w:rFonts w:ascii="Times New Roman" w:hAnsi="Times New Roman" w:cs="Times New Roman"/>
          <w:bCs/>
          <w:sz w:val="24"/>
          <w:szCs w:val="24"/>
        </w:rPr>
        <w:t xml:space="preserve"> včasnou prevencí</w:t>
      </w:r>
      <w:r w:rsidR="003F7DE7">
        <w:rPr>
          <w:rFonts w:ascii="Times New Roman" w:hAnsi="Times New Roman" w:cs="Times New Roman"/>
          <w:bCs/>
          <w:sz w:val="24"/>
          <w:szCs w:val="24"/>
        </w:rPr>
        <w:t>,</w:t>
      </w:r>
      <w:r w:rsidR="003622E4">
        <w:rPr>
          <w:rFonts w:ascii="Times New Roman" w:hAnsi="Times New Roman" w:cs="Times New Roman"/>
          <w:bCs/>
          <w:sz w:val="24"/>
          <w:szCs w:val="24"/>
        </w:rPr>
        <w:t xml:space="preserve"> zdravým životním stylem, fyzickou aktivitou a zdravým stravováním. Nicméně </w:t>
      </w:r>
      <w:r w:rsidR="00DE130E">
        <w:rPr>
          <w:rFonts w:ascii="Times New Roman" w:hAnsi="Times New Roman" w:cs="Times New Roman"/>
          <w:bCs/>
          <w:sz w:val="24"/>
          <w:szCs w:val="24"/>
        </w:rPr>
        <w:t xml:space="preserve">mezi nejčastější nemoci ve stáří </w:t>
      </w:r>
      <w:r w:rsidR="003F7DE7">
        <w:rPr>
          <w:rFonts w:ascii="Times New Roman" w:hAnsi="Times New Roman" w:cs="Times New Roman"/>
          <w:bCs/>
          <w:sz w:val="24"/>
          <w:szCs w:val="24"/>
        </w:rPr>
        <w:t xml:space="preserve">stále </w:t>
      </w:r>
      <w:r w:rsidR="003622E4">
        <w:rPr>
          <w:rFonts w:ascii="Times New Roman" w:hAnsi="Times New Roman" w:cs="Times New Roman"/>
          <w:bCs/>
          <w:sz w:val="24"/>
          <w:szCs w:val="24"/>
        </w:rPr>
        <w:t>patří poruchy sluchu, zraku a pohybu a</w:t>
      </w:r>
      <w:r w:rsidR="00DA7C2F">
        <w:rPr>
          <w:rFonts w:ascii="Times New Roman" w:hAnsi="Times New Roman" w:cs="Times New Roman"/>
          <w:bCs/>
          <w:sz w:val="24"/>
          <w:szCs w:val="24"/>
        </w:rPr>
        <w:t> </w:t>
      </w:r>
      <w:r w:rsidR="003622E4">
        <w:rPr>
          <w:rFonts w:ascii="Times New Roman" w:hAnsi="Times New Roman" w:cs="Times New Roman"/>
          <w:bCs/>
          <w:sz w:val="24"/>
          <w:szCs w:val="24"/>
        </w:rPr>
        <w:t xml:space="preserve">skupina </w:t>
      </w:r>
      <w:r w:rsidR="00DE130E">
        <w:rPr>
          <w:rFonts w:ascii="Times New Roman" w:hAnsi="Times New Roman" w:cs="Times New Roman"/>
          <w:bCs/>
          <w:sz w:val="24"/>
          <w:szCs w:val="24"/>
        </w:rPr>
        <w:t>civilizační</w:t>
      </w:r>
      <w:r w:rsidR="003622E4">
        <w:rPr>
          <w:rFonts w:ascii="Times New Roman" w:hAnsi="Times New Roman" w:cs="Times New Roman"/>
          <w:bCs/>
          <w:sz w:val="24"/>
          <w:szCs w:val="24"/>
        </w:rPr>
        <w:t>ch</w:t>
      </w:r>
      <w:r w:rsidR="00DE130E">
        <w:rPr>
          <w:rFonts w:ascii="Times New Roman" w:hAnsi="Times New Roman" w:cs="Times New Roman"/>
          <w:bCs/>
          <w:sz w:val="24"/>
          <w:szCs w:val="24"/>
        </w:rPr>
        <w:t xml:space="preserve"> </w:t>
      </w:r>
      <w:r w:rsidR="003622E4">
        <w:rPr>
          <w:rFonts w:ascii="Times New Roman" w:hAnsi="Times New Roman" w:cs="Times New Roman"/>
          <w:bCs/>
          <w:sz w:val="24"/>
          <w:szCs w:val="24"/>
        </w:rPr>
        <w:t>o</w:t>
      </w:r>
      <w:r w:rsidR="00DE130E">
        <w:rPr>
          <w:rFonts w:ascii="Times New Roman" w:hAnsi="Times New Roman" w:cs="Times New Roman"/>
          <w:bCs/>
          <w:sz w:val="24"/>
          <w:szCs w:val="24"/>
        </w:rPr>
        <w:t>nemoc</w:t>
      </w:r>
      <w:r w:rsidR="003622E4">
        <w:rPr>
          <w:rFonts w:ascii="Times New Roman" w:hAnsi="Times New Roman" w:cs="Times New Roman"/>
          <w:bCs/>
          <w:sz w:val="24"/>
          <w:szCs w:val="24"/>
        </w:rPr>
        <w:t>nění</w:t>
      </w:r>
      <w:r w:rsidR="00DE130E">
        <w:rPr>
          <w:rFonts w:ascii="Times New Roman" w:hAnsi="Times New Roman" w:cs="Times New Roman"/>
          <w:bCs/>
          <w:sz w:val="24"/>
          <w:szCs w:val="24"/>
        </w:rPr>
        <w:t xml:space="preserve">, což jsou chronické neinfekční choroby </w:t>
      </w:r>
      <w:r w:rsidR="003622E4">
        <w:rPr>
          <w:rFonts w:ascii="Times New Roman" w:hAnsi="Times New Roman" w:cs="Times New Roman"/>
          <w:bCs/>
          <w:sz w:val="24"/>
          <w:szCs w:val="24"/>
        </w:rPr>
        <w:t xml:space="preserve">jako </w:t>
      </w:r>
      <w:r w:rsidR="003F7DE7">
        <w:rPr>
          <w:rFonts w:ascii="Times New Roman" w:hAnsi="Times New Roman" w:cs="Times New Roman"/>
          <w:bCs/>
          <w:sz w:val="24"/>
          <w:szCs w:val="24"/>
        </w:rPr>
        <w:t>kardiovaskulární onemocnění</w:t>
      </w:r>
      <w:r w:rsidR="003622E4">
        <w:rPr>
          <w:rFonts w:ascii="Times New Roman" w:hAnsi="Times New Roman" w:cs="Times New Roman"/>
          <w:bCs/>
          <w:sz w:val="24"/>
          <w:szCs w:val="24"/>
        </w:rPr>
        <w:t xml:space="preserve">, </w:t>
      </w:r>
      <w:r w:rsidR="003F7DE7">
        <w:rPr>
          <w:rFonts w:ascii="Times New Roman" w:hAnsi="Times New Roman" w:cs="Times New Roman"/>
          <w:bCs/>
          <w:sz w:val="24"/>
          <w:szCs w:val="24"/>
        </w:rPr>
        <w:t>reparativní</w:t>
      </w:r>
      <w:r w:rsidR="003622E4">
        <w:rPr>
          <w:rFonts w:ascii="Times New Roman" w:hAnsi="Times New Roman" w:cs="Times New Roman"/>
          <w:bCs/>
          <w:sz w:val="24"/>
          <w:szCs w:val="24"/>
        </w:rPr>
        <w:t xml:space="preserve"> potíže, </w:t>
      </w:r>
      <w:r w:rsidR="003F7DE7">
        <w:rPr>
          <w:rFonts w:ascii="Times New Roman" w:hAnsi="Times New Roman" w:cs="Times New Roman"/>
          <w:bCs/>
          <w:sz w:val="24"/>
          <w:szCs w:val="24"/>
        </w:rPr>
        <w:t xml:space="preserve">diabetes </w:t>
      </w:r>
      <w:proofErr w:type="spellStart"/>
      <w:r w:rsidR="003F7DE7">
        <w:rPr>
          <w:rFonts w:ascii="Times New Roman" w:hAnsi="Times New Roman" w:cs="Times New Roman"/>
          <w:bCs/>
          <w:sz w:val="24"/>
          <w:szCs w:val="24"/>
        </w:rPr>
        <w:t>melitus</w:t>
      </w:r>
      <w:proofErr w:type="spellEnd"/>
      <w:r w:rsidR="003F7DE7">
        <w:rPr>
          <w:rFonts w:ascii="Times New Roman" w:hAnsi="Times New Roman" w:cs="Times New Roman"/>
          <w:bCs/>
          <w:sz w:val="24"/>
          <w:szCs w:val="24"/>
        </w:rPr>
        <w:t xml:space="preserve">, artritida, osteoporóza, </w:t>
      </w:r>
      <w:r w:rsidR="003622E4">
        <w:rPr>
          <w:rFonts w:ascii="Times New Roman" w:hAnsi="Times New Roman" w:cs="Times New Roman"/>
          <w:bCs/>
          <w:sz w:val="24"/>
          <w:szCs w:val="24"/>
        </w:rPr>
        <w:t>rakovina</w:t>
      </w:r>
      <w:r w:rsidR="003F7DE7">
        <w:rPr>
          <w:rFonts w:ascii="Times New Roman" w:hAnsi="Times New Roman" w:cs="Times New Roman"/>
          <w:bCs/>
          <w:sz w:val="24"/>
          <w:szCs w:val="24"/>
        </w:rPr>
        <w:t>,</w:t>
      </w:r>
      <w:r w:rsidR="003622E4">
        <w:rPr>
          <w:rFonts w:ascii="Times New Roman" w:hAnsi="Times New Roman" w:cs="Times New Roman"/>
          <w:bCs/>
          <w:sz w:val="24"/>
          <w:szCs w:val="24"/>
        </w:rPr>
        <w:t xml:space="preserve"> </w:t>
      </w:r>
      <w:r w:rsidR="003F7DE7">
        <w:rPr>
          <w:rFonts w:ascii="Times New Roman" w:hAnsi="Times New Roman" w:cs="Times New Roman"/>
          <w:bCs/>
          <w:sz w:val="24"/>
          <w:szCs w:val="24"/>
        </w:rPr>
        <w:t xml:space="preserve">deprese, </w:t>
      </w:r>
      <w:r w:rsidR="003622E4">
        <w:rPr>
          <w:rFonts w:ascii="Times New Roman" w:hAnsi="Times New Roman" w:cs="Times New Roman"/>
          <w:bCs/>
          <w:sz w:val="24"/>
          <w:szCs w:val="24"/>
        </w:rPr>
        <w:t>demence</w:t>
      </w:r>
      <w:r w:rsidR="003F7DE7">
        <w:rPr>
          <w:rFonts w:ascii="Times New Roman" w:hAnsi="Times New Roman" w:cs="Times New Roman"/>
          <w:bCs/>
          <w:sz w:val="24"/>
          <w:szCs w:val="24"/>
        </w:rPr>
        <w:t xml:space="preserve"> a obezita</w:t>
      </w:r>
      <w:r w:rsidR="003622E4">
        <w:rPr>
          <w:rFonts w:ascii="Times New Roman" w:hAnsi="Times New Roman" w:cs="Times New Roman"/>
          <w:bCs/>
          <w:sz w:val="24"/>
          <w:szCs w:val="24"/>
        </w:rPr>
        <w:t xml:space="preserve">. </w:t>
      </w:r>
    </w:p>
    <w:p w14:paraId="54B9DC0B" w14:textId="2CEA0D66" w:rsidR="00C017B7" w:rsidRPr="00C017B7" w:rsidRDefault="003F7DE7" w:rsidP="001458D7">
      <w:pPr>
        <w:spacing w:line="360" w:lineRule="auto"/>
        <w:ind w:firstLine="708"/>
        <w:jc w:val="both"/>
        <w:rPr>
          <w:rFonts w:ascii="Times New Roman" w:hAnsi="Times New Roman" w:cs="Times New Roman"/>
          <w:color w:val="9C6500"/>
          <w:sz w:val="24"/>
          <w:szCs w:val="24"/>
          <w:shd w:val="clear" w:color="auto" w:fill="FFEB9C"/>
        </w:rPr>
      </w:pPr>
      <w:r>
        <w:rPr>
          <w:rFonts w:ascii="Times New Roman" w:hAnsi="Times New Roman" w:cs="Times New Roman"/>
          <w:bCs/>
          <w:sz w:val="24"/>
          <w:szCs w:val="24"/>
        </w:rPr>
        <w:t xml:space="preserve">Výzkumný vzorek výzkumu </w:t>
      </w:r>
      <w:r w:rsidR="005E33CA">
        <w:rPr>
          <w:rFonts w:ascii="Times New Roman" w:hAnsi="Times New Roman" w:cs="Times New Roman"/>
          <w:bCs/>
          <w:sz w:val="24"/>
          <w:szCs w:val="24"/>
        </w:rPr>
        <w:t>naší</w:t>
      </w:r>
      <w:r>
        <w:rPr>
          <w:rFonts w:ascii="Times New Roman" w:hAnsi="Times New Roman" w:cs="Times New Roman"/>
          <w:bCs/>
          <w:sz w:val="24"/>
          <w:szCs w:val="24"/>
        </w:rPr>
        <w:t xml:space="preserve"> práce potvrdil prevalenci všech zmíněných onemocnění s největším </w:t>
      </w:r>
      <w:r w:rsidRPr="003F7DE7">
        <w:rPr>
          <w:rFonts w:ascii="Times New Roman" w:hAnsi="Times New Roman" w:cs="Times New Roman"/>
          <w:sz w:val="24"/>
          <w:szCs w:val="24"/>
        </w:rPr>
        <w:t xml:space="preserve">zástupem kardiovaskulárních </w:t>
      </w:r>
      <w:r w:rsidRPr="00785523">
        <w:rPr>
          <w:rFonts w:ascii="Times New Roman" w:hAnsi="Times New Roman" w:cs="Times New Roman"/>
          <w:sz w:val="24"/>
          <w:szCs w:val="24"/>
        </w:rPr>
        <w:t>onemocnění, diabetu, cholesterolu</w:t>
      </w:r>
      <w:r w:rsidR="005E33CA" w:rsidRPr="00785523">
        <w:rPr>
          <w:rFonts w:ascii="Times New Roman" w:hAnsi="Times New Roman" w:cs="Times New Roman"/>
          <w:sz w:val="24"/>
          <w:szCs w:val="24"/>
        </w:rPr>
        <w:t xml:space="preserve"> a</w:t>
      </w:r>
      <w:r w:rsidRPr="00785523">
        <w:rPr>
          <w:rFonts w:ascii="Times New Roman" w:hAnsi="Times New Roman" w:cs="Times New Roman"/>
          <w:sz w:val="24"/>
          <w:szCs w:val="24"/>
        </w:rPr>
        <w:t xml:space="preserve"> problém</w:t>
      </w:r>
      <w:r w:rsidR="005E33CA" w:rsidRPr="00785523">
        <w:rPr>
          <w:rFonts w:ascii="Times New Roman" w:hAnsi="Times New Roman" w:cs="Times New Roman"/>
          <w:sz w:val="24"/>
          <w:szCs w:val="24"/>
        </w:rPr>
        <w:t>ů</w:t>
      </w:r>
      <w:r w:rsidRPr="00785523">
        <w:rPr>
          <w:rFonts w:ascii="Times New Roman" w:hAnsi="Times New Roman" w:cs="Times New Roman"/>
          <w:sz w:val="24"/>
          <w:szCs w:val="24"/>
        </w:rPr>
        <w:t xml:space="preserve"> pohybového aparátu viz Graf </w:t>
      </w:r>
      <w:r w:rsidRPr="00C010FB">
        <w:rPr>
          <w:rFonts w:ascii="Times New Roman" w:hAnsi="Times New Roman" w:cs="Times New Roman"/>
          <w:sz w:val="24"/>
          <w:szCs w:val="24"/>
        </w:rPr>
        <w:t xml:space="preserve">5. </w:t>
      </w:r>
      <w:r w:rsidR="00C017B7" w:rsidRPr="00C010FB">
        <w:rPr>
          <w:rFonts w:ascii="Times New Roman" w:hAnsi="Times New Roman" w:cs="Times New Roman"/>
          <w:sz w:val="24"/>
          <w:szCs w:val="24"/>
        </w:rPr>
        <w:t xml:space="preserve">Dále jsme našim výzkumem potvrdili tvrzení Dvořáčkové (2012), že výskyt chronického onemocnění se objevuje u seniorů ve věku 60-74 let </w:t>
      </w:r>
      <w:r w:rsidR="00C010FB">
        <w:rPr>
          <w:rFonts w:ascii="Times New Roman" w:hAnsi="Times New Roman" w:cs="Times New Roman"/>
          <w:sz w:val="24"/>
          <w:szCs w:val="24"/>
        </w:rPr>
        <w:t xml:space="preserve">až </w:t>
      </w:r>
      <w:r w:rsidR="00C017B7" w:rsidRPr="00C010FB">
        <w:rPr>
          <w:rFonts w:ascii="Times New Roman" w:hAnsi="Times New Roman" w:cs="Times New Roman"/>
          <w:sz w:val="24"/>
          <w:szCs w:val="24"/>
        </w:rPr>
        <w:t>z 80 % a u seniorů v</w:t>
      </w:r>
      <w:r w:rsidR="00C010FB" w:rsidRPr="00C010FB">
        <w:rPr>
          <w:rFonts w:ascii="Times New Roman" w:hAnsi="Times New Roman" w:cs="Times New Roman"/>
          <w:sz w:val="24"/>
          <w:szCs w:val="24"/>
        </w:rPr>
        <w:t>e</w:t>
      </w:r>
      <w:r w:rsidR="00C017B7" w:rsidRPr="00C010FB">
        <w:rPr>
          <w:rFonts w:ascii="Times New Roman" w:hAnsi="Times New Roman" w:cs="Times New Roman"/>
          <w:sz w:val="24"/>
          <w:szCs w:val="24"/>
        </w:rPr>
        <w:t xml:space="preserve"> věku nad 70 let až ze 87 %</w:t>
      </w:r>
      <w:r w:rsidR="00C010FB" w:rsidRPr="00C010FB">
        <w:rPr>
          <w:rFonts w:ascii="Times New Roman" w:hAnsi="Times New Roman" w:cs="Times New Roman"/>
          <w:sz w:val="24"/>
          <w:szCs w:val="24"/>
        </w:rPr>
        <w:t xml:space="preserve">. </w:t>
      </w:r>
      <w:r w:rsidR="00C017B7" w:rsidRPr="00C010FB">
        <w:rPr>
          <w:rFonts w:ascii="Times New Roman" w:hAnsi="Times New Roman" w:cs="Times New Roman"/>
          <w:sz w:val="24"/>
          <w:szCs w:val="24"/>
        </w:rPr>
        <w:t>Náš výzkumný vzorek čítal 120 (100</w:t>
      </w:r>
      <w:r w:rsidR="00513F32">
        <w:rPr>
          <w:rFonts w:ascii="Times New Roman" w:hAnsi="Times New Roman" w:cs="Times New Roman"/>
          <w:sz w:val="24"/>
          <w:szCs w:val="24"/>
        </w:rPr>
        <w:t>,0</w:t>
      </w:r>
      <w:r w:rsidR="00C017B7" w:rsidRPr="00C010FB">
        <w:rPr>
          <w:rFonts w:ascii="Times New Roman" w:hAnsi="Times New Roman" w:cs="Times New Roman"/>
          <w:sz w:val="24"/>
          <w:szCs w:val="24"/>
        </w:rPr>
        <w:t xml:space="preserve"> %) seniorů, z nichž 18 (15 %) mužů a žen nevyplnilo žádné onemocnění.</w:t>
      </w:r>
      <w:r w:rsidR="00C010FB">
        <w:rPr>
          <w:rFonts w:ascii="Times New Roman" w:hAnsi="Times New Roman" w:cs="Times New Roman"/>
          <w:sz w:val="24"/>
          <w:szCs w:val="24"/>
        </w:rPr>
        <w:t xml:space="preserve"> </w:t>
      </w:r>
    </w:p>
    <w:p w14:paraId="47A477A2" w14:textId="2388F210" w:rsidR="00E465F2" w:rsidRPr="001458D7" w:rsidRDefault="00E5403F" w:rsidP="001458D7">
      <w:pPr>
        <w:spacing w:line="360" w:lineRule="auto"/>
        <w:ind w:firstLine="708"/>
        <w:jc w:val="both"/>
        <w:rPr>
          <w:rFonts w:ascii="Times New Roman" w:hAnsi="Times New Roman" w:cs="Times New Roman"/>
          <w:sz w:val="24"/>
          <w:szCs w:val="24"/>
        </w:rPr>
      </w:pPr>
      <w:r w:rsidRPr="00785523">
        <w:rPr>
          <w:rFonts w:ascii="Times New Roman" w:hAnsi="Times New Roman" w:cs="Times New Roman"/>
          <w:bCs/>
          <w:sz w:val="24"/>
          <w:szCs w:val="24"/>
        </w:rPr>
        <w:t xml:space="preserve">Pohybová aktivita </w:t>
      </w:r>
      <w:r w:rsidR="00877C20">
        <w:rPr>
          <w:rFonts w:ascii="Times New Roman" w:hAnsi="Times New Roman" w:cs="Times New Roman"/>
          <w:bCs/>
          <w:sz w:val="24"/>
          <w:szCs w:val="24"/>
        </w:rPr>
        <w:t xml:space="preserve">a fyzická zdatnost </w:t>
      </w:r>
      <w:r w:rsidRPr="00785523">
        <w:rPr>
          <w:rFonts w:ascii="Times New Roman" w:hAnsi="Times New Roman" w:cs="Times New Roman"/>
          <w:bCs/>
          <w:sz w:val="24"/>
          <w:szCs w:val="24"/>
        </w:rPr>
        <w:t xml:space="preserve">– </w:t>
      </w:r>
      <w:r w:rsidR="00F33C70" w:rsidRPr="00785523">
        <w:rPr>
          <w:rFonts w:ascii="Times New Roman" w:hAnsi="Times New Roman" w:cs="Times New Roman"/>
          <w:bCs/>
          <w:sz w:val="24"/>
          <w:szCs w:val="24"/>
        </w:rPr>
        <w:t xml:space="preserve">na výzkumu </w:t>
      </w:r>
      <w:r w:rsidR="001768A8" w:rsidRPr="00785523">
        <w:rPr>
          <w:rFonts w:ascii="Times New Roman" w:hAnsi="Times New Roman" w:cs="Times New Roman"/>
          <w:bCs/>
          <w:sz w:val="24"/>
          <w:szCs w:val="24"/>
        </w:rPr>
        <w:t>Postojů ke stáří a stárnutí u</w:t>
      </w:r>
      <w:r w:rsidR="00ED6AE9">
        <w:rPr>
          <w:rFonts w:ascii="Times New Roman" w:hAnsi="Times New Roman" w:cs="Times New Roman"/>
          <w:bCs/>
          <w:sz w:val="24"/>
          <w:szCs w:val="24"/>
        </w:rPr>
        <w:t> </w:t>
      </w:r>
      <w:r w:rsidR="001768A8" w:rsidRPr="00785523">
        <w:rPr>
          <w:rFonts w:ascii="Times New Roman" w:hAnsi="Times New Roman" w:cs="Times New Roman"/>
          <w:bCs/>
          <w:sz w:val="24"/>
          <w:szCs w:val="24"/>
        </w:rPr>
        <w:t xml:space="preserve">aktivních seniorů </w:t>
      </w:r>
      <w:r w:rsidR="00F33C70" w:rsidRPr="00785523">
        <w:rPr>
          <w:rFonts w:ascii="Times New Roman" w:hAnsi="Times New Roman" w:cs="Times New Roman"/>
          <w:bCs/>
          <w:sz w:val="24"/>
          <w:szCs w:val="24"/>
        </w:rPr>
        <w:t xml:space="preserve">se </w:t>
      </w:r>
      <w:r w:rsidRPr="00785523">
        <w:rPr>
          <w:rFonts w:ascii="Times New Roman" w:hAnsi="Times New Roman" w:cs="Times New Roman"/>
          <w:bCs/>
          <w:sz w:val="24"/>
          <w:szCs w:val="24"/>
        </w:rPr>
        <w:t xml:space="preserve">potvrdilo, stejně jako </w:t>
      </w:r>
      <w:r w:rsidR="00785523" w:rsidRPr="00785523">
        <w:rPr>
          <w:rFonts w:ascii="Times New Roman" w:hAnsi="Times New Roman" w:cs="Times New Roman"/>
          <w:bCs/>
          <w:sz w:val="24"/>
          <w:szCs w:val="24"/>
        </w:rPr>
        <w:t xml:space="preserve">např. </w:t>
      </w:r>
      <w:r w:rsidR="000F66A5">
        <w:rPr>
          <w:rFonts w:ascii="Times New Roman" w:hAnsi="Times New Roman" w:cs="Times New Roman"/>
          <w:bCs/>
          <w:sz w:val="24"/>
          <w:szCs w:val="24"/>
        </w:rPr>
        <w:t xml:space="preserve">Petrová (2014), </w:t>
      </w:r>
      <w:r w:rsidR="00785523" w:rsidRPr="00785523">
        <w:rPr>
          <w:rFonts w:ascii="Times New Roman" w:hAnsi="Times New Roman" w:cs="Times New Roman"/>
          <w:sz w:val="24"/>
          <w:szCs w:val="24"/>
        </w:rPr>
        <w:t>Klevetová (2017), nebo Čevela et al. (2014)</w:t>
      </w:r>
      <w:r w:rsidRPr="00785523">
        <w:rPr>
          <w:rFonts w:ascii="Times New Roman" w:hAnsi="Times New Roman" w:cs="Times New Roman"/>
          <w:bCs/>
          <w:sz w:val="24"/>
          <w:szCs w:val="24"/>
        </w:rPr>
        <w:t>, že aktivní stárnutí jde ruku v ruce s pohybovou aktivitou</w:t>
      </w:r>
      <w:r w:rsidR="00877C20">
        <w:rPr>
          <w:rFonts w:ascii="Times New Roman" w:hAnsi="Times New Roman" w:cs="Times New Roman"/>
          <w:bCs/>
          <w:sz w:val="24"/>
          <w:szCs w:val="24"/>
        </w:rPr>
        <w:t xml:space="preserve"> (Graf 7.,8.) a fyzickou zdatností (Graf 9., 10.)</w:t>
      </w:r>
      <w:r w:rsidRPr="00785523">
        <w:rPr>
          <w:rFonts w:ascii="Times New Roman" w:hAnsi="Times New Roman" w:cs="Times New Roman"/>
          <w:bCs/>
          <w:sz w:val="24"/>
          <w:szCs w:val="24"/>
        </w:rPr>
        <w:t xml:space="preserve">. Překvapivé </w:t>
      </w:r>
      <w:r w:rsidR="00F33C70" w:rsidRPr="00785523">
        <w:rPr>
          <w:rFonts w:ascii="Times New Roman" w:hAnsi="Times New Roman" w:cs="Times New Roman"/>
          <w:bCs/>
          <w:sz w:val="24"/>
          <w:szCs w:val="24"/>
        </w:rPr>
        <w:t xml:space="preserve">a zároveň pozitivní </w:t>
      </w:r>
      <w:r w:rsidRPr="00785523">
        <w:rPr>
          <w:rFonts w:ascii="Times New Roman" w:hAnsi="Times New Roman" w:cs="Times New Roman"/>
          <w:bCs/>
          <w:sz w:val="24"/>
          <w:szCs w:val="24"/>
        </w:rPr>
        <w:t xml:space="preserve">je, že </w:t>
      </w:r>
      <w:r w:rsidR="00F33C70" w:rsidRPr="00785523">
        <w:rPr>
          <w:rFonts w:ascii="Times New Roman" w:hAnsi="Times New Roman" w:cs="Times New Roman"/>
          <w:bCs/>
          <w:sz w:val="24"/>
          <w:szCs w:val="24"/>
        </w:rPr>
        <w:t xml:space="preserve">naši respondenti </w:t>
      </w:r>
      <w:r w:rsidRPr="00785523">
        <w:rPr>
          <w:rFonts w:ascii="Times New Roman" w:hAnsi="Times New Roman" w:cs="Times New Roman"/>
          <w:bCs/>
          <w:sz w:val="24"/>
          <w:szCs w:val="24"/>
        </w:rPr>
        <w:lastRenderedPageBreak/>
        <w:t>vykazovali kladné hodnoty</w:t>
      </w:r>
      <w:r w:rsidR="00F33C70" w:rsidRPr="00785523">
        <w:rPr>
          <w:rFonts w:ascii="Times New Roman" w:hAnsi="Times New Roman" w:cs="Times New Roman"/>
          <w:bCs/>
          <w:sz w:val="24"/>
          <w:szCs w:val="24"/>
        </w:rPr>
        <w:t xml:space="preserve"> pohybové aktivity</w:t>
      </w:r>
      <w:r w:rsidRPr="00785523">
        <w:rPr>
          <w:rFonts w:ascii="Times New Roman" w:hAnsi="Times New Roman" w:cs="Times New Roman"/>
          <w:bCs/>
          <w:sz w:val="24"/>
          <w:szCs w:val="24"/>
        </w:rPr>
        <w:t xml:space="preserve"> i přes </w:t>
      </w:r>
      <w:r w:rsidR="00F33C70" w:rsidRPr="00785523">
        <w:rPr>
          <w:rFonts w:ascii="Times New Roman" w:hAnsi="Times New Roman" w:cs="Times New Roman"/>
          <w:bCs/>
          <w:sz w:val="24"/>
          <w:szCs w:val="24"/>
        </w:rPr>
        <w:t xml:space="preserve">převládající </w:t>
      </w:r>
      <w:r w:rsidRPr="00785523">
        <w:rPr>
          <w:rFonts w:ascii="Times New Roman" w:hAnsi="Times New Roman" w:cs="Times New Roman"/>
          <w:bCs/>
          <w:sz w:val="24"/>
          <w:szCs w:val="24"/>
        </w:rPr>
        <w:t xml:space="preserve">pandemickou situaci, která jejich pohyb po dobu výzkumu značně omezovala. </w:t>
      </w:r>
    </w:p>
    <w:p w14:paraId="00B10F32" w14:textId="77104E9B" w:rsidR="00877C20" w:rsidRDefault="00EC3587" w:rsidP="00877C20">
      <w:pPr>
        <w:spacing w:line="360" w:lineRule="auto"/>
        <w:jc w:val="both"/>
        <w:rPr>
          <w:rFonts w:ascii="Times New Roman" w:hAnsi="Times New Roman" w:cs="Times New Roman"/>
          <w:b/>
          <w:sz w:val="30"/>
          <w:szCs w:val="30"/>
        </w:rPr>
      </w:pPr>
      <w:r w:rsidRPr="00EC3587">
        <w:rPr>
          <w:rFonts w:ascii="Times New Roman" w:hAnsi="Times New Roman" w:cs="Times New Roman"/>
          <w:b/>
          <w:sz w:val="30"/>
          <w:szCs w:val="30"/>
        </w:rPr>
        <w:t>5.7 Diskuse k popisnému vyhodnocení věku a pohlaví seniora vůči GDS-15</w:t>
      </w:r>
    </w:p>
    <w:p w14:paraId="3B3DCDFA" w14:textId="72124F85" w:rsidR="00E5403F" w:rsidRPr="000B5B9E" w:rsidRDefault="00E465F2" w:rsidP="000B5B9E">
      <w:pPr>
        <w:spacing w:line="360" w:lineRule="auto"/>
        <w:ind w:firstLine="708"/>
        <w:jc w:val="both"/>
        <w:rPr>
          <w:rFonts w:ascii="Times New Roman" w:hAnsi="Times New Roman" w:cs="Times New Roman"/>
          <w:b/>
          <w:bCs/>
          <w:sz w:val="30"/>
          <w:szCs w:val="30"/>
        </w:rPr>
      </w:pPr>
      <w:r>
        <w:rPr>
          <w:rFonts w:ascii="Times New Roman" w:hAnsi="Times New Roman" w:cs="Times New Roman"/>
          <w:sz w:val="24"/>
          <w:szCs w:val="24"/>
        </w:rPr>
        <w:t xml:space="preserve">Souvislost úrovně deprese s věkem </w:t>
      </w:r>
      <w:r w:rsidRPr="00E465F2">
        <w:rPr>
          <w:rFonts w:ascii="Times New Roman" w:hAnsi="Times New Roman" w:cs="Times New Roman"/>
          <w:sz w:val="24"/>
          <w:szCs w:val="24"/>
        </w:rPr>
        <w:t>seniora byla popsána již v</w:t>
      </w:r>
      <w:r w:rsidR="00C751C3">
        <w:rPr>
          <w:rFonts w:ascii="Times New Roman" w:hAnsi="Times New Roman" w:cs="Times New Roman"/>
          <w:sz w:val="24"/>
          <w:szCs w:val="24"/>
        </w:rPr>
        <w:t xml:space="preserve"> kapitole </w:t>
      </w:r>
      <w:r w:rsidRPr="00E465F2">
        <w:rPr>
          <w:rFonts w:ascii="Times New Roman" w:hAnsi="Times New Roman" w:cs="Times New Roman"/>
          <w:sz w:val="24"/>
          <w:szCs w:val="24"/>
        </w:rPr>
        <w:t>5.3 Diskuse k výzkumné otázce 3</w:t>
      </w:r>
      <w:r>
        <w:rPr>
          <w:rFonts w:ascii="Times New Roman" w:hAnsi="Times New Roman" w:cs="Times New Roman"/>
          <w:sz w:val="24"/>
          <w:szCs w:val="24"/>
        </w:rPr>
        <w:t xml:space="preserve">, zbývá tak okomentovat souvislost mezi úrovní deprese a pohlavím. Tento jev měl v našem výzkumu interesantní výsledky. Muži i ženy vykazovali téměř totožnou míru deprese a souvislost mezi pohlavím a mírou deprese tak nebyla prokázána. </w:t>
      </w:r>
      <w:r w:rsidR="000B5B9E">
        <w:rPr>
          <w:rFonts w:ascii="Times New Roman" w:hAnsi="Times New Roman" w:cs="Times New Roman"/>
          <w:sz w:val="24"/>
          <w:szCs w:val="24"/>
        </w:rPr>
        <w:t xml:space="preserve">Tento výsledek koreluje </w:t>
      </w:r>
      <w:r w:rsidR="00C751C3">
        <w:rPr>
          <w:rFonts w:ascii="Times New Roman" w:hAnsi="Times New Roman" w:cs="Times New Roman"/>
          <w:sz w:val="24"/>
          <w:szCs w:val="24"/>
        </w:rPr>
        <w:t>s</w:t>
      </w:r>
      <w:r w:rsidR="000B5B9E">
        <w:rPr>
          <w:rFonts w:ascii="Times New Roman" w:hAnsi="Times New Roman" w:cs="Times New Roman"/>
          <w:sz w:val="24"/>
          <w:szCs w:val="24"/>
        </w:rPr>
        <w:t xml:space="preserve"> českou normativní studií </w:t>
      </w:r>
      <w:proofErr w:type="spellStart"/>
      <w:r w:rsidR="000B5B9E">
        <w:rPr>
          <w:rFonts w:ascii="Times New Roman" w:hAnsi="Times New Roman" w:cs="Times New Roman"/>
          <w:bCs/>
          <w:sz w:val="24"/>
          <w:szCs w:val="24"/>
        </w:rPr>
        <w:t>Heissler</w:t>
      </w:r>
      <w:proofErr w:type="spellEnd"/>
      <w:r w:rsidR="000B5B9E">
        <w:rPr>
          <w:rFonts w:ascii="Times New Roman" w:hAnsi="Times New Roman" w:cs="Times New Roman"/>
          <w:bCs/>
          <w:sz w:val="24"/>
          <w:szCs w:val="24"/>
        </w:rPr>
        <w:t xml:space="preserve"> et al. (2020), která neprokázala žádné signifikantní rozdíly v pohlaví, mimo to ani ve věku, vzdělání, rodinném stavu, či sociální situaci, které by ovlivňovaly výsledky GDS-15.</w:t>
      </w:r>
    </w:p>
    <w:p w14:paraId="0B044FE5" w14:textId="0D9D63BA" w:rsidR="00EC3587" w:rsidRDefault="00EC3587" w:rsidP="00EC3587">
      <w:pPr>
        <w:spacing w:line="360" w:lineRule="auto"/>
        <w:jc w:val="both"/>
        <w:rPr>
          <w:rFonts w:ascii="Times New Roman" w:hAnsi="Times New Roman" w:cs="Times New Roman"/>
          <w:b/>
          <w:bCs/>
          <w:sz w:val="30"/>
          <w:szCs w:val="30"/>
        </w:rPr>
      </w:pPr>
      <w:r>
        <w:rPr>
          <w:rFonts w:ascii="Times New Roman" w:hAnsi="Times New Roman" w:cs="Times New Roman"/>
          <w:b/>
          <w:bCs/>
          <w:sz w:val="30"/>
          <w:szCs w:val="30"/>
        </w:rPr>
        <w:t>5.8 Diskuse k</w:t>
      </w:r>
      <w:r w:rsidRPr="00EC3587">
        <w:rPr>
          <w:rFonts w:ascii="Times New Roman" w:hAnsi="Times New Roman" w:cs="Times New Roman"/>
          <w:b/>
          <w:bCs/>
          <w:sz w:val="30"/>
          <w:szCs w:val="30"/>
        </w:rPr>
        <w:t xml:space="preserve"> </w:t>
      </w:r>
      <w:r>
        <w:rPr>
          <w:rFonts w:ascii="Times New Roman" w:hAnsi="Times New Roman" w:cs="Times New Roman"/>
          <w:b/>
          <w:bCs/>
          <w:sz w:val="30"/>
          <w:szCs w:val="30"/>
        </w:rPr>
        <w:t>p</w:t>
      </w:r>
      <w:r w:rsidRPr="00EC3587">
        <w:rPr>
          <w:rFonts w:ascii="Times New Roman" w:hAnsi="Times New Roman" w:cs="Times New Roman"/>
          <w:b/>
          <w:bCs/>
          <w:sz w:val="30"/>
          <w:szCs w:val="30"/>
        </w:rPr>
        <w:t>opisné</w:t>
      </w:r>
      <w:r>
        <w:rPr>
          <w:rFonts w:ascii="Times New Roman" w:hAnsi="Times New Roman" w:cs="Times New Roman"/>
          <w:b/>
          <w:bCs/>
          <w:sz w:val="30"/>
          <w:szCs w:val="30"/>
        </w:rPr>
        <w:t>mu</w:t>
      </w:r>
      <w:r w:rsidRPr="00EC3587">
        <w:rPr>
          <w:rFonts w:ascii="Times New Roman" w:hAnsi="Times New Roman" w:cs="Times New Roman"/>
          <w:b/>
          <w:bCs/>
          <w:sz w:val="30"/>
          <w:szCs w:val="30"/>
        </w:rPr>
        <w:t xml:space="preserve"> vyhodnocení vybraných proměnných AAQ vůči pohlaví</w:t>
      </w:r>
    </w:p>
    <w:p w14:paraId="251F03D3" w14:textId="571D009E" w:rsidR="00E5403F" w:rsidRDefault="00EC3587" w:rsidP="00BA6DAD">
      <w:pPr>
        <w:spacing w:line="360" w:lineRule="auto"/>
        <w:jc w:val="both"/>
        <w:rPr>
          <w:rFonts w:ascii="Times New Roman" w:hAnsi="Times New Roman" w:cs="Times New Roman"/>
          <w:sz w:val="24"/>
          <w:szCs w:val="24"/>
        </w:rPr>
      </w:pPr>
      <w:r w:rsidRPr="00EC3587">
        <w:rPr>
          <w:rFonts w:ascii="Times New Roman" w:hAnsi="Times New Roman" w:cs="Times New Roman"/>
          <w:sz w:val="24"/>
          <w:szCs w:val="24"/>
        </w:rPr>
        <w:tab/>
      </w:r>
      <w:r w:rsidR="008A7809">
        <w:rPr>
          <w:rFonts w:ascii="Times New Roman" w:hAnsi="Times New Roman" w:cs="Times New Roman"/>
          <w:sz w:val="24"/>
          <w:szCs w:val="24"/>
        </w:rPr>
        <w:t>Tato diskuse r</w:t>
      </w:r>
      <w:r w:rsidRPr="00EC3587">
        <w:rPr>
          <w:rFonts w:ascii="Times New Roman" w:hAnsi="Times New Roman" w:cs="Times New Roman"/>
          <w:sz w:val="24"/>
          <w:szCs w:val="24"/>
        </w:rPr>
        <w:t>eaguje na kapitolu 4.8</w:t>
      </w:r>
      <w:r w:rsidR="008A7809">
        <w:rPr>
          <w:rFonts w:ascii="Times New Roman" w:hAnsi="Times New Roman" w:cs="Times New Roman"/>
          <w:sz w:val="24"/>
          <w:szCs w:val="24"/>
        </w:rPr>
        <w:t xml:space="preserve"> a posuzuje výsledky vybraných proměnných AAQ s výsledky jiných vědeckých výzkumů. Obecně nebyly v našem výzkumu rozdíly v pohlaví nijak význačné, což </w:t>
      </w:r>
      <w:r w:rsidR="00103D57">
        <w:rPr>
          <w:rFonts w:ascii="Times New Roman" w:hAnsi="Times New Roman" w:cs="Times New Roman"/>
          <w:sz w:val="24"/>
          <w:szCs w:val="24"/>
        </w:rPr>
        <w:t xml:space="preserve">souhlasí např. s výzkumy </w:t>
      </w:r>
      <w:proofErr w:type="spellStart"/>
      <w:r w:rsidR="00103D57">
        <w:rPr>
          <w:rFonts w:ascii="Times New Roman" w:hAnsi="Times New Roman" w:cs="Times New Roman"/>
          <w:sz w:val="24"/>
          <w:szCs w:val="24"/>
        </w:rPr>
        <w:t>Low</w:t>
      </w:r>
      <w:proofErr w:type="spellEnd"/>
      <w:r w:rsidR="00103D57">
        <w:rPr>
          <w:rFonts w:ascii="Times New Roman" w:hAnsi="Times New Roman" w:cs="Times New Roman"/>
          <w:sz w:val="24"/>
          <w:szCs w:val="24"/>
        </w:rPr>
        <w:t xml:space="preserve"> et al. (2013) a Top a</w:t>
      </w:r>
      <w:r w:rsidR="00DA7C2F">
        <w:rPr>
          <w:rFonts w:ascii="Times New Roman" w:hAnsi="Times New Roman" w:cs="Times New Roman"/>
          <w:sz w:val="24"/>
          <w:szCs w:val="24"/>
        </w:rPr>
        <w:t> </w:t>
      </w:r>
      <w:proofErr w:type="spellStart"/>
      <w:r w:rsidR="00103D57">
        <w:rPr>
          <w:rFonts w:ascii="Times New Roman" w:hAnsi="Times New Roman" w:cs="Times New Roman"/>
          <w:sz w:val="24"/>
          <w:szCs w:val="24"/>
        </w:rPr>
        <w:t>Dikmetaş</w:t>
      </w:r>
      <w:proofErr w:type="spellEnd"/>
      <w:r w:rsidR="00103D57">
        <w:rPr>
          <w:rFonts w:ascii="Times New Roman" w:hAnsi="Times New Roman" w:cs="Times New Roman"/>
          <w:sz w:val="24"/>
          <w:szCs w:val="24"/>
        </w:rPr>
        <w:t xml:space="preserve"> (2015), které taktéž neshledaly rozdílnost mezi pohlavím a postoji ke stáří a</w:t>
      </w:r>
      <w:r w:rsidR="00DA7C2F">
        <w:rPr>
          <w:rFonts w:ascii="Times New Roman" w:hAnsi="Times New Roman" w:cs="Times New Roman"/>
          <w:sz w:val="24"/>
          <w:szCs w:val="24"/>
        </w:rPr>
        <w:t> </w:t>
      </w:r>
      <w:r w:rsidR="00103D57">
        <w:rPr>
          <w:rFonts w:ascii="Times New Roman" w:hAnsi="Times New Roman" w:cs="Times New Roman"/>
          <w:sz w:val="24"/>
          <w:szCs w:val="24"/>
        </w:rPr>
        <w:t xml:space="preserve">stárnutí. </w:t>
      </w:r>
      <w:r w:rsidR="00103D57">
        <w:rPr>
          <w:rFonts w:ascii="Times New Roman" w:hAnsi="Times New Roman" w:cs="Times New Roman"/>
          <w:sz w:val="24"/>
          <w:szCs w:val="24"/>
        </w:rPr>
        <w:tab/>
      </w:r>
    </w:p>
    <w:p w14:paraId="151B8C8B" w14:textId="14FD18CF" w:rsidR="005A6862" w:rsidRDefault="00103D57" w:rsidP="00BB0639">
      <w:pPr>
        <w:spacing w:line="360" w:lineRule="auto"/>
        <w:jc w:val="both"/>
        <w:rPr>
          <w:rFonts w:ascii="Times New Roman" w:hAnsi="Times New Roman" w:cs="Times New Roman"/>
          <w:sz w:val="24"/>
          <w:szCs w:val="24"/>
        </w:rPr>
      </w:pPr>
      <w:r>
        <w:rPr>
          <w:rFonts w:ascii="Times New Roman" w:hAnsi="Times New Roman" w:cs="Times New Roman"/>
          <w:sz w:val="24"/>
          <w:szCs w:val="24"/>
        </w:rPr>
        <w:tab/>
        <w:t>Význačné bylo však pozorovat, jak výsledky AAQ zobrazen</w:t>
      </w:r>
      <w:r w:rsidR="00BB0639">
        <w:rPr>
          <w:rFonts w:ascii="Times New Roman" w:hAnsi="Times New Roman" w:cs="Times New Roman"/>
          <w:sz w:val="24"/>
          <w:szCs w:val="24"/>
        </w:rPr>
        <w:t>é</w:t>
      </w:r>
      <w:r>
        <w:rPr>
          <w:rFonts w:ascii="Times New Roman" w:hAnsi="Times New Roman" w:cs="Times New Roman"/>
          <w:sz w:val="24"/>
          <w:szCs w:val="24"/>
        </w:rPr>
        <w:t xml:space="preserve"> v porovnání </w:t>
      </w:r>
      <w:r w:rsidR="00BB0639">
        <w:rPr>
          <w:rFonts w:ascii="Times New Roman" w:hAnsi="Times New Roman" w:cs="Times New Roman"/>
          <w:sz w:val="24"/>
          <w:szCs w:val="24"/>
        </w:rPr>
        <w:t>s</w:t>
      </w:r>
      <w:r>
        <w:rPr>
          <w:rFonts w:ascii="Times New Roman" w:hAnsi="Times New Roman" w:cs="Times New Roman"/>
          <w:sz w:val="24"/>
          <w:szCs w:val="24"/>
        </w:rPr>
        <w:t> pohlaví</w:t>
      </w:r>
      <w:r w:rsidR="00BB0639">
        <w:rPr>
          <w:rFonts w:ascii="Times New Roman" w:hAnsi="Times New Roman" w:cs="Times New Roman"/>
          <w:sz w:val="24"/>
          <w:szCs w:val="24"/>
        </w:rPr>
        <w:t>m</w:t>
      </w:r>
      <w:r>
        <w:rPr>
          <w:rFonts w:ascii="Times New Roman" w:hAnsi="Times New Roman" w:cs="Times New Roman"/>
          <w:sz w:val="24"/>
          <w:szCs w:val="24"/>
        </w:rPr>
        <w:t xml:space="preserve"> vyvrac</w:t>
      </w:r>
      <w:r w:rsidR="00BB0639">
        <w:rPr>
          <w:rFonts w:ascii="Times New Roman" w:hAnsi="Times New Roman" w:cs="Times New Roman"/>
          <w:sz w:val="24"/>
          <w:szCs w:val="24"/>
        </w:rPr>
        <w:t>ejí</w:t>
      </w:r>
      <w:r>
        <w:rPr>
          <w:rFonts w:ascii="Times New Roman" w:hAnsi="Times New Roman" w:cs="Times New Roman"/>
          <w:sz w:val="24"/>
          <w:szCs w:val="24"/>
        </w:rPr>
        <w:t xml:space="preserve"> negativní stereotypy </w:t>
      </w:r>
      <w:r w:rsidR="00BB0639">
        <w:rPr>
          <w:rFonts w:ascii="Times New Roman" w:hAnsi="Times New Roman" w:cs="Times New Roman"/>
          <w:sz w:val="24"/>
          <w:szCs w:val="24"/>
        </w:rPr>
        <w:t>společnosti vůči</w:t>
      </w:r>
      <w:r>
        <w:rPr>
          <w:rFonts w:ascii="Times New Roman" w:hAnsi="Times New Roman" w:cs="Times New Roman"/>
          <w:sz w:val="24"/>
          <w:szCs w:val="24"/>
        </w:rPr>
        <w:t xml:space="preserve"> stáří a stárnutí a podporují premisy konceptu aktivního stárnutí. </w:t>
      </w:r>
      <w:r w:rsidR="007B6543">
        <w:rPr>
          <w:rFonts w:ascii="Times New Roman" w:hAnsi="Times New Roman" w:cs="Times New Roman"/>
          <w:sz w:val="24"/>
          <w:szCs w:val="24"/>
        </w:rPr>
        <w:t>Respondenti</w:t>
      </w:r>
      <w:r>
        <w:rPr>
          <w:rFonts w:ascii="Times New Roman" w:hAnsi="Times New Roman" w:cs="Times New Roman"/>
          <w:sz w:val="24"/>
          <w:szCs w:val="24"/>
        </w:rPr>
        <w:t xml:space="preserve"> této práce vykazoval</w:t>
      </w:r>
      <w:r w:rsidR="007B6543">
        <w:rPr>
          <w:rFonts w:ascii="Times New Roman" w:hAnsi="Times New Roman" w:cs="Times New Roman"/>
          <w:sz w:val="24"/>
          <w:szCs w:val="24"/>
        </w:rPr>
        <w:t xml:space="preserve">i v souvislosti s AAQ </w:t>
      </w:r>
      <w:r w:rsidR="00BB0639">
        <w:rPr>
          <w:rFonts w:ascii="Times New Roman" w:hAnsi="Times New Roman" w:cs="Times New Roman"/>
          <w:sz w:val="24"/>
          <w:szCs w:val="24"/>
        </w:rPr>
        <w:t xml:space="preserve">samé pozitivní a reprezentativní hodnoty jako například </w:t>
      </w:r>
      <w:r>
        <w:rPr>
          <w:rFonts w:ascii="Times New Roman" w:hAnsi="Times New Roman" w:cs="Times New Roman"/>
          <w:sz w:val="24"/>
          <w:szCs w:val="24"/>
        </w:rPr>
        <w:t>že s</w:t>
      </w:r>
      <w:r w:rsidRPr="002C7FD8">
        <w:rPr>
          <w:rFonts w:ascii="Times New Roman" w:hAnsi="Times New Roman" w:cs="Times New Roman"/>
          <w:sz w:val="24"/>
          <w:szCs w:val="24"/>
        </w:rPr>
        <w:t xml:space="preserve">táří </w:t>
      </w:r>
      <w:r>
        <w:rPr>
          <w:rFonts w:ascii="Times New Roman" w:hAnsi="Times New Roman" w:cs="Times New Roman"/>
          <w:sz w:val="24"/>
          <w:szCs w:val="24"/>
        </w:rPr>
        <w:t>není</w:t>
      </w:r>
      <w:r w:rsidRPr="002C7FD8">
        <w:rPr>
          <w:rFonts w:ascii="Times New Roman" w:hAnsi="Times New Roman" w:cs="Times New Roman"/>
          <w:sz w:val="24"/>
          <w:szCs w:val="24"/>
        </w:rPr>
        <w:t xml:space="preserve"> čas</w:t>
      </w:r>
      <w:r>
        <w:rPr>
          <w:rFonts w:ascii="Times New Roman" w:hAnsi="Times New Roman" w:cs="Times New Roman"/>
          <w:sz w:val="24"/>
          <w:szCs w:val="24"/>
        </w:rPr>
        <w:t>em</w:t>
      </w:r>
      <w:r w:rsidRPr="002C7FD8">
        <w:rPr>
          <w:rFonts w:ascii="Times New Roman" w:hAnsi="Times New Roman" w:cs="Times New Roman"/>
          <w:sz w:val="24"/>
          <w:szCs w:val="24"/>
        </w:rPr>
        <w:t xml:space="preserve"> samoty</w:t>
      </w:r>
      <w:r>
        <w:rPr>
          <w:rFonts w:ascii="Times New Roman" w:hAnsi="Times New Roman" w:cs="Times New Roman"/>
          <w:sz w:val="24"/>
          <w:szCs w:val="24"/>
        </w:rPr>
        <w:t>, s</w:t>
      </w:r>
      <w:r w:rsidRPr="002C7FD8">
        <w:rPr>
          <w:rFonts w:ascii="Times New Roman" w:hAnsi="Times New Roman" w:cs="Times New Roman"/>
          <w:sz w:val="24"/>
          <w:szCs w:val="24"/>
        </w:rPr>
        <w:t>táří s sebou přináší mnoho příjemných věcí</w:t>
      </w:r>
      <w:r w:rsidR="00BB0639">
        <w:rPr>
          <w:rFonts w:ascii="Times New Roman" w:hAnsi="Times New Roman" w:cs="Times New Roman"/>
          <w:sz w:val="24"/>
          <w:szCs w:val="24"/>
        </w:rPr>
        <w:t>, s</w:t>
      </w:r>
      <w:r w:rsidRPr="002C7FD8">
        <w:rPr>
          <w:rFonts w:ascii="Times New Roman" w:hAnsi="Times New Roman" w:cs="Times New Roman"/>
          <w:sz w:val="24"/>
          <w:szCs w:val="24"/>
        </w:rPr>
        <w:t xml:space="preserve">táří </w:t>
      </w:r>
      <w:r w:rsidR="00BB0639">
        <w:rPr>
          <w:rFonts w:ascii="Times New Roman" w:hAnsi="Times New Roman" w:cs="Times New Roman"/>
          <w:sz w:val="24"/>
          <w:szCs w:val="24"/>
        </w:rPr>
        <w:t>není</w:t>
      </w:r>
      <w:r w:rsidRPr="002C7FD8">
        <w:rPr>
          <w:rFonts w:ascii="Times New Roman" w:hAnsi="Times New Roman" w:cs="Times New Roman"/>
          <w:sz w:val="24"/>
          <w:szCs w:val="24"/>
        </w:rPr>
        <w:t xml:space="preserve"> čas</w:t>
      </w:r>
      <w:r w:rsidR="00BB0639">
        <w:rPr>
          <w:rFonts w:ascii="Times New Roman" w:hAnsi="Times New Roman" w:cs="Times New Roman"/>
          <w:sz w:val="24"/>
          <w:szCs w:val="24"/>
        </w:rPr>
        <w:t xml:space="preserve">em </w:t>
      </w:r>
      <w:r w:rsidRPr="002C7FD8">
        <w:rPr>
          <w:rFonts w:ascii="Times New Roman" w:hAnsi="Times New Roman" w:cs="Times New Roman"/>
          <w:sz w:val="24"/>
          <w:szCs w:val="24"/>
        </w:rPr>
        <w:t>depresí</w:t>
      </w:r>
      <w:r w:rsidR="00BB0639">
        <w:rPr>
          <w:rFonts w:ascii="Times New Roman" w:hAnsi="Times New Roman" w:cs="Times New Roman"/>
          <w:sz w:val="24"/>
          <w:szCs w:val="24"/>
        </w:rPr>
        <w:t>, c</w:t>
      </w:r>
      <w:r w:rsidRPr="002C7FD8">
        <w:rPr>
          <w:rFonts w:ascii="Times New Roman" w:hAnsi="Times New Roman" w:cs="Times New Roman"/>
          <w:sz w:val="24"/>
          <w:szCs w:val="24"/>
        </w:rPr>
        <w:t>vičení je</w:t>
      </w:r>
      <w:r w:rsidR="00DA7C2F">
        <w:rPr>
          <w:rFonts w:ascii="Times New Roman" w:hAnsi="Times New Roman" w:cs="Times New Roman"/>
          <w:sz w:val="24"/>
          <w:szCs w:val="24"/>
        </w:rPr>
        <w:t> </w:t>
      </w:r>
      <w:r w:rsidRPr="002C7FD8">
        <w:rPr>
          <w:rFonts w:ascii="Times New Roman" w:hAnsi="Times New Roman" w:cs="Times New Roman"/>
          <w:sz w:val="24"/>
          <w:szCs w:val="24"/>
        </w:rPr>
        <w:t>důležité v každém věku</w:t>
      </w:r>
      <w:r w:rsidR="00BB0639">
        <w:rPr>
          <w:rFonts w:ascii="Times New Roman" w:hAnsi="Times New Roman" w:cs="Times New Roman"/>
          <w:sz w:val="24"/>
          <w:szCs w:val="24"/>
        </w:rPr>
        <w:t xml:space="preserve"> a že se respondenti udržují tak aktivní a v dobré kondici, jak je to jen možné. Senioři našeho výzkumu neviděli stáří pouze jako období ztrát a</w:t>
      </w:r>
      <w:r w:rsidR="00DA7C2F">
        <w:rPr>
          <w:rFonts w:ascii="Times New Roman" w:hAnsi="Times New Roman" w:cs="Times New Roman"/>
          <w:sz w:val="24"/>
          <w:szCs w:val="24"/>
        </w:rPr>
        <w:t> </w:t>
      </w:r>
      <w:r w:rsidR="00BB0639">
        <w:rPr>
          <w:rFonts w:ascii="Times New Roman" w:hAnsi="Times New Roman" w:cs="Times New Roman"/>
          <w:sz w:val="24"/>
          <w:szCs w:val="24"/>
        </w:rPr>
        <w:t xml:space="preserve">nevykazovali, že by se s věkem stávali výrazně méně soběstační. Tyto hodnoty následně potvrzují teoretické poznatky z kapitoly 2.2 Aktivní </w:t>
      </w:r>
      <w:r w:rsidR="00BB0639" w:rsidRPr="007B6543">
        <w:rPr>
          <w:rFonts w:ascii="Times New Roman" w:hAnsi="Times New Roman" w:cs="Times New Roman"/>
          <w:sz w:val="24"/>
          <w:szCs w:val="24"/>
        </w:rPr>
        <w:t xml:space="preserve">stárnutí a podporují tak práci </w:t>
      </w:r>
      <w:r w:rsidR="007B6543" w:rsidRPr="007B6543">
        <w:rPr>
          <w:rFonts w:ascii="Times New Roman" w:hAnsi="Times New Roman" w:cs="Times New Roman"/>
          <w:sz w:val="24"/>
          <w:szCs w:val="24"/>
        </w:rPr>
        <w:t>o</w:t>
      </w:r>
      <w:r w:rsidR="00C751C3">
        <w:rPr>
          <w:rFonts w:ascii="Times New Roman" w:hAnsi="Times New Roman" w:cs="Times New Roman"/>
          <w:sz w:val="24"/>
          <w:szCs w:val="24"/>
        </w:rPr>
        <w:t> </w:t>
      </w:r>
      <w:r w:rsidR="007B6543" w:rsidRPr="007B6543">
        <w:rPr>
          <w:rFonts w:ascii="Times New Roman" w:hAnsi="Times New Roman" w:cs="Times New Roman"/>
          <w:sz w:val="24"/>
          <w:szCs w:val="24"/>
        </w:rPr>
        <w:t xml:space="preserve">aktivním stárnutí </w:t>
      </w:r>
      <w:r w:rsidR="00BB0639" w:rsidRPr="007B6543">
        <w:rPr>
          <w:rFonts w:ascii="Times New Roman" w:hAnsi="Times New Roman" w:cs="Times New Roman"/>
          <w:sz w:val="24"/>
          <w:szCs w:val="24"/>
        </w:rPr>
        <w:t xml:space="preserve">WHO (2002), výzkum Van </w:t>
      </w:r>
      <w:proofErr w:type="spellStart"/>
      <w:r w:rsidR="00BB0639" w:rsidRPr="007B6543">
        <w:rPr>
          <w:rFonts w:ascii="Times New Roman" w:hAnsi="Times New Roman" w:cs="Times New Roman"/>
          <w:sz w:val="24"/>
          <w:szCs w:val="24"/>
        </w:rPr>
        <w:t>Malderen</w:t>
      </w:r>
      <w:proofErr w:type="spellEnd"/>
      <w:r w:rsidR="00BB0639" w:rsidRPr="007B6543">
        <w:rPr>
          <w:rFonts w:ascii="Times New Roman" w:hAnsi="Times New Roman" w:cs="Times New Roman"/>
          <w:sz w:val="24"/>
          <w:szCs w:val="24"/>
        </w:rPr>
        <w:t xml:space="preserve"> et al. (2013) a </w:t>
      </w:r>
      <w:r w:rsidR="007B6543">
        <w:rPr>
          <w:rFonts w:ascii="Times New Roman" w:hAnsi="Times New Roman" w:cs="Times New Roman"/>
          <w:sz w:val="24"/>
          <w:szCs w:val="24"/>
        </w:rPr>
        <w:t>poznatky o</w:t>
      </w:r>
      <w:r w:rsidR="007D1683">
        <w:rPr>
          <w:rFonts w:ascii="Times New Roman" w:hAnsi="Times New Roman" w:cs="Times New Roman"/>
          <w:sz w:val="24"/>
          <w:szCs w:val="24"/>
        </w:rPr>
        <w:t> </w:t>
      </w:r>
      <w:r w:rsidR="007B6543">
        <w:rPr>
          <w:rFonts w:ascii="Times New Roman" w:hAnsi="Times New Roman" w:cs="Times New Roman"/>
          <w:sz w:val="24"/>
          <w:szCs w:val="24"/>
        </w:rPr>
        <w:t xml:space="preserve">aktivním stárnutí </w:t>
      </w:r>
      <w:r w:rsidR="00BB0639" w:rsidRPr="007B6543">
        <w:rPr>
          <w:rFonts w:ascii="Times New Roman" w:hAnsi="Times New Roman" w:cs="Times New Roman"/>
          <w:sz w:val="24"/>
          <w:szCs w:val="24"/>
        </w:rPr>
        <w:t>Petrová (2014).</w:t>
      </w:r>
    </w:p>
    <w:p w14:paraId="73FE6576" w14:textId="77777777" w:rsidR="005A6862" w:rsidRDefault="005A6862">
      <w:pPr>
        <w:rPr>
          <w:rFonts w:ascii="Times New Roman" w:hAnsi="Times New Roman" w:cs="Times New Roman"/>
          <w:sz w:val="24"/>
          <w:szCs w:val="24"/>
        </w:rPr>
      </w:pPr>
      <w:r>
        <w:rPr>
          <w:rFonts w:ascii="Times New Roman" w:hAnsi="Times New Roman" w:cs="Times New Roman"/>
          <w:sz w:val="24"/>
          <w:szCs w:val="24"/>
        </w:rPr>
        <w:br w:type="page"/>
      </w:r>
    </w:p>
    <w:p w14:paraId="69CC07A2" w14:textId="6839D308" w:rsidR="00961580" w:rsidRPr="003A5D55" w:rsidRDefault="005A6862" w:rsidP="005A6862">
      <w:pPr>
        <w:spacing w:line="360" w:lineRule="auto"/>
        <w:jc w:val="both"/>
        <w:rPr>
          <w:rFonts w:ascii="Times New Roman" w:hAnsi="Times New Roman" w:cs="Times New Roman"/>
          <w:b/>
          <w:sz w:val="30"/>
          <w:szCs w:val="30"/>
        </w:rPr>
      </w:pPr>
      <w:r w:rsidRPr="003A5D55">
        <w:rPr>
          <w:rFonts w:ascii="Times New Roman" w:hAnsi="Times New Roman" w:cs="Times New Roman"/>
          <w:b/>
          <w:sz w:val="30"/>
          <w:szCs w:val="30"/>
        </w:rPr>
        <w:lastRenderedPageBreak/>
        <w:t>5</w:t>
      </w:r>
      <w:r w:rsidR="003A5D55" w:rsidRPr="003A5D55">
        <w:rPr>
          <w:rFonts w:ascii="Times New Roman" w:hAnsi="Times New Roman" w:cs="Times New Roman"/>
          <w:b/>
          <w:sz w:val="30"/>
          <w:szCs w:val="30"/>
        </w:rPr>
        <w:t>.9</w:t>
      </w:r>
      <w:r w:rsidRPr="003A5D55">
        <w:rPr>
          <w:rFonts w:ascii="Times New Roman" w:hAnsi="Times New Roman" w:cs="Times New Roman"/>
          <w:b/>
          <w:sz w:val="30"/>
          <w:szCs w:val="30"/>
        </w:rPr>
        <w:t xml:space="preserve"> Limity práce</w:t>
      </w:r>
    </w:p>
    <w:p w14:paraId="7DBFB86D" w14:textId="237931F2" w:rsidR="00961580" w:rsidRDefault="005A6862" w:rsidP="005A686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61580">
        <w:rPr>
          <w:rFonts w:ascii="Times New Roman" w:hAnsi="Times New Roman" w:cs="Times New Roman"/>
          <w:bCs/>
          <w:sz w:val="24"/>
          <w:szCs w:val="24"/>
        </w:rPr>
        <w:t xml:space="preserve">Tato závěrečná kapitola diskuse pojednává o limitujících faktorech, které provázely výstavbu celé práce, zejména pak praktické části. </w:t>
      </w:r>
    </w:p>
    <w:p w14:paraId="4001F55B" w14:textId="7A105EE4" w:rsidR="005A6862" w:rsidRDefault="005A6862" w:rsidP="00961580">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Velmi často bylo potřeba seniory ujišťovat, že i když vyplňují informovaný souhlas, jejich zapojení do výzkumu je anonymní a že informovaný souhlas a</w:t>
      </w:r>
      <w:r w:rsidR="00C751C3">
        <w:rPr>
          <w:rFonts w:ascii="Times New Roman" w:hAnsi="Times New Roman" w:cs="Times New Roman"/>
          <w:bCs/>
          <w:sz w:val="24"/>
          <w:szCs w:val="24"/>
        </w:rPr>
        <w:t> </w:t>
      </w:r>
      <w:r>
        <w:rPr>
          <w:rFonts w:ascii="Times New Roman" w:hAnsi="Times New Roman" w:cs="Times New Roman"/>
          <w:bCs/>
          <w:sz w:val="24"/>
          <w:szCs w:val="24"/>
        </w:rPr>
        <w:t xml:space="preserve">dotazníky </w:t>
      </w:r>
      <w:r w:rsidR="00961580">
        <w:rPr>
          <w:rFonts w:ascii="Times New Roman" w:hAnsi="Times New Roman" w:cs="Times New Roman"/>
          <w:bCs/>
          <w:sz w:val="24"/>
          <w:szCs w:val="24"/>
        </w:rPr>
        <w:t xml:space="preserve">se </w:t>
      </w:r>
      <w:r>
        <w:rPr>
          <w:rFonts w:ascii="Times New Roman" w:hAnsi="Times New Roman" w:cs="Times New Roman"/>
          <w:bCs/>
          <w:sz w:val="24"/>
          <w:szCs w:val="24"/>
        </w:rPr>
        <w:t xml:space="preserve">archivují odděleně. </w:t>
      </w:r>
    </w:p>
    <w:p w14:paraId="262E8B50" w14:textId="77777777" w:rsidR="005A6862" w:rsidRDefault="005A6862" w:rsidP="005A686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Při vyplňování AAQ jsme se u otázky „18. Je velmi důležité předat své zkušenosti mladým lidem.“ často setkali s názorem, že by rádi své zkušenosti předali mladším generacím, problémem je ale generační propast, kvůli které se zkušenosti seniorů zdají mladším jako zastaralé a s nemožným přesahem do dnešní doby. </w:t>
      </w:r>
    </w:p>
    <w:p w14:paraId="62A3468A" w14:textId="77777777" w:rsidR="005A6862" w:rsidRDefault="005A6862" w:rsidP="005A686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V AAQ dotazníku se participanti často doptávali, jak mají chápat záporně položené otázky. Domníváme se tedy, že někteří senioři mohli tyto otázky vyplnit kvůli nedostatečné jednoznačnosti jinak, než jak to doopravdy cítí. Jsou to otázky jako např.:</w:t>
      </w:r>
    </w:p>
    <w:p w14:paraId="2CD60B1A" w14:textId="77777777" w:rsidR="005A6862" w:rsidRPr="00675FE3" w:rsidRDefault="005A6862" w:rsidP="005A6862">
      <w:pPr>
        <w:pStyle w:val="Zkladntext"/>
        <w:spacing w:after="0"/>
        <w:jc w:val="both"/>
        <w:rPr>
          <w:rFonts w:ascii="Times New Roman" w:hAnsi="Times New Roman"/>
          <w:bCs/>
          <w:szCs w:val="24"/>
          <w:lang w:val="cs-CZ"/>
        </w:rPr>
      </w:pPr>
      <w:r w:rsidRPr="00675FE3">
        <w:rPr>
          <w:rFonts w:ascii="Times New Roman" w:hAnsi="Times New Roman"/>
          <w:bCs/>
          <w:szCs w:val="24"/>
          <w:lang w:val="cs-CZ"/>
        </w:rPr>
        <w:t>16.  Zdravotní problémy mně nebrání dělat to, co chci.</w:t>
      </w:r>
    </w:p>
    <w:tbl>
      <w:tblPr>
        <w:tblW w:w="9600" w:type="dxa"/>
        <w:tblInd w:w="121" w:type="dxa"/>
        <w:tblLayout w:type="fixed"/>
        <w:tblCellMar>
          <w:left w:w="120" w:type="dxa"/>
          <w:right w:w="120" w:type="dxa"/>
        </w:tblCellMar>
        <w:tblLook w:val="0000" w:firstRow="0" w:lastRow="0" w:firstColumn="0" w:lastColumn="0" w:noHBand="0" w:noVBand="0"/>
      </w:tblPr>
      <w:tblGrid>
        <w:gridCol w:w="1580"/>
        <w:gridCol w:w="1418"/>
        <w:gridCol w:w="1417"/>
        <w:gridCol w:w="1418"/>
        <w:gridCol w:w="3767"/>
      </w:tblGrid>
      <w:tr w:rsidR="005A6862" w:rsidRPr="00675FE3" w14:paraId="057D5ED0" w14:textId="77777777" w:rsidTr="005A6862">
        <w:tc>
          <w:tcPr>
            <w:tcW w:w="1580" w:type="dxa"/>
            <w:tcBorders>
              <w:top w:val="nil"/>
              <w:left w:val="nil"/>
              <w:bottom w:val="nil"/>
              <w:right w:val="nil"/>
            </w:tcBorders>
          </w:tcPr>
          <w:p w14:paraId="2A74BEA9"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vůbec neplatí</w:t>
            </w:r>
          </w:p>
          <w:p w14:paraId="5BC3278B"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1</w:t>
            </w:r>
          </w:p>
        </w:tc>
        <w:tc>
          <w:tcPr>
            <w:tcW w:w="1418" w:type="dxa"/>
            <w:tcBorders>
              <w:top w:val="nil"/>
              <w:left w:val="single" w:sz="6" w:space="0" w:color="auto"/>
              <w:bottom w:val="nil"/>
              <w:right w:val="nil"/>
            </w:tcBorders>
          </w:tcPr>
          <w:p w14:paraId="68D0EAA4"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trochu platí</w:t>
            </w:r>
          </w:p>
          <w:p w14:paraId="31C68C0A"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2</w:t>
            </w:r>
          </w:p>
        </w:tc>
        <w:tc>
          <w:tcPr>
            <w:tcW w:w="1417" w:type="dxa"/>
            <w:tcBorders>
              <w:top w:val="nil"/>
              <w:left w:val="single" w:sz="6" w:space="0" w:color="auto"/>
              <w:bottom w:val="nil"/>
              <w:right w:val="nil"/>
            </w:tcBorders>
          </w:tcPr>
          <w:p w14:paraId="28F73C24"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středně platí</w:t>
            </w:r>
          </w:p>
          <w:p w14:paraId="2FCB091F"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3</w:t>
            </w:r>
          </w:p>
        </w:tc>
        <w:tc>
          <w:tcPr>
            <w:tcW w:w="1418" w:type="dxa"/>
            <w:tcBorders>
              <w:top w:val="nil"/>
              <w:left w:val="single" w:sz="6" w:space="0" w:color="auto"/>
              <w:bottom w:val="nil"/>
              <w:right w:val="nil"/>
            </w:tcBorders>
          </w:tcPr>
          <w:p w14:paraId="1B29AE26"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hodně platí</w:t>
            </w:r>
          </w:p>
          <w:p w14:paraId="290AB103"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4</w:t>
            </w:r>
          </w:p>
        </w:tc>
        <w:tc>
          <w:tcPr>
            <w:tcW w:w="3767" w:type="dxa"/>
            <w:tcBorders>
              <w:top w:val="nil"/>
              <w:left w:val="single" w:sz="6" w:space="0" w:color="auto"/>
              <w:bottom w:val="nil"/>
              <w:right w:val="nil"/>
            </w:tcBorders>
          </w:tcPr>
          <w:p w14:paraId="1A358554"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maximálně platí</w:t>
            </w:r>
          </w:p>
          <w:p w14:paraId="124894B3"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5</w:t>
            </w:r>
          </w:p>
        </w:tc>
      </w:tr>
    </w:tbl>
    <w:p w14:paraId="35AB057D" w14:textId="77777777" w:rsidR="005A6862" w:rsidRPr="00675FE3" w:rsidRDefault="005A6862" w:rsidP="005A6862">
      <w:pPr>
        <w:pStyle w:val="Nadpis3"/>
        <w:spacing w:before="0"/>
        <w:jc w:val="both"/>
        <w:rPr>
          <w:rFonts w:ascii="Times New Roman" w:hAnsi="Times New Roman" w:cs="Times New Roman"/>
          <w:bCs/>
          <w:color w:val="auto"/>
        </w:rPr>
      </w:pPr>
      <w:r w:rsidRPr="00675FE3">
        <w:rPr>
          <w:rFonts w:ascii="Times New Roman" w:hAnsi="Times New Roman" w:cs="Times New Roman"/>
          <w:bCs/>
          <w:color w:val="auto"/>
        </w:rPr>
        <w:t>20.  Nyní, když jsem starší, necítím se dost začleněný/á do společnosti.</w:t>
      </w:r>
    </w:p>
    <w:tbl>
      <w:tblPr>
        <w:tblW w:w="9600" w:type="dxa"/>
        <w:tblInd w:w="121" w:type="dxa"/>
        <w:tblLayout w:type="fixed"/>
        <w:tblCellMar>
          <w:left w:w="120" w:type="dxa"/>
          <w:right w:w="120" w:type="dxa"/>
        </w:tblCellMar>
        <w:tblLook w:val="0000" w:firstRow="0" w:lastRow="0" w:firstColumn="0" w:lastColumn="0" w:noHBand="0" w:noVBand="0"/>
      </w:tblPr>
      <w:tblGrid>
        <w:gridCol w:w="1580"/>
        <w:gridCol w:w="1418"/>
        <w:gridCol w:w="1417"/>
        <w:gridCol w:w="1418"/>
        <w:gridCol w:w="3767"/>
      </w:tblGrid>
      <w:tr w:rsidR="005A6862" w:rsidRPr="00675FE3" w14:paraId="3B70A672" w14:textId="77777777" w:rsidTr="005A6862">
        <w:tc>
          <w:tcPr>
            <w:tcW w:w="1580" w:type="dxa"/>
            <w:tcBorders>
              <w:top w:val="nil"/>
              <w:left w:val="nil"/>
              <w:bottom w:val="nil"/>
              <w:right w:val="nil"/>
            </w:tcBorders>
          </w:tcPr>
          <w:p w14:paraId="7CFE6186"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vůbec neplatí</w:t>
            </w:r>
          </w:p>
          <w:p w14:paraId="45F05F12"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1</w:t>
            </w:r>
          </w:p>
        </w:tc>
        <w:tc>
          <w:tcPr>
            <w:tcW w:w="1418" w:type="dxa"/>
            <w:tcBorders>
              <w:top w:val="nil"/>
              <w:left w:val="single" w:sz="6" w:space="0" w:color="auto"/>
              <w:bottom w:val="nil"/>
              <w:right w:val="nil"/>
            </w:tcBorders>
          </w:tcPr>
          <w:p w14:paraId="317C0617"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trochu platí</w:t>
            </w:r>
          </w:p>
          <w:p w14:paraId="7E025DF1"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2</w:t>
            </w:r>
          </w:p>
        </w:tc>
        <w:tc>
          <w:tcPr>
            <w:tcW w:w="1417" w:type="dxa"/>
            <w:tcBorders>
              <w:top w:val="nil"/>
              <w:left w:val="single" w:sz="6" w:space="0" w:color="auto"/>
              <w:bottom w:val="nil"/>
              <w:right w:val="nil"/>
            </w:tcBorders>
          </w:tcPr>
          <w:p w14:paraId="3BDAF298"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středně platí</w:t>
            </w:r>
          </w:p>
          <w:p w14:paraId="5999776D"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3</w:t>
            </w:r>
          </w:p>
        </w:tc>
        <w:tc>
          <w:tcPr>
            <w:tcW w:w="1418" w:type="dxa"/>
            <w:tcBorders>
              <w:top w:val="nil"/>
              <w:left w:val="single" w:sz="6" w:space="0" w:color="auto"/>
              <w:bottom w:val="nil"/>
              <w:right w:val="nil"/>
            </w:tcBorders>
          </w:tcPr>
          <w:p w14:paraId="6F877200"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hodně platí</w:t>
            </w:r>
          </w:p>
          <w:p w14:paraId="3A2D6F4C"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4</w:t>
            </w:r>
          </w:p>
        </w:tc>
        <w:tc>
          <w:tcPr>
            <w:tcW w:w="3767" w:type="dxa"/>
            <w:tcBorders>
              <w:top w:val="nil"/>
              <w:left w:val="single" w:sz="6" w:space="0" w:color="auto"/>
              <w:bottom w:val="nil"/>
              <w:right w:val="nil"/>
            </w:tcBorders>
          </w:tcPr>
          <w:p w14:paraId="7C1395D7"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maximálně platí</w:t>
            </w:r>
          </w:p>
          <w:p w14:paraId="16685424" w14:textId="77777777" w:rsidR="005A6862" w:rsidRPr="00675FE3" w:rsidRDefault="005A6862" w:rsidP="005A6862">
            <w:pPr>
              <w:tabs>
                <w:tab w:val="left" w:pos="1369"/>
                <w:tab w:val="left" w:pos="8209"/>
              </w:tabs>
              <w:suppressAutoHyphens/>
              <w:jc w:val="both"/>
              <w:rPr>
                <w:rFonts w:ascii="Times New Roman" w:hAnsi="Times New Roman" w:cs="Times New Roman"/>
                <w:bCs/>
                <w:spacing w:val="-2"/>
                <w:sz w:val="24"/>
                <w:szCs w:val="24"/>
              </w:rPr>
            </w:pPr>
            <w:r w:rsidRPr="00675FE3">
              <w:rPr>
                <w:rFonts w:ascii="Times New Roman" w:hAnsi="Times New Roman" w:cs="Times New Roman"/>
                <w:bCs/>
                <w:spacing w:val="-2"/>
                <w:sz w:val="24"/>
                <w:szCs w:val="24"/>
              </w:rPr>
              <w:t>5</w:t>
            </w:r>
          </w:p>
        </w:tc>
      </w:tr>
    </w:tbl>
    <w:p w14:paraId="6BAE342F" w14:textId="77777777" w:rsidR="005A6862" w:rsidRPr="00B76C5B" w:rsidRDefault="005A6862" w:rsidP="005A6862">
      <w:pPr>
        <w:spacing w:line="360" w:lineRule="auto"/>
        <w:jc w:val="both"/>
        <w:rPr>
          <w:rFonts w:ascii="Times New Roman" w:hAnsi="Times New Roman" w:cs="Times New Roman"/>
          <w:bCs/>
          <w:sz w:val="24"/>
          <w:szCs w:val="24"/>
        </w:rPr>
      </w:pPr>
      <w:r w:rsidRPr="00B76C5B">
        <w:rPr>
          <w:rFonts w:ascii="Times New Roman" w:hAnsi="Times New Roman" w:cs="Times New Roman"/>
          <w:bCs/>
          <w:sz w:val="24"/>
          <w:szCs w:val="24"/>
        </w:rPr>
        <w:t xml:space="preserve"> </w:t>
      </w:r>
    </w:p>
    <w:p w14:paraId="1514E7F0" w14:textId="4E2B7DD5" w:rsidR="005A6862" w:rsidRDefault="005A6862" w:rsidP="005A686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V GDS dotazníku u otázky „2. Vzdal jste se v poslední době mnoha činností a</w:t>
      </w:r>
      <w:r w:rsidR="00C751C3">
        <w:rPr>
          <w:rFonts w:ascii="Times New Roman" w:hAnsi="Times New Roman" w:cs="Times New Roman"/>
          <w:bCs/>
          <w:sz w:val="24"/>
          <w:szCs w:val="24"/>
        </w:rPr>
        <w:t> </w:t>
      </w:r>
      <w:r>
        <w:rPr>
          <w:rFonts w:ascii="Times New Roman" w:hAnsi="Times New Roman" w:cs="Times New Roman"/>
          <w:bCs/>
          <w:sz w:val="24"/>
          <w:szCs w:val="24"/>
        </w:rPr>
        <w:t>zájmů“ nám zejména respondenti z Bruntálu referovali, že zde často odpovídali „ano“ jen kvůli právě probíhající pandemické situaci, ve které žijí. Že kdyby nebylo Covid-19, zaznačili by jistojistě odpověď „ne“, protože před pandemií byly jejich životy kompletně jiné. Nyní jim chybí sociální kontakt s přáteli, rodinou, docházka do klubů pro seniory a</w:t>
      </w:r>
      <w:r w:rsidR="00C751C3">
        <w:rPr>
          <w:rFonts w:ascii="Times New Roman" w:hAnsi="Times New Roman" w:cs="Times New Roman"/>
          <w:bCs/>
          <w:sz w:val="24"/>
          <w:szCs w:val="24"/>
        </w:rPr>
        <w:t> </w:t>
      </w:r>
      <w:r>
        <w:rPr>
          <w:rFonts w:ascii="Times New Roman" w:hAnsi="Times New Roman" w:cs="Times New Roman"/>
          <w:bCs/>
          <w:sz w:val="24"/>
          <w:szCs w:val="24"/>
        </w:rPr>
        <w:t xml:space="preserve">možnost volného pohybu. </w:t>
      </w:r>
    </w:p>
    <w:p w14:paraId="5920F779" w14:textId="1EAAD377" w:rsidR="00961580" w:rsidRDefault="005A6862" w:rsidP="00075D4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Senioři z Bruntálu byli značně ovlivněni společenskou situací nejen u této jedné otázky z dotazníku GDS. Často byli vděční, že jsme s nimi strávili kousek času a</w:t>
      </w:r>
      <w:r w:rsidR="00C751C3">
        <w:rPr>
          <w:rFonts w:ascii="Times New Roman" w:hAnsi="Times New Roman" w:cs="Times New Roman"/>
          <w:bCs/>
          <w:sz w:val="24"/>
          <w:szCs w:val="24"/>
        </w:rPr>
        <w:t> </w:t>
      </w:r>
      <w:r>
        <w:rPr>
          <w:rFonts w:ascii="Times New Roman" w:hAnsi="Times New Roman" w:cs="Times New Roman"/>
          <w:bCs/>
          <w:sz w:val="24"/>
          <w:szCs w:val="24"/>
        </w:rPr>
        <w:t xml:space="preserve">vyslechli jejich trápení. Jsou z pandemického stavu unavení, vyčerpaní, ztrácí chuť do života, jsou velmi omezení, co se týče fyzické aktivity a cítí na sobě, jak chřadnou. Toto </w:t>
      </w:r>
      <w:r>
        <w:rPr>
          <w:rFonts w:ascii="Times New Roman" w:hAnsi="Times New Roman" w:cs="Times New Roman"/>
          <w:bCs/>
          <w:sz w:val="24"/>
          <w:szCs w:val="24"/>
        </w:rPr>
        <w:lastRenderedPageBreak/>
        <w:t>byl velice negativní faktor, který bude v budoucnu jistě předmětem zkoumání a nápravy nejen v rámci konceptu aktivního stárnutí.</w:t>
      </w:r>
    </w:p>
    <w:p w14:paraId="2D9EE225" w14:textId="1BE8C958" w:rsidR="00C34B70" w:rsidRPr="00961580" w:rsidRDefault="00961580" w:rsidP="00961580">
      <w:pPr>
        <w:rPr>
          <w:rFonts w:ascii="Times New Roman" w:hAnsi="Times New Roman" w:cs="Times New Roman"/>
          <w:bCs/>
          <w:sz w:val="24"/>
          <w:szCs w:val="24"/>
        </w:rPr>
      </w:pPr>
      <w:r>
        <w:rPr>
          <w:rFonts w:ascii="Times New Roman" w:hAnsi="Times New Roman" w:cs="Times New Roman"/>
          <w:bCs/>
          <w:sz w:val="24"/>
          <w:szCs w:val="24"/>
        </w:rPr>
        <w:br w:type="page"/>
      </w:r>
      <w:r w:rsidR="00346DDC" w:rsidRPr="00585D9F">
        <w:rPr>
          <w:rFonts w:ascii="Times New Roman" w:hAnsi="Times New Roman" w:cs="Times New Roman"/>
          <w:b/>
          <w:sz w:val="32"/>
          <w:szCs w:val="32"/>
        </w:rPr>
        <w:lastRenderedPageBreak/>
        <w:t>ZÁVĚ</w:t>
      </w:r>
      <w:r w:rsidR="00F25FC3">
        <w:rPr>
          <w:rFonts w:ascii="Times New Roman" w:hAnsi="Times New Roman" w:cs="Times New Roman"/>
          <w:b/>
          <w:sz w:val="32"/>
          <w:szCs w:val="32"/>
        </w:rPr>
        <w:t>R</w:t>
      </w:r>
    </w:p>
    <w:p w14:paraId="43565E03" w14:textId="35C84303" w:rsidR="00C34B70" w:rsidRDefault="00C34B70" w:rsidP="00C34B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práce Postoje ke stáří a stárnutí u aktivních seniorů bylo prostřednictvím teoretických poznatků obeznámit čtenáře o stáří a stárnutí v jiném nežli tradičním kontextu, poukázat na postoje ke stáří a stárnutí z hlediska společnosti a z hlediska seniorů, edukovat o trendu aktivního stárnutí a o reálných problémech, které stáří a</w:t>
      </w:r>
      <w:r w:rsidR="00DA7C2F">
        <w:rPr>
          <w:rFonts w:ascii="Times New Roman" w:hAnsi="Times New Roman" w:cs="Times New Roman"/>
          <w:sz w:val="24"/>
          <w:szCs w:val="24"/>
        </w:rPr>
        <w:t> </w:t>
      </w:r>
      <w:r>
        <w:rPr>
          <w:rFonts w:ascii="Times New Roman" w:hAnsi="Times New Roman" w:cs="Times New Roman"/>
          <w:sz w:val="24"/>
          <w:szCs w:val="24"/>
        </w:rPr>
        <w:t>stárnutí popisuje. V teoretické části byly popsány i české a zahraniční studie, které postoje ke stáří a stárnutí zkoumaly v</w:t>
      </w:r>
      <w:r w:rsidR="00C751C3">
        <w:rPr>
          <w:rFonts w:ascii="Times New Roman" w:hAnsi="Times New Roman" w:cs="Times New Roman"/>
          <w:sz w:val="24"/>
          <w:szCs w:val="24"/>
        </w:rPr>
        <w:t> posledních patnácti letech</w:t>
      </w:r>
      <w:r>
        <w:rPr>
          <w:rFonts w:ascii="Times New Roman" w:hAnsi="Times New Roman" w:cs="Times New Roman"/>
          <w:sz w:val="24"/>
          <w:szCs w:val="24"/>
        </w:rPr>
        <w:t xml:space="preserve">. </w:t>
      </w:r>
    </w:p>
    <w:p w14:paraId="1F2A1F29" w14:textId="3EC9E7A7" w:rsidR="007B6543" w:rsidRDefault="00C34B70" w:rsidP="00C34B70">
      <w:pPr>
        <w:spacing w:line="360" w:lineRule="auto"/>
        <w:jc w:val="both"/>
        <w:rPr>
          <w:rFonts w:ascii="Times New Roman" w:hAnsi="Times New Roman" w:cs="Times New Roman"/>
          <w:sz w:val="24"/>
          <w:szCs w:val="24"/>
        </w:rPr>
      </w:pPr>
      <w:r>
        <w:rPr>
          <w:rFonts w:ascii="Times New Roman" w:hAnsi="Times New Roman" w:cs="Times New Roman"/>
          <w:sz w:val="24"/>
          <w:szCs w:val="24"/>
        </w:rPr>
        <w:tab/>
        <w:t>Prostřednictvím praktické části práce bylo cílem na záměrném vzorku aktivních seniorů docházejících do klubů pro seniory zjistit, jak jejich tělesná zdatnost, úroveň deprese a demografické charakteristiky ovlivňují jejich postoje ke stáří a stárnutí. Demografické otázky sloužily taktéž pro vyhodnocení korelace aktivních seniorů s teoretickými poznatky celé práce.</w:t>
      </w:r>
      <w:r w:rsidR="007B6543">
        <w:rPr>
          <w:rFonts w:ascii="Times New Roman" w:hAnsi="Times New Roman" w:cs="Times New Roman"/>
          <w:sz w:val="24"/>
          <w:szCs w:val="24"/>
        </w:rPr>
        <w:tab/>
      </w:r>
    </w:p>
    <w:p w14:paraId="22877473" w14:textId="3A9DE0F3" w:rsidR="007B6543" w:rsidRDefault="007B6543" w:rsidP="007B6543">
      <w:pPr>
        <w:spacing w:beforeAutospacing="1" w:after="0" w:afterAutospacing="1"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V rámci výzkumných cílů bylo zjištěno, že senioři s pozitivnějšími postoji ke stáří mají nižší úroveň deprese, dále že neexistuje souvislost mezi věkem seniora a jeho postoji ke stáří a stárnutí</w:t>
      </w:r>
      <w:r w:rsidR="009F3FA2">
        <w:rPr>
          <w:rFonts w:ascii="Times New Roman" w:hAnsi="Times New Roman" w:cs="Times New Roman"/>
          <w:sz w:val="24"/>
          <w:szCs w:val="24"/>
        </w:rPr>
        <w:t xml:space="preserve">. Potvrdilo se, </w:t>
      </w:r>
      <w:r>
        <w:rPr>
          <w:rFonts w:ascii="Times New Roman" w:hAnsi="Times New Roman" w:cs="Times New Roman"/>
          <w:sz w:val="24"/>
          <w:szCs w:val="24"/>
        </w:rPr>
        <w:t xml:space="preserve">že </w:t>
      </w:r>
      <w:r>
        <w:rPr>
          <w:rFonts w:ascii="Times New Roman" w:hAnsi="Times New Roman" w:cs="Times New Roman"/>
          <w:bCs/>
          <w:sz w:val="24"/>
          <w:szCs w:val="24"/>
        </w:rPr>
        <w:t>v</w:t>
      </w:r>
      <w:r w:rsidRPr="00230F5E">
        <w:rPr>
          <w:rFonts w:ascii="Times New Roman" w:hAnsi="Times New Roman" w:cs="Times New Roman"/>
          <w:bCs/>
          <w:sz w:val="24"/>
          <w:szCs w:val="24"/>
        </w:rPr>
        <w:t xml:space="preserve">ěk seniora má vliv na úroveň </w:t>
      </w:r>
      <w:r w:rsidR="007D1683" w:rsidRPr="00230F5E">
        <w:rPr>
          <w:rFonts w:ascii="Times New Roman" w:hAnsi="Times New Roman" w:cs="Times New Roman"/>
          <w:bCs/>
          <w:sz w:val="24"/>
          <w:szCs w:val="24"/>
        </w:rPr>
        <w:t>deprese,</w:t>
      </w:r>
      <w:r w:rsidR="009F3FA2">
        <w:rPr>
          <w:rFonts w:ascii="Times New Roman" w:hAnsi="Times New Roman" w:cs="Times New Roman"/>
          <w:bCs/>
          <w:sz w:val="24"/>
          <w:szCs w:val="24"/>
        </w:rPr>
        <w:t xml:space="preserve"> a </w:t>
      </w:r>
      <w:r w:rsidR="009F3FA2">
        <w:rPr>
          <w:rFonts w:ascii="Times New Roman" w:hAnsi="Times New Roman" w:cs="Times New Roman"/>
          <w:sz w:val="24"/>
          <w:szCs w:val="24"/>
        </w:rPr>
        <w:t>naopak pohlaví vliv na úroveň deprese nemá žádný</w:t>
      </w:r>
      <w:r w:rsidR="009F3FA2">
        <w:rPr>
          <w:rFonts w:ascii="Times New Roman" w:hAnsi="Times New Roman" w:cs="Times New Roman"/>
          <w:bCs/>
          <w:sz w:val="24"/>
          <w:szCs w:val="24"/>
        </w:rPr>
        <w:t>. N</w:t>
      </w:r>
      <w:r>
        <w:rPr>
          <w:rFonts w:ascii="Times New Roman" w:hAnsi="Times New Roman" w:cs="Times New Roman"/>
          <w:bCs/>
          <w:sz w:val="24"/>
          <w:szCs w:val="24"/>
        </w:rPr>
        <w:t xml:space="preserve">enašli jsme </w:t>
      </w:r>
      <w:r w:rsidRPr="00EF6503">
        <w:rPr>
          <w:rFonts w:ascii="Times New Roman" w:hAnsi="Times New Roman" w:cs="Times New Roman"/>
          <w:sz w:val="24"/>
          <w:szCs w:val="24"/>
        </w:rPr>
        <w:t>souvislost mezi fyzickou zdatností a úrovní depres</w:t>
      </w:r>
      <w:r>
        <w:rPr>
          <w:rFonts w:ascii="Times New Roman" w:hAnsi="Times New Roman" w:cs="Times New Roman"/>
          <w:sz w:val="24"/>
          <w:szCs w:val="24"/>
        </w:rPr>
        <w:t xml:space="preserve">e, ani souvislost mezi </w:t>
      </w:r>
      <w:r w:rsidRPr="005501C6">
        <w:rPr>
          <w:rFonts w:ascii="Times New Roman" w:hAnsi="Times New Roman" w:cs="Times New Roman"/>
          <w:sz w:val="24"/>
          <w:szCs w:val="24"/>
        </w:rPr>
        <w:t>pohlavím a fyzickou zdatností seniora.</w:t>
      </w:r>
      <w:r w:rsidR="00DD5FB6">
        <w:rPr>
          <w:rFonts w:ascii="Times New Roman" w:hAnsi="Times New Roman" w:cs="Times New Roman"/>
          <w:sz w:val="24"/>
          <w:szCs w:val="24"/>
        </w:rPr>
        <w:tab/>
      </w:r>
    </w:p>
    <w:p w14:paraId="073ADD0B" w14:textId="66CF93D6" w:rsidR="00DD5FB6" w:rsidRDefault="00DD5FB6" w:rsidP="008C19AF">
      <w:pPr>
        <w:spacing w:line="360" w:lineRule="auto"/>
        <w:ind w:firstLine="708"/>
        <w:jc w:val="both"/>
        <w:rPr>
          <w:rFonts w:ascii="Times New Roman" w:hAnsi="Times New Roman" w:cs="Times New Roman"/>
          <w:bCs/>
          <w:sz w:val="24"/>
          <w:szCs w:val="24"/>
        </w:rPr>
      </w:pPr>
      <w:r w:rsidRPr="008C19AF">
        <w:rPr>
          <w:rFonts w:ascii="Times New Roman" w:hAnsi="Times New Roman" w:cs="Times New Roman"/>
          <w:sz w:val="24"/>
          <w:szCs w:val="24"/>
        </w:rPr>
        <w:t>Výsledky výzkumného šetření dále prokázaly v</w:t>
      </w:r>
      <w:r w:rsidRPr="008C19AF">
        <w:rPr>
          <w:rFonts w:ascii="Times New Roman" w:hAnsi="Times New Roman" w:cs="Times New Roman"/>
          <w:bCs/>
          <w:sz w:val="24"/>
          <w:szCs w:val="24"/>
        </w:rPr>
        <w:t>yšší úroveň vzdělanosti žen</w:t>
      </w:r>
      <w:r w:rsidR="008C19AF" w:rsidRPr="008C19AF">
        <w:rPr>
          <w:rFonts w:ascii="Times New Roman" w:hAnsi="Times New Roman" w:cs="Times New Roman"/>
          <w:bCs/>
          <w:sz w:val="24"/>
          <w:szCs w:val="24"/>
        </w:rPr>
        <w:t xml:space="preserve"> a</w:t>
      </w:r>
      <w:r w:rsidR="00DA7C2F">
        <w:rPr>
          <w:rFonts w:ascii="Times New Roman" w:hAnsi="Times New Roman" w:cs="Times New Roman"/>
          <w:bCs/>
          <w:sz w:val="24"/>
          <w:szCs w:val="24"/>
        </w:rPr>
        <w:t> </w:t>
      </w:r>
      <w:r w:rsidR="008C19AF" w:rsidRPr="008C19AF">
        <w:rPr>
          <w:rFonts w:ascii="Times New Roman" w:hAnsi="Times New Roman" w:cs="Times New Roman"/>
          <w:bCs/>
          <w:sz w:val="24"/>
          <w:szCs w:val="24"/>
        </w:rPr>
        <w:t>c</w:t>
      </w:r>
      <w:r w:rsidRPr="008C19AF">
        <w:rPr>
          <w:rFonts w:ascii="Times New Roman" w:hAnsi="Times New Roman" w:cs="Times New Roman"/>
          <w:bCs/>
          <w:sz w:val="24"/>
          <w:szCs w:val="24"/>
        </w:rPr>
        <w:t>elkový nízký počet respondentů s vysokoškolským vzděláním</w:t>
      </w:r>
      <w:r w:rsidR="008C19AF" w:rsidRPr="008C19AF">
        <w:rPr>
          <w:rFonts w:ascii="Times New Roman" w:hAnsi="Times New Roman" w:cs="Times New Roman"/>
          <w:bCs/>
          <w:sz w:val="24"/>
          <w:szCs w:val="24"/>
        </w:rPr>
        <w:t xml:space="preserve">. Bylo také zřetelné, že </w:t>
      </w:r>
      <w:r w:rsidRPr="008C19AF">
        <w:rPr>
          <w:rFonts w:ascii="Times New Roman" w:hAnsi="Times New Roman" w:cs="Times New Roman"/>
          <w:bCs/>
          <w:sz w:val="24"/>
          <w:szCs w:val="24"/>
        </w:rPr>
        <w:t xml:space="preserve">aktivní </w:t>
      </w:r>
      <w:r w:rsidR="008C19AF" w:rsidRPr="008C19AF">
        <w:rPr>
          <w:rFonts w:ascii="Times New Roman" w:hAnsi="Times New Roman" w:cs="Times New Roman"/>
          <w:bCs/>
          <w:sz w:val="24"/>
          <w:szCs w:val="24"/>
        </w:rPr>
        <w:t>senioři našeho výzkumu</w:t>
      </w:r>
      <w:r w:rsidRPr="008C19AF">
        <w:rPr>
          <w:rFonts w:ascii="Times New Roman" w:hAnsi="Times New Roman" w:cs="Times New Roman"/>
          <w:bCs/>
          <w:sz w:val="24"/>
          <w:szCs w:val="24"/>
        </w:rPr>
        <w:t xml:space="preserve"> ž</w:t>
      </w:r>
      <w:r w:rsidR="008C19AF" w:rsidRPr="008C19AF">
        <w:rPr>
          <w:rFonts w:ascii="Times New Roman" w:hAnsi="Times New Roman" w:cs="Times New Roman"/>
          <w:bCs/>
          <w:sz w:val="24"/>
          <w:szCs w:val="24"/>
        </w:rPr>
        <w:t>ijí ve většině případů</w:t>
      </w:r>
      <w:r w:rsidRPr="008C19AF">
        <w:rPr>
          <w:rFonts w:ascii="Times New Roman" w:hAnsi="Times New Roman" w:cs="Times New Roman"/>
          <w:bCs/>
          <w:sz w:val="24"/>
          <w:szCs w:val="24"/>
        </w:rPr>
        <w:t xml:space="preserve"> v</w:t>
      </w:r>
      <w:r w:rsidR="009F3FA2">
        <w:rPr>
          <w:rFonts w:ascii="Times New Roman" w:hAnsi="Times New Roman" w:cs="Times New Roman"/>
          <w:bCs/>
          <w:sz w:val="24"/>
          <w:szCs w:val="24"/>
        </w:rPr>
        <w:t> </w:t>
      </w:r>
      <w:r w:rsidRPr="008C19AF">
        <w:rPr>
          <w:rFonts w:ascii="Times New Roman" w:hAnsi="Times New Roman" w:cs="Times New Roman"/>
          <w:bCs/>
          <w:sz w:val="24"/>
          <w:szCs w:val="24"/>
        </w:rPr>
        <w:t>domácím</w:t>
      </w:r>
      <w:r w:rsidR="009F3FA2">
        <w:rPr>
          <w:rFonts w:ascii="Times New Roman" w:hAnsi="Times New Roman" w:cs="Times New Roman"/>
          <w:bCs/>
          <w:sz w:val="24"/>
          <w:szCs w:val="24"/>
        </w:rPr>
        <w:t xml:space="preserve"> prostředí</w:t>
      </w:r>
      <w:r w:rsidRPr="008C19AF">
        <w:rPr>
          <w:rFonts w:ascii="Times New Roman" w:hAnsi="Times New Roman" w:cs="Times New Roman"/>
          <w:bCs/>
          <w:sz w:val="24"/>
          <w:szCs w:val="24"/>
        </w:rPr>
        <w:t xml:space="preserve"> a neumisťují se do institucionálních zařízení</w:t>
      </w:r>
      <w:r w:rsidR="008C19AF" w:rsidRPr="008C19AF">
        <w:rPr>
          <w:rFonts w:ascii="Times New Roman" w:hAnsi="Times New Roman" w:cs="Times New Roman"/>
          <w:sz w:val="24"/>
          <w:szCs w:val="24"/>
        </w:rPr>
        <w:t>. V otázce o</w:t>
      </w:r>
      <w:r w:rsidRPr="008C19AF">
        <w:rPr>
          <w:rFonts w:ascii="Times New Roman" w:hAnsi="Times New Roman" w:cs="Times New Roman"/>
          <w:bCs/>
          <w:sz w:val="24"/>
          <w:szCs w:val="24"/>
        </w:rPr>
        <w:t xml:space="preserve">nemocnění </w:t>
      </w:r>
      <w:r w:rsidR="008C19AF" w:rsidRPr="008C19AF">
        <w:rPr>
          <w:rFonts w:ascii="Times New Roman" w:hAnsi="Times New Roman" w:cs="Times New Roman"/>
          <w:bCs/>
          <w:sz w:val="24"/>
          <w:szCs w:val="24"/>
        </w:rPr>
        <w:t>náš výzkum potvrdil prevalenci onemocnění st</w:t>
      </w:r>
      <w:r w:rsidR="00C751C3">
        <w:rPr>
          <w:rFonts w:ascii="Times New Roman" w:hAnsi="Times New Roman" w:cs="Times New Roman"/>
          <w:bCs/>
          <w:sz w:val="24"/>
          <w:szCs w:val="24"/>
        </w:rPr>
        <w:t>árnoucích</w:t>
      </w:r>
      <w:r w:rsidR="008C19AF" w:rsidRPr="008C19AF">
        <w:rPr>
          <w:rFonts w:ascii="Times New Roman" w:hAnsi="Times New Roman" w:cs="Times New Roman"/>
          <w:bCs/>
          <w:sz w:val="24"/>
          <w:szCs w:val="24"/>
        </w:rPr>
        <w:t xml:space="preserve"> osob z výzkumu</w:t>
      </w:r>
      <w:r w:rsidRPr="008C19AF">
        <w:rPr>
          <w:rFonts w:ascii="Times New Roman" w:hAnsi="Times New Roman" w:cs="Times New Roman"/>
          <w:bCs/>
          <w:sz w:val="24"/>
          <w:szCs w:val="24"/>
        </w:rPr>
        <w:t xml:space="preserve"> WHO (2014)</w:t>
      </w:r>
      <w:r w:rsidR="008C19AF" w:rsidRPr="008C19AF">
        <w:rPr>
          <w:rFonts w:ascii="Times New Roman" w:hAnsi="Times New Roman" w:cs="Times New Roman"/>
          <w:bCs/>
          <w:sz w:val="24"/>
          <w:szCs w:val="24"/>
        </w:rPr>
        <w:t xml:space="preserve">, nejčastěji byla evidována kardiovaskulární onemocnění, diabetes </w:t>
      </w:r>
      <w:proofErr w:type="spellStart"/>
      <w:r w:rsidR="008C19AF" w:rsidRPr="008C19AF">
        <w:rPr>
          <w:rFonts w:ascii="Times New Roman" w:hAnsi="Times New Roman" w:cs="Times New Roman"/>
          <w:bCs/>
          <w:sz w:val="24"/>
          <w:szCs w:val="24"/>
        </w:rPr>
        <w:t>melitus</w:t>
      </w:r>
      <w:proofErr w:type="spellEnd"/>
      <w:r w:rsidR="008C19AF" w:rsidRPr="008C19AF">
        <w:rPr>
          <w:rFonts w:ascii="Times New Roman" w:hAnsi="Times New Roman" w:cs="Times New Roman"/>
          <w:bCs/>
          <w:sz w:val="24"/>
          <w:szCs w:val="24"/>
        </w:rPr>
        <w:t xml:space="preserve">, cholesterol a problémy pohybového aparátu. </w:t>
      </w:r>
      <w:r w:rsidR="008C19AF" w:rsidRPr="008C19AF">
        <w:rPr>
          <w:rFonts w:ascii="Times New Roman" w:hAnsi="Times New Roman" w:cs="Times New Roman"/>
          <w:sz w:val="24"/>
          <w:szCs w:val="24"/>
        </w:rPr>
        <w:t xml:space="preserve">Potvrdilo se taktéž, že </w:t>
      </w:r>
      <w:r w:rsidRPr="008C19AF">
        <w:rPr>
          <w:rFonts w:ascii="Times New Roman" w:hAnsi="Times New Roman" w:cs="Times New Roman"/>
          <w:bCs/>
          <w:sz w:val="24"/>
          <w:szCs w:val="24"/>
        </w:rPr>
        <w:t>aktivní stárnutí jde ruku v ruce s pohybovou aktivitou a</w:t>
      </w:r>
      <w:r w:rsidR="00DA7C2F">
        <w:rPr>
          <w:rFonts w:ascii="Times New Roman" w:hAnsi="Times New Roman" w:cs="Times New Roman"/>
          <w:bCs/>
          <w:sz w:val="24"/>
          <w:szCs w:val="24"/>
        </w:rPr>
        <w:t> </w:t>
      </w:r>
      <w:r w:rsidRPr="008C19AF">
        <w:rPr>
          <w:rFonts w:ascii="Times New Roman" w:hAnsi="Times New Roman" w:cs="Times New Roman"/>
          <w:bCs/>
          <w:sz w:val="24"/>
          <w:szCs w:val="24"/>
        </w:rPr>
        <w:t>fyzickou zdatností</w:t>
      </w:r>
      <w:r w:rsidR="008C19AF" w:rsidRPr="008C19AF">
        <w:rPr>
          <w:rFonts w:ascii="Times New Roman" w:hAnsi="Times New Roman" w:cs="Times New Roman"/>
          <w:bCs/>
          <w:sz w:val="24"/>
          <w:szCs w:val="24"/>
        </w:rPr>
        <w:t xml:space="preserve">, které jsou u aktivních seniorů na velmi dobré úrovni. </w:t>
      </w:r>
    </w:p>
    <w:p w14:paraId="2B3E8973" w14:textId="39EDA9EC" w:rsidR="00B93588" w:rsidRDefault="0039552F" w:rsidP="008C19AF">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Výsledky dotazníku</w:t>
      </w:r>
      <w:r w:rsidR="00B93588">
        <w:rPr>
          <w:rFonts w:ascii="Times New Roman" w:hAnsi="Times New Roman" w:cs="Times New Roman"/>
          <w:bCs/>
          <w:sz w:val="24"/>
          <w:szCs w:val="24"/>
        </w:rPr>
        <w:t xml:space="preserve"> </w:t>
      </w:r>
      <w:r w:rsidR="00276835">
        <w:rPr>
          <w:rFonts w:ascii="Times New Roman" w:hAnsi="Times New Roman" w:cs="Times New Roman"/>
          <w:bCs/>
          <w:sz w:val="24"/>
          <w:szCs w:val="24"/>
        </w:rPr>
        <w:t>AAQ vyvrátil</w:t>
      </w:r>
      <w:r>
        <w:rPr>
          <w:rFonts w:ascii="Times New Roman" w:hAnsi="Times New Roman" w:cs="Times New Roman"/>
          <w:bCs/>
          <w:sz w:val="24"/>
          <w:szCs w:val="24"/>
        </w:rPr>
        <w:t>y</w:t>
      </w:r>
      <w:r w:rsidR="00276835">
        <w:rPr>
          <w:rFonts w:ascii="Times New Roman" w:hAnsi="Times New Roman" w:cs="Times New Roman"/>
          <w:bCs/>
          <w:sz w:val="24"/>
          <w:szCs w:val="24"/>
        </w:rPr>
        <w:t xml:space="preserve"> stereotypní představy a předsudky společnosti o stáří a podpořily vyzdvihovaná témata aktivního stárnutí. </w:t>
      </w:r>
    </w:p>
    <w:p w14:paraId="48F9A07A" w14:textId="77777777" w:rsidR="009F3FA2" w:rsidRPr="008C19AF" w:rsidRDefault="009F3FA2" w:rsidP="008C19AF">
      <w:pPr>
        <w:spacing w:line="360" w:lineRule="auto"/>
        <w:ind w:firstLine="708"/>
        <w:jc w:val="both"/>
        <w:rPr>
          <w:rFonts w:ascii="Times New Roman" w:hAnsi="Times New Roman" w:cs="Times New Roman"/>
          <w:sz w:val="24"/>
          <w:szCs w:val="24"/>
        </w:rPr>
      </w:pPr>
    </w:p>
    <w:p w14:paraId="73FCC000" w14:textId="783EA5EA" w:rsidR="00DD5FB6" w:rsidRPr="007B6543" w:rsidRDefault="00DD5FB6" w:rsidP="007B6543">
      <w:pPr>
        <w:spacing w:beforeAutospacing="1" w:after="0" w:afterAutospacing="1" w:line="360" w:lineRule="auto"/>
        <w:ind w:firstLine="708"/>
        <w:jc w:val="both"/>
        <w:textAlignment w:val="baseline"/>
        <w:rPr>
          <w:rFonts w:ascii="Times New Roman" w:hAnsi="Times New Roman" w:cs="Times New Roman"/>
          <w:bCs/>
          <w:sz w:val="24"/>
          <w:szCs w:val="24"/>
        </w:rPr>
      </w:pPr>
    </w:p>
    <w:p w14:paraId="3084AB1F" w14:textId="4D037492" w:rsidR="00B41D88" w:rsidRDefault="00346DDC" w:rsidP="00075D4B">
      <w:pPr>
        <w:spacing w:line="360" w:lineRule="auto"/>
        <w:jc w:val="both"/>
        <w:rPr>
          <w:rFonts w:ascii="Times New Roman" w:hAnsi="Times New Roman" w:cs="Times New Roman"/>
          <w:b/>
          <w:sz w:val="32"/>
          <w:szCs w:val="32"/>
        </w:rPr>
      </w:pPr>
      <w:r w:rsidRPr="00585D9F">
        <w:rPr>
          <w:rFonts w:ascii="Times New Roman" w:hAnsi="Times New Roman" w:cs="Times New Roman"/>
          <w:b/>
          <w:sz w:val="32"/>
          <w:szCs w:val="32"/>
        </w:rPr>
        <w:lastRenderedPageBreak/>
        <w:t>SOUHRN</w:t>
      </w:r>
      <w:r w:rsidRPr="00585D9F">
        <w:rPr>
          <w:rFonts w:ascii="Times New Roman" w:hAnsi="Times New Roman" w:cs="Times New Roman"/>
          <w:b/>
          <w:sz w:val="32"/>
          <w:szCs w:val="32"/>
        </w:rPr>
        <w:tab/>
      </w:r>
    </w:p>
    <w:p w14:paraId="189BEE51" w14:textId="1C4E6EBE" w:rsidR="00D57561" w:rsidRDefault="00D57561" w:rsidP="00075D4B">
      <w:pPr>
        <w:spacing w:line="360" w:lineRule="auto"/>
        <w:jc w:val="both"/>
        <w:rPr>
          <w:rFonts w:ascii="Times New Roman" w:hAnsi="Times New Roman" w:cs="Times New Roman"/>
          <w:sz w:val="24"/>
          <w:szCs w:val="24"/>
        </w:rPr>
      </w:pPr>
      <w:r w:rsidRPr="00D57561">
        <w:rPr>
          <w:rFonts w:ascii="Times New Roman" w:hAnsi="Times New Roman" w:cs="Times New Roman"/>
          <w:bCs/>
          <w:sz w:val="24"/>
          <w:szCs w:val="24"/>
        </w:rPr>
        <w:t xml:space="preserve">Diplomová práce </w:t>
      </w:r>
      <w:r>
        <w:rPr>
          <w:rFonts w:ascii="Times New Roman" w:hAnsi="Times New Roman" w:cs="Times New Roman"/>
          <w:bCs/>
          <w:sz w:val="24"/>
          <w:szCs w:val="24"/>
        </w:rPr>
        <w:t>se zabývá tématem Postoje ke stáří a stárnutí u aktivních seniorů. Je zaměřena na vybranou skupinu seniorů nad 65 let docházejících do klubů pro seniory. Cílem práce</w:t>
      </w:r>
      <w:r w:rsidR="00B76CD6">
        <w:rPr>
          <w:rFonts w:ascii="Times New Roman" w:hAnsi="Times New Roman" w:cs="Times New Roman"/>
          <w:bCs/>
          <w:sz w:val="24"/>
          <w:szCs w:val="24"/>
        </w:rPr>
        <w:t xml:space="preserve"> bylo </w:t>
      </w:r>
      <w:r w:rsidRPr="00585D9F">
        <w:rPr>
          <w:rFonts w:ascii="Times New Roman" w:hAnsi="Times New Roman" w:cs="Times New Roman"/>
          <w:sz w:val="24"/>
          <w:szCs w:val="24"/>
        </w:rPr>
        <w:t>zjistit jak tělesná zdatnost, úroveň deprese a demografické charakteristiky ovlivňují u seniorů postoj ke stáří a stárnutí.</w:t>
      </w:r>
    </w:p>
    <w:p w14:paraId="177670F1" w14:textId="030998DF" w:rsidR="00D57561" w:rsidRDefault="00D57561" w:rsidP="00075D4B">
      <w:pPr>
        <w:spacing w:line="360" w:lineRule="auto"/>
        <w:jc w:val="both"/>
        <w:rPr>
          <w:rFonts w:ascii="Times New Roman" w:hAnsi="Times New Roman" w:cs="Times New Roman"/>
          <w:sz w:val="24"/>
          <w:szCs w:val="24"/>
        </w:rPr>
      </w:pPr>
      <w:r>
        <w:rPr>
          <w:rFonts w:ascii="Times New Roman" w:hAnsi="Times New Roman" w:cs="Times New Roman"/>
          <w:sz w:val="24"/>
          <w:szCs w:val="24"/>
        </w:rPr>
        <w:t>Teoretická část popisuje klíčová témata, která souvisejí s postoji ke stáří a stárnutí u</w:t>
      </w:r>
      <w:r w:rsidR="007D1683" w:rsidRPr="008C19AF">
        <w:rPr>
          <w:rFonts w:ascii="Times New Roman" w:hAnsi="Times New Roman" w:cs="Times New Roman"/>
          <w:bCs/>
          <w:sz w:val="24"/>
          <w:szCs w:val="24"/>
        </w:rPr>
        <w:t> </w:t>
      </w:r>
      <w:r>
        <w:rPr>
          <w:rFonts w:ascii="Times New Roman" w:hAnsi="Times New Roman" w:cs="Times New Roman"/>
          <w:sz w:val="24"/>
          <w:szCs w:val="24"/>
        </w:rPr>
        <w:t>aktivních seniorů jako jsou aktivní stárnutí, dlouhověkost, nemocnost, tělesná zdatnost, deprese, negativní předsudky ke stáří. Popisuje i již realizované české i zahraniční výzkumy podobného charakteru.</w:t>
      </w:r>
    </w:p>
    <w:p w14:paraId="3B3BF5B2" w14:textId="729A77A9" w:rsidR="00D57561" w:rsidRDefault="00D57561" w:rsidP="00075D4B">
      <w:pPr>
        <w:spacing w:line="360" w:lineRule="auto"/>
        <w:jc w:val="both"/>
        <w:rPr>
          <w:rFonts w:ascii="Times New Roman" w:hAnsi="Times New Roman" w:cs="Times New Roman"/>
          <w:sz w:val="24"/>
          <w:szCs w:val="24"/>
        </w:rPr>
      </w:pPr>
      <w:r>
        <w:rPr>
          <w:rFonts w:ascii="Times New Roman" w:hAnsi="Times New Roman" w:cs="Times New Roman"/>
          <w:sz w:val="24"/>
          <w:szCs w:val="24"/>
        </w:rPr>
        <w:t>Praktická část práce obeznamuje s metodickým postupem pro vypracování výzkumu a</w:t>
      </w:r>
      <w:r w:rsidR="00DA7C2F">
        <w:rPr>
          <w:rFonts w:ascii="Times New Roman" w:hAnsi="Times New Roman" w:cs="Times New Roman"/>
          <w:sz w:val="24"/>
          <w:szCs w:val="24"/>
        </w:rPr>
        <w:t> </w:t>
      </w:r>
      <w:r>
        <w:rPr>
          <w:rFonts w:ascii="Times New Roman" w:hAnsi="Times New Roman" w:cs="Times New Roman"/>
          <w:sz w:val="24"/>
          <w:szCs w:val="24"/>
        </w:rPr>
        <w:t>vyhodnocuje výsledky cílů celé práce. Cílů bylo dosaženo kvantitativním šetřením formou dvou standardizovaných dotazníků, vlastního demografického dotazníku a</w:t>
      </w:r>
      <w:r w:rsidR="00DA7C2F">
        <w:rPr>
          <w:rFonts w:ascii="Times New Roman" w:hAnsi="Times New Roman" w:cs="Times New Roman"/>
          <w:sz w:val="24"/>
          <w:szCs w:val="24"/>
        </w:rPr>
        <w:t> </w:t>
      </w:r>
      <w:r>
        <w:rPr>
          <w:rFonts w:ascii="Times New Roman" w:hAnsi="Times New Roman" w:cs="Times New Roman"/>
          <w:sz w:val="24"/>
          <w:szCs w:val="24"/>
        </w:rPr>
        <w:t>krátkým měřením geriatrické křehkosti.</w:t>
      </w:r>
    </w:p>
    <w:p w14:paraId="65687B61" w14:textId="77777777" w:rsidR="0002599C" w:rsidRPr="00D57561" w:rsidRDefault="0002599C" w:rsidP="00075D4B">
      <w:pPr>
        <w:spacing w:line="360" w:lineRule="auto"/>
        <w:jc w:val="both"/>
        <w:rPr>
          <w:rFonts w:ascii="Times New Roman" w:hAnsi="Times New Roman" w:cs="Times New Roman"/>
          <w:bCs/>
          <w:sz w:val="24"/>
          <w:szCs w:val="24"/>
        </w:rPr>
      </w:pPr>
    </w:p>
    <w:p w14:paraId="16BDE7D0" w14:textId="4789FC86" w:rsidR="001C059E" w:rsidRDefault="00DD0C99" w:rsidP="00075D4B">
      <w:pPr>
        <w:spacing w:line="360" w:lineRule="auto"/>
        <w:jc w:val="both"/>
        <w:rPr>
          <w:rFonts w:ascii="Times New Roman" w:hAnsi="Times New Roman" w:cs="Times New Roman"/>
          <w:bCs/>
          <w:sz w:val="24"/>
          <w:szCs w:val="24"/>
        </w:rPr>
      </w:pPr>
      <w:r w:rsidRPr="00585D9F">
        <w:rPr>
          <w:rFonts w:ascii="Times New Roman" w:hAnsi="Times New Roman" w:cs="Times New Roman"/>
          <w:b/>
          <w:sz w:val="24"/>
          <w:szCs w:val="24"/>
        </w:rPr>
        <w:t>Klíčová slova:</w:t>
      </w:r>
      <w:r w:rsidR="004757E9">
        <w:rPr>
          <w:rFonts w:ascii="Times New Roman" w:hAnsi="Times New Roman" w:cs="Times New Roman"/>
          <w:b/>
          <w:sz w:val="24"/>
          <w:szCs w:val="24"/>
        </w:rPr>
        <w:t xml:space="preserve"> </w:t>
      </w:r>
      <w:r w:rsidR="004757E9" w:rsidRPr="004757E9">
        <w:rPr>
          <w:rFonts w:ascii="Times New Roman" w:hAnsi="Times New Roman" w:cs="Times New Roman"/>
          <w:bCs/>
          <w:sz w:val="24"/>
          <w:szCs w:val="24"/>
        </w:rPr>
        <w:t>Postoje, staří, stárnutí, senior, aktivní stárnutí, fyzická zdatnost, dlouhověkost, deprese, negativní stereotypy, předsudky o stáří</w:t>
      </w:r>
      <w:r w:rsidR="00D57561">
        <w:rPr>
          <w:rFonts w:ascii="Times New Roman" w:hAnsi="Times New Roman" w:cs="Times New Roman"/>
          <w:bCs/>
          <w:sz w:val="24"/>
          <w:szCs w:val="24"/>
        </w:rPr>
        <w:t>, nemoc</w:t>
      </w:r>
      <w:r w:rsidR="00DC1519">
        <w:rPr>
          <w:rFonts w:ascii="Times New Roman" w:hAnsi="Times New Roman" w:cs="Times New Roman"/>
          <w:bCs/>
          <w:sz w:val="24"/>
          <w:szCs w:val="24"/>
        </w:rPr>
        <w:t>nost</w:t>
      </w:r>
      <w:r w:rsidR="00D57561">
        <w:rPr>
          <w:rFonts w:ascii="Times New Roman" w:hAnsi="Times New Roman" w:cs="Times New Roman"/>
          <w:bCs/>
          <w:sz w:val="24"/>
          <w:szCs w:val="24"/>
        </w:rPr>
        <w:t>, AAQ, GDS-</w:t>
      </w:r>
      <w:r w:rsidR="00B76CD6">
        <w:rPr>
          <w:rFonts w:ascii="Times New Roman" w:hAnsi="Times New Roman" w:cs="Times New Roman"/>
          <w:bCs/>
          <w:sz w:val="24"/>
          <w:szCs w:val="24"/>
        </w:rPr>
        <w:t>1</w:t>
      </w:r>
      <w:r w:rsidR="00D57561">
        <w:rPr>
          <w:rFonts w:ascii="Times New Roman" w:hAnsi="Times New Roman" w:cs="Times New Roman"/>
          <w:bCs/>
          <w:sz w:val="24"/>
          <w:szCs w:val="24"/>
        </w:rPr>
        <w:t>5</w:t>
      </w:r>
    </w:p>
    <w:p w14:paraId="3CA51275" w14:textId="74521320" w:rsidR="0002599C" w:rsidRDefault="0002599C" w:rsidP="00075D4B">
      <w:pPr>
        <w:spacing w:line="360" w:lineRule="auto"/>
        <w:jc w:val="both"/>
        <w:rPr>
          <w:rFonts w:ascii="Times New Roman" w:hAnsi="Times New Roman" w:cs="Times New Roman"/>
          <w:sz w:val="24"/>
          <w:szCs w:val="24"/>
        </w:rPr>
      </w:pPr>
    </w:p>
    <w:p w14:paraId="642E10C6" w14:textId="77777777" w:rsidR="001C059E" w:rsidRPr="00585D9F" w:rsidRDefault="001C059E" w:rsidP="00075D4B">
      <w:pPr>
        <w:spacing w:line="360" w:lineRule="auto"/>
        <w:jc w:val="both"/>
        <w:rPr>
          <w:rFonts w:ascii="Times New Roman" w:hAnsi="Times New Roman" w:cs="Times New Roman"/>
          <w:sz w:val="24"/>
          <w:szCs w:val="24"/>
        </w:rPr>
      </w:pPr>
    </w:p>
    <w:p w14:paraId="640A5017" w14:textId="77777777" w:rsidR="001C059E" w:rsidRPr="00585D9F" w:rsidRDefault="001C059E" w:rsidP="00075D4B">
      <w:pPr>
        <w:spacing w:line="360" w:lineRule="auto"/>
        <w:jc w:val="both"/>
        <w:rPr>
          <w:rFonts w:ascii="Times New Roman" w:hAnsi="Times New Roman" w:cs="Times New Roman"/>
          <w:sz w:val="24"/>
          <w:szCs w:val="24"/>
        </w:rPr>
      </w:pPr>
    </w:p>
    <w:p w14:paraId="3E70DB2B" w14:textId="2861538E" w:rsidR="00150383" w:rsidRDefault="00150383" w:rsidP="00150383">
      <w:pPr>
        <w:rPr>
          <w:rFonts w:ascii="Times New Roman" w:hAnsi="Times New Roman" w:cs="Times New Roman"/>
          <w:b/>
          <w:sz w:val="32"/>
          <w:szCs w:val="32"/>
        </w:rPr>
      </w:pPr>
    </w:p>
    <w:p w14:paraId="0BC17037" w14:textId="77777777" w:rsidR="00150383" w:rsidRDefault="00150383">
      <w:pPr>
        <w:rPr>
          <w:rFonts w:ascii="Times New Roman" w:hAnsi="Times New Roman" w:cs="Times New Roman"/>
          <w:b/>
          <w:sz w:val="32"/>
          <w:szCs w:val="32"/>
        </w:rPr>
      </w:pPr>
      <w:r>
        <w:rPr>
          <w:rFonts w:ascii="Times New Roman" w:hAnsi="Times New Roman" w:cs="Times New Roman"/>
          <w:b/>
          <w:sz w:val="32"/>
          <w:szCs w:val="32"/>
        </w:rPr>
        <w:br w:type="page"/>
      </w:r>
    </w:p>
    <w:p w14:paraId="2AD244C6" w14:textId="2C6570C3" w:rsidR="00007151" w:rsidRDefault="00346DDC" w:rsidP="00075D4B">
      <w:pPr>
        <w:spacing w:line="360" w:lineRule="auto"/>
        <w:jc w:val="both"/>
        <w:rPr>
          <w:rFonts w:ascii="Times New Roman" w:hAnsi="Times New Roman" w:cs="Times New Roman"/>
          <w:b/>
          <w:sz w:val="24"/>
          <w:szCs w:val="24"/>
        </w:rPr>
      </w:pPr>
      <w:r w:rsidRPr="00585D9F">
        <w:rPr>
          <w:rFonts w:ascii="Times New Roman" w:hAnsi="Times New Roman" w:cs="Times New Roman"/>
          <w:b/>
          <w:sz w:val="32"/>
          <w:szCs w:val="32"/>
        </w:rPr>
        <w:lastRenderedPageBreak/>
        <w:t>SUMMARY</w:t>
      </w:r>
      <w:r w:rsidRPr="00585D9F">
        <w:rPr>
          <w:rFonts w:ascii="Times New Roman" w:hAnsi="Times New Roman" w:cs="Times New Roman"/>
          <w:b/>
          <w:sz w:val="24"/>
          <w:szCs w:val="24"/>
        </w:rPr>
        <w:tab/>
      </w:r>
    </w:p>
    <w:p w14:paraId="07E079D8" w14:textId="7495EB92" w:rsidR="0002599C" w:rsidRPr="0002599C" w:rsidRDefault="0002599C" w:rsidP="0002599C">
      <w:pPr>
        <w:spacing w:line="360" w:lineRule="auto"/>
        <w:jc w:val="both"/>
        <w:rPr>
          <w:rFonts w:ascii="Times New Roman" w:hAnsi="Times New Roman" w:cs="Times New Roman"/>
          <w:sz w:val="24"/>
          <w:szCs w:val="24"/>
          <w:lang w:val="en-GB"/>
        </w:rPr>
      </w:pPr>
      <w:r w:rsidRPr="0002599C">
        <w:rPr>
          <w:rFonts w:ascii="Times New Roman" w:hAnsi="Times New Roman" w:cs="Times New Roman"/>
          <w:sz w:val="24"/>
          <w:szCs w:val="24"/>
          <w:lang w:val="en-GB"/>
        </w:rPr>
        <w:t>This diploma thesis deals with the topic Attitudes toward old age and ageing at active seniors. It is focused on a chosen group of seniors above 65 years who attends the clubs for seniors. The aim of this thesis was to discover how physical ability, degree of a</w:t>
      </w:r>
      <w:r w:rsidR="00DA7C2F">
        <w:rPr>
          <w:rFonts w:ascii="Times New Roman" w:hAnsi="Times New Roman" w:cs="Times New Roman"/>
          <w:sz w:val="24"/>
          <w:szCs w:val="24"/>
          <w:lang w:val="en-GB"/>
        </w:rPr>
        <w:t> </w:t>
      </w:r>
      <w:r w:rsidRPr="0002599C">
        <w:rPr>
          <w:rFonts w:ascii="Times New Roman" w:hAnsi="Times New Roman" w:cs="Times New Roman"/>
          <w:sz w:val="24"/>
          <w:szCs w:val="24"/>
          <w:lang w:val="en-GB"/>
        </w:rPr>
        <w:t xml:space="preserve">depression and demographic characteristics influence the attitudes of seniors toward old age and ageing. </w:t>
      </w:r>
    </w:p>
    <w:p w14:paraId="49AEFF3A" w14:textId="27F8CADA" w:rsidR="0002599C" w:rsidRPr="0002599C" w:rsidRDefault="0002599C" w:rsidP="0002599C">
      <w:pPr>
        <w:spacing w:line="360" w:lineRule="auto"/>
        <w:jc w:val="both"/>
        <w:rPr>
          <w:rFonts w:ascii="Times New Roman" w:hAnsi="Times New Roman" w:cs="Times New Roman"/>
          <w:sz w:val="24"/>
          <w:szCs w:val="24"/>
          <w:lang w:val="en-GB"/>
        </w:rPr>
      </w:pPr>
      <w:r w:rsidRPr="0002599C">
        <w:rPr>
          <w:rFonts w:ascii="Times New Roman" w:hAnsi="Times New Roman" w:cs="Times New Roman"/>
          <w:sz w:val="24"/>
          <w:szCs w:val="24"/>
          <w:lang w:val="en-GB"/>
        </w:rPr>
        <w:t xml:space="preserve">Theoretical part describes the crucial topics related to attitudes toward old age and ageing at active seniors such as active ageing, longevity, morbidity, physical ability, depression, negative prejudices toward old age. It also describes already done research on similar topics, both Czech and foreign. </w:t>
      </w:r>
    </w:p>
    <w:p w14:paraId="598230E8" w14:textId="2F5413C1" w:rsidR="0002599C" w:rsidRPr="0002599C" w:rsidRDefault="0002599C" w:rsidP="0002599C">
      <w:pPr>
        <w:spacing w:line="360" w:lineRule="auto"/>
        <w:jc w:val="both"/>
        <w:rPr>
          <w:rFonts w:ascii="Times New Roman" w:hAnsi="Times New Roman" w:cs="Times New Roman"/>
          <w:sz w:val="24"/>
          <w:szCs w:val="24"/>
          <w:lang w:val="en-GB"/>
        </w:rPr>
      </w:pPr>
      <w:r w:rsidRPr="0002599C">
        <w:rPr>
          <w:rFonts w:ascii="Times New Roman" w:hAnsi="Times New Roman" w:cs="Times New Roman"/>
          <w:sz w:val="24"/>
          <w:szCs w:val="24"/>
          <w:lang w:val="en-GB"/>
        </w:rPr>
        <w:t>Practical part of this thesis familiarizes with the methodical procedure of making the</w:t>
      </w:r>
      <w:r w:rsidR="00DA7C2F">
        <w:rPr>
          <w:rFonts w:ascii="Times New Roman" w:hAnsi="Times New Roman" w:cs="Times New Roman"/>
          <w:sz w:val="24"/>
          <w:szCs w:val="24"/>
          <w:lang w:val="en-GB"/>
        </w:rPr>
        <w:t> </w:t>
      </w:r>
      <w:r w:rsidRPr="0002599C">
        <w:rPr>
          <w:rFonts w:ascii="Times New Roman" w:hAnsi="Times New Roman" w:cs="Times New Roman"/>
          <w:sz w:val="24"/>
          <w:szCs w:val="24"/>
          <w:lang w:val="en-GB"/>
        </w:rPr>
        <w:t>research and evaluate results of the thesis goals. Goals were gained by quantitative investigation, using two standardized questionnaires, one self-made demographic questionnaire and by using a brief measure of geriatric fragility.</w:t>
      </w:r>
    </w:p>
    <w:p w14:paraId="4AA3C59A" w14:textId="77777777" w:rsidR="0002599C" w:rsidRPr="00585D9F" w:rsidRDefault="0002599C" w:rsidP="00075D4B">
      <w:pPr>
        <w:spacing w:line="360" w:lineRule="auto"/>
        <w:jc w:val="both"/>
        <w:rPr>
          <w:rFonts w:ascii="Times New Roman" w:hAnsi="Times New Roman" w:cs="Times New Roman"/>
          <w:sz w:val="24"/>
          <w:szCs w:val="24"/>
        </w:rPr>
      </w:pPr>
    </w:p>
    <w:p w14:paraId="64E27F33" w14:textId="77777777" w:rsidR="00DC1519" w:rsidRPr="00DC1519" w:rsidRDefault="00007151" w:rsidP="00DC1519">
      <w:pPr>
        <w:spacing w:line="360" w:lineRule="auto"/>
        <w:jc w:val="both"/>
        <w:rPr>
          <w:rFonts w:ascii="Times New Roman" w:hAnsi="Times New Roman" w:cs="Times New Roman"/>
          <w:sz w:val="24"/>
          <w:szCs w:val="24"/>
          <w:lang w:val="en-GB"/>
        </w:rPr>
      </w:pPr>
      <w:r w:rsidRPr="00DC1519">
        <w:rPr>
          <w:rFonts w:ascii="Times New Roman" w:hAnsi="Times New Roman" w:cs="Times New Roman"/>
          <w:b/>
          <w:sz w:val="24"/>
          <w:szCs w:val="24"/>
          <w:lang w:val="en-GB"/>
        </w:rPr>
        <w:t>Key words:</w:t>
      </w:r>
      <w:r w:rsidRPr="00DC1519">
        <w:rPr>
          <w:rFonts w:ascii="Times New Roman" w:hAnsi="Times New Roman" w:cs="Times New Roman"/>
          <w:sz w:val="24"/>
          <w:szCs w:val="24"/>
          <w:lang w:val="en-GB"/>
        </w:rPr>
        <w:t xml:space="preserve"> </w:t>
      </w:r>
      <w:r w:rsidR="00DC1519" w:rsidRPr="00DC1519">
        <w:rPr>
          <w:rFonts w:ascii="Times New Roman" w:hAnsi="Times New Roman" w:cs="Times New Roman"/>
          <w:sz w:val="24"/>
          <w:szCs w:val="24"/>
          <w:lang w:val="en-GB"/>
        </w:rPr>
        <w:t>Attitudes, old age, ageing, senior, active ageing, physical ability, longevity, depression, negative stereotypes, prejudices about old age, morbidity, AAQ, GDS-15</w:t>
      </w:r>
    </w:p>
    <w:p w14:paraId="594428D5" w14:textId="6036A99B" w:rsidR="00007151" w:rsidRPr="00585D9F" w:rsidRDefault="00007151" w:rsidP="00075D4B">
      <w:pPr>
        <w:spacing w:line="360" w:lineRule="auto"/>
        <w:jc w:val="both"/>
        <w:rPr>
          <w:rFonts w:ascii="Times New Roman" w:hAnsi="Times New Roman" w:cs="Times New Roman"/>
          <w:sz w:val="24"/>
          <w:szCs w:val="24"/>
        </w:rPr>
      </w:pPr>
    </w:p>
    <w:p w14:paraId="26DF650C" w14:textId="53FC1713" w:rsidR="00EC5D46" w:rsidRPr="00585D9F" w:rsidRDefault="00DB065C" w:rsidP="00075D4B">
      <w:pPr>
        <w:spacing w:line="360" w:lineRule="auto"/>
        <w:jc w:val="both"/>
        <w:rPr>
          <w:rFonts w:ascii="Times New Roman" w:hAnsi="Times New Roman" w:cs="Times New Roman"/>
          <w:b/>
          <w:sz w:val="32"/>
          <w:szCs w:val="32"/>
          <w:shd w:val="clear" w:color="auto" w:fill="FFFFFF"/>
        </w:rPr>
      </w:pPr>
      <w:r w:rsidRPr="00585D9F">
        <w:rPr>
          <w:rFonts w:ascii="Times New Roman" w:hAnsi="Times New Roman" w:cs="Times New Roman"/>
          <w:sz w:val="24"/>
          <w:szCs w:val="24"/>
        </w:rPr>
        <w:br w:type="page"/>
      </w:r>
      <w:r w:rsidR="00346DDC" w:rsidRPr="00585D9F">
        <w:rPr>
          <w:rFonts w:ascii="Times New Roman" w:hAnsi="Times New Roman" w:cs="Times New Roman"/>
          <w:b/>
          <w:sz w:val="32"/>
          <w:szCs w:val="32"/>
          <w:shd w:val="clear" w:color="auto" w:fill="FFFFFF"/>
        </w:rPr>
        <w:lastRenderedPageBreak/>
        <w:t>REFERENČNÍ SEZNAM</w:t>
      </w:r>
    </w:p>
    <w:p w14:paraId="3416553B" w14:textId="761FF9A4" w:rsidR="00874119" w:rsidRPr="00A7623E" w:rsidRDefault="00874119"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AGUIRRE, Isabel </w:t>
      </w:r>
      <w:proofErr w:type="spellStart"/>
      <w:r w:rsidRPr="00A7623E">
        <w:rPr>
          <w:rFonts w:ascii="Times New Roman" w:hAnsi="Times New Roman" w:cs="Times New Roman"/>
          <w:sz w:val="24"/>
          <w:szCs w:val="24"/>
          <w:shd w:val="clear" w:color="auto" w:fill="FFFFFF"/>
        </w:rPr>
        <w:t>Yordi</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Tackling</w:t>
      </w:r>
      <w:proofErr w:type="spellEnd"/>
      <w:r w:rsidRPr="00A7623E">
        <w:rPr>
          <w:rFonts w:ascii="Times New Roman" w:hAnsi="Times New Roman" w:cs="Times New Roman"/>
          <w:sz w:val="24"/>
          <w:szCs w:val="24"/>
          <w:shd w:val="clear" w:color="auto" w:fill="FFFFFF"/>
        </w:rPr>
        <w:t xml:space="preserve"> Gender </w:t>
      </w:r>
      <w:proofErr w:type="spellStart"/>
      <w:r w:rsidRPr="00A7623E">
        <w:rPr>
          <w:rFonts w:ascii="Times New Roman" w:hAnsi="Times New Roman" w:cs="Times New Roman"/>
          <w:sz w:val="24"/>
          <w:szCs w:val="24"/>
          <w:shd w:val="clear" w:color="auto" w:fill="FFFFFF"/>
        </w:rPr>
        <w:t>Equity</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Health</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Policy</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Europe</w:t>
      </w:r>
      <w:proofErr w:type="spellEnd"/>
      <w:r w:rsidRPr="00A7623E">
        <w:rPr>
          <w:rFonts w:ascii="Times New Roman" w:hAnsi="Times New Roman" w:cs="Times New Roman"/>
          <w:sz w:val="24"/>
          <w:szCs w:val="24"/>
          <w:shd w:val="clear" w:color="auto" w:fill="FFFFFF"/>
        </w:rPr>
        <w:t>: A</w:t>
      </w:r>
      <w:r w:rsid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sz w:val="24"/>
          <w:szCs w:val="24"/>
          <w:shd w:val="clear" w:color="auto" w:fill="FFFFFF"/>
        </w:rPr>
        <w:t>Partnership</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Eurohealth</w:t>
      </w:r>
      <w:proofErr w:type="spellEnd"/>
      <w:r w:rsidRPr="00A7623E">
        <w:rPr>
          <w:rFonts w:ascii="Times New Roman" w:hAnsi="Times New Roman" w:cs="Times New Roman"/>
          <w:sz w:val="24"/>
          <w:szCs w:val="24"/>
          <w:shd w:val="clear" w:color="auto" w:fill="FFFFFF"/>
        </w:rPr>
        <w:t> [online]. 2009, (15), 16-18 [cit. 2021-04-09]. ISSN 1356-1030. Dostupné z:</w:t>
      </w:r>
      <w:r w:rsidR="00A7623E">
        <w:rPr>
          <w:rFonts w:ascii="Times New Roman" w:hAnsi="Times New Roman" w:cs="Times New Roman"/>
          <w:sz w:val="24"/>
          <w:szCs w:val="24"/>
          <w:shd w:val="clear" w:color="auto" w:fill="FFFFFF"/>
        </w:rPr>
        <w:tab/>
      </w:r>
      <w:r w:rsidR="00A7623E">
        <w:rPr>
          <w:rFonts w:ascii="Times New Roman" w:hAnsi="Times New Roman" w:cs="Times New Roman"/>
          <w:sz w:val="24"/>
          <w:szCs w:val="24"/>
          <w:shd w:val="clear" w:color="auto" w:fill="FFFFFF"/>
        </w:rPr>
        <w:tab/>
      </w:r>
      <w:r w:rsidR="00A7623E">
        <w:rPr>
          <w:rFonts w:ascii="Times New Roman" w:hAnsi="Times New Roman" w:cs="Times New Roman"/>
          <w:sz w:val="24"/>
          <w:szCs w:val="24"/>
          <w:shd w:val="clear" w:color="auto" w:fill="FFFFFF"/>
        </w:rPr>
        <w:br/>
      </w:r>
      <w:r w:rsidRPr="00A7623E">
        <w:rPr>
          <w:rFonts w:ascii="Times New Roman" w:hAnsi="Times New Roman" w:cs="Times New Roman"/>
          <w:sz w:val="24"/>
          <w:szCs w:val="24"/>
          <w:shd w:val="clear" w:color="auto" w:fill="FFFFFF"/>
        </w:rPr>
        <w:t>https://www.euro.who.int/__data/assets/pdf_file/0007/169531/Eurohealth-Vol-18-No-2.pdf</w:t>
      </w:r>
    </w:p>
    <w:p w14:paraId="46C96B2C" w14:textId="641FD409" w:rsidR="001F4A88" w:rsidRPr="00A7623E" w:rsidRDefault="001F4A88"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BAROFSKY, Ivan. </w:t>
      </w:r>
      <w:proofErr w:type="spellStart"/>
      <w:r w:rsidRPr="00A7623E">
        <w:rPr>
          <w:rFonts w:ascii="Times New Roman" w:hAnsi="Times New Roman" w:cs="Times New Roman"/>
          <w:sz w:val="24"/>
          <w:szCs w:val="24"/>
          <w:shd w:val="clear" w:color="auto" w:fill="FFFFFF"/>
        </w:rPr>
        <w:t>Can</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quality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quality-of-life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be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defined</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Quality</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Life</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Research</w:t>
      </w:r>
      <w:proofErr w:type="spellEnd"/>
      <w:r w:rsidRPr="00A7623E">
        <w:rPr>
          <w:rFonts w:ascii="Times New Roman" w:hAnsi="Times New Roman" w:cs="Times New Roman"/>
          <w:sz w:val="24"/>
          <w:szCs w:val="24"/>
          <w:shd w:val="clear" w:color="auto" w:fill="FFFFFF"/>
        </w:rPr>
        <w:t> [online]. 2012, </w:t>
      </w:r>
      <w:r w:rsidRPr="00A7623E">
        <w:rPr>
          <w:rFonts w:ascii="Times New Roman" w:hAnsi="Times New Roman" w:cs="Times New Roman"/>
          <w:b/>
          <w:bCs/>
          <w:sz w:val="24"/>
          <w:szCs w:val="24"/>
          <w:shd w:val="clear" w:color="auto" w:fill="FFFFFF"/>
        </w:rPr>
        <w:t>21</w:t>
      </w:r>
      <w:r w:rsidRPr="00A7623E">
        <w:rPr>
          <w:rFonts w:ascii="Times New Roman" w:hAnsi="Times New Roman" w:cs="Times New Roman"/>
          <w:sz w:val="24"/>
          <w:szCs w:val="24"/>
          <w:shd w:val="clear" w:color="auto" w:fill="FFFFFF"/>
        </w:rPr>
        <w:t>(4), 625-631 [cit. 2020-12-30]. ISSN 0962-9343. Dostupné z: doi:10.1007/s11136-011-9961-0</w:t>
      </w:r>
    </w:p>
    <w:p w14:paraId="717E5C71" w14:textId="44730E0F" w:rsidR="00843511" w:rsidRPr="00A7623E" w:rsidRDefault="00843511"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color w:val="212529"/>
          <w:sz w:val="24"/>
          <w:szCs w:val="24"/>
          <w:shd w:val="clear" w:color="auto" w:fill="FFFFFF"/>
        </w:rPr>
        <w:t>BÁRTOVÁ, Eva. Zaměstnaná žena a rodina. </w:t>
      </w:r>
      <w:r w:rsidRPr="00A7623E">
        <w:rPr>
          <w:rFonts w:ascii="Times New Roman" w:hAnsi="Times New Roman" w:cs="Times New Roman"/>
          <w:i/>
          <w:iCs/>
          <w:color w:val="212529"/>
          <w:sz w:val="24"/>
          <w:szCs w:val="24"/>
          <w:shd w:val="clear" w:color="auto" w:fill="FFFFFF"/>
        </w:rPr>
        <w:t>Sociologický Časopis</w:t>
      </w:r>
      <w:r w:rsidRPr="00A7623E">
        <w:rPr>
          <w:rFonts w:ascii="Times New Roman" w:hAnsi="Times New Roman" w:cs="Times New Roman"/>
          <w:color w:val="212529"/>
          <w:sz w:val="24"/>
          <w:szCs w:val="24"/>
          <w:shd w:val="clear" w:color="auto" w:fill="FFFFFF"/>
        </w:rPr>
        <w:t> [online]. 1975, </w:t>
      </w:r>
      <w:r w:rsidRPr="00A7623E">
        <w:rPr>
          <w:rFonts w:ascii="Times New Roman" w:hAnsi="Times New Roman" w:cs="Times New Roman"/>
          <w:b/>
          <w:bCs/>
          <w:color w:val="212529"/>
          <w:sz w:val="24"/>
          <w:szCs w:val="24"/>
          <w:shd w:val="clear" w:color="auto" w:fill="FFFFFF"/>
        </w:rPr>
        <w:t>11</w:t>
      </w:r>
      <w:r w:rsidRPr="00A7623E">
        <w:rPr>
          <w:rFonts w:ascii="Times New Roman" w:hAnsi="Times New Roman" w:cs="Times New Roman"/>
          <w:color w:val="212529"/>
          <w:sz w:val="24"/>
          <w:szCs w:val="24"/>
          <w:shd w:val="clear" w:color="auto" w:fill="FFFFFF"/>
        </w:rPr>
        <w:t xml:space="preserve">(4), 401-405 [cit. 2021-04-08]. Dostupné z: </w:t>
      </w:r>
      <w:r w:rsidR="00A7623E">
        <w:rPr>
          <w:rFonts w:ascii="Times New Roman" w:hAnsi="Times New Roman" w:cs="Times New Roman"/>
          <w:color w:val="212529"/>
          <w:sz w:val="24"/>
          <w:szCs w:val="24"/>
          <w:shd w:val="clear" w:color="auto" w:fill="FFFFFF"/>
        </w:rPr>
        <w:tab/>
      </w:r>
      <w:r w:rsidR="00A7623E">
        <w:rPr>
          <w:rFonts w:ascii="Times New Roman" w:hAnsi="Times New Roman" w:cs="Times New Roman"/>
          <w:color w:val="212529"/>
          <w:sz w:val="24"/>
          <w:szCs w:val="24"/>
          <w:shd w:val="clear" w:color="auto" w:fill="FFFFFF"/>
        </w:rPr>
        <w:tab/>
      </w:r>
      <w:r w:rsidR="00A7623E">
        <w:rPr>
          <w:rFonts w:ascii="Times New Roman" w:hAnsi="Times New Roman" w:cs="Times New Roman"/>
          <w:color w:val="212529"/>
          <w:sz w:val="24"/>
          <w:szCs w:val="24"/>
          <w:shd w:val="clear" w:color="auto" w:fill="FFFFFF"/>
        </w:rPr>
        <w:br/>
      </w:r>
      <w:r w:rsidRPr="00A7623E">
        <w:rPr>
          <w:rFonts w:ascii="Times New Roman" w:hAnsi="Times New Roman" w:cs="Times New Roman"/>
          <w:color w:val="212529"/>
          <w:sz w:val="24"/>
          <w:szCs w:val="24"/>
          <w:shd w:val="clear" w:color="auto" w:fill="FFFFFF"/>
        </w:rPr>
        <w:t>https://www.jstor.org/stable/41128937</w:t>
      </w:r>
    </w:p>
    <w:p w14:paraId="7F58B54A" w14:textId="6BFA3C7A" w:rsidR="00EC3760" w:rsidRPr="00A7623E" w:rsidRDefault="00EC3760"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BUTLER, </w:t>
      </w:r>
      <w:proofErr w:type="spellStart"/>
      <w:r w:rsidRPr="00A7623E">
        <w:rPr>
          <w:rFonts w:ascii="Times New Roman" w:hAnsi="Times New Roman" w:cs="Times New Roman"/>
          <w:sz w:val="24"/>
          <w:szCs w:val="24"/>
          <w:shd w:val="clear" w:color="auto" w:fill="FFFFFF"/>
        </w:rPr>
        <w:t>Jodie</w:t>
      </w:r>
      <w:proofErr w:type="spellEnd"/>
      <w:r w:rsidRPr="00A7623E">
        <w:rPr>
          <w:rFonts w:ascii="Times New Roman" w:hAnsi="Times New Roman" w:cs="Times New Roman"/>
          <w:sz w:val="24"/>
          <w:szCs w:val="24"/>
          <w:shd w:val="clear" w:color="auto" w:fill="FFFFFF"/>
        </w:rPr>
        <w:t xml:space="preserve"> a Joseph CIARROCHI. </w:t>
      </w:r>
      <w:proofErr w:type="spellStart"/>
      <w:r w:rsidRPr="00A7623E">
        <w:rPr>
          <w:rFonts w:ascii="Times New Roman" w:hAnsi="Times New Roman" w:cs="Times New Roman"/>
          <w:sz w:val="24"/>
          <w:szCs w:val="24"/>
          <w:shd w:val="clear" w:color="auto" w:fill="FFFFFF"/>
        </w:rPr>
        <w:t>Psychological</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acceptance</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quality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life</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elderly</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Quality</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Life</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Research</w:t>
      </w:r>
      <w:proofErr w:type="spellEnd"/>
      <w:r w:rsidRPr="00A7623E">
        <w:rPr>
          <w:rFonts w:ascii="Times New Roman" w:hAnsi="Times New Roman" w:cs="Times New Roman"/>
          <w:sz w:val="24"/>
          <w:szCs w:val="24"/>
          <w:shd w:val="clear" w:color="auto" w:fill="FFFFFF"/>
        </w:rPr>
        <w:t> [online]. 2007, </w:t>
      </w:r>
      <w:r w:rsidRPr="00A7623E">
        <w:rPr>
          <w:rFonts w:ascii="Times New Roman" w:hAnsi="Times New Roman" w:cs="Times New Roman"/>
          <w:b/>
          <w:bCs/>
          <w:sz w:val="24"/>
          <w:szCs w:val="24"/>
          <w:shd w:val="clear" w:color="auto" w:fill="FFFFFF"/>
        </w:rPr>
        <w:t>16</w:t>
      </w:r>
      <w:r w:rsidRPr="00A7623E">
        <w:rPr>
          <w:rFonts w:ascii="Times New Roman" w:hAnsi="Times New Roman" w:cs="Times New Roman"/>
          <w:sz w:val="24"/>
          <w:szCs w:val="24"/>
          <w:shd w:val="clear" w:color="auto" w:fill="FFFFFF"/>
        </w:rPr>
        <w:t>(4), 607-615 [cit. 2020-12-30]. ISSN 1573-2649. Dostupné z: doi:10.1007/s11136-006-9149-1</w:t>
      </w:r>
    </w:p>
    <w:p w14:paraId="79EEF5B9" w14:textId="3FDD7638" w:rsidR="00E34400" w:rsidRPr="00A7623E" w:rsidRDefault="00E34400"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BUŽGOVÁ, R</w:t>
      </w:r>
      <w:r w:rsidR="00513F32" w:rsidRPr="00A7623E">
        <w:rPr>
          <w:rFonts w:ascii="Times New Roman" w:hAnsi="Times New Roman" w:cs="Times New Roman"/>
          <w:sz w:val="24"/>
          <w:szCs w:val="24"/>
          <w:shd w:val="clear" w:color="auto" w:fill="FFFFFF"/>
        </w:rPr>
        <w:t>adka</w:t>
      </w:r>
      <w:r w:rsidRPr="00A7623E">
        <w:rPr>
          <w:rFonts w:ascii="Times New Roman" w:hAnsi="Times New Roman" w:cs="Times New Roman"/>
          <w:sz w:val="24"/>
          <w:szCs w:val="24"/>
          <w:shd w:val="clear" w:color="auto" w:fill="FFFFFF"/>
        </w:rPr>
        <w:t xml:space="preserve"> a H</w:t>
      </w:r>
      <w:r w:rsidR="00513F32" w:rsidRPr="00A7623E">
        <w:rPr>
          <w:rFonts w:ascii="Times New Roman" w:hAnsi="Times New Roman" w:cs="Times New Roman"/>
          <w:sz w:val="24"/>
          <w:szCs w:val="24"/>
          <w:shd w:val="clear" w:color="auto" w:fill="FFFFFF"/>
        </w:rPr>
        <w:t>elena</w:t>
      </w:r>
      <w:r w:rsidRPr="00A7623E">
        <w:rPr>
          <w:rFonts w:ascii="Times New Roman" w:hAnsi="Times New Roman" w:cs="Times New Roman"/>
          <w:sz w:val="24"/>
          <w:szCs w:val="24"/>
          <w:shd w:val="clear" w:color="auto" w:fill="FFFFFF"/>
        </w:rPr>
        <w:t xml:space="preserve"> KLECHOVÁ. Měření postojů seniorů ke stáří. </w:t>
      </w:r>
      <w:r w:rsidRPr="00A7623E">
        <w:rPr>
          <w:rFonts w:ascii="Times New Roman" w:hAnsi="Times New Roman" w:cs="Times New Roman"/>
          <w:i/>
          <w:iCs/>
          <w:sz w:val="24"/>
          <w:szCs w:val="24"/>
          <w:shd w:val="clear" w:color="auto" w:fill="FFFFFF"/>
        </w:rPr>
        <w:t>Praktický lékař</w:t>
      </w:r>
      <w:r w:rsidRPr="00A7623E">
        <w:rPr>
          <w:rFonts w:ascii="Times New Roman" w:hAnsi="Times New Roman" w:cs="Times New Roman"/>
          <w:sz w:val="24"/>
          <w:szCs w:val="24"/>
          <w:shd w:val="clear" w:color="auto" w:fill="FFFFFF"/>
        </w:rPr>
        <w:t> [online]. 2011, </w:t>
      </w:r>
      <w:r w:rsidRPr="00A7623E">
        <w:rPr>
          <w:rFonts w:ascii="Times New Roman" w:hAnsi="Times New Roman" w:cs="Times New Roman"/>
          <w:b/>
          <w:bCs/>
          <w:sz w:val="24"/>
          <w:szCs w:val="24"/>
          <w:shd w:val="clear" w:color="auto" w:fill="FFFFFF"/>
        </w:rPr>
        <w:t>91</w:t>
      </w:r>
      <w:r w:rsidRPr="00A7623E">
        <w:rPr>
          <w:rFonts w:ascii="Times New Roman" w:hAnsi="Times New Roman" w:cs="Times New Roman"/>
          <w:sz w:val="24"/>
          <w:szCs w:val="24"/>
          <w:shd w:val="clear" w:color="auto" w:fill="FFFFFF"/>
        </w:rPr>
        <w:t>(7), 396-401 [cit. 2021-03-25]. Dostupné z:</w:t>
      </w:r>
      <w:r w:rsidR="00A7623E">
        <w:rPr>
          <w:rFonts w:ascii="Times New Roman" w:hAnsi="Times New Roman" w:cs="Times New Roman"/>
          <w:sz w:val="24"/>
          <w:szCs w:val="24"/>
          <w:shd w:val="clear" w:color="auto" w:fill="FFFFFF"/>
        </w:rPr>
        <w:t xml:space="preserve"> </w:t>
      </w:r>
      <w:hyperlink r:id="rId27" w:history="1">
        <w:r w:rsidR="00A7623E" w:rsidRPr="006F7E14">
          <w:rPr>
            <w:rStyle w:val="Hypertextovodkaz"/>
            <w:rFonts w:ascii="Times New Roman" w:hAnsi="Times New Roman" w:cs="Times New Roman"/>
            <w:sz w:val="24"/>
            <w:szCs w:val="24"/>
            <w:shd w:val="clear" w:color="auto" w:fill="FFFFFF"/>
          </w:rPr>
          <w:t>https://www.prolekare.cz/casopisy/prakticky-lekar/2011-7/mereni-postoju-senioru-ke-stari-35906</w:t>
        </w:r>
      </w:hyperlink>
      <w:r w:rsidR="00B62A8D" w:rsidRPr="00A7623E">
        <w:rPr>
          <w:rFonts w:ascii="Times New Roman" w:hAnsi="Times New Roman" w:cs="Times New Roman"/>
          <w:sz w:val="24"/>
          <w:szCs w:val="24"/>
          <w:shd w:val="clear" w:color="auto" w:fill="FFFFFF"/>
        </w:rPr>
        <w:t xml:space="preserve"> </w:t>
      </w:r>
    </w:p>
    <w:p w14:paraId="4340FADB" w14:textId="27248FA4" w:rsidR="002D657C" w:rsidRPr="00A7623E" w:rsidRDefault="002D657C"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rPr>
        <w:t>ČEVELA, R</w:t>
      </w:r>
      <w:r w:rsidR="00513F32" w:rsidRPr="00A7623E">
        <w:rPr>
          <w:rFonts w:ascii="Times New Roman" w:hAnsi="Times New Roman" w:cs="Times New Roman"/>
          <w:sz w:val="24"/>
          <w:szCs w:val="24"/>
        </w:rPr>
        <w:t>ostislav</w:t>
      </w:r>
      <w:r w:rsidRPr="00A7623E">
        <w:rPr>
          <w:rFonts w:ascii="Times New Roman" w:hAnsi="Times New Roman" w:cs="Times New Roman"/>
          <w:sz w:val="24"/>
          <w:szCs w:val="24"/>
        </w:rPr>
        <w:t>, ČELEDOVÁ, L</w:t>
      </w:r>
      <w:r w:rsidR="00513F32" w:rsidRPr="00A7623E">
        <w:rPr>
          <w:rFonts w:ascii="Times New Roman" w:hAnsi="Times New Roman" w:cs="Times New Roman"/>
          <w:sz w:val="24"/>
          <w:szCs w:val="24"/>
        </w:rPr>
        <w:t>ibuše</w:t>
      </w:r>
      <w:r w:rsidRPr="00A7623E">
        <w:rPr>
          <w:rFonts w:ascii="Times New Roman" w:hAnsi="Times New Roman" w:cs="Times New Roman"/>
          <w:sz w:val="24"/>
          <w:szCs w:val="24"/>
        </w:rPr>
        <w:t>, KALVACH, Z</w:t>
      </w:r>
      <w:r w:rsidR="00513F32" w:rsidRPr="00A7623E">
        <w:rPr>
          <w:rFonts w:ascii="Times New Roman" w:hAnsi="Times New Roman" w:cs="Times New Roman"/>
          <w:sz w:val="24"/>
          <w:szCs w:val="24"/>
        </w:rPr>
        <w:t>deněk</w:t>
      </w:r>
      <w:r w:rsidRPr="00A7623E">
        <w:rPr>
          <w:rFonts w:ascii="Times New Roman" w:hAnsi="Times New Roman" w:cs="Times New Roman"/>
          <w:sz w:val="24"/>
          <w:szCs w:val="24"/>
        </w:rPr>
        <w:t>, HOLČÍK, J</w:t>
      </w:r>
      <w:r w:rsidR="00513F32" w:rsidRPr="00A7623E">
        <w:rPr>
          <w:rFonts w:ascii="Times New Roman" w:hAnsi="Times New Roman" w:cs="Times New Roman"/>
          <w:sz w:val="24"/>
          <w:szCs w:val="24"/>
        </w:rPr>
        <w:t>an</w:t>
      </w:r>
      <w:r w:rsidRPr="00A7623E">
        <w:rPr>
          <w:rFonts w:ascii="Times New Roman" w:hAnsi="Times New Roman" w:cs="Times New Roman"/>
          <w:sz w:val="24"/>
          <w:szCs w:val="24"/>
        </w:rPr>
        <w:t>, KUBŮ, P</w:t>
      </w:r>
      <w:r w:rsidR="00513F32" w:rsidRPr="00A7623E">
        <w:rPr>
          <w:rFonts w:ascii="Times New Roman" w:hAnsi="Times New Roman" w:cs="Times New Roman"/>
          <w:sz w:val="24"/>
          <w:szCs w:val="24"/>
        </w:rPr>
        <w:t>avel</w:t>
      </w:r>
      <w:r w:rsidRPr="00A7623E">
        <w:rPr>
          <w:rFonts w:ascii="Times New Roman" w:hAnsi="Times New Roman" w:cs="Times New Roman"/>
          <w:sz w:val="24"/>
          <w:szCs w:val="24"/>
        </w:rPr>
        <w:t xml:space="preserve">, 2014. </w:t>
      </w:r>
      <w:r w:rsidRPr="00A7623E">
        <w:rPr>
          <w:rFonts w:ascii="Times New Roman" w:hAnsi="Times New Roman" w:cs="Times New Roman"/>
          <w:i/>
          <w:iCs/>
          <w:sz w:val="24"/>
          <w:szCs w:val="24"/>
        </w:rPr>
        <w:t>Sociální gerontologie</w:t>
      </w:r>
      <w:r w:rsidRPr="00A7623E">
        <w:rPr>
          <w:rFonts w:ascii="Times New Roman" w:hAnsi="Times New Roman" w:cs="Times New Roman"/>
          <w:sz w:val="24"/>
          <w:szCs w:val="24"/>
        </w:rPr>
        <w:t>. 1. vydání. Praha: Grada. ISBN 978-80-247-4544-2</w:t>
      </w:r>
    </w:p>
    <w:p w14:paraId="608C0E3D" w14:textId="55123FD9" w:rsidR="001D0B8A" w:rsidRPr="00A7623E" w:rsidRDefault="001D0B8A"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DRAGOMIRECKÁ, Eva a Jitka PRAJSOVÁ. </w:t>
      </w:r>
      <w:r w:rsidRPr="00A7623E">
        <w:rPr>
          <w:rFonts w:ascii="Times New Roman" w:hAnsi="Times New Roman" w:cs="Times New Roman"/>
          <w:i/>
          <w:iCs/>
          <w:sz w:val="24"/>
          <w:szCs w:val="24"/>
          <w:shd w:val="clear" w:color="auto" w:fill="FFFFFF"/>
        </w:rPr>
        <w:t>WHOQOL-OLD: příručka pro uživatele české verze dotazníku Světové zdravotnické organizace pro měření kvality života ve vyšším věku</w:t>
      </w:r>
      <w:r w:rsidRPr="00A7623E">
        <w:rPr>
          <w:rFonts w:ascii="Times New Roman" w:hAnsi="Times New Roman" w:cs="Times New Roman"/>
          <w:sz w:val="24"/>
          <w:szCs w:val="24"/>
          <w:shd w:val="clear" w:color="auto" w:fill="FFFFFF"/>
        </w:rPr>
        <w:t>. Praha: Psychiatrické centrum, 2009. ISBN 9788087142059.</w:t>
      </w:r>
    </w:p>
    <w:p w14:paraId="0FD0375D" w14:textId="0AD9ECAE" w:rsidR="00E416BB" w:rsidRPr="00A7623E" w:rsidRDefault="00030536"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DVOŘÁČKOVÁ, Dagmar. </w:t>
      </w:r>
      <w:r w:rsidRPr="00A7623E">
        <w:rPr>
          <w:rFonts w:ascii="Times New Roman" w:hAnsi="Times New Roman" w:cs="Times New Roman"/>
          <w:i/>
          <w:iCs/>
          <w:sz w:val="24"/>
          <w:szCs w:val="24"/>
          <w:shd w:val="clear" w:color="auto" w:fill="FFFFFF"/>
        </w:rPr>
        <w:t>Kvalita života seniorů: v domovech pro seniory</w:t>
      </w:r>
      <w:r w:rsidRPr="00A7623E">
        <w:rPr>
          <w:rFonts w:ascii="Times New Roman" w:hAnsi="Times New Roman" w:cs="Times New Roman"/>
          <w:sz w:val="24"/>
          <w:szCs w:val="24"/>
          <w:shd w:val="clear" w:color="auto" w:fill="FFFFFF"/>
        </w:rPr>
        <w:t>. Praha: Grada, 2012. ISBN 978-80-247-4138-3.</w:t>
      </w:r>
    </w:p>
    <w:p w14:paraId="385E8FEF" w14:textId="045A1D99" w:rsidR="00E416BB" w:rsidRPr="00A7623E" w:rsidRDefault="00E416BB"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GOBBENS, </w:t>
      </w:r>
      <w:proofErr w:type="spellStart"/>
      <w:r w:rsidRPr="00A7623E">
        <w:rPr>
          <w:rFonts w:ascii="Times New Roman" w:hAnsi="Times New Roman" w:cs="Times New Roman"/>
          <w:sz w:val="24"/>
          <w:szCs w:val="24"/>
          <w:shd w:val="clear" w:color="auto" w:fill="FFFFFF"/>
        </w:rPr>
        <w:t>Robbert</w:t>
      </w:r>
      <w:proofErr w:type="spellEnd"/>
      <w:r w:rsidRPr="00A7623E">
        <w:rPr>
          <w:rFonts w:ascii="Times New Roman" w:hAnsi="Times New Roman" w:cs="Times New Roman"/>
          <w:sz w:val="24"/>
          <w:szCs w:val="24"/>
          <w:shd w:val="clear" w:color="auto" w:fill="FFFFFF"/>
        </w:rPr>
        <w:t xml:space="preserve"> J. J., </w:t>
      </w:r>
      <w:proofErr w:type="spellStart"/>
      <w:r w:rsidRPr="00A7623E">
        <w:rPr>
          <w:rFonts w:ascii="Times New Roman" w:hAnsi="Times New Roman" w:cs="Times New Roman"/>
          <w:sz w:val="24"/>
          <w:szCs w:val="24"/>
          <w:shd w:val="clear" w:color="auto" w:fill="FFFFFF"/>
        </w:rPr>
        <w:t>Katrien</w:t>
      </w:r>
      <w:proofErr w:type="spellEnd"/>
      <w:r w:rsidRPr="00A7623E">
        <w:rPr>
          <w:rFonts w:ascii="Times New Roman" w:hAnsi="Times New Roman" w:cs="Times New Roman"/>
          <w:sz w:val="24"/>
          <w:szCs w:val="24"/>
          <w:shd w:val="clear" w:color="auto" w:fill="FFFFFF"/>
        </w:rPr>
        <w:t xml:space="preserve"> G. LUIJIKX a Marcel A. L. M. VAN ASSEN. </w:t>
      </w:r>
      <w:proofErr w:type="spellStart"/>
      <w:r w:rsidRPr="00A7623E">
        <w:rPr>
          <w:rFonts w:ascii="Times New Roman" w:hAnsi="Times New Roman" w:cs="Times New Roman"/>
          <w:sz w:val="24"/>
          <w:szCs w:val="24"/>
          <w:shd w:val="clear" w:color="auto" w:fill="FFFFFF"/>
        </w:rPr>
        <w:t>Explaining</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Quality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Life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Older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People</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Netherlands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Using</w:t>
      </w:r>
      <w:proofErr w:type="spellEnd"/>
      <w:r w:rsidRPr="00A7623E">
        <w:rPr>
          <w:rFonts w:ascii="Times New Roman" w:hAnsi="Times New Roman" w:cs="Times New Roman"/>
          <w:sz w:val="24"/>
          <w:szCs w:val="24"/>
          <w:shd w:val="clear" w:color="auto" w:fill="FFFFFF"/>
        </w:rPr>
        <w:t xml:space="preserve"> a</w:t>
      </w:r>
      <w:r w:rsid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sz w:val="24"/>
          <w:szCs w:val="24"/>
          <w:shd w:val="clear" w:color="auto" w:fill="FFFFFF"/>
        </w:rPr>
        <w:t>Multidimensional</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Assessment</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Frailty</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Quality</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Life</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Research</w:t>
      </w:r>
      <w:proofErr w:type="spellEnd"/>
      <w:r w:rsidRPr="00A7623E">
        <w:rPr>
          <w:rFonts w:ascii="Times New Roman" w:hAnsi="Times New Roman" w:cs="Times New Roman"/>
          <w:sz w:val="24"/>
          <w:szCs w:val="24"/>
          <w:shd w:val="clear" w:color="auto" w:fill="FFFFFF"/>
        </w:rPr>
        <w:t> [online]. 2013, </w:t>
      </w:r>
      <w:r w:rsidRPr="00A7623E">
        <w:rPr>
          <w:rFonts w:ascii="Times New Roman" w:hAnsi="Times New Roman" w:cs="Times New Roman"/>
          <w:b/>
          <w:bCs/>
          <w:sz w:val="24"/>
          <w:szCs w:val="24"/>
          <w:shd w:val="clear" w:color="auto" w:fill="FFFFFF"/>
        </w:rPr>
        <w:t>22</w:t>
      </w:r>
      <w:r w:rsidRPr="00A7623E">
        <w:rPr>
          <w:rFonts w:ascii="Times New Roman" w:hAnsi="Times New Roman" w:cs="Times New Roman"/>
          <w:sz w:val="24"/>
          <w:szCs w:val="24"/>
          <w:shd w:val="clear" w:color="auto" w:fill="FFFFFF"/>
        </w:rPr>
        <w:t xml:space="preserve">(8) [cit. 2021-03-12]. Dostupné z: </w:t>
      </w:r>
      <w:hyperlink r:id="rId28" w:history="1">
        <w:r w:rsidR="001C70BC" w:rsidRPr="00A7623E">
          <w:rPr>
            <w:rStyle w:val="Hypertextovodkaz"/>
            <w:rFonts w:ascii="Times New Roman" w:hAnsi="Times New Roman" w:cs="Times New Roman"/>
            <w:sz w:val="24"/>
            <w:szCs w:val="24"/>
            <w:shd w:val="clear" w:color="auto" w:fill="FFFFFF"/>
          </w:rPr>
          <w:t>http://www.jstor.org/stable/24724757</w:t>
        </w:r>
      </w:hyperlink>
    </w:p>
    <w:p w14:paraId="21FD8C50" w14:textId="17AD58BE" w:rsidR="001C70BC" w:rsidRPr="00A7623E" w:rsidRDefault="001C70BC"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color w:val="212529"/>
          <w:sz w:val="24"/>
          <w:szCs w:val="24"/>
          <w:shd w:val="clear" w:color="auto" w:fill="FFFFFF"/>
        </w:rPr>
        <w:lastRenderedPageBreak/>
        <w:t>HEISSLER, Radek, Markéta ČERVENKOVÁ, Miloslav KOPEČEK a Hana GEORGI. Geriatrická škála deprese (GDS-15</w:t>
      </w:r>
      <w:proofErr w:type="gramStart"/>
      <w:r w:rsidRPr="00A7623E">
        <w:rPr>
          <w:rFonts w:ascii="Times New Roman" w:hAnsi="Times New Roman" w:cs="Times New Roman"/>
          <w:color w:val="212529"/>
          <w:sz w:val="24"/>
          <w:szCs w:val="24"/>
          <w:shd w:val="clear" w:color="auto" w:fill="FFFFFF"/>
        </w:rPr>
        <w:t>) :</w:t>
      </w:r>
      <w:proofErr w:type="gramEnd"/>
      <w:r w:rsidRPr="00A7623E">
        <w:rPr>
          <w:rFonts w:ascii="Times New Roman" w:hAnsi="Times New Roman" w:cs="Times New Roman"/>
          <w:color w:val="212529"/>
          <w:sz w:val="24"/>
          <w:szCs w:val="24"/>
          <w:shd w:val="clear" w:color="auto" w:fill="FFFFFF"/>
        </w:rPr>
        <w:t xml:space="preserve"> česká normativní studie. </w:t>
      </w:r>
      <w:r w:rsidRPr="00A7623E">
        <w:rPr>
          <w:rFonts w:ascii="Times New Roman" w:hAnsi="Times New Roman" w:cs="Times New Roman"/>
          <w:i/>
          <w:iCs/>
          <w:color w:val="212529"/>
          <w:sz w:val="24"/>
          <w:szCs w:val="24"/>
          <w:shd w:val="clear" w:color="auto" w:fill="FFFFFF"/>
        </w:rPr>
        <w:t>Československá psychologie</w:t>
      </w:r>
      <w:r w:rsidRPr="00A7623E">
        <w:rPr>
          <w:rFonts w:ascii="Times New Roman" w:hAnsi="Times New Roman" w:cs="Times New Roman"/>
          <w:color w:val="212529"/>
          <w:sz w:val="24"/>
          <w:szCs w:val="24"/>
          <w:shd w:val="clear" w:color="auto" w:fill="FFFFFF"/>
        </w:rPr>
        <w:t> [online]. 2020, </w:t>
      </w:r>
      <w:r w:rsidRPr="00A7623E">
        <w:rPr>
          <w:rFonts w:ascii="Times New Roman" w:hAnsi="Times New Roman" w:cs="Times New Roman"/>
          <w:b/>
          <w:bCs/>
          <w:color w:val="212529"/>
          <w:sz w:val="24"/>
          <w:szCs w:val="24"/>
          <w:shd w:val="clear" w:color="auto" w:fill="FFFFFF"/>
        </w:rPr>
        <w:t>64</w:t>
      </w:r>
      <w:r w:rsidRPr="00A7623E">
        <w:rPr>
          <w:rFonts w:ascii="Times New Roman" w:hAnsi="Times New Roman" w:cs="Times New Roman"/>
          <w:color w:val="212529"/>
          <w:sz w:val="24"/>
          <w:szCs w:val="24"/>
          <w:shd w:val="clear" w:color="auto" w:fill="FFFFFF"/>
        </w:rPr>
        <w:t>(1), 49-65 [cit. 2021-03-25]. Dostupné z: http://cspsych.psu.cas.cz/result.php?id=1097</w:t>
      </w:r>
    </w:p>
    <w:p w14:paraId="5DCAC85A" w14:textId="56834DF2" w:rsidR="00474A18" w:rsidRPr="00A7623E" w:rsidRDefault="00474A18"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HUDÁKOVÁ, Anna a Ľudmila MAJERNÍKOVÁ. </w:t>
      </w:r>
      <w:r w:rsidRPr="00A7623E">
        <w:rPr>
          <w:rFonts w:ascii="Times New Roman" w:hAnsi="Times New Roman" w:cs="Times New Roman"/>
          <w:i/>
          <w:iCs/>
          <w:sz w:val="24"/>
          <w:szCs w:val="24"/>
          <w:shd w:val="clear" w:color="auto" w:fill="FFFFFF"/>
        </w:rPr>
        <w:t>Kvalita života seniorů v</w:t>
      </w:r>
      <w:r w:rsidR="00A7623E">
        <w:rPr>
          <w:rFonts w:ascii="Times New Roman" w:hAnsi="Times New Roman" w:cs="Times New Roman"/>
          <w:i/>
          <w:iCs/>
          <w:sz w:val="24"/>
          <w:szCs w:val="24"/>
          <w:shd w:val="clear" w:color="auto" w:fill="FFFFFF"/>
        </w:rPr>
        <w:t> </w:t>
      </w:r>
      <w:r w:rsidRPr="00A7623E">
        <w:rPr>
          <w:rFonts w:ascii="Times New Roman" w:hAnsi="Times New Roman" w:cs="Times New Roman"/>
          <w:i/>
          <w:iCs/>
          <w:sz w:val="24"/>
          <w:szCs w:val="24"/>
          <w:shd w:val="clear" w:color="auto" w:fill="FFFFFF"/>
        </w:rPr>
        <w:t>kontextu ošetřovatelství</w:t>
      </w:r>
      <w:r w:rsidRPr="00A7623E">
        <w:rPr>
          <w:rFonts w:ascii="Times New Roman" w:hAnsi="Times New Roman" w:cs="Times New Roman"/>
          <w:sz w:val="24"/>
          <w:szCs w:val="24"/>
          <w:shd w:val="clear" w:color="auto" w:fill="FFFFFF"/>
        </w:rPr>
        <w:t>. Praha: Grada, 2013. Sestra (Grada). ISBN 978-80-247-4772-9.</w:t>
      </w:r>
    </w:p>
    <w:p w14:paraId="39B84287" w14:textId="28F6C343" w:rsidR="00357646" w:rsidRPr="00A7623E" w:rsidRDefault="00357646"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HUDCOVIC, Michal a Jindřich GROH. </w:t>
      </w:r>
      <w:r w:rsidRPr="00A7623E">
        <w:rPr>
          <w:rFonts w:ascii="Times New Roman" w:hAnsi="Times New Roman" w:cs="Times New Roman"/>
          <w:i/>
          <w:iCs/>
          <w:sz w:val="24"/>
          <w:szCs w:val="24"/>
          <w:shd w:val="clear" w:color="auto" w:fill="FFFFFF"/>
        </w:rPr>
        <w:t>Aktivní život ve stáří a prevence předčasného stárnutí</w:t>
      </w:r>
      <w:r w:rsidRPr="00A7623E">
        <w:rPr>
          <w:rFonts w:ascii="Times New Roman" w:hAnsi="Times New Roman" w:cs="Times New Roman"/>
          <w:sz w:val="24"/>
          <w:szCs w:val="24"/>
          <w:shd w:val="clear" w:color="auto" w:fill="FFFFFF"/>
        </w:rPr>
        <w:t>. Praha: Ústav zdravotní výchovy, 1983. Na pomoc přednášejícím (Ústav zdravotní výchovy).</w:t>
      </w:r>
    </w:p>
    <w:p w14:paraId="1DADAB72" w14:textId="064CE316" w:rsidR="005B4990" w:rsidRPr="00A7623E" w:rsidRDefault="005B4990"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HOLCZEROVÁ, Vladimíra a Dagmar DVOŘÁČKOVÁ. </w:t>
      </w:r>
      <w:r w:rsidRPr="00A7623E">
        <w:rPr>
          <w:rFonts w:ascii="Times New Roman" w:hAnsi="Times New Roman" w:cs="Times New Roman"/>
          <w:i/>
          <w:iCs/>
          <w:sz w:val="24"/>
          <w:szCs w:val="24"/>
          <w:shd w:val="clear" w:color="auto" w:fill="FFFFFF"/>
        </w:rPr>
        <w:t>Volnočasové aktivity pro seniory</w:t>
      </w:r>
      <w:r w:rsidRPr="00A7623E">
        <w:rPr>
          <w:rFonts w:ascii="Times New Roman" w:hAnsi="Times New Roman" w:cs="Times New Roman"/>
          <w:sz w:val="24"/>
          <w:szCs w:val="24"/>
          <w:shd w:val="clear" w:color="auto" w:fill="FFFFFF"/>
        </w:rPr>
        <w:t>. Praha: Grada, 2013. ISBN 978-80-247-4697-5.</w:t>
      </w:r>
    </w:p>
    <w:p w14:paraId="6918B4D3" w14:textId="4FACAA53" w:rsidR="005C3645" w:rsidRPr="00A7623E" w:rsidRDefault="005C3645"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HONELOVÁ, Michaela a Marcela PETROVÁ KAFKOVÁ. Dlouhověkost jako nová otázka sociálních věd. </w:t>
      </w:r>
      <w:r w:rsidRPr="00A7623E">
        <w:rPr>
          <w:rFonts w:ascii="Times New Roman" w:hAnsi="Times New Roman" w:cs="Times New Roman"/>
          <w:i/>
          <w:iCs/>
          <w:sz w:val="24"/>
          <w:szCs w:val="24"/>
          <w:shd w:val="clear" w:color="auto" w:fill="FFFFFF"/>
        </w:rPr>
        <w:t xml:space="preserve">Sociální studia / </w:t>
      </w:r>
      <w:proofErr w:type="spellStart"/>
      <w:r w:rsidRPr="00A7623E">
        <w:rPr>
          <w:rFonts w:ascii="Times New Roman" w:hAnsi="Times New Roman" w:cs="Times New Roman"/>
          <w:i/>
          <w:iCs/>
          <w:sz w:val="24"/>
          <w:szCs w:val="24"/>
          <w:shd w:val="clear" w:color="auto" w:fill="FFFFFF"/>
        </w:rPr>
        <w:t>Social</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Studies</w:t>
      </w:r>
      <w:proofErr w:type="spellEnd"/>
      <w:r w:rsidRPr="00A7623E">
        <w:rPr>
          <w:rFonts w:ascii="Times New Roman" w:hAnsi="Times New Roman" w:cs="Times New Roman"/>
          <w:sz w:val="24"/>
          <w:szCs w:val="24"/>
          <w:shd w:val="clear" w:color="auto" w:fill="FFFFFF"/>
        </w:rPr>
        <w:t> [online]. 2017, </w:t>
      </w:r>
      <w:r w:rsidRPr="00A7623E">
        <w:rPr>
          <w:rFonts w:ascii="Times New Roman" w:hAnsi="Times New Roman" w:cs="Times New Roman"/>
          <w:b/>
          <w:bCs/>
          <w:sz w:val="24"/>
          <w:szCs w:val="24"/>
          <w:shd w:val="clear" w:color="auto" w:fill="FFFFFF"/>
        </w:rPr>
        <w:t>14</w:t>
      </w:r>
      <w:r w:rsidRPr="00A7623E">
        <w:rPr>
          <w:rFonts w:ascii="Times New Roman" w:hAnsi="Times New Roman" w:cs="Times New Roman"/>
          <w:sz w:val="24"/>
          <w:szCs w:val="24"/>
          <w:shd w:val="clear" w:color="auto" w:fill="FFFFFF"/>
        </w:rPr>
        <w:t>(2), 9-25 [cit. 2020-12-29]. ISSN 1803-6104. Dostupné z: doi:10.5817/SOC2017-2-9</w:t>
      </w:r>
    </w:p>
    <w:p w14:paraId="25B0590E" w14:textId="350F0823" w:rsidR="00EC5D46" w:rsidRPr="00A7623E" w:rsidRDefault="00272C73"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bCs/>
          <w:sz w:val="24"/>
          <w:szCs w:val="24"/>
          <w:shd w:val="clear" w:color="auto" w:fill="FFFFFF"/>
        </w:rPr>
        <w:t>HORVÁTHOVÁ, M</w:t>
      </w:r>
      <w:r w:rsidR="00513F32" w:rsidRPr="00A7623E">
        <w:rPr>
          <w:rFonts w:ascii="Times New Roman" w:hAnsi="Times New Roman" w:cs="Times New Roman"/>
          <w:bCs/>
          <w:sz w:val="24"/>
          <w:szCs w:val="24"/>
          <w:shd w:val="clear" w:color="auto" w:fill="FFFFFF"/>
        </w:rPr>
        <w:t>ichaela</w:t>
      </w:r>
      <w:r w:rsidRPr="00A7623E">
        <w:rPr>
          <w:rFonts w:ascii="Times New Roman" w:hAnsi="Times New Roman" w:cs="Times New Roman"/>
          <w:bCs/>
          <w:sz w:val="24"/>
          <w:szCs w:val="24"/>
          <w:shd w:val="clear" w:color="auto" w:fill="FFFFFF"/>
        </w:rPr>
        <w:t xml:space="preserve">, 2019. </w:t>
      </w:r>
      <w:r w:rsidRPr="00A7623E">
        <w:rPr>
          <w:rFonts w:ascii="Times New Roman" w:hAnsi="Times New Roman" w:cs="Times New Roman"/>
          <w:bCs/>
          <w:i/>
          <w:iCs/>
          <w:sz w:val="24"/>
          <w:szCs w:val="24"/>
          <w:shd w:val="clear" w:color="auto" w:fill="FFFFFF"/>
        </w:rPr>
        <w:t xml:space="preserve">Strach z pádů u aktivních seniorů města Olomouce: bakalářská práce. </w:t>
      </w:r>
      <w:r w:rsidRPr="00A7623E">
        <w:rPr>
          <w:rFonts w:ascii="Times New Roman" w:hAnsi="Times New Roman" w:cs="Times New Roman"/>
          <w:bCs/>
          <w:sz w:val="24"/>
          <w:szCs w:val="24"/>
          <w:shd w:val="clear" w:color="auto" w:fill="FFFFFF"/>
        </w:rPr>
        <w:t>Olomouc: Univerzita Palackého</w:t>
      </w:r>
      <w:r w:rsidR="00424494" w:rsidRPr="00A7623E">
        <w:rPr>
          <w:rFonts w:ascii="Times New Roman" w:hAnsi="Times New Roman" w:cs="Times New Roman"/>
          <w:bCs/>
          <w:sz w:val="24"/>
          <w:szCs w:val="24"/>
          <w:shd w:val="clear" w:color="auto" w:fill="FFFFFF"/>
        </w:rPr>
        <w:t xml:space="preserve"> v Olomouci</w:t>
      </w:r>
      <w:r w:rsidRPr="00A7623E">
        <w:rPr>
          <w:rFonts w:ascii="Times New Roman" w:hAnsi="Times New Roman" w:cs="Times New Roman"/>
          <w:bCs/>
          <w:sz w:val="24"/>
          <w:szCs w:val="24"/>
          <w:shd w:val="clear" w:color="auto" w:fill="FFFFFF"/>
        </w:rPr>
        <w:t>, Pedagogická fakulta. 51 s. Vedoucí bakalářské práce Petra Kurková.</w:t>
      </w:r>
    </w:p>
    <w:p w14:paraId="298930E8" w14:textId="5D5F2871" w:rsidR="00192574" w:rsidRPr="00A7623E" w:rsidRDefault="0019257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CHACHAMOVICH, Eduardo, Marcelo FLECK, </w:t>
      </w:r>
      <w:proofErr w:type="spellStart"/>
      <w:r w:rsidRPr="00A7623E">
        <w:rPr>
          <w:rFonts w:ascii="Times New Roman" w:hAnsi="Times New Roman" w:cs="Times New Roman"/>
          <w:sz w:val="24"/>
          <w:szCs w:val="24"/>
          <w:shd w:val="clear" w:color="auto" w:fill="FFFFFF"/>
        </w:rPr>
        <w:t>Ken</w:t>
      </w:r>
      <w:proofErr w:type="spellEnd"/>
      <w:r w:rsidRPr="00A7623E">
        <w:rPr>
          <w:rFonts w:ascii="Times New Roman" w:hAnsi="Times New Roman" w:cs="Times New Roman"/>
          <w:sz w:val="24"/>
          <w:szCs w:val="24"/>
          <w:shd w:val="clear" w:color="auto" w:fill="FFFFFF"/>
        </w:rPr>
        <w:t xml:space="preserve"> LAIDLAW a </w:t>
      </w:r>
      <w:proofErr w:type="spellStart"/>
      <w:r w:rsidRPr="00A7623E">
        <w:rPr>
          <w:rFonts w:ascii="Times New Roman" w:hAnsi="Times New Roman" w:cs="Times New Roman"/>
          <w:sz w:val="24"/>
          <w:szCs w:val="24"/>
          <w:shd w:val="clear" w:color="auto" w:fill="FFFFFF"/>
        </w:rPr>
        <w:t>Mick</w:t>
      </w:r>
      <w:proofErr w:type="spellEnd"/>
      <w:r w:rsidRPr="00A7623E">
        <w:rPr>
          <w:rFonts w:ascii="Times New Roman" w:hAnsi="Times New Roman" w:cs="Times New Roman"/>
          <w:sz w:val="24"/>
          <w:szCs w:val="24"/>
          <w:shd w:val="clear" w:color="auto" w:fill="FFFFFF"/>
        </w:rPr>
        <w:t xml:space="preserve"> POWER. </w:t>
      </w:r>
      <w:proofErr w:type="spellStart"/>
      <w:r w:rsidRPr="00A7623E">
        <w:rPr>
          <w:rFonts w:ascii="Times New Roman" w:hAnsi="Times New Roman" w:cs="Times New Roman"/>
          <w:sz w:val="24"/>
          <w:szCs w:val="24"/>
          <w:shd w:val="clear" w:color="auto" w:fill="FFFFFF"/>
        </w:rPr>
        <w:t>Impact</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Major </w:t>
      </w:r>
      <w:proofErr w:type="spellStart"/>
      <w:r w:rsidRPr="00A7623E">
        <w:rPr>
          <w:rFonts w:ascii="Times New Roman" w:hAnsi="Times New Roman" w:cs="Times New Roman"/>
          <w:sz w:val="24"/>
          <w:szCs w:val="24"/>
          <w:shd w:val="clear" w:color="auto" w:fill="FFFFFF"/>
        </w:rPr>
        <w:t>Depression</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Subsyndromal</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Symptoms</w:t>
      </w:r>
      <w:proofErr w:type="spellEnd"/>
      <w:r w:rsidRPr="00A7623E">
        <w:rPr>
          <w:rFonts w:ascii="Times New Roman" w:hAnsi="Times New Roman" w:cs="Times New Roman"/>
          <w:sz w:val="24"/>
          <w:szCs w:val="24"/>
          <w:shd w:val="clear" w:color="auto" w:fill="FFFFFF"/>
        </w:rPr>
        <w:t xml:space="preserve"> on </w:t>
      </w:r>
      <w:proofErr w:type="spellStart"/>
      <w:r w:rsidRPr="00A7623E">
        <w:rPr>
          <w:rFonts w:ascii="Times New Roman" w:hAnsi="Times New Roman" w:cs="Times New Roman"/>
          <w:sz w:val="24"/>
          <w:szCs w:val="24"/>
          <w:shd w:val="clear" w:color="auto" w:fill="FFFFFF"/>
        </w:rPr>
        <w:t>Quality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Life</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Attitudes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Toward</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Aging</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an</w:t>
      </w:r>
      <w:proofErr w:type="spellEnd"/>
      <w:r w:rsidRPr="00A7623E">
        <w:rPr>
          <w:rFonts w:ascii="Times New Roman" w:hAnsi="Times New Roman" w:cs="Times New Roman"/>
          <w:sz w:val="24"/>
          <w:szCs w:val="24"/>
          <w:shd w:val="clear" w:color="auto" w:fill="FFFFFF"/>
        </w:rPr>
        <w:t xml:space="preserve"> International Sample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Older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Adults</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The</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Gerontologist</w:t>
      </w:r>
      <w:proofErr w:type="spellEnd"/>
      <w:r w:rsidRPr="00A7623E">
        <w:rPr>
          <w:rFonts w:ascii="Times New Roman" w:hAnsi="Times New Roman" w:cs="Times New Roman"/>
          <w:sz w:val="24"/>
          <w:szCs w:val="24"/>
          <w:shd w:val="clear" w:color="auto" w:fill="FFFFFF"/>
        </w:rPr>
        <w:t> [online]. 2008, </w:t>
      </w:r>
      <w:r w:rsidRPr="00A7623E">
        <w:rPr>
          <w:rFonts w:ascii="Times New Roman" w:hAnsi="Times New Roman" w:cs="Times New Roman"/>
          <w:b/>
          <w:bCs/>
          <w:sz w:val="24"/>
          <w:szCs w:val="24"/>
          <w:shd w:val="clear" w:color="auto" w:fill="FFFFFF"/>
        </w:rPr>
        <w:t>48</w:t>
      </w:r>
      <w:r w:rsidRPr="00A7623E">
        <w:rPr>
          <w:rFonts w:ascii="Times New Roman" w:hAnsi="Times New Roman" w:cs="Times New Roman"/>
          <w:sz w:val="24"/>
          <w:szCs w:val="24"/>
          <w:shd w:val="clear" w:color="auto" w:fill="FFFFFF"/>
        </w:rPr>
        <w:t>(5), 593-602 [cit. 2021-03-26]. ISSN 1758-5341. Dostupné z: doi:10.1093/geront/48.5.593</w:t>
      </w:r>
    </w:p>
    <w:p w14:paraId="71683D7E" w14:textId="2B84722E" w:rsidR="00BF210D" w:rsidRPr="00A7623E" w:rsidRDefault="00220FB3" w:rsidP="00A7623E">
      <w:pPr>
        <w:pStyle w:val="Odstavecseseznamem"/>
        <w:numPr>
          <w:ilvl w:val="0"/>
          <w:numId w:val="17"/>
        </w:numPr>
        <w:spacing w:line="360" w:lineRule="auto"/>
        <w:ind w:left="714" w:hanging="357"/>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CHRÁSKA, Miroslav. </w:t>
      </w:r>
      <w:r w:rsidRPr="00A7623E">
        <w:rPr>
          <w:rFonts w:ascii="Times New Roman" w:hAnsi="Times New Roman" w:cs="Times New Roman"/>
          <w:i/>
          <w:iCs/>
          <w:sz w:val="24"/>
          <w:szCs w:val="24"/>
          <w:shd w:val="clear" w:color="auto" w:fill="FFFFFF"/>
        </w:rPr>
        <w:t>Metody pedagogického výzkumu: základy kvantitativního výzkumu</w:t>
      </w:r>
      <w:r w:rsidRPr="00A7623E">
        <w:rPr>
          <w:rFonts w:ascii="Times New Roman" w:hAnsi="Times New Roman" w:cs="Times New Roman"/>
          <w:sz w:val="24"/>
          <w:szCs w:val="24"/>
          <w:shd w:val="clear" w:color="auto" w:fill="FFFFFF"/>
        </w:rPr>
        <w:t>. 2., aktualizované vydání. Praha: Grada, 2016. Pedagogika (Grada). ISBN 978-80-247-5326-3.</w:t>
      </w:r>
    </w:p>
    <w:p w14:paraId="131D19CB" w14:textId="1A394E02" w:rsidR="00BF210D" w:rsidRPr="00A7623E" w:rsidRDefault="00BF210D" w:rsidP="00A7623E">
      <w:pPr>
        <w:pStyle w:val="Odstavecseseznamem"/>
        <w:numPr>
          <w:ilvl w:val="0"/>
          <w:numId w:val="17"/>
        </w:numPr>
        <w:spacing w:line="360" w:lineRule="auto"/>
        <w:ind w:left="714" w:hanging="357"/>
        <w:jc w:val="both"/>
        <w:rPr>
          <w:rFonts w:ascii="Times New Roman" w:hAnsi="Times New Roman" w:cs="Times New Roman"/>
          <w:sz w:val="24"/>
          <w:szCs w:val="24"/>
        </w:rPr>
      </w:pPr>
      <w:r w:rsidRPr="00A7623E">
        <w:rPr>
          <w:rFonts w:ascii="Times New Roman" w:hAnsi="Times New Roman" w:cs="Times New Roman"/>
          <w:sz w:val="24"/>
          <w:szCs w:val="24"/>
        </w:rPr>
        <w:t xml:space="preserve">IBRAHIM, </w:t>
      </w:r>
      <w:proofErr w:type="spellStart"/>
      <w:r w:rsidRPr="00A7623E">
        <w:rPr>
          <w:rFonts w:ascii="Times New Roman" w:hAnsi="Times New Roman" w:cs="Times New Roman"/>
          <w:sz w:val="24"/>
          <w:szCs w:val="24"/>
        </w:rPr>
        <w:t>C</w:t>
      </w:r>
      <w:r w:rsidR="00513F32" w:rsidRPr="00A7623E">
        <w:rPr>
          <w:rFonts w:ascii="Times New Roman" w:hAnsi="Times New Roman" w:cs="Times New Roman"/>
          <w:sz w:val="24"/>
          <w:szCs w:val="24"/>
        </w:rPr>
        <w:t>amelia</w:t>
      </w:r>
      <w:proofErr w:type="spellEnd"/>
      <w:r w:rsidR="00513F32" w:rsidRPr="00A7623E">
        <w:rPr>
          <w:rFonts w:ascii="Times New Roman" w:hAnsi="Times New Roman" w:cs="Times New Roman"/>
          <w:sz w:val="24"/>
          <w:szCs w:val="24"/>
        </w:rPr>
        <w:t xml:space="preserve"> </w:t>
      </w:r>
      <w:r w:rsidRPr="00A7623E">
        <w:rPr>
          <w:rFonts w:ascii="Times New Roman" w:hAnsi="Times New Roman" w:cs="Times New Roman"/>
          <w:sz w:val="24"/>
          <w:szCs w:val="24"/>
        </w:rPr>
        <w:t>N., BAYEN, U</w:t>
      </w:r>
      <w:r w:rsidR="00513F32" w:rsidRPr="00A7623E">
        <w:rPr>
          <w:rFonts w:ascii="Times New Roman" w:hAnsi="Times New Roman" w:cs="Times New Roman"/>
          <w:sz w:val="24"/>
          <w:szCs w:val="24"/>
        </w:rPr>
        <w:t>te</w:t>
      </w:r>
      <w:r w:rsidRPr="00A7623E">
        <w:rPr>
          <w:rFonts w:ascii="Times New Roman" w:hAnsi="Times New Roman" w:cs="Times New Roman"/>
          <w:sz w:val="24"/>
          <w:szCs w:val="24"/>
        </w:rPr>
        <w:t xml:space="preserve"> J. </w:t>
      </w:r>
      <w:proofErr w:type="spellStart"/>
      <w:r w:rsidRPr="00A7623E">
        <w:rPr>
          <w:rFonts w:ascii="Times New Roman" w:hAnsi="Times New Roman" w:cs="Times New Roman"/>
          <w:i/>
          <w:iCs/>
          <w:sz w:val="24"/>
          <w:szCs w:val="24"/>
        </w:rPr>
        <w:t>Attitudes</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toward</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aging</w:t>
      </w:r>
      <w:proofErr w:type="spellEnd"/>
      <w:r w:rsidRPr="00A7623E">
        <w:rPr>
          <w:rFonts w:ascii="Times New Roman" w:hAnsi="Times New Roman" w:cs="Times New Roman"/>
          <w:i/>
          <w:iCs/>
          <w:sz w:val="24"/>
          <w:szCs w:val="24"/>
        </w:rPr>
        <w:t xml:space="preserve"> and </w:t>
      </w:r>
      <w:proofErr w:type="spellStart"/>
      <w:r w:rsidRPr="00A7623E">
        <w:rPr>
          <w:rFonts w:ascii="Times New Roman" w:hAnsi="Times New Roman" w:cs="Times New Roman"/>
          <w:i/>
          <w:iCs/>
          <w:sz w:val="24"/>
          <w:szCs w:val="24"/>
        </w:rPr>
        <w:t>older</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adults</w:t>
      </w:r>
      <w:proofErr w:type="spellEnd"/>
      <w:r w:rsidRPr="00A7623E">
        <w:rPr>
          <w:rFonts w:ascii="Times New Roman" w:hAnsi="Times New Roman" w:cs="Times New Roman"/>
          <w:i/>
          <w:iCs/>
          <w:sz w:val="24"/>
          <w:szCs w:val="24"/>
        </w:rPr>
        <w:t xml:space="preserve"> in Arab </w:t>
      </w:r>
      <w:proofErr w:type="spellStart"/>
      <w:r w:rsidRPr="00A7623E">
        <w:rPr>
          <w:rFonts w:ascii="Times New Roman" w:hAnsi="Times New Roman" w:cs="Times New Roman"/>
          <w:i/>
          <w:iCs/>
          <w:sz w:val="24"/>
          <w:szCs w:val="24"/>
        </w:rPr>
        <w:t>culture</w:t>
      </w:r>
      <w:proofErr w:type="spellEnd"/>
      <w:r w:rsidRPr="00A7623E">
        <w:rPr>
          <w:rFonts w:ascii="Times New Roman" w:hAnsi="Times New Roman" w:cs="Times New Roman"/>
          <w:i/>
          <w:iCs/>
          <w:sz w:val="24"/>
          <w:szCs w:val="24"/>
        </w:rPr>
        <w:t xml:space="preserve">: A </w:t>
      </w:r>
      <w:proofErr w:type="spellStart"/>
      <w:r w:rsidRPr="00A7623E">
        <w:rPr>
          <w:rFonts w:ascii="Times New Roman" w:hAnsi="Times New Roman" w:cs="Times New Roman"/>
          <w:i/>
          <w:iCs/>
          <w:sz w:val="24"/>
          <w:szCs w:val="24"/>
        </w:rPr>
        <w:t>literature</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review</w:t>
      </w:r>
      <w:proofErr w:type="spellEnd"/>
      <w:r w:rsidRPr="00A7623E">
        <w:rPr>
          <w:rFonts w:ascii="Times New Roman" w:hAnsi="Times New Roman" w:cs="Times New Roman"/>
          <w:sz w:val="24"/>
          <w:szCs w:val="24"/>
        </w:rPr>
        <w:t xml:space="preserve">. </w:t>
      </w:r>
      <w:proofErr w:type="spellStart"/>
      <w:r w:rsidRPr="00A7623E">
        <w:rPr>
          <w:rFonts w:ascii="Times New Roman" w:hAnsi="Times New Roman" w:cs="Times New Roman"/>
          <w:i/>
          <w:iCs/>
          <w:sz w:val="24"/>
          <w:szCs w:val="24"/>
        </w:rPr>
        <w:t>Zeitschrift</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für</w:t>
      </w:r>
      <w:proofErr w:type="spellEnd"/>
      <w:r w:rsidRPr="00A7623E">
        <w:rPr>
          <w:rFonts w:ascii="Times New Roman" w:hAnsi="Times New Roman" w:cs="Times New Roman"/>
          <w:i/>
          <w:iCs/>
          <w:sz w:val="24"/>
          <w:szCs w:val="24"/>
        </w:rPr>
        <w:t xml:space="preserve"> Gerontologie </w:t>
      </w:r>
      <w:proofErr w:type="spellStart"/>
      <w:r w:rsidRPr="00A7623E">
        <w:rPr>
          <w:rFonts w:ascii="Times New Roman" w:hAnsi="Times New Roman" w:cs="Times New Roman"/>
          <w:i/>
          <w:iCs/>
          <w:sz w:val="24"/>
          <w:szCs w:val="24"/>
        </w:rPr>
        <w:t>und</w:t>
      </w:r>
      <w:proofErr w:type="spellEnd"/>
      <w:r w:rsidRPr="00A7623E">
        <w:rPr>
          <w:rFonts w:ascii="Times New Roman" w:hAnsi="Times New Roman" w:cs="Times New Roman"/>
          <w:i/>
          <w:iCs/>
          <w:sz w:val="24"/>
          <w:szCs w:val="24"/>
        </w:rPr>
        <w:t xml:space="preserve"> Geriatrie.</w:t>
      </w:r>
      <w:r w:rsidRPr="00A7623E">
        <w:rPr>
          <w:rFonts w:ascii="Times New Roman" w:hAnsi="Times New Roman" w:cs="Times New Roman"/>
          <w:sz w:val="24"/>
          <w:szCs w:val="24"/>
        </w:rPr>
        <w:t xml:space="preserve"> </w:t>
      </w:r>
      <w:r w:rsidRPr="00A7623E">
        <w:rPr>
          <w:rFonts w:ascii="Times New Roman" w:hAnsi="Times New Roman" w:cs="Times New Roman"/>
          <w:sz w:val="24"/>
          <w:szCs w:val="24"/>
          <w:shd w:val="clear" w:color="auto" w:fill="FFFFFF"/>
        </w:rPr>
        <w:t>[online].</w:t>
      </w:r>
      <w:r w:rsidRPr="00A7623E">
        <w:rPr>
          <w:rFonts w:ascii="Times New Roman" w:hAnsi="Times New Roman" w:cs="Times New Roman"/>
          <w:sz w:val="24"/>
          <w:szCs w:val="24"/>
        </w:rPr>
        <w:t xml:space="preserve"> 2019, </w:t>
      </w:r>
      <w:r w:rsidRPr="00A7623E">
        <w:rPr>
          <w:rFonts w:ascii="Times New Roman" w:hAnsi="Times New Roman" w:cs="Times New Roman"/>
          <w:b/>
          <w:bCs/>
          <w:sz w:val="24"/>
          <w:szCs w:val="24"/>
        </w:rPr>
        <w:t>52</w:t>
      </w:r>
      <w:r w:rsidRPr="00A7623E">
        <w:rPr>
          <w:rFonts w:ascii="Times New Roman" w:hAnsi="Times New Roman" w:cs="Times New Roman"/>
          <w:sz w:val="24"/>
          <w:szCs w:val="24"/>
        </w:rPr>
        <w:t xml:space="preserve">, </w:t>
      </w:r>
      <w:r w:rsidRPr="00A7623E">
        <w:rPr>
          <w:rFonts w:ascii="Times New Roman" w:hAnsi="Times New Roman" w:cs="Times New Roman"/>
          <w:sz w:val="24"/>
          <w:szCs w:val="24"/>
          <w:shd w:val="clear" w:color="auto" w:fill="FCFCFC"/>
        </w:rPr>
        <w:t>180–187.</w:t>
      </w:r>
      <w:r w:rsidRPr="00A7623E">
        <w:rPr>
          <w:rFonts w:ascii="Times New Roman" w:hAnsi="Times New Roman" w:cs="Times New Roman"/>
          <w:sz w:val="24"/>
          <w:szCs w:val="24"/>
        </w:rPr>
        <w:t xml:space="preserve"> </w:t>
      </w:r>
      <w:r w:rsidRPr="00A7623E">
        <w:rPr>
          <w:rFonts w:ascii="Times New Roman" w:hAnsi="Times New Roman" w:cs="Times New Roman"/>
          <w:sz w:val="24"/>
          <w:szCs w:val="24"/>
          <w:shd w:val="clear" w:color="auto" w:fill="FFFFFF"/>
        </w:rPr>
        <w:t>[cit. 2021-12-03].</w:t>
      </w:r>
      <w:r w:rsidRPr="00A7623E">
        <w:rPr>
          <w:rFonts w:ascii="Times New Roman" w:hAnsi="Times New Roman" w:cs="Times New Roman"/>
          <w:sz w:val="24"/>
          <w:szCs w:val="24"/>
        </w:rPr>
        <w:t xml:space="preserve"> ISSN 0948-6704. Dostupné z:</w:t>
      </w:r>
      <w:r w:rsidR="00A7623E">
        <w:rPr>
          <w:rFonts w:ascii="Times New Roman" w:hAnsi="Times New Roman" w:cs="Times New Roman"/>
          <w:sz w:val="24"/>
          <w:szCs w:val="24"/>
        </w:rPr>
        <w:t> </w:t>
      </w:r>
      <w:hyperlink r:id="rId29" w:history="1">
        <w:r w:rsidR="00014F56" w:rsidRPr="00A7623E">
          <w:rPr>
            <w:rStyle w:val="Hypertextovodkaz"/>
            <w:rFonts w:ascii="Times New Roman" w:hAnsi="Times New Roman" w:cs="Times New Roman"/>
            <w:sz w:val="24"/>
            <w:szCs w:val="24"/>
            <w:shd w:val="clear" w:color="auto" w:fill="FCFCFC"/>
          </w:rPr>
          <w:t>https://doi.org/10.1007/s00391-019-01554-y</w:t>
        </w:r>
      </w:hyperlink>
    </w:p>
    <w:p w14:paraId="411ECC01" w14:textId="74285D25" w:rsidR="00014F56" w:rsidRPr="00A7623E" w:rsidRDefault="00014F56" w:rsidP="00A7623E">
      <w:pPr>
        <w:pStyle w:val="Odstavecseseznamem"/>
        <w:numPr>
          <w:ilvl w:val="0"/>
          <w:numId w:val="17"/>
        </w:numPr>
        <w:spacing w:line="360" w:lineRule="auto"/>
        <w:ind w:left="714" w:hanging="357"/>
        <w:jc w:val="both"/>
        <w:rPr>
          <w:rFonts w:ascii="Times New Roman" w:hAnsi="Times New Roman" w:cs="Times New Roman"/>
          <w:sz w:val="24"/>
          <w:szCs w:val="24"/>
        </w:rPr>
      </w:pPr>
      <w:r w:rsidRPr="00A7623E">
        <w:rPr>
          <w:rFonts w:ascii="Times New Roman" w:hAnsi="Times New Roman" w:cs="Times New Roman"/>
          <w:sz w:val="24"/>
          <w:szCs w:val="24"/>
          <w:shd w:val="clear" w:color="auto" w:fill="FFFFFF"/>
        </w:rPr>
        <w:t xml:space="preserve">JANEČKOVÁ, Hana, Eva DRAGOMIRECKÁ, Iva HOLMEROVÁ a Hana VAŇKOVÁ.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Attitudes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Older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Adults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Living</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Institutions</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Their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Caregivers</w:t>
      </w:r>
      <w:proofErr w:type="spellEnd"/>
      <w:r w:rsidRPr="00A7623E">
        <w:rPr>
          <w:rFonts w:ascii="Times New Roman" w:hAnsi="Times New Roman" w:cs="Times New Roman"/>
          <w:sz w:val="24"/>
          <w:szCs w:val="24"/>
          <w:shd w:val="clear" w:color="auto" w:fill="FFFFFF"/>
        </w:rPr>
        <w:t xml:space="preserve"> to </w:t>
      </w:r>
      <w:proofErr w:type="spellStart"/>
      <w:r w:rsidRPr="00A7623E">
        <w:rPr>
          <w:rFonts w:ascii="Times New Roman" w:hAnsi="Times New Roman" w:cs="Times New Roman"/>
          <w:sz w:val="24"/>
          <w:szCs w:val="24"/>
          <w:shd w:val="clear" w:color="auto" w:fill="FFFFFF"/>
        </w:rPr>
        <w:t>Ageing</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Central</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European</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Journal</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Public </w:t>
      </w:r>
      <w:proofErr w:type="spellStart"/>
      <w:r w:rsidRPr="00A7623E">
        <w:rPr>
          <w:rFonts w:ascii="Times New Roman" w:hAnsi="Times New Roman" w:cs="Times New Roman"/>
          <w:i/>
          <w:iCs/>
          <w:sz w:val="24"/>
          <w:szCs w:val="24"/>
          <w:shd w:val="clear" w:color="auto" w:fill="FFFFFF"/>
        </w:rPr>
        <w:t>Health</w:t>
      </w:r>
      <w:proofErr w:type="spellEnd"/>
      <w:r w:rsidRPr="00A7623E">
        <w:rPr>
          <w:rFonts w:ascii="Times New Roman" w:hAnsi="Times New Roman" w:cs="Times New Roman"/>
          <w:sz w:val="24"/>
          <w:szCs w:val="24"/>
          <w:shd w:val="clear" w:color="auto" w:fill="FFFFFF"/>
        </w:rPr>
        <w:t xml:space="preserve"> [online]. </w:t>
      </w:r>
      <w:r w:rsidRPr="00A7623E">
        <w:rPr>
          <w:rFonts w:ascii="Times New Roman" w:hAnsi="Times New Roman" w:cs="Times New Roman"/>
          <w:sz w:val="24"/>
          <w:szCs w:val="24"/>
          <w:shd w:val="clear" w:color="auto" w:fill="FFFFFF"/>
        </w:rPr>
        <w:lastRenderedPageBreak/>
        <w:t>2013, </w:t>
      </w:r>
      <w:r w:rsidRPr="00A7623E">
        <w:rPr>
          <w:rFonts w:ascii="Times New Roman" w:hAnsi="Times New Roman" w:cs="Times New Roman"/>
          <w:b/>
          <w:bCs/>
          <w:sz w:val="24"/>
          <w:szCs w:val="24"/>
          <w:shd w:val="clear" w:color="auto" w:fill="FFFFFF"/>
        </w:rPr>
        <w:t>21</w:t>
      </w:r>
      <w:r w:rsidRPr="00A7623E">
        <w:rPr>
          <w:rFonts w:ascii="Times New Roman" w:hAnsi="Times New Roman" w:cs="Times New Roman"/>
          <w:sz w:val="24"/>
          <w:szCs w:val="24"/>
          <w:shd w:val="clear" w:color="auto" w:fill="FFFFFF"/>
        </w:rPr>
        <w:t>(2), 63-71 [cit. 2021-03-26]. ISSN 12107778. Dostupné z:</w:t>
      </w:r>
      <w:r w:rsidR="00A7623E">
        <w:rPr>
          <w:rFonts w:ascii="Times New Roman" w:hAnsi="Times New Roman" w:cs="Times New Roman"/>
          <w:sz w:val="24"/>
          <w:szCs w:val="24"/>
          <w:shd w:val="clear" w:color="auto" w:fill="FFFFFF"/>
        </w:rPr>
        <w:t> </w:t>
      </w:r>
      <w:r w:rsidRPr="00A7623E">
        <w:rPr>
          <w:rFonts w:ascii="Times New Roman" w:hAnsi="Times New Roman" w:cs="Times New Roman"/>
          <w:sz w:val="24"/>
          <w:szCs w:val="24"/>
          <w:shd w:val="clear" w:color="auto" w:fill="FFFFFF"/>
        </w:rPr>
        <w:t>doi:10.21101/</w:t>
      </w:r>
      <w:proofErr w:type="gramStart"/>
      <w:r w:rsidRPr="00A7623E">
        <w:rPr>
          <w:rFonts w:ascii="Times New Roman" w:hAnsi="Times New Roman" w:cs="Times New Roman"/>
          <w:sz w:val="24"/>
          <w:szCs w:val="24"/>
          <w:shd w:val="clear" w:color="auto" w:fill="FFFFFF"/>
        </w:rPr>
        <w:t>cejph.a</w:t>
      </w:r>
      <w:proofErr w:type="gramEnd"/>
      <w:r w:rsidRPr="00A7623E">
        <w:rPr>
          <w:rFonts w:ascii="Times New Roman" w:hAnsi="Times New Roman" w:cs="Times New Roman"/>
          <w:sz w:val="24"/>
          <w:szCs w:val="24"/>
          <w:shd w:val="clear" w:color="auto" w:fill="FFFFFF"/>
        </w:rPr>
        <w:t>3774</w:t>
      </w:r>
    </w:p>
    <w:p w14:paraId="75F480C2" w14:textId="4A5E8A0E" w:rsidR="009C1F43" w:rsidRPr="00A7623E" w:rsidRDefault="009C1F43" w:rsidP="00A7623E">
      <w:pPr>
        <w:pStyle w:val="Odstavecseseznamem"/>
        <w:numPr>
          <w:ilvl w:val="0"/>
          <w:numId w:val="17"/>
        </w:numPr>
        <w:spacing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t>KALVACH, Zdeněk. </w:t>
      </w:r>
      <w:r w:rsidRPr="00A7623E">
        <w:rPr>
          <w:rFonts w:ascii="Times New Roman" w:hAnsi="Times New Roman" w:cs="Times New Roman"/>
          <w:i/>
          <w:iCs/>
          <w:sz w:val="24"/>
          <w:szCs w:val="24"/>
          <w:shd w:val="clear" w:color="auto" w:fill="FFFFFF"/>
        </w:rPr>
        <w:t>Geriatrie a gerontologie</w:t>
      </w:r>
      <w:r w:rsidRPr="00A7623E">
        <w:rPr>
          <w:rFonts w:ascii="Times New Roman" w:hAnsi="Times New Roman" w:cs="Times New Roman"/>
          <w:sz w:val="24"/>
          <w:szCs w:val="24"/>
          <w:shd w:val="clear" w:color="auto" w:fill="FFFFFF"/>
        </w:rPr>
        <w:t>. Praha: Grada, 2004. ISBN 80-247-0548-6.</w:t>
      </w:r>
    </w:p>
    <w:p w14:paraId="6ADAEF2A" w14:textId="3B0B91F0" w:rsidR="00E072D2" w:rsidRPr="00A7623E" w:rsidRDefault="00E072D2" w:rsidP="00A7623E">
      <w:pPr>
        <w:pStyle w:val="Odstavecseseznamem"/>
        <w:numPr>
          <w:ilvl w:val="0"/>
          <w:numId w:val="17"/>
        </w:numPr>
        <w:spacing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t>KALVACH, Zdeněk a Eva HRABĚTOVÁ. </w:t>
      </w:r>
      <w:r w:rsidRPr="00A7623E">
        <w:rPr>
          <w:rFonts w:ascii="Times New Roman" w:hAnsi="Times New Roman" w:cs="Times New Roman"/>
          <w:i/>
          <w:iCs/>
          <w:sz w:val="24"/>
          <w:szCs w:val="24"/>
          <w:shd w:val="clear" w:color="auto" w:fill="FFFFFF"/>
        </w:rPr>
        <w:t xml:space="preserve">Senior a já-- </w:t>
      </w:r>
      <w:proofErr w:type="spellStart"/>
      <w:r w:rsidRPr="00A7623E">
        <w:rPr>
          <w:rFonts w:ascii="Times New Roman" w:hAnsi="Times New Roman" w:cs="Times New Roman"/>
          <w:i/>
          <w:iCs/>
          <w:sz w:val="24"/>
          <w:szCs w:val="24"/>
          <w:shd w:val="clear" w:color="auto" w:fill="FFFFFF"/>
        </w:rPr>
        <w:t>já</w:t>
      </w:r>
      <w:proofErr w:type="spellEnd"/>
      <w:r w:rsidRPr="00A7623E">
        <w:rPr>
          <w:rFonts w:ascii="Times New Roman" w:hAnsi="Times New Roman" w:cs="Times New Roman"/>
          <w:i/>
          <w:iCs/>
          <w:sz w:val="24"/>
          <w:szCs w:val="24"/>
          <w:shd w:val="clear" w:color="auto" w:fill="FFFFFF"/>
        </w:rPr>
        <w:t xml:space="preserve"> a </w:t>
      </w:r>
      <w:proofErr w:type="gramStart"/>
      <w:r w:rsidRPr="00A7623E">
        <w:rPr>
          <w:rFonts w:ascii="Times New Roman" w:hAnsi="Times New Roman" w:cs="Times New Roman"/>
          <w:i/>
          <w:iCs/>
          <w:sz w:val="24"/>
          <w:szCs w:val="24"/>
          <w:shd w:val="clear" w:color="auto" w:fill="FFFFFF"/>
        </w:rPr>
        <w:t>senior?</w:t>
      </w:r>
      <w:r w:rsidRPr="00A7623E">
        <w:rPr>
          <w:rFonts w:ascii="Times New Roman" w:hAnsi="Times New Roman" w:cs="Times New Roman"/>
          <w:sz w:val="24"/>
          <w:szCs w:val="24"/>
          <w:shd w:val="clear" w:color="auto" w:fill="FFFFFF"/>
        </w:rPr>
        <w:t>.</w:t>
      </w:r>
      <w:proofErr w:type="gramEnd"/>
      <w:r w:rsidRPr="00A7623E">
        <w:rPr>
          <w:rFonts w:ascii="Times New Roman" w:hAnsi="Times New Roman" w:cs="Times New Roman"/>
          <w:sz w:val="24"/>
          <w:szCs w:val="24"/>
          <w:shd w:val="clear" w:color="auto" w:fill="FFFFFF"/>
        </w:rPr>
        <w:t xml:space="preserve"> Praha: Diakonie Českobratrské církve evangelické, 2005.</w:t>
      </w:r>
    </w:p>
    <w:p w14:paraId="45EA6BD2" w14:textId="47C659DC" w:rsidR="00677CB0" w:rsidRPr="00A7623E" w:rsidRDefault="00677CB0" w:rsidP="00A7623E">
      <w:pPr>
        <w:pStyle w:val="Odstavecseseznamem"/>
        <w:numPr>
          <w:ilvl w:val="0"/>
          <w:numId w:val="17"/>
        </w:numPr>
        <w:spacing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color w:val="212529"/>
          <w:sz w:val="24"/>
          <w:szCs w:val="24"/>
          <w:shd w:val="clear" w:color="auto" w:fill="FFFFFF"/>
        </w:rPr>
        <w:t>KISVETROVÁ,</w:t>
      </w:r>
      <w:r w:rsidR="00513F32" w:rsidRPr="00A7623E">
        <w:rPr>
          <w:rFonts w:ascii="Times New Roman" w:hAnsi="Times New Roman" w:cs="Times New Roman"/>
          <w:color w:val="212529"/>
          <w:sz w:val="24"/>
          <w:szCs w:val="24"/>
          <w:shd w:val="clear" w:color="auto" w:fill="FFFFFF"/>
        </w:rPr>
        <w:t xml:space="preserve"> </w:t>
      </w:r>
      <w:r w:rsidRPr="00A7623E">
        <w:rPr>
          <w:rFonts w:ascii="Times New Roman" w:hAnsi="Times New Roman" w:cs="Times New Roman"/>
          <w:color w:val="212529"/>
          <w:sz w:val="24"/>
          <w:szCs w:val="24"/>
          <w:shd w:val="clear" w:color="auto" w:fill="FFFFFF"/>
        </w:rPr>
        <w:t>Helena.</w:t>
      </w:r>
      <w:r w:rsidR="00513F32" w:rsidRPr="00A7623E">
        <w:rPr>
          <w:rFonts w:ascii="Times New Roman" w:hAnsi="Times New Roman" w:cs="Times New Roman"/>
          <w:color w:val="212529"/>
          <w:sz w:val="24"/>
          <w:szCs w:val="24"/>
          <w:shd w:val="clear" w:color="auto" w:fill="FFFFFF"/>
        </w:rPr>
        <w:t xml:space="preserve"> </w:t>
      </w:r>
      <w:r w:rsidRPr="00A7623E">
        <w:rPr>
          <w:rFonts w:ascii="Times New Roman" w:hAnsi="Times New Roman" w:cs="Times New Roman"/>
          <w:i/>
          <w:iCs/>
          <w:color w:val="212529"/>
          <w:sz w:val="24"/>
          <w:szCs w:val="24"/>
          <w:shd w:val="clear" w:color="auto" w:fill="FFFFFF"/>
        </w:rPr>
        <w:t>Demence a kvalita života</w:t>
      </w:r>
      <w:r w:rsidRPr="00A7623E">
        <w:rPr>
          <w:rFonts w:ascii="Times New Roman" w:hAnsi="Times New Roman" w:cs="Times New Roman"/>
          <w:color w:val="212529"/>
          <w:sz w:val="24"/>
          <w:szCs w:val="24"/>
          <w:shd w:val="clear" w:color="auto" w:fill="FFFFFF"/>
        </w:rPr>
        <w:t>. Olomouc: Univerzita Palackého v Olomouci, 2020. ISBN 978-80-244-5708-6.</w:t>
      </w:r>
    </w:p>
    <w:p w14:paraId="001B7EAD" w14:textId="358C6CCB" w:rsidR="00B62A8D" w:rsidRPr="00A7623E" w:rsidRDefault="00E072D2" w:rsidP="00A7623E">
      <w:pPr>
        <w:pStyle w:val="Odstavecseseznamem"/>
        <w:numPr>
          <w:ilvl w:val="0"/>
          <w:numId w:val="17"/>
        </w:numPr>
        <w:spacing w:line="360" w:lineRule="auto"/>
        <w:jc w:val="both"/>
        <w:rPr>
          <w:rStyle w:val="Hypertextovodkaz"/>
          <w:rFonts w:ascii="Times New Roman" w:hAnsi="Times New Roman" w:cs="Times New Roman"/>
          <w:b/>
          <w:color w:val="auto"/>
          <w:sz w:val="24"/>
          <w:szCs w:val="24"/>
          <w:u w:val="none"/>
          <w:shd w:val="clear" w:color="auto" w:fill="FFFFFF"/>
        </w:rPr>
      </w:pPr>
      <w:r w:rsidRPr="00A7623E">
        <w:rPr>
          <w:rFonts w:ascii="Times New Roman" w:hAnsi="Times New Roman" w:cs="Times New Roman"/>
          <w:sz w:val="24"/>
          <w:szCs w:val="24"/>
          <w:shd w:val="clear" w:color="auto" w:fill="FFFFFF"/>
        </w:rPr>
        <w:t>KISVETROVÁ, Helena. </w:t>
      </w:r>
      <w:r w:rsidRPr="00A7623E">
        <w:rPr>
          <w:rFonts w:ascii="Times New Roman" w:hAnsi="Times New Roman" w:cs="Times New Roman"/>
          <w:i/>
          <w:iCs/>
          <w:sz w:val="24"/>
          <w:szCs w:val="24"/>
          <w:shd w:val="clear" w:color="auto" w:fill="FFFFFF"/>
        </w:rPr>
        <w:t>Postoje ke stáří a stárnutí v současné společnosti</w:t>
      </w:r>
      <w:r w:rsidRPr="00A7623E">
        <w:rPr>
          <w:rFonts w:ascii="Times New Roman" w:hAnsi="Times New Roman" w:cs="Times New Roman"/>
          <w:sz w:val="24"/>
          <w:szCs w:val="24"/>
          <w:shd w:val="clear" w:color="auto" w:fill="FFFFFF"/>
        </w:rPr>
        <w:t> [online]. Centrum vědy a výzkumu, Fakulta zdravotnických věd, Univerzita Palackého v Olomouci, Česká republika, 2019, </w:t>
      </w:r>
      <w:r w:rsidRPr="00A7623E">
        <w:rPr>
          <w:rFonts w:ascii="Times New Roman" w:hAnsi="Times New Roman" w:cs="Times New Roman"/>
          <w:b/>
          <w:bCs/>
          <w:sz w:val="24"/>
          <w:szCs w:val="24"/>
          <w:shd w:val="clear" w:color="auto" w:fill="FFFFFF"/>
        </w:rPr>
        <w:t>12/1</w:t>
      </w:r>
      <w:r w:rsidRPr="00A7623E">
        <w:rPr>
          <w:rFonts w:ascii="Times New Roman" w:hAnsi="Times New Roman" w:cs="Times New Roman"/>
          <w:sz w:val="24"/>
          <w:szCs w:val="24"/>
          <w:shd w:val="clear" w:color="auto" w:fill="FFFFFF"/>
        </w:rPr>
        <w:t xml:space="preserve">, 2 [cit. 2020-12-10]. ISSN 1803-4330. Dostupné z: </w:t>
      </w:r>
      <w:hyperlink r:id="rId30" w:history="1">
        <w:r w:rsidR="002B7E42" w:rsidRPr="00A7623E">
          <w:rPr>
            <w:rStyle w:val="Hypertextovodkaz"/>
            <w:rFonts w:ascii="Times New Roman" w:hAnsi="Times New Roman" w:cs="Times New Roman"/>
            <w:color w:val="auto"/>
            <w:sz w:val="24"/>
            <w:szCs w:val="24"/>
            <w:u w:val="none"/>
            <w:shd w:val="clear" w:color="auto" w:fill="FFFFFF"/>
          </w:rPr>
          <w:t>https://profeseonline.upol.cz/artkey/pol-201901-0004_postoje_ke_stari_a_starnuti_v_soucasne_spolecnosti.php</w:t>
        </w:r>
      </w:hyperlink>
      <w:r w:rsidR="00B62A8D" w:rsidRPr="00A7623E">
        <w:rPr>
          <w:rStyle w:val="Hypertextovodkaz"/>
          <w:rFonts w:ascii="Times New Roman" w:hAnsi="Times New Roman" w:cs="Times New Roman"/>
          <w:color w:val="auto"/>
          <w:sz w:val="24"/>
          <w:szCs w:val="24"/>
          <w:u w:val="none"/>
          <w:shd w:val="clear" w:color="auto" w:fill="FFFFFF"/>
        </w:rPr>
        <w:t xml:space="preserve"> </w:t>
      </w:r>
    </w:p>
    <w:p w14:paraId="5BCAF465" w14:textId="5287B679" w:rsidR="00436FE9" w:rsidRPr="00A7623E" w:rsidRDefault="00436FE9"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KLEVETOVÁ, Dana. </w:t>
      </w:r>
      <w:r w:rsidRPr="00A7623E">
        <w:rPr>
          <w:rFonts w:ascii="Times New Roman" w:hAnsi="Times New Roman" w:cs="Times New Roman"/>
          <w:i/>
          <w:iCs/>
          <w:sz w:val="24"/>
          <w:szCs w:val="24"/>
          <w:shd w:val="clear" w:color="auto" w:fill="FFFFFF"/>
        </w:rPr>
        <w:t>Motivační prvky při práci se seniory</w:t>
      </w:r>
      <w:r w:rsidRPr="00A7623E">
        <w:rPr>
          <w:rFonts w:ascii="Times New Roman" w:hAnsi="Times New Roman" w:cs="Times New Roman"/>
          <w:sz w:val="24"/>
          <w:szCs w:val="24"/>
          <w:shd w:val="clear" w:color="auto" w:fill="FFFFFF"/>
        </w:rPr>
        <w:t xml:space="preserve">. 2., přepracované vydání. Praha: Grada </w:t>
      </w:r>
      <w:proofErr w:type="spellStart"/>
      <w:r w:rsidRPr="00A7623E">
        <w:rPr>
          <w:rFonts w:ascii="Times New Roman" w:hAnsi="Times New Roman" w:cs="Times New Roman"/>
          <w:sz w:val="24"/>
          <w:szCs w:val="24"/>
          <w:shd w:val="clear" w:color="auto" w:fill="FFFFFF"/>
        </w:rPr>
        <w:t>Publishing</w:t>
      </w:r>
      <w:proofErr w:type="spellEnd"/>
      <w:r w:rsidRPr="00A7623E">
        <w:rPr>
          <w:rFonts w:ascii="Times New Roman" w:hAnsi="Times New Roman" w:cs="Times New Roman"/>
          <w:sz w:val="24"/>
          <w:szCs w:val="24"/>
          <w:shd w:val="clear" w:color="auto" w:fill="FFFFFF"/>
        </w:rPr>
        <w:t>, 2017. Sestra (Grada). ISBN 978-80-271-0102-3.</w:t>
      </w:r>
    </w:p>
    <w:p w14:paraId="3B701CA5" w14:textId="15A746A3" w:rsidR="00192574" w:rsidRPr="00A7623E" w:rsidRDefault="0019257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KORKMAZ ASLAN, </w:t>
      </w:r>
      <w:proofErr w:type="spellStart"/>
      <w:r w:rsidRPr="00A7623E">
        <w:rPr>
          <w:rFonts w:ascii="Times New Roman" w:hAnsi="Times New Roman" w:cs="Times New Roman"/>
          <w:sz w:val="24"/>
          <w:szCs w:val="24"/>
          <w:shd w:val="clear" w:color="auto" w:fill="FFFFFF"/>
        </w:rPr>
        <w:t>Gülbahar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Asiye</w:t>
      </w:r>
      <w:proofErr w:type="spellEnd"/>
      <w:r w:rsidRPr="00A7623E">
        <w:rPr>
          <w:rFonts w:ascii="Times New Roman" w:hAnsi="Times New Roman" w:cs="Times New Roman"/>
          <w:sz w:val="24"/>
          <w:szCs w:val="24"/>
          <w:shd w:val="clear" w:color="auto" w:fill="FFFFFF"/>
        </w:rPr>
        <w:t xml:space="preserve"> KARTAL, </w:t>
      </w:r>
      <w:proofErr w:type="spellStart"/>
      <w:r w:rsidRPr="00A7623E">
        <w:rPr>
          <w:rFonts w:ascii="Times New Roman" w:hAnsi="Times New Roman" w:cs="Times New Roman"/>
          <w:sz w:val="24"/>
          <w:szCs w:val="24"/>
          <w:shd w:val="clear" w:color="auto" w:fill="FFFFFF"/>
        </w:rPr>
        <w:t>İlgün</w:t>
      </w:r>
      <w:proofErr w:type="spellEnd"/>
      <w:r w:rsidRPr="00A7623E">
        <w:rPr>
          <w:rFonts w:ascii="Times New Roman" w:hAnsi="Times New Roman" w:cs="Times New Roman"/>
          <w:sz w:val="24"/>
          <w:szCs w:val="24"/>
          <w:shd w:val="clear" w:color="auto" w:fill="FFFFFF"/>
        </w:rPr>
        <w:t xml:space="preserve"> ÖZEN ÇINAR a </w:t>
      </w:r>
      <w:proofErr w:type="spellStart"/>
      <w:r w:rsidRPr="00A7623E">
        <w:rPr>
          <w:rFonts w:ascii="Times New Roman" w:hAnsi="Times New Roman" w:cs="Times New Roman"/>
          <w:sz w:val="24"/>
          <w:szCs w:val="24"/>
          <w:shd w:val="clear" w:color="auto" w:fill="FFFFFF"/>
        </w:rPr>
        <w:t>Nazan</w:t>
      </w:r>
      <w:proofErr w:type="spellEnd"/>
      <w:r w:rsidRPr="00A7623E">
        <w:rPr>
          <w:rFonts w:ascii="Times New Roman" w:hAnsi="Times New Roman" w:cs="Times New Roman"/>
          <w:sz w:val="24"/>
          <w:szCs w:val="24"/>
          <w:shd w:val="clear" w:color="auto" w:fill="FFFFFF"/>
        </w:rPr>
        <w:t xml:space="preserve"> KOŞTU.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relationship</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between</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attitudes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toward</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aging</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health-promoting</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behaviours</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older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adults</w:t>
      </w:r>
      <w:proofErr w:type="spellEnd"/>
      <w:r w:rsidRPr="00A7623E">
        <w:rPr>
          <w:rFonts w:ascii="Times New Roman" w:hAnsi="Times New Roman" w:cs="Times New Roman"/>
          <w:sz w:val="24"/>
          <w:szCs w:val="24"/>
          <w:shd w:val="clear" w:color="auto" w:fill="FFFFFF"/>
        </w:rPr>
        <w:t>. </w:t>
      </w:r>
      <w:r w:rsidRPr="00A7623E">
        <w:rPr>
          <w:rFonts w:ascii="Times New Roman" w:hAnsi="Times New Roman" w:cs="Times New Roman"/>
          <w:i/>
          <w:iCs/>
          <w:sz w:val="24"/>
          <w:szCs w:val="24"/>
          <w:shd w:val="clear" w:color="auto" w:fill="FFFFFF"/>
        </w:rPr>
        <w:t xml:space="preserve">International </w:t>
      </w:r>
      <w:proofErr w:type="spellStart"/>
      <w:r w:rsidRPr="00A7623E">
        <w:rPr>
          <w:rFonts w:ascii="Times New Roman" w:hAnsi="Times New Roman" w:cs="Times New Roman"/>
          <w:i/>
          <w:iCs/>
          <w:sz w:val="24"/>
          <w:szCs w:val="24"/>
          <w:shd w:val="clear" w:color="auto" w:fill="FFFFFF"/>
        </w:rPr>
        <w:t>Journal</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Nursing</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Practice</w:t>
      </w:r>
      <w:proofErr w:type="spellEnd"/>
      <w:r w:rsidRPr="00A7623E">
        <w:rPr>
          <w:rFonts w:ascii="Times New Roman" w:hAnsi="Times New Roman" w:cs="Times New Roman"/>
          <w:sz w:val="24"/>
          <w:szCs w:val="24"/>
          <w:shd w:val="clear" w:color="auto" w:fill="FFFFFF"/>
        </w:rPr>
        <w:t> [online]. 2017, </w:t>
      </w:r>
      <w:r w:rsidRPr="00A7623E">
        <w:rPr>
          <w:rFonts w:ascii="Times New Roman" w:hAnsi="Times New Roman" w:cs="Times New Roman"/>
          <w:b/>
          <w:bCs/>
          <w:sz w:val="24"/>
          <w:szCs w:val="24"/>
          <w:shd w:val="clear" w:color="auto" w:fill="FFFFFF"/>
        </w:rPr>
        <w:t>23</w:t>
      </w:r>
      <w:r w:rsidRPr="00A7623E">
        <w:rPr>
          <w:rFonts w:ascii="Times New Roman" w:hAnsi="Times New Roman" w:cs="Times New Roman"/>
          <w:sz w:val="24"/>
          <w:szCs w:val="24"/>
          <w:shd w:val="clear" w:color="auto" w:fill="FFFFFF"/>
        </w:rPr>
        <w:t>(6) [cit. 2021-03-26]. ISSN 13227114. Dostupné z:</w:t>
      </w:r>
      <w:r w:rsidR="00A7623E">
        <w:rPr>
          <w:rFonts w:ascii="Times New Roman" w:hAnsi="Times New Roman" w:cs="Times New Roman"/>
          <w:sz w:val="24"/>
          <w:szCs w:val="24"/>
          <w:shd w:val="clear" w:color="auto" w:fill="FFFFFF"/>
        </w:rPr>
        <w:t> </w:t>
      </w:r>
      <w:r w:rsidRPr="00A7623E">
        <w:rPr>
          <w:rFonts w:ascii="Times New Roman" w:hAnsi="Times New Roman" w:cs="Times New Roman"/>
          <w:sz w:val="24"/>
          <w:szCs w:val="24"/>
          <w:shd w:val="clear" w:color="auto" w:fill="FFFFFF"/>
        </w:rPr>
        <w:t>doi:10.1111/ijn.12594</w:t>
      </w:r>
    </w:p>
    <w:p w14:paraId="7F778566" w14:textId="254B7492" w:rsidR="00862CAC" w:rsidRPr="00A7623E" w:rsidRDefault="00EF6503" w:rsidP="00A7623E">
      <w:pPr>
        <w:pStyle w:val="Odstavecseseznamem"/>
        <w:numPr>
          <w:ilvl w:val="0"/>
          <w:numId w:val="17"/>
        </w:numPr>
        <w:spacing w:line="360" w:lineRule="auto"/>
        <w:jc w:val="both"/>
        <w:rPr>
          <w:rStyle w:val="Hypertextovodkaz"/>
          <w:rFonts w:ascii="Times New Roman" w:hAnsi="Times New Roman" w:cs="Times New Roman"/>
          <w:b/>
          <w:color w:val="auto"/>
          <w:sz w:val="24"/>
          <w:szCs w:val="24"/>
          <w:u w:val="none"/>
          <w:shd w:val="clear" w:color="auto" w:fill="FFFFFF"/>
        </w:rPr>
      </w:pPr>
      <w:r w:rsidRPr="00A7623E">
        <w:rPr>
          <w:rFonts w:ascii="Times New Roman" w:hAnsi="Times New Roman" w:cs="Times New Roman"/>
          <w:sz w:val="24"/>
          <w:szCs w:val="24"/>
        </w:rPr>
        <w:t>KUCHAŘOVÁ, V</w:t>
      </w:r>
      <w:r w:rsidR="00513F32" w:rsidRPr="00A7623E">
        <w:rPr>
          <w:rFonts w:ascii="Times New Roman" w:hAnsi="Times New Roman" w:cs="Times New Roman"/>
          <w:sz w:val="24"/>
          <w:szCs w:val="24"/>
        </w:rPr>
        <w:t>ěra</w:t>
      </w:r>
      <w:r w:rsidRPr="00A7623E">
        <w:rPr>
          <w:rFonts w:ascii="Times New Roman" w:hAnsi="Times New Roman" w:cs="Times New Roman"/>
          <w:sz w:val="24"/>
          <w:szCs w:val="24"/>
        </w:rPr>
        <w:t>, RABUŠIC, L</w:t>
      </w:r>
      <w:r w:rsidR="00513F32" w:rsidRPr="00A7623E">
        <w:rPr>
          <w:rFonts w:ascii="Times New Roman" w:hAnsi="Times New Roman" w:cs="Times New Roman"/>
          <w:sz w:val="24"/>
          <w:szCs w:val="24"/>
        </w:rPr>
        <w:t>adislav</w:t>
      </w:r>
      <w:r w:rsidR="00DE6141" w:rsidRPr="00A7623E">
        <w:rPr>
          <w:rFonts w:ascii="Times New Roman" w:hAnsi="Times New Roman" w:cs="Times New Roman"/>
          <w:sz w:val="24"/>
          <w:szCs w:val="24"/>
        </w:rPr>
        <w:t xml:space="preserve"> a</w:t>
      </w:r>
      <w:r w:rsidRPr="00A7623E">
        <w:rPr>
          <w:rFonts w:ascii="Times New Roman" w:hAnsi="Times New Roman" w:cs="Times New Roman"/>
          <w:sz w:val="24"/>
          <w:szCs w:val="24"/>
        </w:rPr>
        <w:t xml:space="preserve"> EHRENBERGEROVA, L</w:t>
      </w:r>
      <w:r w:rsidR="00513F32" w:rsidRPr="00A7623E">
        <w:rPr>
          <w:rFonts w:ascii="Times New Roman" w:hAnsi="Times New Roman" w:cs="Times New Roman"/>
          <w:sz w:val="24"/>
          <w:szCs w:val="24"/>
        </w:rPr>
        <w:t>ucie</w:t>
      </w:r>
      <w:r w:rsidR="00DE6141" w:rsidRPr="00A7623E">
        <w:rPr>
          <w:rFonts w:ascii="Times New Roman" w:hAnsi="Times New Roman" w:cs="Times New Roman"/>
          <w:sz w:val="24"/>
          <w:szCs w:val="24"/>
        </w:rPr>
        <w:t>,</w:t>
      </w:r>
      <w:r w:rsidRPr="00A7623E">
        <w:rPr>
          <w:rFonts w:ascii="Times New Roman" w:hAnsi="Times New Roman" w:cs="Times New Roman"/>
          <w:sz w:val="24"/>
          <w:szCs w:val="24"/>
        </w:rPr>
        <w:t xml:space="preserve"> Život ve </w:t>
      </w:r>
      <w:proofErr w:type="gramStart"/>
      <w:r w:rsidRPr="00A7623E">
        <w:rPr>
          <w:rFonts w:ascii="Times New Roman" w:hAnsi="Times New Roman" w:cs="Times New Roman"/>
          <w:sz w:val="24"/>
          <w:szCs w:val="24"/>
        </w:rPr>
        <w:t>stáří - Zpráva</w:t>
      </w:r>
      <w:proofErr w:type="gramEnd"/>
      <w:r w:rsidRPr="00A7623E">
        <w:rPr>
          <w:rFonts w:ascii="Times New Roman" w:hAnsi="Times New Roman" w:cs="Times New Roman"/>
          <w:sz w:val="24"/>
          <w:szCs w:val="24"/>
        </w:rPr>
        <w:t xml:space="preserve"> o výsledcích empirického šetření [online], 2003 </w:t>
      </w:r>
      <w:r w:rsidR="00862CAC" w:rsidRPr="00A7623E">
        <w:rPr>
          <w:rFonts w:ascii="Times New Roman" w:hAnsi="Times New Roman" w:cs="Times New Roman"/>
          <w:sz w:val="24"/>
          <w:szCs w:val="24"/>
          <w:shd w:val="clear" w:color="auto" w:fill="FFFFFF"/>
        </w:rPr>
        <w:t xml:space="preserve">[cit. 2021-04-05]. Dostupné z: </w:t>
      </w:r>
      <w:r w:rsidRPr="00A7623E">
        <w:rPr>
          <w:rFonts w:ascii="Times New Roman" w:hAnsi="Times New Roman" w:cs="Times New Roman"/>
          <w:sz w:val="24"/>
          <w:szCs w:val="24"/>
        </w:rPr>
        <w:t>http://www.ncss.cz/files/ivot-ve-stari.pdf</w:t>
      </w:r>
    </w:p>
    <w:p w14:paraId="1DB2F8DD" w14:textId="372522E8" w:rsidR="00344B39" w:rsidRPr="00A7623E" w:rsidRDefault="003A379B" w:rsidP="00A7623E">
      <w:pPr>
        <w:pStyle w:val="Odstavecseseznamem"/>
        <w:numPr>
          <w:ilvl w:val="0"/>
          <w:numId w:val="17"/>
        </w:numPr>
        <w:spacing w:line="360" w:lineRule="auto"/>
        <w:jc w:val="both"/>
        <w:rPr>
          <w:rFonts w:ascii="Times New Roman" w:hAnsi="Times New Roman" w:cs="Times New Roman"/>
          <w:bCs/>
          <w:sz w:val="24"/>
          <w:szCs w:val="24"/>
          <w:shd w:val="clear" w:color="auto" w:fill="FFFFFF"/>
        </w:rPr>
      </w:pPr>
      <w:r w:rsidRPr="00A7623E">
        <w:rPr>
          <w:rFonts w:ascii="Times New Roman" w:hAnsi="Times New Roman" w:cs="Times New Roman"/>
          <w:bCs/>
          <w:sz w:val="24"/>
          <w:szCs w:val="24"/>
          <w:shd w:val="clear" w:color="auto" w:fill="FFFFFF"/>
        </w:rPr>
        <w:t>KURKOVÁ</w:t>
      </w:r>
      <w:r w:rsidR="00344B39" w:rsidRPr="00A7623E">
        <w:rPr>
          <w:rFonts w:ascii="Times New Roman" w:hAnsi="Times New Roman" w:cs="Times New Roman"/>
          <w:bCs/>
          <w:sz w:val="24"/>
          <w:szCs w:val="24"/>
          <w:shd w:val="clear" w:color="auto" w:fill="FFFFFF"/>
        </w:rPr>
        <w:t xml:space="preserve">, Petra, Helena </w:t>
      </w:r>
      <w:r w:rsidRPr="00A7623E">
        <w:rPr>
          <w:rFonts w:ascii="Times New Roman" w:hAnsi="Times New Roman" w:cs="Times New Roman"/>
          <w:bCs/>
          <w:sz w:val="24"/>
          <w:szCs w:val="24"/>
          <w:shd w:val="clear" w:color="auto" w:fill="FFFFFF"/>
        </w:rPr>
        <w:t>KISVETROVÁ</w:t>
      </w:r>
      <w:r w:rsidR="00344B39" w:rsidRPr="00A7623E">
        <w:rPr>
          <w:rFonts w:ascii="Times New Roman" w:hAnsi="Times New Roman" w:cs="Times New Roman"/>
          <w:bCs/>
          <w:sz w:val="24"/>
          <w:szCs w:val="24"/>
          <w:shd w:val="clear" w:color="auto" w:fill="FFFFFF"/>
        </w:rPr>
        <w:t xml:space="preserve">, Michaela </w:t>
      </w:r>
      <w:r w:rsidRPr="00A7623E">
        <w:rPr>
          <w:rFonts w:ascii="Times New Roman" w:hAnsi="Times New Roman" w:cs="Times New Roman"/>
          <w:bCs/>
          <w:sz w:val="24"/>
          <w:szCs w:val="24"/>
          <w:shd w:val="clear" w:color="auto" w:fill="FFFFFF"/>
        </w:rPr>
        <w:t>HORVÁTHOVÁ</w:t>
      </w:r>
      <w:r w:rsidR="00344B39" w:rsidRPr="00A7623E">
        <w:rPr>
          <w:rFonts w:ascii="Times New Roman" w:hAnsi="Times New Roman" w:cs="Times New Roman"/>
          <w:bCs/>
          <w:sz w:val="24"/>
          <w:szCs w:val="24"/>
          <w:shd w:val="clear" w:color="auto" w:fill="FFFFFF"/>
        </w:rPr>
        <w:t xml:space="preserve">, Jitka </w:t>
      </w:r>
      <w:r w:rsidRPr="00A7623E">
        <w:rPr>
          <w:rFonts w:ascii="Times New Roman" w:hAnsi="Times New Roman" w:cs="Times New Roman"/>
          <w:bCs/>
          <w:sz w:val="24"/>
          <w:szCs w:val="24"/>
          <w:shd w:val="clear" w:color="auto" w:fill="FFFFFF"/>
        </w:rPr>
        <w:t>TOMANOVÁ</w:t>
      </w:r>
      <w:r w:rsidR="00344B39" w:rsidRPr="00A7623E">
        <w:rPr>
          <w:rFonts w:ascii="Times New Roman" w:hAnsi="Times New Roman" w:cs="Times New Roman"/>
          <w:bCs/>
          <w:sz w:val="24"/>
          <w:szCs w:val="24"/>
          <w:shd w:val="clear" w:color="auto" w:fill="FFFFFF"/>
        </w:rPr>
        <w:t xml:space="preserve">, Milena </w:t>
      </w:r>
      <w:r w:rsidRPr="00A7623E">
        <w:rPr>
          <w:rFonts w:ascii="Times New Roman" w:hAnsi="Times New Roman" w:cs="Times New Roman"/>
          <w:bCs/>
          <w:sz w:val="24"/>
          <w:szCs w:val="24"/>
          <w:shd w:val="clear" w:color="auto" w:fill="FFFFFF"/>
        </w:rPr>
        <w:t>BRETŠNAJDROVÁ</w:t>
      </w:r>
      <w:r w:rsidR="00344B39" w:rsidRPr="00A7623E">
        <w:rPr>
          <w:rFonts w:ascii="Times New Roman" w:hAnsi="Times New Roman" w:cs="Times New Roman"/>
          <w:bCs/>
          <w:sz w:val="24"/>
          <w:szCs w:val="24"/>
          <w:shd w:val="clear" w:color="auto" w:fill="FFFFFF"/>
        </w:rPr>
        <w:t xml:space="preserve"> and Roman </w:t>
      </w:r>
      <w:r w:rsidRPr="00A7623E">
        <w:rPr>
          <w:rFonts w:ascii="Times New Roman" w:hAnsi="Times New Roman" w:cs="Times New Roman"/>
          <w:bCs/>
          <w:sz w:val="24"/>
          <w:szCs w:val="24"/>
          <w:shd w:val="clear" w:color="auto" w:fill="FFFFFF"/>
        </w:rPr>
        <w:t>HERZIG</w:t>
      </w:r>
      <w:r w:rsidR="00F36B6A" w:rsidRPr="00A7623E">
        <w:rPr>
          <w:rFonts w:ascii="Times New Roman" w:hAnsi="Times New Roman" w:cs="Times New Roman"/>
          <w:bCs/>
          <w:sz w:val="24"/>
          <w:szCs w:val="24"/>
          <w:shd w:val="clear" w:color="auto" w:fill="FFFFFF"/>
        </w:rPr>
        <w:t>,</w:t>
      </w:r>
      <w:r w:rsidR="00344B39" w:rsidRPr="00A7623E">
        <w:rPr>
          <w:rFonts w:ascii="Times New Roman" w:hAnsi="Times New Roman" w:cs="Times New Roman"/>
          <w:bCs/>
          <w:sz w:val="24"/>
          <w:szCs w:val="24"/>
          <w:shd w:val="clear" w:color="auto" w:fill="FFFFFF"/>
        </w:rPr>
        <w:t xml:space="preserve"> 2020. </w:t>
      </w:r>
      <w:proofErr w:type="spellStart"/>
      <w:r w:rsidR="00344B39" w:rsidRPr="00A7623E">
        <w:rPr>
          <w:rFonts w:ascii="Times New Roman" w:hAnsi="Times New Roman" w:cs="Times New Roman"/>
          <w:bCs/>
          <w:sz w:val="24"/>
          <w:szCs w:val="24"/>
          <w:shd w:val="clear" w:color="auto" w:fill="FFFFFF"/>
        </w:rPr>
        <w:t>Fear</w:t>
      </w:r>
      <w:proofErr w:type="spellEnd"/>
      <w:r w:rsidR="00344B39" w:rsidRPr="00A7623E">
        <w:rPr>
          <w:rFonts w:ascii="Times New Roman" w:hAnsi="Times New Roman" w:cs="Times New Roman"/>
          <w:bCs/>
          <w:sz w:val="24"/>
          <w:szCs w:val="24"/>
          <w:shd w:val="clear" w:color="auto" w:fill="FFFFFF"/>
        </w:rPr>
        <w:t xml:space="preserve"> </w:t>
      </w:r>
      <w:proofErr w:type="spellStart"/>
      <w:r w:rsidR="00344B39" w:rsidRPr="00A7623E">
        <w:rPr>
          <w:rFonts w:ascii="Times New Roman" w:hAnsi="Times New Roman" w:cs="Times New Roman"/>
          <w:bCs/>
          <w:sz w:val="24"/>
          <w:szCs w:val="24"/>
          <w:shd w:val="clear" w:color="auto" w:fill="FFFFFF"/>
        </w:rPr>
        <w:t>of</w:t>
      </w:r>
      <w:proofErr w:type="spellEnd"/>
      <w:r w:rsidR="00344B39" w:rsidRPr="00A7623E">
        <w:rPr>
          <w:rFonts w:ascii="Times New Roman" w:hAnsi="Times New Roman" w:cs="Times New Roman"/>
          <w:bCs/>
          <w:sz w:val="24"/>
          <w:szCs w:val="24"/>
          <w:shd w:val="clear" w:color="auto" w:fill="FFFFFF"/>
        </w:rPr>
        <w:t xml:space="preserve"> </w:t>
      </w:r>
      <w:proofErr w:type="spellStart"/>
      <w:r w:rsidR="00344B39" w:rsidRPr="00A7623E">
        <w:rPr>
          <w:rFonts w:ascii="Times New Roman" w:hAnsi="Times New Roman" w:cs="Times New Roman"/>
          <w:bCs/>
          <w:sz w:val="24"/>
          <w:szCs w:val="24"/>
          <w:shd w:val="clear" w:color="auto" w:fill="FFFFFF"/>
        </w:rPr>
        <w:t>falling</w:t>
      </w:r>
      <w:proofErr w:type="spellEnd"/>
      <w:r w:rsidR="00344B39" w:rsidRPr="00A7623E">
        <w:rPr>
          <w:rFonts w:ascii="Times New Roman" w:hAnsi="Times New Roman" w:cs="Times New Roman"/>
          <w:bCs/>
          <w:sz w:val="24"/>
          <w:szCs w:val="24"/>
          <w:shd w:val="clear" w:color="auto" w:fill="FFFFFF"/>
        </w:rPr>
        <w:t xml:space="preserve"> and </w:t>
      </w:r>
      <w:proofErr w:type="spellStart"/>
      <w:r w:rsidR="00344B39" w:rsidRPr="00A7623E">
        <w:rPr>
          <w:rFonts w:ascii="Times New Roman" w:hAnsi="Times New Roman" w:cs="Times New Roman"/>
          <w:bCs/>
          <w:sz w:val="24"/>
          <w:szCs w:val="24"/>
          <w:shd w:val="clear" w:color="auto" w:fill="FFFFFF"/>
        </w:rPr>
        <w:t>physical</w:t>
      </w:r>
      <w:proofErr w:type="spellEnd"/>
      <w:r w:rsidR="00344B39" w:rsidRPr="00A7623E">
        <w:rPr>
          <w:rFonts w:ascii="Times New Roman" w:hAnsi="Times New Roman" w:cs="Times New Roman"/>
          <w:bCs/>
          <w:sz w:val="24"/>
          <w:szCs w:val="24"/>
          <w:shd w:val="clear" w:color="auto" w:fill="FFFFFF"/>
        </w:rPr>
        <w:t xml:space="preserve"> performance </w:t>
      </w:r>
      <w:proofErr w:type="spellStart"/>
      <w:r w:rsidR="00344B39" w:rsidRPr="00A7623E">
        <w:rPr>
          <w:rFonts w:ascii="Times New Roman" w:hAnsi="Times New Roman" w:cs="Times New Roman"/>
          <w:bCs/>
          <w:sz w:val="24"/>
          <w:szCs w:val="24"/>
          <w:shd w:val="clear" w:color="auto" w:fill="FFFFFF"/>
        </w:rPr>
        <w:t>among</w:t>
      </w:r>
      <w:proofErr w:type="spellEnd"/>
      <w:r w:rsidR="00344B39" w:rsidRPr="00A7623E">
        <w:rPr>
          <w:rFonts w:ascii="Times New Roman" w:hAnsi="Times New Roman" w:cs="Times New Roman"/>
          <w:bCs/>
          <w:sz w:val="24"/>
          <w:szCs w:val="24"/>
          <w:shd w:val="clear" w:color="auto" w:fill="FFFFFF"/>
        </w:rPr>
        <w:t xml:space="preserve"> </w:t>
      </w:r>
      <w:proofErr w:type="spellStart"/>
      <w:r w:rsidR="00344B39" w:rsidRPr="00A7623E">
        <w:rPr>
          <w:rFonts w:ascii="Times New Roman" w:hAnsi="Times New Roman" w:cs="Times New Roman"/>
          <w:bCs/>
          <w:sz w:val="24"/>
          <w:szCs w:val="24"/>
          <w:shd w:val="clear" w:color="auto" w:fill="FFFFFF"/>
        </w:rPr>
        <w:t>older</w:t>
      </w:r>
      <w:proofErr w:type="spellEnd"/>
      <w:r w:rsidR="00344B39" w:rsidRPr="00A7623E">
        <w:rPr>
          <w:rFonts w:ascii="Times New Roman" w:hAnsi="Times New Roman" w:cs="Times New Roman"/>
          <w:bCs/>
          <w:sz w:val="24"/>
          <w:szCs w:val="24"/>
          <w:shd w:val="clear" w:color="auto" w:fill="FFFFFF"/>
        </w:rPr>
        <w:t xml:space="preserve"> Czech </w:t>
      </w:r>
      <w:proofErr w:type="spellStart"/>
      <w:r w:rsidR="00344B39" w:rsidRPr="00A7623E">
        <w:rPr>
          <w:rFonts w:ascii="Times New Roman" w:hAnsi="Times New Roman" w:cs="Times New Roman"/>
          <w:bCs/>
          <w:sz w:val="24"/>
          <w:szCs w:val="24"/>
          <w:shd w:val="clear" w:color="auto" w:fill="FFFFFF"/>
        </w:rPr>
        <w:t>adults</w:t>
      </w:r>
      <w:proofErr w:type="spellEnd"/>
      <w:r w:rsidR="00344B39" w:rsidRPr="00A7623E">
        <w:rPr>
          <w:rFonts w:ascii="Times New Roman" w:hAnsi="Times New Roman" w:cs="Times New Roman"/>
          <w:bCs/>
          <w:sz w:val="24"/>
          <w:szCs w:val="24"/>
          <w:shd w:val="clear" w:color="auto" w:fill="FFFFFF"/>
        </w:rPr>
        <w:t xml:space="preserve">. </w:t>
      </w:r>
      <w:proofErr w:type="spellStart"/>
      <w:r w:rsidR="00344B39" w:rsidRPr="00A7623E">
        <w:rPr>
          <w:rFonts w:ascii="Times New Roman" w:hAnsi="Times New Roman" w:cs="Times New Roman"/>
          <w:bCs/>
          <w:i/>
          <w:iCs/>
          <w:sz w:val="24"/>
          <w:szCs w:val="24"/>
          <w:shd w:val="clear" w:color="auto" w:fill="FFFFFF"/>
        </w:rPr>
        <w:t>Family</w:t>
      </w:r>
      <w:proofErr w:type="spellEnd"/>
      <w:r w:rsidR="00344B39" w:rsidRPr="00A7623E">
        <w:rPr>
          <w:rFonts w:ascii="Times New Roman" w:hAnsi="Times New Roman" w:cs="Times New Roman"/>
          <w:bCs/>
          <w:i/>
          <w:iCs/>
          <w:sz w:val="24"/>
          <w:szCs w:val="24"/>
          <w:shd w:val="clear" w:color="auto" w:fill="FFFFFF"/>
        </w:rPr>
        <w:t xml:space="preserve"> </w:t>
      </w:r>
      <w:proofErr w:type="spellStart"/>
      <w:r w:rsidR="00344B39" w:rsidRPr="00A7623E">
        <w:rPr>
          <w:rFonts w:ascii="Times New Roman" w:hAnsi="Times New Roman" w:cs="Times New Roman"/>
          <w:bCs/>
          <w:i/>
          <w:iCs/>
          <w:sz w:val="24"/>
          <w:szCs w:val="24"/>
          <w:shd w:val="clear" w:color="auto" w:fill="FFFFFF"/>
        </w:rPr>
        <w:t>Medicine</w:t>
      </w:r>
      <w:proofErr w:type="spellEnd"/>
      <w:r w:rsidR="00344B39" w:rsidRPr="00A7623E">
        <w:rPr>
          <w:rFonts w:ascii="Times New Roman" w:hAnsi="Times New Roman" w:cs="Times New Roman"/>
          <w:bCs/>
          <w:i/>
          <w:iCs/>
          <w:sz w:val="24"/>
          <w:szCs w:val="24"/>
          <w:shd w:val="clear" w:color="auto" w:fill="FFFFFF"/>
        </w:rPr>
        <w:t xml:space="preserve"> &amp;</w:t>
      </w:r>
      <w:r w:rsidR="00A7623E">
        <w:rPr>
          <w:rFonts w:ascii="Times New Roman" w:hAnsi="Times New Roman" w:cs="Times New Roman"/>
          <w:bCs/>
          <w:i/>
          <w:iCs/>
          <w:sz w:val="24"/>
          <w:szCs w:val="24"/>
          <w:shd w:val="clear" w:color="auto" w:fill="FFFFFF"/>
        </w:rPr>
        <w:t> </w:t>
      </w:r>
      <w:proofErr w:type="spellStart"/>
      <w:r w:rsidR="00344B39" w:rsidRPr="00A7623E">
        <w:rPr>
          <w:rFonts w:ascii="Times New Roman" w:hAnsi="Times New Roman" w:cs="Times New Roman"/>
          <w:bCs/>
          <w:i/>
          <w:iCs/>
          <w:sz w:val="24"/>
          <w:szCs w:val="24"/>
          <w:shd w:val="clear" w:color="auto" w:fill="FFFFFF"/>
        </w:rPr>
        <w:t>Primary</w:t>
      </w:r>
      <w:proofErr w:type="spellEnd"/>
      <w:r w:rsidR="00344B39" w:rsidRPr="00A7623E">
        <w:rPr>
          <w:rFonts w:ascii="Times New Roman" w:hAnsi="Times New Roman" w:cs="Times New Roman"/>
          <w:bCs/>
          <w:i/>
          <w:iCs/>
          <w:sz w:val="24"/>
          <w:szCs w:val="24"/>
          <w:shd w:val="clear" w:color="auto" w:fill="FFFFFF"/>
        </w:rPr>
        <w:t xml:space="preserve"> Care </w:t>
      </w:r>
      <w:proofErr w:type="spellStart"/>
      <w:r w:rsidR="00344B39" w:rsidRPr="00A7623E">
        <w:rPr>
          <w:rFonts w:ascii="Times New Roman" w:hAnsi="Times New Roman" w:cs="Times New Roman"/>
          <w:bCs/>
          <w:i/>
          <w:iCs/>
          <w:sz w:val="24"/>
          <w:szCs w:val="24"/>
          <w:shd w:val="clear" w:color="auto" w:fill="FFFFFF"/>
        </w:rPr>
        <w:t>Review</w:t>
      </w:r>
      <w:proofErr w:type="spellEnd"/>
      <w:r w:rsidR="00344B39" w:rsidRPr="00A7623E">
        <w:rPr>
          <w:rFonts w:ascii="Times New Roman" w:hAnsi="Times New Roman" w:cs="Times New Roman"/>
          <w:bCs/>
          <w:i/>
          <w:iCs/>
          <w:sz w:val="24"/>
          <w:szCs w:val="24"/>
          <w:shd w:val="clear" w:color="auto" w:fill="FFFFFF"/>
        </w:rPr>
        <w:t xml:space="preserve"> </w:t>
      </w:r>
      <w:r w:rsidR="00344B39" w:rsidRPr="00A7623E">
        <w:rPr>
          <w:rFonts w:ascii="Times New Roman" w:hAnsi="Times New Roman" w:cs="Times New Roman"/>
          <w:bCs/>
          <w:sz w:val="24"/>
          <w:szCs w:val="24"/>
          <w:shd w:val="clear" w:color="auto" w:fill="FFFFFF"/>
        </w:rPr>
        <w:t>22 (1): 32-35. doi:10.5114/fmpcr.2020.92503.</w:t>
      </w:r>
    </w:p>
    <w:p w14:paraId="46EB862C" w14:textId="07AFA94F" w:rsidR="00344B39" w:rsidRPr="00A7623E" w:rsidRDefault="00344B39"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KRAEF, Christian, Pamela JUMA, Per KALLESTRUP, Joseph MUCUMBITSI, </w:t>
      </w:r>
      <w:proofErr w:type="spellStart"/>
      <w:r w:rsidRPr="00A7623E">
        <w:rPr>
          <w:rFonts w:ascii="Times New Roman" w:hAnsi="Times New Roman" w:cs="Times New Roman"/>
          <w:sz w:val="24"/>
          <w:szCs w:val="24"/>
          <w:shd w:val="clear" w:color="auto" w:fill="FFFFFF"/>
        </w:rPr>
        <w:t>Kaushik</w:t>
      </w:r>
      <w:proofErr w:type="spellEnd"/>
      <w:r w:rsidRPr="00A7623E">
        <w:rPr>
          <w:rFonts w:ascii="Times New Roman" w:hAnsi="Times New Roman" w:cs="Times New Roman"/>
          <w:sz w:val="24"/>
          <w:szCs w:val="24"/>
          <w:shd w:val="clear" w:color="auto" w:fill="FFFFFF"/>
        </w:rPr>
        <w:t xml:space="preserve"> RAMAIYA a Gerald YONGA.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COVID-19 </w:t>
      </w:r>
      <w:proofErr w:type="spellStart"/>
      <w:r w:rsidRPr="00A7623E">
        <w:rPr>
          <w:rFonts w:ascii="Times New Roman" w:hAnsi="Times New Roman" w:cs="Times New Roman"/>
          <w:sz w:val="24"/>
          <w:szCs w:val="24"/>
          <w:shd w:val="clear" w:color="auto" w:fill="FFFFFF"/>
        </w:rPr>
        <w:t>Pandemic</w:t>
      </w:r>
      <w:proofErr w:type="spellEnd"/>
      <w:r w:rsidRPr="00A7623E">
        <w:rPr>
          <w:rFonts w:ascii="Times New Roman" w:hAnsi="Times New Roman" w:cs="Times New Roman"/>
          <w:sz w:val="24"/>
          <w:szCs w:val="24"/>
          <w:shd w:val="clear" w:color="auto" w:fill="FFFFFF"/>
        </w:rPr>
        <w:t xml:space="preserve"> and Non-</w:t>
      </w:r>
      <w:proofErr w:type="spellStart"/>
      <w:r w:rsidRPr="00A7623E">
        <w:rPr>
          <w:rFonts w:ascii="Times New Roman" w:hAnsi="Times New Roman" w:cs="Times New Roman"/>
          <w:sz w:val="24"/>
          <w:szCs w:val="24"/>
          <w:shd w:val="clear" w:color="auto" w:fill="FFFFFF"/>
        </w:rPr>
        <w:t>communicable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Diseases</w:t>
      </w:r>
      <w:proofErr w:type="spellEnd"/>
      <w:r w:rsidRPr="00A7623E">
        <w:rPr>
          <w:rFonts w:ascii="Times New Roman" w:hAnsi="Times New Roman" w:cs="Times New Roman"/>
          <w:sz w:val="24"/>
          <w:szCs w:val="24"/>
          <w:shd w:val="clear" w:color="auto" w:fill="FFFFFF"/>
        </w:rPr>
        <w:t xml:space="preserve">—A </w:t>
      </w:r>
      <w:proofErr w:type="spellStart"/>
      <w:r w:rsidRPr="00A7623E">
        <w:rPr>
          <w:rFonts w:ascii="Times New Roman" w:hAnsi="Times New Roman" w:cs="Times New Roman"/>
          <w:sz w:val="24"/>
          <w:szCs w:val="24"/>
          <w:shd w:val="clear" w:color="auto" w:fill="FFFFFF"/>
        </w:rPr>
        <w:t>Wake</w:t>
      </w:r>
      <w:proofErr w:type="spellEnd"/>
      <w:r w:rsidRPr="00A7623E">
        <w:rPr>
          <w:rFonts w:ascii="Times New Roman" w:hAnsi="Times New Roman" w:cs="Times New Roman"/>
          <w:sz w:val="24"/>
          <w:szCs w:val="24"/>
          <w:shd w:val="clear" w:color="auto" w:fill="FFFFFF"/>
        </w:rPr>
        <w:t xml:space="preserve">-up Call </w:t>
      </w:r>
      <w:proofErr w:type="spellStart"/>
      <w:r w:rsidRPr="00A7623E">
        <w:rPr>
          <w:rFonts w:ascii="Times New Roman" w:hAnsi="Times New Roman" w:cs="Times New Roman"/>
          <w:sz w:val="24"/>
          <w:szCs w:val="24"/>
          <w:shd w:val="clear" w:color="auto" w:fill="FFFFFF"/>
        </w:rPr>
        <w:t>for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Primary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Health</w:t>
      </w:r>
      <w:proofErr w:type="spellEnd"/>
      <w:r w:rsidRPr="00A7623E">
        <w:rPr>
          <w:rFonts w:ascii="Times New Roman" w:hAnsi="Times New Roman" w:cs="Times New Roman"/>
          <w:sz w:val="24"/>
          <w:szCs w:val="24"/>
          <w:shd w:val="clear" w:color="auto" w:fill="FFFFFF"/>
        </w:rPr>
        <w:t xml:space="preserve"> Care </w:t>
      </w:r>
      <w:proofErr w:type="spellStart"/>
      <w:r w:rsidRPr="00A7623E">
        <w:rPr>
          <w:rFonts w:ascii="Times New Roman" w:hAnsi="Times New Roman" w:cs="Times New Roman"/>
          <w:sz w:val="24"/>
          <w:szCs w:val="24"/>
          <w:shd w:val="clear" w:color="auto" w:fill="FFFFFF"/>
        </w:rPr>
        <w:t>System</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Strengthening</w:t>
      </w:r>
      <w:proofErr w:type="spellEnd"/>
      <w:r w:rsidRPr="00A7623E">
        <w:rPr>
          <w:rFonts w:ascii="Times New Roman" w:hAnsi="Times New Roman" w:cs="Times New Roman"/>
          <w:sz w:val="24"/>
          <w:szCs w:val="24"/>
          <w:shd w:val="clear" w:color="auto" w:fill="FFFFFF"/>
        </w:rPr>
        <w:t xml:space="preserve"> in Sub-</w:t>
      </w:r>
      <w:proofErr w:type="spellStart"/>
      <w:r w:rsidRPr="00A7623E">
        <w:rPr>
          <w:rFonts w:ascii="Times New Roman" w:hAnsi="Times New Roman" w:cs="Times New Roman"/>
          <w:sz w:val="24"/>
          <w:szCs w:val="24"/>
          <w:shd w:val="clear" w:color="auto" w:fill="FFFFFF"/>
        </w:rPr>
        <w:t>Saharan</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Africa</w:t>
      </w:r>
      <w:proofErr w:type="spellEnd"/>
      <w:r w:rsidRPr="00A7623E">
        <w:rPr>
          <w:rFonts w:ascii="Times New Roman" w:hAnsi="Times New Roman" w:cs="Times New Roman"/>
          <w:sz w:val="24"/>
          <w:szCs w:val="24"/>
          <w:shd w:val="clear" w:color="auto" w:fill="FFFFFF"/>
        </w:rPr>
        <w:t xml:space="preserve"> [online]. </w:t>
      </w:r>
      <w:hyperlink r:id="rId31" w:history="1">
        <w:r w:rsidR="00424494" w:rsidRPr="00A7623E">
          <w:rPr>
            <w:rStyle w:val="Hypertextovodkaz"/>
            <w:rFonts w:ascii="Times New Roman" w:hAnsi="Times New Roman" w:cs="Times New Roman"/>
            <w:i/>
            <w:iCs/>
            <w:color w:val="auto"/>
            <w:sz w:val="24"/>
            <w:szCs w:val="24"/>
            <w:u w:val="none"/>
            <w:shd w:val="clear" w:color="auto" w:fill="FFFFFF"/>
          </w:rPr>
          <w:t xml:space="preserve">J Prim Care </w:t>
        </w:r>
        <w:proofErr w:type="spellStart"/>
        <w:r w:rsidR="00424494" w:rsidRPr="00A7623E">
          <w:rPr>
            <w:rStyle w:val="Hypertextovodkaz"/>
            <w:rFonts w:ascii="Times New Roman" w:hAnsi="Times New Roman" w:cs="Times New Roman"/>
            <w:i/>
            <w:iCs/>
            <w:color w:val="auto"/>
            <w:sz w:val="24"/>
            <w:szCs w:val="24"/>
            <w:u w:val="none"/>
            <w:shd w:val="clear" w:color="auto" w:fill="FFFFFF"/>
          </w:rPr>
          <w:t>Community</w:t>
        </w:r>
        <w:proofErr w:type="spellEnd"/>
        <w:r w:rsidR="00424494" w:rsidRPr="00A7623E">
          <w:rPr>
            <w:rStyle w:val="Hypertextovodkaz"/>
            <w:rFonts w:ascii="Times New Roman" w:hAnsi="Times New Roman" w:cs="Times New Roman"/>
            <w:i/>
            <w:iCs/>
            <w:color w:val="auto"/>
            <w:sz w:val="24"/>
            <w:szCs w:val="24"/>
            <w:u w:val="none"/>
            <w:shd w:val="clear" w:color="auto" w:fill="FFFFFF"/>
          </w:rPr>
          <w:t xml:space="preserve"> </w:t>
        </w:r>
        <w:proofErr w:type="spellStart"/>
        <w:r w:rsidR="00424494" w:rsidRPr="00A7623E">
          <w:rPr>
            <w:rStyle w:val="Hypertextovodkaz"/>
            <w:rFonts w:ascii="Times New Roman" w:hAnsi="Times New Roman" w:cs="Times New Roman"/>
            <w:i/>
            <w:iCs/>
            <w:color w:val="auto"/>
            <w:sz w:val="24"/>
            <w:szCs w:val="24"/>
            <w:u w:val="none"/>
            <w:shd w:val="clear" w:color="auto" w:fill="FFFFFF"/>
          </w:rPr>
          <w:t>Health</w:t>
        </w:r>
        <w:proofErr w:type="spellEnd"/>
        <w:r w:rsidR="00424494" w:rsidRPr="00A7623E">
          <w:rPr>
            <w:rStyle w:val="Hypertextovodkaz"/>
            <w:rFonts w:ascii="Times New Roman" w:hAnsi="Times New Roman" w:cs="Times New Roman"/>
            <w:i/>
            <w:iCs/>
            <w:color w:val="auto"/>
            <w:sz w:val="24"/>
            <w:szCs w:val="24"/>
            <w:u w:val="none"/>
            <w:shd w:val="clear" w:color="auto" w:fill="FFFFFF"/>
          </w:rPr>
          <w:t>.</w:t>
        </w:r>
      </w:hyperlink>
      <w:r w:rsidR="00424494" w:rsidRPr="00A7623E">
        <w:rPr>
          <w:rFonts w:ascii="Times New Roman" w:hAnsi="Times New Roman" w:cs="Times New Roman"/>
          <w:sz w:val="24"/>
          <w:szCs w:val="24"/>
          <w:shd w:val="clear" w:color="auto" w:fill="FFFFFF"/>
        </w:rPr>
        <w:t xml:space="preserve"> 2020 Jan-Dec; </w:t>
      </w:r>
      <w:r w:rsidR="00424494" w:rsidRPr="00A7623E">
        <w:rPr>
          <w:rFonts w:ascii="Times New Roman" w:hAnsi="Times New Roman" w:cs="Times New Roman"/>
          <w:b/>
          <w:bCs/>
          <w:sz w:val="24"/>
          <w:szCs w:val="24"/>
          <w:shd w:val="clear" w:color="auto" w:fill="FFFFFF"/>
        </w:rPr>
        <w:t>11</w:t>
      </w:r>
      <w:r w:rsidR="00424494" w:rsidRPr="00A7623E">
        <w:rPr>
          <w:rFonts w:ascii="Times New Roman" w:hAnsi="Times New Roman" w:cs="Times New Roman"/>
          <w:sz w:val="24"/>
          <w:szCs w:val="24"/>
          <w:shd w:val="clear" w:color="auto" w:fill="FFFFFF"/>
        </w:rPr>
        <w:t>: 2150132720946948.</w:t>
      </w:r>
      <w:r w:rsidRPr="00A7623E">
        <w:rPr>
          <w:rFonts w:ascii="Times New Roman" w:hAnsi="Times New Roman" w:cs="Times New Roman"/>
          <w:sz w:val="24"/>
          <w:szCs w:val="24"/>
          <w:shd w:val="clear" w:color="auto" w:fill="FFFFFF"/>
        </w:rPr>
        <w:t xml:space="preserve"> [cit. 2020-12-30]. ISSN 2150-1327. </w:t>
      </w:r>
    </w:p>
    <w:p w14:paraId="33B9F4E7" w14:textId="67E81BDC" w:rsidR="005070C6" w:rsidRPr="00A7623E" w:rsidRDefault="005070C6"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lastRenderedPageBreak/>
        <w:t>KŘIVOHLAVÝ, Jaro. </w:t>
      </w:r>
      <w:r w:rsidRPr="00A7623E">
        <w:rPr>
          <w:rFonts w:ascii="Times New Roman" w:hAnsi="Times New Roman" w:cs="Times New Roman"/>
          <w:i/>
          <w:iCs/>
          <w:sz w:val="24"/>
          <w:szCs w:val="24"/>
          <w:shd w:val="clear" w:color="auto" w:fill="FFFFFF"/>
        </w:rPr>
        <w:t>Stárnutí z pohledu pozitivní psychologie: možnosti, které čekají</w:t>
      </w:r>
      <w:r w:rsidRPr="00A7623E">
        <w:rPr>
          <w:rFonts w:ascii="Times New Roman" w:hAnsi="Times New Roman" w:cs="Times New Roman"/>
          <w:sz w:val="24"/>
          <w:szCs w:val="24"/>
          <w:shd w:val="clear" w:color="auto" w:fill="FFFFFF"/>
        </w:rPr>
        <w:t>. Praha: Grada, 2011. Psyché (Grada). ISBN 978-80-247-3604-4.</w:t>
      </w:r>
    </w:p>
    <w:p w14:paraId="4E81B8F6" w14:textId="79056C37" w:rsidR="009C4856" w:rsidRPr="00A7623E" w:rsidRDefault="009C4856"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color w:val="212529"/>
          <w:sz w:val="24"/>
          <w:szCs w:val="24"/>
          <w:shd w:val="clear" w:color="auto" w:fill="FFFFFF"/>
        </w:rPr>
        <w:t>KŘIVOHLAVÝ, Jaro. </w:t>
      </w:r>
      <w:r w:rsidRPr="00A7623E">
        <w:rPr>
          <w:rFonts w:ascii="Times New Roman" w:hAnsi="Times New Roman" w:cs="Times New Roman"/>
          <w:i/>
          <w:iCs/>
          <w:color w:val="212529"/>
          <w:sz w:val="24"/>
          <w:szCs w:val="24"/>
          <w:shd w:val="clear" w:color="auto" w:fill="FFFFFF"/>
        </w:rPr>
        <w:t>Pozitivní psychologie</w:t>
      </w:r>
      <w:r w:rsidRPr="00A7623E">
        <w:rPr>
          <w:rFonts w:ascii="Times New Roman" w:hAnsi="Times New Roman" w:cs="Times New Roman"/>
          <w:color w:val="212529"/>
          <w:sz w:val="24"/>
          <w:szCs w:val="24"/>
          <w:shd w:val="clear" w:color="auto" w:fill="FFFFFF"/>
        </w:rPr>
        <w:t>. Vydání třetí. Praha: Portál, 2015. Psychologie (Portál). ISBN 978-80-262-0978-2.</w:t>
      </w:r>
    </w:p>
    <w:p w14:paraId="2D50192A" w14:textId="1CD9B9BF" w:rsidR="005B0EE2" w:rsidRPr="00A7623E" w:rsidRDefault="005B0EE2"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color w:val="212529"/>
          <w:sz w:val="24"/>
          <w:szCs w:val="24"/>
          <w:shd w:val="clear" w:color="auto" w:fill="FFFFFF"/>
        </w:rPr>
        <w:t xml:space="preserve">LOW, </w:t>
      </w:r>
      <w:proofErr w:type="spellStart"/>
      <w:r w:rsidRPr="00A7623E">
        <w:rPr>
          <w:rFonts w:ascii="Times New Roman" w:hAnsi="Times New Roman" w:cs="Times New Roman"/>
          <w:color w:val="212529"/>
          <w:sz w:val="24"/>
          <w:szCs w:val="24"/>
          <w:shd w:val="clear" w:color="auto" w:fill="FFFFFF"/>
        </w:rPr>
        <w:t>Gail</w:t>
      </w:r>
      <w:proofErr w:type="spellEnd"/>
      <w:r w:rsidRPr="00A7623E">
        <w:rPr>
          <w:rFonts w:ascii="Times New Roman" w:hAnsi="Times New Roman" w:cs="Times New Roman"/>
          <w:color w:val="212529"/>
          <w:sz w:val="24"/>
          <w:szCs w:val="24"/>
          <w:shd w:val="clear" w:color="auto" w:fill="FFFFFF"/>
        </w:rPr>
        <w:t xml:space="preserve">, Anita E MOLZAHN a Donald SCHOPFLOCHER. </w:t>
      </w:r>
      <w:proofErr w:type="spellStart"/>
      <w:r w:rsidRPr="00A7623E">
        <w:rPr>
          <w:rFonts w:ascii="Times New Roman" w:hAnsi="Times New Roman" w:cs="Times New Roman"/>
          <w:color w:val="212529"/>
          <w:sz w:val="24"/>
          <w:szCs w:val="24"/>
          <w:shd w:val="clear" w:color="auto" w:fill="FFFFFF"/>
        </w:rPr>
        <w:t>Attitudes</w:t>
      </w:r>
      <w:proofErr w:type="spellEnd"/>
      <w:r w:rsidRPr="00A7623E">
        <w:rPr>
          <w:rFonts w:ascii="Times New Roman" w:hAnsi="Times New Roman" w:cs="Times New Roman"/>
          <w:color w:val="212529"/>
          <w:sz w:val="24"/>
          <w:szCs w:val="24"/>
          <w:shd w:val="clear" w:color="auto" w:fill="FFFFFF"/>
        </w:rPr>
        <w:t xml:space="preserve"> to </w:t>
      </w:r>
      <w:proofErr w:type="spellStart"/>
      <w:r w:rsidRPr="00A7623E">
        <w:rPr>
          <w:rFonts w:ascii="Times New Roman" w:hAnsi="Times New Roman" w:cs="Times New Roman"/>
          <w:color w:val="212529"/>
          <w:sz w:val="24"/>
          <w:szCs w:val="24"/>
          <w:shd w:val="clear" w:color="auto" w:fill="FFFFFF"/>
        </w:rPr>
        <w:t>aging</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mediate</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the</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relationship</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between</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older</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peoples</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subjective</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health</w:t>
      </w:r>
      <w:proofErr w:type="spellEnd"/>
      <w:r w:rsidRPr="00A7623E">
        <w:rPr>
          <w:rFonts w:ascii="Times New Roman" w:hAnsi="Times New Roman" w:cs="Times New Roman"/>
          <w:color w:val="212529"/>
          <w:sz w:val="24"/>
          <w:szCs w:val="24"/>
          <w:shd w:val="clear" w:color="auto" w:fill="FFFFFF"/>
        </w:rPr>
        <w:t xml:space="preserve"> and </w:t>
      </w:r>
      <w:proofErr w:type="spellStart"/>
      <w:r w:rsidRPr="00A7623E">
        <w:rPr>
          <w:rFonts w:ascii="Times New Roman" w:hAnsi="Times New Roman" w:cs="Times New Roman"/>
          <w:color w:val="212529"/>
          <w:sz w:val="24"/>
          <w:szCs w:val="24"/>
          <w:shd w:val="clear" w:color="auto" w:fill="FFFFFF"/>
        </w:rPr>
        <w:t>quality</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of</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life</w:t>
      </w:r>
      <w:proofErr w:type="spellEnd"/>
      <w:r w:rsidRPr="00A7623E">
        <w:rPr>
          <w:rFonts w:ascii="Times New Roman" w:hAnsi="Times New Roman" w:cs="Times New Roman"/>
          <w:color w:val="212529"/>
          <w:sz w:val="24"/>
          <w:szCs w:val="24"/>
          <w:shd w:val="clear" w:color="auto" w:fill="FFFFFF"/>
        </w:rPr>
        <w:t xml:space="preserve"> in 20 </w:t>
      </w:r>
      <w:proofErr w:type="spellStart"/>
      <w:r w:rsidRPr="00A7623E">
        <w:rPr>
          <w:rFonts w:ascii="Times New Roman" w:hAnsi="Times New Roman" w:cs="Times New Roman"/>
          <w:color w:val="212529"/>
          <w:sz w:val="24"/>
          <w:szCs w:val="24"/>
          <w:shd w:val="clear" w:color="auto" w:fill="FFFFFF"/>
        </w:rPr>
        <w:t>countries</w:t>
      </w:r>
      <w:proofErr w:type="spellEnd"/>
      <w:r w:rsidRPr="00A7623E">
        <w:rPr>
          <w:rFonts w:ascii="Times New Roman" w:hAnsi="Times New Roman" w:cs="Times New Roman"/>
          <w:color w:val="212529"/>
          <w:sz w:val="24"/>
          <w:szCs w:val="24"/>
          <w:shd w:val="clear" w:color="auto" w:fill="FFFFFF"/>
        </w:rPr>
        <w:t>. </w:t>
      </w:r>
      <w:proofErr w:type="spellStart"/>
      <w:r w:rsidRPr="00A7623E">
        <w:rPr>
          <w:rFonts w:ascii="Times New Roman" w:hAnsi="Times New Roman" w:cs="Times New Roman"/>
          <w:i/>
          <w:iCs/>
          <w:color w:val="212529"/>
          <w:sz w:val="24"/>
          <w:szCs w:val="24"/>
          <w:shd w:val="clear" w:color="auto" w:fill="FFFFFF"/>
        </w:rPr>
        <w:t>Health</w:t>
      </w:r>
      <w:proofErr w:type="spellEnd"/>
      <w:r w:rsidRPr="00A7623E">
        <w:rPr>
          <w:rFonts w:ascii="Times New Roman" w:hAnsi="Times New Roman" w:cs="Times New Roman"/>
          <w:i/>
          <w:iCs/>
          <w:color w:val="212529"/>
          <w:sz w:val="24"/>
          <w:szCs w:val="24"/>
          <w:shd w:val="clear" w:color="auto" w:fill="FFFFFF"/>
        </w:rPr>
        <w:t xml:space="preserve"> and </w:t>
      </w:r>
      <w:proofErr w:type="spellStart"/>
      <w:r w:rsidRPr="00A7623E">
        <w:rPr>
          <w:rFonts w:ascii="Times New Roman" w:hAnsi="Times New Roman" w:cs="Times New Roman"/>
          <w:i/>
          <w:iCs/>
          <w:color w:val="212529"/>
          <w:sz w:val="24"/>
          <w:szCs w:val="24"/>
          <w:shd w:val="clear" w:color="auto" w:fill="FFFFFF"/>
        </w:rPr>
        <w:t>Quality</w:t>
      </w:r>
      <w:proofErr w:type="spellEnd"/>
      <w:r w:rsidRPr="00A7623E">
        <w:rPr>
          <w:rFonts w:ascii="Times New Roman" w:hAnsi="Times New Roman" w:cs="Times New Roman"/>
          <w:i/>
          <w:iCs/>
          <w:color w:val="212529"/>
          <w:sz w:val="24"/>
          <w:szCs w:val="24"/>
          <w:shd w:val="clear" w:color="auto" w:fill="FFFFFF"/>
        </w:rPr>
        <w:t xml:space="preserve"> </w:t>
      </w:r>
      <w:proofErr w:type="spellStart"/>
      <w:r w:rsidRPr="00A7623E">
        <w:rPr>
          <w:rFonts w:ascii="Times New Roman" w:hAnsi="Times New Roman" w:cs="Times New Roman"/>
          <w:i/>
          <w:iCs/>
          <w:color w:val="212529"/>
          <w:sz w:val="24"/>
          <w:szCs w:val="24"/>
          <w:shd w:val="clear" w:color="auto" w:fill="FFFFFF"/>
        </w:rPr>
        <w:t>of</w:t>
      </w:r>
      <w:proofErr w:type="spellEnd"/>
      <w:r w:rsidRPr="00A7623E">
        <w:rPr>
          <w:rFonts w:ascii="Times New Roman" w:hAnsi="Times New Roman" w:cs="Times New Roman"/>
          <w:i/>
          <w:iCs/>
          <w:color w:val="212529"/>
          <w:sz w:val="24"/>
          <w:szCs w:val="24"/>
          <w:shd w:val="clear" w:color="auto" w:fill="FFFFFF"/>
        </w:rPr>
        <w:t xml:space="preserve"> </w:t>
      </w:r>
      <w:proofErr w:type="spellStart"/>
      <w:r w:rsidRPr="00A7623E">
        <w:rPr>
          <w:rFonts w:ascii="Times New Roman" w:hAnsi="Times New Roman" w:cs="Times New Roman"/>
          <w:i/>
          <w:iCs/>
          <w:color w:val="212529"/>
          <w:sz w:val="24"/>
          <w:szCs w:val="24"/>
          <w:shd w:val="clear" w:color="auto" w:fill="FFFFFF"/>
        </w:rPr>
        <w:t>Life</w:t>
      </w:r>
      <w:proofErr w:type="spellEnd"/>
      <w:r w:rsidRPr="00A7623E">
        <w:rPr>
          <w:rFonts w:ascii="Times New Roman" w:hAnsi="Times New Roman" w:cs="Times New Roman"/>
          <w:i/>
          <w:iCs/>
          <w:color w:val="212529"/>
          <w:sz w:val="24"/>
          <w:szCs w:val="24"/>
          <w:shd w:val="clear" w:color="auto" w:fill="FFFFFF"/>
        </w:rPr>
        <w:t xml:space="preserve"> </w:t>
      </w:r>
      <w:proofErr w:type="spellStart"/>
      <w:r w:rsidRPr="00A7623E">
        <w:rPr>
          <w:rFonts w:ascii="Times New Roman" w:hAnsi="Times New Roman" w:cs="Times New Roman"/>
          <w:i/>
          <w:iCs/>
          <w:color w:val="212529"/>
          <w:sz w:val="24"/>
          <w:szCs w:val="24"/>
          <w:shd w:val="clear" w:color="auto" w:fill="FFFFFF"/>
        </w:rPr>
        <w:t>Outcomes</w:t>
      </w:r>
      <w:proofErr w:type="spellEnd"/>
      <w:r w:rsidRPr="00A7623E">
        <w:rPr>
          <w:rFonts w:ascii="Times New Roman" w:hAnsi="Times New Roman" w:cs="Times New Roman"/>
          <w:color w:val="212529"/>
          <w:sz w:val="24"/>
          <w:szCs w:val="24"/>
          <w:shd w:val="clear" w:color="auto" w:fill="FFFFFF"/>
        </w:rPr>
        <w:t> [online]. 2013, </w:t>
      </w:r>
      <w:r w:rsidRPr="00A7623E">
        <w:rPr>
          <w:rFonts w:ascii="Times New Roman" w:hAnsi="Times New Roman" w:cs="Times New Roman"/>
          <w:b/>
          <w:bCs/>
          <w:color w:val="212529"/>
          <w:sz w:val="24"/>
          <w:szCs w:val="24"/>
          <w:shd w:val="clear" w:color="auto" w:fill="FFFFFF"/>
        </w:rPr>
        <w:t>11</w:t>
      </w:r>
      <w:r w:rsidRPr="00A7623E">
        <w:rPr>
          <w:rFonts w:ascii="Times New Roman" w:hAnsi="Times New Roman" w:cs="Times New Roman"/>
          <w:color w:val="212529"/>
          <w:sz w:val="24"/>
          <w:szCs w:val="24"/>
          <w:shd w:val="clear" w:color="auto" w:fill="FFFFFF"/>
        </w:rPr>
        <w:t>(1) [cit. 2021-03-25]. ISSN 1477-7525. Dostupné z: doi:10.1186/1477-7525-11-146</w:t>
      </w:r>
    </w:p>
    <w:p w14:paraId="67B783F7" w14:textId="13422547" w:rsidR="00192574" w:rsidRPr="00A7623E" w:rsidRDefault="0019257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LUO LU, </w:t>
      </w:r>
      <w:proofErr w:type="spellStart"/>
      <w:r w:rsidRPr="00A7623E">
        <w:rPr>
          <w:rFonts w:ascii="Times New Roman" w:hAnsi="Times New Roman" w:cs="Times New Roman"/>
          <w:sz w:val="24"/>
          <w:szCs w:val="24"/>
          <w:shd w:val="clear" w:color="auto" w:fill="FFFFFF"/>
        </w:rPr>
        <w:t>Shu</w:t>
      </w:r>
      <w:proofErr w:type="spellEnd"/>
      <w:r w:rsidRPr="00A7623E">
        <w:rPr>
          <w:rFonts w:ascii="Times New Roman" w:hAnsi="Times New Roman" w:cs="Times New Roman"/>
          <w:sz w:val="24"/>
          <w:szCs w:val="24"/>
          <w:shd w:val="clear" w:color="auto" w:fill="FFFFFF"/>
        </w:rPr>
        <w:t xml:space="preserve">-Fang KAO a </w:t>
      </w:r>
      <w:proofErr w:type="spellStart"/>
      <w:r w:rsidRPr="00A7623E">
        <w:rPr>
          <w:rFonts w:ascii="Times New Roman" w:hAnsi="Times New Roman" w:cs="Times New Roman"/>
          <w:sz w:val="24"/>
          <w:szCs w:val="24"/>
          <w:shd w:val="clear" w:color="auto" w:fill="FFFFFF"/>
        </w:rPr>
        <w:t>Ying-Hui</w:t>
      </w:r>
      <w:proofErr w:type="spellEnd"/>
      <w:r w:rsidRPr="00A7623E">
        <w:rPr>
          <w:rFonts w:ascii="Times New Roman" w:hAnsi="Times New Roman" w:cs="Times New Roman"/>
          <w:sz w:val="24"/>
          <w:szCs w:val="24"/>
          <w:shd w:val="clear" w:color="auto" w:fill="FFFFFF"/>
        </w:rPr>
        <w:t xml:space="preserve"> HSIEH. Positive </w:t>
      </w:r>
      <w:proofErr w:type="spellStart"/>
      <w:r w:rsidRPr="00A7623E">
        <w:rPr>
          <w:rFonts w:ascii="Times New Roman" w:hAnsi="Times New Roman" w:cs="Times New Roman"/>
          <w:sz w:val="24"/>
          <w:szCs w:val="24"/>
          <w:shd w:val="clear" w:color="auto" w:fill="FFFFFF"/>
        </w:rPr>
        <w:t>Attitudes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Toward</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Older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People</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Well-being</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Among</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Chinese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Community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Older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Adults</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Journal</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Applied</w:t>
      </w:r>
      <w:proofErr w:type="spellEnd"/>
      <w:r w:rsidRPr="00A7623E">
        <w:rPr>
          <w:rFonts w:ascii="Times New Roman" w:hAnsi="Times New Roman" w:cs="Times New Roman"/>
          <w:i/>
          <w:iCs/>
          <w:sz w:val="24"/>
          <w:szCs w:val="24"/>
          <w:shd w:val="clear" w:color="auto" w:fill="FFFFFF"/>
        </w:rPr>
        <w:t xml:space="preserve"> Gerontology</w:t>
      </w:r>
      <w:r w:rsidRPr="00A7623E">
        <w:rPr>
          <w:rFonts w:ascii="Times New Roman" w:hAnsi="Times New Roman" w:cs="Times New Roman"/>
          <w:sz w:val="24"/>
          <w:szCs w:val="24"/>
          <w:shd w:val="clear" w:color="auto" w:fill="FFFFFF"/>
        </w:rPr>
        <w:t> [online]. 2009, </w:t>
      </w:r>
      <w:r w:rsidRPr="00A7623E">
        <w:rPr>
          <w:rFonts w:ascii="Times New Roman" w:hAnsi="Times New Roman" w:cs="Times New Roman"/>
          <w:b/>
          <w:bCs/>
          <w:sz w:val="24"/>
          <w:szCs w:val="24"/>
          <w:shd w:val="clear" w:color="auto" w:fill="FFFFFF"/>
        </w:rPr>
        <w:t>29</w:t>
      </w:r>
      <w:r w:rsidRPr="00A7623E">
        <w:rPr>
          <w:rFonts w:ascii="Times New Roman" w:hAnsi="Times New Roman" w:cs="Times New Roman"/>
          <w:sz w:val="24"/>
          <w:szCs w:val="24"/>
          <w:shd w:val="clear" w:color="auto" w:fill="FFFFFF"/>
        </w:rPr>
        <w:t>(5), 622-639 [cit. 2021-03-26]. ISSN 0733-4648. Dostupné z: doi:10.1177/0733464809343289</w:t>
      </w:r>
    </w:p>
    <w:p w14:paraId="00D822C8" w14:textId="41CEFB18" w:rsidR="00566AF4" w:rsidRPr="00A7623E" w:rsidRDefault="00566AF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MARKOVÁ, Kamila a Martina JEDLINSKÁ. Postoje seniorů ke stáří a význam reminiscenčních aktivit. </w:t>
      </w:r>
      <w:r w:rsidRPr="00A7623E">
        <w:rPr>
          <w:rFonts w:ascii="Times New Roman" w:hAnsi="Times New Roman" w:cs="Times New Roman"/>
          <w:i/>
          <w:iCs/>
          <w:sz w:val="24"/>
          <w:szCs w:val="24"/>
          <w:shd w:val="clear" w:color="auto" w:fill="FFFFFF"/>
        </w:rPr>
        <w:t>Florence</w:t>
      </w:r>
      <w:r w:rsidRPr="00A7623E">
        <w:rPr>
          <w:rFonts w:ascii="Times New Roman" w:hAnsi="Times New Roman" w:cs="Times New Roman"/>
          <w:sz w:val="24"/>
          <w:szCs w:val="24"/>
          <w:shd w:val="clear" w:color="auto" w:fill="FFFFFF"/>
        </w:rPr>
        <w:t xml:space="preserve"> [online]. 2013, (10), 23-25 [cit. 2021-03-25]. Dostupné z: </w:t>
      </w:r>
      <w:hyperlink r:id="rId32" w:history="1">
        <w:r w:rsidR="00801C4F" w:rsidRPr="00A7623E">
          <w:rPr>
            <w:rStyle w:val="Hypertextovodkaz"/>
            <w:rFonts w:ascii="Times New Roman" w:hAnsi="Times New Roman" w:cs="Times New Roman"/>
            <w:sz w:val="24"/>
            <w:szCs w:val="24"/>
            <w:shd w:val="clear" w:color="auto" w:fill="FFFFFF"/>
          </w:rPr>
          <w:t>https://www.florence.cz/casopis/archiv-florence/2013/10/postoje-senioru-ke-stari-a-vyznam-reminiscencnich-aktivit/</w:t>
        </w:r>
      </w:hyperlink>
    </w:p>
    <w:p w14:paraId="034404D4" w14:textId="2252A095" w:rsidR="00801C4F" w:rsidRPr="00A7623E" w:rsidRDefault="00801C4F"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color w:val="212529"/>
          <w:sz w:val="24"/>
          <w:szCs w:val="24"/>
          <w:shd w:val="clear" w:color="auto" w:fill="FFFFFF"/>
        </w:rPr>
        <w:t xml:space="preserve">MARTIN, </w:t>
      </w:r>
      <w:proofErr w:type="spellStart"/>
      <w:r w:rsidRPr="00A7623E">
        <w:rPr>
          <w:rFonts w:ascii="Times New Roman" w:hAnsi="Times New Roman" w:cs="Times New Roman"/>
          <w:color w:val="212529"/>
          <w:sz w:val="24"/>
          <w:szCs w:val="24"/>
          <w:shd w:val="clear" w:color="auto" w:fill="FFFFFF"/>
        </w:rPr>
        <w:t>A’verria</w:t>
      </w:r>
      <w:proofErr w:type="spellEnd"/>
      <w:r w:rsidRPr="00A7623E">
        <w:rPr>
          <w:rFonts w:ascii="Times New Roman" w:hAnsi="Times New Roman" w:cs="Times New Roman"/>
          <w:color w:val="212529"/>
          <w:sz w:val="24"/>
          <w:szCs w:val="24"/>
          <w:shd w:val="clear" w:color="auto" w:fill="FFFFFF"/>
        </w:rPr>
        <w:t xml:space="preserve">, Graham M L EGLIT, </w:t>
      </w:r>
      <w:proofErr w:type="spellStart"/>
      <w:r w:rsidRPr="00A7623E">
        <w:rPr>
          <w:rFonts w:ascii="Times New Roman" w:hAnsi="Times New Roman" w:cs="Times New Roman"/>
          <w:color w:val="212529"/>
          <w:sz w:val="24"/>
          <w:szCs w:val="24"/>
          <w:shd w:val="clear" w:color="auto" w:fill="FFFFFF"/>
        </w:rPr>
        <w:t>Yadira</w:t>
      </w:r>
      <w:proofErr w:type="spellEnd"/>
      <w:r w:rsidRPr="00A7623E">
        <w:rPr>
          <w:rFonts w:ascii="Times New Roman" w:hAnsi="Times New Roman" w:cs="Times New Roman"/>
          <w:color w:val="212529"/>
          <w:sz w:val="24"/>
          <w:szCs w:val="24"/>
          <w:shd w:val="clear" w:color="auto" w:fill="FFFFFF"/>
        </w:rPr>
        <w:t xml:space="preserve"> MALDONADO, Rebecca DALY, </w:t>
      </w:r>
      <w:proofErr w:type="spellStart"/>
      <w:r w:rsidRPr="00A7623E">
        <w:rPr>
          <w:rFonts w:ascii="Times New Roman" w:hAnsi="Times New Roman" w:cs="Times New Roman"/>
          <w:color w:val="212529"/>
          <w:sz w:val="24"/>
          <w:szCs w:val="24"/>
          <w:shd w:val="clear" w:color="auto" w:fill="FFFFFF"/>
        </w:rPr>
        <w:t>Jinyuan</w:t>
      </w:r>
      <w:proofErr w:type="spellEnd"/>
      <w:r w:rsidRPr="00A7623E">
        <w:rPr>
          <w:rFonts w:ascii="Times New Roman" w:hAnsi="Times New Roman" w:cs="Times New Roman"/>
          <w:color w:val="212529"/>
          <w:sz w:val="24"/>
          <w:szCs w:val="24"/>
          <w:shd w:val="clear" w:color="auto" w:fill="FFFFFF"/>
        </w:rPr>
        <w:t xml:space="preserve"> LIU, </w:t>
      </w:r>
      <w:proofErr w:type="spellStart"/>
      <w:r w:rsidRPr="00A7623E">
        <w:rPr>
          <w:rFonts w:ascii="Times New Roman" w:hAnsi="Times New Roman" w:cs="Times New Roman"/>
          <w:color w:val="212529"/>
          <w:sz w:val="24"/>
          <w:szCs w:val="24"/>
          <w:shd w:val="clear" w:color="auto" w:fill="FFFFFF"/>
        </w:rPr>
        <w:t>Xin</w:t>
      </w:r>
      <w:proofErr w:type="spellEnd"/>
      <w:r w:rsidRPr="00A7623E">
        <w:rPr>
          <w:rFonts w:ascii="Times New Roman" w:hAnsi="Times New Roman" w:cs="Times New Roman"/>
          <w:color w:val="212529"/>
          <w:sz w:val="24"/>
          <w:szCs w:val="24"/>
          <w:shd w:val="clear" w:color="auto" w:fill="FFFFFF"/>
        </w:rPr>
        <w:t xml:space="preserve"> TU a </w:t>
      </w:r>
      <w:proofErr w:type="spellStart"/>
      <w:r w:rsidRPr="00A7623E">
        <w:rPr>
          <w:rFonts w:ascii="Times New Roman" w:hAnsi="Times New Roman" w:cs="Times New Roman"/>
          <w:color w:val="212529"/>
          <w:sz w:val="24"/>
          <w:szCs w:val="24"/>
          <w:shd w:val="clear" w:color="auto" w:fill="FFFFFF"/>
        </w:rPr>
        <w:t>Dilip</w:t>
      </w:r>
      <w:proofErr w:type="spellEnd"/>
      <w:r w:rsidRPr="00A7623E">
        <w:rPr>
          <w:rFonts w:ascii="Times New Roman" w:hAnsi="Times New Roman" w:cs="Times New Roman"/>
          <w:color w:val="212529"/>
          <w:sz w:val="24"/>
          <w:szCs w:val="24"/>
          <w:shd w:val="clear" w:color="auto" w:fill="FFFFFF"/>
        </w:rPr>
        <w:t xml:space="preserve"> V JESTE. </w:t>
      </w:r>
      <w:proofErr w:type="spellStart"/>
      <w:r w:rsidRPr="00A7623E">
        <w:rPr>
          <w:rFonts w:ascii="Times New Roman" w:hAnsi="Times New Roman" w:cs="Times New Roman"/>
          <w:color w:val="212529"/>
          <w:sz w:val="24"/>
          <w:szCs w:val="24"/>
          <w:shd w:val="clear" w:color="auto" w:fill="FFFFFF"/>
        </w:rPr>
        <w:t>Attitude</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Toward</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Own</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Aging</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Among</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Older</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Adults</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Implications</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for</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Cancer</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Prevention</w:t>
      </w:r>
      <w:proofErr w:type="spellEnd"/>
      <w:r w:rsidRPr="00A7623E">
        <w:rPr>
          <w:rFonts w:ascii="Times New Roman" w:hAnsi="Times New Roman" w:cs="Times New Roman"/>
          <w:color w:val="212529"/>
          <w:sz w:val="24"/>
          <w:szCs w:val="24"/>
          <w:shd w:val="clear" w:color="auto" w:fill="FFFFFF"/>
        </w:rPr>
        <w:t>. </w:t>
      </w:r>
      <w:proofErr w:type="spellStart"/>
      <w:r w:rsidRPr="00A7623E">
        <w:rPr>
          <w:rFonts w:ascii="Times New Roman" w:hAnsi="Times New Roman" w:cs="Times New Roman"/>
          <w:i/>
          <w:iCs/>
          <w:color w:val="212529"/>
          <w:sz w:val="24"/>
          <w:szCs w:val="24"/>
          <w:shd w:val="clear" w:color="auto" w:fill="FFFFFF"/>
        </w:rPr>
        <w:t>The</w:t>
      </w:r>
      <w:proofErr w:type="spellEnd"/>
      <w:r w:rsidR="00A7623E">
        <w:rPr>
          <w:rFonts w:ascii="Times New Roman" w:hAnsi="Times New Roman" w:cs="Times New Roman"/>
          <w:i/>
          <w:iCs/>
          <w:color w:val="212529"/>
          <w:sz w:val="24"/>
          <w:szCs w:val="24"/>
          <w:shd w:val="clear" w:color="auto" w:fill="FFFFFF"/>
        </w:rPr>
        <w:t> </w:t>
      </w:r>
      <w:proofErr w:type="spellStart"/>
      <w:r w:rsidRPr="00A7623E">
        <w:rPr>
          <w:rFonts w:ascii="Times New Roman" w:hAnsi="Times New Roman" w:cs="Times New Roman"/>
          <w:i/>
          <w:iCs/>
          <w:color w:val="212529"/>
          <w:sz w:val="24"/>
          <w:szCs w:val="24"/>
          <w:shd w:val="clear" w:color="auto" w:fill="FFFFFF"/>
        </w:rPr>
        <w:t>Gerontologist</w:t>
      </w:r>
      <w:proofErr w:type="spellEnd"/>
      <w:r w:rsidRPr="00A7623E">
        <w:rPr>
          <w:rFonts w:ascii="Times New Roman" w:hAnsi="Times New Roman" w:cs="Times New Roman"/>
          <w:color w:val="212529"/>
          <w:sz w:val="24"/>
          <w:szCs w:val="24"/>
          <w:shd w:val="clear" w:color="auto" w:fill="FFFFFF"/>
        </w:rPr>
        <w:t> [online]. 2019, </w:t>
      </w:r>
      <w:r w:rsidRPr="00A7623E">
        <w:rPr>
          <w:rFonts w:ascii="Times New Roman" w:hAnsi="Times New Roman" w:cs="Times New Roman"/>
          <w:b/>
          <w:bCs/>
          <w:color w:val="212529"/>
          <w:sz w:val="24"/>
          <w:szCs w:val="24"/>
          <w:shd w:val="clear" w:color="auto" w:fill="FFFFFF"/>
        </w:rPr>
        <w:t>59</w:t>
      </w:r>
      <w:r w:rsidRPr="00A7623E">
        <w:rPr>
          <w:rFonts w:ascii="Times New Roman" w:hAnsi="Times New Roman" w:cs="Times New Roman"/>
          <w:color w:val="212529"/>
          <w:sz w:val="24"/>
          <w:szCs w:val="24"/>
          <w:shd w:val="clear" w:color="auto" w:fill="FFFFFF"/>
        </w:rPr>
        <w:t>(Supplement_1), S38-S49 [cit. 2021-03-26]. ISSN 0016-9013. Dostupné z: doi:10.1093/geront/gnz039</w:t>
      </w:r>
    </w:p>
    <w:p w14:paraId="1B79017A" w14:textId="27235D7A" w:rsidR="00C62C74" w:rsidRPr="00A7623E" w:rsidRDefault="00C62C7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MIERTOVÁ, Michaela. </w:t>
      </w:r>
      <w:r w:rsidRPr="00A7623E">
        <w:rPr>
          <w:rFonts w:ascii="Times New Roman" w:hAnsi="Times New Roman" w:cs="Times New Roman"/>
          <w:i/>
          <w:iCs/>
          <w:sz w:val="24"/>
          <w:szCs w:val="24"/>
          <w:shd w:val="clear" w:color="auto" w:fill="FFFFFF"/>
        </w:rPr>
        <w:t>Riziko pádu v ošetřovatelské praxi: u hospitalizovaných pacientů s neurologickým onemocněním</w:t>
      </w:r>
      <w:r w:rsidRPr="00A7623E">
        <w:rPr>
          <w:rFonts w:ascii="Times New Roman" w:hAnsi="Times New Roman" w:cs="Times New Roman"/>
          <w:sz w:val="24"/>
          <w:szCs w:val="24"/>
          <w:shd w:val="clear" w:color="auto" w:fill="FFFFFF"/>
        </w:rPr>
        <w:t xml:space="preserve">. Praha: Grada </w:t>
      </w:r>
      <w:proofErr w:type="spellStart"/>
      <w:r w:rsidRPr="00A7623E">
        <w:rPr>
          <w:rFonts w:ascii="Times New Roman" w:hAnsi="Times New Roman" w:cs="Times New Roman"/>
          <w:sz w:val="24"/>
          <w:szCs w:val="24"/>
          <w:shd w:val="clear" w:color="auto" w:fill="FFFFFF"/>
        </w:rPr>
        <w:t>Publishing</w:t>
      </w:r>
      <w:proofErr w:type="spellEnd"/>
      <w:r w:rsidRPr="00A7623E">
        <w:rPr>
          <w:rFonts w:ascii="Times New Roman" w:hAnsi="Times New Roman" w:cs="Times New Roman"/>
          <w:sz w:val="24"/>
          <w:szCs w:val="24"/>
          <w:shd w:val="clear" w:color="auto" w:fill="FFFFFF"/>
        </w:rPr>
        <w:t>, 2019. Sestra (Grada). ISBN 978-80-271-0850-3.</w:t>
      </w:r>
    </w:p>
    <w:p w14:paraId="12C5D116" w14:textId="5850197F" w:rsidR="008F293D" w:rsidRPr="00A7623E" w:rsidRDefault="008F293D"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MUNZAROVÁ, Marta. </w:t>
      </w:r>
      <w:r w:rsidRPr="00A7623E">
        <w:rPr>
          <w:rFonts w:ascii="Times New Roman" w:hAnsi="Times New Roman" w:cs="Times New Roman"/>
          <w:i/>
          <w:iCs/>
          <w:sz w:val="24"/>
          <w:szCs w:val="24"/>
          <w:shd w:val="clear" w:color="auto" w:fill="FFFFFF"/>
        </w:rPr>
        <w:t xml:space="preserve">Eutanazie, nebo paliativní </w:t>
      </w:r>
      <w:proofErr w:type="gramStart"/>
      <w:r w:rsidRPr="00A7623E">
        <w:rPr>
          <w:rFonts w:ascii="Times New Roman" w:hAnsi="Times New Roman" w:cs="Times New Roman"/>
          <w:i/>
          <w:iCs/>
          <w:sz w:val="24"/>
          <w:szCs w:val="24"/>
          <w:shd w:val="clear" w:color="auto" w:fill="FFFFFF"/>
        </w:rPr>
        <w:t>péče?</w:t>
      </w:r>
      <w:r w:rsidRPr="00A7623E">
        <w:rPr>
          <w:rFonts w:ascii="Times New Roman" w:hAnsi="Times New Roman" w:cs="Times New Roman"/>
          <w:sz w:val="24"/>
          <w:szCs w:val="24"/>
          <w:shd w:val="clear" w:color="auto" w:fill="FFFFFF"/>
        </w:rPr>
        <w:t>.</w:t>
      </w:r>
      <w:proofErr w:type="gramEnd"/>
      <w:r w:rsidRPr="00A7623E">
        <w:rPr>
          <w:rFonts w:ascii="Times New Roman" w:hAnsi="Times New Roman" w:cs="Times New Roman"/>
          <w:sz w:val="24"/>
          <w:szCs w:val="24"/>
          <w:shd w:val="clear" w:color="auto" w:fill="FFFFFF"/>
        </w:rPr>
        <w:t xml:space="preserve"> Praha: Grada, 2005. ISBN 80-247-1025-0.</w:t>
      </w:r>
    </w:p>
    <w:p w14:paraId="7A9B1A85" w14:textId="62FEBA34" w:rsidR="00D8673A" w:rsidRPr="00A7623E" w:rsidRDefault="00D8673A"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NAKONEČNÝ, Milan. </w:t>
      </w:r>
      <w:r w:rsidRPr="00A7623E">
        <w:rPr>
          <w:rFonts w:ascii="Times New Roman" w:hAnsi="Times New Roman" w:cs="Times New Roman"/>
          <w:i/>
          <w:iCs/>
          <w:sz w:val="24"/>
          <w:szCs w:val="24"/>
          <w:shd w:val="clear" w:color="auto" w:fill="FFFFFF"/>
        </w:rPr>
        <w:t>Sociální psychologie</w:t>
      </w:r>
      <w:r w:rsidRPr="00A7623E">
        <w:rPr>
          <w:rFonts w:ascii="Times New Roman" w:hAnsi="Times New Roman" w:cs="Times New Roman"/>
          <w:sz w:val="24"/>
          <w:szCs w:val="24"/>
          <w:shd w:val="clear" w:color="auto" w:fill="FFFFFF"/>
        </w:rPr>
        <w:t xml:space="preserve">. Vyd. 2., </w:t>
      </w:r>
      <w:proofErr w:type="spellStart"/>
      <w:r w:rsidRPr="00A7623E">
        <w:rPr>
          <w:rFonts w:ascii="Times New Roman" w:hAnsi="Times New Roman" w:cs="Times New Roman"/>
          <w:sz w:val="24"/>
          <w:szCs w:val="24"/>
          <w:shd w:val="clear" w:color="auto" w:fill="FFFFFF"/>
        </w:rPr>
        <w:t>rozš</w:t>
      </w:r>
      <w:proofErr w:type="spellEnd"/>
      <w:r w:rsidRPr="00A7623E">
        <w:rPr>
          <w:rFonts w:ascii="Times New Roman" w:hAnsi="Times New Roman" w:cs="Times New Roman"/>
          <w:sz w:val="24"/>
          <w:szCs w:val="24"/>
          <w:shd w:val="clear" w:color="auto" w:fill="FFFFFF"/>
        </w:rPr>
        <w:t xml:space="preserve">. a </w:t>
      </w:r>
      <w:proofErr w:type="spellStart"/>
      <w:r w:rsidRPr="00A7623E">
        <w:rPr>
          <w:rFonts w:ascii="Times New Roman" w:hAnsi="Times New Roman" w:cs="Times New Roman"/>
          <w:sz w:val="24"/>
          <w:szCs w:val="24"/>
          <w:shd w:val="clear" w:color="auto" w:fill="FFFFFF"/>
        </w:rPr>
        <w:t>přeprac</w:t>
      </w:r>
      <w:proofErr w:type="spellEnd"/>
      <w:r w:rsidRPr="00A7623E">
        <w:rPr>
          <w:rFonts w:ascii="Times New Roman" w:hAnsi="Times New Roman" w:cs="Times New Roman"/>
          <w:sz w:val="24"/>
          <w:szCs w:val="24"/>
          <w:shd w:val="clear" w:color="auto" w:fill="FFFFFF"/>
        </w:rPr>
        <w:t>. Praha: Academia, 2009. ISBN 978-80-200-1679-9.</w:t>
      </w:r>
    </w:p>
    <w:p w14:paraId="6A9531E0" w14:textId="77777777" w:rsidR="00566AF4" w:rsidRPr="00A7623E" w:rsidRDefault="00566AF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proofErr w:type="spellStart"/>
      <w:r w:rsidRPr="00A7623E">
        <w:rPr>
          <w:rFonts w:ascii="Times New Roman" w:hAnsi="Times New Roman" w:cs="Times New Roman"/>
          <w:sz w:val="24"/>
          <w:szCs w:val="24"/>
        </w:rPr>
        <w:t>Official</w:t>
      </w:r>
      <w:proofErr w:type="spellEnd"/>
      <w:r w:rsidRPr="00A7623E">
        <w:rPr>
          <w:rFonts w:ascii="Times New Roman" w:hAnsi="Times New Roman" w:cs="Times New Roman"/>
          <w:sz w:val="24"/>
          <w:szCs w:val="24"/>
        </w:rPr>
        <w:t xml:space="preserve"> definitiv </w:t>
      </w:r>
      <w:proofErr w:type="spellStart"/>
      <w:r w:rsidRPr="00A7623E">
        <w:rPr>
          <w:rFonts w:ascii="Times New Roman" w:hAnsi="Times New Roman" w:cs="Times New Roman"/>
          <w:sz w:val="24"/>
          <w:szCs w:val="24"/>
        </w:rPr>
        <w:t>of</w:t>
      </w:r>
      <w:proofErr w:type="spellEnd"/>
      <w:r w:rsidRPr="00A7623E">
        <w:rPr>
          <w:rFonts w:ascii="Times New Roman" w:hAnsi="Times New Roman" w:cs="Times New Roman"/>
          <w:sz w:val="24"/>
          <w:szCs w:val="24"/>
        </w:rPr>
        <w:t xml:space="preserve"> </w:t>
      </w:r>
      <w:proofErr w:type="spellStart"/>
      <w:r w:rsidRPr="00A7623E">
        <w:rPr>
          <w:rFonts w:ascii="Times New Roman" w:hAnsi="Times New Roman" w:cs="Times New Roman"/>
          <w:sz w:val="24"/>
          <w:szCs w:val="24"/>
        </w:rPr>
        <w:t>Health</w:t>
      </w:r>
      <w:proofErr w:type="spellEnd"/>
      <w:r w:rsidRPr="00A7623E">
        <w:rPr>
          <w:rFonts w:ascii="Times New Roman" w:hAnsi="Times New Roman" w:cs="Times New Roman"/>
          <w:sz w:val="24"/>
          <w:szCs w:val="24"/>
        </w:rPr>
        <w:t xml:space="preserve">, 1948. In: </w:t>
      </w:r>
      <w:proofErr w:type="spellStart"/>
      <w:r w:rsidRPr="00A7623E">
        <w:rPr>
          <w:rFonts w:ascii="Times New Roman" w:hAnsi="Times New Roman" w:cs="Times New Roman"/>
          <w:sz w:val="24"/>
          <w:szCs w:val="24"/>
        </w:rPr>
        <w:t>Official</w:t>
      </w:r>
      <w:proofErr w:type="spellEnd"/>
      <w:r w:rsidRPr="00A7623E">
        <w:rPr>
          <w:rFonts w:ascii="Times New Roman" w:hAnsi="Times New Roman" w:cs="Times New Roman"/>
          <w:sz w:val="24"/>
          <w:szCs w:val="24"/>
        </w:rPr>
        <w:t xml:space="preserve"> </w:t>
      </w:r>
      <w:proofErr w:type="spellStart"/>
      <w:r w:rsidRPr="00A7623E">
        <w:rPr>
          <w:rFonts w:ascii="Times New Roman" w:hAnsi="Times New Roman" w:cs="Times New Roman"/>
          <w:sz w:val="24"/>
          <w:szCs w:val="24"/>
        </w:rPr>
        <w:t>Records</w:t>
      </w:r>
      <w:proofErr w:type="spellEnd"/>
      <w:r w:rsidRPr="00A7623E">
        <w:rPr>
          <w:rFonts w:ascii="Times New Roman" w:hAnsi="Times New Roman" w:cs="Times New Roman"/>
          <w:sz w:val="24"/>
          <w:szCs w:val="24"/>
        </w:rPr>
        <w:t xml:space="preserve"> </w:t>
      </w:r>
      <w:proofErr w:type="spellStart"/>
      <w:r w:rsidRPr="00A7623E">
        <w:rPr>
          <w:rFonts w:ascii="Times New Roman" w:hAnsi="Times New Roman" w:cs="Times New Roman"/>
          <w:sz w:val="24"/>
          <w:szCs w:val="24"/>
        </w:rPr>
        <w:t>of</w:t>
      </w:r>
      <w:proofErr w:type="spellEnd"/>
      <w:r w:rsidRPr="00A7623E">
        <w:rPr>
          <w:rFonts w:ascii="Times New Roman" w:hAnsi="Times New Roman" w:cs="Times New Roman"/>
          <w:sz w:val="24"/>
          <w:szCs w:val="24"/>
        </w:rPr>
        <w:t xml:space="preserve"> WHO, no. 2, p. 100. Dostupné z: http://www.who.int/suggestions/faq/en/</w:t>
      </w:r>
    </w:p>
    <w:p w14:paraId="36836A63" w14:textId="7D4612B6" w:rsidR="00566AF4" w:rsidRPr="00A7623E" w:rsidRDefault="00566AF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rPr>
        <w:t>OSKAMP, S</w:t>
      </w:r>
      <w:r w:rsidR="00DE6141" w:rsidRPr="00A7623E">
        <w:rPr>
          <w:rFonts w:ascii="Times New Roman" w:hAnsi="Times New Roman" w:cs="Times New Roman"/>
          <w:sz w:val="24"/>
          <w:szCs w:val="24"/>
        </w:rPr>
        <w:t>tuart</w:t>
      </w:r>
      <w:r w:rsidRPr="00A7623E">
        <w:rPr>
          <w:rFonts w:ascii="Times New Roman" w:hAnsi="Times New Roman" w:cs="Times New Roman"/>
          <w:sz w:val="24"/>
          <w:szCs w:val="24"/>
        </w:rPr>
        <w:t>, &amp; SCHULZ, P.</w:t>
      </w:r>
      <w:r w:rsidR="00DE6141" w:rsidRPr="00A7623E">
        <w:rPr>
          <w:rFonts w:ascii="Times New Roman" w:hAnsi="Times New Roman" w:cs="Times New Roman"/>
          <w:sz w:val="24"/>
          <w:szCs w:val="24"/>
        </w:rPr>
        <w:t xml:space="preserve"> Wesley</w:t>
      </w:r>
      <w:r w:rsidRPr="00A7623E">
        <w:rPr>
          <w:rFonts w:ascii="Times New Roman" w:hAnsi="Times New Roman" w:cs="Times New Roman"/>
          <w:sz w:val="24"/>
          <w:szCs w:val="24"/>
        </w:rPr>
        <w:t xml:space="preserve">. </w:t>
      </w:r>
      <w:proofErr w:type="spellStart"/>
      <w:r w:rsidRPr="00A7623E">
        <w:rPr>
          <w:rFonts w:ascii="Times New Roman" w:hAnsi="Times New Roman" w:cs="Times New Roman"/>
          <w:sz w:val="24"/>
          <w:szCs w:val="24"/>
        </w:rPr>
        <w:t>Attitudes</w:t>
      </w:r>
      <w:proofErr w:type="spellEnd"/>
      <w:r w:rsidRPr="00A7623E">
        <w:rPr>
          <w:rFonts w:ascii="Times New Roman" w:hAnsi="Times New Roman" w:cs="Times New Roman"/>
          <w:sz w:val="24"/>
          <w:szCs w:val="24"/>
        </w:rPr>
        <w:t xml:space="preserve"> and </w:t>
      </w:r>
      <w:proofErr w:type="spellStart"/>
      <w:r w:rsidRPr="00A7623E">
        <w:rPr>
          <w:rFonts w:ascii="Times New Roman" w:hAnsi="Times New Roman" w:cs="Times New Roman"/>
          <w:sz w:val="24"/>
          <w:szCs w:val="24"/>
        </w:rPr>
        <w:t>opinions</w:t>
      </w:r>
      <w:proofErr w:type="spellEnd"/>
      <w:r w:rsidRPr="00A7623E">
        <w:rPr>
          <w:rFonts w:ascii="Times New Roman" w:hAnsi="Times New Roman" w:cs="Times New Roman"/>
          <w:sz w:val="24"/>
          <w:szCs w:val="24"/>
        </w:rPr>
        <w:t xml:space="preserve">. (3rd </w:t>
      </w:r>
      <w:proofErr w:type="spellStart"/>
      <w:r w:rsidRPr="00A7623E">
        <w:rPr>
          <w:rFonts w:ascii="Times New Roman" w:hAnsi="Times New Roman" w:cs="Times New Roman"/>
          <w:sz w:val="24"/>
          <w:szCs w:val="24"/>
        </w:rPr>
        <w:t>ed</w:t>
      </w:r>
      <w:proofErr w:type="spellEnd"/>
      <w:r w:rsidRPr="00A7623E">
        <w:rPr>
          <w:rFonts w:ascii="Times New Roman" w:hAnsi="Times New Roman" w:cs="Times New Roman"/>
          <w:sz w:val="24"/>
          <w:szCs w:val="24"/>
        </w:rPr>
        <w:t xml:space="preserve">., </w:t>
      </w:r>
      <w:proofErr w:type="spellStart"/>
      <w:r w:rsidRPr="00A7623E">
        <w:rPr>
          <w:rFonts w:ascii="Times New Roman" w:hAnsi="Times New Roman" w:cs="Times New Roman"/>
          <w:sz w:val="24"/>
          <w:szCs w:val="24"/>
        </w:rPr>
        <w:t>xii</w:t>
      </w:r>
      <w:proofErr w:type="spellEnd"/>
      <w:r w:rsidRPr="00A7623E">
        <w:rPr>
          <w:rFonts w:ascii="Times New Roman" w:hAnsi="Times New Roman" w:cs="Times New Roman"/>
          <w:sz w:val="24"/>
          <w:szCs w:val="24"/>
        </w:rPr>
        <w:t xml:space="preserve">, 578 p.) </w:t>
      </w:r>
      <w:proofErr w:type="spellStart"/>
      <w:r w:rsidRPr="00A7623E">
        <w:rPr>
          <w:rFonts w:ascii="Times New Roman" w:hAnsi="Times New Roman" w:cs="Times New Roman"/>
          <w:sz w:val="24"/>
          <w:szCs w:val="24"/>
        </w:rPr>
        <w:t>Mahwah</w:t>
      </w:r>
      <w:proofErr w:type="spellEnd"/>
      <w:r w:rsidRPr="00A7623E">
        <w:rPr>
          <w:rFonts w:ascii="Times New Roman" w:hAnsi="Times New Roman" w:cs="Times New Roman"/>
          <w:sz w:val="24"/>
          <w:szCs w:val="24"/>
        </w:rPr>
        <w:t xml:space="preserve">, N.J.: L. </w:t>
      </w:r>
      <w:proofErr w:type="spellStart"/>
      <w:r w:rsidRPr="00A7623E">
        <w:rPr>
          <w:rFonts w:ascii="Times New Roman" w:hAnsi="Times New Roman" w:cs="Times New Roman"/>
          <w:sz w:val="24"/>
          <w:szCs w:val="24"/>
        </w:rPr>
        <w:t>Erlbaum</w:t>
      </w:r>
      <w:proofErr w:type="spellEnd"/>
      <w:r w:rsidRPr="00A7623E">
        <w:rPr>
          <w:rFonts w:ascii="Times New Roman" w:hAnsi="Times New Roman" w:cs="Times New Roman"/>
          <w:sz w:val="24"/>
          <w:szCs w:val="24"/>
        </w:rPr>
        <w:t xml:space="preserve"> </w:t>
      </w:r>
      <w:proofErr w:type="spellStart"/>
      <w:r w:rsidRPr="00A7623E">
        <w:rPr>
          <w:rFonts w:ascii="Times New Roman" w:hAnsi="Times New Roman" w:cs="Times New Roman"/>
          <w:sz w:val="24"/>
          <w:szCs w:val="24"/>
        </w:rPr>
        <w:t>Associates</w:t>
      </w:r>
      <w:proofErr w:type="spellEnd"/>
      <w:r w:rsidR="004371B5" w:rsidRPr="00A7623E">
        <w:rPr>
          <w:rFonts w:ascii="Times New Roman" w:hAnsi="Times New Roman" w:cs="Times New Roman"/>
          <w:sz w:val="24"/>
          <w:szCs w:val="24"/>
        </w:rPr>
        <w:t xml:space="preserve">, 2005. </w:t>
      </w:r>
      <w:r w:rsidRPr="00A7623E">
        <w:rPr>
          <w:rFonts w:ascii="Times New Roman" w:hAnsi="Times New Roman" w:cs="Times New Roman"/>
          <w:sz w:val="24"/>
          <w:szCs w:val="24"/>
        </w:rPr>
        <w:t>Dostupné z:</w:t>
      </w:r>
      <w:r w:rsidR="00A7623E">
        <w:rPr>
          <w:rFonts w:ascii="Times New Roman" w:hAnsi="Times New Roman" w:cs="Times New Roman"/>
          <w:sz w:val="24"/>
          <w:szCs w:val="24"/>
        </w:rPr>
        <w:t> </w:t>
      </w:r>
      <w:r w:rsidRPr="00A7623E">
        <w:rPr>
          <w:rFonts w:ascii="Times New Roman" w:hAnsi="Times New Roman" w:cs="Times New Roman"/>
          <w:sz w:val="24"/>
          <w:szCs w:val="24"/>
        </w:rPr>
        <w:t>http://web.b.ebscohost.com.ezproxy.is.cuni.cz/ehost/pdfviewer/pdfviewer?sid</w:t>
      </w:r>
      <w:r w:rsidRPr="00A7623E">
        <w:rPr>
          <w:rFonts w:ascii="Times New Roman" w:hAnsi="Times New Roman" w:cs="Times New Roman"/>
          <w:sz w:val="24"/>
          <w:szCs w:val="24"/>
        </w:rPr>
        <w:lastRenderedPageBreak/>
        <w:t>=4ed8be9ab3b5-4303-a670-e74f647ba138%40sessionmgr114&amp;vid=1&amp;hid=128 10.1111/j.</w:t>
      </w:r>
      <w:proofErr w:type="gramStart"/>
      <w:r w:rsidRPr="00A7623E">
        <w:rPr>
          <w:rFonts w:ascii="Times New Roman" w:hAnsi="Times New Roman" w:cs="Times New Roman"/>
          <w:sz w:val="24"/>
          <w:szCs w:val="24"/>
        </w:rPr>
        <w:t>0021- 9029</w:t>
      </w:r>
      <w:proofErr w:type="gramEnd"/>
      <w:r w:rsidRPr="00A7623E">
        <w:rPr>
          <w:rFonts w:ascii="Times New Roman" w:hAnsi="Times New Roman" w:cs="Times New Roman"/>
          <w:sz w:val="24"/>
          <w:szCs w:val="24"/>
        </w:rPr>
        <w:t>.2006.00062.x¨</w:t>
      </w:r>
    </w:p>
    <w:p w14:paraId="380B7475" w14:textId="1E7FF749" w:rsidR="000F66A5" w:rsidRPr="00A7623E" w:rsidRDefault="000F66A5" w:rsidP="00A7623E">
      <w:pPr>
        <w:pStyle w:val="Odstavecseseznamem"/>
        <w:numPr>
          <w:ilvl w:val="0"/>
          <w:numId w:val="17"/>
        </w:numPr>
        <w:spacing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t xml:space="preserve">PETROVÁ, Marcela. Aktivní stárnutí - příležitost, nebo nové </w:t>
      </w:r>
      <w:proofErr w:type="gramStart"/>
      <w:r w:rsidRPr="00A7623E">
        <w:rPr>
          <w:rFonts w:ascii="Times New Roman" w:hAnsi="Times New Roman" w:cs="Times New Roman"/>
          <w:sz w:val="24"/>
          <w:szCs w:val="24"/>
          <w:shd w:val="clear" w:color="auto" w:fill="FFFFFF"/>
        </w:rPr>
        <w:t>dogma?.</w:t>
      </w:r>
      <w:proofErr w:type="gramEnd"/>
      <w:r w:rsidRPr="00A7623E">
        <w:rPr>
          <w:rFonts w:ascii="Times New Roman" w:hAnsi="Times New Roman" w:cs="Times New Roman"/>
          <w:sz w:val="24"/>
          <w:szCs w:val="24"/>
          <w:shd w:val="clear" w:color="auto" w:fill="FFFFFF"/>
        </w:rPr>
        <w:t xml:space="preserve"> In ŠTĚPÁNKOVÁ, Hana, HÖSCHL Cyril a Lucie VIDOVIĆOVÁ (</w:t>
      </w:r>
      <w:proofErr w:type="spellStart"/>
      <w:r w:rsidRPr="00A7623E">
        <w:rPr>
          <w:rFonts w:ascii="Times New Roman" w:hAnsi="Times New Roman" w:cs="Times New Roman"/>
          <w:sz w:val="24"/>
          <w:szCs w:val="24"/>
          <w:shd w:val="clear" w:color="auto" w:fill="FFFFFF"/>
        </w:rPr>
        <w:t>Eds</w:t>
      </w:r>
      <w:proofErr w:type="spellEnd"/>
      <w:r w:rsidRPr="00A7623E">
        <w:rPr>
          <w:rFonts w:ascii="Times New Roman" w:hAnsi="Times New Roman" w:cs="Times New Roman"/>
          <w:sz w:val="24"/>
          <w:szCs w:val="24"/>
          <w:shd w:val="clear" w:color="auto" w:fill="FFFFFF"/>
        </w:rPr>
        <w:t>.). </w:t>
      </w:r>
      <w:r w:rsidRPr="00A7623E">
        <w:rPr>
          <w:rFonts w:ascii="Times New Roman" w:hAnsi="Times New Roman" w:cs="Times New Roman"/>
          <w:i/>
          <w:iCs/>
          <w:sz w:val="24"/>
          <w:szCs w:val="24"/>
          <w:shd w:val="clear" w:color="auto" w:fill="FFFFFF"/>
        </w:rPr>
        <w:t>Gerontologie: současné otázky z pohledu biomedicíny a společenských věd</w:t>
      </w:r>
      <w:r w:rsidRPr="00A7623E">
        <w:rPr>
          <w:rFonts w:ascii="Times New Roman" w:hAnsi="Times New Roman" w:cs="Times New Roman"/>
          <w:sz w:val="24"/>
          <w:szCs w:val="24"/>
          <w:shd w:val="clear" w:color="auto" w:fill="FFFFFF"/>
        </w:rPr>
        <w:t>. Praha: Karolinum, 2014. s. 65-76. ISBN 978-80-246-2628-4.</w:t>
      </w:r>
    </w:p>
    <w:p w14:paraId="34BE19C3" w14:textId="5C72B80B" w:rsidR="00084536" w:rsidRPr="00A7623E" w:rsidRDefault="00084536"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PETROVÁ KAFKOVÁ, Marcela. </w:t>
      </w:r>
      <w:r w:rsidRPr="00A7623E">
        <w:rPr>
          <w:rFonts w:ascii="Times New Roman" w:hAnsi="Times New Roman" w:cs="Times New Roman"/>
          <w:i/>
          <w:iCs/>
          <w:sz w:val="24"/>
          <w:szCs w:val="24"/>
          <w:shd w:val="clear" w:color="auto" w:fill="FFFFFF"/>
        </w:rPr>
        <w:t xml:space="preserve">Šedivějící </w:t>
      </w:r>
      <w:proofErr w:type="gramStart"/>
      <w:r w:rsidRPr="00A7623E">
        <w:rPr>
          <w:rFonts w:ascii="Times New Roman" w:hAnsi="Times New Roman" w:cs="Times New Roman"/>
          <w:i/>
          <w:iCs/>
          <w:sz w:val="24"/>
          <w:szCs w:val="24"/>
          <w:shd w:val="clear" w:color="auto" w:fill="FFFFFF"/>
        </w:rPr>
        <w:t>hodnoty?:</w:t>
      </w:r>
      <w:proofErr w:type="gramEnd"/>
      <w:r w:rsidRPr="00A7623E">
        <w:rPr>
          <w:rFonts w:ascii="Times New Roman" w:hAnsi="Times New Roman" w:cs="Times New Roman"/>
          <w:i/>
          <w:iCs/>
          <w:sz w:val="24"/>
          <w:szCs w:val="24"/>
          <w:shd w:val="clear" w:color="auto" w:fill="FFFFFF"/>
        </w:rPr>
        <w:t xml:space="preserve"> aktivita jako dominantní způsob stárnutí</w:t>
      </w:r>
      <w:r w:rsidRPr="00A7623E">
        <w:rPr>
          <w:rFonts w:ascii="Times New Roman" w:hAnsi="Times New Roman" w:cs="Times New Roman"/>
          <w:sz w:val="24"/>
          <w:szCs w:val="24"/>
          <w:shd w:val="clear" w:color="auto" w:fill="FFFFFF"/>
        </w:rPr>
        <w:t>. Brno: Masarykova univerzita, Fakulta sociálních studií, 2013. ISBN 978-80-210-6310-5.</w:t>
      </w:r>
    </w:p>
    <w:p w14:paraId="2E6B7367" w14:textId="77777777" w:rsidR="00B91F12" w:rsidRPr="00A7623E" w:rsidRDefault="00B91F12"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SAK, Petr a Karolína KOLESÁROVÁ. </w:t>
      </w:r>
      <w:r w:rsidRPr="00A7623E">
        <w:rPr>
          <w:rFonts w:ascii="Times New Roman" w:hAnsi="Times New Roman" w:cs="Times New Roman"/>
          <w:i/>
          <w:iCs/>
          <w:sz w:val="24"/>
          <w:szCs w:val="24"/>
          <w:shd w:val="clear" w:color="auto" w:fill="FFFFFF"/>
        </w:rPr>
        <w:t>Sociologie stáří a seniorů</w:t>
      </w:r>
      <w:r w:rsidRPr="00A7623E">
        <w:rPr>
          <w:rFonts w:ascii="Times New Roman" w:hAnsi="Times New Roman" w:cs="Times New Roman"/>
          <w:sz w:val="24"/>
          <w:szCs w:val="24"/>
          <w:shd w:val="clear" w:color="auto" w:fill="FFFFFF"/>
        </w:rPr>
        <w:t>. Praha: Grada, 2012. Sociologie (Grada). ISBN 978-80-247-3850-5.</w:t>
      </w:r>
    </w:p>
    <w:p w14:paraId="1F021850" w14:textId="4341B784" w:rsidR="00B91F12" w:rsidRPr="00A7623E" w:rsidRDefault="00B91F12"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SLEPIČKA, Pavel, Jiří MUDRÁK a Irena SLEPIČKOVÁ. </w:t>
      </w:r>
      <w:r w:rsidRPr="00A7623E">
        <w:rPr>
          <w:rFonts w:ascii="Times New Roman" w:hAnsi="Times New Roman" w:cs="Times New Roman"/>
          <w:i/>
          <w:iCs/>
          <w:sz w:val="24"/>
          <w:szCs w:val="24"/>
          <w:shd w:val="clear" w:color="auto" w:fill="FFFFFF"/>
        </w:rPr>
        <w:t>Sport a pohyb v životě seniorů</w:t>
      </w:r>
      <w:r w:rsidRPr="00A7623E">
        <w:rPr>
          <w:rFonts w:ascii="Times New Roman" w:hAnsi="Times New Roman" w:cs="Times New Roman"/>
          <w:sz w:val="24"/>
          <w:szCs w:val="24"/>
          <w:shd w:val="clear" w:color="auto" w:fill="FFFFFF"/>
        </w:rPr>
        <w:t>. Praha: Univerzita Karlova v Praze, nakladatelství Karolinum, 2015. ISBN 978-80-246-3110-3.</w:t>
      </w:r>
    </w:p>
    <w:p w14:paraId="5DC21515" w14:textId="273794BC" w:rsidR="009002A9" w:rsidRPr="00A7623E" w:rsidRDefault="009002A9" w:rsidP="00A7623E">
      <w:pPr>
        <w:pStyle w:val="Odstavecseseznamem"/>
        <w:numPr>
          <w:ilvl w:val="0"/>
          <w:numId w:val="17"/>
        </w:numPr>
        <w:shd w:val="clear" w:color="auto" w:fill="FFFFFF"/>
        <w:spacing w:after="0"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t>ŠIMÍČKOVÁ-ČÍŽKOVÁ, Jitka. </w:t>
      </w:r>
      <w:r w:rsidRPr="00A7623E">
        <w:rPr>
          <w:rFonts w:ascii="Times New Roman" w:hAnsi="Times New Roman" w:cs="Times New Roman"/>
          <w:i/>
          <w:iCs/>
          <w:sz w:val="24"/>
          <w:szCs w:val="24"/>
          <w:shd w:val="clear" w:color="auto" w:fill="FFFFFF"/>
        </w:rPr>
        <w:t>Přehled vývojové psychologie</w:t>
      </w:r>
      <w:r w:rsidRPr="00A7623E">
        <w:rPr>
          <w:rFonts w:ascii="Times New Roman" w:hAnsi="Times New Roman" w:cs="Times New Roman"/>
          <w:sz w:val="24"/>
          <w:szCs w:val="24"/>
          <w:shd w:val="clear" w:color="auto" w:fill="FFFFFF"/>
        </w:rPr>
        <w:t xml:space="preserve">. 2. </w:t>
      </w:r>
      <w:proofErr w:type="spellStart"/>
      <w:r w:rsidRPr="00A7623E">
        <w:rPr>
          <w:rFonts w:ascii="Times New Roman" w:hAnsi="Times New Roman" w:cs="Times New Roman"/>
          <w:sz w:val="24"/>
          <w:szCs w:val="24"/>
          <w:shd w:val="clear" w:color="auto" w:fill="FFFFFF"/>
        </w:rPr>
        <w:t>nezm</w:t>
      </w:r>
      <w:proofErr w:type="spellEnd"/>
      <w:r w:rsidRPr="00A7623E">
        <w:rPr>
          <w:rFonts w:ascii="Times New Roman" w:hAnsi="Times New Roman" w:cs="Times New Roman"/>
          <w:sz w:val="24"/>
          <w:szCs w:val="24"/>
          <w:shd w:val="clear" w:color="auto" w:fill="FFFFFF"/>
        </w:rPr>
        <w:t>. vyd. Olomouc: Univerzita Palackého</w:t>
      </w:r>
      <w:r w:rsidR="00424494" w:rsidRPr="00A7623E">
        <w:rPr>
          <w:rFonts w:ascii="Times New Roman" w:hAnsi="Times New Roman" w:cs="Times New Roman"/>
          <w:sz w:val="24"/>
          <w:szCs w:val="24"/>
          <w:shd w:val="clear" w:color="auto" w:fill="FFFFFF"/>
        </w:rPr>
        <w:t xml:space="preserve"> v Olomouci</w:t>
      </w:r>
      <w:r w:rsidRPr="00A7623E">
        <w:rPr>
          <w:rFonts w:ascii="Times New Roman" w:hAnsi="Times New Roman" w:cs="Times New Roman"/>
          <w:sz w:val="24"/>
          <w:szCs w:val="24"/>
          <w:shd w:val="clear" w:color="auto" w:fill="FFFFFF"/>
        </w:rPr>
        <w:t>, 2003. ISBN 80-244-0629-2</w:t>
      </w:r>
    </w:p>
    <w:p w14:paraId="55175BA8" w14:textId="36BD8442" w:rsidR="00A64E5D" w:rsidRPr="00A7623E" w:rsidRDefault="00A64E5D"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ŠPATENKOVÁ, Naděžda a Lucie SMÉKALOVÁ. </w:t>
      </w:r>
      <w:r w:rsidRPr="00A7623E">
        <w:rPr>
          <w:rFonts w:ascii="Times New Roman" w:hAnsi="Times New Roman" w:cs="Times New Roman"/>
          <w:i/>
          <w:iCs/>
          <w:sz w:val="24"/>
          <w:szCs w:val="24"/>
          <w:shd w:val="clear" w:color="auto" w:fill="FFFFFF"/>
        </w:rPr>
        <w:t xml:space="preserve">Edukace Seniorů: Geragogika a </w:t>
      </w:r>
      <w:proofErr w:type="spellStart"/>
      <w:r w:rsidRPr="00A7623E">
        <w:rPr>
          <w:rFonts w:ascii="Times New Roman" w:hAnsi="Times New Roman" w:cs="Times New Roman"/>
          <w:i/>
          <w:iCs/>
          <w:sz w:val="24"/>
          <w:szCs w:val="24"/>
          <w:shd w:val="clear" w:color="auto" w:fill="FFFFFF"/>
        </w:rPr>
        <w:t>gerontodidaktika</w:t>
      </w:r>
      <w:proofErr w:type="spellEnd"/>
      <w:r w:rsidRPr="00A7623E">
        <w:rPr>
          <w:rFonts w:ascii="Times New Roman" w:hAnsi="Times New Roman" w:cs="Times New Roman"/>
          <w:sz w:val="24"/>
          <w:szCs w:val="24"/>
          <w:shd w:val="clear" w:color="auto" w:fill="FFFFFF"/>
        </w:rPr>
        <w:t xml:space="preserve"> [online]. Pardubice: Grada </w:t>
      </w:r>
      <w:proofErr w:type="spellStart"/>
      <w:r w:rsidRPr="00A7623E">
        <w:rPr>
          <w:rFonts w:ascii="Times New Roman" w:hAnsi="Times New Roman" w:cs="Times New Roman"/>
          <w:sz w:val="24"/>
          <w:szCs w:val="24"/>
          <w:shd w:val="clear" w:color="auto" w:fill="FFFFFF"/>
        </w:rPr>
        <w:t>Publishing</w:t>
      </w:r>
      <w:proofErr w:type="spellEnd"/>
      <w:r w:rsidRPr="00A7623E">
        <w:rPr>
          <w:rFonts w:ascii="Times New Roman" w:hAnsi="Times New Roman" w:cs="Times New Roman"/>
          <w:sz w:val="24"/>
          <w:szCs w:val="24"/>
          <w:shd w:val="clear" w:color="auto" w:fill="FFFFFF"/>
        </w:rPr>
        <w:t xml:space="preserve">, 2015 [cit. 2021-01-11]. ISBN 978-80-247-9917-9. Dostupné z: </w:t>
      </w:r>
      <w:hyperlink r:id="rId33" w:history="1">
        <w:r w:rsidRPr="00A7623E">
          <w:rPr>
            <w:rStyle w:val="Hypertextovodkaz"/>
            <w:rFonts w:ascii="Times New Roman" w:hAnsi="Times New Roman" w:cs="Times New Roman"/>
            <w:color w:val="auto"/>
            <w:sz w:val="24"/>
            <w:szCs w:val="24"/>
            <w:shd w:val="clear" w:color="auto" w:fill="FFFFFF"/>
          </w:rPr>
          <w:t>https://www.bookport.cz/e-kniha/edukace-senioru-370846/#</w:t>
        </w:r>
      </w:hyperlink>
    </w:p>
    <w:p w14:paraId="4C808709" w14:textId="1611649D" w:rsidR="00060BF6" w:rsidRPr="00A7623E" w:rsidRDefault="00060BF6"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ŠVANCARA, Josef. </w:t>
      </w:r>
      <w:r w:rsidRPr="00A7623E">
        <w:rPr>
          <w:rFonts w:ascii="Times New Roman" w:hAnsi="Times New Roman" w:cs="Times New Roman"/>
          <w:i/>
          <w:iCs/>
          <w:sz w:val="24"/>
          <w:szCs w:val="24"/>
          <w:shd w:val="clear" w:color="auto" w:fill="FFFFFF"/>
        </w:rPr>
        <w:t>Psychologie stárnutí a stáří</w:t>
      </w:r>
      <w:r w:rsidRPr="00A7623E">
        <w:rPr>
          <w:rFonts w:ascii="Times New Roman" w:hAnsi="Times New Roman" w:cs="Times New Roman"/>
          <w:sz w:val="24"/>
          <w:szCs w:val="24"/>
          <w:shd w:val="clear" w:color="auto" w:fill="FFFFFF"/>
        </w:rPr>
        <w:t xml:space="preserve">. 2. </w:t>
      </w:r>
      <w:proofErr w:type="spellStart"/>
      <w:r w:rsidRPr="00A7623E">
        <w:rPr>
          <w:rFonts w:ascii="Times New Roman" w:hAnsi="Times New Roman" w:cs="Times New Roman"/>
          <w:sz w:val="24"/>
          <w:szCs w:val="24"/>
          <w:shd w:val="clear" w:color="auto" w:fill="FFFFFF"/>
        </w:rPr>
        <w:t>přeprac</w:t>
      </w:r>
      <w:proofErr w:type="spellEnd"/>
      <w:r w:rsidRPr="00A7623E">
        <w:rPr>
          <w:rFonts w:ascii="Times New Roman" w:hAnsi="Times New Roman" w:cs="Times New Roman"/>
          <w:sz w:val="24"/>
          <w:szCs w:val="24"/>
          <w:shd w:val="clear" w:color="auto" w:fill="FFFFFF"/>
        </w:rPr>
        <w:t>. vyd. Praha: SPN, 1983.</w:t>
      </w:r>
    </w:p>
    <w:p w14:paraId="344DA9A0" w14:textId="75397077" w:rsidR="00650428" w:rsidRPr="00A7623E" w:rsidRDefault="00650428"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THORPE, Anna M., John F. PEARSON, Philip J. SCHLUTER, Janet K. SPITTLEHOUSE a Peter R. JOYCE. </w:t>
      </w:r>
      <w:proofErr w:type="spellStart"/>
      <w:r w:rsidRPr="00A7623E">
        <w:rPr>
          <w:rFonts w:ascii="Times New Roman" w:hAnsi="Times New Roman" w:cs="Times New Roman"/>
          <w:sz w:val="24"/>
          <w:szCs w:val="24"/>
          <w:shd w:val="clear" w:color="auto" w:fill="FFFFFF"/>
        </w:rPr>
        <w:t>Attitudes</w:t>
      </w:r>
      <w:proofErr w:type="spellEnd"/>
      <w:r w:rsidRPr="00A7623E">
        <w:rPr>
          <w:rFonts w:ascii="Times New Roman" w:hAnsi="Times New Roman" w:cs="Times New Roman"/>
          <w:sz w:val="24"/>
          <w:szCs w:val="24"/>
          <w:shd w:val="clear" w:color="auto" w:fill="FFFFFF"/>
        </w:rPr>
        <w:t xml:space="preserve"> to </w:t>
      </w:r>
      <w:proofErr w:type="spellStart"/>
      <w:r w:rsidRPr="00A7623E">
        <w:rPr>
          <w:rFonts w:ascii="Times New Roman" w:hAnsi="Times New Roman" w:cs="Times New Roman"/>
          <w:sz w:val="24"/>
          <w:szCs w:val="24"/>
          <w:shd w:val="clear" w:color="auto" w:fill="FFFFFF"/>
        </w:rPr>
        <w:t>aging</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midlife</w:t>
      </w:r>
      <w:proofErr w:type="spellEnd"/>
      <w:r w:rsidRPr="00A7623E">
        <w:rPr>
          <w:rFonts w:ascii="Times New Roman" w:hAnsi="Times New Roman" w:cs="Times New Roman"/>
          <w:sz w:val="24"/>
          <w:szCs w:val="24"/>
          <w:shd w:val="clear" w:color="auto" w:fill="FFFFFF"/>
        </w:rPr>
        <w:t xml:space="preserve"> are </w:t>
      </w:r>
      <w:proofErr w:type="spellStart"/>
      <w:r w:rsidRPr="00A7623E">
        <w:rPr>
          <w:rFonts w:ascii="Times New Roman" w:hAnsi="Times New Roman" w:cs="Times New Roman"/>
          <w:sz w:val="24"/>
          <w:szCs w:val="24"/>
          <w:shd w:val="clear" w:color="auto" w:fill="FFFFFF"/>
        </w:rPr>
        <w:t>related</w:t>
      </w:r>
      <w:proofErr w:type="spellEnd"/>
      <w:r w:rsidRPr="00A7623E">
        <w:rPr>
          <w:rFonts w:ascii="Times New Roman" w:hAnsi="Times New Roman" w:cs="Times New Roman"/>
          <w:sz w:val="24"/>
          <w:szCs w:val="24"/>
          <w:shd w:val="clear" w:color="auto" w:fill="FFFFFF"/>
        </w:rPr>
        <w:t xml:space="preserve"> to </w:t>
      </w:r>
      <w:proofErr w:type="spellStart"/>
      <w:r w:rsidRPr="00A7623E">
        <w:rPr>
          <w:rFonts w:ascii="Times New Roman" w:hAnsi="Times New Roman" w:cs="Times New Roman"/>
          <w:sz w:val="24"/>
          <w:szCs w:val="24"/>
          <w:shd w:val="clear" w:color="auto" w:fill="FFFFFF"/>
        </w:rPr>
        <w:t>health</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conditions</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mood</w:t>
      </w:r>
      <w:proofErr w:type="spellEnd"/>
      <w:r w:rsidRPr="00A7623E">
        <w:rPr>
          <w:rFonts w:ascii="Times New Roman" w:hAnsi="Times New Roman" w:cs="Times New Roman"/>
          <w:sz w:val="24"/>
          <w:szCs w:val="24"/>
          <w:shd w:val="clear" w:color="auto" w:fill="FFFFFF"/>
        </w:rPr>
        <w:t>. </w:t>
      </w:r>
      <w:r w:rsidRPr="00A7623E">
        <w:rPr>
          <w:rFonts w:ascii="Times New Roman" w:hAnsi="Times New Roman" w:cs="Times New Roman"/>
          <w:i/>
          <w:iCs/>
          <w:sz w:val="24"/>
          <w:szCs w:val="24"/>
          <w:shd w:val="clear" w:color="auto" w:fill="FFFFFF"/>
        </w:rPr>
        <w:t xml:space="preserve">International </w:t>
      </w:r>
      <w:proofErr w:type="spellStart"/>
      <w:r w:rsidRPr="00A7623E">
        <w:rPr>
          <w:rFonts w:ascii="Times New Roman" w:hAnsi="Times New Roman" w:cs="Times New Roman"/>
          <w:i/>
          <w:iCs/>
          <w:sz w:val="24"/>
          <w:szCs w:val="24"/>
          <w:shd w:val="clear" w:color="auto" w:fill="FFFFFF"/>
        </w:rPr>
        <w:t>Psychogeriatrics</w:t>
      </w:r>
      <w:proofErr w:type="spellEnd"/>
      <w:r w:rsidRPr="00A7623E">
        <w:rPr>
          <w:rFonts w:ascii="Times New Roman" w:hAnsi="Times New Roman" w:cs="Times New Roman"/>
          <w:sz w:val="24"/>
          <w:szCs w:val="24"/>
          <w:shd w:val="clear" w:color="auto" w:fill="FFFFFF"/>
        </w:rPr>
        <w:t> [online]. 2014, </w:t>
      </w:r>
      <w:r w:rsidRPr="00A7623E">
        <w:rPr>
          <w:rFonts w:ascii="Times New Roman" w:hAnsi="Times New Roman" w:cs="Times New Roman"/>
          <w:b/>
          <w:bCs/>
          <w:sz w:val="24"/>
          <w:szCs w:val="24"/>
          <w:shd w:val="clear" w:color="auto" w:fill="FFFFFF"/>
        </w:rPr>
        <w:t>26</w:t>
      </w:r>
      <w:r w:rsidRPr="00A7623E">
        <w:rPr>
          <w:rFonts w:ascii="Times New Roman" w:hAnsi="Times New Roman" w:cs="Times New Roman"/>
          <w:sz w:val="24"/>
          <w:szCs w:val="24"/>
          <w:shd w:val="clear" w:color="auto" w:fill="FFFFFF"/>
        </w:rPr>
        <w:t>(12) [cit. 2021-03-26]. ISSN 1041-6102. Dostupné z:</w:t>
      </w:r>
      <w:r w:rsidR="00A7623E">
        <w:rPr>
          <w:rFonts w:ascii="Times New Roman" w:hAnsi="Times New Roman" w:cs="Times New Roman"/>
          <w:sz w:val="24"/>
          <w:szCs w:val="24"/>
          <w:shd w:val="clear" w:color="auto" w:fill="FFFFFF"/>
        </w:rPr>
        <w:t> </w:t>
      </w:r>
      <w:r w:rsidRPr="00A7623E">
        <w:rPr>
          <w:rFonts w:ascii="Times New Roman" w:hAnsi="Times New Roman" w:cs="Times New Roman"/>
          <w:sz w:val="24"/>
          <w:szCs w:val="24"/>
          <w:shd w:val="clear" w:color="auto" w:fill="FFFFFF"/>
        </w:rPr>
        <w:t>doi:10.1017/S1041610214001550</w:t>
      </w:r>
    </w:p>
    <w:p w14:paraId="24A2F9E0" w14:textId="0A86E759" w:rsidR="00192574" w:rsidRPr="00A7623E" w:rsidRDefault="0019257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TOP, </w:t>
      </w:r>
      <w:proofErr w:type="spellStart"/>
      <w:r w:rsidRPr="00A7623E">
        <w:rPr>
          <w:rFonts w:ascii="Times New Roman" w:hAnsi="Times New Roman" w:cs="Times New Roman"/>
          <w:sz w:val="24"/>
          <w:szCs w:val="24"/>
          <w:shd w:val="clear" w:color="auto" w:fill="FFFFFF"/>
        </w:rPr>
        <w:t>Mehmet</w:t>
      </w:r>
      <w:proofErr w:type="spellEnd"/>
      <w:r w:rsidRPr="00A7623E">
        <w:rPr>
          <w:rFonts w:ascii="Times New Roman" w:hAnsi="Times New Roman" w:cs="Times New Roman"/>
          <w:sz w:val="24"/>
          <w:szCs w:val="24"/>
          <w:shd w:val="clear" w:color="auto" w:fill="FFFFFF"/>
        </w:rPr>
        <w:t xml:space="preserve"> a Elif DIKMETAŞ. </w:t>
      </w:r>
      <w:proofErr w:type="spellStart"/>
      <w:r w:rsidRPr="00A7623E">
        <w:rPr>
          <w:rFonts w:ascii="Times New Roman" w:hAnsi="Times New Roman" w:cs="Times New Roman"/>
          <w:sz w:val="24"/>
          <w:szCs w:val="24"/>
          <w:shd w:val="clear" w:color="auto" w:fill="FFFFFF"/>
        </w:rPr>
        <w:t>Quality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life</w:t>
      </w:r>
      <w:proofErr w:type="spellEnd"/>
      <w:r w:rsidRPr="00A7623E">
        <w:rPr>
          <w:rFonts w:ascii="Times New Roman" w:hAnsi="Times New Roman" w:cs="Times New Roman"/>
          <w:sz w:val="24"/>
          <w:szCs w:val="24"/>
          <w:shd w:val="clear" w:color="auto" w:fill="FFFFFF"/>
        </w:rPr>
        <w:t xml:space="preserve"> and </w:t>
      </w:r>
      <w:proofErr w:type="spellStart"/>
      <w:r w:rsidRPr="00A7623E">
        <w:rPr>
          <w:rFonts w:ascii="Times New Roman" w:hAnsi="Times New Roman" w:cs="Times New Roman"/>
          <w:sz w:val="24"/>
          <w:szCs w:val="24"/>
          <w:shd w:val="clear" w:color="auto" w:fill="FFFFFF"/>
        </w:rPr>
        <w:t>attitudes</w:t>
      </w:r>
      <w:proofErr w:type="spellEnd"/>
      <w:r w:rsidRPr="00A7623E">
        <w:rPr>
          <w:rFonts w:ascii="Times New Roman" w:hAnsi="Times New Roman" w:cs="Times New Roman"/>
          <w:sz w:val="24"/>
          <w:szCs w:val="24"/>
          <w:shd w:val="clear" w:color="auto" w:fill="FFFFFF"/>
        </w:rPr>
        <w:t xml:space="preserve"> to </w:t>
      </w:r>
      <w:proofErr w:type="spellStart"/>
      <w:r w:rsidRPr="00A7623E">
        <w:rPr>
          <w:rFonts w:ascii="Times New Roman" w:hAnsi="Times New Roman" w:cs="Times New Roman"/>
          <w:sz w:val="24"/>
          <w:szCs w:val="24"/>
          <w:shd w:val="clear" w:color="auto" w:fill="FFFFFF"/>
        </w:rPr>
        <w:t>ageing</w:t>
      </w:r>
      <w:proofErr w:type="spellEnd"/>
      <w:r w:rsidRPr="00A7623E">
        <w:rPr>
          <w:rFonts w:ascii="Times New Roman" w:hAnsi="Times New Roman" w:cs="Times New Roman"/>
          <w:sz w:val="24"/>
          <w:szCs w:val="24"/>
          <w:shd w:val="clear" w:color="auto" w:fill="FFFFFF"/>
        </w:rPr>
        <w:t xml:space="preserve"> in </w:t>
      </w:r>
      <w:proofErr w:type="spellStart"/>
      <w:r w:rsidRPr="00A7623E">
        <w:rPr>
          <w:rFonts w:ascii="Times New Roman" w:hAnsi="Times New Roman" w:cs="Times New Roman"/>
          <w:sz w:val="24"/>
          <w:szCs w:val="24"/>
          <w:shd w:val="clear" w:color="auto" w:fill="FFFFFF"/>
        </w:rPr>
        <w:t>Turkish</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older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adults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at</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old</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people's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homes</w:t>
      </w:r>
      <w:proofErr w:type="spellEnd"/>
      <w:r w:rsidRPr="00A7623E">
        <w:rPr>
          <w:rFonts w:ascii="Times New Roman" w:hAnsi="Times New Roman" w:cs="Times New Roman"/>
          <w:sz w:val="24"/>
          <w:szCs w:val="24"/>
          <w:shd w:val="clear" w:color="auto" w:fill="FFFFFF"/>
        </w:rPr>
        <w:t>. </w:t>
      </w:r>
      <w:proofErr w:type="spellStart"/>
      <w:r w:rsidRPr="00A7623E">
        <w:rPr>
          <w:rFonts w:ascii="Times New Roman" w:hAnsi="Times New Roman" w:cs="Times New Roman"/>
          <w:i/>
          <w:iCs/>
          <w:sz w:val="24"/>
          <w:szCs w:val="24"/>
          <w:shd w:val="clear" w:color="auto" w:fill="FFFFFF"/>
        </w:rPr>
        <w:t>Health</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Expectations</w:t>
      </w:r>
      <w:proofErr w:type="spellEnd"/>
      <w:r w:rsidRPr="00A7623E">
        <w:rPr>
          <w:rFonts w:ascii="Times New Roman" w:hAnsi="Times New Roman" w:cs="Times New Roman"/>
          <w:sz w:val="24"/>
          <w:szCs w:val="24"/>
          <w:shd w:val="clear" w:color="auto" w:fill="FFFFFF"/>
        </w:rPr>
        <w:t> [online]. 2015, </w:t>
      </w:r>
      <w:r w:rsidRPr="00A7623E">
        <w:rPr>
          <w:rFonts w:ascii="Times New Roman" w:hAnsi="Times New Roman" w:cs="Times New Roman"/>
          <w:b/>
          <w:bCs/>
          <w:sz w:val="24"/>
          <w:szCs w:val="24"/>
          <w:shd w:val="clear" w:color="auto" w:fill="FFFFFF"/>
        </w:rPr>
        <w:t>18</w:t>
      </w:r>
      <w:r w:rsidRPr="00A7623E">
        <w:rPr>
          <w:rFonts w:ascii="Times New Roman" w:hAnsi="Times New Roman" w:cs="Times New Roman"/>
          <w:sz w:val="24"/>
          <w:szCs w:val="24"/>
          <w:shd w:val="clear" w:color="auto" w:fill="FFFFFF"/>
        </w:rPr>
        <w:t>(2), 288-300 [cit. 2021-03-26]. ISSN 13696513. Dostupné z:</w:t>
      </w:r>
      <w:r w:rsidR="00A7623E">
        <w:rPr>
          <w:rFonts w:ascii="Times New Roman" w:hAnsi="Times New Roman" w:cs="Times New Roman"/>
          <w:sz w:val="24"/>
          <w:szCs w:val="24"/>
          <w:shd w:val="clear" w:color="auto" w:fill="FFFFFF"/>
        </w:rPr>
        <w:t> </w:t>
      </w:r>
      <w:r w:rsidRPr="00A7623E">
        <w:rPr>
          <w:rFonts w:ascii="Times New Roman" w:hAnsi="Times New Roman" w:cs="Times New Roman"/>
          <w:sz w:val="24"/>
          <w:szCs w:val="24"/>
          <w:shd w:val="clear" w:color="auto" w:fill="FFFFFF"/>
        </w:rPr>
        <w:t>doi:10.1111/hex.12032</w:t>
      </w:r>
    </w:p>
    <w:p w14:paraId="40B6D7FB" w14:textId="44B106A4" w:rsidR="00410E09" w:rsidRPr="00A7623E" w:rsidRDefault="00410E09"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rPr>
        <w:t>TOPINKOVÁ, E</w:t>
      </w:r>
      <w:r w:rsidR="00DE6141" w:rsidRPr="00A7623E">
        <w:rPr>
          <w:rFonts w:ascii="Times New Roman" w:hAnsi="Times New Roman" w:cs="Times New Roman"/>
          <w:sz w:val="24"/>
          <w:szCs w:val="24"/>
        </w:rPr>
        <w:t>va</w:t>
      </w:r>
      <w:r w:rsidRPr="00A7623E">
        <w:rPr>
          <w:rFonts w:ascii="Times New Roman" w:hAnsi="Times New Roman" w:cs="Times New Roman"/>
          <w:sz w:val="24"/>
          <w:szCs w:val="24"/>
        </w:rPr>
        <w:t xml:space="preserve">, 2005. Geriatrie pro praxi. Vyd. 1. Praha: </w:t>
      </w:r>
      <w:proofErr w:type="spellStart"/>
      <w:r w:rsidRPr="00A7623E">
        <w:rPr>
          <w:rFonts w:ascii="Times New Roman" w:hAnsi="Times New Roman" w:cs="Times New Roman"/>
          <w:sz w:val="24"/>
          <w:szCs w:val="24"/>
        </w:rPr>
        <w:t>Galén</w:t>
      </w:r>
      <w:proofErr w:type="spellEnd"/>
      <w:r w:rsidRPr="00A7623E">
        <w:rPr>
          <w:rFonts w:ascii="Times New Roman" w:hAnsi="Times New Roman" w:cs="Times New Roman"/>
          <w:sz w:val="24"/>
          <w:szCs w:val="24"/>
        </w:rPr>
        <w:t>. 270 s. ISBN 80-7262-365-6.</w:t>
      </w:r>
    </w:p>
    <w:p w14:paraId="53073B0D" w14:textId="07730F1B" w:rsidR="00694986" w:rsidRPr="00A7623E" w:rsidRDefault="00694986" w:rsidP="00A7623E">
      <w:pPr>
        <w:pStyle w:val="Odstavecseseznamem"/>
        <w:numPr>
          <w:ilvl w:val="0"/>
          <w:numId w:val="17"/>
        </w:numPr>
        <w:spacing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lastRenderedPageBreak/>
        <w:t>TOPINKOVÁ, E</w:t>
      </w:r>
      <w:r w:rsidR="00DE6141" w:rsidRPr="00A7623E">
        <w:rPr>
          <w:rFonts w:ascii="Times New Roman" w:hAnsi="Times New Roman" w:cs="Times New Roman"/>
          <w:sz w:val="24"/>
          <w:szCs w:val="24"/>
          <w:shd w:val="clear" w:color="auto" w:fill="FFFFFF"/>
        </w:rPr>
        <w:t>va</w:t>
      </w:r>
      <w:r w:rsidRPr="00A7623E">
        <w:rPr>
          <w:rFonts w:ascii="Times New Roman" w:hAnsi="Times New Roman" w:cs="Times New Roman"/>
          <w:sz w:val="24"/>
          <w:szCs w:val="24"/>
          <w:shd w:val="clear" w:color="auto" w:fill="FFFFFF"/>
        </w:rPr>
        <w:t>, M</w:t>
      </w:r>
      <w:r w:rsidR="00DE6141" w:rsidRPr="00A7623E">
        <w:rPr>
          <w:rFonts w:ascii="Times New Roman" w:hAnsi="Times New Roman" w:cs="Times New Roman"/>
          <w:sz w:val="24"/>
          <w:szCs w:val="24"/>
          <w:shd w:val="clear" w:color="auto" w:fill="FFFFFF"/>
        </w:rPr>
        <w:t>arie</w:t>
      </w:r>
      <w:r w:rsidRPr="00A7623E">
        <w:rPr>
          <w:rFonts w:ascii="Times New Roman" w:hAnsi="Times New Roman" w:cs="Times New Roman"/>
          <w:sz w:val="24"/>
          <w:szCs w:val="24"/>
          <w:shd w:val="clear" w:color="auto" w:fill="FFFFFF"/>
        </w:rPr>
        <w:t xml:space="preserve"> BERKOVÁ, P</w:t>
      </w:r>
      <w:r w:rsidR="00DE6141" w:rsidRPr="00A7623E">
        <w:rPr>
          <w:rFonts w:ascii="Times New Roman" w:hAnsi="Times New Roman" w:cs="Times New Roman"/>
          <w:sz w:val="24"/>
          <w:szCs w:val="24"/>
          <w:shd w:val="clear" w:color="auto" w:fill="FFFFFF"/>
        </w:rPr>
        <w:t>avla</w:t>
      </w:r>
      <w:r w:rsidRPr="00A7623E">
        <w:rPr>
          <w:rFonts w:ascii="Times New Roman" w:hAnsi="Times New Roman" w:cs="Times New Roman"/>
          <w:sz w:val="24"/>
          <w:szCs w:val="24"/>
          <w:shd w:val="clear" w:color="auto" w:fill="FFFFFF"/>
        </w:rPr>
        <w:t xml:space="preserve"> MÁDLOVÁ, J</w:t>
      </w:r>
      <w:r w:rsidR="00DE6141" w:rsidRPr="00A7623E">
        <w:rPr>
          <w:rFonts w:ascii="Times New Roman" w:hAnsi="Times New Roman" w:cs="Times New Roman"/>
          <w:sz w:val="24"/>
          <w:szCs w:val="24"/>
          <w:shd w:val="clear" w:color="auto" w:fill="FFFFFF"/>
        </w:rPr>
        <w:t>an</w:t>
      </w:r>
      <w:r w:rsidRPr="00A7623E">
        <w:rPr>
          <w:rFonts w:ascii="Times New Roman" w:hAnsi="Times New Roman" w:cs="Times New Roman"/>
          <w:sz w:val="24"/>
          <w:szCs w:val="24"/>
          <w:shd w:val="clear" w:color="auto" w:fill="FFFFFF"/>
        </w:rPr>
        <w:t xml:space="preserve"> KLÁN, M</w:t>
      </w:r>
      <w:r w:rsidR="00DE6141" w:rsidRPr="00A7623E">
        <w:rPr>
          <w:rFonts w:ascii="Times New Roman" w:hAnsi="Times New Roman" w:cs="Times New Roman"/>
          <w:sz w:val="24"/>
          <w:szCs w:val="24"/>
          <w:shd w:val="clear" w:color="auto" w:fill="FFFFFF"/>
        </w:rPr>
        <w:t>artina</w:t>
      </w:r>
      <w:r w:rsidRPr="00A7623E">
        <w:rPr>
          <w:rFonts w:ascii="Times New Roman" w:hAnsi="Times New Roman" w:cs="Times New Roman"/>
          <w:sz w:val="24"/>
          <w:szCs w:val="24"/>
          <w:shd w:val="clear" w:color="auto" w:fill="FFFFFF"/>
        </w:rPr>
        <w:t xml:space="preserve"> VLACHOVÁ a J</w:t>
      </w:r>
      <w:r w:rsidR="00DE6141" w:rsidRPr="00A7623E">
        <w:rPr>
          <w:rFonts w:ascii="Times New Roman" w:hAnsi="Times New Roman" w:cs="Times New Roman"/>
          <w:sz w:val="24"/>
          <w:szCs w:val="24"/>
          <w:shd w:val="clear" w:color="auto" w:fill="FFFFFF"/>
        </w:rPr>
        <w:t xml:space="preserve">aromír </w:t>
      </w:r>
      <w:r w:rsidRPr="00A7623E">
        <w:rPr>
          <w:rFonts w:ascii="Times New Roman" w:hAnsi="Times New Roman" w:cs="Times New Roman"/>
          <w:sz w:val="24"/>
          <w:szCs w:val="24"/>
          <w:shd w:val="clear" w:color="auto" w:fill="FFFFFF"/>
        </w:rPr>
        <w:t>BĚLÁČEK. Krátká baterie pro testování fyzické zdatnosti seniorů: - pilotní studie a validizace testu u starších osob v České republice. </w:t>
      </w:r>
      <w:r w:rsidRPr="00A7623E">
        <w:rPr>
          <w:rFonts w:ascii="Times New Roman" w:hAnsi="Times New Roman" w:cs="Times New Roman"/>
          <w:i/>
          <w:iCs/>
          <w:sz w:val="24"/>
          <w:szCs w:val="24"/>
        </w:rPr>
        <w:t>Vnitřní lékařství</w:t>
      </w:r>
      <w:r w:rsidRPr="00A7623E">
        <w:rPr>
          <w:rFonts w:ascii="Times New Roman" w:hAnsi="Times New Roman" w:cs="Times New Roman"/>
          <w:sz w:val="24"/>
          <w:szCs w:val="24"/>
          <w:shd w:val="clear" w:color="auto" w:fill="FFFFFF"/>
        </w:rPr>
        <w:t> [online]. Geriatrická klinika 1. lékařské fakulty UK a</w:t>
      </w:r>
      <w:r w:rsidR="00A7623E">
        <w:rPr>
          <w:rFonts w:ascii="Times New Roman" w:hAnsi="Times New Roman" w:cs="Times New Roman"/>
          <w:sz w:val="24"/>
          <w:szCs w:val="24"/>
          <w:shd w:val="clear" w:color="auto" w:fill="FFFFFF"/>
        </w:rPr>
        <w:t> </w:t>
      </w:r>
      <w:r w:rsidRPr="00A7623E">
        <w:rPr>
          <w:rFonts w:ascii="Times New Roman" w:hAnsi="Times New Roman" w:cs="Times New Roman"/>
          <w:sz w:val="24"/>
          <w:szCs w:val="24"/>
          <w:shd w:val="clear" w:color="auto" w:fill="FFFFFF"/>
        </w:rPr>
        <w:t>VFN Praha, 2013, </w:t>
      </w:r>
      <w:r w:rsidRPr="00A7623E">
        <w:rPr>
          <w:rFonts w:ascii="Times New Roman" w:hAnsi="Times New Roman" w:cs="Times New Roman"/>
          <w:b/>
          <w:bCs/>
          <w:sz w:val="24"/>
          <w:szCs w:val="24"/>
        </w:rPr>
        <w:t>59</w:t>
      </w:r>
      <w:r w:rsidRPr="00A7623E">
        <w:rPr>
          <w:rFonts w:ascii="Times New Roman" w:hAnsi="Times New Roman" w:cs="Times New Roman"/>
          <w:sz w:val="24"/>
          <w:szCs w:val="24"/>
          <w:shd w:val="clear" w:color="auto" w:fill="FFFFFF"/>
        </w:rPr>
        <w:t>(4) [cit. 2019-04-06]. ISSN 1801–7592. Dostupné z:</w:t>
      </w:r>
      <w:r w:rsidRPr="00A7623E">
        <w:rPr>
          <w:rFonts w:ascii="Times New Roman" w:hAnsi="Times New Roman" w:cs="Times New Roman"/>
          <w:sz w:val="24"/>
          <w:szCs w:val="24"/>
          <w:shd w:val="clear" w:color="auto" w:fill="FFFFFF"/>
        </w:rPr>
        <w:tab/>
        <w:t xml:space="preserve"> </w:t>
      </w:r>
      <w:hyperlink r:id="rId34" w:history="1">
        <w:r w:rsidRPr="00A7623E">
          <w:rPr>
            <w:rStyle w:val="Hypertextovodkaz"/>
            <w:rFonts w:ascii="Times New Roman" w:hAnsi="Times New Roman" w:cs="Times New Roman"/>
            <w:sz w:val="24"/>
            <w:szCs w:val="24"/>
            <w:shd w:val="clear" w:color="auto" w:fill="FFFFFF"/>
          </w:rPr>
          <w:t>https://www.researchgate.net/publication/236947516_The_Short_Physical_Performance_Battery_in_the_Czech_Republic__the_pilot_and_validation_study_in_older_persons</w:t>
        </w:r>
      </w:hyperlink>
      <w:r w:rsidRPr="00A7623E">
        <w:rPr>
          <w:rFonts w:ascii="Times New Roman" w:hAnsi="Times New Roman" w:cs="Times New Roman"/>
          <w:sz w:val="24"/>
          <w:szCs w:val="24"/>
          <w:shd w:val="clear" w:color="auto" w:fill="FFFFFF"/>
        </w:rPr>
        <w:t xml:space="preserve"> </w:t>
      </w:r>
    </w:p>
    <w:p w14:paraId="32A9FE8B" w14:textId="4DA76B1D" w:rsidR="00400E6C" w:rsidRPr="00A7623E" w:rsidRDefault="00400E6C" w:rsidP="00A7623E">
      <w:pPr>
        <w:pStyle w:val="Odstavecseseznamem"/>
        <w:numPr>
          <w:ilvl w:val="0"/>
          <w:numId w:val="17"/>
        </w:numPr>
        <w:shd w:val="clear" w:color="auto" w:fill="FFFFFF"/>
        <w:spacing w:after="0"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t xml:space="preserve">TODD, Chris a </w:t>
      </w:r>
      <w:proofErr w:type="spellStart"/>
      <w:r w:rsidRPr="00A7623E">
        <w:rPr>
          <w:rFonts w:ascii="Times New Roman" w:hAnsi="Times New Roman" w:cs="Times New Roman"/>
          <w:sz w:val="24"/>
          <w:szCs w:val="24"/>
          <w:shd w:val="clear" w:color="auto" w:fill="FFFFFF"/>
        </w:rPr>
        <w:t>Dawn</w:t>
      </w:r>
      <w:proofErr w:type="spellEnd"/>
      <w:r w:rsidRPr="00A7623E">
        <w:rPr>
          <w:rFonts w:ascii="Times New Roman" w:hAnsi="Times New Roman" w:cs="Times New Roman"/>
          <w:sz w:val="24"/>
          <w:szCs w:val="24"/>
          <w:shd w:val="clear" w:color="auto" w:fill="FFFFFF"/>
        </w:rPr>
        <w:t xml:space="preserve"> SKELTON. </w:t>
      </w:r>
      <w:proofErr w:type="spellStart"/>
      <w:r w:rsidRPr="00A7623E">
        <w:rPr>
          <w:rFonts w:ascii="Times New Roman" w:hAnsi="Times New Roman" w:cs="Times New Roman"/>
          <w:i/>
          <w:iCs/>
          <w:sz w:val="24"/>
          <w:szCs w:val="24"/>
        </w:rPr>
        <w:t>What</w:t>
      </w:r>
      <w:proofErr w:type="spellEnd"/>
      <w:r w:rsidRPr="00A7623E">
        <w:rPr>
          <w:rFonts w:ascii="Times New Roman" w:hAnsi="Times New Roman" w:cs="Times New Roman"/>
          <w:i/>
          <w:iCs/>
          <w:sz w:val="24"/>
          <w:szCs w:val="24"/>
        </w:rPr>
        <w:t xml:space="preserve"> are </w:t>
      </w:r>
      <w:proofErr w:type="spellStart"/>
      <w:r w:rsidRPr="00A7623E">
        <w:rPr>
          <w:rFonts w:ascii="Times New Roman" w:hAnsi="Times New Roman" w:cs="Times New Roman"/>
          <w:i/>
          <w:iCs/>
          <w:sz w:val="24"/>
          <w:szCs w:val="24"/>
        </w:rPr>
        <w:t>the</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main</w:t>
      </w:r>
      <w:proofErr w:type="spellEnd"/>
      <w:r w:rsidRPr="00A7623E">
        <w:rPr>
          <w:rFonts w:ascii="Times New Roman" w:hAnsi="Times New Roman" w:cs="Times New Roman"/>
          <w:i/>
          <w:iCs/>
          <w:sz w:val="24"/>
          <w:szCs w:val="24"/>
        </w:rPr>
        <w:t xml:space="preserve"> risk </w:t>
      </w:r>
      <w:proofErr w:type="spellStart"/>
      <w:r w:rsidRPr="00A7623E">
        <w:rPr>
          <w:rFonts w:ascii="Times New Roman" w:hAnsi="Times New Roman" w:cs="Times New Roman"/>
          <w:i/>
          <w:iCs/>
          <w:sz w:val="24"/>
          <w:szCs w:val="24"/>
        </w:rPr>
        <w:t>factors</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for</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falls</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among</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older</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people</w:t>
      </w:r>
      <w:proofErr w:type="spellEnd"/>
      <w:r w:rsidRPr="00A7623E">
        <w:rPr>
          <w:rFonts w:ascii="Times New Roman" w:hAnsi="Times New Roman" w:cs="Times New Roman"/>
          <w:i/>
          <w:iCs/>
          <w:sz w:val="24"/>
          <w:szCs w:val="24"/>
        </w:rPr>
        <w:t xml:space="preserve"> and </w:t>
      </w:r>
      <w:proofErr w:type="spellStart"/>
      <w:r w:rsidRPr="00A7623E">
        <w:rPr>
          <w:rFonts w:ascii="Times New Roman" w:hAnsi="Times New Roman" w:cs="Times New Roman"/>
          <w:i/>
          <w:iCs/>
          <w:sz w:val="24"/>
          <w:szCs w:val="24"/>
        </w:rPr>
        <w:t>what</w:t>
      </w:r>
      <w:proofErr w:type="spellEnd"/>
      <w:r w:rsidRPr="00A7623E">
        <w:rPr>
          <w:rFonts w:ascii="Times New Roman" w:hAnsi="Times New Roman" w:cs="Times New Roman"/>
          <w:i/>
          <w:iCs/>
          <w:sz w:val="24"/>
          <w:szCs w:val="24"/>
        </w:rPr>
        <w:t xml:space="preserve"> are </w:t>
      </w:r>
      <w:proofErr w:type="spellStart"/>
      <w:r w:rsidRPr="00A7623E">
        <w:rPr>
          <w:rFonts w:ascii="Times New Roman" w:hAnsi="Times New Roman" w:cs="Times New Roman"/>
          <w:i/>
          <w:iCs/>
          <w:sz w:val="24"/>
          <w:szCs w:val="24"/>
        </w:rPr>
        <w:t>the</w:t>
      </w:r>
      <w:proofErr w:type="spellEnd"/>
      <w:r w:rsidRPr="00A7623E">
        <w:rPr>
          <w:rFonts w:ascii="Times New Roman" w:hAnsi="Times New Roman" w:cs="Times New Roman"/>
          <w:i/>
          <w:iCs/>
          <w:sz w:val="24"/>
          <w:szCs w:val="24"/>
        </w:rPr>
        <w:t xml:space="preserve"> most </w:t>
      </w:r>
      <w:proofErr w:type="spellStart"/>
      <w:r w:rsidRPr="00A7623E">
        <w:rPr>
          <w:rFonts w:ascii="Times New Roman" w:hAnsi="Times New Roman" w:cs="Times New Roman"/>
          <w:i/>
          <w:iCs/>
          <w:sz w:val="24"/>
          <w:szCs w:val="24"/>
        </w:rPr>
        <w:t>effective</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interventions</w:t>
      </w:r>
      <w:proofErr w:type="spellEnd"/>
      <w:r w:rsidRPr="00A7623E">
        <w:rPr>
          <w:rFonts w:ascii="Times New Roman" w:hAnsi="Times New Roman" w:cs="Times New Roman"/>
          <w:i/>
          <w:iCs/>
          <w:sz w:val="24"/>
          <w:szCs w:val="24"/>
        </w:rPr>
        <w:t xml:space="preserve"> to </w:t>
      </w:r>
      <w:proofErr w:type="spellStart"/>
      <w:r w:rsidRPr="00A7623E">
        <w:rPr>
          <w:rFonts w:ascii="Times New Roman" w:hAnsi="Times New Roman" w:cs="Times New Roman"/>
          <w:i/>
          <w:iCs/>
          <w:sz w:val="24"/>
          <w:szCs w:val="24"/>
        </w:rPr>
        <w:t>prevent</w:t>
      </w:r>
      <w:proofErr w:type="spellEnd"/>
      <w:r w:rsidRPr="00A7623E">
        <w:rPr>
          <w:rFonts w:ascii="Times New Roman" w:hAnsi="Times New Roman" w:cs="Times New Roman"/>
          <w:i/>
          <w:iCs/>
          <w:sz w:val="24"/>
          <w:szCs w:val="24"/>
        </w:rPr>
        <w:t xml:space="preserve"> these </w:t>
      </w:r>
      <w:proofErr w:type="spellStart"/>
      <w:r w:rsidRPr="00A7623E">
        <w:rPr>
          <w:rFonts w:ascii="Times New Roman" w:hAnsi="Times New Roman" w:cs="Times New Roman"/>
          <w:i/>
          <w:iCs/>
          <w:sz w:val="24"/>
          <w:szCs w:val="24"/>
        </w:rPr>
        <w:t>falls</w:t>
      </w:r>
      <w:proofErr w:type="spellEnd"/>
      <w:r w:rsidRPr="00A7623E">
        <w:rPr>
          <w:rFonts w:ascii="Times New Roman" w:hAnsi="Times New Roman" w:cs="Times New Roman"/>
          <w:i/>
          <w:iCs/>
          <w:sz w:val="24"/>
          <w:szCs w:val="24"/>
        </w:rPr>
        <w:t>?</w:t>
      </w:r>
      <w:r w:rsidRPr="00A7623E">
        <w:rPr>
          <w:rFonts w:ascii="Times New Roman" w:hAnsi="Times New Roman" w:cs="Times New Roman"/>
          <w:sz w:val="24"/>
          <w:szCs w:val="24"/>
          <w:shd w:val="clear" w:color="auto" w:fill="FFFFFF"/>
        </w:rPr>
        <w:t xml:space="preserve"> [online]. </w:t>
      </w:r>
      <w:proofErr w:type="spellStart"/>
      <w:r w:rsidRPr="00A7623E">
        <w:rPr>
          <w:rFonts w:ascii="Times New Roman" w:hAnsi="Times New Roman" w:cs="Times New Roman"/>
          <w:sz w:val="24"/>
          <w:szCs w:val="24"/>
          <w:shd w:val="clear" w:color="auto" w:fill="FFFFFF"/>
        </w:rPr>
        <w:t>Copenhagen</w:t>
      </w:r>
      <w:proofErr w:type="spellEnd"/>
      <w:r w:rsidRPr="00A7623E">
        <w:rPr>
          <w:rFonts w:ascii="Times New Roman" w:hAnsi="Times New Roman" w:cs="Times New Roman"/>
          <w:sz w:val="24"/>
          <w:szCs w:val="24"/>
          <w:shd w:val="clear" w:color="auto" w:fill="FFFFFF"/>
        </w:rPr>
        <w:t xml:space="preserve">: WHO </w:t>
      </w:r>
      <w:proofErr w:type="spellStart"/>
      <w:r w:rsidRPr="00A7623E">
        <w:rPr>
          <w:rFonts w:ascii="Times New Roman" w:hAnsi="Times New Roman" w:cs="Times New Roman"/>
          <w:sz w:val="24"/>
          <w:szCs w:val="24"/>
          <w:shd w:val="clear" w:color="auto" w:fill="FFFFFF"/>
        </w:rPr>
        <w:t>Regional</w:t>
      </w:r>
      <w:proofErr w:type="spellEnd"/>
      <w:r w:rsidRPr="00A7623E">
        <w:rPr>
          <w:rFonts w:ascii="Times New Roman" w:hAnsi="Times New Roman" w:cs="Times New Roman"/>
          <w:sz w:val="24"/>
          <w:szCs w:val="24"/>
          <w:shd w:val="clear" w:color="auto" w:fill="FFFFFF"/>
        </w:rPr>
        <w:t xml:space="preserve"> Office </w:t>
      </w:r>
      <w:proofErr w:type="spellStart"/>
      <w:r w:rsidRPr="00A7623E">
        <w:rPr>
          <w:rFonts w:ascii="Times New Roman" w:hAnsi="Times New Roman" w:cs="Times New Roman"/>
          <w:sz w:val="24"/>
          <w:szCs w:val="24"/>
          <w:shd w:val="clear" w:color="auto" w:fill="FFFFFF"/>
        </w:rPr>
        <w:t>for</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Europe</w:t>
      </w:r>
      <w:proofErr w:type="spellEnd"/>
      <w:r w:rsidRPr="00A7623E">
        <w:rPr>
          <w:rFonts w:ascii="Times New Roman" w:hAnsi="Times New Roman" w:cs="Times New Roman"/>
          <w:sz w:val="24"/>
          <w:szCs w:val="24"/>
          <w:shd w:val="clear" w:color="auto" w:fill="FFFFFF"/>
        </w:rPr>
        <w:t>, 2004 [cit. 2021-01-02]. Dostupné z: http://www.euro.who.int/document/E82552.pdf</w:t>
      </w:r>
    </w:p>
    <w:p w14:paraId="5D0E0EAE" w14:textId="4B020952" w:rsidR="00192574" w:rsidRPr="00A7623E" w:rsidRDefault="0019257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TRIGG, Richard, Simon WATTS, Roy JONES, Anne TOD a Rachel ELLIMAN. </w:t>
      </w:r>
      <w:proofErr w:type="spellStart"/>
      <w:r w:rsidRPr="00A7623E">
        <w:rPr>
          <w:rFonts w:ascii="Times New Roman" w:hAnsi="Times New Roman" w:cs="Times New Roman"/>
          <w:sz w:val="24"/>
          <w:szCs w:val="24"/>
          <w:shd w:val="clear" w:color="auto" w:fill="FFFFFF"/>
        </w:rPr>
        <w:t>Self-reported</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quality</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life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ratings</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people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with</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dementia</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role </w:t>
      </w:r>
      <w:proofErr w:type="spellStart"/>
      <w:r w:rsidRPr="00A7623E">
        <w:rPr>
          <w:rFonts w:ascii="Times New Roman" w:hAnsi="Times New Roman" w:cs="Times New Roman"/>
          <w:sz w:val="24"/>
          <w:szCs w:val="24"/>
          <w:shd w:val="clear" w:color="auto" w:fill="FFFFFF"/>
        </w:rPr>
        <w:t>of</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attitudes</w:t>
      </w:r>
      <w:proofErr w:type="spellEnd"/>
      <w:r w:rsidRPr="00A7623E">
        <w:rPr>
          <w:rFonts w:ascii="Times New Roman" w:hAnsi="Times New Roman" w:cs="Times New Roman"/>
          <w:sz w:val="24"/>
          <w:szCs w:val="24"/>
          <w:shd w:val="clear" w:color="auto" w:fill="FFFFFF"/>
        </w:rPr>
        <w:t xml:space="preserve"> to </w:t>
      </w:r>
      <w:proofErr w:type="spellStart"/>
      <w:r w:rsidRPr="00A7623E">
        <w:rPr>
          <w:rFonts w:ascii="Times New Roman" w:hAnsi="Times New Roman" w:cs="Times New Roman"/>
          <w:sz w:val="24"/>
          <w:szCs w:val="24"/>
          <w:shd w:val="clear" w:color="auto" w:fill="FFFFFF"/>
        </w:rPr>
        <w:t>aging</w:t>
      </w:r>
      <w:proofErr w:type="spellEnd"/>
      <w:r w:rsidRPr="00A7623E">
        <w:rPr>
          <w:rFonts w:ascii="Times New Roman" w:hAnsi="Times New Roman" w:cs="Times New Roman"/>
          <w:sz w:val="24"/>
          <w:szCs w:val="24"/>
          <w:shd w:val="clear" w:color="auto" w:fill="FFFFFF"/>
        </w:rPr>
        <w:t>. </w:t>
      </w:r>
      <w:r w:rsidRPr="00A7623E">
        <w:rPr>
          <w:rFonts w:ascii="Times New Roman" w:hAnsi="Times New Roman" w:cs="Times New Roman"/>
          <w:i/>
          <w:iCs/>
          <w:sz w:val="24"/>
          <w:szCs w:val="24"/>
          <w:shd w:val="clear" w:color="auto" w:fill="FFFFFF"/>
        </w:rPr>
        <w:t xml:space="preserve">International </w:t>
      </w:r>
      <w:proofErr w:type="spellStart"/>
      <w:r w:rsidRPr="00A7623E">
        <w:rPr>
          <w:rFonts w:ascii="Times New Roman" w:hAnsi="Times New Roman" w:cs="Times New Roman"/>
          <w:i/>
          <w:iCs/>
          <w:sz w:val="24"/>
          <w:szCs w:val="24"/>
          <w:shd w:val="clear" w:color="auto" w:fill="FFFFFF"/>
        </w:rPr>
        <w:t>Psychogeriatrics</w:t>
      </w:r>
      <w:proofErr w:type="spellEnd"/>
      <w:r w:rsidRPr="00A7623E">
        <w:rPr>
          <w:rFonts w:ascii="Times New Roman" w:hAnsi="Times New Roman" w:cs="Times New Roman"/>
          <w:sz w:val="24"/>
          <w:szCs w:val="24"/>
          <w:shd w:val="clear" w:color="auto" w:fill="FFFFFF"/>
        </w:rPr>
        <w:t> [online]. 2012, </w:t>
      </w:r>
      <w:r w:rsidRPr="00A7623E">
        <w:rPr>
          <w:rFonts w:ascii="Times New Roman" w:hAnsi="Times New Roman" w:cs="Times New Roman"/>
          <w:b/>
          <w:bCs/>
          <w:sz w:val="24"/>
          <w:szCs w:val="24"/>
          <w:shd w:val="clear" w:color="auto" w:fill="FFFFFF"/>
        </w:rPr>
        <w:t>24</w:t>
      </w:r>
      <w:r w:rsidRPr="00A7623E">
        <w:rPr>
          <w:rFonts w:ascii="Times New Roman" w:hAnsi="Times New Roman" w:cs="Times New Roman"/>
          <w:sz w:val="24"/>
          <w:szCs w:val="24"/>
          <w:shd w:val="clear" w:color="auto" w:fill="FFFFFF"/>
        </w:rPr>
        <w:t>(7), 1085-1093 [cit. 2021-03-26]. ISSN 1041-6102. Dostupné z: doi:10.1017/S1041610212000038</w:t>
      </w:r>
    </w:p>
    <w:p w14:paraId="4B59648E" w14:textId="6A2D1DF7" w:rsidR="00D96B3E" w:rsidRPr="00A7623E" w:rsidRDefault="00D96B3E"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URBANOVÁ, Pavlína a Radka BUŽGOVÁ. EVALUATION OF ATTITUDES TOWARDS OLD AGE AMONG OLDER ADULTS IN AN INSTITUTIONAL FACILITY. </w:t>
      </w:r>
      <w:proofErr w:type="spellStart"/>
      <w:r w:rsidRPr="00A7623E">
        <w:rPr>
          <w:rFonts w:ascii="Times New Roman" w:hAnsi="Times New Roman" w:cs="Times New Roman"/>
          <w:i/>
          <w:iCs/>
          <w:sz w:val="24"/>
          <w:szCs w:val="24"/>
          <w:shd w:val="clear" w:color="auto" w:fill="FFFFFF"/>
        </w:rPr>
        <w:t>Central</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European</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Journal</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Nursing</w:t>
      </w:r>
      <w:proofErr w:type="spellEnd"/>
      <w:r w:rsidRPr="00A7623E">
        <w:rPr>
          <w:rFonts w:ascii="Times New Roman" w:hAnsi="Times New Roman" w:cs="Times New Roman"/>
          <w:i/>
          <w:iCs/>
          <w:sz w:val="24"/>
          <w:szCs w:val="24"/>
          <w:shd w:val="clear" w:color="auto" w:fill="FFFFFF"/>
        </w:rPr>
        <w:t xml:space="preserve"> and </w:t>
      </w:r>
      <w:proofErr w:type="spellStart"/>
      <w:r w:rsidRPr="00A7623E">
        <w:rPr>
          <w:rFonts w:ascii="Times New Roman" w:hAnsi="Times New Roman" w:cs="Times New Roman"/>
          <w:i/>
          <w:iCs/>
          <w:sz w:val="24"/>
          <w:szCs w:val="24"/>
          <w:shd w:val="clear" w:color="auto" w:fill="FFFFFF"/>
        </w:rPr>
        <w:t>Midwifery</w:t>
      </w:r>
      <w:proofErr w:type="spellEnd"/>
      <w:r w:rsidRPr="00A7623E">
        <w:rPr>
          <w:rFonts w:ascii="Times New Roman" w:hAnsi="Times New Roman" w:cs="Times New Roman"/>
          <w:sz w:val="24"/>
          <w:szCs w:val="24"/>
          <w:shd w:val="clear" w:color="auto" w:fill="FFFFFF"/>
        </w:rPr>
        <w:t> [online]. 2017, </w:t>
      </w:r>
      <w:r w:rsidRPr="00A7623E">
        <w:rPr>
          <w:rFonts w:ascii="Times New Roman" w:hAnsi="Times New Roman" w:cs="Times New Roman"/>
          <w:b/>
          <w:bCs/>
          <w:sz w:val="24"/>
          <w:szCs w:val="24"/>
          <w:shd w:val="clear" w:color="auto" w:fill="FFFFFF"/>
        </w:rPr>
        <w:t>8</w:t>
      </w:r>
      <w:r w:rsidRPr="00A7623E">
        <w:rPr>
          <w:rFonts w:ascii="Times New Roman" w:hAnsi="Times New Roman" w:cs="Times New Roman"/>
          <w:sz w:val="24"/>
          <w:szCs w:val="24"/>
          <w:shd w:val="clear" w:color="auto" w:fill="FFFFFF"/>
        </w:rPr>
        <w:t>(1), 565-571 [cit. 2021-03-25]. ISSN 23363517. Dostupné z:</w:t>
      </w:r>
      <w:r w:rsidR="00A7623E">
        <w:rPr>
          <w:rFonts w:ascii="Times New Roman" w:hAnsi="Times New Roman" w:cs="Times New Roman"/>
          <w:sz w:val="24"/>
          <w:szCs w:val="24"/>
          <w:shd w:val="clear" w:color="auto" w:fill="FFFFFF"/>
        </w:rPr>
        <w:t> </w:t>
      </w:r>
      <w:r w:rsidRPr="00A7623E">
        <w:rPr>
          <w:rFonts w:ascii="Times New Roman" w:hAnsi="Times New Roman" w:cs="Times New Roman"/>
          <w:sz w:val="24"/>
          <w:szCs w:val="24"/>
          <w:shd w:val="clear" w:color="auto" w:fill="FFFFFF"/>
        </w:rPr>
        <w:t>doi:10.15452/CEJNM.2017.08.0003</w:t>
      </w:r>
    </w:p>
    <w:p w14:paraId="10E2165C" w14:textId="6865770C" w:rsidR="00060BF6" w:rsidRPr="00A7623E" w:rsidRDefault="001A2604"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 xml:space="preserve">VAN MALDEREN, </w:t>
      </w:r>
      <w:proofErr w:type="spellStart"/>
      <w:r w:rsidRPr="00A7623E">
        <w:rPr>
          <w:rFonts w:ascii="Times New Roman" w:hAnsi="Times New Roman" w:cs="Times New Roman"/>
          <w:sz w:val="24"/>
          <w:szCs w:val="24"/>
          <w:shd w:val="clear" w:color="auto" w:fill="FFFFFF"/>
        </w:rPr>
        <w:t>Lien</w:t>
      </w:r>
      <w:proofErr w:type="spellEnd"/>
      <w:r w:rsidRPr="00A7623E">
        <w:rPr>
          <w:rFonts w:ascii="Times New Roman" w:hAnsi="Times New Roman" w:cs="Times New Roman"/>
          <w:sz w:val="24"/>
          <w:szCs w:val="24"/>
          <w:shd w:val="clear" w:color="auto" w:fill="FFFFFF"/>
        </w:rPr>
        <w:t xml:space="preserve">, Tony METS, Patricia DE VRIENDT a Ellen GORUS.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Active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Ageing</w:t>
      </w:r>
      <w:proofErr w:type="spellEnd"/>
      <w:r w:rsidRPr="00A7623E">
        <w:rPr>
          <w:rFonts w:ascii="Times New Roman" w:hAnsi="Times New Roman" w:cs="Times New Roman"/>
          <w:sz w:val="24"/>
          <w:szCs w:val="24"/>
          <w:shd w:val="clear" w:color="auto" w:fill="FFFFFF"/>
        </w:rPr>
        <w:t>–</w:t>
      </w:r>
      <w:proofErr w:type="spellStart"/>
      <w:r w:rsidRPr="00A7623E">
        <w:rPr>
          <w:rFonts w:ascii="Times New Roman" w:hAnsi="Times New Roman" w:cs="Times New Roman"/>
          <w:sz w:val="24"/>
          <w:szCs w:val="24"/>
          <w:shd w:val="clear" w:color="auto" w:fill="FFFFFF"/>
        </w:rPr>
        <w:t>concept</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translated</w:t>
      </w:r>
      <w:proofErr w:type="spellEnd"/>
      <w:r w:rsidRPr="00A7623E">
        <w:rPr>
          <w:rFonts w:ascii="Times New Roman" w:hAnsi="Times New Roman" w:cs="Times New Roman"/>
          <w:sz w:val="24"/>
          <w:szCs w:val="24"/>
          <w:shd w:val="clear" w:color="auto" w:fill="FFFFFF"/>
        </w:rPr>
        <w:t xml:space="preserve"> to </w:t>
      </w:r>
      <w:proofErr w:type="spellStart"/>
      <w:r w:rsidRPr="00A7623E">
        <w:rPr>
          <w:rFonts w:ascii="Times New Roman" w:hAnsi="Times New Roman" w:cs="Times New Roman"/>
          <w:sz w:val="24"/>
          <w:szCs w:val="24"/>
          <w:shd w:val="clear" w:color="auto" w:fill="FFFFFF"/>
        </w:rPr>
        <w:t>the</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residential</w:t>
      </w:r>
      <w:proofErr w:type="spellEnd"/>
      <w:r w:rsidRPr="00A7623E">
        <w:rPr>
          <w:rFonts w:ascii="Times New Roman" w:hAnsi="Times New Roman" w:cs="Times New Roman"/>
          <w:sz w:val="24"/>
          <w:szCs w:val="24"/>
          <w:shd w:val="clear" w:color="auto" w:fill="FFFFFF"/>
        </w:rPr>
        <w:t xml:space="preserve"> long-term care. </w:t>
      </w:r>
      <w:proofErr w:type="spellStart"/>
      <w:r w:rsidRPr="00A7623E">
        <w:rPr>
          <w:rFonts w:ascii="Times New Roman" w:hAnsi="Times New Roman" w:cs="Times New Roman"/>
          <w:i/>
          <w:iCs/>
          <w:sz w:val="24"/>
          <w:szCs w:val="24"/>
          <w:shd w:val="clear" w:color="auto" w:fill="FFFFFF"/>
        </w:rPr>
        <w:t>Quality</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of</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Life</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Research</w:t>
      </w:r>
      <w:proofErr w:type="spellEnd"/>
      <w:r w:rsidRPr="00A7623E">
        <w:rPr>
          <w:rFonts w:ascii="Times New Roman" w:hAnsi="Times New Roman" w:cs="Times New Roman"/>
          <w:sz w:val="24"/>
          <w:szCs w:val="24"/>
          <w:shd w:val="clear" w:color="auto" w:fill="FFFFFF"/>
        </w:rPr>
        <w:t> [online]. 2013, </w:t>
      </w:r>
      <w:r w:rsidRPr="00A7623E">
        <w:rPr>
          <w:rFonts w:ascii="Times New Roman" w:hAnsi="Times New Roman" w:cs="Times New Roman"/>
          <w:b/>
          <w:bCs/>
          <w:sz w:val="24"/>
          <w:szCs w:val="24"/>
          <w:shd w:val="clear" w:color="auto" w:fill="FFFFFF"/>
        </w:rPr>
        <w:t>22</w:t>
      </w:r>
      <w:r w:rsidRPr="00A7623E">
        <w:rPr>
          <w:rFonts w:ascii="Times New Roman" w:hAnsi="Times New Roman" w:cs="Times New Roman"/>
          <w:sz w:val="24"/>
          <w:szCs w:val="24"/>
          <w:shd w:val="clear" w:color="auto" w:fill="FFFFFF"/>
        </w:rPr>
        <w:t>(5), 929-937 [cit. 2020-12-30]. ISSN 0962-9343. Dostupné z: doi:10.1007/s11136-012-0216-5</w:t>
      </w:r>
    </w:p>
    <w:p w14:paraId="179500BF" w14:textId="3D9DE9CE" w:rsidR="00EF6503" w:rsidRPr="00A7623E" w:rsidRDefault="00EF6503"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color w:val="212529"/>
          <w:sz w:val="24"/>
          <w:szCs w:val="24"/>
          <w:shd w:val="clear" w:color="auto" w:fill="FFFFFF"/>
        </w:rPr>
        <w:t>VICTOR, C</w:t>
      </w:r>
      <w:r w:rsidR="00DE6141" w:rsidRPr="00A7623E">
        <w:rPr>
          <w:rFonts w:ascii="Times New Roman" w:hAnsi="Times New Roman" w:cs="Times New Roman"/>
          <w:color w:val="212529"/>
          <w:sz w:val="24"/>
          <w:szCs w:val="24"/>
          <w:shd w:val="clear" w:color="auto" w:fill="FFFFFF"/>
        </w:rPr>
        <w:t>hristina</w:t>
      </w:r>
      <w:r w:rsidRPr="00A7623E">
        <w:rPr>
          <w:rFonts w:ascii="Times New Roman" w:hAnsi="Times New Roman" w:cs="Times New Roman"/>
          <w:color w:val="212529"/>
          <w:sz w:val="24"/>
          <w:szCs w:val="24"/>
          <w:shd w:val="clear" w:color="auto" w:fill="FFFFFF"/>
        </w:rPr>
        <w:t xml:space="preserve"> R., S</w:t>
      </w:r>
      <w:r w:rsidR="00DE6141" w:rsidRPr="00A7623E">
        <w:rPr>
          <w:rFonts w:ascii="Times New Roman" w:hAnsi="Times New Roman" w:cs="Times New Roman"/>
          <w:color w:val="212529"/>
          <w:sz w:val="24"/>
          <w:szCs w:val="24"/>
          <w:shd w:val="clear" w:color="auto" w:fill="FFFFFF"/>
        </w:rPr>
        <w:t>asha</w:t>
      </w:r>
      <w:r w:rsidRPr="00A7623E">
        <w:rPr>
          <w:rFonts w:ascii="Times New Roman" w:hAnsi="Times New Roman" w:cs="Times New Roman"/>
          <w:color w:val="212529"/>
          <w:sz w:val="24"/>
          <w:szCs w:val="24"/>
          <w:shd w:val="clear" w:color="auto" w:fill="FFFFFF"/>
        </w:rPr>
        <w:t xml:space="preserve"> J. SCAMBLER, A</w:t>
      </w:r>
      <w:r w:rsidR="00DE6141" w:rsidRPr="00A7623E">
        <w:rPr>
          <w:rFonts w:ascii="Times New Roman" w:hAnsi="Times New Roman" w:cs="Times New Roman"/>
          <w:color w:val="212529"/>
          <w:sz w:val="24"/>
          <w:szCs w:val="24"/>
          <w:shd w:val="clear" w:color="auto" w:fill="FFFFFF"/>
        </w:rPr>
        <w:t>nn</w:t>
      </w:r>
      <w:r w:rsidRPr="00A7623E">
        <w:rPr>
          <w:rFonts w:ascii="Times New Roman" w:hAnsi="Times New Roman" w:cs="Times New Roman"/>
          <w:color w:val="212529"/>
          <w:sz w:val="24"/>
          <w:szCs w:val="24"/>
          <w:shd w:val="clear" w:color="auto" w:fill="FFFFFF"/>
        </w:rPr>
        <w:t xml:space="preserve"> BOWLING a J</w:t>
      </w:r>
      <w:r w:rsidR="00DE6141" w:rsidRPr="00A7623E">
        <w:rPr>
          <w:rFonts w:ascii="Times New Roman" w:hAnsi="Times New Roman" w:cs="Times New Roman"/>
          <w:color w:val="212529"/>
          <w:sz w:val="24"/>
          <w:szCs w:val="24"/>
          <w:shd w:val="clear" w:color="auto" w:fill="FFFFFF"/>
        </w:rPr>
        <w:t xml:space="preserve">ohn </w:t>
      </w:r>
      <w:r w:rsidRPr="00A7623E">
        <w:rPr>
          <w:rFonts w:ascii="Times New Roman" w:hAnsi="Times New Roman" w:cs="Times New Roman"/>
          <w:color w:val="212529"/>
          <w:sz w:val="24"/>
          <w:szCs w:val="24"/>
          <w:shd w:val="clear" w:color="auto" w:fill="FFFFFF"/>
        </w:rPr>
        <w:t xml:space="preserve">BOND. </w:t>
      </w:r>
      <w:proofErr w:type="spellStart"/>
      <w:r w:rsidRPr="00A7623E">
        <w:rPr>
          <w:rFonts w:ascii="Times New Roman" w:hAnsi="Times New Roman" w:cs="Times New Roman"/>
          <w:color w:val="212529"/>
          <w:sz w:val="24"/>
          <w:szCs w:val="24"/>
          <w:shd w:val="clear" w:color="auto" w:fill="FFFFFF"/>
        </w:rPr>
        <w:t>The</w:t>
      </w:r>
      <w:proofErr w:type="spellEnd"/>
      <w:r w:rsidRPr="00A7623E">
        <w:rPr>
          <w:rFonts w:ascii="Times New Roman" w:hAnsi="Times New Roman" w:cs="Times New Roman"/>
          <w:color w:val="212529"/>
          <w:sz w:val="24"/>
          <w:szCs w:val="24"/>
          <w:shd w:val="clear" w:color="auto" w:fill="FFFFFF"/>
        </w:rPr>
        <w:t xml:space="preserve"> prevalence </w:t>
      </w:r>
      <w:proofErr w:type="spellStart"/>
      <w:r w:rsidRPr="00A7623E">
        <w:rPr>
          <w:rFonts w:ascii="Times New Roman" w:hAnsi="Times New Roman" w:cs="Times New Roman"/>
          <w:color w:val="212529"/>
          <w:sz w:val="24"/>
          <w:szCs w:val="24"/>
          <w:shd w:val="clear" w:color="auto" w:fill="FFFFFF"/>
        </w:rPr>
        <w:t>of</w:t>
      </w:r>
      <w:proofErr w:type="spellEnd"/>
      <w:r w:rsidRPr="00A7623E">
        <w:rPr>
          <w:rFonts w:ascii="Times New Roman" w:hAnsi="Times New Roman" w:cs="Times New Roman"/>
          <w:color w:val="212529"/>
          <w:sz w:val="24"/>
          <w:szCs w:val="24"/>
          <w:shd w:val="clear" w:color="auto" w:fill="FFFFFF"/>
        </w:rPr>
        <w:t xml:space="preserve">, and risk </w:t>
      </w:r>
      <w:proofErr w:type="spellStart"/>
      <w:r w:rsidRPr="00A7623E">
        <w:rPr>
          <w:rFonts w:ascii="Times New Roman" w:hAnsi="Times New Roman" w:cs="Times New Roman"/>
          <w:color w:val="212529"/>
          <w:sz w:val="24"/>
          <w:szCs w:val="24"/>
          <w:shd w:val="clear" w:color="auto" w:fill="FFFFFF"/>
        </w:rPr>
        <w:t>factors</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for</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loneliness</w:t>
      </w:r>
      <w:proofErr w:type="spellEnd"/>
      <w:r w:rsidRPr="00A7623E">
        <w:rPr>
          <w:rFonts w:ascii="Times New Roman" w:hAnsi="Times New Roman" w:cs="Times New Roman"/>
          <w:color w:val="212529"/>
          <w:sz w:val="24"/>
          <w:szCs w:val="24"/>
          <w:shd w:val="clear" w:color="auto" w:fill="FFFFFF"/>
        </w:rPr>
        <w:t xml:space="preserve"> in </w:t>
      </w:r>
      <w:proofErr w:type="spellStart"/>
      <w:r w:rsidRPr="00A7623E">
        <w:rPr>
          <w:rFonts w:ascii="Times New Roman" w:hAnsi="Times New Roman" w:cs="Times New Roman"/>
          <w:color w:val="212529"/>
          <w:sz w:val="24"/>
          <w:szCs w:val="24"/>
          <w:shd w:val="clear" w:color="auto" w:fill="FFFFFF"/>
        </w:rPr>
        <w:t>later</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life</w:t>
      </w:r>
      <w:proofErr w:type="spellEnd"/>
      <w:r w:rsidRPr="00A7623E">
        <w:rPr>
          <w:rFonts w:ascii="Times New Roman" w:hAnsi="Times New Roman" w:cs="Times New Roman"/>
          <w:color w:val="212529"/>
          <w:sz w:val="24"/>
          <w:szCs w:val="24"/>
          <w:shd w:val="clear" w:color="auto" w:fill="FFFFFF"/>
        </w:rPr>
        <w:t xml:space="preserve">: a </w:t>
      </w:r>
      <w:proofErr w:type="spellStart"/>
      <w:r w:rsidRPr="00A7623E">
        <w:rPr>
          <w:rFonts w:ascii="Times New Roman" w:hAnsi="Times New Roman" w:cs="Times New Roman"/>
          <w:color w:val="212529"/>
          <w:sz w:val="24"/>
          <w:szCs w:val="24"/>
          <w:shd w:val="clear" w:color="auto" w:fill="FFFFFF"/>
        </w:rPr>
        <w:t>survey</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of</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older</w:t>
      </w:r>
      <w:proofErr w:type="spellEnd"/>
      <w:r w:rsidRPr="00A7623E">
        <w:rPr>
          <w:rFonts w:ascii="Times New Roman" w:hAnsi="Times New Roman" w:cs="Times New Roman"/>
          <w:color w:val="212529"/>
          <w:sz w:val="24"/>
          <w:szCs w:val="24"/>
          <w:shd w:val="clear" w:color="auto" w:fill="FFFFFF"/>
        </w:rPr>
        <w:t xml:space="preserve"> </w:t>
      </w:r>
      <w:proofErr w:type="spellStart"/>
      <w:r w:rsidRPr="00A7623E">
        <w:rPr>
          <w:rFonts w:ascii="Times New Roman" w:hAnsi="Times New Roman" w:cs="Times New Roman"/>
          <w:color w:val="212529"/>
          <w:sz w:val="24"/>
          <w:szCs w:val="24"/>
          <w:shd w:val="clear" w:color="auto" w:fill="FFFFFF"/>
        </w:rPr>
        <w:t>people</w:t>
      </w:r>
      <w:proofErr w:type="spellEnd"/>
      <w:r w:rsidRPr="00A7623E">
        <w:rPr>
          <w:rFonts w:ascii="Times New Roman" w:hAnsi="Times New Roman" w:cs="Times New Roman"/>
          <w:color w:val="212529"/>
          <w:sz w:val="24"/>
          <w:szCs w:val="24"/>
          <w:shd w:val="clear" w:color="auto" w:fill="FFFFFF"/>
        </w:rPr>
        <w:t xml:space="preserve"> in Great </w:t>
      </w:r>
      <w:proofErr w:type="spellStart"/>
      <w:r w:rsidRPr="00A7623E">
        <w:rPr>
          <w:rFonts w:ascii="Times New Roman" w:hAnsi="Times New Roman" w:cs="Times New Roman"/>
          <w:color w:val="212529"/>
          <w:sz w:val="24"/>
          <w:szCs w:val="24"/>
          <w:shd w:val="clear" w:color="auto" w:fill="FFFFFF"/>
        </w:rPr>
        <w:t>Britain</w:t>
      </w:r>
      <w:proofErr w:type="spellEnd"/>
      <w:r w:rsidRPr="00A7623E">
        <w:rPr>
          <w:rFonts w:ascii="Times New Roman" w:hAnsi="Times New Roman" w:cs="Times New Roman"/>
          <w:color w:val="212529"/>
          <w:sz w:val="24"/>
          <w:szCs w:val="24"/>
          <w:shd w:val="clear" w:color="auto" w:fill="FFFFFF"/>
        </w:rPr>
        <w:t>. </w:t>
      </w:r>
      <w:proofErr w:type="spellStart"/>
      <w:r w:rsidRPr="00A7623E">
        <w:rPr>
          <w:rFonts w:ascii="Times New Roman" w:hAnsi="Times New Roman" w:cs="Times New Roman"/>
          <w:i/>
          <w:iCs/>
          <w:color w:val="212529"/>
          <w:sz w:val="24"/>
          <w:szCs w:val="24"/>
          <w:shd w:val="clear" w:color="auto" w:fill="FFFFFF"/>
        </w:rPr>
        <w:t>Ageing</w:t>
      </w:r>
      <w:proofErr w:type="spellEnd"/>
      <w:r w:rsidRPr="00A7623E">
        <w:rPr>
          <w:rFonts w:ascii="Times New Roman" w:hAnsi="Times New Roman" w:cs="Times New Roman"/>
          <w:i/>
          <w:iCs/>
          <w:color w:val="212529"/>
          <w:sz w:val="24"/>
          <w:szCs w:val="24"/>
          <w:shd w:val="clear" w:color="auto" w:fill="FFFFFF"/>
        </w:rPr>
        <w:t xml:space="preserve"> and Society</w:t>
      </w:r>
      <w:r w:rsidRPr="00A7623E">
        <w:rPr>
          <w:rFonts w:ascii="Times New Roman" w:hAnsi="Times New Roman" w:cs="Times New Roman"/>
          <w:color w:val="212529"/>
          <w:sz w:val="24"/>
          <w:szCs w:val="24"/>
          <w:shd w:val="clear" w:color="auto" w:fill="FFFFFF"/>
        </w:rPr>
        <w:t> [online]. 2005, </w:t>
      </w:r>
      <w:r w:rsidRPr="00A7623E">
        <w:rPr>
          <w:rFonts w:ascii="Times New Roman" w:hAnsi="Times New Roman" w:cs="Times New Roman"/>
          <w:b/>
          <w:bCs/>
          <w:color w:val="212529"/>
          <w:sz w:val="24"/>
          <w:szCs w:val="24"/>
          <w:shd w:val="clear" w:color="auto" w:fill="FFFFFF"/>
        </w:rPr>
        <w:t>25</w:t>
      </w:r>
      <w:r w:rsidRPr="00A7623E">
        <w:rPr>
          <w:rFonts w:ascii="Times New Roman" w:hAnsi="Times New Roman" w:cs="Times New Roman"/>
          <w:color w:val="212529"/>
          <w:sz w:val="24"/>
          <w:szCs w:val="24"/>
          <w:shd w:val="clear" w:color="auto" w:fill="FFFFFF"/>
        </w:rPr>
        <w:t xml:space="preserve">(6), 357-375 [cit. 2021-04-07]. ISSN </w:t>
      </w:r>
      <w:proofErr w:type="gramStart"/>
      <w:r w:rsidRPr="00A7623E">
        <w:rPr>
          <w:rFonts w:ascii="Times New Roman" w:hAnsi="Times New Roman" w:cs="Times New Roman"/>
          <w:color w:val="212529"/>
          <w:sz w:val="24"/>
          <w:szCs w:val="24"/>
          <w:shd w:val="clear" w:color="auto" w:fill="FFFFFF"/>
        </w:rPr>
        <w:t>0144-686X</w:t>
      </w:r>
      <w:proofErr w:type="gramEnd"/>
      <w:r w:rsidRPr="00A7623E">
        <w:rPr>
          <w:rFonts w:ascii="Times New Roman" w:hAnsi="Times New Roman" w:cs="Times New Roman"/>
          <w:color w:val="212529"/>
          <w:sz w:val="24"/>
          <w:szCs w:val="24"/>
          <w:shd w:val="clear" w:color="auto" w:fill="FFFFFF"/>
        </w:rPr>
        <w:t>. Dostupné z: doi:10.1017/S0144686X04003332</w:t>
      </w:r>
    </w:p>
    <w:p w14:paraId="7C662EFC" w14:textId="6DF1BD9B" w:rsidR="00B62A8D" w:rsidRPr="00A7623E" w:rsidRDefault="00A9076D" w:rsidP="00A7623E">
      <w:pPr>
        <w:pStyle w:val="Odstavecseseznamem"/>
        <w:numPr>
          <w:ilvl w:val="0"/>
          <w:numId w:val="17"/>
        </w:numPr>
        <w:spacing w:line="360" w:lineRule="auto"/>
        <w:jc w:val="both"/>
        <w:rPr>
          <w:rFonts w:ascii="Times New Roman" w:hAnsi="Times New Roman" w:cs="Times New Roman"/>
          <w:b/>
          <w:sz w:val="24"/>
          <w:szCs w:val="24"/>
          <w:shd w:val="clear" w:color="auto" w:fill="FFFFFF"/>
        </w:rPr>
      </w:pPr>
      <w:r w:rsidRPr="00A7623E">
        <w:rPr>
          <w:rFonts w:ascii="Times New Roman" w:hAnsi="Times New Roman" w:cs="Times New Roman"/>
          <w:sz w:val="24"/>
          <w:szCs w:val="24"/>
          <w:shd w:val="clear" w:color="auto" w:fill="FFFFFF"/>
        </w:rPr>
        <w:t>WHO. </w:t>
      </w:r>
      <w:proofErr w:type="spellStart"/>
      <w:r w:rsidRPr="00A7623E">
        <w:rPr>
          <w:rFonts w:ascii="Times New Roman" w:hAnsi="Times New Roman" w:cs="Times New Roman"/>
          <w:i/>
          <w:iCs/>
          <w:sz w:val="24"/>
          <w:szCs w:val="24"/>
          <w:shd w:val="clear" w:color="auto" w:fill="FFFFFF"/>
        </w:rPr>
        <w:t>Active</w:t>
      </w:r>
      <w:proofErr w:type="spellEnd"/>
      <w:r w:rsidRPr="00A7623E">
        <w:rPr>
          <w:rFonts w:ascii="Times New Roman" w:hAnsi="Times New Roman" w:cs="Times New Roman"/>
          <w:i/>
          <w:iCs/>
          <w:sz w:val="24"/>
          <w:szCs w:val="24"/>
          <w:shd w:val="clear" w:color="auto" w:fill="FFFFFF"/>
        </w:rPr>
        <w:t xml:space="preserve"> </w:t>
      </w:r>
      <w:proofErr w:type="spellStart"/>
      <w:r w:rsidRPr="00A7623E">
        <w:rPr>
          <w:rFonts w:ascii="Times New Roman" w:hAnsi="Times New Roman" w:cs="Times New Roman"/>
          <w:i/>
          <w:iCs/>
          <w:sz w:val="24"/>
          <w:szCs w:val="24"/>
          <w:shd w:val="clear" w:color="auto" w:fill="FFFFFF"/>
        </w:rPr>
        <w:t>ageing</w:t>
      </w:r>
      <w:proofErr w:type="spellEnd"/>
      <w:r w:rsidRPr="00A7623E">
        <w:rPr>
          <w:rFonts w:ascii="Times New Roman" w:hAnsi="Times New Roman" w:cs="Times New Roman"/>
          <w:i/>
          <w:iCs/>
          <w:sz w:val="24"/>
          <w:szCs w:val="24"/>
          <w:shd w:val="clear" w:color="auto" w:fill="FFFFFF"/>
        </w:rPr>
        <w:t xml:space="preserve">: a </w:t>
      </w:r>
      <w:proofErr w:type="spellStart"/>
      <w:r w:rsidRPr="00A7623E">
        <w:rPr>
          <w:rFonts w:ascii="Times New Roman" w:hAnsi="Times New Roman" w:cs="Times New Roman"/>
          <w:i/>
          <w:iCs/>
          <w:sz w:val="24"/>
          <w:szCs w:val="24"/>
          <w:shd w:val="clear" w:color="auto" w:fill="FFFFFF"/>
        </w:rPr>
        <w:t>policy</w:t>
      </w:r>
      <w:proofErr w:type="spellEnd"/>
      <w:r w:rsidRPr="00A7623E">
        <w:rPr>
          <w:rFonts w:ascii="Times New Roman" w:hAnsi="Times New Roman" w:cs="Times New Roman"/>
          <w:i/>
          <w:iCs/>
          <w:sz w:val="24"/>
          <w:szCs w:val="24"/>
          <w:shd w:val="clear" w:color="auto" w:fill="FFFFFF"/>
        </w:rPr>
        <w:t xml:space="preserve"> framework</w:t>
      </w:r>
      <w:r w:rsidRPr="00A7623E">
        <w:rPr>
          <w:rFonts w:ascii="Times New Roman" w:hAnsi="Times New Roman" w:cs="Times New Roman"/>
          <w:sz w:val="24"/>
          <w:szCs w:val="24"/>
          <w:shd w:val="clear" w:color="auto" w:fill="FFFFFF"/>
        </w:rPr>
        <w:t xml:space="preserve"> [online]. 2002 [cit. 2021-01-14]. Dostupné z: </w:t>
      </w:r>
      <w:hyperlink r:id="rId35" w:history="1">
        <w:r w:rsidR="004258FD" w:rsidRPr="00A7623E">
          <w:rPr>
            <w:rStyle w:val="Hypertextovodkaz"/>
            <w:rFonts w:ascii="Times New Roman" w:hAnsi="Times New Roman" w:cs="Times New Roman"/>
            <w:color w:val="auto"/>
            <w:sz w:val="24"/>
            <w:szCs w:val="24"/>
            <w:u w:val="none"/>
            <w:shd w:val="clear" w:color="auto" w:fill="FFFFFF"/>
          </w:rPr>
          <w:t>https://www.who.int/ageing/publications/active_ageing/en/</w:t>
        </w:r>
      </w:hyperlink>
    </w:p>
    <w:p w14:paraId="658D9FC3" w14:textId="32DFB555" w:rsidR="004258FD" w:rsidRPr="00A7623E" w:rsidRDefault="004258FD" w:rsidP="00A7623E">
      <w:pPr>
        <w:pStyle w:val="Odstavecseseznamem"/>
        <w:numPr>
          <w:ilvl w:val="0"/>
          <w:numId w:val="17"/>
        </w:numPr>
        <w:spacing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t xml:space="preserve">WORLD HEALTH ORGANIZATION. </w:t>
      </w:r>
      <w:proofErr w:type="spellStart"/>
      <w:r w:rsidRPr="00A7623E">
        <w:rPr>
          <w:rFonts w:ascii="Times New Roman" w:hAnsi="Times New Roman" w:cs="Times New Roman"/>
          <w:i/>
          <w:iCs/>
          <w:sz w:val="24"/>
          <w:szCs w:val="24"/>
        </w:rPr>
        <w:t>global</w:t>
      </w:r>
      <w:proofErr w:type="spellEnd"/>
      <w:r w:rsidRPr="00A7623E">
        <w:rPr>
          <w:rFonts w:ascii="Times New Roman" w:hAnsi="Times New Roman" w:cs="Times New Roman"/>
          <w:i/>
          <w:iCs/>
          <w:sz w:val="24"/>
          <w:szCs w:val="24"/>
        </w:rPr>
        <w:t xml:space="preserve"> report on </w:t>
      </w:r>
      <w:proofErr w:type="spellStart"/>
      <w:r w:rsidRPr="00A7623E">
        <w:rPr>
          <w:rFonts w:ascii="Times New Roman" w:hAnsi="Times New Roman" w:cs="Times New Roman"/>
          <w:i/>
          <w:iCs/>
          <w:sz w:val="24"/>
          <w:szCs w:val="24"/>
        </w:rPr>
        <w:t>falls</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prevention</w:t>
      </w:r>
      <w:proofErr w:type="spellEnd"/>
      <w:r w:rsidRPr="00A7623E">
        <w:rPr>
          <w:rFonts w:ascii="Times New Roman" w:hAnsi="Times New Roman" w:cs="Times New Roman"/>
          <w:i/>
          <w:iCs/>
          <w:sz w:val="24"/>
          <w:szCs w:val="24"/>
        </w:rPr>
        <w:t xml:space="preserve"> in </w:t>
      </w:r>
      <w:proofErr w:type="spellStart"/>
      <w:r w:rsidRPr="00A7623E">
        <w:rPr>
          <w:rFonts w:ascii="Times New Roman" w:hAnsi="Times New Roman" w:cs="Times New Roman"/>
          <w:i/>
          <w:iCs/>
          <w:sz w:val="24"/>
          <w:szCs w:val="24"/>
        </w:rPr>
        <w:t>older</w:t>
      </w:r>
      <w:proofErr w:type="spellEnd"/>
      <w:r w:rsidRPr="00A7623E">
        <w:rPr>
          <w:rFonts w:ascii="Times New Roman" w:hAnsi="Times New Roman" w:cs="Times New Roman"/>
          <w:i/>
          <w:iCs/>
          <w:sz w:val="24"/>
          <w:szCs w:val="24"/>
        </w:rPr>
        <w:t xml:space="preserve"> </w:t>
      </w:r>
      <w:proofErr w:type="spellStart"/>
      <w:r w:rsidRPr="00A7623E">
        <w:rPr>
          <w:rFonts w:ascii="Times New Roman" w:hAnsi="Times New Roman" w:cs="Times New Roman"/>
          <w:i/>
          <w:iCs/>
          <w:sz w:val="24"/>
          <w:szCs w:val="24"/>
        </w:rPr>
        <w:t>age</w:t>
      </w:r>
      <w:proofErr w:type="spellEnd"/>
      <w:r w:rsidRPr="00A7623E">
        <w:rPr>
          <w:rFonts w:ascii="Times New Roman" w:hAnsi="Times New Roman" w:cs="Times New Roman"/>
          <w:sz w:val="24"/>
          <w:szCs w:val="24"/>
          <w:shd w:val="clear" w:color="auto" w:fill="FFFFFF"/>
        </w:rPr>
        <w:t xml:space="preserve"> [online]. </w:t>
      </w:r>
      <w:proofErr w:type="spellStart"/>
      <w:r w:rsidRPr="00A7623E">
        <w:rPr>
          <w:rFonts w:ascii="Times New Roman" w:hAnsi="Times New Roman" w:cs="Times New Roman"/>
          <w:sz w:val="24"/>
          <w:szCs w:val="24"/>
          <w:shd w:val="clear" w:color="auto" w:fill="FFFFFF"/>
        </w:rPr>
        <w:t>Geneva</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Switzerland</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World</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Health</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Organization</w:t>
      </w:r>
      <w:proofErr w:type="spellEnd"/>
      <w:r w:rsidRPr="00A7623E">
        <w:rPr>
          <w:rFonts w:ascii="Times New Roman" w:hAnsi="Times New Roman" w:cs="Times New Roman"/>
          <w:sz w:val="24"/>
          <w:szCs w:val="24"/>
          <w:shd w:val="clear" w:color="auto" w:fill="FFFFFF"/>
        </w:rPr>
        <w:t xml:space="preserve">, 2007 [cit. 2021-01-30]. ISBN 978-924-1563-536. Dostupné z: </w:t>
      </w:r>
    </w:p>
    <w:p w14:paraId="4694EED2" w14:textId="2640C3C7" w:rsidR="004258FD" w:rsidRPr="00A7623E" w:rsidRDefault="00D32300" w:rsidP="00A7623E">
      <w:pPr>
        <w:pStyle w:val="Odstavecseseznamem"/>
        <w:spacing w:line="360" w:lineRule="auto"/>
        <w:jc w:val="both"/>
        <w:rPr>
          <w:rFonts w:ascii="Times New Roman" w:hAnsi="Times New Roman" w:cs="Times New Roman"/>
          <w:sz w:val="24"/>
          <w:szCs w:val="24"/>
          <w:shd w:val="clear" w:color="auto" w:fill="FFFFFF"/>
        </w:rPr>
      </w:pPr>
      <w:hyperlink r:id="rId36" w:history="1">
        <w:r w:rsidR="00B62A8D" w:rsidRPr="00A7623E">
          <w:rPr>
            <w:rStyle w:val="Hypertextovodkaz"/>
            <w:rFonts w:ascii="Times New Roman" w:hAnsi="Times New Roman" w:cs="Times New Roman"/>
            <w:sz w:val="24"/>
            <w:szCs w:val="24"/>
            <w:shd w:val="clear" w:color="auto" w:fill="FFFFFF"/>
          </w:rPr>
          <w:t>https://www.who.int/ageing/publications/Falls_prevention7March.pdf</w:t>
        </w:r>
      </w:hyperlink>
      <w:r w:rsidR="00B62A8D" w:rsidRPr="00A7623E">
        <w:rPr>
          <w:rFonts w:ascii="Times New Roman" w:hAnsi="Times New Roman" w:cs="Times New Roman"/>
          <w:sz w:val="24"/>
          <w:szCs w:val="24"/>
          <w:shd w:val="clear" w:color="auto" w:fill="FFFFFF"/>
        </w:rPr>
        <w:t xml:space="preserve"> </w:t>
      </w:r>
    </w:p>
    <w:p w14:paraId="52D4B19C" w14:textId="74ED3BBE" w:rsidR="008456D9" w:rsidRPr="00A7623E" w:rsidRDefault="00D30F3B" w:rsidP="00A7623E">
      <w:pPr>
        <w:pStyle w:val="Odstavecseseznamem"/>
        <w:numPr>
          <w:ilvl w:val="0"/>
          <w:numId w:val="17"/>
        </w:numPr>
        <w:spacing w:line="360" w:lineRule="auto"/>
        <w:jc w:val="both"/>
        <w:rPr>
          <w:rFonts w:ascii="Times New Roman" w:hAnsi="Times New Roman" w:cs="Times New Roman"/>
          <w:sz w:val="24"/>
          <w:szCs w:val="24"/>
          <w:shd w:val="clear" w:color="auto" w:fill="FFFFFF"/>
        </w:rPr>
      </w:pPr>
      <w:r w:rsidRPr="00A7623E">
        <w:rPr>
          <w:rFonts w:ascii="Times New Roman" w:hAnsi="Times New Roman" w:cs="Times New Roman"/>
          <w:sz w:val="24"/>
          <w:szCs w:val="24"/>
          <w:shd w:val="clear" w:color="auto" w:fill="FFFFFF"/>
        </w:rPr>
        <w:t>WORLD HEALTH ORGANIZATION. </w:t>
      </w:r>
      <w:proofErr w:type="spellStart"/>
      <w:r w:rsidRPr="00A7623E">
        <w:rPr>
          <w:rFonts w:ascii="Times New Roman" w:hAnsi="Times New Roman" w:cs="Times New Roman"/>
          <w:i/>
          <w:iCs/>
          <w:sz w:val="24"/>
          <w:szCs w:val="24"/>
        </w:rPr>
        <w:t>World</w:t>
      </w:r>
      <w:proofErr w:type="spellEnd"/>
      <w:r w:rsidRPr="00A7623E">
        <w:rPr>
          <w:rFonts w:ascii="Times New Roman" w:hAnsi="Times New Roman" w:cs="Times New Roman"/>
          <w:i/>
          <w:iCs/>
          <w:sz w:val="24"/>
          <w:szCs w:val="24"/>
        </w:rPr>
        <w:t xml:space="preserve"> Report on </w:t>
      </w:r>
      <w:proofErr w:type="spellStart"/>
      <w:r w:rsidRPr="00A7623E">
        <w:rPr>
          <w:rFonts w:ascii="Times New Roman" w:hAnsi="Times New Roman" w:cs="Times New Roman"/>
          <w:i/>
          <w:iCs/>
          <w:sz w:val="24"/>
          <w:szCs w:val="24"/>
        </w:rPr>
        <w:t>Ageing</w:t>
      </w:r>
      <w:proofErr w:type="spellEnd"/>
      <w:r w:rsidRPr="00A7623E">
        <w:rPr>
          <w:rFonts w:ascii="Times New Roman" w:hAnsi="Times New Roman" w:cs="Times New Roman"/>
          <w:i/>
          <w:iCs/>
          <w:sz w:val="24"/>
          <w:szCs w:val="24"/>
        </w:rPr>
        <w:t xml:space="preserve"> and </w:t>
      </w:r>
      <w:proofErr w:type="spellStart"/>
      <w:r w:rsidRPr="00A7623E">
        <w:rPr>
          <w:rFonts w:ascii="Times New Roman" w:hAnsi="Times New Roman" w:cs="Times New Roman"/>
          <w:i/>
          <w:iCs/>
          <w:sz w:val="24"/>
          <w:szCs w:val="24"/>
        </w:rPr>
        <w:t>Health</w:t>
      </w:r>
      <w:proofErr w:type="spellEnd"/>
      <w:r w:rsidRPr="00A7623E">
        <w:rPr>
          <w:rFonts w:ascii="Times New Roman" w:hAnsi="Times New Roman" w:cs="Times New Roman"/>
          <w:sz w:val="24"/>
          <w:szCs w:val="24"/>
          <w:shd w:val="clear" w:color="auto" w:fill="FFFFFF"/>
        </w:rPr>
        <w:t xml:space="preserve">. </w:t>
      </w:r>
      <w:proofErr w:type="spellStart"/>
      <w:r w:rsidRPr="00A7623E">
        <w:rPr>
          <w:rFonts w:ascii="Times New Roman" w:hAnsi="Times New Roman" w:cs="Times New Roman"/>
          <w:sz w:val="24"/>
          <w:szCs w:val="24"/>
          <w:shd w:val="clear" w:color="auto" w:fill="FFFFFF"/>
        </w:rPr>
        <w:t>Luxembourg</w:t>
      </w:r>
      <w:proofErr w:type="spellEnd"/>
      <w:r w:rsidRPr="00A7623E">
        <w:rPr>
          <w:rFonts w:ascii="Times New Roman" w:hAnsi="Times New Roman" w:cs="Times New Roman"/>
          <w:sz w:val="24"/>
          <w:szCs w:val="24"/>
          <w:shd w:val="clear" w:color="auto" w:fill="FFFFFF"/>
        </w:rPr>
        <w:t>: WHO, 2014. ISBN 978-92-4-069481-1.</w:t>
      </w:r>
      <w:r w:rsidRPr="00A7623E">
        <w:rPr>
          <w:rFonts w:ascii="Times New Roman" w:hAnsi="Times New Roman" w:cs="Times New Roman"/>
          <w:sz w:val="24"/>
          <w:szCs w:val="24"/>
          <w:shd w:val="clear" w:color="auto" w:fill="FFFFFF"/>
        </w:rPr>
        <w:tab/>
      </w:r>
    </w:p>
    <w:p w14:paraId="78C4E4E9" w14:textId="77777777" w:rsidR="008456D9" w:rsidRPr="00585D9F" w:rsidRDefault="008456D9" w:rsidP="008456D9">
      <w:pPr>
        <w:rPr>
          <w:rFonts w:ascii="Times New Roman" w:hAnsi="Times New Roman" w:cs="Times New Roman"/>
          <w:b/>
          <w:sz w:val="32"/>
          <w:szCs w:val="32"/>
        </w:rPr>
      </w:pPr>
    </w:p>
    <w:p w14:paraId="5786D14F" w14:textId="6A18B7D6" w:rsidR="007C54D9" w:rsidRPr="00585D9F" w:rsidRDefault="006940F0" w:rsidP="008456D9">
      <w:pPr>
        <w:rPr>
          <w:rFonts w:ascii="Times New Roman" w:hAnsi="Times New Roman" w:cs="Times New Roman"/>
          <w:b/>
          <w:sz w:val="32"/>
          <w:szCs w:val="32"/>
        </w:rPr>
      </w:pPr>
      <w:r>
        <w:rPr>
          <w:rFonts w:ascii="Times New Roman" w:hAnsi="Times New Roman" w:cs="Times New Roman"/>
          <w:b/>
          <w:sz w:val="32"/>
          <w:szCs w:val="32"/>
        </w:rPr>
        <w:br w:type="page"/>
      </w:r>
    </w:p>
    <w:p w14:paraId="62DAA0F9" w14:textId="2A570ED2" w:rsidR="008456D9" w:rsidRPr="00585D9F" w:rsidRDefault="008265CF" w:rsidP="008456D9">
      <w:pPr>
        <w:rPr>
          <w:rFonts w:ascii="Times New Roman" w:hAnsi="Times New Roman" w:cs="Times New Roman"/>
          <w:b/>
          <w:sz w:val="32"/>
          <w:szCs w:val="32"/>
        </w:rPr>
      </w:pPr>
      <w:r w:rsidRPr="00585D9F">
        <w:rPr>
          <w:rFonts w:ascii="Times New Roman" w:hAnsi="Times New Roman" w:cs="Times New Roman"/>
          <w:b/>
          <w:sz w:val="32"/>
          <w:szCs w:val="32"/>
        </w:rPr>
        <w:lastRenderedPageBreak/>
        <w:t>SEZNAM POUŽITÝCH SYMBOLŮ A ZKRATEK</w:t>
      </w:r>
      <w:r w:rsidR="008456D9" w:rsidRPr="00585D9F">
        <w:rPr>
          <w:rFonts w:ascii="Times New Roman" w:hAnsi="Times New Roman" w:cs="Times New Roman"/>
          <w:b/>
          <w:sz w:val="32"/>
          <w:szCs w:val="32"/>
        </w:rPr>
        <w:tab/>
      </w:r>
      <w:r w:rsidR="008456D9" w:rsidRPr="00585D9F">
        <w:rPr>
          <w:rFonts w:ascii="Times New Roman" w:hAnsi="Times New Roman" w:cs="Times New Roman"/>
          <w:b/>
          <w:sz w:val="32"/>
          <w:szCs w:val="32"/>
        </w:rPr>
        <w:br/>
      </w:r>
    </w:p>
    <w:p w14:paraId="0D993128" w14:textId="405B1921" w:rsidR="008265CF" w:rsidRPr="00585D9F" w:rsidRDefault="00F6304A" w:rsidP="008265CF">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w:t>
      </w:r>
      <w:r w:rsidRPr="00585D9F">
        <w:rPr>
          <w:rFonts w:ascii="Times New Roman" w:hAnsi="Times New Roman" w:cs="Times New Roman"/>
          <w:bCs/>
          <w:sz w:val="24"/>
          <w:szCs w:val="24"/>
        </w:rPr>
        <w:tab/>
      </w:r>
      <w:r w:rsidR="008E4076" w:rsidRPr="00585D9F">
        <w:rPr>
          <w:rFonts w:ascii="Times New Roman" w:hAnsi="Times New Roman" w:cs="Times New Roman"/>
          <w:bCs/>
          <w:sz w:val="24"/>
          <w:szCs w:val="24"/>
        </w:rPr>
        <w:tab/>
      </w:r>
      <w:r w:rsidRPr="00585D9F">
        <w:rPr>
          <w:rFonts w:ascii="Times New Roman" w:hAnsi="Times New Roman" w:cs="Times New Roman"/>
          <w:bCs/>
          <w:sz w:val="24"/>
          <w:szCs w:val="24"/>
        </w:rPr>
        <w:t>procento</w:t>
      </w:r>
    </w:p>
    <w:p w14:paraId="1B0A11A4" w14:textId="2EEC7541" w:rsidR="00F6304A" w:rsidRPr="00585D9F" w:rsidRDefault="00F6304A" w:rsidP="00F6304A">
      <w:pPr>
        <w:spacing w:line="360" w:lineRule="auto"/>
        <w:jc w:val="both"/>
        <w:rPr>
          <w:rFonts w:ascii="Times New Roman" w:hAnsi="Times New Roman" w:cs="Times New Roman"/>
          <w:iCs/>
          <w:sz w:val="24"/>
          <w:szCs w:val="24"/>
        </w:rPr>
      </w:pPr>
      <w:r w:rsidRPr="00585D9F">
        <w:rPr>
          <w:rFonts w:ascii="Times New Roman" w:hAnsi="Times New Roman" w:cs="Times New Roman"/>
          <w:i/>
          <w:sz w:val="24"/>
          <w:szCs w:val="24"/>
        </w:rPr>
        <w:t xml:space="preserve">&gt; </w:t>
      </w:r>
      <w:r w:rsidRPr="00585D9F">
        <w:rPr>
          <w:rFonts w:ascii="Times New Roman" w:hAnsi="Times New Roman" w:cs="Times New Roman"/>
          <w:i/>
          <w:sz w:val="24"/>
          <w:szCs w:val="24"/>
        </w:rPr>
        <w:tab/>
      </w:r>
      <w:r w:rsidR="008E4076" w:rsidRPr="00585D9F">
        <w:rPr>
          <w:rFonts w:ascii="Times New Roman" w:hAnsi="Times New Roman" w:cs="Times New Roman"/>
          <w:i/>
          <w:sz w:val="24"/>
          <w:szCs w:val="24"/>
        </w:rPr>
        <w:tab/>
      </w:r>
      <w:r w:rsidRPr="00585D9F">
        <w:rPr>
          <w:rFonts w:ascii="Times New Roman" w:hAnsi="Times New Roman" w:cs="Times New Roman"/>
          <w:iCs/>
          <w:sz w:val="24"/>
          <w:szCs w:val="24"/>
        </w:rPr>
        <w:t>matematické znaménko pro více než</w:t>
      </w:r>
    </w:p>
    <w:p w14:paraId="28F1E6E3" w14:textId="39A94C9A" w:rsidR="00F6304A" w:rsidRPr="00585D9F" w:rsidRDefault="00F6304A" w:rsidP="00F6304A">
      <w:pPr>
        <w:spacing w:line="360" w:lineRule="auto"/>
        <w:jc w:val="both"/>
        <w:rPr>
          <w:rFonts w:ascii="Times New Roman" w:hAnsi="Times New Roman" w:cs="Times New Roman"/>
          <w:iCs/>
          <w:sz w:val="24"/>
          <w:szCs w:val="24"/>
        </w:rPr>
      </w:pPr>
      <w:r w:rsidRPr="00585D9F">
        <w:rPr>
          <w:rFonts w:ascii="Times New Roman" w:hAnsi="Times New Roman" w:cs="Times New Roman"/>
          <w:i/>
          <w:sz w:val="24"/>
          <w:szCs w:val="24"/>
        </w:rPr>
        <w:t>&lt;</w:t>
      </w:r>
      <w:r w:rsidRPr="00585D9F">
        <w:rPr>
          <w:rFonts w:ascii="Times New Roman" w:hAnsi="Times New Roman" w:cs="Times New Roman"/>
          <w:i/>
          <w:sz w:val="24"/>
          <w:szCs w:val="24"/>
        </w:rPr>
        <w:tab/>
      </w:r>
      <w:r w:rsidR="008E4076" w:rsidRPr="00585D9F">
        <w:rPr>
          <w:rFonts w:ascii="Times New Roman" w:hAnsi="Times New Roman" w:cs="Times New Roman"/>
          <w:i/>
          <w:sz w:val="24"/>
          <w:szCs w:val="24"/>
        </w:rPr>
        <w:tab/>
      </w:r>
      <w:r w:rsidRPr="00585D9F">
        <w:rPr>
          <w:rFonts w:ascii="Times New Roman" w:hAnsi="Times New Roman" w:cs="Times New Roman"/>
          <w:iCs/>
          <w:sz w:val="24"/>
          <w:szCs w:val="24"/>
        </w:rPr>
        <w:t>matematické znaménko pro méně než</w:t>
      </w:r>
    </w:p>
    <w:p w14:paraId="082453F6" w14:textId="3480744F" w:rsidR="00F6304A" w:rsidRDefault="00F6304A" w:rsidP="00F6304A">
      <w:pPr>
        <w:spacing w:line="360" w:lineRule="auto"/>
        <w:jc w:val="both"/>
        <w:rPr>
          <w:rFonts w:ascii="Times New Roman" w:hAnsi="Times New Roman" w:cs="Times New Roman"/>
          <w:iCs/>
          <w:sz w:val="24"/>
          <w:szCs w:val="24"/>
        </w:rPr>
      </w:pPr>
      <w:r w:rsidRPr="00585D9F">
        <w:rPr>
          <w:rFonts w:ascii="Times New Roman" w:eastAsia="BSSymbol-Medium" w:hAnsi="Times New Roman" w:cs="Times New Roman"/>
          <w:sz w:val="24"/>
          <w:szCs w:val="24"/>
        </w:rPr>
        <w:t>≥</w:t>
      </w:r>
      <w:r w:rsidRPr="00585D9F">
        <w:rPr>
          <w:rFonts w:ascii="Times New Roman" w:eastAsia="BSSymbol-Medium" w:hAnsi="Times New Roman" w:cs="Times New Roman"/>
          <w:sz w:val="24"/>
          <w:szCs w:val="24"/>
        </w:rPr>
        <w:tab/>
      </w:r>
      <w:r w:rsidR="008E4076" w:rsidRPr="00585D9F">
        <w:rPr>
          <w:rFonts w:ascii="Times New Roman" w:eastAsia="BSSymbol-Medium" w:hAnsi="Times New Roman" w:cs="Times New Roman"/>
          <w:sz w:val="24"/>
          <w:szCs w:val="24"/>
        </w:rPr>
        <w:tab/>
      </w:r>
      <w:r w:rsidRPr="00585D9F">
        <w:rPr>
          <w:rFonts w:ascii="Times New Roman" w:hAnsi="Times New Roman" w:cs="Times New Roman"/>
          <w:iCs/>
          <w:sz w:val="24"/>
          <w:szCs w:val="24"/>
        </w:rPr>
        <w:t>matematické znaménko pro méně nebo rovná se</w:t>
      </w:r>
    </w:p>
    <w:p w14:paraId="3EFAD6F0" w14:textId="4705F8E9" w:rsidR="00B63793" w:rsidRPr="00585D9F" w:rsidRDefault="00B63793" w:rsidP="00F6304A">
      <w:pPr>
        <w:spacing w:line="360" w:lineRule="auto"/>
        <w:jc w:val="both"/>
        <w:rPr>
          <w:rFonts w:ascii="Times New Roman" w:hAnsi="Times New Roman" w:cs="Times New Roman"/>
          <w:bCs/>
          <w:sz w:val="24"/>
          <w:szCs w:val="24"/>
        </w:rPr>
      </w:pPr>
      <w:r w:rsidRPr="00B63793">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 xml:space="preserve">plus mínus, rozmezí hodnot, přibližně </w:t>
      </w:r>
    </w:p>
    <w:p w14:paraId="778BE7EB" w14:textId="0B868736" w:rsidR="00F6304A"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bCs/>
          <w:sz w:val="24"/>
          <w:szCs w:val="24"/>
        </w:rPr>
        <w:t>AAQ</w:t>
      </w:r>
      <w:r w:rsidR="00256821" w:rsidRPr="00585D9F">
        <w:rPr>
          <w:rFonts w:ascii="Times New Roman" w:hAnsi="Times New Roman" w:cs="Times New Roman"/>
          <w:bCs/>
          <w:sz w:val="24"/>
          <w:szCs w:val="24"/>
        </w:rPr>
        <w:tab/>
      </w:r>
      <w:r w:rsidR="008E4076" w:rsidRPr="00585D9F">
        <w:rPr>
          <w:rFonts w:ascii="Times New Roman" w:hAnsi="Times New Roman" w:cs="Times New Roman"/>
          <w:bCs/>
          <w:sz w:val="24"/>
          <w:szCs w:val="24"/>
        </w:rPr>
        <w:tab/>
      </w:r>
      <w:proofErr w:type="spellStart"/>
      <w:r w:rsidR="00256821" w:rsidRPr="00585D9F">
        <w:rPr>
          <w:rFonts w:ascii="Times New Roman" w:hAnsi="Times New Roman" w:cs="Times New Roman"/>
          <w:sz w:val="24"/>
          <w:szCs w:val="24"/>
        </w:rPr>
        <w:t>Attitudes</w:t>
      </w:r>
      <w:proofErr w:type="spellEnd"/>
      <w:r w:rsidR="00256821" w:rsidRPr="00585D9F">
        <w:rPr>
          <w:rFonts w:ascii="Times New Roman" w:hAnsi="Times New Roman" w:cs="Times New Roman"/>
          <w:sz w:val="24"/>
          <w:szCs w:val="24"/>
        </w:rPr>
        <w:t xml:space="preserve"> to </w:t>
      </w:r>
      <w:proofErr w:type="spellStart"/>
      <w:r w:rsidR="00256821" w:rsidRPr="00585D9F">
        <w:rPr>
          <w:rFonts w:ascii="Times New Roman" w:hAnsi="Times New Roman" w:cs="Times New Roman"/>
          <w:sz w:val="24"/>
          <w:szCs w:val="24"/>
        </w:rPr>
        <w:t>Ageing</w:t>
      </w:r>
      <w:proofErr w:type="spellEnd"/>
      <w:r w:rsidR="00256821" w:rsidRPr="00585D9F">
        <w:rPr>
          <w:rFonts w:ascii="Times New Roman" w:hAnsi="Times New Roman" w:cs="Times New Roman"/>
          <w:sz w:val="24"/>
          <w:szCs w:val="24"/>
        </w:rPr>
        <w:t xml:space="preserve"> </w:t>
      </w:r>
      <w:proofErr w:type="spellStart"/>
      <w:r w:rsidR="00256821" w:rsidRPr="00585D9F">
        <w:rPr>
          <w:rFonts w:ascii="Times New Roman" w:hAnsi="Times New Roman" w:cs="Times New Roman"/>
          <w:sz w:val="24"/>
          <w:szCs w:val="24"/>
        </w:rPr>
        <w:t>Questionnaire</w:t>
      </w:r>
      <w:proofErr w:type="spellEnd"/>
      <w:r w:rsidR="00256821" w:rsidRPr="00585D9F">
        <w:rPr>
          <w:rFonts w:ascii="Times New Roman" w:hAnsi="Times New Roman" w:cs="Times New Roman"/>
          <w:sz w:val="24"/>
          <w:szCs w:val="24"/>
        </w:rPr>
        <w:t xml:space="preserve"> </w:t>
      </w:r>
      <w:r w:rsidR="00F93F43" w:rsidRPr="00585D9F">
        <w:rPr>
          <w:rFonts w:ascii="Times New Roman" w:hAnsi="Times New Roman" w:cs="Times New Roman"/>
          <w:sz w:val="24"/>
          <w:szCs w:val="24"/>
        </w:rPr>
        <w:t>(</w:t>
      </w:r>
      <w:r w:rsidR="00256821" w:rsidRPr="00585D9F">
        <w:rPr>
          <w:rFonts w:ascii="Times New Roman" w:hAnsi="Times New Roman" w:cs="Times New Roman"/>
          <w:sz w:val="24"/>
          <w:szCs w:val="24"/>
        </w:rPr>
        <w:t>Postoje ke stárnutí, dotazník</w:t>
      </w:r>
      <w:r w:rsidR="00F93F43" w:rsidRPr="00585D9F">
        <w:rPr>
          <w:rFonts w:ascii="Times New Roman" w:hAnsi="Times New Roman" w:cs="Times New Roman"/>
          <w:sz w:val="24"/>
          <w:szCs w:val="24"/>
        </w:rPr>
        <w:t>)</w:t>
      </w:r>
    </w:p>
    <w:p w14:paraId="03B7FD06" w14:textId="0BAC5BAA" w:rsidR="000D0EBD" w:rsidRPr="000D0EBD" w:rsidRDefault="000D0EBD" w:rsidP="000D0EBD">
      <w:pPr>
        <w:rPr>
          <w:rFonts w:ascii="Times New Roman" w:hAnsi="Times New Roman" w:cs="Times New Roman"/>
          <w:sz w:val="24"/>
          <w:szCs w:val="24"/>
        </w:rPr>
      </w:pPr>
      <w:r w:rsidRPr="000D0EBD">
        <w:rPr>
          <w:rFonts w:ascii="Times New Roman" w:hAnsi="Times New Roman" w:cs="Times New Roman"/>
          <w:sz w:val="18"/>
          <w:szCs w:val="18"/>
        </w:rPr>
        <w:t>AAQ_PSZTRAT</w:t>
      </w:r>
      <w:r w:rsidRPr="000D0EBD">
        <w:rPr>
          <w:rFonts w:ascii="Times New Roman" w:hAnsi="Times New Roman" w:cs="Times New Roman"/>
          <w:sz w:val="18"/>
          <w:szCs w:val="18"/>
        </w:rPr>
        <w:tab/>
      </w:r>
      <w:r w:rsidRPr="000D0EBD">
        <w:rPr>
          <w:rFonts w:ascii="Times New Roman" w:hAnsi="Times New Roman" w:cs="Times New Roman"/>
          <w:sz w:val="24"/>
          <w:szCs w:val="24"/>
        </w:rPr>
        <w:t>psychosociální ztráty</w:t>
      </w:r>
      <w:r w:rsidRPr="000D0EBD">
        <w:rPr>
          <w:rFonts w:ascii="Times New Roman" w:hAnsi="Times New Roman" w:cs="Times New Roman"/>
          <w:sz w:val="24"/>
          <w:szCs w:val="24"/>
        </w:rPr>
        <w:tab/>
      </w:r>
    </w:p>
    <w:p w14:paraId="76BAE7D5" w14:textId="1494659A" w:rsidR="000D0EBD" w:rsidRPr="000D0EBD" w:rsidRDefault="000D0EBD" w:rsidP="000D0EBD">
      <w:pPr>
        <w:rPr>
          <w:rFonts w:ascii="Times New Roman" w:hAnsi="Times New Roman" w:cs="Times New Roman"/>
          <w:sz w:val="24"/>
          <w:szCs w:val="24"/>
        </w:rPr>
      </w:pPr>
      <w:r w:rsidRPr="000D0EBD">
        <w:rPr>
          <w:rFonts w:ascii="Times New Roman" w:hAnsi="Times New Roman" w:cs="Times New Roman"/>
          <w:sz w:val="18"/>
          <w:szCs w:val="18"/>
        </w:rPr>
        <w:t>AAQ_FYZMEN</w:t>
      </w:r>
      <w:r w:rsidRPr="000D0EBD">
        <w:rPr>
          <w:rFonts w:ascii="Times New Roman" w:hAnsi="Times New Roman" w:cs="Times New Roman"/>
          <w:sz w:val="24"/>
          <w:szCs w:val="24"/>
        </w:rPr>
        <w:tab/>
        <w:t>fyziologické změny</w:t>
      </w:r>
    </w:p>
    <w:p w14:paraId="42FDE5F1" w14:textId="227E9879" w:rsidR="000D0EBD" w:rsidRPr="000D0EBD" w:rsidRDefault="000D0EBD" w:rsidP="000D0EBD">
      <w:pPr>
        <w:rPr>
          <w:rFonts w:ascii="Times New Roman" w:hAnsi="Times New Roman" w:cs="Times New Roman"/>
          <w:sz w:val="24"/>
          <w:szCs w:val="24"/>
        </w:rPr>
      </w:pPr>
      <w:r w:rsidRPr="000D0EBD">
        <w:rPr>
          <w:rFonts w:ascii="Times New Roman" w:hAnsi="Times New Roman" w:cs="Times New Roman"/>
          <w:sz w:val="18"/>
          <w:szCs w:val="18"/>
        </w:rPr>
        <w:t>AAQ_PRUST</w:t>
      </w:r>
      <w:r>
        <w:rPr>
          <w:rFonts w:ascii="Times New Roman" w:hAnsi="Times New Roman" w:cs="Times New Roman"/>
          <w:sz w:val="24"/>
          <w:szCs w:val="24"/>
        </w:rPr>
        <w:tab/>
      </w:r>
      <w:r w:rsidRPr="000D0EBD">
        <w:rPr>
          <w:rFonts w:ascii="Times New Roman" w:hAnsi="Times New Roman" w:cs="Times New Roman"/>
          <w:sz w:val="24"/>
          <w:szCs w:val="24"/>
        </w:rPr>
        <w:t>psychologický růst</w:t>
      </w:r>
    </w:p>
    <w:p w14:paraId="59FD1E71" w14:textId="77777777" w:rsidR="002F35DB"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bCs/>
          <w:sz w:val="24"/>
          <w:szCs w:val="24"/>
        </w:rPr>
        <w:t>a</w:t>
      </w:r>
      <w:r w:rsidR="008265CF" w:rsidRPr="00585D9F">
        <w:rPr>
          <w:rFonts w:ascii="Times New Roman" w:hAnsi="Times New Roman" w:cs="Times New Roman"/>
          <w:bCs/>
          <w:sz w:val="24"/>
          <w:szCs w:val="24"/>
        </w:rPr>
        <w:t>pod.</w:t>
      </w:r>
      <w:r w:rsidRPr="00585D9F">
        <w:rPr>
          <w:rFonts w:ascii="Times New Roman" w:hAnsi="Times New Roman" w:cs="Times New Roman"/>
          <w:bCs/>
          <w:sz w:val="24"/>
          <w:szCs w:val="24"/>
        </w:rPr>
        <w:tab/>
      </w:r>
      <w:r w:rsidR="008E4076" w:rsidRPr="00585D9F">
        <w:rPr>
          <w:rFonts w:ascii="Times New Roman" w:hAnsi="Times New Roman" w:cs="Times New Roman"/>
          <w:bCs/>
          <w:sz w:val="24"/>
          <w:szCs w:val="24"/>
        </w:rPr>
        <w:tab/>
      </w:r>
      <w:r w:rsidRPr="00585D9F">
        <w:rPr>
          <w:rFonts w:ascii="Times New Roman" w:hAnsi="Times New Roman" w:cs="Times New Roman"/>
          <w:bCs/>
          <w:sz w:val="24"/>
          <w:szCs w:val="24"/>
        </w:rPr>
        <w:t>a podobně</w:t>
      </w:r>
      <w:r w:rsidR="002F35DB">
        <w:rPr>
          <w:rFonts w:ascii="Times New Roman" w:hAnsi="Times New Roman" w:cs="Times New Roman"/>
          <w:bCs/>
          <w:sz w:val="24"/>
          <w:szCs w:val="24"/>
        </w:rPr>
        <w:tab/>
      </w:r>
    </w:p>
    <w:p w14:paraId="4B17C37D" w14:textId="2D70C332" w:rsidR="002F35DB" w:rsidRPr="00585D9F" w:rsidRDefault="002F35DB" w:rsidP="008265CF">
      <w:pPr>
        <w:spacing w:line="360" w:lineRule="auto"/>
        <w:jc w:val="both"/>
        <w:rPr>
          <w:rFonts w:ascii="Times New Roman" w:hAnsi="Times New Roman" w:cs="Times New Roman"/>
          <w:bCs/>
          <w:sz w:val="24"/>
          <w:szCs w:val="24"/>
        </w:rPr>
      </w:pPr>
      <w:proofErr w:type="spellStart"/>
      <w:r w:rsidRPr="00E879A3">
        <w:rPr>
          <w:rFonts w:ascii="Times New Roman" w:hAnsi="Times New Roman" w:cs="Times New Roman"/>
          <w:sz w:val="24"/>
          <w:szCs w:val="24"/>
        </w:rPr>
        <w:t>Asymp</w:t>
      </w:r>
      <w:proofErr w:type="spellEnd"/>
      <w:r w:rsidRPr="00E879A3">
        <w:rPr>
          <w:rFonts w:ascii="Times New Roman" w:hAnsi="Times New Roman" w:cs="Times New Roman"/>
          <w:sz w:val="24"/>
          <w:szCs w:val="24"/>
        </w:rPr>
        <w:t xml:space="preserve">. </w:t>
      </w:r>
      <w:proofErr w:type="spellStart"/>
      <w:r w:rsidRPr="00E879A3">
        <w:rPr>
          <w:rFonts w:ascii="Times New Roman" w:hAnsi="Times New Roman" w:cs="Times New Roman"/>
          <w:sz w:val="24"/>
          <w:szCs w:val="24"/>
        </w:rPr>
        <w:t>Sig</w:t>
      </w:r>
      <w:proofErr w:type="spellEnd"/>
      <w:r w:rsidRPr="00E879A3">
        <w:rPr>
          <w:rFonts w:ascii="Times New Roman" w:hAnsi="Times New Roman" w:cs="Times New Roman"/>
          <w:sz w:val="24"/>
          <w:szCs w:val="24"/>
        </w:rPr>
        <w:t>.</w:t>
      </w:r>
      <w:r>
        <w:rPr>
          <w:rFonts w:ascii="Times New Roman" w:hAnsi="Times New Roman" w:cs="Times New Roman"/>
          <w:sz w:val="24"/>
          <w:szCs w:val="24"/>
        </w:rPr>
        <w:tab/>
      </w:r>
      <w:r w:rsidRPr="00E879A3">
        <w:rPr>
          <w:rFonts w:ascii="Times New Roman" w:hAnsi="Times New Roman" w:cs="Times New Roman"/>
          <w:sz w:val="24"/>
          <w:szCs w:val="24"/>
        </w:rPr>
        <w:t>p signifikance testu</w:t>
      </w:r>
    </w:p>
    <w:p w14:paraId="65051D8F" w14:textId="65A29C99" w:rsidR="00F6304A" w:rsidRPr="00585D9F" w:rsidRDefault="00F6304A" w:rsidP="008265CF">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atd.</w:t>
      </w:r>
      <w:r w:rsidRPr="00585D9F">
        <w:rPr>
          <w:rFonts w:ascii="Times New Roman" w:hAnsi="Times New Roman" w:cs="Times New Roman"/>
          <w:bCs/>
          <w:sz w:val="24"/>
          <w:szCs w:val="24"/>
        </w:rPr>
        <w:tab/>
      </w:r>
      <w:r w:rsidR="008E4076" w:rsidRPr="00585D9F">
        <w:rPr>
          <w:rFonts w:ascii="Times New Roman" w:hAnsi="Times New Roman" w:cs="Times New Roman"/>
          <w:bCs/>
          <w:sz w:val="24"/>
          <w:szCs w:val="24"/>
        </w:rPr>
        <w:tab/>
      </w:r>
      <w:r w:rsidRPr="00585D9F">
        <w:rPr>
          <w:rFonts w:ascii="Times New Roman" w:hAnsi="Times New Roman" w:cs="Times New Roman"/>
          <w:bCs/>
          <w:sz w:val="24"/>
          <w:szCs w:val="24"/>
        </w:rPr>
        <w:t>a tak dále</w:t>
      </w:r>
    </w:p>
    <w:p w14:paraId="7207C291" w14:textId="545F4338"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BP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bakalářská práce</w:t>
      </w:r>
    </w:p>
    <w:p w14:paraId="7423CB2B" w14:textId="242C5901" w:rsidR="00F6304A" w:rsidRPr="00585D9F" w:rsidRDefault="00F6304A" w:rsidP="008265CF">
      <w:pPr>
        <w:spacing w:line="360" w:lineRule="auto"/>
        <w:jc w:val="both"/>
        <w:rPr>
          <w:rFonts w:ascii="Times New Roman" w:hAnsi="Times New Roman" w:cs="Times New Roman"/>
          <w:bCs/>
          <w:sz w:val="24"/>
          <w:szCs w:val="24"/>
        </w:rPr>
      </w:pPr>
      <w:r w:rsidRPr="00585D9F">
        <w:rPr>
          <w:rFonts w:ascii="Times New Roman" w:hAnsi="Times New Roman" w:cs="Times New Roman"/>
          <w:sz w:val="24"/>
          <w:szCs w:val="24"/>
        </w:rPr>
        <w:t xml:space="preserve">č.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číslo</w:t>
      </w:r>
    </w:p>
    <w:p w14:paraId="121E04A2" w14:textId="540C3A0D" w:rsidR="00F6304A" w:rsidRDefault="00F6304A" w:rsidP="008265CF">
      <w:p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ČR</w:t>
      </w:r>
      <w:r w:rsidRPr="00585D9F">
        <w:rPr>
          <w:rFonts w:ascii="Times New Roman" w:hAnsi="Times New Roman" w:cs="Times New Roman"/>
          <w:bCs/>
          <w:sz w:val="24"/>
          <w:szCs w:val="24"/>
        </w:rPr>
        <w:tab/>
      </w:r>
      <w:r w:rsidR="008E4076" w:rsidRPr="00585D9F">
        <w:rPr>
          <w:rFonts w:ascii="Times New Roman" w:hAnsi="Times New Roman" w:cs="Times New Roman"/>
          <w:bCs/>
          <w:sz w:val="24"/>
          <w:szCs w:val="24"/>
        </w:rPr>
        <w:tab/>
      </w:r>
      <w:r w:rsidRPr="00585D9F">
        <w:rPr>
          <w:rFonts w:ascii="Times New Roman" w:hAnsi="Times New Roman" w:cs="Times New Roman"/>
          <w:bCs/>
          <w:sz w:val="24"/>
          <w:szCs w:val="24"/>
        </w:rPr>
        <w:t>Česká republika</w:t>
      </w:r>
    </w:p>
    <w:p w14:paraId="741BF676" w14:textId="5852BB7B" w:rsidR="002F35DB" w:rsidRPr="00585D9F" w:rsidRDefault="002F35DB" w:rsidP="008265CF">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df</w:t>
      </w:r>
      <w:proofErr w:type="spellEnd"/>
      <w:r>
        <w:rPr>
          <w:rFonts w:ascii="Times New Roman" w:hAnsi="Times New Roman" w:cs="Times New Roman"/>
          <w:bCs/>
          <w:sz w:val="24"/>
          <w:szCs w:val="24"/>
        </w:rPr>
        <w:tab/>
      </w:r>
      <w:r>
        <w:rPr>
          <w:rFonts w:ascii="Times New Roman" w:hAnsi="Times New Roman" w:cs="Times New Roman"/>
          <w:bCs/>
          <w:sz w:val="24"/>
          <w:szCs w:val="24"/>
        </w:rPr>
        <w:tab/>
        <w:t>počet stupňů volnosti</w:t>
      </w:r>
    </w:p>
    <w:p w14:paraId="5C27E908" w14:textId="34EACBB5"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et al.</w:t>
      </w:r>
      <w:r w:rsidR="00F93F43"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 xml:space="preserve">et </w:t>
      </w:r>
      <w:proofErr w:type="spellStart"/>
      <w:r w:rsidRPr="00585D9F">
        <w:rPr>
          <w:rFonts w:ascii="Times New Roman" w:hAnsi="Times New Roman" w:cs="Times New Roman"/>
          <w:sz w:val="24"/>
          <w:szCs w:val="24"/>
        </w:rPr>
        <w:t>alii</w:t>
      </w:r>
      <w:proofErr w:type="spellEnd"/>
      <w:r w:rsidRPr="00585D9F">
        <w:rPr>
          <w:rFonts w:ascii="Times New Roman" w:hAnsi="Times New Roman" w:cs="Times New Roman"/>
          <w:sz w:val="24"/>
          <w:szCs w:val="24"/>
        </w:rPr>
        <w:t xml:space="preserve"> </w:t>
      </w:r>
      <w:r w:rsidR="00F93F43" w:rsidRPr="00585D9F">
        <w:rPr>
          <w:rFonts w:ascii="Times New Roman" w:hAnsi="Times New Roman" w:cs="Times New Roman"/>
          <w:sz w:val="24"/>
          <w:szCs w:val="24"/>
        </w:rPr>
        <w:t>(</w:t>
      </w:r>
      <w:r w:rsidRPr="00585D9F">
        <w:rPr>
          <w:rFonts w:ascii="Times New Roman" w:hAnsi="Times New Roman" w:cs="Times New Roman"/>
          <w:sz w:val="24"/>
          <w:szCs w:val="24"/>
        </w:rPr>
        <w:t>a další)</w:t>
      </w:r>
    </w:p>
    <w:p w14:paraId="5CA8A0F3" w14:textId="7971DDAA"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GDS</w:t>
      </w:r>
      <w:r w:rsidR="00D50924">
        <w:rPr>
          <w:rFonts w:ascii="Times New Roman" w:hAnsi="Times New Roman" w:cs="Times New Roman"/>
          <w:sz w:val="24"/>
          <w:szCs w:val="24"/>
        </w:rPr>
        <w:t>-15</w:t>
      </w:r>
      <w:r w:rsidR="008E4076" w:rsidRPr="00585D9F">
        <w:rPr>
          <w:rFonts w:ascii="Times New Roman" w:hAnsi="Times New Roman" w:cs="Times New Roman"/>
          <w:sz w:val="24"/>
          <w:szCs w:val="24"/>
        </w:rPr>
        <w:tab/>
      </w:r>
      <w:proofErr w:type="spellStart"/>
      <w:r w:rsidR="008E4076" w:rsidRPr="00585D9F">
        <w:rPr>
          <w:rFonts w:ascii="Times New Roman" w:hAnsi="Times New Roman" w:cs="Times New Roman"/>
          <w:sz w:val="24"/>
          <w:szCs w:val="24"/>
        </w:rPr>
        <w:t>The</w:t>
      </w:r>
      <w:proofErr w:type="spellEnd"/>
      <w:r w:rsidR="008E4076" w:rsidRPr="00585D9F">
        <w:rPr>
          <w:rFonts w:ascii="Times New Roman" w:hAnsi="Times New Roman" w:cs="Times New Roman"/>
          <w:sz w:val="24"/>
          <w:szCs w:val="24"/>
        </w:rPr>
        <w:t xml:space="preserve"> </w:t>
      </w:r>
      <w:proofErr w:type="spellStart"/>
      <w:r w:rsidR="008E4076" w:rsidRPr="00585D9F">
        <w:rPr>
          <w:rFonts w:ascii="Times New Roman" w:hAnsi="Times New Roman" w:cs="Times New Roman"/>
          <w:sz w:val="24"/>
          <w:szCs w:val="24"/>
        </w:rPr>
        <w:t>Geriatric</w:t>
      </w:r>
      <w:proofErr w:type="spellEnd"/>
      <w:r w:rsidR="008E4076" w:rsidRPr="00585D9F">
        <w:rPr>
          <w:rFonts w:ascii="Times New Roman" w:hAnsi="Times New Roman" w:cs="Times New Roman"/>
          <w:sz w:val="24"/>
          <w:szCs w:val="24"/>
        </w:rPr>
        <w:t xml:space="preserve"> </w:t>
      </w:r>
      <w:proofErr w:type="spellStart"/>
      <w:r w:rsidR="008E4076" w:rsidRPr="00585D9F">
        <w:rPr>
          <w:rFonts w:ascii="Times New Roman" w:hAnsi="Times New Roman" w:cs="Times New Roman"/>
          <w:sz w:val="24"/>
          <w:szCs w:val="24"/>
        </w:rPr>
        <w:t>Depression</w:t>
      </w:r>
      <w:proofErr w:type="spellEnd"/>
      <w:r w:rsidR="008E4076" w:rsidRPr="00585D9F">
        <w:rPr>
          <w:rFonts w:ascii="Times New Roman" w:hAnsi="Times New Roman" w:cs="Times New Roman"/>
          <w:sz w:val="24"/>
          <w:szCs w:val="24"/>
        </w:rPr>
        <w:t xml:space="preserve"> </w:t>
      </w:r>
      <w:proofErr w:type="spellStart"/>
      <w:r w:rsidR="008E4076" w:rsidRPr="00585D9F">
        <w:rPr>
          <w:rFonts w:ascii="Times New Roman" w:hAnsi="Times New Roman" w:cs="Times New Roman"/>
          <w:sz w:val="24"/>
          <w:szCs w:val="24"/>
        </w:rPr>
        <w:t>Scale</w:t>
      </w:r>
      <w:proofErr w:type="spellEnd"/>
      <w:r w:rsidR="008E4076" w:rsidRPr="00585D9F">
        <w:rPr>
          <w:rFonts w:ascii="Times New Roman" w:hAnsi="Times New Roman" w:cs="Times New Roman"/>
          <w:sz w:val="24"/>
          <w:szCs w:val="24"/>
        </w:rPr>
        <w:t xml:space="preserve"> (Škála deprese pro geriatrické pacienty)</w:t>
      </w:r>
    </w:p>
    <w:p w14:paraId="702DDEF7" w14:textId="077FF7EB"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H0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 xml:space="preserve">nulová hypotéza </w:t>
      </w:r>
    </w:p>
    <w:p w14:paraId="34FB9BCD" w14:textId="78EF3319" w:rsidR="00F6304A"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HA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alternativní hypotéza</w:t>
      </w:r>
    </w:p>
    <w:p w14:paraId="0B8848FC" w14:textId="39070E18" w:rsidR="002F35DB" w:rsidRPr="00585D9F" w:rsidRDefault="002F35DB" w:rsidP="008265CF">
      <w:pPr>
        <w:spacing w:line="360" w:lineRule="auto"/>
        <w:jc w:val="both"/>
        <w:rPr>
          <w:rFonts w:ascii="Times New Roman" w:hAnsi="Times New Roman" w:cs="Times New Roman"/>
          <w:sz w:val="24"/>
          <w:szCs w:val="24"/>
        </w:rPr>
      </w:pPr>
      <w:proofErr w:type="spellStart"/>
      <w:r w:rsidRPr="00E879A3">
        <w:rPr>
          <w:rFonts w:ascii="Times New Roman" w:hAnsi="Times New Roman" w:cs="Times New Roman"/>
          <w:sz w:val="24"/>
          <w:szCs w:val="24"/>
        </w:rPr>
        <w:t>Chi</w:t>
      </w:r>
      <w:proofErr w:type="spellEnd"/>
      <w:r w:rsidRPr="00E879A3">
        <w:rPr>
          <w:rFonts w:ascii="Times New Roman" w:hAnsi="Times New Roman" w:cs="Times New Roman"/>
          <w:sz w:val="24"/>
          <w:szCs w:val="24"/>
        </w:rPr>
        <w:t>-Square</w:t>
      </w:r>
      <w:r>
        <w:rPr>
          <w:rFonts w:ascii="Times New Roman" w:hAnsi="Times New Roman" w:cs="Times New Roman"/>
          <w:sz w:val="24"/>
          <w:szCs w:val="24"/>
        </w:rPr>
        <w:tab/>
      </w:r>
      <w:r w:rsidRPr="00E879A3">
        <w:rPr>
          <w:rFonts w:ascii="Times New Roman" w:hAnsi="Times New Roman" w:cs="Times New Roman"/>
          <w:sz w:val="24"/>
          <w:szCs w:val="24"/>
        </w:rPr>
        <w:t>Chí kvadrát</w:t>
      </w:r>
      <w:r w:rsidRPr="00E879A3">
        <w:rPr>
          <w:rFonts w:ascii="Times New Roman" w:hAnsi="Times New Roman" w:cs="Times New Roman"/>
          <w:sz w:val="24"/>
          <w:szCs w:val="24"/>
        </w:rPr>
        <w:tab/>
      </w:r>
    </w:p>
    <w:p w14:paraId="7B7AAA5C" w14:textId="2E99524D"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kol.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kolektiv</w:t>
      </w:r>
    </w:p>
    <w:p w14:paraId="7A721D7D" w14:textId="4ADD808C"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lastRenderedPageBreak/>
        <w:t xml:space="preserve">např.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 xml:space="preserve">například </w:t>
      </w:r>
    </w:p>
    <w:p w14:paraId="295B7548" w14:textId="2A4C441B" w:rsidR="008E4076" w:rsidRPr="00585D9F" w:rsidRDefault="008E4076" w:rsidP="008265CF">
      <w:pPr>
        <w:spacing w:line="360" w:lineRule="auto"/>
        <w:jc w:val="both"/>
        <w:rPr>
          <w:rFonts w:ascii="Times New Roman" w:hAnsi="Times New Roman" w:cs="Times New Roman"/>
          <w:sz w:val="24"/>
          <w:szCs w:val="24"/>
        </w:rPr>
      </w:pPr>
      <w:proofErr w:type="spellStart"/>
      <w:r w:rsidRPr="00585D9F">
        <w:rPr>
          <w:rFonts w:ascii="Times New Roman" w:hAnsi="Times New Roman" w:cs="Times New Roman"/>
          <w:sz w:val="24"/>
          <w:szCs w:val="24"/>
        </w:rPr>
        <w:t>nezm</w:t>
      </w:r>
      <w:proofErr w:type="spellEnd"/>
      <w:r w:rsidRPr="00585D9F">
        <w:rPr>
          <w:rFonts w:ascii="Times New Roman" w:hAnsi="Times New Roman" w:cs="Times New Roman"/>
          <w:sz w:val="24"/>
          <w:szCs w:val="24"/>
        </w:rPr>
        <w:t>.</w:t>
      </w:r>
      <w:r w:rsidRPr="00585D9F">
        <w:rPr>
          <w:rFonts w:ascii="Times New Roman" w:hAnsi="Times New Roman" w:cs="Times New Roman"/>
          <w:sz w:val="24"/>
          <w:szCs w:val="24"/>
        </w:rPr>
        <w:tab/>
      </w:r>
      <w:r w:rsidRPr="00585D9F">
        <w:rPr>
          <w:rFonts w:ascii="Times New Roman" w:hAnsi="Times New Roman" w:cs="Times New Roman"/>
          <w:sz w:val="24"/>
          <w:szCs w:val="24"/>
        </w:rPr>
        <w:tab/>
        <w:t>nezměněný</w:t>
      </w:r>
    </w:p>
    <w:p w14:paraId="7C222640" w14:textId="2669AC98"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obr.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t>o</w:t>
      </w:r>
      <w:r w:rsidRPr="00585D9F">
        <w:rPr>
          <w:rFonts w:ascii="Times New Roman" w:hAnsi="Times New Roman" w:cs="Times New Roman"/>
          <w:sz w:val="24"/>
          <w:szCs w:val="24"/>
        </w:rPr>
        <w:t>brázek</w:t>
      </w:r>
    </w:p>
    <w:p w14:paraId="016E1CF9" w14:textId="0DC97ABB" w:rsidR="008E4076" w:rsidRDefault="008E4076" w:rsidP="008265CF">
      <w:pPr>
        <w:spacing w:line="360" w:lineRule="auto"/>
        <w:jc w:val="both"/>
        <w:rPr>
          <w:rFonts w:ascii="Times New Roman" w:hAnsi="Times New Roman" w:cs="Times New Roman"/>
          <w:sz w:val="24"/>
          <w:szCs w:val="24"/>
        </w:rPr>
      </w:pPr>
      <w:proofErr w:type="spellStart"/>
      <w:r w:rsidRPr="00585D9F">
        <w:rPr>
          <w:rFonts w:ascii="Times New Roman" w:hAnsi="Times New Roman" w:cs="Times New Roman"/>
          <w:sz w:val="24"/>
          <w:szCs w:val="24"/>
        </w:rPr>
        <w:t>rozš</w:t>
      </w:r>
      <w:proofErr w:type="spellEnd"/>
      <w:r w:rsidRPr="00585D9F">
        <w:rPr>
          <w:rFonts w:ascii="Times New Roman" w:hAnsi="Times New Roman" w:cs="Times New Roman"/>
          <w:sz w:val="24"/>
          <w:szCs w:val="24"/>
        </w:rPr>
        <w:t>.</w:t>
      </w:r>
      <w:r w:rsidRPr="00585D9F">
        <w:rPr>
          <w:rFonts w:ascii="Times New Roman" w:hAnsi="Times New Roman" w:cs="Times New Roman"/>
          <w:sz w:val="24"/>
          <w:szCs w:val="24"/>
        </w:rPr>
        <w:tab/>
      </w:r>
      <w:r w:rsidRPr="00585D9F">
        <w:rPr>
          <w:rFonts w:ascii="Times New Roman" w:hAnsi="Times New Roman" w:cs="Times New Roman"/>
          <w:sz w:val="24"/>
          <w:szCs w:val="24"/>
        </w:rPr>
        <w:tab/>
      </w:r>
      <w:r w:rsidR="00BF56F5">
        <w:rPr>
          <w:rFonts w:ascii="Times New Roman" w:hAnsi="Times New Roman" w:cs="Times New Roman"/>
          <w:sz w:val="24"/>
          <w:szCs w:val="24"/>
        </w:rPr>
        <w:t>r</w:t>
      </w:r>
      <w:r w:rsidRPr="00585D9F">
        <w:rPr>
          <w:rFonts w:ascii="Times New Roman" w:hAnsi="Times New Roman" w:cs="Times New Roman"/>
          <w:sz w:val="24"/>
          <w:szCs w:val="24"/>
        </w:rPr>
        <w:t>ozšířené</w:t>
      </w:r>
    </w:p>
    <w:p w14:paraId="392DFE40" w14:textId="26ACE205" w:rsidR="00BF56F5" w:rsidRPr="00585D9F" w:rsidRDefault="00BF56F5" w:rsidP="008265CF">
      <w:pPr>
        <w:spacing w:line="360" w:lineRule="auto"/>
        <w:jc w:val="both"/>
        <w:rPr>
          <w:rFonts w:ascii="Times New Roman" w:hAnsi="Times New Roman" w:cs="Times New Roman"/>
          <w:sz w:val="24"/>
          <w:szCs w:val="24"/>
        </w:rPr>
      </w:pPr>
      <w:r>
        <w:rPr>
          <w:rFonts w:ascii="Times New Roman" w:hAnsi="Times New Roman" w:cs="Times New Roman"/>
          <w:sz w:val="24"/>
          <w:szCs w:val="24"/>
        </w:rPr>
        <w:t>tab.</w:t>
      </w:r>
      <w:r>
        <w:rPr>
          <w:rFonts w:ascii="Times New Roman" w:hAnsi="Times New Roman" w:cs="Times New Roman"/>
          <w:sz w:val="24"/>
          <w:szCs w:val="24"/>
        </w:rPr>
        <w:tab/>
      </w:r>
      <w:r>
        <w:rPr>
          <w:rFonts w:ascii="Times New Roman" w:hAnsi="Times New Roman" w:cs="Times New Roman"/>
          <w:sz w:val="24"/>
          <w:szCs w:val="24"/>
        </w:rPr>
        <w:tab/>
        <w:t>tabulka</w:t>
      </w:r>
    </w:p>
    <w:p w14:paraId="667E8EB2" w14:textId="5AEFB6F0"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tj.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 xml:space="preserve">to je </w:t>
      </w:r>
    </w:p>
    <w:p w14:paraId="32877C09" w14:textId="4EC0F123"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tzv.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 xml:space="preserve">takzvaný </w:t>
      </w:r>
    </w:p>
    <w:p w14:paraId="2E8F2DE4" w14:textId="0B2C52C6"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tzn.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to znamená</w:t>
      </w:r>
    </w:p>
    <w:p w14:paraId="6AE5072A" w14:textId="230DDC3E" w:rsidR="00F93F43" w:rsidRPr="00585D9F" w:rsidRDefault="00F93F43"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UP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Univerzita Palackého</w:t>
      </w:r>
      <w:r w:rsidR="00424494">
        <w:rPr>
          <w:rFonts w:ascii="Times New Roman" w:hAnsi="Times New Roman" w:cs="Times New Roman"/>
          <w:sz w:val="24"/>
          <w:szCs w:val="24"/>
        </w:rPr>
        <w:t xml:space="preserve"> v Olomouci</w:t>
      </w:r>
    </w:p>
    <w:p w14:paraId="622909C0" w14:textId="7AD4ED56" w:rsidR="008E4076" w:rsidRPr="00585D9F" w:rsidRDefault="008E4076" w:rsidP="008265CF">
      <w:pPr>
        <w:spacing w:line="360" w:lineRule="auto"/>
        <w:jc w:val="both"/>
        <w:rPr>
          <w:rFonts w:ascii="Times New Roman" w:hAnsi="Times New Roman" w:cs="Times New Roman"/>
          <w:sz w:val="24"/>
          <w:szCs w:val="24"/>
        </w:rPr>
      </w:pPr>
      <w:proofErr w:type="spellStart"/>
      <w:r w:rsidRPr="00585D9F">
        <w:rPr>
          <w:rFonts w:ascii="Times New Roman" w:hAnsi="Times New Roman" w:cs="Times New Roman"/>
          <w:sz w:val="24"/>
          <w:szCs w:val="24"/>
        </w:rPr>
        <w:t>přeprac</w:t>
      </w:r>
      <w:proofErr w:type="spellEnd"/>
      <w:r w:rsidRPr="00585D9F">
        <w:rPr>
          <w:rFonts w:ascii="Times New Roman" w:hAnsi="Times New Roman" w:cs="Times New Roman"/>
          <w:sz w:val="24"/>
          <w:szCs w:val="24"/>
        </w:rPr>
        <w:t>.</w:t>
      </w:r>
      <w:r w:rsidRPr="00585D9F">
        <w:rPr>
          <w:rFonts w:ascii="Times New Roman" w:hAnsi="Times New Roman" w:cs="Times New Roman"/>
          <w:sz w:val="24"/>
          <w:szCs w:val="24"/>
        </w:rPr>
        <w:tab/>
        <w:t>přepracované</w:t>
      </w:r>
    </w:p>
    <w:p w14:paraId="685386D6" w14:textId="1051D198" w:rsidR="00F6304A"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viz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r w:rsidRPr="00585D9F">
        <w:rPr>
          <w:rFonts w:ascii="Times New Roman" w:hAnsi="Times New Roman" w:cs="Times New Roman"/>
          <w:sz w:val="24"/>
          <w:szCs w:val="24"/>
        </w:rPr>
        <w:t xml:space="preserve">imperativ od slovesa vidět </w:t>
      </w:r>
    </w:p>
    <w:p w14:paraId="2DE26479" w14:textId="676C1B2D" w:rsidR="00E2007A" w:rsidRPr="00585D9F" w:rsidRDefault="00E2007A" w:rsidP="008265CF">
      <w:pPr>
        <w:spacing w:line="360" w:lineRule="auto"/>
        <w:jc w:val="both"/>
        <w:rPr>
          <w:rFonts w:ascii="Times New Roman" w:hAnsi="Times New Roman" w:cs="Times New Roman"/>
          <w:sz w:val="24"/>
          <w:szCs w:val="24"/>
        </w:rPr>
      </w:pPr>
      <w:r>
        <w:rPr>
          <w:rFonts w:ascii="Times New Roman" w:hAnsi="Times New Roman" w:cs="Times New Roman"/>
          <w:sz w:val="24"/>
          <w:szCs w:val="24"/>
        </w:rPr>
        <w:t>vs.</w:t>
      </w:r>
      <w:r>
        <w:rPr>
          <w:rFonts w:ascii="Times New Roman" w:hAnsi="Times New Roman" w:cs="Times New Roman"/>
          <w:sz w:val="24"/>
          <w:szCs w:val="24"/>
        </w:rPr>
        <w:tab/>
      </w:r>
      <w:r>
        <w:rPr>
          <w:rFonts w:ascii="Times New Roman" w:hAnsi="Times New Roman" w:cs="Times New Roman"/>
          <w:sz w:val="24"/>
          <w:szCs w:val="24"/>
        </w:rPr>
        <w:tab/>
        <w:t>versus</w:t>
      </w:r>
    </w:p>
    <w:p w14:paraId="3DAD1567" w14:textId="3BFD23D6"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vyd.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t>v</w:t>
      </w:r>
      <w:r w:rsidRPr="00585D9F">
        <w:rPr>
          <w:rFonts w:ascii="Times New Roman" w:hAnsi="Times New Roman" w:cs="Times New Roman"/>
          <w:sz w:val="24"/>
          <w:szCs w:val="24"/>
        </w:rPr>
        <w:t>ydání</w:t>
      </w:r>
    </w:p>
    <w:p w14:paraId="3628B4A7" w14:textId="1067699D" w:rsidR="00F6304A" w:rsidRPr="00585D9F" w:rsidRDefault="00F6304A" w:rsidP="008265CF">
      <w:pPr>
        <w:spacing w:line="360" w:lineRule="auto"/>
        <w:jc w:val="both"/>
        <w:rPr>
          <w:rFonts w:ascii="Times New Roman" w:hAnsi="Times New Roman" w:cs="Times New Roman"/>
          <w:sz w:val="24"/>
          <w:szCs w:val="24"/>
        </w:rPr>
      </w:pPr>
      <w:r w:rsidRPr="00585D9F">
        <w:rPr>
          <w:rFonts w:ascii="Times New Roman" w:hAnsi="Times New Roman" w:cs="Times New Roman"/>
          <w:sz w:val="24"/>
          <w:szCs w:val="24"/>
        </w:rPr>
        <w:t xml:space="preserve">WHO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proofErr w:type="spellStart"/>
      <w:r w:rsidRPr="00585D9F">
        <w:rPr>
          <w:rFonts w:ascii="Times New Roman" w:hAnsi="Times New Roman" w:cs="Times New Roman"/>
          <w:sz w:val="24"/>
          <w:szCs w:val="24"/>
        </w:rPr>
        <w:t>World</w:t>
      </w:r>
      <w:proofErr w:type="spellEnd"/>
      <w:r w:rsidRPr="00585D9F">
        <w:rPr>
          <w:rFonts w:ascii="Times New Roman" w:hAnsi="Times New Roman" w:cs="Times New Roman"/>
          <w:sz w:val="24"/>
          <w:szCs w:val="24"/>
        </w:rPr>
        <w:t xml:space="preserve"> </w:t>
      </w:r>
      <w:proofErr w:type="spellStart"/>
      <w:r w:rsidR="004C5F44" w:rsidRPr="00585D9F">
        <w:rPr>
          <w:rFonts w:ascii="Times New Roman" w:hAnsi="Times New Roman" w:cs="Times New Roman"/>
          <w:sz w:val="24"/>
          <w:szCs w:val="24"/>
        </w:rPr>
        <w:t>H</w:t>
      </w:r>
      <w:r w:rsidRPr="00585D9F">
        <w:rPr>
          <w:rFonts w:ascii="Times New Roman" w:hAnsi="Times New Roman" w:cs="Times New Roman"/>
          <w:sz w:val="24"/>
          <w:szCs w:val="24"/>
        </w:rPr>
        <w:t>ealth</w:t>
      </w:r>
      <w:proofErr w:type="spellEnd"/>
      <w:r w:rsidRPr="00585D9F">
        <w:rPr>
          <w:rFonts w:ascii="Times New Roman" w:hAnsi="Times New Roman" w:cs="Times New Roman"/>
          <w:sz w:val="24"/>
          <w:szCs w:val="24"/>
        </w:rPr>
        <w:t xml:space="preserve"> </w:t>
      </w:r>
      <w:proofErr w:type="spellStart"/>
      <w:r w:rsidR="004C5F44" w:rsidRPr="00585D9F">
        <w:rPr>
          <w:rFonts w:ascii="Times New Roman" w:hAnsi="Times New Roman" w:cs="Times New Roman"/>
          <w:sz w:val="24"/>
          <w:szCs w:val="24"/>
        </w:rPr>
        <w:t>O</w:t>
      </w:r>
      <w:r w:rsidRPr="00585D9F">
        <w:rPr>
          <w:rFonts w:ascii="Times New Roman" w:hAnsi="Times New Roman" w:cs="Times New Roman"/>
          <w:sz w:val="24"/>
          <w:szCs w:val="24"/>
        </w:rPr>
        <w:t>rganization</w:t>
      </w:r>
      <w:proofErr w:type="spellEnd"/>
      <w:r w:rsidRPr="00585D9F">
        <w:rPr>
          <w:rFonts w:ascii="Times New Roman" w:hAnsi="Times New Roman" w:cs="Times New Roman"/>
          <w:sz w:val="24"/>
          <w:szCs w:val="24"/>
        </w:rPr>
        <w:t>, světová zdravotnická organizace</w:t>
      </w:r>
    </w:p>
    <w:p w14:paraId="5DB4B2EB" w14:textId="6820D60F" w:rsidR="00F6304A" w:rsidRPr="00585D9F" w:rsidRDefault="00F6304A" w:rsidP="008265CF">
      <w:pPr>
        <w:spacing w:line="360" w:lineRule="auto"/>
        <w:jc w:val="both"/>
        <w:rPr>
          <w:rFonts w:ascii="Times New Roman" w:hAnsi="Times New Roman" w:cs="Times New Roman"/>
          <w:bCs/>
          <w:sz w:val="24"/>
          <w:szCs w:val="24"/>
        </w:rPr>
      </w:pPr>
      <w:r w:rsidRPr="00585D9F">
        <w:rPr>
          <w:rFonts w:ascii="Times New Roman" w:hAnsi="Times New Roman" w:cs="Times New Roman"/>
          <w:sz w:val="24"/>
          <w:szCs w:val="24"/>
        </w:rPr>
        <w:t xml:space="preserve">www. </w:t>
      </w:r>
      <w:r w:rsidRPr="00585D9F">
        <w:rPr>
          <w:rFonts w:ascii="Times New Roman" w:hAnsi="Times New Roman" w:cs="Times New Roman"/>
          <w:sz w:val="24"/>
          <w:szCs w:val="24"/>
        </w:rPr>
        <w:tab/>
      </w:r>
      <w:r w:rsidR="008E4076" w:rsidRPr="00585D9F">
        <w:rPr>
          <w:rFonts w:ascii="Times New Roman" w:hAnsi="Times New Roman" w:cs="Times New Roman"/>
          <w:sz w:val="24"/>
          <w:szCs w:val="24"/>
        </w:rPr>
        <w:tab/>
      </w:r>
      <w:proofErr w:type="spellStart"/>
      <w:r w:rsidRPr="00585D9F">
        <w:rPr>
          <w:rFonts w:ascii="Times New Roman" w:hAnsi="Times New Roman" w:cs="Times New Roman"/>
          <w:sz w:val="24"/>
          <w:szCs w:val="24"/>
        </w:rPr>
        <w:t>world</w:t>
      </w:r>
      <w:proofErr w:type="spellEnd"/>
      <w:r w:rsidRPr="00585D9F">
        <w:rPr>
          <w:rFonts w:ascii="Times New Roman" w:hAnsi="Times New Roman" w:cs="Times New Roman"/>
          <w:sz w:val="24"/>
          <w:szCs w:val="24"/>
        </w:rPr>
        <w:t xml:space="preserve"> </w:t>
      </w:r>
      <w:proofErr w:type="spellStart"/>
      <w:r w:rsidRPr="00585D9F">
        <w:rPr>
          <w:rFonts w:ascii="Times New Roman" w:hAnsi="Times New Roman" w:cs="Times New Roman"/>
          <w:sz w:val="24"/>
          <w:szCs w:val="24"/>
        </w:rPr>
        <w:t>wide</w:t>
      </w:r>
      <w:proofErr w:type="spellEnd"/>
      <w:r w:rsidRPr="00585D9F">
        <w:rPr>
          <w:rFonts w:ascii="Times New Roman" w:hAnsi="Times New Roman" w:cs="Times New Roman"/>
          <w:sz w:val="24"/>
          <w:szCs w:val="24"/>
        </w:rPr>
        <w:t xml:space="preserve"> web (celosvětová síť)</w:t>
      </w:r>
    </w:p>
    <w:p w14:paraId="41084EC5" w14:textId="77777777" w:rsidR="008265CF" w:rsidRPr="00585D9F" w:rsidRDefault="008265CF" w:rsidP="00075D4B">
      <w:pPr>
        <w:spacing w:line="360" w:lineRule="auto"/>
        <w:jc w:val="both"/>
        <w:rPr>
          <w:rFonts w:ascii="Times New Roman" w:hAnsi="Times New Roman" w:cs="Times New Roman"/>
          <w:b/>
          <w:sz w:val="32"/>
          <w:szCs w:val="32"/>
        </w:rPr>
      </w:pPr>
    </w:p>
    <w:p w14:paraId="32E3BAFF" w14:textId="77777777" w:rsidR="00F6304A" w:rsidRPr="00585D9F" w:rsidRDefault="00F6304A" w:rsidP="00075D4B">
      <w:pPr>
        <w:spacing w:line="360" w:lineRule="auto"/>
        <w:jc w:val="both"/>
        <w:rPr>
          <w:rFonts w:ascii="Times New Roman" w:hAnsi="Times New Roman" w:cs="Times New Roman"/>
          <w:b/>
          <w:sz w:val="32"/>
          <w:szCs w:val="32"/>
        </w:rPr>
      </w:pPr>
    </w:p>
    <w:p w14:paraId="7FFF9A16" w14:textId="77777777" w:rsidR="007C54D9" w:rsidRPr="00585D9F" w:rsidRDefault="007C54D9" w:rsidP="00075D4B">
      <w:pPr>
        <w:spacing w:line="360" w:lineRule="auto"/>
        <w:jc w:val="both"/>
        <w:rPr>
          <w:rFonts w:ascii="Times New Roman" w:hAnsi="Times New Roman" w:cs="Times New Roman"/>
          <w:b/>
          <w:sz w:val="32"/>
          <w:szCs w:val="32"/>
        </w:rPr>
      </w:pPr>
    </w:p>
    <w:p w14:paraId="3E279813" w14:textId="5A9FFDFA" w:rsidR="007C54D9" w:rsidRPr="00585D9F" w:rsidRDefault="007C54D9" w:rsidP="007C54D9">
      <w:pPr>
        <w:rPr>
          <w:rFonts w:ascii="Times New Roman" w:hAnsi="Times New Roman" w:cs="Times New Roman"/>
          <w:b/>
          <w:sz w:val="32"/>
          <w:szCs w:val="32"/>
        </w:rPr>
      </w:pPr>
      <w:r w:rsidRPr="00585D9F">
        <w:rPr>
          <w:rFonts w:ascii="Times New Roman" w:hAnsi="Times New Roman" w:cs="Times New Roman"/>
          <w:b/>
          <w:sz w:val="32"/>
          <w:szCs w:val="32"/>
        </w:rPr>
        <w:br w:type="page"/>
      </w:r>
    </w:p>
    <w:p w14:paraId="25FE748F" w14:textId="7C0761D3" w:rsidR="008E3410" w:rsidRPr="00585D9F" w:rsidRDefault="008E3410" w:rsidP="007C54D9">
      <w:pPr>
        <w:rPr>
          <w:rFonts w:ascii="Times New Roman" w:hAnsi="Times New Roman" w:cs="Times New Roman"/>
          <w:b/>
          <w:sz w:val="32"/>
          <w:szCs w:val="32"/>
        </w:rPr>
      </w:pPr>
      <w:r w:rsidRPr="00585D9F">
        <w:rPr>
          <w:rFonts w:ascii="Times New Roman" w:hAnsi="Times New Roman" w:cs="Times New Roman"/>
          <w:b/>
          <w:sz w:val="32"/>
          <w:szCs w:val="32"/>
        </w:rPr>
        <w:lastRenderedPageBreak/>
        <w:t>SEZNAM TABULEK A GRAFŮ</w:t>
      </w:r>
    </w:p>
    <w:p w14:paraId="06F7A390" w14:textId="598D77F7" w:rsidR="0030556E" w:rsidRPr="006F10AC" w:rsidRDefault="0030556E" w:rsidP="006F10AC">
      <w:pPr>
        <w:pStyle w:val="Odstavecseseznamem"/>
        <w:numPr>
          <w:ilvl w:val="0"/>
          <w:numId w:val="20"/>
        </w:numPr>
        <w:spacing w:line="360" w:lineRule="auto"/>
        <w:jc w:val="both"/>
        <w:rPr>
          <w:rFonts w:ascii="Times New Roman" w:hAnsi="Times New Roman" w:cs="Times New Roman"/>
          <w:bCs/>
          <w:sz w:val="24"/>
          <w:szCs w:val="24"/>
        </w:rPr>
      </w:pPr>
      <w:r w:rsidRPr="006F10AC">
        <w:rPr>
          <w:rFonts w:ascii="Times New Roman" w:eastAsia="Times New Roman" w:hAnsi="Times New Roman" w:cs="Times New Roman"/>
          <w:bCs/>
          <w:sz w:val="24"/>
          <w:szCs w:val="24"/>
          <w:lang w:eastAsia="cs-CZ"/>
        </w:rPr>
        <w:t xml:space="preserve">Tabulka 1. Redukovaná kategorizace respondentů dle věku a pohlaví </w:t>
      </w:r>
      <w:r w:rsidRPr="006F10AC">
        <w:rPr>
          <w:rFonts w:ascii="Times New Roman" w:hAnsi="Times New Roman" w:cs="Times New Roman"/>
          <w:bCs/>
          <w:sz w:val="24"/>
          <w:szCs w:val="24"/>
        </w:rPr>
        <w:t>(zdroj: vlastní výzkum)</w:t>
      </w:r>
      <w:r w:rsidR="00DB0734" w:rsidRPr="006F10AC">
        <w:rPr>
          <w:rFonts w:ascii="Times New Roman" w:hAnsi="Times New Roman" w:cs="Times New Roman"/>
          <w:bCs/>
          <w:sz w:val="24"/>
          <w:szCs w:val="24"/>
        </w:rPr>
        <w:t xml:space="preserve"> ……...…………………………………………………………34</w:t>
      </w:r>
    </w:p>
    <w:p w14:paraId="1CA16041" w14:textId="0C6D5C12" w:rsidR="0030556E" w:rsidRPr="006F10AC" w:rsidRDefault="0030556E" w:rsidP="006F10AC">
      <w:pPr>
        <w:pStyle w:val="Odstavecseseznamem"/>
        <w:numPr>
          <w:ilvl w:val="0"/>
          <w:numId w:val="20"/>
        </w:numPr>
        <w:spacing w:line="360" w:lineRule="auto"/>
        <w:jc w:val="both"/>
        <w:rPr>
          <w:rFonts w:ascii="Times New Roman" w:eastAsia="Times New Roman" w:hAnsi="Times New Roman" w:cs="Times New Roman"/>
          <w:bCs/>
          <w:sz w:val="24"/>
          <w:szCs w:val="24"/>
          <w:lang w:eastAsia="cs-CZ"/>
        </w:rPr>
      </w:pPr>
      <w:r w:rsidRPr="006F10AC">
        <w:rPr>
          <w:rFonts w:ascii="Times New Roman" w:eastAsia="Times New Roman" w:hAnsi="Times New Roman" w:cs="Times New Roman"/>
          <w:bCs/>
          <w:sz w:val="24"/>
          <w:szCs w:val="24"/>
          <w:lang w:eastAsia="cs-CZ"/>
        </w:rPr>
        <w:t xml:space="preserve">Graf 1. Redukovaná kategorizace respondentů dle věku a pohlaví </w:t>
      </w:r>
      <w:r w:rsidRPr="006F10AC">
        <w:rPr>
          <w:rFonts w:ascii="Times New Roman" w:hAnsi="Times New Roman" w:cs="Times New Roman"/>
          <w:bCs/>
          <w:sz w:val="24"/>
          <w:szCs w:val="24"/>
        </w:rPr>
        <w:t>(zdroj: vlastní výzkum)</w:t>
      </w:r>
      <w:r w:rsidR="00DB0734" w:rsidRPr="006F10AC">
        <w:rPr>
          <w:rFonts w:ascii="Times New Roman" w:hAnsi="Times New Roman" w:cs="Times New Roman"/>
          <w:bCs/>
          <w:sz w:val="24"/>
          <w:szCs w:val="24"/>
        </w:rPr>
        <w:t xml:space="preserve"> ...…...…………………………………………………………………3</w:t>
      </w:r>
      <w:r w:rsidR="006F10AC" w:rsidRPr="006F10AC">
        <w:rPr>
          <w:rFonts w:ascii="Times New Roman" w:hAnsi="Times New Roman" w:cs="Times New Roman"/>
          <w:bCs/>
          <w:sz w:val="24"/>
          <w:szCs w:val="24"/>
        </w:rPr>
        <w:t>4</w:t>
      </w:r>
    </w:p>
    <w:p w14:paraId="5A71C580" w14:textId="06046AC6" w:rsidR="006F10AC" w:rsidRPr="006F10AC" w:rsidRDefault="006F10AC" w:rsidP="006F10AC">
      <w:pPr>
        <w:pStyle w:val="Odstavecseseznamem"/>
        <w:numPr>
          <w:ilvl w:val="0"/>
          <w:numId w:val="20"/>
        </w:numPr>
        <w:spacing w:line="360" w:lineRule="auto"/>
        <w:jc w:val="both"/>
        <w:rPr>
          <w:rFonts w:ascii="Times New Roman" w:eastAsia="Times New Roman" w:hAnsi="Times New Roman" w:cs="Times New Roman"/>
          <w:bCs/>
          <w:sz w:val="24"/>
          <w:szCs w:val="24"/>
          <w:lang w:eastAsia="cs-CZ"/>
        </w:rPr>
      </w:pPr>
      <w:r w:rsidRPr="006F10AC">
        <w:rPr>
          <w:rFonts w:ascii="Times New Roman" w:eastAsia="Times New Roman" w:hAnsi="Times New Roman" w:cs="Times New Roman"/>
          <w:bCs/>
          <w:sz w:val="24"/>
          <w:szCs w:val="24"/>
          <w:lang w:eastAsia="cs-CZ"/>
        </w:rPr>
        <w:t xml:space="preserve">Tabulka 2. Kategorizace respondentů dle pohlaví, věku a místa klubu pro seniory </w:t>
      </w:r>
      <w:r w:rsidRPr="006F10AC">
        <w:rPr>
          <w:rFonts w:ascii="Times New Roman" w:hAnsi="Times New Roman" w:cs="Times New Roman"/>
          <w:bCs/>
          <w:sz w:val="24"/>
          <w:szCs w:val="24"/>
        </w:rPr>
        <w:t>(zdroj: vlastní výzkum) ……………………………………………………...…35</w:t>
      </w:r>
    </w:p>
    <w:p w14:paraId="06363683" w14:textId="0A18E8A5" w:rsidR="00DB0734" w:rsidRPr="006F10AC" w:rsidRDefault="0030556E" w:rsidP="006F10AC">
      <w:pPr>
        <w:pStyle w:val="Odstavecseseznamem"/>
        <w:numPr>
          <w:ilvl w:val="0"/>
          <w:numId w:val="20"/>
        </w:numPr>
        <w:spacing w:line="360" w:lineRule="auto"/>
        <w:jc w:val="both"/>
        <w:rPr>
          <w:rFonts w:ascii="Times New Roman" w:eastAsia="Times New Roman" w:hAnsi="Times New Roman" w:cs="Times New Roman"/>
          <w:bCs/>
          <w:sz w:val="24"/>
          <w:szCs w:val="24"/>
          <w:lang w:eastAsia="cs-CZ"/>
        </w:rPr>
      </w:pPr>
      <w:r w:rsidRPr="006F10AC">
        <w:rPr>
          <w:rFonts w:ascii="Times New Roman" w:eastAsia="Times New Roman" w:hAnsi="Times New Roman" w:cs="Times New Roman"/>
          <w:bCs/>
          <w:sz w:val="24"/>
          <w:szCs w:val="24"/>
          <w:lang w:eastAsia="cs-CZ"/>
        </w:rPr>
        <w:t xml:space="preserve">Graf 2. Kategorizace respondentů dle pohlaví, věku a místa klubu pro seniory </w:t>
      </w:r>
      <w:r w:rsidRPr="006F10AC">
        <w:rPr>
          <w:rFonts w:ascii="Times New Roman" w:hAnsi="Times New Roman" w:cs="Times New Roman"/>
          <w:bCs/>
          <w:sz w:val="24"/>
          <w:szCs w:val="24"/>
        </w:rPr>
        <w:t>(zdroj: vlastní výzkum)</w:t>
      </w:r>
      <w:r w:rsidR="00DB0734" w:rsidRPr="006F10AC">
        <w:rPr>
          <w:rFonts w:ascii="Times New Roman" w:hAnsi="Times New Roman" w:cs="Times New Roman"/>
          <w:bCs/>
          <w:sz w:val="24"/>
          <w:szCs w:val="24"/>
        </w:rPr>
        <w:t xml:space="preserve"> …………...……………………………………………35</w:t>
      </w:r>
    </w:p>
    <w:p w14:paraId="79F9A61E" w14:textId="57428E35" w:rsidR="00006F87" w:rsidRPr="006F10AC" w:rsidRDefault="00006F87" w:rsidP="006F10AC">
      <w:pPr>
        <w:pStyle w:val="Odstavecseseznamem"/>
        <w:numPr>
          <w:ilvl w:val="0"/>
          <w:numId w:val="20"/>
        </w:numPr>
        <w:spacing w:beforeAutospacing="1" w:after="0" w:afterAutospacing="1" w:line="360" w:lineRule="auto"/>
        <w:jc w:val="both"/>
        <w:textAlignment w:val="baseline"/>
        <w:rPr>
          <w:rFonts w:ascii="Times New Roman" w:hAnsi="Times New Roman" w:cs="Times New Roman"/>
          <w:sz w:val="24"/>
          <w:szCs w:val="24"/>
        </w:rPr>
      </w:pPr>
      <w:r w:rsidRPr="006F10AC">
        <w:rPr>
          <w:rFonts w:ascii="Times New Roman" w:hAnsi="Times New Roman" w:cs="Times New Roman"/>
          <w:sz w:val="24"/>
          <w:szCs w:val="24"/>
        </w:rPr>
        <w:t xml:space="preserve">Tabulka 3. Statistický výsledek k výzkumné otázce a hypotézám č. 1 (zdroj: vlastní výzkum) </w:t>
      </w:r>
      <w:r w:rsidRPr="006F10AC">
        <w:rPr>
          <w:rFonts w:ascii="Times New Roman" w:hAnsi="Times New Roman" w:cs="Times New Roman"/>
          <w:bCs/>
          <w:sz w:val="24"/>
          <w:szCs w:val="24"/>
        </w:rPr>
        <w:t>…………………...……………………………………………</w:t>
      </w:r>
      <w:r w:rsidR="00796CC7" w:rsidRPr="006F10AC">
        <w:rPr>
          <w:rFonts w:ascii="Times New Roman" w:hAnsi="Times New Roman" w:cs="Times New Roman"/>
          <w:bCs/>
          <w:sz w:val="24"/>
          <w:szCs w:val="24"/>
        </w:rPr>
        <w:t>4</w:t>
      </w:r>
      <w:r w:rsidR="006F10AC" w:rsidRPr="006F10AC">
        <w:rPr>
          <w:rFonts w:ascii="Times New Roman" w:hAnsi="Times New Roman" w:cs="Times New Roman"/>
          <w:bCs/>
          <w:sz w:val="24"/>
          <w:szCs w:val="24"/>
        </w:rPr>
        <w:t>3</w:t>
      </w:r>
    </w:p>
    <w:p w14:paraId="322A8BDD" w14:textId="22CE8540" w:rsidR="00006F87" w:rsidRPr="006F10AC" w:rsidRDefault="00006F87" w:rsidP="006F10AC">
      <w:pPr>
        <w:pStyle w:val="Odstavecseseznamem"/>
        <w:numPr>
          <w:ilvl w:val="0"/>
          <w:numId w:val="20"/>
        </w:numPr>
        <w:spacing w:beforeAutospacing="1" w:after="0" w:afterAutospacing="1" w:line="360" w:lineRule="auto"/>
        <w:jc w:val="both"/>
        <w:textAlignment w:val="baseline"/>
        <w:rPr>
          <w:rFonts w:ascii="Times New Roman" w:hAnsi="Times New Roman" w:cs="Times New Roman"/>
          <w:sz w:val="24"/>
          <w:szCs w:val="24"/>
        </w:rPr>
      </w:pPr>
      <w:r w:rsidRPr="006F10AC">
        <w:rPr>
          <w:rFonts w:ascii="Times New Roman" w:hAnsi="Times New Roman" w:cs="Times New Roman"/>
          <w:sz w:val="24"/>
          <w:szCs w:val="24"/>
        </w:rPr>
        <w:t xml:space="preserve">Tabulka 4. Statistický výsledek k výzkumné otázce a hypotézám č. 2 (zdroj: vlastní výzkum) </w:t>
      </w:r>
      <w:r w:rsidRPr="006F10AC">
        <w:rPr>
          <w:rFonts w:ascii="Times New Roman" w:hAnsi="Times New Roman" w:cs="Times New Roman"/>
          <w:bCs/>
          <w:sz w:val="24"/>
          <w:szCs w:val="24"/>
        </w:rPr>
        <w:t>…………………...……………………………………………</w:t>
      </w:r>
      <w:r w:rsidR="00796CC7" w:rsidRPr="006F10AC">
        <w:rPr>
          <w:rFonts w:ascii="Times New Roman" w:hAnsi="Times New Roman" w:cs="Times New Roman"/>
          <w:bCs/>
          <w:sz w:val="24"/>
          <w:szCs w:val="24"/>
        </w:rPr>
        <w:t>4</w:t>
      </w:r>
      <w:r w:rsidR="006F10AC" w:rsidRPr="006F10AC">
        <w:rPr>
          <w:rFonts w:ascii="Times New Roman" w:hAnsi="Times New Roman" w:cs="Times New Roman"/>
          <w:bCs/>
          <w:sz w:val="24"/>
          <w:szCs w:val="24"/>
        </w:rPr>
        <w:t>4</w:t>
      </w:r>
    </w:p>
    <w:p w14:paraId="129C7DCF" w14:textId="4C329699" w:rsidR="00006F87" w:rsidRPr="006F10AC" w:rsidRDefault="00006F87" w:rsidP="006F10AC">
      <w:pPr>
        <w:pStyle w:val="Odstavecseseznamem"/>
        <w:numPr>
          <w:ilvl w:val="0"/>
          <w:numId w:val="20"/>
        </w:numPr>
        <w:spacing w:beforeAutospacing="1" w:after="0" w:afterAutospacing="1" w:line="360" w:lineRule="auto"/>
        <w:jc w:val="both"/>
        <w:textAlignment w:val="baseline"/>
        <w:rPr>
          <w:rFonts w:ascii="Times New Roman" w:hAnsi="Times New Roman" w:cs="Times New Roman"/>
          <w:sz w:val="24"/>
          <w:szCs w:val="24"/>
        </w:rPr>
      </w:pPr>
      <w:r w:rsidRPr="006F10AC">
        <w:rPr>
          <w:rFonts w:ascii="Times New Roman" w:hAnsi="Times New Roman" w:cs="Times New Roman"/>
          <w:sz w:val="24"/>
          <w:szCs w:val="24"/>
        </w:rPr>
        <w:t xml:space="preserve">Tabulka 5. Statistický výsledek k výzkumné otázce a hypotézám č. 3 (zdroj: vlastní výzkum) </w:t>
      </w:r>
      <w:r w:rsidRPr="006F10AC">
        <w:rPr>
          <w:rFonts w:ascii="Times New Roman" w:hAnsi="Times New Roman" w:cs="Times New Roman"/>
          <w:bCs/>
          <w:sz w:val="24"/>
          <w:szCs w:val="24"/>
        </w:rPr>
        <w:t>…………………...……………………………………………</w:t>
      </w:r>
      <w:r w:rsidR="00796CC7" w:rsidRPr="006F10AC">
        <w:rPr>
          <w:rFonts w:ascii="Times New Roman" w:hAnsi="Times New Roman" w:cs="Times New Roman"/>
          <w:bCs/>
          <w:sz w:val="24"/>
          <w:szCs w:val="24"/>
        </w:rPr>
        <w:t>4</w:t>
      </w:r>
      <w:r w:rsidR="006F10AC" w:rsidRPr="006F10AC">
        <w:rPr>
          <w:rFonts w:ascii="Times New Roman" w:hAnsi="Times New Roman" w:cs="Times New Roman"/>
          <w:bCs/>
          <w:sz w:val="24"/>
          <w:szCs w:val="24"/>
        </w:rPr>
        <w:t>4</w:t>
      </w:r>
    </w:p>
    <w:p w14:paraId="52E5F409" w14:textId="5F667786" w:rsidR="00006F87" w:rsidRPr="006F10AC" w:rsidRDefault="00006F87" w:rsidP="006F10AC">
      <w:pPr>
        <w:pStyle w:val="Odstavecseseznamem"/>
        <w:numPr>
          <w:ilvl w:val="0"/>
          <w:numId w:val="20"/>
        </w:numPr>
        <w:spacing w:beforeAutospacing="1" w:after="0" w:afterAutospacing="1" w:line="360" w:lineRule="auto"/>
        <w:jc w:val="both"/>
        <w:textAlignment w:val="baseline"/>
        <w:rPr>
          <w:rFonts w:ascii="Times New Roman" w:hAnsi="Times New Roman" w:cs="Times New Roman"/>
          <w:sz w:val="24"/>
          <w:szCs w:val="24"/>
        </w:rPr>
      </w:pPr>
      <w:r w:rsidRPr="006F10AC">
        <w:rPr>
          <w:rFonts w:ascii="Times New Roman" w:hAnsi="Times New Roman" w:cs="Times New Roman"/>
          <w:sz w:val="24"/>
          <w:szCs w:val="24"/>
        </w:rPr>
        <w:t xml:space="preserve">Tabulka 6. Statistický výsledek k výzkumné otázce a hypotézám č. 4 (zdroj: vlastní výzkum) </w:t>
      </w:r>
      <w:r w:rsidRPr="006F10AC">
        <w:rPr>
          <w:rFonts w:ascii="Times New Roman" w:hAnsi="Times New Roman" w:cs="Times New Roman"/>
          <w:bCs/>
          <w:sz w:val="24"/>
          <w:szCs w:val="24"/>
        </w:rPr>
        <w:t>…………………...……………………………………………</w:t>
      </w:r>
      <w:r w:rsidR="00796CC7" w:rsidRPr="006F10AC">
        <w:rPr>
          <w:rFonts w:ascii="Times New Roman" w:hAnsi="Times New Roman" w:cs="Times New Roman"/>
          <w:bCs/>
          <w:sz w:val="24"/>
          <w:szCs w:val="24"/>
        </w:rPr>
        <w:t>4</w:t>
      </w:r>
      <w:r w:rsidR="006F10AC" w:rsidRPr="006F10AC">
        <w:rPr>
          <w:rFonts w:ascii="Times New Roman" w:hAnsi="Times New Roman" w:cs="Times New Roman"/>
          <w:bCs/>
          <w:sz w:val="24"/>
          <w:szCs w:val="24"/>
        </w:rPr>
        <w:t>5</w:t>
      </w:r>
    </w:p>
    <w:p w14:paraId="23E5F6E5" w14:textId="3026E013" w:rsidR="00006F87" w:rsidRPr="006F10AC" w:rsidRDefault="00006F87" w:rsidP="006F10AC">
      <w:pPr>
        <w:pStyle w:val="Odstavecseseznamem"/>
        <w:numPr>
          <w:ilvl w:val="0"/>
          <w:numId w:val="20"/>
        </w:numPr>
        <w:spacing w:beforeAutospacing="1" w:after="0" w:afterAutospacing="1" w:line="360" w:lineRule="auto"/>
        <w:jc w:val="both"/>
        <w:textAlignment w:val="baseline"/>
        <w:rPr>
          <w:rFonts w:ascii="Times New Roman" w:hAnsi="Times New Roman" w:cs="Times New Roman"/>
          <w:sz w:val="24"/>
          <w:szCs w:val="24"/>
        </w:rPr>
      </w:pPr>
      <w:r w:rsidRPr="006F10AC">
        <w:rPr>
          <w:rFonts w:ascii="Times New Roman" w:hAnsi="Times New Roman" w:cs="Times New Roman"/>
          <w:sz w:val="24"/>
          <w:szCs w:val="24"/>
        </w:rPr>
        <w:t>Tabulka 7. Statistický výsledek k výzkumné otázce a hypotézám č. 5 (zdroj: vlastní výzkum) …………………...……………………………………………</w:t>
      </w:r>
      <w:r w:rsidR="00796CC7" w:rsidRPr="006F10AC">
        <w:rPr>
          <w:rFonts w:ascii="Times New Roman" w:hAnsi="Times New Roman" w:cs="Times New Roman"/>
          <w:sz w:val="24"/>
          <w:szCs w:val="24"/>
        </w:rPr>
        <w:t>4</w:t>
      </w:r>
      <w:r w:rsidR="006F10AC" w:rsidRPr="006F10AC">
        <w:rPr>
          <w:rFonts w:ascii="Times New Roman" w:hAnsi="Times New Roman" w:cs="Times New Roman"/>
          <w:sz w:val="24"/>
          <w:szCs w:val="24"/>
        </w:rPr>
        <w:t>6</w:t>
      </w:r>
    </w:p>
    <w:p w14:paraId="7756D069" w14:textId="65A4DAE7" w:rsidR="0030556E" w:rsidRPr="006F10AC" w:rsidRDefault="00796CC7"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Tabulka 8. výsledky demografického dotazníku (zdroj: vlastní výzkum) …….</w:t>
      </w:r>
      <w:r w:rsidR="008816C9" w:rsidRPr="006F10AC">
        <w:rPr>
          <w:rFonts w:ascii="Times New Roman" w:hAnsi="Times New Roman" w:cs="Times New Roman"/>
          <w:sz w:val="24"/>
          <w:szCs w:val="24"/>
        </w:rPr>
        <w:t>.</w:t>
      </w:r>
      <w:r w:rsidRPr="006F10AC">
        <w:rPr>
          <w:rFonts w:ascii="Times New Roman" w:hAnsi="Times New Roman" w:cs="Times New Roman"/>
          <w:sz w:val="24"/>
          <w:szCs w:val="24"/>
        </w:rPr>
        <w:t>.4</w:t>
      </w:r>
      <w:r w:rsidR="006F10AC" w:rsidRPr="006F10AC">
        <w:rPr>
          <w:rFonts w:ascii="Times New Roman" w:hAnsi="Times New Roman" w:cs="Times New Roman"/>
          <w:sz w:val="24"/>
          <w:szCs w:val="24"/>
        </w:rPr>
        <w:t>7</w:t>
      </w:r>
    </w:p>
    <w:p w14:paraId="1B95C484" w14:textId="3147FF94"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3. Nejvyšší dosažené vzdělání (zdroj: vlastní výzkum) …</w:t>
      </w:r>
      <w:r w:rsidR="008816C9" w:rsidRPr="006F10AC">
        <w:rPr>
          <w:rFonts w:ascii="Times New Roman" w:hAnsi="Times New Roman" w:cs="Times New Roman"/>
          <w:sz w:val="24"/>
          <w:szCs w:val="24"/>
        </w:rPr>
        <w:t>…………</w:t>
      </w:r>
      <w:proofErr w:type="gramStart"/>
      <w:r w:rsidR="008816C9"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.4</w:t>
      </w:r>
      <w:r w:rsidR="006F10AC" w:rsidRPr="006F10AC">
        <w:rPr>
          <w:rFonts w:ascii="Times New Roman" w:hAnsi="Times New Roman" w:cs="Times New Roman"/>
          <w:sz w:val="24"/>
          <w:szCs w:val="24"/>
        </w:rPr>
        <w:t>8</w:t>
      </w:r>
    </w:p>
    <w:p w14:paraId="3764D7FC" w14:textId="391D6AF0"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4. Sociální situace (zdroj: vlastní výzkum) …</w:t>
      </w:r>
      <w:r w:rsidR="008816C9" w:rsidRPr="006F10AC">
        <w:rPr>
          <w:rFonts w:ascii="Times New Roman" w:hAnsi="Times New Roman" w:cs="Times New Roman"/>
          <w:sz w:val="24"/>
          <w:szCs w:val="24"/>
        </w:rPr>
        <w:t>………………………</w:t>
      </w:r>
      <w:proofErr w:type="gramStart"/>
      <w:r w:rsidR="008816C9" w:rsidRPr="006F10AC">
        <w:rPr>
          <w:rFonts w:ascii="Times New Roman" w:hAnsi="Times New Roman" w:cs="Times New Roman"/>
          <w:sz w:val="24"/>
          <w:szCs w:val="24"/>
        </w:rPr>
        <w:t>…….</w:t>
      </w:r>
      <w:proofErr w:type="gramEnd"/>
      <w:r w:rsidR="006F10AC" w:rsidRPr="006F10AC">
        <w:rPr>
          <w:rFonts w:ascii="Times New Roman" w:hAnsi="Times New Roman" w:cs="Times New Roman"/>
          <w:sz w:val="24"/>
          <w:szCs w:val="24"/>
        </w:rPr>
        <w:t>49</w:t>
      </w:r>
    </w:p>
    <w:p w14:paraId="6075E59D" w14:textId="5F834CB7"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5. Onemocnění respondentů (zdroj: vlastní výzkum) …</w:t>
      </w:r>
      <w:r w:rsidR="008816C9" w:rsidRPr="006F10AC">
        <w:rPr>
          <w:rFonts w:ascii="Times New Roman" w:hAnsi="Times New Roman" w:cs="Times New Roman"/>
          <w:sz w:val="24"/>
          <w:szCs w:val="24"/>
        </w:rPr>
        <w:t>……………</w:t>
      </w:r>
      <w:proofErr w:type="gramStart"/>
      <w:r w:rsidR="008816C9"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0</w:t>
      </w:r>
    </w:p>
    <w:p w14:paraId="72939719" w14:textId="159326FB" w:rsidR="006B3323"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6. Sport (pohybová aktivita) – v minulosti (zdroj: vlastní výzkum) …</w:t>
      </w:r>
      <w:r w:rsidR="008816C9" w:rsidRPr="006F10AC">
        <w:rPr>
          <w:rFonts w:ascii="Times New Roman" w:hAnsi="Times New Roman" w:cs="Times New Roman"/>
          <w:sz w:val="24"/>
          <w:szCs w:val="24"/>
        </w:rPr>
        <w:t>……</w:t>
      </w:r>
      <w:r w:rsidRPr="006F10AC">
        <w:rPr>
          <w:rFonts w:ascii="Times New Roman" w:hAnsi="Times New Roman" w:cs="Times New Roman"/>
          <w:sz w:val="24"/>
          <w:szCs w:val="24"/>
        </w:rPr>
        <w:t>5</w:t>
      </w:r>
      <w:r w:rsidR="006F10AC" w:rsidRPr="006F10AC">
        <w:rPr>
          <w:rFonts w:ascii="Times New Roman" w:hAnsi="Times New Roman" w:cs="Times New Roman"/>
          <w:sz w:val="24"/>
          <w:szCs w:val="24"/>
        </w:rPr>
        <w:t>0</w:t>
      </w:r>
    </w:p>
    <w:p w14:paraId="74D2FF1A" w14:textId="61A4CDE9"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 xml:space="preserve">Graf 7. Sport (pohybová aktivita) – v současnosti (zdroj: vlastní výzkum) </w:t>
      </w:r>
      <w:proofErr w:type="gramStart"/>
      <w:r w:rsidR="008816C9" w:rsidRPr="006F10AC">
        <w:rPr>
          <w:rFonts w:ascii="Times New Roman" w:hAnsi="Times New Roman" w:cs="Times New Roman"/>
          <w:sz w:val="24"/>
          <w:szCs w:val="24"/>
        </w:rPr>
        <w:t>……</w:t>
      </w:r>
      <w:r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0</w:t>
      </w:r>
    </w:p>
    <w:p w14:paraId="1FA49FBB" w14:textId="5D54F870"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 xml:space="preserve">Graf 8. Jak hodnotíte svoji pohybovou aktivitu (zdroj: vlastní výzkum) </w:t>
      </w:r>
      <w:r w:rsidR="008816C9" w:rsidRPr="006F10AC">
        <w:rPr>
          <w:rFonts w:ascii="Times New Roman" w:hAnsi="Times New Roman" w:cs="Times New Roman"/>
          <w:sz w:val="24"/>
          <w:szCs w:val="24"/>
        </w:rPr>
        <w:t>……</w:t>
      </w:r>
      <w:r w:rsidRPr="006F10AC">
        <w:rPr>
          <w:rFonts w:ascii="Times New Roman" w:hAnsi="Times New Roman" w:cs="Times New Roman"/>
          <w:sz w:val="24"/>
          <w:szCs w:val="24"/>
        </w:rPr>
        <w:t>…5</w:t>
      </w:r>
      <w:r w:rsidR="006F10AC" w:rsidRPr="006F10AC">
        <w:rPr>
          <w:rFonts w:ascii="Times New Roman" w:hAnsi="Times New Roman" w:cs="Times New Roman"/>
          <w:sz w:val="24"/>
          <w:szCs w:val="24"/>
        </w:rPr>
        <w:t>1</w:t>
      </w:r>
    </w:p>
    <w:p w14:paraId="4BB8F026" w14:textId="697FB385"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9. Jak hodnotíte svoji fyzickou zdatnost (zdroj: vlastní výzkum</w:t>
      </w:r>
      <w:r w:rsidR="008816C9" w:rsidRPr="006F10AC">
        <w:rPr>
          <w:rFonts w:ascii="Times New Roman" w:hAnsi="Times New Roman" w:cs="Times New Roman"/>
          <w:sz w:val="24"/>
          <w:szCs w:val="24"/>
        </w:rPr>
        <w:t>) ………</w:t>
      </w:r>
      <w:r w:rsidRPr="006F10AC">
        <w:rPr>
          <w:rFonts w:ascii="Times New Roman" w:hAnsi="Times New Roman" w:cs="Times New Roman"/>
          <w:sz w:val="24"/>
          <w:szCs w:val="24"/>
        </w:rPr>
        <w:t>…5</w:t>
      </w:r>
      <w:r w:rsidR="006F10AC" w:rsidRPr="006F10AC">
        <w:rPr>
          <w:rFonts w:ascii="Times New Roman" w:hAnsi="Times New Roman" w:cs="Times New Roman"/>
          <w:sz w:val="24"/>
          <w:szCs w:val="24"/>
        </w:rPr>
        <w:t>1</w:t>
      </w:r>
    </w:p>
    <w:p w14:paraId="371DD5A1" w14:textId="7DB6FBF5"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Tabulka 9. Index geriatrické křehkosti dle dosaženého stupně (zdroj: vlastní výzkum) …</w:t>
      </w:r>
      <w:r w:rsidR="008816C9" w:rsidRPr="006F10AC">
        <w:rPr>
          <w:rFonts w:ascii="Times New Roman" w:hAnsi="Times New Roman" w:cs="Times New Roman"/>
          <w:sz w:val="24"/>
          <w:szCs w:val="24"/>
        </w:rPr>
        <w:t>………………………………………………………………</w:t>
      </w:r>
      <w:proofErr w:type="gramStart"/>
      <w:r w:rsidR="008816C9"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2</w:t>
      </w:r>
    </w:p>
    <w:p w14:paraId="016C69A7" w14:textId="6E2012CF"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10. Index geriatrické křehkosti dle dosaženého stupně (zdroj: vlastní výzkum) …</w:t>
      </w:r>
      <w:r w:rsidR="008816C9" w:rsidRPr="006F10AC">
        <w:rPr>
          <w:rFonts w:ascii="Times New Roman" w:hAnsi="Times New Roman" w:cs="Times New Roman"/>
          <w:sz w:val="24"/>
          <w:szCs w:val="24"/>
        </w:rPr>
        <w:t>………………………………………………………………</w:t>
      </w:r>
      <w:proofErr w:type="gramStart"/>
      <w:r w:rsidR="008816C9"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2</w:t>
      </w:r>
    </w:p>
    <w:p w14:paraId="17882AD2" w14:textId="137309A3" w:rsidR="00DE1D9A" w:rsidRPr="006F10AC" w:rsidRDefault="00DE1D9A"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 xml:space="preserve">Tabulka 10. Vyhodnocení GDS-15 v poměru s věkem a pohlavím (zdroj: vlastní výzkum) </w:t>
      </w:r>
      <w:r w:rsidR="008816C9" w:rsidRPr="006F10AC">
        <w:rPr>
          <w:rFonts w:ascii="Times New Roman" w:hAnsi="Times New Roman" w:cs="Times New Roman"/>
          <w:sz w:val="24"/>
          <w:szCs w:val="24"/>
        </w:rPr>
        <w:t>………………………………………………………………</w:t>
      </w:r>
      <w:proofErr w:type="gramStart"/>
      <w:r w:rsidR="008816C9" w:rsidRPr="006F10AC">
        <w:rPr>
          <w:rFonts w:ascii="Times New Roman" w:hAnsi="Times New Roman" w:cs="Times New Roman"/>
          <w:sz w:val="24"/>
          <w:szCs w:val="24"/>
        </w:rPr>
        <w:t>…….</w:t>
      </w:r>
      <w:proofErr w:type="gramEnd"/>
      <w:r w:rsidR="008816C9" w:rsidRPr="006F10AC">
        <w:rPr>
          <w:rFonts w:ascii="Times New Roman" w:hAnsi="Times New Roman" w:cs="Times New Roman"/>
          <w:sz w:val="24"/>
          <w:szCs w:val="24"/>
        </w:rPr>
        <w:t>.</w:t>
      </w:r>
      <w:r w:rsidRPr="006F10AC">
        <w:rPr>
          <w:rFonts w:ascii="Times New Roman" w:hAnsi="Times New Roman" w:cs="Times New Roman"/>
          <w:sz w:val="24"/>
          <w:szCs w:val="24"/>
        </w:rPr>
        <w:t>…5</w:t>
      </w:r>
      <w:r w:rsidR="006F10AC" w:rsidRPr="006F10AC">
        <w:rPr>
          <w:rFonts w:ascii="Times New Roman" w:hAnsi="Times New Roman" w:cs="Times New Roman"/>
          <w:sz w:val="24"/>
          <w:szCs w:val="24"/>
        </w:rPr>
        <w:t>3</w:t>
      </w:r>
    </w:p>
    <w:p w14:paraId="5DDF7149" w14:textId="645DE8D7" w:rsidR="00DE1D9A" w:rsidRPr="006F10AC" w:rsidRDefault="00DE1D9A" w:rsidP="006F10AC">
      <w:pPr>
        <w:pStyle w:val="Odstavecseseznamem"/>
        <w:numPr>
          <w:ilvl w:val="0"/>
          <w:numId w:val="20"/>
        </w:numPr>
        <w:spacing w:line="360" w:lineRule="auto"/>
        <w:jc w:val="both"/>
        <w:rPr>
          <w:sz w:val="24"/>
          <w:szCs w:val="24"/>
        </w:rPr>
      </w:pPr>
      <w:r w:rsidRPr="006F10AC">
        <w:rPr>
          <w:rFonts w:ascii="Times New Roman" w:hAnsi="Times New Roman" w:cs="Times New Roman"/>
          <w:sz w:val="24"/>
          <w:szCs w:val="24"/>
        </w:rPr>
        <w:lastRenderedPageBreak/>
        <w:t xml:space="preserve">Graf 11. Vyhodnocení GDS-15 v poměru s pohlavím a věkem (zdroj: vlastní výzkum) </w:t>
      </w:r>
      <w:r w:rsidR="008816C9" w:rsidRPr="006F10AC">
        <w:rPr>
          <w:rFonts w:ascii="Times New Roman" w:hAnsi="Times New Roman" w:cs="Times New Roman"/>
          <w:sz w:val="24"/>
          <w:szCs w:val="24"/>
        </w:rPr>
        <w:t>………………………………………………………………</w:t>
      </w:r>
      <w:proofErr w:type="gramStart"/>
      <w:r w:rsidR="008816C9" w:rsidRPr="006F10AC">
        <w:rPr>
          <w:rFonts w:ascii="Times New Roman" w:hAnsi="Times New Roman" w:cs="Times New Roman"/>
          <w:sz w:val="24"/>
          <w:szCs w:val="24"/>
        </w:rPr>
        <w:t>…….</w:t>
      </w:r>
      <w:proofErr w:type="gramEnd"/>
      <w:r w:rsidR="008816C9" w:rsidRPr="006F10AC">
        <w:rPr>
          <w:rFonts w:ascii="Times New Roman" w:hAnsi="Times New Roman" w:cs="Times New Roman"/>
          <w:sz w:val="24"/>
          <w:szCs w:val="24"/>
        </w:rPr>
        <w:t>.</w:t>
      </w:r>
      <w:r w:rsidRPr="006F10AC">
        <w:rPr>
          <w:rFonts w:ascii="Times New Roman" w:hAnsi="Times New Roman" w:cs="Times New Roman"/>
          <w:sz w:val="24"/>
          <w:szCs w:val="24"/>
        </w:rPr>
        <w:t>…5</w:t>
      </w:r>
      <w:r w:rsidR="006F10AC" w:rsidRPr="006F10AC">
        <w:rPr>
          <w:rFonts w:ascii="Times New Roman" w:hAnsi="Times New Roman" w:cs="Times New Roman"/>
          <w:sz w:val="24"/>
          <w:szCs w:val="24"/>
        </w:rPr>
        <w:t>3</w:t>
      </w:r>
    </w:p>
    <w:p w14:paraId="716D26FE" w14:textId="6A29D042" w:rsidR="00E01871" w:rsidRPr="006F10AC" w:rsidRDefault="00E01871"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Tabulka 11. Vyhodnocení vybraných otázek dotazníku AAQ v</w:t>
      </w:r>
      <w:r w:rsidR="008816C9" w:rsidRPr="006F10AC">
        <w:rPr>
          <w:rFonts w:ascii="Times New Roman" w:hAnsi="Times New Roman" w:cs="Times New Roman"/>
          <w:sz w:val="24"/>
          <w:szCs w:val="24"/>
        </w:rPr>
        <w:t> </w:t>
      </w:r>
      <w:r w:rsidRPr="006F10AC">
        <w:rPr>
          <w:rFonts w:ascii="Times New Roman" w:hAnsi="Times New Roman" w:cs="Times New Roman"/>
          <w:sz w:val="24"/>
          <w:szCs w:val="24"/>
        </w:rPr>
        <w:t>poměru</w:t>
      </w:r>
      <w:r w:rsidR="008816C9" w:rsidRPr="006F10AC">
        <w:rPr>
          <w:rFonts w:ascii="Times New Roman" w:hAnsi="Times New Roman" w:cs="Times New Roman"/>
          <w:sz w:val="24"/>
          <w:szCs w:val="24"/>
        </w:rPr>
        <w:t xml:space="preserve"> </w:t>
      </w:r>
      <w:r w:rsidRPr="006F10AC">
        <w:rPr>
          <w:rFonts w:ascii="Times New Roman" w:hAnsi="Times New Roman" w:cs="Times New Roman"/>
          <w:sz w:val="24"/>
          <w:szCs w:val="24"/>
        </w:rPr>
        <w:t>s pohlavím (zdroj: vlastní výzkum) …</w:t>
      </w:r>
      <w:r w:rsidR="008816C9" w:rsidRPr="006F10AC">
        <w:rPr>
          <w:rFonts w:ascii="Times New Roman" w:hAnsi="Times New Roman" w:cs="Times New Roman"/>
          <w:sz w:val="24"/>
          <w:szCs w:val="24"/>
        </w:rPr>
        <w:t>…………………………………………</w:t>
      </w:r>
      <w:r w:rsidRPr="006F10AC">
        <w:rPr>
          <w:rFonts w:ascii="Times New Roman" w:hAnsi="Times New Roman" w:cs="Times New Roman"/>
          <w:sz w:val="24"/>
          <w:szCs w:val="24"/>
        </w:rPr>
        <w:t>5</w:t>
      </w:r>
      <w:r w:rsidR="006F10AC" w:rsidRPr="006F10AC">
        <w:rPr>
          <w:rFonts w:ascii="Times New Roman" w:hAnsi="Times New Roman" w:cs="Times New Roman"/>
          <w:sz w:val="24"/>
          <w:szCs w:val="24"/>
        </w:rPr>
        <w:t>4</w:t>
      </w:r>
    </w:p>
    <w:p w14:paraId="714ED0E7" w14:textId="3EFD6FC7" w:rsidR="008816C9" w:rsidRPr="006F10AC" w:rsidRDefault="008816C9" w:rsidP="006F10AC">
      <w:pPr>
        <w:pStyle w:val="Odstavecseseznamem"/>
        <w:numPr>
          <w:ilvl w:val="0"/>
          <w:numId w:val="20"/>
        </w:numPr>
        <w:spacing w:line="360" w:lineRule="auto"/>
        <w:jc w:val="both"/>
        <w:rPr>
          <w:sz w:val="24"/>
          <w:szCs w:val="24"/>
        </w:rPr>
      </w:pPr>
      <w:r w:rsidRPr="006F10AC">
        <w:rPr>
          <w:rFonts w:ascii="Times New Roman" w:hAnsi="Times New Roman" w:cs="Times New Roman"/>
          <w:sz w:val="24"/>
          <w:szCs w:val="24"/>
        </w:rPr>
        <w:t>Graf 12. AAQ 3. Stáří je čas samoty. (zdroj: vlastní výzkum) ………………...5</w:t>
      </w:r>
      <w:r w:rsidR="006F10AC" w:rsidRPr="006F10AC">
        <w:rPr>
          <w:rFonts w:ascii="Times New Roman" w:hAnsi="Times New Roman" w:cs="Times New Roman"/>
          <w:sz w:val="24"/>
          <w:szCs w:val="24"/>
        </w:rPr>
        <w:t>6</w:t>
      </w:r>
    </w:p>
    <w:p w14:paraId="77B13323" w14:textId="3003CD49" w:rsidR="008816C9" w:rsidRPr="006F10AC" w:rsidRDefault="008816C9"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13. AAQ 5.  Stáří s sebou přináší mnoho příjemných věcí. (zdroj: vlastní výzkum) …………………………………………………………………</w:t>
      </w:r>
      <w:proofErr w:type="gramStart"/>
      <w:r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6</w:t>
      </w:r>
    </w:p>
    <w:p w14:paraId="05589703" w14:textId="268599AC" w:rsidR="008816C9" w:rsidRPr="006F10AC" w:rsidRDefault="008816C9"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14. AAQ 6.  Stáří je čas depresí. (zdroj: vlastní výzkum) ……………</w:t>
      </w:r>
      <w:proofErr w:type="gramStart"/>
      <w:r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7</w:t>
      </w:r>
    </w:p>
    <w:p w14:paraId="32A5FD12" w14:textId="6A7B26DB" w:rsidR="008816C9" w:rsidRPr="006F10AC" w:rsidRDefault="008816C9"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 xml:space="preserve">Graf 15. AAQ 7.  Cvičení je důležité v každém věku. (zdroj: vlastní </w:t>
      </w:r>
      <w:proofErr w:type="gramStart"/>
      <w:r w:rsidRPr="006F10AC">
        <w:rPr>
          <w:rFonts w:ascii="Times New Roman" w:hAnsi="Times New Roman" w:cs="Times New Roman"/>
          <w:sz w:val="24"/>
          <w:szCs w:val="24"/>
        </w:rPr>
        <w:t>výzkum) ....</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7</w:t>
      </w:r>
    </w:p>
    <w:p w14:paraId="008A6B39" w14:textId="367A3F5A" w:rsidR="008816C9" w:rsidRPr="006F10AC" w:rsidRDefault="008816C9"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16. AAQ 12.  Stáří vidím hlavně jako období ztrát. (zdroj: vlastní výzkum) ……………………………………………………………………………</w:t>
      </w:r>
      <w:proofErr w:type="gramStart"/>
      <w:r w:rsidRPr="006F10AC">
        <w:rPr>
          <w:rFonts w:ascii="Times New Roman" w:hAnsi="Times New Roman" w:cs="Times New Roman"/>
          <w:sz w:val="24"/>
          <w:szCs w:val="24"/>
        </w:rPr>
        <w:t>…….</w:t>
      </w:r>
      <w:proofErr w:type="gramEnd"/>
      <w:r w:rsidRPr="006F10AC">
        <w:rPr>
          <w:rFonts w:ascii="Times New Roman" w:hAnsi="Times New Roman" w:cs="Times New Roman"/>
          <w:sz w:val="24"/>
          <w:szCs w:val="24"/>
        </w:rPr>
        <w:t>5</w:t>
      </w:r>
      <w:r w:rsidR="006F10AC" w:rsidRPr="006F10AC">
        <w:rPr>
          <w:rFonts w:ascii="Times New Roman" w:hAnsi="Times New Roman" w:cs="Times New Roman"/>
          <w:sz w:val="24"/>
          <w:szCs w:val="24"/>
        </w:rPr>
        <w:t>8</w:t>
      </w:r>
    </w:p>
    <w:p w14:paraId="594010F8" w14:textId="5FBC3F11" w:rsidR="008816C9" w:rsidRPr="006F10AC" w:rsidRDefault="008816C9"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17. AAQ 15.  Jak stárnu, stávám se fyzicky méně soběstačný/á. (zdroj: vlastní výzkum) ………………………………………………………………...5</w:t>
      </w:r>
      <w:r w:rsidR="006F10AC" w:rsidRPr="006F10AC">
        <w:rPr>
          <w:rFonts w:ascii="Times New Roman" w:hAnsi="Times New Roman" w:cs="Times New Roman"/>
          <w:sz w:val="24"/>
          <w:szCs w:val="24"/>
        </w:rPr>
        <w:t>8</w:t>
      </w:r>
    </w:p>
    <w:p w14:paraId="49A60074" w14:textId="70569003" w:rsidR="008816C9" w:rsidRPr="006F10AC" w:rsidRDefault="008816C9" w:rsidP="006F10AC">
      <w:pPr>
        <w:pStyle w:val="Odstavecseseznamem"/>
        <w:numPr>
          <w:ilvl w:val="0"/>
          <w:numId w:val="20"/>
        </w:numPr>
        <w:spacing w:line="360" w:lineRule="auto"/>
        <w:jc w:val="both"/>
        <w:rPr>
          <w:rFonts w:ascii="Times New Roman" w:hAnsi="Times New Roman" w:cs="Times New Roman"/>
          <w:sz w:val="24"/>
          <w:szCs w:val="24"/>
        </w:rPr>
      </w:pPr>
      <w:r w:rsidRPr="006F10AC">
        <w:rPr>
          <w:rFonts w:ascii="Times New Roman" w:hAnsi="Times New Roman" w:cs="Times New Roman"/>
          <w:sz w:val="24"/>
          <w:szCs w:val="24"/>
        </w:rPr>
        <w:t>Graf 18. AAQ 24.  Cvičením se udržuji tak aktivní a v dobré kondici, jak je to možné. (zdroj: vlastní výzkum) ………………………………………………...</w:t>
      </w:r>
      <w:r w:rsidR="006F10AC" w:rsidRPr="006F10AC">
        <w:rPr>
          <w:rFonts w:ascii="Times New Roman" w:hAnsi="Times New Roman" w:cs="Times New Roman"/>
          <w:sz w:val="24"/>
          <w:szCs w:val="24"/>
        </w:rPr>
        <w:t>59</w:t>
      </w:r>
    </w:p>
    <w:p w14:paraId="7C1AABD0" w14:textId="77777777" w:rsidR="00DE1D9A" w:rsidRPr="006F10AC" w:rsidRDefault="00DE1D9A" w:rsidP="006F10AC">
      <w:pPr>
        <w:spacing w:line="360" w:lineRule="auto"/>
        <w:ind w:left="360"/>
        <w:jc w:val="both"/>
        <w:rPr>
          <w:rFonts w:ascii="Times New Roman" w:hAnsi="Times New Roman" w:cs="Times New Roman"/>
          <w:sz w:val="24"/>
          <w:szCs w:val="24"/>
        </w:rPr>
      </w:pPr>
    </w:p>
    <w:p w14:paraId="1F4307C9" w14:textId="77777777" w:rsidR="006B3323" w:rsidRPr="00585D9F" w:rsidRDefault="006B3323" w:rsidP="00075D4B">
      <w:pPr>
        <w:spacing w:line="360" w:lineRule="auto"/>
        <w:jc w:val="both"/>
        <w:rPr>
          <w:rFonts w:ascii="Times New Roman" w:hAnsi="Times New Roman" w:cs="Times New Roman"/>
          <w:b/>
          <w:sz w:val="32"/>
          <w:szCs w:val="32"/>
        </w:rPr>
      </w:pPr>
    </w:p>
    <w:p w14:paraId="17ADEB67" w14:textId="77777777" w:rsidR="006B3323" w:rsidRPr="00585D9F" w:rsidRDefault="006B3323" w:rsidP="00075D4B">
      <w:pPr>
        <w:spacing w:line="360" w:lineRule="auto"/>
        <w:jc w:val="both"/>
        <w:rPr>
          <w:rFonts w:ascii="Times New Roman" w:hAnsi="Times New Roman" w:cs="Times New Roman"/>
          <w:b/>
          <w:sz w:val="32"/>
          <w:szCs w:val="32"/>
        </w:rPr>
      </w:pPr>
    </w:p>
    <w:p w14:paraId="49FD97CF" w14:textId="77777777" w:rsidR="007C54D9" w:rsidRPr="00585D9F" w:rsidRDefault="007C54D9" w:rsidP="00075D4B">
      <w:pPr>
        <w:spacing w:line="360" w:lineRule="auto"/>
        <w:jc w:val="both"/>
        <w:rPr>
          <w:rFonts w:ascii="Times New Roman" w:hAnsi="Times New Roman" w:cs="Times New Roman"/>
          <w:b/>
          <w:sz w:val="32"/>
          <w:szCs w:val="32"/>
        </w:rPr>
      </w:pPr>
    </w:p>
    <w:p w14:paraId="617F5F66" w14:textId="7EE4CD2F" w:rsidR="007C54D9" w:rsidRPr="00585D9F" w:rsidRDefault="007C54D9" w:rsidP="007C54D9">
      <w:pPr>
        <w:rPr>
          <w:rFonts w:ascii="Times New Roman" w:hAnsi="Times New Roman" w:cs="Times New Roman"/>
          <w:b/>
          <w:sz w:val="32"/>
          <w:szCs w:val="32"/>
        </w:rPr>
      </w:pPr>
      <w:r w:rsidRPr="00585D9F">
        <w:rPr>
          <w:rFonts w:ascii="Times New Roman" w:hAnsi="Times New Roman" w:cs="Times New Roman"/>
          <w:b/>
          <w:sz w:val="32"/>
          <w:szCs w:val="32"/>
        </w:rPr>
        <w:br w:type="page"/>
      </w:r>
    </w:p>
    <w:p w14:paraId="64842F0B" w14:textId="6BBA410E" w:rsidR="00F022BF" w:rsidRPr="00585D9F" w:rsidRDefault="00384E6C" w:rsidP="007C54D9">
      <w:pPr>
        <w:rPr>
          <w:rFonts w:ascii="Times New Roman" w:hAnsi="Times New Roman" w:cs="Times New Roman"/>
          <w:b/>
          <w:sz w:val="32"/>
          <w:szCs w:val="32"/>
        </w:rPr>
      </w:pPr>
      <w:r w:rsidRPr="00585D9F">
        <w:rPr>
          <w:rFonts w:ascii="Times New Roman" w:hAnsi="Times New Roman" w:cs="Times New Roman"/>
          <w:b/>
          <w:sz w:val="32"/>
          <w:szCs w:val="32"/>
        </w:rPr>
        <w:lastRenderedPageBreak/>
        <w:t>SEZNAM PŘÍLOH</w:t>
      </w:r>
    </w:p>
    <w:p w14:paraId="458CADED" w14:textId="27DF6B99" w:rsidR="001E57C7" w:rsidRPr="00585D9F" w:rsidRDefault="001E57C7" w:rsidP="00075D4B">
      <w:pPr>
        <w:pStyle w:val="Odstavecseseznamem"/>
        <w:numPr>
          <w:ilvl w:val="0"/>
          <w:numId w:val="16"/>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Informovaný souhlas</w:t>
      </w:r>
    </w:p>
    <w:p w14:paraId="31BFB1A8" w14:textId="27E682C9" w:rsidR="001E57C7" w:rsidRPr="00585D9F" w:rsidRDefault="001E57C7" w:rsidP="00075D4B">
      <w:pPr>
        <w:pStyle w:val="Odstavecseseznamem"/>
        <w:numPr>
          <w:ilvl w:val="0"/>
          <w:numId w:val="16"/>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Dotazník postoj ke stáří a stárnutí – AAQ – česká verze</w:t>
      </w:r>
    </w:p>
    <w:p w14:paraId="51342572" w14:textId="332DF590" w:rsidR="001E57C7" w:rsidRPr="00585D9F" w:rsidRDefault="001E57C7" w:rsidP="00075D4B">
      <w:pPr>
        <w:pStyle w:val="Odstavecseseznamem"/>
        <w:numPr>
          <w:ilvl w:val="0"/>
          <w:numId w:val="16"/>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Dotazník škála deprese pro geriatrického pacienta</w:t>
      </w:r>
      <w:r w:rsidR="00B05B4A">
        <w:rPr>
          <w:rFonts w:ascii="Times New Roman" w:hAnsi="Times New Roman" w:cs="Times New Roman"/>
          <w:bCs/>
          <w:sz w:val="24"/>
          <w:szCs w:val="24"/>
        </w:rPr>
        <w:t xml:space="preserve"> </w:t>
      </w:r>
      <w:r w:rsidR="00C04F47">
        <w:rPr>
          <w:rFonts w:ascii="Times New Roman" w:hAnsi="Times New Roman" w:cs="Times New Roman"/>
          <w:bCs/>
          <w:sz w:val="24"/>
          <w:szCs w:val="24"/>
        </w:rPr>
        <w:t>–</w:t>
      </w:r>
      <w:r w:rsidR="00B05B4A">
        <w:rPr>
          <w:rFonts w:ascii="Times New Roman" w:hAnsi="Times New Roman" w:cs="Times New Roman"/>
          <w:bCs/>
          <w:sz w:val="24"/>
          <w:szCs w:val="24"/>
        </w:rPr>
        <w:t xml:space="preserve"> GDS</w:t>
      </w:r>
      <w:r w:rsidR="00C04F47">
        <w:rPr>
          <w:rFonts w:ascii="Times New Roman" w:hAnsi="Times New Roman" w:cs="Times New Roman"/>
          <w:bCs/>
          <w:sz w:val="24"/>
          <w:szCs w:val="24"/>
        </w:rPr>
        <w:t>-15</w:t>
      </w:r>
    </w:p>
    <w:p w14:paraId="68C4DD7D" w14:textId="1D0AA9DA" w:rsidR="001E57C7" w:rsidRPr="00585D9F" w:rsidRDefault="001E57C7" w:rsidP="00075D4B">
      <w:pPr>
        <w:pStyle w:val="Odstavecseseznamem"/>
        <w:numPr>
          <w:ilvl w:val="0"/>
          <w:numId w:val="16"/>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 xml:space="preserve">Dotazník demografické </w:t>
      </w:r>
      <w:r w:rsidR="00220FB3" w:rsidRPr="00585D9F">
        <w:rPr>
          <w:rFonts w:ascii="Times New Roman" w:hAnsi="Times New Roman" w:cs="Times New Roman"/>
          <w:bCs/>
          <w:sz w:val="24"/>
          <w:szCs w:val="24"/>
        </w:rPr>
        <w:t xml:space="preserve">údaje </w:t>
      </w:r>
    </w:p>
    <w:p w14:paraId="6334964A" w14:textId="6CDF28E0" w:rsidR="001E57C7" w:rsidRPr="001C7F65" w:rsidRDefault="001E57C7" w:rsidP="001C7F65">
      <w:pPr>
        <w:pStyle w:val="Odstavecseseznamem"/>
        <w:numPr>
          <w:ilvl w:val="0"/>
          <w:numId w:val="16"/>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 xml:space="preserve">Index geriatrické </w:t>
      </w:r>
      <w:r w:rsidR="00220FB3" w:rsidRPr="00585D9F">
        <w:rPr>
          <w:rFonts w:ascii="Times New Roman" w:hAnsi="Times New Roman" w:cs="Times New Roman"/>
          <w:bCs/>
          <w:sz w:val="24"/>
          <w:szCs w:val="24"/>
        </w:rPr>
        <w:t>křehkosti – Krátká</w:t>
      </w:r>
      <w:r w:rsidRPr="00585D9F">
        <w:rPr>
          <w:rFonts w:ascii="Times New Roman" w:hAnsi="Times New Roman" w:cs="Times New Roman"/>
          <w:bCs/>
          <w:sz w:val="24"/>
          <w:szCs w:val="24"/>
        </w:rPr>
        <w:t xml:space="preserve"> škála pro hodnocení geriatrické křehkosti </w:t>
      </w:r>
    </w:p>
    <w:p w14:paraId="023C5A2F" w14:textId="1369296B" w:rsidR="00F62104" w:rsidRPr="00585D9F" w:rsidRDefault="00F62104" w:rsidP="00AF4F15">
      <w:pPr>
        <w:jc w:val="both"/>
        <w:rPr>
          <w:rFonts w:ascii="Times New Roman" w:hAnsi="Times New Roman" w:cs="Times New Roman"/>
          <w:sz w:val="24"/>
          <w:szCs w:val="24"/>
        </w:rPr>
      </w:pPr>
    </w:p>
    <w:p w14:paraId="5B9291EF" w14:textId="77777777" w:rsidR="00F62104" w:rsidRPr="00585D9F" w:rsidRDefault="00F62104" w:rsidP="00F62104">
      <w:pPr>
        <w:rPr>
          <w:b/>
          <w:bCs/>
          <w:sz w:val="28"/>
          <w:szCs w:val="28"/>
          <w:u w:val="single"/>
        </w:rPr>
      </w:pPr>
    </w:p>
    <w:p w14:paraId="00A29EE5" w14:textId="77777777" w:rsidR="00C04F47" w:rsidRDefault="00C04F47" w:rsidP="00C04F47">
      <w:pPr>
        <w:rPr>
          <w:rFonts w:ascii="Times New Roman" w:hAnsi="Times New Roman" w:cs="Times New Roman"/>
          <w:b/>
          <w:sz w:val="24"/>
          <w:szCs w:val="24"/>
        </w:rPr>
        <w:sectPr w:rsidR="00C04F47" w:rsidSect="00164871">
          <w:footerReference w:type="default" r:id="rId37"/>
          <w:type w:val="continuous"/>
          <w:pgSz w:w="11906" w:h="16838"/>
          <w:pgMar w:top="1418" w:right="1418" w:bottom="1418" w:left="1985" w:header="709" w:footer="709" w:gutter="0"/>
          <w:cols w:space="708"/>
          <w:docGrid w:linePitch="360"/>
        </w:sectPr>
      </w:pPr>
    </w:p>
    <w:p w14:paraId="7484022A" w14:textId="438C83A1" w:rsidR="001A3ABD" w:rsidRPr="00C04F47" w:rsidRDefault="001A3ABD" w:rsidP="00C04F47">
      <w:pPr>
        <w:rPr>
          <w:b/>
          <w:bCs/>
          <w:sz w:val="28"/>
          <w:szCs w:val="28"/>
          <w:u w:val="single"/>
        </w:rPr>
      </w:pPr>
      <w:r w:rsidRPr="00585D9F">
        <w:rPr>
          <w:rFonts w:ascii="Times New Roman" w:hAnsi="Times New Roman" w:cs="Times New Roman"/>
          <w:b/>
          <w:sz w:val="24"/>
          <w:szCs w:val="24"/>
        </w:rPr>
        <w:lastRenderedPageBreak/>
        <w:t>Příloha 1 – Informovaný souhlas</w:t>
      </w:r>
    </w:p>
    <w:p w14:paraId="6DCDF2C0" w14:textId="2119C414" w:rsidR="00F62104" w:rsidRPr="00585D9F" w:rsidRDefault="00F62104" w:rsidP="00F62104">
      <w:pPr>
        <w:rPr>
          <w:b/>
          <w:bCs/>
          <w:sz w:val="28"/>
          <w:szCs w:val="28"/>
          <w:u w:val="single"/>
        </w:rPr>
      </w:pPr>
      <w:r w:rsidRPr="00585D9F">
        <w:rPr>
          <w:b/>
          <w:bCs/>
          <w:sz w:val="28"/>
          <w:szCs w:val="28"/>
          <w:u w:val="single"/>
        </w:rPr>
        <w:t>Informovaný souhlas</w:t>
      </w:r>
    </w:p>
    <w:p w14:paraId="10E691E9" w14:textId="77777777" w:rsidR="00F62104" w:rsidRPr="00585D9F" w:rsidRDefault="00F62104" w:rsidP="00F62104">
      <w:pPr>
        <w:spacing w:after="60" w:line="240" w:lineRule="auto"/>
        <w:rPr>
          <w:rFonts w:ascii="Times New Roman" w:hAnsi="Times New Roman"/>
          <w:sz w:val="23"/>
          <w:szCs w:val="23"/>
        </w:rPr>
      </w:pPr>
      <w:r w:rsidRPr="00585D9F">
        <w:rPr>
          <w:rFonts w:ascii="Times New Roman" w:hAnsi="Times New Roman"/>
          <w:sz w:val="23"/>
          <w:szCs w:val="23"/>
        </w:rPr>
        <w:t>pro výzkumný projekt:</w:t>
      </w:r>
      <w:r w:rsidRPr="00585D9F">
        <w:rPr>
          <w:rFonts w:ascii="Times New Roman" w:hAnsi="Times New Roman"/>
          <w:b/>
          <w:sz w:val="23"/>
          <w:szCs w:val="23"/>
        </w:rPr>
        <w:t xml:space="preserve"> Postoje ke stáří a stárnutí u aktivních seniorů</w:t>
      </w:r>
    </w:p>
    <w:p w14:paraId="78784952" w14:textId="77777777" w:rsidR="00F62104" w:rsidRPr="00585D9F" w:rsidRDefault="00F62104" w:rsidP="00F62104">
      <w:pPr>
        <w:spacing w:after="60" w:line="240" w:lineRule="auto"/>
        <w:rPr>
          <w:rFonts w:ascii="Times New Roman" w:hAnsi="Times New Roman"/>
          <w:sz w:val="23"/>
          <w:szCs w:val="23"/>
        </w:rPr>
      </w:pPr>
      <w:r w:rsidRPr="00585D9F">
        <w:rPr>
          <w:rFonts w:ascii="Times New Roman" w:hAnsi="Times New Roman"/>
          <w:sz w:val="23"/>
          <w:szCs w:val="23"/>
        </w:rPr>
        <w:t>období realizace: 2020-2021</w:t>
      </w:r>
    </w:p>
    <w:p w14:paraId="39A1B90A" w14:textId="77777777" w:rsidR="00F62104" w:rsidRPr="00585D9F" w:rsidRDefault="00F62104" w:rsidP="00F62104">
      <w:pPr>
        <w:spacing w:after="120" w:line="240" w:lineRule="auto"/>
        <w:rPr>
          <w:rFonts w:ascii="Times New Roman" w:hAnsi="Times New Roman"/>
          <w:sz w:val="23"/>
          <w:szCs w:val="23"/>
        </w:rPr>
      </w:pPr>
      <w:r w:rsidRPr="00585D9F">
        <w:rPr>
          <w:rFonts w:ascii="Times New Roman" w:hAnsi="Times New Roman"/>
          <w:sz w:val="23"/>
          <w:szCs w:val="23"/>
        </w:rPr>
        <w:t>řešitelka projektu: Mgr. Petra Kurková, Ph.D.</w:t>
      </w:r>
    </w:p>
    <w:p w14:paraId="0C447DFE" w14:textId="77777777" w:rsidR="00F62104" w:rsidRPr="00585D9F" w:rsidRDefault="00F62104" w:rsidP="00F62104">
      <w:pPr>
        <w:spacing w:after="120" w:line="240" w:lineRule="auto"/>
        <w:rPr>
          <w:rFonts w:ascii="Times New Roman" w:hAnsi="Times New Roman"/>
          <w:sz w:val="23"/>
          <w:szCs w:val="23"/>
        </w:rPr>
      </w:pPr>
    </w:p>
    <w:p w14:paraId="3AA22615" w14:textId="77777777" w:rsidR="00F62104" w:rsidRPr="00585D9F" w:rsidRDefault="00F62104" w:rsidP="00F62104">
      <w:pPr>
        <w:spacing w:after="0" w:line="360" w:lineRule="auto"/>
        <w:rPr>
          <w:rFonts w:ascii="Times New Roman" w:hAnsi="Times New Roman"/>
          <w:sz w:val="23"/>
          <w:szCs w:val="23"/>
        </w:rPr>
      </w:pPr>
      <w:r w:rsidRPr="00585D9F">
        <w:rPr>
          <w:rFonts w:ascii="Times New Roman" w:hAnsi="Times New Roman"/>
          <w:sz w:val="23"/>
          <w:szCs w:val="23"/>
        </w:rPr>
        <w:t>Vážená paní, vážený pane,</w:t>
      </w:r>
    </w:p>
    <w:p w14:paraId="799BBEEE" w14:textId="77777777" w:rsidR="00F62104" w:rsidRPr="00585D9F" w:rsidRDefault="00F62104" w:rsidP="00F62104">
      <w:pPr>
        <w:spacing w:after="120" w:line="240" w:lineRule="auto"/>
        <w:jc w:val="both"/>
        <w:rPr>
          <w:rFonts w:ascii="Times New Roman" w:hAnsi="Times New Roman" w:cs="Times New Roman"/>
          <w:sz w:val="23"/>
          <w:szCs w:val="23"/>
        </w:rPr>
      </w:pPr>
      <w:r w:rsidRPr="00585D9F">
        <w:rPr>
          <w:rFonts w:ascii="Times New Roman" w:hAnsi="Times New Roman"/>
          <w:sz w:val="23"/>
          <w:szCs w:val="23"/>
        </w:rPr>
        <w:t>obracíme se na Vás se žádostí o spolupráci na výzkumném projektu, jehož h</w:t>
      </w:r>
      <w:r w:rsidRPr="00585D9F">
        <w:rPr>
          <w:rFonts w:ascii="Times New Roman" w:hAnsi="Times New Roman" w:cs="Times New Roman"/>
          <w:sz w:val="23"/>
          <w:szCs w:val="23"/>
        </w:rPr>
        <w:t>lavním cílem je zjistit pomocí standardizovaných dotazníků „Postoj ke stáří a stárnutí (WHO AAQ)“, „Škála deprese pro geriatrické pacienty (GDS)“ a krátké škály pro hodnocení fyzické zdatnosti postoj ke stáří a stárnutí u seniorů. Dílčím cílem je zjistit jak fyzická zdatnost, úroveň deprese a socio-demografické charakteristiky ovlivňují u seniorů postoj ke stáří a stárnutí. Otázky v demografické sekci pohybová aktivita, subjektivní pojetí zdatnosti a pohybové aktivity nám poslouží jako vodítko vyhodnocení způsobu zdravého životního stylu seniorů.</w:t>
      </w:r>
    </w:p>
    <w:p w14:paraId="66F89F5A" w14:textId="77777777" w:rsidR="00F62104" w:rsidRPr="00585D9F" w:rsidRDefault="00F62104" w:rsidP="00F62104">
      <w:pPr>
        <w:spacing w:after="120" w:line="240" w:lineRule="auto"/>
        <w:jc w:val="both"/>
        <w:rPr>
          <w:rFonts w:ascii="Times New Roman" w:hAnsi="Times New Roman"/>
          <w:sz w:val="23"/>
          <w:szCs w:val="23"/>
        </w:rPr>
      </w:pPr>
      <w:r w:rsidRPr="00585D9F">
        <w:rPr>
          <w:rFonts w:ascii="Times New Roman" w:hAnsi="Times New Roman"/>
          <w:sz w:val="23"/>
          <w:szCs w:val="23"/>
        </w:rPr>
        <w:t xml:space="preserve">Výzkumná metodika je již ověřena jak u nás i v zahraničí a splňuje všechna zdravotní, sociální a etická kritéria. </w:t>
      </w:r>
    </w:p>
    <w:p w14:paraId="6B06394D" w14:textId="77777777" w:rsidR="00F62104" w:rsidRPr="00585D9F" w:rsidRDefault="00F62104" w:rsidP="00F62104">
      <w:pPr>
        <w:spacing w:after="120" w:line="240" w:lineRule="auto"/>
        <w:jc w:val="both"/>
        <w:rPr>
          <w:rFonts w:ascii="Times New Roman" w:hAnsi="Times New Roman"/>
          <w:sz w:val="23"/>
          <w:szCs w:val="23"/>
        </w:rPr>
      </w:pPr>
      <w:r w:rsidRPr="00585D9F">
        <w:rPr>
          <w:rFonts w:ascii="Times New Roman" w:hAnsi="Times New Roman"/>
          <w:sz w:val="23"/>
          <w:szCs w:val="23"/>
        </w:rPr>
        <w:t xml:space="preserve">Senioři vyplní dotazníky, které jsou anonymní. Poté podstoupí jednoduchý praktický test geriatrické křehkosti, zjišťující rovnovážné schopnosti. Z dotazování nevyplývají pro seniory žádná nebezpečí, naopak pomáhají nám získat informace, které mohou být užitečné pro tuto populaci. </w:t>
      </w:r>
    </w:p>
    <w:p w14:paraId="68D1379B" w14:textId="77777777" w:rsidR="00F62104" w:rsidRPr="00585D9F" w:rsidRDefault="00F62104" w:rsidP="00F62104">
      <w:pPr>
        <w:spacing w:after="120" w:line="240" w:lineRule="auto"/>
        <w:jc w:val="both"/>
        <w:rPr>
          <w:rFonts w:ascii="Times New Roman" w:hAnsi="Times New Roman"/>
          <w:sz w:val="23"/>
          <w:szCs w:val="23"/>
        </w:rPr>
      </w:pPr>
      <w:r w:rsidRPr="00585D9F">
        <w:rPr>
          <w:rFonts w:ascii="Times New Roman" w:hAnsi="Times New Roman"/>
          <w:sz w:val="23"/>
          <w:szCs w:val="23"/>
        </w:rPr>
        <w:t>Spolupracovnicí při organizaci výzkumu je: Bc. Michaela Horváthová</w:t>
      </w:r>
    </w:p>
    <w:p w14:paraId="3D4F203B" w14:textId="77777777" w:rsidR="00F62104" w:rsidRPr="00585D9F" w:rsidRDefault="00F62104" w:rsidP="00F62104">
      <w:pPr>
        <w:spacing w:after="120" w:line="240" w:lineRule="auto"/>
        <w:jc w:val="both"/>
        <w:rPr>
          <w:rFonts w:ascii="Times New Roman" w:hAnsi="Times New Roman"/>
          <w:sz w:val="23"/>
          <w:szCs w:val="23"/>
        </w:rPr>
      </w:pPr>
      <w:r w:rsidRPr="00585D9F">
        <w:rPr>
          <w:rFonts w:ascii="Times New Roman" w:hAnsi="Times New Roman"/>
          <w:sz w:val="23"/>
          <w:szCs w:val="23"/>
        </w:rPr>
        <w:t>Pokud s účastí na projektu souhlasíte, připojte, prosím, podpis, kterým vyslovujete souhlas s níže uvedeným prohlášením.</w:t>
      </w:r>
    </w:p>
    <w:p w14:paraId="1F9458FE" w14:textId="77777777" w:rsidR="00F62104" w:rsidRPr="00585D9F" w:rsidRDefault="00F62104" w:rsidP="00F62104">
      <w:pPr>
        <w:spacing w:before="240" w:after="240" w:line="240" w:lineRule="auto"/>
        <w:jc w:val="both"/>
        <w:rPr>
          <w:rFonts w:ascii="Times New Roman" w:hAnsi="Times New Roman"/>
          <w:b/>
          <w:bCs/>
          <w:sz w:val="23"/>
          <w:szCs w:val="23"/>
        </w:rPr>
      </w:pPr>
      <w:r w:rsidRPr="00585D9F">
        <w:rPr>
          <w:rFonts w:ascii="Times New Roman" w:hAnsi="Times New Roman"/>
          <w:b/>
          <w:bCs/>
          <w:sz w:val="23"/>
          <w:szCs w:val="23"/>
        </w:rPr>
        <w:t>Prohlášení</w:t>
      </w:r>
    </w:p>
    <w:p w14:paraId="1926CEC9" w14:textId="77777777" w:rsidR="00F62104" w:rsidRPr="00585D9F" w:rsidRDefault="00F62104" w:rsidP="00F62104">
      <w:pPr>
        <w:spacing w:after="120" w:line="240" w:lineRule="auto"/>
        <w:jc w:val="both"/>
        <w:rPr>
          <w:rFonts w:ascii="Times New Roman" w:hAnsi="Times New Roman"/>
          <w:sz w:val="23"/>
          <w:szCs w:val="23"/>
        </w:rPr>
      </w:pPr>
      <w:r w:rsidRPr="00585D9F">
        <w:rPr>
          <w:rFonts w:ascii="Times New Roman" w:hAnsi="Times New Roman"/>
          <w:sz w:val="23"/>
          <w:szCs w:val="23"/>
        </w:rPr>
        <w:t xml:space="preserve">Prohlašuji, že souhlasím s účastí na výše uvedeném projektu. Spolupracovnice projektu </w:t>
      </w:r>
      <w:proofErr w:type="gramStart"/>
      <w:r w:rsidRPr="00585D9F">
        <w:rPr>
          <w:rFonts w:ascii="Times New Roman" w:hAnsi="Times New Roman"/>
          <w:sz w:val="23"/>
          <w:szCs w:val="23"/>
        </w:rPr>
        <w:t>mne</w:t>
      </w:r>
      <w:proofErr w:type="gramEnd"/>
      <w:r w:rsidRPr="00585D9F">
        <w:rPr>
          <w:rFonts w:ascii="Times New Roman" w:hAnsi="Times New Roman"/>
          <w:sz w:val="23"/>
          <w:szCs w:val="23"/>
        </w:rPr>
        <w:t xml:space="preserve"> informovala o podstatě výzkumu a seznámila mne s cíli a metodami a postupy, které budou při výzkumu používány, podobně jako s výhodami a riziky, které pro mne z účasti na projektu vyplývají. Souhlasím s tím, že všechny získané údaje budou použity jen pro účely výzkumu a že výsledky výzkumu mohou být anonymně publikovány. </w:t>
      </w:r>
    </w:p>
    <w:p w14:paraId="00D7A594" w14:textId="77777777" w:rsidR="00F62104" w:rsidRPr="00585D9F" w:rsidRDefault="00F62104" w:rsidP="00F62104">
      <w:pPr>
        <w:spacing w:after="120" w:line="240" w:lineRule="auto"/>
        <w:jc w:val="both"/>
        <w:rPr>
          <w:rFonts w:ascii="Times New Roman" w:hAnsi="Times New Roman"/>
          <w:sz w:val="23"/>
          <w:szCs w:val="23"/>
        </w:rPr>
      </w:pPr>
      <w:r w:rsidRPr="00585D9F">
        <w:rPr>
          <w:rFonts w:ascii="Times New Roman" w:hAnsi="Times New Roman"/>
          <w:sz w:val="23"/>
          <w:szCs w:val="23"/>
        </w:rPr>
        <w:t xml:space="preserve">Měl/a jsem možnost vše si řádně, v klidu a v dostatečně poskytnutém čase zvážit, měl/a jsem možnost se řešitelky zeptat na vše, co jsem považoval/a za pro </w:t>
      </w:r>
      <w:proofErr w:type="gramStart"/>
      <w:r w:rsidRPr="00585D9F">
        <w:rPr>
          <w:rFonts w:ascii="Times New Roman" w:hAnsi="Times New Roman"/>
          <w:sz w:val="23"/>
          <w:szCs w:val="23"/>
        </w:rPr>
        <w:t>mne</w:t>
      </w:r>
      <w:proofErr w:type="gramEnd"/>
      <w:r w:rsidRPr="00585D9F">
        <w:rPr>
          <w:rFonts w:ascii="Times New Roman" w:hAnsi="Times New Roman"/>
          <w:sz w:val="23"/>
          <w:szCs w:val="23"/>
        </w:rPr>
        <w:t xml:space="preserve"> podstatné a potřebné vědět. Na tyto mé dotazy jsem dostal/a jasnou a srozumitelnou odpověď. Jsem informován/a, že mám možnost kdykoliv od spolupráce na projektu odstoupit, a to i bez udání důvodu.</w:t>
      </w:r>
    </w:p>
    <w:p w14:paraId="6BF7C6DA" w14:textId="77777777" w:rsidR="00F62104" w:rsidRPr="00585D9F" w:rsidRDefault="00F62104" w:rsidP="00F62104">
      <w:pPr>
        <w:spacing w:after="60" w:line="240" w:lineRule="auto"/>
        <w:jc w:val="both"/>
        <w:rPr>
          <w:rFonts w:ascii="Times New Roman" w:hAnsi="Times New Roman"/>
          <w:sz w:val="23"/>
          <w:szCs w:val="23"/>
        </w:rPr>
      </w:pPr>
      <w:r w:rsidRPr="00585D9F">
        <w:rPr>
          <w:rFonts w:ascii="Times New Roman" w:hAnsi="Times New Roman"/>
          <w:sz w:val="23"/>
          <w:szCs w:val="23"/>
        </w:rPr>
        <w:t>Tento informovaný souhlas je vyhotoven ve dvou stejnopisech, každý s platností originálu, z nichž jeden obdrží moje osoba (nebo zákonný zástupce) a druhý řešitelka projektu.</w:t>
      </w:r>
    </w:p>
    <w:p w14:paraId="1B9479DB" w14:textId="77777777" w:rsidR="00F62104" w:rsidRPr="00585D9F" w:rsidRDefault="00F62104" w:rsidP="00F62104">
      <w:pPr>
        <w:spacing w:after="60" w:line="240" w:lineRule="auto"/>
        <w:jc w:val="both"/>
        <w:rPr>
          <w:rFonts w:ascii="Times New Roman" w:hAnsi="Times New Roman"/>
          <w:sz w:val="23"/>
          <w:szCs w:val="23"/>
        </w:rPr>
      </w:pPr>
    </w:p>
    <w:p w14:paraId="2A1391B7" w14:textId="77777777" w:rsidR="00F62104" w:rsidRPr="00585D9F" w:rsidRDefault="00F62104" w:rsidP="00F62104">
      <w:pPr>
        <w:spacing w:after="60" w:line="240" w:lineRule="auto"/>
        <w:jc w:val="both"/>
        <w:rPr>
          <w:rFonts w:ascii="Times New Roman" w:hAnsi="Times New Roman"/>
          <w:sz w:val="23"/>
          <w:szCs w:val="23"/>
        </w:rPr>
      </w:pPr>
      <w:r w:rsidRPr="00585D9F">
        <w:rPr>
          <w:rFonts w:ascii="Times New Roman" w:hAnsi="Times New Roman"/>
          <w:sz w:val="23"/>
          <w:szCs w:val="23"/>
        </w:rPr>
        <w:t>Jméno, příjmení a podpis řešitelky projektu: Mgr. Petra Kurková, Ph.D.</w:t>
      </w:r>
    </w:p>
    <w:p w14:paraId="4BC9D413" w14:textId="77777777" w:rsidR="00F62104" w:rsidRPr="00585D9F" w:rsidRDefault="00F62104" w:rsidP="00F62104">
      <w:pPr>
        <w:spacing w:line="240" w:lineRule="auto"/>
        <w:jc w:val="both"/>
        <w:rPr>
          <w:rFonts w:ascii="Times New Roman" w:hAnsi="Times New Roman"/>
          <w:sz w:val="23"/>
          <w:szCs w:val="23"/>
        </w:rPr>
      </w:pPr>
      <w:r w:rsidRPr="00585D9F">
        <w:rPr>
          <w:rFonts w:ascii="Times New Roman" w:hAnsi="Times New Roman"/>
          <w:sz w:val="23"/>
          <w:szCs w:val="23"/>
        </w:rPr>
        <w:t>V Olomouci dne 1.9.2020</w:t>
      </w:r>
      <w:r w:rsidRPr="00585D9F">
        <w:rPr>
          <w:rFonts w:ascii="Times New Roman" w:hAnsi="Times New Roman"/>
          <w:sz w:val="23"/>
          <w:szCs w:val="23"/>
        </w:rPr>
        <w:tab/>
      </w:r>
      <w:r w:rsidRPr="00585D9F">
        <w:rPr>
          <w:rFonts w:ascii="Times New Roman" w:hAnsi="Times New Roman"/>
          <w:sz w:val="23"/>
          <w:szCs w:val="23"/>
        </w:rPr>
        <w:tab/>
      </w:r>
      <w:r w:rsidRPr="00585D9F">
        <w:rPr>
          <w:rFonts w:ascii="Times New Roman" w:hAnsi="Times New Roman"/>
          <w:sz w:val="23"/>
          <w:szCs w:val="23"/>
        </w:rPr>
        <w:tab/>
      </w:r>
      <w:r w:rsidRPr="00585D9F">
        <w:rPr>
          <w:rFonts w:ascii="Times New Roman" w:hAnsi="Times New Roman"/>
          <w:sz w:val="23"/>
          <w:szCs w:val="23"/>
        </w:rPr>
        <w:tab/>
      </w:r>
    </w:p>
    <w:p w14:paraId="18D9B864" w14:textId="77777777" w:rsidR="00F62104" w:rsidRPr="00585D9F" w:rsidRDefault="00F62104" w:rsidP="00F62104">
      <w:pPr>
        <w:spacing w:after="60" w:line="480" w:lineRule="auto"/>
        <w:jc w:val="both"/>
        <w:rPr>
          <w:rFonts w:ascii="Times New Roman" w:hAnsi="Times New Roman"/>
          <w:sz w:val="23"/>
          <w:szCs w:val="23"/>
        </w:rPr>
      </w:pPr>
      <w:r w:rsidRPr="00585D9F">
        <w:rPr>
          <w:rFonts w:ascii="Times New Roman" w:hAnsi="Times New Roman"/>
          <w:sz w:val="23"/>
          <w:szCs w:val="23"/>
        </w:rPr>
        <w:t xml:space="preserve">Jméno, příjmení, datum a podpis účastníka v projektu (zákonného zástupce): </w:t>
      </w:r>
    </w:p>
    <w:p w14:paraId="561FF68F" w14:textId="0306A1F9" w:rsidR="001E57C7" w:rsidRPr="00585D9F" w:rsidRDefault="00F62104" w:rsidP="00F62104">
      <w:pPr>
        <w:spacing w:after="60" w:line="480" w:lineRule="auto"/>
        <w:jc w:val="both"/>
        <w:rPr>
          <w:rFonts w:ascii="Times New Roman" w:hAnsi="Times New Roman"/>
          <w:szCs w:val="24"/>
        </w:rPr>
      </w:pPr>
      <w:r w:rsidRPr="00585D9F">
        <w:rPr>
          <w:rFonts w:ascii="Times New Roman" w:hAnsi="Times New Roman"/>
          <w:szCs w:val="24"/>
        </w:rPr>
        <w:t>_____________________________________________________________________________</w:t>
      </w:r>
    </w:p>
    <w:p w14:paraId="0BA7509E" w14:textId="13DB2DB5" w:rsidR="000C3BBD" w:rsidRPr="00FE364D" w:rsidRDefault="001E57C7" w:rsidP="00FE364D">
      <w:pPr>
        <w:rPr>
          <w:rFonts w:ascii="Times New Roman" w:hAnsi="Times New Roman"/>
          <w:szCs w:val="24"/>
        </w:rPr>
      </w:pPr>
      <w:r w:rsidRPr="00585D9F">
        <w:rPr>
          <w:rFonts w:ascii="Times New Roman" w:hAnsi="Times New Roman"/>
          <w:szCs w:val="24"/>
        </w:rPr>
        <w:br w:type="page"/>
      </w:r>
      <w:r w:rsidR="000C3BBD" w:rsidRPr="00585D9F">
        <w:rPr>
          <w:rFonts w:ascii="Times New Roman" w:hAnsi="Times New Roman" w:cs="Times New Roman"/>
          <w:b/>
          <w:sz w:val="24"/>
          <w:szCs w:val="24"/>
        </w:rPr>
        <w:lastRenderedPageBreak/>
        <w:t>Příloha 2 – Dotazník postoj ke stáří a st</w:t>
      </w:r>
      <w:r w:rsidR="007C54D9" w:rsidRPr="00585D9F">
        <w:rPr>
          <w:rFonts w:ascii="Times New Roman" w:hAnsi="Times New Roman" w:cs="Times New Roman"/>
          <w:b/>
          <w:sz w:val="24"/>
          <w:szCs w:val="24"/>
        </w:rPr>
        <w:t>á</w:t>
      </w:r>
      <w:r w:rsidR="000C3BBD" w:rsidRPr="00585D9F">
        <w:rPr>
          <w:rFonts w:ascii="Times New Roman" w:hAnsi="Times New Roman" w:cs="Times New Roman"/>
          <w:b/>
          <w:sz w:val="24"/>
          <w:szCs w:val="24"/>
        </w:rPr>
        <w:t>rnutí – AAQ – česká verze</w:t>
      </w:r>
    </w:p>
    <w:p w14:paraId="6DBF17FF" w14:textId="347222AC" w:rsidR="001E57C7" w:rsidRPr="00585D9F" w:rsidRDefault="00FE364D" w:rsidP="00FE364D">
      <w:pPr>
        <w:jc w:val="center"/>
      </w:pPr>
      <w:r w:rsidRPr="00585D9F">
        <w:rPr>
          <w:b/>
          <w:sz w:val="28"/>
          <w:szCs w:val="28"/>
        </w:rPr>
        <w:t>Postoj ke stáří a stárnutí – AAQ – česká</w:t>
      </w:r>
      <w:r>
        <w:rPr>
          <w:b/>
          <w:sz w:val="28"/>
          <w:szCs w:val="28"/>
        </w:rPr>
        <w:t xml:space="preserve"> verze</w:t>
      </w:r>
    </w:p>
    <w:p w14:paraId="57089429" w14:textId="77777777" w:rsidR="001E57C7" w:rsidRPr="00C82876" w:rsidRDefault="001E57C7" w:rsidP="001E57C7">
      <w:pPr>
        <w:pStyle w:val="Nadpis2"/>
        <w:spacing w:before="0"/>
        <w:jc w:val="both"/>
        <w:rPr>
          <w:rStyle w:val="B"/>
          <w:rFonts w:asciiTheme="minorHAnsi" w:hAnsiTheme="minorHAnsi" w:cstheme="minorHAnsi"/>
          <w:b w:val="0"/>
          <w:color w:val="auto"/>
          <w:spacing w:val="-3"/>
          <w:sz w:val="24"/>
          <w:szCs w:val="24"/>
          <w:lang w:val="cs-CZ"/>
        </w:rPr>
      </w:pPr>
      <w:r w:rsidRPr="00C82876">
        <w:rPr>
          <w:rStyle w:val="B"/>
          <w:rFonts w:asciiTheme="minorHAnsi" w:hAnsiTheme="minorHAnsi" w:cstheme="minorHAnsi"/>
          <w:color w:val="auto"/>
          <w:spacing w:val="-3"/>
          <w:sz w:val="24"/>
          <w:szCs w:val="24"/>
          <w:lang w:val="cs-CZ"/>
        </w:rPr>
        <w:t>Instrukce</w:t>
      </w:r>
    </w:p>
    <w:p w14:paraId="7F28D2EA" w14:textId="77777777" w:rsidR="001E57C7" w:rsidRPr="00C82876" w:rsidRDefault="001E57C7" w:rsidP="001E57C7">
      <w:pPr>
        <w:pStyle w:val="Zkladntext"/>
        <w:spacing w:after="0"/>
        <w:jc w:val="both"/>
        <w:rPr>
          <w:rFonts w:asciiTheme="minorHAnsi" w:hAnsiTheme="minorHAnsi" w:cstheme="minorHAnsi"/>
          <w:b/>
          <w:szCs w:val="24"/>
          <w:lang w:val="cs-CZ"/>
        </w:rPr>
      </w:pPr>
      <w:r w:rsidRPr="00C82876">
        <w:rPr>
          <w:rFonts w:asciiTheme="minorHAnsi" w:hAnsiTheme="minorHAnsi" w:cstheme="minorHAnsi"/>
          <w:b/>
          <w:szCs w:val="24"/>
          <w:lang w:val="cs-CZ"/>
        </w:rPr>
        <w:t xml:space="preserve">Tento dotazník zjišťuje, co si myslíte o stárnutí.  </w:t>
      </w:r>
    </w:p>
    <w:p w14:paraId="5C305C08" w14:textId="77777777" w:rsidR="001E57C7" w:rsidRPr="00C82876" w:rsidRDefault="001E57C7" w:rsidP="001E57C7">
      <w:pPr>
        <w:pStyle w:val="Zkladntext"/>
        <w:spacing w:after="0"/>
        <w:jc w:val="both"/>
        <w:rPr>
          <w:rFonts w:asciiTheme="minorHAnsi" w:hAnsiTheme="minorHAnsi" w:cstheme="minorHAnsi"/>
          <w:szCs w:val="24"/>
          <w:lang w:val="cs-CZ"/>
        </w:rPr>
      </w:pPr>
      <w:r w:rsidRPr="00C82876">
        <w:rPr>
          <w:rFonts w:asciiTheme="minorHAnsi" w:hAnsiTheme="minorHAnsi" w:cstheme="minorHAnsi"/>
          <w:szCs w:val="24"/>
          <w:lang w:val="cs-CZ"/>
        </w:rPr>
        <w:t xml:space="preserve">Odpovězte prosím na všechny otázky. Pokud si nejste jist/a, jak na nějakou otázku odpovědět, vyberte odpověď, která se Vám zdá nejvhodnější. Často to bývá to, co Vás napadne jako první. </w:t>
      </w:r>
    </w:p>
    <w:p w14:paraId="46479704" w14:textId="77777777" w:rsidR="001E57C7" w:rsidRPr="00C82876" w:rsidRDefault="001E57C7" w:rsidP="001E57C7">
      <w:pPr>
        <w:pStyle w:val="Zkladntext"/>
        <w:spacing w:after="0"/>
        <w:jc w:val="both"/>
        <w:rPr>
          <w:rFonts w:asciiTheme="minorHAnsi" w:hAnsiTheme="minorHAnsi" w:cstheme="minorHAnsi"/>
          <w:b/>
          <w:szCs w:val="24"/>
          <w:lang w:val="cs-CZ"/>
        </w:rPr>
      </w:pPr>
      <w:r w:rsidRPr="00C82876">
        <w:rPr>
          <w:rFonts w:asciiTheme="minorHAnsi" w:hAnsiTheme="minorHAnsi" w:cstheme="minorHAnsi"/>
          <w:szCs w:val="24"/>
          <w:lang w:val="cs-CZ"/>
        </w:rPr>
        <w:t xml:space="preserve">Berte prosím v úvahu, jak běžně žijete, své plány, radosti i starosti. Rádi bychom, abyste vycházeli ze svých </w:t>
      </w:r>
      <w:r w:rsidRPr="00C82876">
        <w:rPr>
          <w:rFonts w:asciiTheme="minorHAnsi" w:hAnsiTheme="minorHAnsi" w:cstheme="minorHAnsi"/>
          <w:b/>
          <w:szCs w:val="24"/>
          <w:lang w:val="cs-CZ"/>
        </w:rPr>
        <w:t>celkových životních zkušeností.</w:t>
      </w:r>
    </w:p>
    <w:p w14:paraId="437954D0" w14:textId="77777777" w:rsidR="001E57C7" w:rsidRPr="00C82876" w:rsidRDefault="001E57C7" w:rsidP="001E57C7">
      <w:pPr>
        <w:pStyle w:val="Zkladntext"/>
        <w:spacing w:after="0"/>
        <w:jc w:val="both"/>
        <w:rPr>
          <w:rFonts w:asciiTheme="minorHAnsi" w:hAnsiTheme="minorHAnsi" w:cstheme="minorHAnsi"/>
          <w:szCs w:val="24"/>
          <w:lang w:val="cs-CZ"/>
        </w:rPr>
      </w:pPr>
      <w:r w:rsidRPr="00C82876">
        <w:rPr>
          <w:rFonts w:asciiTheme="minorHAnsi" w:hAnsiTheme="minorHAnsi" w:cstheme="minorHAnsi"/>
          <w:szCs w:val="24"/>
          <w:lang w:val="cs-CZ"/>
        </w:rPr>
        <w:t>Ptáme se tedy na Váš celkový pocit a otázka může znít např. takto:</w:t>
      </w:r>
    </w:p>
    <w:p w14:paraId="20B779AB" w14:textId="77777777" w:rsidR="001E57C7" w:rsidRPr="00C82876" w:rsidRDefault="001E57C7" w:rsidP="001E57C7">
      <w:pPr>
        <w:pStyle w:val="Zkladntext"/>
        <w:spacing w:after="0"/>
        <w:jc w:val="both"/>
        <w:rPr>
          <w:rFonts w:asciiTheme="minorHAnsi" w:hAnsiTheme="minorHAnsi" w:cstheme="minorHAnsi"/>
          <w:szCs w:val="24"/>
          <w:lang w:val="cs-CZ"/>
        </w:rPr>
      </w:pPr>
      <w:r w:rsidRPr="00C82876">
        <w:rPr>
          <w:rFonts w:asciiTheme="minorHAnsi" w:hAnsiTheme="minorHAnsi" w:cstheme="minorHAnsi"/>
          <w:szCs w:val="24"/>
          <w:lang w:val="cs-CZ"/>
        </w:rPr>
        <w:t xml:space="preserve">Bojím se stárnutí. </w:t>
      </w:r>
    </w:p>
    <w:p w14:paraId="39C36140" w14:textId="77777777" w:rsidR="001E57C7" w:rsidRPr="00585D9F" w:rsidRDefault="001E57C7" w:rsidP="001E57C7">
      <w:pPr>
        <w:jc w:val="both"/>
      </w:pPr>
    </w:p>
    <w:tbl>
      <w:tblPr>
        <w:tblW w:w="0" w:type="auto"/>
        <w:jc w:val="center"/>
        <w:tblLayout w:type="fixed"/>
        <w:tblCellMar>
          <w:left w:w="120" w:type="dxa"/>
          <w:right w:w="120" w:type="dxa"/>
        </w:tblCellMar>
        <w:tblLook w:val="0000" w:firstRow="0" w:lastRow="0" w:firstColumn="0" w:lastColumn="0" w:noHBand="0" w:noVBand="0"/>
      </w:tblPr>
      <w:tblGrid>
        <w:gridCol w:w="1805"/>
        <w:gridCol w:w="1805"/>
        <w:gridCol w:w="1805"/>
        <w:gridCol w:w="1805"/>
        <w:gridCol w:w="1805"/>
      </w:tblGrid>
      <w:tr w:rsidR="000C3BBD" w:rsidRPr="00585D9F" w14:paraId="78F18C95" w14:textId="77777777" w:rsidTr="00A608DE">
        <w:trPr>
          <w:jc w:val="center"/>
        </w:trPr>
        <w:tc>
          <w:tcPr>
            <w:tcW w:w="1805" w:type="dxa"/>
            <w:tcBorders>
              <w:top w:val="nil"/>
              <w:left w:val="nil"/>
              <w:bottom w:val="nil"/>
              <w:right w:val="nil"/>
            </w:tcBorders>
          </w:tcPr>
          <w:p w14:paraId="17769CB5" w14:textId="77777777" w:rsidR="001E57C7" w:rsidRPr="00585D9F" w:rsidRDefault="001E57C7" w:rsidP="00A608DE">
            <w:pPr>
              <w:tabs>
                <w:tab w:val="left" w:pos="1369"/>
                <w:tab w:val="left" w:pos="8209"/>
              </w:tabs>
              <w:suppressAutoHyphens/>
              <w:jc w:val="both"/>
              <w:rPr>
                <w:spacing w:val="-3"/>
              </w:rPr>
            </w:pPr>
            <w:r w:rsidRPr="00585D9F">
              <w:rPr>
                <w:spacing w:val="-3"/>
              </w:rPr>
              <w:t>vůbec neplatí</w:t>
            </w:r>
          </w:p>
          <w:p w14:paraId="3C669808" w14:textId="77777777" w:rsidR="001E57C7" w:rsidRPr="00585D9F" w:rsidRDefault="001E57C7" w:rsidP="00A608DE">
            <w:pPr>
              <w:tabs>
                <w:tab w:val="left" w:pos="1369"/>
                <w:tab w:val="left" w:pos="8209"/>
              </w:tabs>
              <w:suppressAutoHyphens/>
              <w:jc w:val="both"/>
              <w:rPr>
                <w:spacing w:val="-3"/>
              </w:rPr>
            </w:pPr>
            <w:r w:rsidRPr="00585D9F">
              <w:rPr>
                <w:spacing w:val="-3"/>
              </w:rPr>
              <w:t>1</w:t>
            </w:r>
          </w:p>
        </w:tc>
        <w:tc>
          <w:tcPr>
            <w:tcW w:w="1805" w:type="dxa"/>
            <w:tcBorders>
              <w:top w:val="nil"/>
              <w:left w:val="single" w:sz="6" w:space="0" w:color="auto"/>
              <w:bottom w:val="nil"/>
              <w:right w:val="nil"/>
            </w:tcBorders>
          </w:tcPr>
          <w:p w14:paraId="46E3414C" w14:textId="77777777" w:rsidR="001E57C7" w:rsidRPr="00585D9F" w:rsidRDefault="001E57C7" w:rsidP="00A608DE">
            <w:pPr>
              <w:tabs>
                <w:tab w:val="left" w:pos="1369"/>
                <w:tab w:val="left" w:pos="8209"/>
              </w:tabs>
              <w:suppressAutoHyphens/>
              <w:jc w:val="both"/>
              <w:rPr>
                <w:spacing w:val="-3"/>
              </w:rPr>
            </w:pPr>
            <w:r w:rsidRPr="00585D9F">
              <w:rPr>
                <w:spacing w:val="-3"/>
              </w:rPr>
              <w:t>trochu platí</w:t>
            </w:r>
          </w:p>
          <w:p w14:paraId="174CEB03" w14:textId="77777777" w:rsidR="001E57C7" w:rsidRPr="00585D9F" w:rsidRDefault="001E57C7" w:rsidP="00A608DE">
            <w:pPr>
              <w:tabs>
                <w:tab w:val="left" w:pos="1369"/>
                <w:tab w:val="left" w:pos="8209"/>
              </w:tabs>
              <w:suppressAutoHyphens/>
              <w:jc w:val="both"/>
              <w:rPr>
                <w:spacing w:val="-3"/>
              </w:rPr>
            </w:pPr>
            <w:r w:rsidRPr="00585D9F">
              <w:rPr>
                <w:spacing w:val="-3"/>
              </w:rPr>
              <w:t>2</w:t>
            </w:r>
          </w:p>
        </w:tc>
        <w:tc>
          <w:tcPr>
            <w:tcW w:w="1805" w:type="dxa"/>
            <w:tcBorders>
              <w:top w:val="nil"/>
              <w:left w:val="single" w:sz="6" w:space="0" w:color="auto"/>
              <w:bottom w:val="nil"/>
              <w:right w:val="nil"/>
            </w:tcBorders>
          </w:tcPr>
          <w:p w14:paraId="7CE082DD" w14:textId="77777777" w:rsidR="001E57C7" w:rsidRPr="00585D9F" w:rsidRDefault="001E57C7" w:rsidP="00A608DE">
            <w:pPr>
              <w:tabs>
                <w:tab w:val="left" w:pos="1369"/>
                <w:tab w:val="left" w:pos="8209"/>
              </w:tabs>
              <w:suppressAutoHyphens/>
              <w:jc w:val="both"/>
              <w:rPr>
                <w:spacing w:val="-3"/>
              </w:rPr>
            </w:pPr>
            <w:r w:rsidRPr="00585D9F">
              <w:rPr>
                <w:spacing w:val="-3"/>
              </w:rPr>
              <w:t>středně platí</w:t>
            </w:r>
          </w:p>
          <w:p w14:paraId="4C096201" w14:textId="77777777" w:rsidR="001E57C7" w:rsidRPr="00585D9F" w:rsidRDefault="001E57C7" w:rsidP="00A608DE">
            <w:pPr>
              <w:tabs>
                <w:tab w:val="left" w:pos="1369"/>
                <w:tab w:val="left" w:pos="8209"/>
              </w:tabs>
              <w:suppressAutoHyphens/>
              <w:jc w:val="both"/>
              <w:rPr>
                <w:spacing w:val="-3"/>
              </w:rPr>
            </w:pPr>
            <w:r w:rsidRPr="00585D9F">
              <w:rPr>
                <w:spacing w:val="-3"/>
              </w:rPr>
              <w:t>3</w:t>
            </w:r>
          </w:p>
        </w:tc>
        <w:tc>
          <w:tcPr>
            <w:tcW w:w="1805" w:type="dxa"/>
            <w:tcBorders>
              <w:top w:val="nil"/>
              <w:left w:val="single" w:sz="6" w:space="0" w:color="auto"/>
              <w:bottom w:val="nil"/>
              <w:right w:val="nil"/>
            </w:tcBorders>
          </w:tcPr>
          <w:p w14:paraId="1F0194CF" w14:textId="77777777" w:rsidR="001E57C7" w:rsidRPr="00585D9F" w:rsidRDefault="001E57C7" w:rsidP="00A608DE">
            <w:pPr>
              <w:tabs>
                <w:tab w:val="left" w:pos="1369"/>
                <w:tab w:val="left" w:pos="8209"/>
              </w:tabs>
              <w:suppressAutoHyphens/>
              <w:jc w:val="both"/>
              <w:rPr>
                <w:spacing w:val="-3"/>
              </w:rPr>
            </w:pPr>
            <w:r w:rsidRPr="00585D9F">
              <w:rPr>
                <w:spacing w:val="-3"/>
              </w:rPr>
              <w:t>hodně platí</w:t>
            </w:r>
          </w:p>
          <w:p w14:paraId="1AB697E0" w14:textId="77777777" w:rsidR="001E57C7" w:rsidRPr="00585D9F" w:rsidRDefault="001E57C7" w:rsidP="00A608DE">
            <w:pPr>
              <w:tabs>
                <w:tab w:val="left" w:pos="1369"/>
                <w:tab w:val="left" w:pos="8209"/>
              </w:tabs>
              <w:suppressAutoHyphens/>
              <w:jc w:val="both"/>
              <w:rPr>
                <w:spacing w:val="-3"/>
              </w:rPr>
            </w:pPr>
            <w:r w:rsidRPr="00585D9F">
              <w:rPr>
                <w:spacing w:val="-3"/>
              </w:rPr>
              <w:t>4</w:t>
            </w:r>
          </w:p>
        </w:tc>
        <w:tc>
          <w:tcPr>
            <w:tcW w:w="1805" w:type="dxa"/>
            <w:tcBorders>
              <w:top w:val="nil"/>
              <w:left w:val="single" w:sz="6" w:space="0" w:color="auto"/>
              <w:bottom w:val="nil"/>
              <w:right w:val="nil"/>
            </w:tcBorders>
          </w:tcPr>
          <w:p w14:paraId="69ED3B92" w14:textId="77777777" w:rsidR="001E57C7" w:rsidRPr="00585D9F" w:rsidRDefault="001E57C7" w:rsidP="00A608DE">
            <w:pPr>
              <w:tabs>
                <w:tab w:val="left" w:pos="1369"/>
                <w:tab w:val="left" w:pos="8209"/>
              </w:tabs>
              <w:suppressAutoHyphens/>
              <w:jc w:val="both"/>
              <w:rPr>
                <w:spacing w:val="-3"/>
              </w:rPr>
            </w:pPr>
            <w:r w:rsidRPr="00585D9F">
              <w:rPr>
                <w:spacing w:val="-3"/>
              </w:rPr>
              <w:t>maximálně platí</w:t>
            </w:r>
          </w:p>
          <w:p w14:paraId="4D135004" w14:textId="77777777" w:rsidR="001E57C7" w:rsidRPr="00585D9F" w:rsidRDefault="001E57C7" w:rsidP="00A608DE">
            <w:pPr>
              <w:tabs>
                <w:tab w:val="left" w:pos="1369"/>
                <w:tab w:val="left" w:pos="8209"/>
              </w:tabs>
              <w:suppressAutoHyphens/>
              <w:jc w:val="both"/>
              <w:rPr>
                <w:spacing w:val="-3"/>
              </w:rPr>
            </w:pPr>
            <w:r w:rsidRPr="00585D9F">
              <w:rPr>
                <w:spacing w:val="-3"/>
              </w:rPr>
              <w:t>5</w:t>
            </w:r>
          </w:p>
        </w:tc>
      </w:tr>
    </w:tbl>
    <w:p w14:paraId="65AB15E1" w14:textId="77777777" w:rsidR="001E57C7" w:rsidRPr="00585D9F" w:rsidRDefault="001E57C7" w:rsidP="001E57C7">
      <w:pPr>
        <w:pStyle w:val="Zkladntext"/>
        <w:spacing w:after="0"/>
        <w:jc w:val="both"/>
        <w:rPr>
          <w:rFonts w:ascii="Times New Roman" w:hAnsi="Times New Roman"/>
          <w:lang w:val="cs-CZ"/>
        </w:rPr>
      </w:pPr>
    </w:p>
    <w:p w14:paraId="6F734C5A"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lang w:val="cs-CZ"/>
        </w:rPr>
        <w:t xml:space="preserve">Měl/a byste zakroužkovat číslo, které nejlépe vystihuje, nakolik pro Vás daný výrok platí.  Proto byste měl/a zakroužkovat číslo 4, pokud se stárnutí “hodně” bojíte, nebo zakroužkovat číslo 1, pokud se stárnutí „vůbec“ nebojíte. Přečtěte si laskavě každou otázku; zhodnoťte své pocity a zakroužkujte u každé otázky to číslo stupnice, které nejlépe vystihuje Vaši odpověď. </w:t>
      </w:r>
    </w:p>
    <w:p w14:paraId="3544FCF3" w14:textId="77777777" w:rsidR="001E57C7" w:rsidRPr="00585D9F" w:rsidRDefault="001E57C7" w:rsidP="001E57C7">
      <w:pPr>
        <w:pStyle w:val="Zkladntext"/>
        <w:spacing w:after="0"/>
        <w:jc w:val="both"/>
        <w:rPr>
          <w:rFonts w:ascii="Times New Roman" w:hAnsi="Times New Roman"/>
          <w:lang w:val="cs-CZ"/>
        </w:rPr>
      </w:pPr>
    </w:p>
    <w:p w14:paraId="32A8D19E" w14:textId="77777777" w:rsidR="001E57C7" w:rsidRPr="00585D9F" w:rsidRDefault="001E57C7" w:rsidP="001E57C7">
      <w:pPr>
        <w:pStyle w:val="Zkladntext"/>
        <w:spacing w:after="0"/>
        <w:jc w:val="both"/>
        <w:rPr>
          <w:rFonts w:ascii="Times New Roman" w:hAnsi="Times New Roman"/>
          <w:lang w:val="cs-CZ"/>
        </w:rPr>
      </w:pPr>
      <w:r w:rsidRPr="00585D9F">
        <w:rPr>
          <w:rFonts w:ascii="Times New Roman" w:hAnsi="Times New Roman"/>
          <w:lang w:val="cs-CZ"/>
        </w:rPr>
        <w:t xml:space="preserve">Následující otázky zjišťují, </w:t>
      </w:r>
      <w:r w:rsidRPr="00585D9F">
        <w:rPr>
          <w:rFonts w:ascii="Times New Roman" w:hAnsi="Times New Roman"/>
          <w:b/>
          <w:lang w:val="cs-CZ"/>
        </w:rPr>
        <w:t>nakolik souhlasíte</w:t>
      </w:r>
      <w:r w:rsidRPr="00585D9F">
        <w:rPr>
          <w:rFonts w:ascii="Times New Roman" w:hAnsi="Times New Roman"/>
          <w:lang w:val="cs-CZ"/>
        </w:rPr>
        <w:t xml:space="preserve"> s níže uvedenými výroky. Pokud souhlasíte s výrokem v maximální míře, zakroužkujte číslo pod slovy „výrazně souhlasím“. Pokud s výrokem vůbec nesouhlasíte, zakroužkujte číslo pod slovem „výrazně nesouhlasím“. Pokud chcete vyjádřit, že Vaše odpověď leží někde mezi „výrazně nesouhlasím“ a „výrazně souhlasím“, zakroužkujte jedno z čísel ležících mezi nimi. </w:t>
      </w:r>
    </w:p>
    <w:p w14:paraId="117E5DFD" w14:textId="77777777" w:rsidR="001E57C7" w:rsidRPr="00585D9F" w:rsidRDefault="001E57C7" w:rsidP="001E57C7">
      <w:pPr>
        <w:pStyle w:val="Zkladntext"/>
        <w:spacing w:after="0"/>
        <w:jc w:val="both"/>
        <w:rPr>
          <w:rFonts w:ascii="Times New Roman" w:hAnsi="Times New Roman"/>
          <w:lang w:val="cs-CZ"/>
        </w:rPr>
      </w:pPr>
    </w:p>
    <w:p w14:paraId="37E8603E" w14:textId="77777777" w:rsidR="001E57C7" w:rsidRPr="00585D9F" w:rsidRDefault="001E57C7" w:rsidP="001E57C7">
      <w:pPr>
        <w:pStyle w:val="Zkladntext"/>
        <w:spacing w:after="0"/>
        <w:jc w:val="both"/>
        <w:rPr>
          <w:rFonts w:ascii="Times New Roman" w:hAnsi="Times New Roman"/>
          <w:lang w:val="cs-CZ"/>
        </w:rPr>
      </w:pPr>
    </w:p>
    <w:p w14:paraId="68C1003D" w14:textId="77777777" w:rsidR="001E57C7" w:rsidRPr="00585D9F" w:rsidRDefault="001E57C7" w:rsidP="001E57C7">
      <w:pPr>
        <w:pStyle w:val="Zkladntext"/>
        <w:spacing w:after="0"/>
        <w:jc w:val="both"/>
        <w:rPr>
          <w:rFonts w:ascii="Times New Roman" w:hAnsi="Times New Roman"/>
          <w:lang w:val="cs-CZ"/>
        </w:rPr>
      </w:pPr>
      <w:r w:rsidRPr="00585D9F">
        <w:rPr>
          <w:rFonts w:ascii="Times New Roman" w:hAnsi="Times New Roman"/>
          <w:b/>
          <w:lang w:val="cs-CZ"/>
        </w:rPr>
        <w:t>1.  Jak lidé stárnou, jsou schopni se lépe vyrovnávat se životem</w:t>
      </w:r>
      <w:r w:rsidRPr="00585D9F">
        <w:rPr>
          <w:rFonts w:ascii="Times New Roman" w:hAnsi="Times New Roman"/>
          <w:lang w:val="cs-CZ"/>
        </w:rPr>
        <w:t xml:space="preserve">.  </w:t>
      </w:r>
    </w:p>
    <w:tbl>
      <w:tblPr>
        <w:tblW w:w="10205" w:type="dxa"/>
        <w:tblInd w:w="120" w:type="dxa"/>
        <w:tblLayout w:type="fixed"/>
        <w:tblCellMar>
          <w:left w:w="120" w:type="dxa"/>
          <w:right w:w="120" w:type="dxa"/>
        </w:tblCellMar>
        <w:tblLook w:val="0000" w:firstRow="0" w:lastRow="0" w:firstColumn="0" w:lastColumn="0" w:noHBand="0" w:noVBand="0"/>
      </w:tblPr>
      <w:tblGrid>
        <w:gridCol w:w="2148"/>
        <w:gridCol w:w="1701"/>
        <w:gridCol w:w="1701"/>
        <w:gridCol w:w="1701"/>
        <w:gridCol w:w="2954"/>
      </w:tblGrid>
      <w:tr w:rsidR="000C3BBD" w:rsidRPr="00585D9F" w14:paraId="4FA1C06B" w14:textId="77777777" w:rsidTr="00B7042C">
        <w:tc>
          <w:tcPr>
            <w:tcW w:w="2148" w:type="dxa"/>
            <w:tcBorders>
              <w:top w:val="nil"/>
              <w:left w:val="nil"/>
              <w:bottom w:val="nil"/>
              <w:right w:val="nil"/>
            </w:tcBorders>
          </w:tcPr>
          <w:p w14:paraId="4F331C92" w14:textId="77777777" w:rsidR="001E57C7" w:rsidRPr="00585D9F" w:rsidRDefault="001E57C7" w:rsidP="00A608DE">
            <w:pPr>
              <w:tabs>
                <w:tab w:val="left" w:pos="1369"/>
                <w:tab w:val="left" w:pos="8209"/>
              </w:tabs>
              <w:suppressAutoHyphens/>
              <w:jc w:val="both"/>
              <w:rPr>
                <w:spacing w:val="-2"/>
              </w:rPr>
            </w:pPr>
            <w:r w:rsidRPr="00585D9F">
              <w:rPr>
                <w:spacing w:val="-2"/>
              </w:rPr>
              <w:t>výrazně nesouhlasím</w:t>
            </w:r>
          </w:p>
          <w:p w14:paraId="76DBE2E7"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701" w:type="dxa"/>
            <w:tcBorders>
              <w:top w:val="nil"/>
              <w:left w:val="single" w:sz="6" w:space="0" w:color="auto"/>
              <w:bottom w:val="nil"/>
              <w:right w:val="nil"/>
            </w:tcBorders>
          </w:tcPr>
          <w:p w14:paraId="6C9CBE43" w14:textId="77777777" w:rsidR="001E57C7" w:rsidRPr="00585D9F" w:rsidRDefault="001E57C7" w:rsidP="00A608DE">
            <w:pPr>
              <w:tabs>
                <w:tab w:val="left" w:pos="1369"/>
                <w:tab w:val="left" w:pos="8209"/>
              </w:tabs>
              <w:suppressAutoHyphens/>
              <w:jc w:val="both"/>
              <w:rPr>
                <w:spacing w:val="-2"/>
              </w:rPr>
            </w:pPr>
            <w:r w:rsidRPr="00585D9F">
              <w:rPr>
                <w:spacing w:val="-2"/>
              </w:rPr>
              <w:t>nesouhlasím</w:t>
            </w:r>
          </w:p>
          <w:p w14:paraId="543C0467"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1" w:type="dxa"/>
            <w:tcBorders>
              <w:top w:val="nil"/>
              <w:left w:val="single" w:sz="6" w:space="0" w:color="auto"/>
              <w:bottom w:val="nil"/>
              <w:right w:val="nil"/>
            </w:tcBorders>
          </w:tcPr>
          <w:p w14:paraId="1D81CB32" w14:textId="77777777" w:rsidR="001E57C7" w:rsidRPr="00585D9F" w:rsidRDefault="001E57C7" w:rsidP="00A608DE">
            <w:pPr>
              <w:tabs>
                <w:tab w:val="left" w:pos="1369"/>
                <w:tab w:val="left" w:pos="8209"/>
              </w:tabs>
              <w:suppressAutoHyphens/>
              <w:jc w:val="both"/>
              <w:rPr>
                <w:spacing w:val="-2"/>
              </w:rPr>
            </w:pPr>
            <w:r w:rsidRPr="00585D9F">
              <w:rPr>
                <w:spacing w:val="-2"/>
              </w:rPr>
              <w:t>nejsem si jist/a</w:t>
            </w:r>
          </w:p>
          <w:p w14:paraId="175D0699"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66D2CF5B" w14:textId="77777777" w:rsidR="001E57C7" w:rsidRPr="00585D9F" w:rsidRDefault="001E57C7" w:rsidP="00A608DE">
            <w:pPr>
              <w:tabs>
                <w:tab w:val="left" w:pos="1369"/>
                <w:tab w:val="left" w:pos="8209"/>
              </w:tabs>
              <w:suppressAutoHyphens/>
              <w:jc w:val="both"/>
              <w:rPr>
                <w:spacing w:val="-2"/>
              </w:rPr>
            </w:pPr>
            <w:r w:rsidRPr="00585D9F">
              <w:rPr>
                <w:spacing w:val="-2"/>
              </w:rPr>
              <w:t>souhlasím</w:t>
            </w:r>
          </w:p>
          <w:p w14:paraId="4069C39B"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954" w:type="dxa"/>
            <w:tcBorders>
              <w:top w:val="nil"/>
              <w:left w:val="single" w:sz="6" w:space="0" w:color="auto"/>
              <w:bottom w:val="nil"/>
              <w:right w:val="nil"/>
            </w:tcBorders>
          </w:tcPr>
          <w:p w14:paraId="3481DA37" w14:textId="77777777" w:rsidR="001E57C7" w:rsidRPr="00585D9F" w:rsidRDefault="001E57C7" w:rsidP="00A608DE">
            <w:pPr>
              <w:tabs>
                <w:tab w:val="left" w:pos="1369"/>
                <w:tab w:val="left" w:pos="8209"/>
              </w:tabs>
              <w:suppressAutoHyphens/>
              <w:jc w:val="both"/>
              <w:rPr>
                <w:spacing w:val="-2"/>
              </w:rPr>
            </w:pPr>
            <w:r w:rsidRPr="00585D9F">
              <w:rPr>
                <w:spacing w:val="-2"/>
              </w:rPr>
              <w:t>výrazně souhlasím</w:t>
            </w:r>
          </w:p>
          <w:p w14:paraId="749D3FB4"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0B5FB598" w14:textId="77777777" w:rsidR="001E57C7" w:rsidRPr="00585D9F" w:rsidRDefault="001E57C7" w:rsidP="001E57C7">
      <w:pPr>
        <w:pStyle w:val="Zkladntext"/>
        <w:spacing w:after="0"/>
        <w:jc w:val="both"/>
        <w:rPr>
          <w:rFonts w:ascii="Times New Roman" w:hAnsi="Times New Roman"/>
          <w:lang w:val="cs-CZ"/>
        </w:rPr>
      </w:pPr>
    </w:p>
    <w:p w14:paraId="71C65132"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2.  Je výsadou dožít se vyššího věku.</w:t>
      </w:r>
    </w:p>
    <w:tbl>
      <w:tblPr>
        <w:tblW w:w="10207" w:type="dxa"/>
        <w:tblInd w:w="120" w:type="dxa"/>
        <w:tblLayout w:type="fixed"/>
        <w:tblCellMar>
          <w:left w:w="120" w:type="dxa"/>
          <w:right w:w="120" w:type="dxa"/>
        </w:tblCellMar>
        <w:tblLook w:val="0000" w:firstRow="0" w:lastRow="0" w:firstColumn="0" w:lastColumn="0" w:noHBand="0" w:noVBand="0"/>
      </w:tblPr>
      <w:tblGrid>
        <w:gridCol w:w="2148"/>
        <w:gridCol w:w="1701"/>
        <w:gridCol w:w="1701"/>
        <w:gridCol w:w="1701"/>
        <w:gridCol w:w="2956"/>
      </w:tblGrid>
      <w:tr w:rsidR="000C3BBD" w:rsidRPr="00585D9F" w14:paraId="71DA409B" w14:textId="77777777" w:rsidTr="00B7042C">
        <w:tc>
          <w:tcPr>
            <w:tcW w:w="2148" w:type="dxa"/>
            <w:tcBorders>
              <w:top w:val="nil"/>
              <w:left w:val="nil"/>
              <w:bottom w:val="nil"/>
              <w:right w:val="nil"/>
            </w:tcBorders>
          </w:tcPr>
          <w:p w14:paraId="6025E838" w14:textId="77777777" w:rsidR="001E57C7" w:rsidRPr="00585D9F" w:rsidRDefault="001E57C7" w:rsidP="00A608DE">
            <w:pPr>
              <w:tabs>
                <w:tab w:val="left" w:pos="1369"/>
                <w:tab w:val="left" w:pos="8209"/>
              </w:tabs>
              <w:suppressAutoHyphens/>
              <w:jc w:val="both"/>
              <w:rPr>
                <w:spacing w:val="-2"/>
              </w:rPr>
            </w:pPr>
            <w:r w:rsidRPr="00585D9F">
              <w:rPr>
                <w:spacing w:val="-2"/>
              </w:rPr>
              <w:t>výrazně nesouhlasím</w:t>
            </w:r>
          </w:p>
          <w:p w14:paraId="294A8C54"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701" w:type="dxa"/>
            <w:tcBorders>
              <w:top w:val="nil"/>
              <w:left w:val="single" w:sz="6" w:space="0" w:color="auto"/>
              <w:bottom w:val="nil"/>
              <w:right w:val="nil"/>
            </w:tcBorders>
          </w:tcPr>
          <w:p w14:paraId="2BF64025" w14:textId="77777777" w:rsidR="001E57C7" w:rsidRPr="00585D9F" w:rsidRDefault="001E57C7" w:rsidP="00A608DE">
            <w:pPr>
              <w:tabs>
                <w:tab w:val="left" w:pos="1369"/>
                <w:tab w:val="left" w:pos="8209"/>
              </w:tabs>
              <w:suppressAutoHyphens/>
              <w:jc w:val="both"/>
              <w:rPr>
                <w:spacing w:val="-2"/>
              </w:rPr>
            </w:pPr>
            <w:r w:rsidRPr="00585D9F">
              <w:rPr>
                <w:spacing w:val="-2"/>
              </w:rPr>
              <w:t>nesouhlasím</w:t>
            </w:r>
          </w:p>
          <w:p w14:paraId="210785D0"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1" w:type="dxa"/>
            <w:tcBorders>
              <w:top w:val="nil"/>
              <w:left w:val="single" w:sz="6" w:space="0" w:color="auto"/>
              <w:bottom w:val="nil"/>
              <w:right w:val="nil"/>
            </w:tcBorders>
          </w:tcPr>
          <w:p w14:paraId="38A54325" w14:textId="77777777" w:rsidR="001E57C7" w:rsidRPr="00585D9F" w:rsidRDefault="001E57C7" w:rsidP="00A608DE">
            <w:pPr>
              <w:tabs>
                <w:tab w:val="left" w:pos="1369"/>
                <w:tab w:val="left" w:pos="8209"/>
              </w:tabs>
              <w:suppressAutoHyphens/>
              <w:jc w:val="both"/>
              <w:rPr>
                <w:spacing w:val="-2"/>
              </w:rPr>
            </w:pPr>
            <w:r w:rsidRPr="00585D9F">
              <w:rPr>
                <w:spacing w:val="-2"/>
              </w:rPr>
              <w:t>nejsem si jist/a</w:t>
            </w:r>
          </w:p>
          <w:p w14:paraId="370DC054"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259820D9" w14:textId="77777777" w:rsidR="001E57C7" w:rsidRPr="00585D9F" w:rsidRDefault="001E57C7" w:rsidP="00A608DE">
            <w:pPr>
              <w:tabs>
                <w:tab w:val="left" w:pos="1369"/>
                <w:tab w:val="left" w:pos="8209"/>
              </w:tabs>
              <w:suppressAutoHyphens/>
              <w:jc w:val="both"/>
              <w:rPr>
                <w:spacing w:val="-2"/>
              </w:rPr>
            </w:pPr>
            <w:r w:rsidRPr="00585D9F">
              <w:rPr>
                <w:spacing w:val="-2"/>
              </w:rPr>
              <w:t>souhlasím</w:t>
            </w:r>
          </w:p>
          <w:p w14:paraId="5830DF80"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956" w:type="dxa"/>
            <w:tcBorders>
              <w:top w:val="nil"/>
              <w:left w:val="single" w:sz="6" w:space="0" w:color="auto"/>
              <w:bottom w:val="nil"/>
              <w:right w:val="nil"/>
            </w:tcBorders>
          </w:tcPr>
          <w:p w14:paraId="65FB13F4" w14:textId="77777777" w:rsidR="001E57C7" w:rsidRPr="00585D9F" w:rsidRDefault="001E57C7" w:rsidP="00A608DE">
            <w:pPr>
              <w:tabs>
                <w:tab w:val="left" w:pos="1369"/>
                <w:tab w:val="left" w:pos="8209"/>
              </w:tabs>
              <w:suppressAutoHyphens/>
              <w:jc w:val="both"/>
              <w:rPr>
                <w:spacing w:val="-2"/>
              </w:rPr>
            </w:pPr>
            <w:r w:rsidRPr="00585D9F">
              <w:rPr>
                <w:spacing w:val="-2"/>
              </w:rPr>
              <w:t>výrazně souhlasím</w:t>
            </w:r>
          </w:p>
          <w:p w14:paraId="6C396B67"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5CED739E" w14:textId="77777777" w:rsidR="001E57C7" w:rsidRPr="00585D9F" w:rsidRDefault="001E57C7" w:rsidP="001E57C7">
      <w:pPr>
        <w:pStyle w:val="Zkladntext"/>
        <w:spacing w:after="0"/>
        <w:jc w:val="both"/>
        <w:rPr>
          <w:rFonts w:ascii="Times New Roman" w:hAnsi="Times New Roman"/>
          <w:lang w:val="cs-CZ"/>
        </w:rPr>
      </w:pPr>
    </w:p>
    <w:p w14:paraId="1C79513D"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3.  Stáří je čas samoty.</w:t>
      </w:r>
    </w:p>
    <w:tbl>
      <w:tblPr>
        <w:tblW w:w="10207" w:type="dxa"/>
        <w:tblInd w:w="120" w:type="dxa"/>
        <w:tblLayout w:type="fixed"/>
        <w:tblCellMar>
          <w:left w:w="120" w:type="dxa"/>
          <w:right w:w="120" w:type="dxa"/>
        </w:tblCellMar>
        <w:tblLook w:val="0000" w:firstRow="0" w:lastRow="0" w:firstColumn="0" w:lastColumn="0" w:noHBand="0" w:noVBand="0"/>
      </w:tblPr>
      <w:tblGrid>
        <w:gridCol w:w="2148"/>
        <w:gridCol w:w="1701"/>
        <w:gridCol w:w="1701"/>
        <w:gridCol w:w="1701"/>
        <w:gridCol w:w="2956"/>
      </w:tblGrid>
      <w:tr w:rsidR="000C3BBD" w:rsidRPr="00585D9F" w14:paraId="585373A8" w14:textId="77777777" w:rsidTr="00B7042C">
        <w:tc>
          <w:tcPr>
            <w:tcW w:w="2148" w:type="dxa"/>
            <w:tcBorders>
              <w:top w:val="nil"/>
              <w:left w:val="nil"/>
              <w:bottom w:val="nil"/>
              <w:right w:val="nil"/>
            </w:tcBorders>
          </w:tcPr>
          <w:p w14:paraId="752E46A8" w14:textId="77777777" w:rsidR="001E57C7" w:rsidRPr="00585D9F" w:rsidRDefault="001E57C7" w:rsidP="00A608DE">
            <w:pPr>
              <w:tabs>
                <w:tab w:val="left" w:pos="1369"/>
                <w:tab w:val="left" w:pos="8209"/>
              </w:tabs>
              <w:suppressAutoHyphens/>
              <w:jc w:val="both"/>
              <w:rPr>
                <w:spacing w:val="-2"/>
              </w:rPr>
            </w:pPr>
            <w:r w:rsidRPr="00585D9F">
              <w:rPr>
                <w:spacing w:val="-2"/>
              </w:rPr>
              <w:t>výrazně nesouhlasím</w:t>
            </w:r>
          </w:p>
          <w:p w14:paraId="0B598F66"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701" w:type="dxa"/>
            <w:tcBorders>
              <w:top w:val="nil"/>
              <w:left w:val="single" w:sz="6" w:space="0" w:color="auto"/>
              <w:bottom w:val="nil"/>
              <w:right w:val="nil"/>
            </w:tcBorders>
          </w:tcPr>
          <w:p w14:paraId="05DEF2FB" w14:textId="77777777" w:rsidR="001E57C7" w:rsidRPr="00585D9F" w:rsidRDefault="001E57C7" w:rsidP="00A608DE">
            <w:pPr>
              <w:tabs>
                <w:tab w:val="left" w:pos="1369"/>
                <w:tab w:val="left" w:pos="8209"/>
              </w:tabs>
              <w:suppressAutoHyphens/>
              <w:jc w:val="both"/>
              <w:rPr>
                <w:spacing w:val="-2"/>
              </w:rPr>
            </w:pPr>
            <w:r w:rsidRPr="00585D9F">
              <w:rPr>
                <w:spacing w:val="-2"/>
              </w:rPr>
              <w:t>nesouhlasím</w:t>
            </w:r>
          </w:p>
          <w:p w14:paraId="551C4021"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1" w:type="dxa"/>
            <w:tcBorders>
              <w:top w:val="nil"/>
              <w:left w:val="single" w:sz="6" w:space="0" w:color="auto"/>
              <w:bottom w:val="nil"/>
              <w:right w:val="nil"/>
            </w:tcBorders>
          </w:tcPr>
          <w:p w14:paraId="37D50DA0" w14:textId="77777777" w:rsidR="001E57C7" w:rsidRPr="00585D9F" w:rsidRDefault="001E57C7" w:rsidP="00A608DE">
            <w:pPr>
              <w:tabs>
                <w:tab w:val="left" w:pos="1369"/>
                <w:tab w:val="left" w:pos="8209"/>
              </w:tabs>
              <w:suppressAutoHyphens/>
              <w:jc w:val="both"/>
              <w:rPr>
                <w:spacing w:val="-2"/>
              </w:rPr>
            </w:pPr>
            <w:r w:rsidRPr="00585D9F">
              <w:rPr>
                <w:spacing w:val="-2"/>
              </w:rPr>
              <w:t>nejsem si jist/a</w:t>
            </w:r>
          </w:p>
          <w:p w14:paraId="03789296"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439C47B4" w14:textId="77777777" w:rsidR="001E57C7" w:rsidRPr="00585D9F" w:rsidRDefault="001E57C7" w:rsidP="00A608DE">
            <w:pPr>
              <w:tabs>
                <w:tab w:val="left" w:pos="1369"/>
                <w:tab w:val="left" w:pos="8209"/>
              </w:tabs>
              <w:suppressAutoHyphens/>
              <w:jc w:val="both"/>
              <w:rPr>
                <w:spacing w:val="-2"/>
              </w:rPr>
            </w:pPr>
            <w:r w:rsidRPr="00585D9F">
              <w:rPr>
                <w:spacing w:val="-2"/>
              </w:rPr>
              <w:t>souhlasím</w:t>
            </w:r>
          </w:p>
          <w:p w14:paraId="5D779B9B"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956" w:type="dxa"/>
            <w:tcBorders>
              <w:top w:val="nil"/>
              <w:left w:val="single" w:sz="6" w:space="0" w:color="auto"/>
              <w:bottom w:val="nil"/>
              <w:right w:val="nil"/>
            </w:tcBorders>
          </w:tcPr>
          <w:p w14:paraId="509973A2" w14:textId="77777777" w:rsidR="001E57C7" w:rsidRPr="00585D9F" w:rsidRDefault="001E57C7" w:rsidP="00A608DE">
            <w:pPr>
              <w:tabs>
                <w:tab w:val="left" w:pos="1369"/>
                <w:tab w:val="left" w:pos="8209"/>
              </w:tabs>
              <w:suppressAutoHyphens/>
              <w:jc w:val="both"/>
              <w:rPr>
                <w:spacing w:val="-2"/>
              </w:rPr>
            </w:pPr>
            <w:r w:rsidRPr="00585D9F">
              <w:rPr>
                <w:spacing w:val="-2"/>
              </w:rPr>
              <w:t>výrazně souhlasím</w:t>
            </w:r>
          </w:p>
          <w:p w14:paraId="29F5DE07"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1488C7F4" w14:textId="77777777" w:rsidR="001E57C7" w:rsidRPr="00585D9F" w:rsidRDefault="001E57C7" w:rsidP="001E57C7">
      <w:pPr>
        <w:pStyle w:val="Zkladntext"/>
        <w:spacing w:after="0"/>
        <w:jc w:val="both"/>
        <w:rPr>
          <w:rFonts w:ascii="Times New Roman" w:hAnsi="Times New Roman"/>
          <w:lang w:val="cs-CZ"/>
        </w:rPr>
      </w:pPr>
    </w:p>
    <w:p w14:paraId="5475B502" w14:textId="77777777" w:rsidR="001E57C7" w:rsidRPr="00585D9F" w:rsidRDefault="001E57C7" w:rsidP="001E57C7">
      <w:pPr>
        <w:pStyle w:val="Zkladntext"/>
        <w:spacing w:after="0"/>
        <w:jc w:val="both"/>
        <w:rPr>
          <w:rFonts w:ascii="Times New Roman" w:hAnsi="Times New Roman"/>
          <w:b/>
          <w:lang w:val="cs-CZ"/>
        </w:rPr>
      </w:pPr>
    </w:p>
    <w:p w14:paraId="255A0EAF" w14:textId="77777777" w:rsidR="001E57C7" w:rsidRPr="00585D9F" w:rsidRDefault="001E57C7" w:rsidP="001E57C7">
      <w:pPr>
        <w:pStyle w:val="Zkladntext"/>
        <w:spacing w:after="0"/>
        <w:jc w:val="both"/>
        <w:rPr>
          <w:rFonts w:ascii="Times New Roman" w:hAnsi="Times New Roman"/>
          <w:b/>
          <w:lang w:val="cs-CZ"/>
        </w:rPr>
      </w:pPr>
    </w:p>
    <w:p w14:paraId="5E6B9FE6" w14:textId="42ADEC96"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4.  Moudrost přichází s věkem.</w:t>
      </w:r>
    </w:p>
    <w:tbl>
      <w:tblPr>
        <w:tblW w:w="10207" w:type="dxa"/>
        <w:tblInd w:w="120" w:type="dxa"/>
        <w:tblLayout w:type="fixed"/>
        <w:tblCellMar>
          <w:left w:w="120" w:type="dxa"/>
          <w:right w:w="120" w:type="dxa"/>
        </w:tblCellMar>
        <w:tblLook w:val="0000" w:firstRow="0" w:lastRow="0" w:firstColumn="0" w:lastColumn="0" w:noHBand="0" w:noVBand="0"/>
      </w:tblPr>
      <w:tblGrid>
        <w:gridCol w:w="2148"/>
        <w:gridCol w:w="1701"/>
        <w:gridCol w:w="1701"/>
        <w:gridCol w:w="1701"/>
        <w:gridCol w:w="2956"/>
      </w:tblGrid>
      <w:tr w:rsidR="000C3BBD" w:rsidRPr="00585D9F" w14:paraId="1007F229" w14:textId="77777777" w:rsidTr="00B7042C">
        <w:tc>
          <w:tcPr>
            <w:tcW w:w="2148" w:type="dxa"/>
            <w:tcBorders>
              <w:top w:val="nil"/>
              <w:left w:val="nil"/>
              <w:bottom w:val="nil"/>
              <w:right w:val="nil"/>
            </w:tcBorders>
          </w:tcPr>
          <w:p w14:paraId="61E22699" w14:textId="77777777" w:rsidR="001E57C7" w:rsidRPr="00585D9F" w:rsidRDefault="001E57C7" w:rsidP="00A608DE">
            <w:pPr>
              <w:tabs>
                <w:tab w:val="left" w:pos="1369"/>
                <w:tab w:val="left" w:pos="8209"/>
              </w:tabs>
              <w:suppressAutoHyphens/>
              <w:jc w:val="both"/>
              <w:rPr>
                <w:spacing w:val="-2"/>
              </w:rPr>
            </w:pPr>
            <w:r w:rsidRPr="00585D9F">
              <w:rPr>
                <w:spacing w:val="-2"/>
              </w:rPr>
              <w:t>výrazně nesouhlasím</w:t>
            </w:r>
          </w:p>
          <w:p w14:paraId="3BEFB8F0"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701" w:type="dxa"/>
            <w:tcBorders>
              <w:top w:val="nil"/>
              <w:left w:val="single" w:sz="6" w:space="0" w:color="auto"/>
              <w:bottom w:val="nil"/>
              <w:right w:val="nil"/>
            </w:tcBorders>
          </w:tcPr>
          <w:p w14:paraId="7696A49A" w14:textId="77777777" w:rsidR="001E57C7" w:rsidRPr="00585D9F" w:rsidRDefault="001E57C7" w:rsidP="00A608DE">
            <w:pPr>
              <w:tabs>
                <w:tab w:val="left" w:pos="1369"/>
                <w:tab w:val="left" w:pos="8209"/>
              </w:tabs>
              <w:suppressAutoHyphens/>
              <w:jc w:val="both"/>
              <w:rPr>
                <w:spacing w:val="-2"/>
              </w:rPr>
            </w:pPr>
            <w:r w:rsidRPr="00585D9F">
              <w:rPr>
                <w:spacing w:val="-2"/>
              </w:rPr>
              <w:t>nesouhlasím</w:t>
            </w:r>
          </w:p>
          <w:p w14:paraId="0C35AAD9"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1" w:type="dxa"/>
            <w:tcBorders>
              <w:top w:val="nil"/>
              <w:left w:val="single" w:sz="6" w:space="0" w:color="auto"/>
              <w:bottom w:val="nil"/>
              <w:right w:val="nil"/>
            </w:tcBorders>
          </w:tcPr>
          <w:p w14:paraId="01E806E6" w14:textId="77777777" w:rsidR="001E57C7" w:rsidRPr="00585D9F" w:rsidRDefault="001E57C7" w:rsidP="00A608DE">
            <w:pPr>
              <w:tabs>
                <w:tab w:val="left" w:pos="1369"/>
                <w:tab w:val="left" w:pos="8209"/>
              </w:tabs>
              <w:suppressAutoHyphens/>
              <w:jc w:val="both"/>
              <w:rPr>
                <w:spacing w:val="-2"/>
              </w:rPr>
            </w:pPr>
            <w:r w:rsidRPr="00585D9F">
              <w:rPr>
                <w:spacing w:val="-2"/>
              </w:rPr>
              <w:t>nejsem si jist/a</w:t>
            </w:r>
          </w:p>
          <w:p w14:paraId="3D5D64A5"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42EAE589" w14:textId="77777777" w:rsidR="001E57C7" w:rsidRPr="00585D9F" w:rsidRDefault="001E57C7" w:rsidP="00A608DE">
            <w:pPr>
              <w:tabs>
                <w:tab w:val="left" w:pos="1369"/>
                <w:tab w:val="left" w:pos="8209"/>
              </w:tabs>
              <w:suppressAutoHyphens/>
              <w:jc w:val="both"/>
              <w:rPr>
                <w:spacing w:val="-2"/>
              </w:rPr>
            </w:pPr>
            <w:r w:rsidRPr="00585D9F">
              <w:rPr>
                <w:spacing w:val="-2"/>
              </w:rPr>
              <w:t>souhlasím</w:t>
            </w:r>
          </w:p>
          <w:p w14:paraId="48749036"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956" w:type="dxa"/>
            <w:tcBorders>
              <w:top w:val="nil"/>
              <w:left w:val="single" w:sz="6" w:space="0" w:color="auto"/>
              <w:bottom w:val="nil"/>
              <w:right w:val="nil"/>
            </w:tcBorders>
          </w:tcPr>
          <w:p w14:paraId="3ACD407C" w14:textId="77777777" w:rsidR="001E57C7" w:rsidRPr="00585D9F" w:rsidRDefault="001E57C7" w:rsidP="00A608DE">
            <w:pPr>
              <w:tabs>
                <w:tab w:val="left" w:pos="1369"/>
                <w:tab w:val="left" w:pos="8209"/>
              </w:tabs>
              <w:suppressAutoHyphens/>
              <w:jc w:val="both"/>
              <w:rPr>
                <w:spacing w:val="-2"/>
              </w:rPr>
            </w:pPr>
            <w:r w:rsidRPr="00585D9F">
              <w:rPr>
                <w:spacing w:val="-2"/>
              </w:rPr>
              <w:t>výrazně souhlasím</w:t>
            </w:r>
          </w:p>
          <w:p w14:paraId="6F2F98DB"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1BE1D840" w14:textId="77777777" w:rsidR="001E57C7" w:rsidRPr="00585D9F" w:rsidRDefault="001E57C7" w:rsidP="001E57C7">
      <w:pPr>
        <w:keepNext/>
        <w:keepLines/>
        <w:tabs>
          <w:tab w:val="left" w:pos="1369"/>
          <w:tab w:val="left" w:pos="8209"/>
        </w:tabs>
        <w:suppressAutoHyphens/>
        <w:ind w:left="1" w:right="1"/>
        <w:jc w:val="both"/>
        <w:rPr>
          <w:spacing w:val="-2"/>
        </w:rPr>
      </w:pPr>
    </w:p>
    <w:p w14:paraId="4231E26C"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5.  Stáří s sebou přináší mnoho příjemných věcí.</w:t>
      </w:r>
    </w:p>
    <w:tbl>
      <w:tblPr>
        <w:tblW w:w="10207" w:type="dxa"/>
        <w:tblInd w:w="120" w:type="dxa"/>
        <w:tblLayout w:type="fixed"/>
        <w:tblCellMar>
          <w:left w:w="120" w:type="dxa"/>
          <w:right w:w="120" w:type="dxa"/>
        </w:tblCellMar>
        <w:tblLook w:val="0000" w:firstRow="0" w:lastRow="0" w:firstColumn="0" w:lastColumn="0" w:noHBand="0" w:noVBand="0"/>
      </w:tblPr>
      <w:tblGrid>
        <w:gridCol w:w="2148"/>
        <w:gridCol w:w="1701"/>
        <w:gridCol w:w="1701"/>
        <w:gridCol w:w="1701"/>
        <w:gridCol w:w="2956"/>
      </w:tblGrid>
      <w:tr w:rsidR="000C3BBD" w:rsidRPr="00585D9F" w14:paraId="19634371" w14:textId="77777777" w:rsidTr="00B7042C">
        <w:tc>
          <w:tcPr>
            <w:tcW w:w="2148" w:type="dxa"/>
            <w:tcBorders>
              <w:top w:val="nil"/>
              <w:left w:val="nil"/>
              <w:bottom w:val="nil"/>
              <w:right w:val="nil"/>
            </w:tcBorders>
          </w:tcPr>
          <w:p w14:paraId="0EC8148A" w14:textId="77777777" w:rsidR="001E57C7" w:rsidRPr="00585D9F" w:rsidRDefault="001E57C7" w:rsidP="00A608DE">
            <w:pPr>
              <w:tabs>
                <w:tab w:val="left" w:pos="1369"/>
                <w:tab w:val="left" w:pos="8209"/>
              </w:tabs>
              <w:suppressAutoHyphens/>
              <w:jc w:val="both"/>
              <w:rPr>
                <w:spacing w:val="-2"/>
              </w:rPr>
            </w:pPr>
            <w:r w:rsidRPr="00585D9F">
              <w:rPr>
                <w:spacing w:val="-2"/>
              </w:rPr>
              <w:t>výrazně nesouhlasím</w:t>
            </w:r>
          </w:p>
          <w:p w14:paraId="2CC8BAAA"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701" w:type="dxa"/>
            <w:tcBorders>
              <w:top w:val="nil"/>
              <w:left w:val="single" w:sz="6" w:space="0" w:color="auto"/>
              <w:bottom w:val="nil"/>
              <w:right w:val="nil"/>
            </w:tcBorders>
          </w:tcPr>
          <w:p w14:paraId="2BADDF01" w14:textId="77777777" w:rsidR="001E57C7" w:rsidRPr="00585D9F" w:rsidRDefault="001E57C7" w:rsidP="00A608DE">
            <w:pPr>
              <w:tabs>
                <w:tab w:val="left" w:pos="1369"/>
                <w:tab w:val="left" w:pos="8209"/>
              </w:tabs>
              <w:suppressAutoHyphens/>
              <w:jc w:val="both"/>
              <w:rPr>
                <w:spacing w:val="-2"/>
              </w:rPr>
            </w:pPr>
            <w:r w:rsidRPr="00585D9F">
              <w:rPr>
                <w:spacing w:val="-2"/>
              </w:rPr>
              <w:t>nesouhlasím</w:t>
            </w:r>
          </w:p>
          <w:p w14:paraId="4850FBA2"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1" w:type="dxa"/>
            <w:tcBorders>
              <w:top w:val="nil"/>
              <w:left w:val="single" w:sz="6" w:space="0" w:color="auto"/>
              <w:bottom w:val="nil"/>
              <w:right w:val="nil"/>
            </w:tcBorders>
          </w:tcPr>
          <w:p w14:paraId="65D2609F" w14:textId="77777777" w:rsidR="001E57C7" w:rsidRPr="00585D9F" w:rsidRDefault="001E57C7" w:rsidP="00A608DE">
            <w:pPr>
              <w:tabs>
                <w:tab w:val="left" w:pos="1369"/>
                <w:tab w:val="left" w:pos="8209"/>
              </w:tabs>
              <w:suppressAutoHyphens/>
              <w:jc w:val="both"/>
              <w:rPr>
                <w:spacing w:val="-2"/>
              </w:rPr>
            </w:pPr>
            <w:r w:rsidRPr="00585D9F">
              <w:rPr>
                <w:spacing w:val="-2"/>
              </w:rPr>
              <w:t>nejsem si jist/a</w:t>
            </w:r>
          </w:p>
          <w:p w14:paraId="52D1ADBF"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51034723" w14:textId="77777777" w:rsidR="001E57C7" w:rsidRPr="00585D9F" w:rsidRDefault="001E57C7" w:rsidP="00A608DE">
            <w:pPr>
              <w:tabs>
                <w:tab w:val="left" w:pos="1369"/>
                <w:tab w:val="left" w:pos="8209"/>
              </w:tabs>
              <w:suppressAutoHyphens/>
              <w:jc w:val="both"/>
              <w:rPr>
                <w:spacing w:val="-2"/>
              </w:rPr>
            </w:pPr>
            <w:r w:rsidRPr="00585D9F">
              <w:rPr>
                <w:spacing w:val="-2"/>
              </w:rPr>
              <w:t>souhlasím</w:t>
            </w:r>
          </w:p>
          <w:p w14:paraId="05CCDFE3"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956" w:type="dxa"/>
            <w:tcBorders>
              <w:top w:val="nil"/>
              <w:left w:val="single" w:sz="6" w:space="0" w:color="auto"/>
              <w:bottom w:val="nil"/>
              <w:right w:val="nil"/>
            </w:tcBorders>
          </w:tcPr>
          <w:p w14:paraId="1FB5B699" w14:textId="77777777" w:rsidR="001E57C7" w:rsidRPr="00585D9F" w:rsidRDefault="001E57C7" w:rsidP="00A608DE">
            <w:pPr>
              <w:tabs>
                <w:tab w:val="left" w:pos="1369"/>
                <w:tab w:val="left" w:pos="8209"/>
              </w:tabs>
              <w:suppressAutoHyphens/>
              <w:jc w:val="both"/>
              <w:rPr>
                <w:spacing w:val="-2"/>
              </w:rPr>
            </w:pPr>
            <w:r w:rsidRPr="00585D9F">
              <w:rPr>
                <w:spacing w:val="-2"/>
              </w:rPr>
              <w:t>výrazně souhlasím</w:t>
            </w:r>
          </w:p>
          <w:p w14:paraId="192AC8BA"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101EFE8D" w14:textId="77777777" w:rsidR="001E57C7" w:rsidRPr="00585D9F" w:rsidRDefault="001E57C7" w:rsidP="001E57C7">
      <w:pPr>
        <w:keepNext/>
        <w:keepLines/>
        <w:tabs>
          <w:tab w:val="left" w:pos="1369"/>
          <w:tab w:val="left" w:pos="8209"/>
        </w:tabs>
        <w:suppressAutoHyphens/>
        <w:ind w:left="1" w:right="1"/>
        <w:jc w:val="both"/>
        <w:rPr>
          <w:spacing w:val="-2"/>
        </w:rPr>
      </w:pPr>
    </w:p>
    <w:p w14:paraId="1018190E"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6.  Stáří je čas depresí.</w:t>
      </w:r>
    </w:p>
    <w:tbl>
      <w:tblPr>
        <w:tblW w:w="10207" w:type="dxa"/>
        <w:tblInd w:w="120" w:type="dxa"/>
        <w:tblLayout w:type="fixed"/>
        <w:tblCellMar>
          <w:left w:w="120" w:type="dxa"/>
          <w:right w:w="120" w:type="dxa"/>
        </w:tblCellMar>
        <w:tblLook w:val="0000" w:firstRow="0" w:lastRow="0" w:firstColumn="0" w:lastColumn="0" w:noHBand="0" w:noVBand="0"/>
      </w:tblPr>
      <w:tblGrid>
        <w:gridCol w:w="2148"/>
        <w:gridCol w:w="1701"/>
        <w:gridCol w:w="1701"/>
        <w:gridCol w:w="1701"/>
        <w:gridCol w:w="2956"/>
      </w:tblGrid>
      <w:tr w:rsidR="000C3BBD" w:rsidRPr="00585D9F" w14:paraId="02B24B3F" w14:textId="77777777" w:rsidTr="00B7042C">
        <w:tc>
          <w:tcPr>
            <w:tcW w:w="2148" w:type="dxa"/>
            <w:tcBorders>
              <w:top w:val="nil"/>
              <w:left w:val="nil"/>
              <w:bottom w:val="nil"/>
              <w:right w:val="nil"/>
            </w:tcBorders>
          </w:tcPr>
          <w:p w14:paraId="0785D98C" w14:textId="77777777" w:rsidR="001E57C7" w:rsidRPr="00585D9F" w:rsidRDefault="001E57C7" w:rsidP="00A608DE">
            <w:pPr>
              <w:tabs>
                <w:tab w:val="left" w:pos="1369"/>
                <w:tab w:val="left" w:pos="8209"/>
              </w:tabs>
              <w:suppressAutoHyphens/>
              <w:jc w:val="both"/>
              <w:rPr>
                <w:spacing w:val="-2"/>
              </w:rPr>
            </w:pPr>
            <w:r w:rsidRPr="00585D9F">
              <w:rPr>
                <w:spacing w:val="-2"/>
              </w:rPr>
              <w:t>výrazně nesouhlasím</w:t>
            </w:r>
          </w:p>
          <w:p w14:paraId="34F790D3"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701" w:type="dxa"/>
            <w:tcBorders>
              <w:top w:val="nil"/>
              <w:left w:val="single" w:sz="6" w:space="0" w:color="auto"/>
              <w:bottom w:val="nil"/>
              <w:right w:val="nil"/>
            </w:tcBorders>
          </w:tcPr>
          <w:p w14:paraId="187BB4A3" w14:textId="77777777" w:rsidR="001E57C7" w:rsidRPr="00585D9F" w:rsidRDefault="001E57C7" w:rsidP="00A608DE">
            <w:pPr>
              <w:tabs>
                <w:tab w:val="left" w:pos="1369"/>
                <w:tab w:val="left" w:pos="8209"/>
              </w:tabs>
              <w:suppressAutoHyphens/>
              <w:jc w:val="both"/>
              <w:rPr>
                <w:spacing w:val="-2"/>
              </w:rPr>
            </w:pPr>
            <w:r w:rsidRPr="00585D9F">
              <w:rPr>
                <w:spacing w:val="-2"/>
              </w:rPr>
              <w:t>nesouhlasím</w:t>
            </w:r>
          </w:p>
          <w:p w14:paraId="5CCD9DB7"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1" w:type="dxa"/>
            <w:tcBorders>
              <w:top w:val="nil"/>
              <w:left w:val="single" w:sz="6" w:space="0" w:color="auto"/>
              <w:bottom w:val="nil"/>
              <w:right w:val="nil"/>
            </w:tcBorders>
          </w:tcPr>
          <w:p w14:paraId="572860C7" w14:textId="77777777" w:rsidR="001E57C7" w:rsidRPr="00585D9F" w:rsidRDefault="001E57C7" w:rsidP="00A608DE">
            <w:pPr>
              <w:tabs>
                <w:tab w:val="left" w:pos="1369"/>
                <w:tab w:val="left" w:pos="8209"/>
              </w:tabs>
              <w:suppressAutoHyphens/>
              <w:jc w:val="both"/>
              <w:rPr>
                <w:spacing w:val="-2"/>
              </w:rPr>
            </w:pPr>
            <w:r w:rsidRPr="00585D9F">
              <w:rPr>
                <w:spacing w:val="-2"/>
              </w:rPr>
              <w:t>nejsem si jist/a</w:t>
            </w:r>
          </w:p>
          <w:p w14:paraId="43159054"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2D4EBEC8" w14:textId="77777777" w:rsidR="001E57C7" w:rsidRPr="00585D9F" w:rsidRDefault="001E57C7" w:rsidP="00A608DE">
            <w:pPr>
              <w:tabs>
                <w:tab w:val="left" w:pos="1369"/>
                <w:tab w:val="left" w:pos="8209"/>
              </w:tabs>
              <w:suppressAutoHyphens/>
              <w:jc w:val="both"/>
              <w:rPr>
                <w:spacing w:val="-2"/>
              </w:rPr>
            </w:pPr>
            <w:r w:rsidRPr="00585D9F">
              <w:rPr>
                <w:spacing w:val="-2"/>
              </w:rPr>
              <w:t>souhlasím</w:t>
            </w:r>
          </w:p>
          <w:p w14:paraId="40F9D772"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956" w:type="dxa"/>
            <w:tcBorders>
              <w:top w:val="nil"/>
              <w:left w:val="single" w:sz="6" w:space="0" w:color="auto"/>
              <w:bottom w:val="nil"/>
              <w:right w:val="nil"/>
            </w:tcBorders>
          </w:tcPr>
          <w:p w14:paraId="4BCB139E" w14:textId="77777777" w:rsidR="001E57C7" w:rsidRPr="00585D9F" w:rsidRDefault="001E57C7" w:rsidP="00A608DE">
            <w:pPr>
              <w:tabs>
                <w:tab w:val="left" w:pos="1369"/>
                <w:tab w:val="left" w:pos="8209"/>
              </w:tabs>
              <w:suppressAutoHyphens/>
              <w:jc w:val="both"/>
              <w:rPr>
                <w:spacing w:val="-2"/>
              </w:rPr>
            </w:pPr>
            <w:r w:rsidRPr="00585D9F">
              <w:rPr>
                <w:spacing w:val="-2"/>
              </w:rPr>
              <w:t>výrazně souhlasím</w:t>
            </w:r>
          </w:p>
          <w:p w14:paraId="48BC811F"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0CFD6038"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 xml:space="preserve">7.  Cvičení je důležité v každém věku. </w:t>
      </w:r>
    </w:p>
    <w:tbl>
      <w:tblPr>
        <w:tblW w:w="10207" w:type="dxa"/>
        <w:tblInd w:w="120" w:type="dxa"/>
        <w:tblLayout w:type="fixed"/>
        <w:tblCellMar>
          <w:left w:w="120" w:type="dxa"/>
          <w:right w:w="120" w:type="dxa"/>
        </w:tblCellMar>
        <w:tblLook w:val="0000" w:firstRow="0" w:lastRow="0" w:firstColumn="0" w:lastColumn="0" w:noHBand="0" w:noVBand="0"/>
      </w:tblPr>
      <w:tblGrid>
        <w:gridCol w:w="2148"/>
        <w:gridCol w:w="1701"/>
        <w:gridCol w:w="1701"/>
        <w:gridCol w:w="1701"/>
        <w:gridCol w:w="2956"/>
      </w:tblGrid>
      <w:tr w:rsidR="000C3BBD" w:rsidRPr="00585D9F" w14:paraId="4D9C383E" w14:textId="77777777" w:rsidTr="00B7042C">
        <w:tc>
          <w:tcPr>
            <w:tcW w:w="2148" w:type="dxa"/>
            <w:tcBorders>
              <w:top w:val="nil"/>
              <w:left w:val="nil"/>
              <w:bottom w:val="nil"/>
              <w:right w:val="nil"/>
            </w:tcBorders>
          </w:tcPr>
          <w:p w14:paraId="6F60FDE3" w14:textId="77777777" w:rsidR="001E57C7" w:rsidRPr="00585D9F" w:rsidRDefault="001E57C7" w:rsidP="00A608DE">
            <w:pPr>
              <w:tabs>
                <w:tab w:val="left" w:pos="1369"/>
                <w:tab w:val="left" w:pos="8209"/>
              </w:tabs>
              <w:suppressAutoHyphens/>
              <w:ind w:left="22" w:hanging="22"/>
              <w:jc w:val="both"/>
              <w:rPr>
                <w:spacing w:val="-2"/>
              </w:rPr>
            </w:pPr>
            <w:r w:rsidRPr="00585D9F">
              <w:rPr>
                <w:spacing w:val="-2"/>
              </w:rPr>
              <w:t>výrazně nesouhlasím</w:t>
            </w:r>
          </w:p>
          <w:p w14:paraId="76F8F17A" w14:textId="77777777" w:rsidR="001E57C7" w:rsidRPr="00585D9F" w:rsidRDefault="001E57C7" w:rsidP="00A608DE">
            <w:pPr>
              <w:tabs>
                <w:tab w:val="left" w:pos="1369"/>
                <w:tab w:val="left" w:pos="8209"/>
              </w:tabs>
              <w:suppressAutoHyphens/>
              <w:ind w:left="22" w:hanging="22"/>
              <w:jc w:val="both"/>
              <w:rPr>
                <w:spacing w:val="-2"/>
              </w:rPr>
            </w:pPr>
            <w:r w:rsidRPr="00585D9F">
              <w:rPr>
                <w:spacing w:val="-2"/>
              </w:rPr>
              <w:t>1</w:t>
            </w:r>
          </w:p>
        </w:tc>
        <w:tc>
          <w:tcPr>
            <w:tcW w:w="1701" w:type="dxa"/>
            <w:tcBorders>
              <w:top w:val="nil"/>
              <w:left w:val="single" w:sz="6" w:space="0" w:color="auto"/>
              <w:bottom w:val="nil"/>
              <w:right w:val="nil"/>
            </w:tcBorders>
          </w:tcPr>
          <w:p w14:paraId="4754C856" w14:textId="77777777" w:rsidR="001E57C7" w:rsidRPr="00585D9F" w:rsidRDefault="001E57C7" w:rsidP="00A608DE">
            <w:pPr>
              <w:tabs>
                <w:tab w:val="left" w:pos="1369"/>
                <w:tab w:val="left" w:pos="8209"/>
              </w:tabs>
              <w:suppressAutoHyphens/>
              <w:jc w:val="both"/>
              <w:rPr>
                <w:spacing w:val="-2"/>
              </w:rPr>
            </w:pPr>
            <w:r w:rsidRPr="00585D9F">
              <w:rPr>
                <w:spacing w:val="-2"/>
              </w:rPr>
              <w:t>nesouhlasím</w:t>
            </w:r>
          </w:p>
          <w:p w14:paraId="1A965E31"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1" w:type="dxa"/>
            <w:tcBorders>
              <w:top w:val="nil"/>
              <w:left w:val="single" w:sz="6" w:space="0" w:color="auto"/>
              <w:bottom w:val="nil"/>
              <w:right w:val="nil"/>
            </w:tcBorders>
          </w:tcPr>
          <w:p w14:paraId="15A83434" w14:textId="77777777" w:rsidR="001E57C7" w:rsidRPr="00585D9F" w:rsidRDefault="001E57C7" w:rsidP="00A608DE">
            <w:pPr>
              <w:tabs>
                <w:tab w:val="left" w:pos="1369"/>
                <w:tab w:val="left" w:pos="8209"/>
              </w:tabs>
              <w:suppressAutoHyphens/>
              <w:jc w:val="both"/>
              <w:rPr>
                <w:spacing w:val="-2"/>
              </w:rPr>
            </w:pPr>
            <w:r w:rsidRPr="00585D9F">
              <w:rPr>
                <w:spacing w:val="-2"/>
              </w:rPr>
              <w:t>nejsem si jist/a</w:t>
            </w:r>
          </w:p>
          <w:p w14:paraId="70E75D6B"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76F7CA5A" w14:textId="77777777" w:rsidR="001E57C7" w:rsidRPr="00585D9F" w:rsidRDefault="001E57C7" w:rsidP="00A608DE">
            <w:pPr>
              <w:tabs>
                <w:tab w:val="left" w:pos="1369"/>
                <w:tab w:val="left" w:pos="8209"/>
              </w:tabs>
              <w:suppressAutoHyphens/>
              <w:jc w:val="both"/>
              <w:rPr>
                <w:spacing w:val="-2"/>
              </w:rPr>
            </w:pPr>
            <w:r w:rsidRPr="00585D9F">
              <w:rPr>
                <w:spacing w:val="-2"/>
              </w:rPr>
              <w:t>souhlasím</w:t>
            </w:r>
          </w:p>
          <w:p w14:paraId="1B1AE1E6"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956" w:type="dxa"/>
            <w:tcBorders>
              <w:top w:val="nil"/>
              <w:left w:val="single" w:sz="6" w:space="0" w:color="auto"/>
              <w:bottom w:val="nil"/>
              <w:right w:val="nil"/>
            </w:tcBorders>
          </w:tcPr>
          <w:p w14:paraId="7158EA20" w14:textId="77777777" w:rsidR="001E57C7" w:rsidRPr="00585D9F" w:rsidRDefault="001E57C7" w:rsidP="00A608DE">
            <w:pPr>
              <w:tabs>
                <w:tab w:val="left" w:pos="1369"/>
                <w:tab w:val="left" w:pos="8209"/>
              </w:tabs>
              <w:suppressAutoHyphens/>
              <w:jc w:val="both"/>
              <w:rPr>
                <w:spacing w:val="-2"/>
              </w:rPr>
            </w:pPr>
            <w:r w:rsidRPr="00585D9F">
              <w:rPr>
                <w:spacing w:val="-2"/>
              </w:rPr>
              <w:t>výrazně souhlasím</w:t>
            </w:r>
          </w:p>
          <w:p w14:paraId="7B1AC8F4"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7D26893F" w14:textId="77777777" w:rsidR="001E57C7" w:rsidRPr="00585D9F" w:rsidRDefault="001E57C7" w:rsidP="001E57C7">
      <w:pPr>
        <w:pStyle w:val="Zkladntext"/>
        <w:spacing w:after="0"/>
        <w:jc w:val="both"/>
        <w:rPr>
          <w:rFonts w:ascii="Times New Roman" w:hAnsi="Times New Roman"/>
          <w:lang w:val="cs-CZ"/>
        </w:rPr>
      </w:pPr>
    </w:p>
    <w:p w14:paraId="4A6C3736" w14:textId="77777777" w:rsidR="001E57C7" w:rsidRPr="00585D9F" w:rsidRDefault="001E57C7" w:rsidP="001E57C7">
      <w:pPr>
        <w:pStyle w:val="Zkladntext"/>
        <w:spacing w:after="0"/>
        <w:jc w:val="both"/>
        <w:rPr>
          <w:rFonts w:ascii="Times New Roman" w:hAnsi="Times New Roman"/>
          <w:lang w:val="cs-CZ"/>
        </w:rPr>
      </w:pPr>
      <w:r w:rsidRPr="00585D9F">
        <w:rPr>
          <w:rFonts w:ascii="Times New Roman" w:hAnsi="Times New Roman"/>
          <w:lang w:val="cs-CZ"/>
        </w:rPr>
        <w:t xml:space="preserve">Následující otázky zjišťují, </w:t>
      </w:r>
      <w:r w:rsidRPr="00585D9F">
        <w:rPr>
          <w:rFonts w:ascii="Times New Roman" w:hAnsi="Times New Roman"/>
          <w:b/>
          <w:lang w:val="cs-CZ"/>
        </w:rPr>
        <w:t>nakolik</w:t>
      </w:r>
      <w:r w:rsidRPr="00585D9F">
        <w:rPr>
          <w:rFonts w:ascii="Times New Roman" w:hAnsi="Times New Roman"/>
          <w:lang w:val="cs-CZ"/>
        </w:rPr>
        <w:t xml:space="preserve"> pro Vás níže uvedené výroky </w:t>
      </w:r>
      <w:r w:rsidRPr="00585D9F">
        <w:rPr>
          <w:rFonts w:ascii="Times New Roman" w:hAnsi="Times New Roman"/>
          <w:b/>
          <w:lang w:val="cs-CZ"/>
        </w:rPr>
        <w:t>platí.</w:t>
      </w:r>
      <w:r w:rsidRPr="00585D9F">
        <w:rPr>
          <w:rFonts w:ascii="Times New Roman" w:hAnsi="Times New Roman"/>
          <w:lang w:val="cs-CZ"/>
        </w:rPr>
        <w:t xml:space="preserve"> Pokud pro Vás výrok platí v maximální míře, zakroužkujte číslo pod slovem „maximálně platí“. Pokud pro Vás výrok vůbec neplatí, zakroužkujte číslo pod „vůbec neplatí“. Pokud chcete vyjádřit, že Vaše odpověď leží někde mezi „vůbec neplatí“ a „maximálně platí“, zakroužkujte jedno z čísel ležících mezi nimi.</w:t>
      </w:r>
    </w:p>
    <w:p w14:paraId="348F003D" w14:textId="77777777" w:rsidR="001E57C7" w:rsidRPr="00585D9F" w:rsidRDefault="001E57C7" w:rsidP="001E57C7">
      <w:pPr>
        <w:pStyle w:val="Zkladntext"/>
        <w:spacing w:after="0"/>
        <w:jc w:val="both"/>
        <w:rPr>
          <w:rFonts w:ascii="Times New Roman" w:hAnsi="Times New Roman"/>
          <w:lang w:val="cs-CZ"/>
        </w:rPr>
      </w:pPr>
    </w:p>
    <w:p w14:paraId="6D08F408"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8.  Stárnutí je snazší, než jsem si myslel/a.</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74EE33CF" w14:textId="77777777" w:rsidTr="00B7042C">
        <w:tc>
          <w:tcPr>
            <w:tcW w:w="2006" w:type="dxa"/>
            <w:tcBorders>
              <w:top w:val="nil"/>
              <w:left w:val="nil"/>
              <w:bottom w:val="nil"/>
              <w:right w:val="nil"/>
            </w:tcBorders>
          </w:tcPr>
          <w:p w14:paraId="0B86C8E0"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4CD4F77D"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21276681"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7F943282"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7362A8A6"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2AECD939"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5B562F5B"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1463931F"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4B0FD6AA"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39AB1FC2"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71468056" w14:textId="77777777" w:rsidR="001E57C7" w:rsidRPr="00585D9F" w:rsidRDefault="001E57C7" w:rsidP="001E57C7">
      <w:pPr>
        <w:pStyle w:val="Zkladntext"/>
        <w:spacing w:after="0"/>
        <w:jc w:val="both"/>
        <w:rPr>
          <w:rFonts w:ascii="Times New Roman" w:hAnsi="Times New Roman"/>
          <w:lang w:val="cs-CZ"/>
        </w:rPr>
      </w:pPr>
    </w:p>
    <w:p w14:paraId="38B65210"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 xml:space="preserve">9.  Jak stárnu, zjišťuji, že je pro </w:t>
      </w:r>
      <w:proofErr w:type="gramStart"/>
      <w:r w:rsidRPr="00585D9F">
        <w:rPr>
          <w:rFonts w:ascii="Times New Roman" w:hAnsi="Times New Roman"/>
          <w:b/>
          <w:lang w:val="cs-CZ"/>
        </w:rPr>
        <w:t>mne</w:t>
      </w:r>
      <w:proofErr w:type="gramEnd"/>
      <w:r w:rsidRPr="00585D9F">
        <w:rPr>
          <w:rFonts w:ascii="Times New Roman" w:hAnsi="Times New Roman"/>
          <w:b/>
          <w:lang w:val="cs-CZ"/>
        </w:rPr>
        <w:t xml:space="preserve"> těžší mluvit o svých pocitech.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2E4DFC41" w14:textId="77777777" w:rsidTr="00B7042C">
        <w:tc>
          <w:tcPr>
            <w:tcW w:w="2006" w:type="dxa"/>
            <w:tcBorders>
              <w:top w:val="nil"/>
              <w:left w:val="nil"/>
              <w:bottom w:val="nil"/>
              <w:right w:val="nil"/>
            </w:tcBorders>
          </w:tcPr>
          <w:p w14:paraId="4576FC2A"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00B4B49F"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2F81F7AD"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28077F5E"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42ADFE1F"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27FAB99A"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58AF0BEE"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4E699223"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4318190A"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0E8563AF"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00D30EA0" w14:textId="77777777" w:rsidR="001E57C7" w:rsidRPr="00585D9F" w:rsidRDefault="001E57C7" w:rsidP="001E57C7">
      <w:pPr>
        <w:pStyle w:val="Nadpis3"/>
        <w:spacing w:before="0"/>
        <w:jc w:val="both"/>
        <w:rPr>
          <w:b/>
          <w:color w:val="auto"/>
        </w:rPr>
      </w:pPr>
    </w:p>
    <w:p w14:paraId="3BE4CEC4" w14:textId="77777777" w:rsidR="001E57C7" w:rsidRPr="00585D9F" w:rsidRDefault="001E57C7" w:rsidP="001E57C7">
      <w:pPr>
        <w:pStyle w:val="Nadpis3"/>
        <w:spacing w:before="0"/>
        <w:jc w:val="both"/>
        <w:rPr>
          <w:b/>
          <w:bCs/>
          <w:color w:val="auto"/>
        </w:rPr>
      </w:pPr>
      <w:r w:rsidRPr="00585D9F">
        <w:rPr>
          <w:b/>
          <w:bCs/>
          <w:color w:val="auto"/>
        </w:rPr>
        <w:t>10.  Jak stárnu, jsem vůči sobě tolerantnější.</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34DD9DFE" w14:textId="77777777" w:rsidTr="00423CB6">
        <w:tc>
          <w:tcPr>
            <w:tcW w:w="2006" w:type="dxa"/>
            <w:tcBorders>
              <w:top w:val="nil"/>
              <w:left w:val="nil"/>
              <w:bottom w:val="nil"/>
              <w:right w:val="nil"/>
            </w:tcBorders>
          </w:tcPr>
          <w:p w14:paraId="53DD0959" w14:textId="77777777" w:rsidR="001E57C7" w:rsidRPr="00585D9F" w:rsidRDefault="001E57C7" w:rsidP="00A608DE">
            <w:pPr>
              <w:tabs>
                <w:tab w:val="left" w:pos="1369"/>
                <w:tab w:val="left" w:pos="8209"/>
              </w:tabs>
              <w:suppressAutoHyphens/>
              <w:jc w:val="both"/>
              <w:rPr>
                <w:spacing w:val="-2"/>
              </w:rPr>
            </w:pPr>
            <w:r w:rsidRPr="00585D9F">
              <w:rPr>
                <w:spacing w:val="-2"/>
              </w:rPr>
              <w:t>vůbec se nehodí</w:t>
            </w:r>
          </w:p>
          <w:p w14:paraId="61BC7FF6"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1785D809" w14:textId="77777777" w:rsidR="001E57C7" w:rsidRPr="00585D9F" w:rsidRDefault="001E57C7" w:rsidP="00A608DE">
            <w:pPr>
              <w:tabs>
                <w:tab w:val="left" w:pos="1369"/>
                <w:tab w:val="left" w:pos="8209"/>
              </w:tabs>
              <w:suppressAutoHyphens/>
              <w:jc w:val="both"/>
              <w:rPr>
                <w:spacing w:val="-2"/>
              </w:rPr>
            </w:pPr>
            <w:r w:rsidRPr="00585D9F">
              <w:rPr>
                <w:spacing w:val="-2"/>
              </w:rPr>
              <w:t>trochu se hodí</w:t>
            </w:r>
          </w:p>
          <w:p w14:paraId="04BD98AE"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789702A8" w14:textId="77777777" w:rsidR="001E57C7" w:rsidRPr="00585D9F" w:rsidRDefault="001E57C7" w:rsidP="00A608DE">
            <w:pPr>
              <w:tabs>
                <w:tab w:val="left" w:pos="1369"/>
                <w:tab w:val="left" w:pos="8209"/>
              </w:tabs>
              <w:suppressAutoHyphens/>
              <w:jc w:val="both"/>
              <w:rPr>
                <w:spacing w:val="-2"/>
              </w:rPr>
            </w:pPr>
            <w:r w:rsidRPr="00585D9F">
              <w:rPr>
                <w:spacing w:val="-2"/>
              </w:rPr>
              <w:t>středně se hodí</w:t>
            </w:r>
          </w:p>
          <w:p w14:paraId="544DD0C1"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484E6157" w14:textId="77777777" w:rsidR="001E57C7" w:rsidRPr="00585D9F" w:rsidRDefault="001E57C7" w:rsidP="00A608DE">
            <w:pPr>
              <w:tabs>
                <w:tab w:val="left" w:pos="1369"/>
                <w:tab w:val="left" w:pos="8209"/>
              </w:tabs>
              <w:suppressAutoHyphens/>
              <w:jc w:val="both"/>
              <w:rPr>
                <w:spacing w:val="-2"/>
              </w:rPr>
            </w:pPr>
            <w:r w:rsidRPr="00585D9F">
              <w:rPr>
                <w:spacing w:val="-2"/>
              </w:rPr>
              <w:t>hodně</w:t>
            </w:r>
          </w:p>
          <w:p w14:paraId="01F92FA9"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4FA60CD5" w14:textId="77777777" w:rsidR="001E57C7" w:rsidRPr="00585D9F" w:rsidRDefault="001E57C7" w:rsidP="00A608DE">
            <w:pPr>
              <w:tabs>
                <w:tab w:val="left" w:pos="1369"/>
                <w:tab w:val="left" w:pos="8209"/>
              </w:tabs>
              <w:suppressAutoHyphens/>
              <w:jc w:val="both"/>
              <w:rPr>
                <w:spacing w:val="-2"/>
              </w:rPr>
            </w:pPr>
            <w:r w:rsidRPr="00585D9F">
              <w:rPr>
                <w:spacing w:val="-2"/>
              </w:rPr>
              <w:t>maximálně</w:t>
            </w:r>
          </w:p>
          <w:p w14:paraId="30472831"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05F80705" w14:textId="77777777" w:rsidR="001E57C7" w:rsidRPr="00585D9F" w:rsidRDefault="001E57C7" w:rsidP="001E57C7"/>
    <w:p w14:paraId="4BD6C0FC" w14:textId="77777777" w:rsidR="001E57C7" w:rsidRPr="00585D9F" w:rsidRDefault="001E57C7" w:rsidP="001E57C7">
      <w:pPr>
        <w:pStyle w:val="Nadpis3"/>
        <w:spacing w:before="0"/>
        <w:jc w:val="both"/>
        <w:rPr>
          <w:b/>
          <w:bCs/>
          <w:color w:val="auto"/>
        </w:rPr>
      </w:pPr>
      <w:r w:rsidRPr="00585D9F">
        <w:rPr>
          <w:b/>
          <w:bCs/>
          <w:color w:val="auto"/>
        </w:rPr>
        <w:lastRenderedPageBreak/>
        <w:t xml:space="preserve">11.  Necítím se starý/á.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55C3A8AB" w14:textId="77777777" w:rsidTr="00423CB6">
        <w:tc>
          <w:tcPr>
            <w:tcW w:w="2006" w:type="dxa"/>
            <w:tcBorders>
              <w:top w:val="nil"/>
              <w:left w:val="nil"/>
              <w:bottom w:val="nil"/>
              <w:right w:val="nil"/>
            </w:tcBorders>
          </w:tcPr>
          <w:p w14:paraId="08B660FC"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57B36A6E"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1906D15C"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359A7044"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00D1C33D"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0A3BA92B"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2DD59E54"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7727DB56"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4F165A21"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278C8B2B"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4E2A7CDD" w14:textId="77777777" w:rsidR="001E57C7" w:rsidRPr="00585D9F" w:rsidRDefault="001E57C7" w:rsidP="001E57C7">
      <w:pPr>
        <w:pStyle w:val="Nadpis3"/>
        <w:spacing w:before="0"/>
        <w:jc w:val="both"/>
        <w:rPr>
          <w:b/>
          <w:color w:val="auto"/>
        </w:rPr>
      </w:pPr>
    </w:p>
    <w:p w14:paraId="4F0514D5" w14:textId="77777777" w:rsidR="001E57C7" w:rsidRPr="00585D9F" w:rsidRDefault="001E57C7" w:rsidP="001E57C7">
      <w:pPr>
        <w:pStyle w:val="Nadpis3"/>
        <w:spacing w:before="0"/>
        <w:jc w:val="both"/>
        <w:rPr>
          <w:b/>
          <w:bCs/>
          <w:color w:val="auto"/>
        </w:rPr>
      </w:pPr>
      <w:r w:rsidRPr="00585D9F">
        <w:rPr>
          <w:b/>
          <w:bCs/>
          <w:color w:val="auto"/>
        </w:rPr>
        <w:t xml:space="preserve">12.  Stáří vidím hlavně jako období ztrát.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5EAB11E6" w14:textId="77777777" w:rsidTr="00423CB6">
        <w:tc>
          <w:tcPr>
            <w:tcW w:w="2006" w:type="dxa"/>
            <w:tcBorders>
              <w:top w:val="nil"/>
              <w:left w:val="nil"/>
              <w:bottom w:val="nil"/>
              <w:right w:val="nil"/>
            </w:tcBorders>
          </w:tcPr>
          <w:p w14:paraId="10FD1476"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5806A79E"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12592D72"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0231281D"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32DC8EC4"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525DD1D1"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74471CE2"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672C01C3"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1E4C72D4"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75DDF273"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63DA8296" w14:textId="77777777" w:rsidR="001E57C7" w:rsidRPr="00585D9F" w:rsidRDefault="001E57C7" w:rsidP="001E57C7">
      <w:pPr>
        <w:pStyle w:val="Nadpis3"/>
        <w:spacing w:before="0"/>
        <w:jc w:val="both"/>
        <w:rPr>
          <w:b/>
          <w:color w:val="auto"/>
        </w:rPr>
      </w:pPr>
    </w:p>
    <w:p w14:paraId="50D0B31F" w14:textId="77777777" w:rsidR="001E57C7" w:rsidRPr="00585D9F" w:rsidRDefault="001E57C7" w:rsidP="001E57C7">
      <w:pPr>
        <w:pStyle w:val="Nadpis3"/>
        <w:spacing w:before="0"/>
        <w:jc w:val="both"/>
        <w:rPr>
          <w:b/>
          <w:bCs/>
          <w:color w:val="auto"/>
        </w:rPr>
      </w:pPr>
      <w:r w:rsidRPr="00585D9F">
        <w:rPr>
          <w:b/>
          <w:bCs/>
          <w:color w:val="auto"/>
        </w:rPr>
        <w:t xml:space="preserve">13.  To, jak se uvnitř cítím, není dáno věkem.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07839BBA" w14:textId="77777777" w:rsidTr="00423CB6">
        <w:tc>
          <w:tcPr>
            <w:tcW w:w="2006" w:type="dxa"/>
            <w:tcBorders>
              <w:top w:val="nil"/>
              <w:left w:val="nil"/>
              <w:bottom w:val="nil"/>
              <w:right w:val="nil"/>
            </w:tcBorders>
          </w:tcPr>
          <w:p w14:paraId="7174850D"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1E2126EE"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78DF3ED1"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2779C745"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05DE78EA"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42D14A20"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72159267"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409E5F05"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16B02859"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7F089686"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5EF9EA96" w14:textId="77777777" w:rsidR="001E57C7" w:rsidRPr="00585D9F" w:rsidRDefault="001E57C7" w:rsidP="001E57C7">
      <w:pPr>
        <w:pStyle w:val="Nadpis3"/>
        <w:spacing w:before="0"/>
        <w:jc w:val="both"/>
        <w:rPr>
          <w:b/>
          <w:color w:val="auto"/>
        </w:rPr>
      </w:pPr>
    </w:p>
    <w:p w14:paraId="34A9694A" w14:textId="77777777" w:rsidR="001E57C7" w:rsidRPr="00585D9F" w:rsidRDefault="001E57C7" w:rsidP="001E57C7">
      <w:pPr>
        <w:pStyle w:val="Nadpis3"/>
        <w:spacing w:before="0"/>
        <w:jc w:val="both"/>
        <w:rPr>
          <w:b/>
          <w:bCs/>
          <w:color w:val="auto"/>
        </w:rPr>
      </w:pPr>
      <w:r w:rsidRPr="00585D9F">
        <w:rPr>
          <w:b/>
          <w:bCs/>
          <w:color w:val="auto"/>
        </w:rPr>
        <w:t>14.  Mám více energie, než bych vzhledem ke svému věku očekával/a.</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4409E9E8" w14:textId="77777777" w:rsidTr="00423CB6">
        <w:tc>
          <w:tcPr>
            <w:tcW w:w="2006" w:type="dxa"/>
            <w:tcBorders>
              <w:top w:val="nil"/>
              <w:left w:val="nil"/>
              <w:bottom w:val="nil"/>
              <w:right w:val="nil"/>
            </w:tcBorders>
          </w:tcPr>
          <w:p w14:paraId="62390BD4"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4187BCF3"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0F689690"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3A64D573"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495D6D06"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202C6DA0"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637662EC"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4FBDE2BB"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42B00875"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76415940"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4B5F3449" w14:textId="77777777" w:rsidR="001E57C7" w:rsidRPr="00585D9F" w:rsidRDefault="001E57C7" w:rsidP="001E57C7">
      <w:pPr>
        <w:pStyle w:val="Zkladntext"/>
        <w:spacing w:after="0"/>
        <w:jc w:val="both"/>
        <w:rPr>
          <w:rFonts w:ascii="Times New Roman" w:hAnsi="Times New Roman"/>
          <w:lang w:val="cs-CZ"/>
        </w:rPr>
      </w:pPr>
    </w:p>
    <w:p w14:paraId="1E65A78B"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15.  Jak stárnu, stávám se fyzicky méně soběstačný/á.</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2FC66976" w14:textId="77777777" w:rsidTr="00423CB6">
        <w:tc>
          <w:tcPr>
            <w:tcW w:w="2006" w:type="dxa"/>
            <w:tcBorders>
              <w:top w:val="nil"/>
              <w:left w:val="nil"/>
              <w:bottom w:val="nil"/>
              <w:right w:val="nil"/>
            </w:tcBorders>
          </w:tcPr>
          <w:p w14:paraId="3CD93CDD"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7500BB0E"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381500F2"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18D21D4E"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4FBB078F"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551DEB10"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77CFB726"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76B2340C"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2D83AB51"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2F501F1D"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69C8AA1C" w14:textId="77777777" w:rsidR="001E57C7" w:rsidRPr="00585D9F" w:rsidRDefault="001E57C7" w:rsidP="001E57C7">
      <w:pPr>
        <w:pStyle w:val="Zkladntext"/>
        <w:spacing w:after="0"/>
        <w:jc w:val="both"/>
        <w:rPr>
          <w:rFonts w:ascii="Times New Roman" w:hAnsi="Times New Roman"/>
          <w:b/>
          <w:lang w:val="cs-CZ"/>
        </w:rPr>
      </w:pPr>
    </w:p>
    <w:p w14:paraId="5232D0A2" w14:textId="77777777" w:rsidR="001E57C7" w:rsidRPr="00585D9F" w:rsidRDefault="001E57C7" w:rsidP="001E57C7">
      <w:pPr>
        <w:pStyle w:val="Zkladntext"/>
        <w:spacing w:after="0"/>
        <w:jc w:val="both"/>
        <w:rPr>
          <w:rFonts w:ascii="Times New Roman" w:hAnsi="Times New Roman"/>
          <w:b/>
          <w:lang w:val="cs-CZ"/>
        </w:rPr>
      </w:pPr>
      <w:r w:rsidRPr="00585D9F">
        <w:rPr>
          <w:rFonts w:ascii="Times New Roman" w:hAnsi="Times New Roman"/>
          <w:b/>
          <w:lang w:val="cs-CZ"/>
        </w:rPr>
        <w:t>16.  Zdravotní problémy mně nebrání dělat to, co chci.</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179D71BF" w14:textId="77777777" w:rsidTr="00423CB6">
        <w:tc>
          <w:tcPr>
            <w:tcW w:w="2006" w:type="dxa"/>
            <w:tcBorders>
              <w:top w:val="nil"/>
              <w:left w:val="nil"/>
              <w:bottom w:val="nil"/>
              <w:right w:val="nil"/>
            </w:tcBorders>
          </w:tcPr>
          <w:p w14:paraId="027AB63D"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38ADFE67"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060590C3"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1E8F3D11"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78267FCD"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7801D860"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79D6D348"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41746D76"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2A982EE5"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2B4BD7AA"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0E216FD3" w14:textId="77777777" w:rsidR="001E57C7" w:rsidRPr="00585D9F" w:rsidRDefault="001E57C7" w:rsidP="001E57C7">
      <w:pPr>
        <w:pStyle w:val="Nadpis3"/>
        <w:spacing w:before="0"/>
        <w:jc w:val="both"/>
        <w:rPr>
          <w:b/>
          <w:color w:val="auto"/>
        </w:rPr>
      </w:pPr>
    </w:p>
    <w:p w14:paraId="33CBB769" w14:textId="77777777" w:rsidR="001E57C7" w:rsidRPr="00585D9F" w:rsidRDefault="001E57C7" w:rsidP="001E57C7">
      <w:pPr>
        <w:pStyle w:val="Nadpis3"/>
        <w:spacing w:before="0"/>
        <w:jc w:val="both"/>
        <w:rPr>
          <w:b/>
          <w:bCs/>
          <w:color w:val="auto"/>
        </w:rPr>
      </w:pPr>
      <w:r w:rsidRPr="00585D9F">
        <w:rPr>
          <w:b/>
          <w:bCs/>
          <w:color w:val="auto"/>
        </w:rPr>
        <w:t xml:space="preserve">17.  Jak stárnu, zjišťuji, že je pro </w:t>
      </w:r>
      <w:proofErr w:type="gramStart"/>
      <w:r w:rsidRPr="00585D9F">
        <w:rPr>
          <w:b/>
          <w:bCs/>
          <w:color w:val="auto"/>
        </w:rPr>
        <w:t>mne</w:t>
      </w:r>
      <w:proofErr w:type="gramEnd"/>
      <w:r w:rsidRPr="00585D9F">
        <w:rPr>
          <w:b/>
          <w:bCs/>
          <w:color w:val="auto"/>
        </w:rPr>
        <w:t xml:space="preserve"> těžší uzavírat nová přátelství. </w:t>
      </w:r>
      <w:r w:rsidRPr="00585D9F">
        <w:rPr>
          <w:b/>
          <w:bCs/>
          <w:color w:val="auto"/>
        </w:rPr>
        <w:tab/>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7066F2B7" w14:textId="77777777" w:rsidTr="00423CB6">
        <w:tc>
          <w:tcPr>
            <w:tcW w:w="2006" w:type="dxa"/>
            <w:tcBorders>
              <w:top w:val="nil"/>
              <w:left w:val="nil"/>
              <w:bottom w:val="nil"/>
              <w:right w:val="nil"/>
            </w:tcBorders>
          </w:tcPr>
          <w:p w14:paraId="2948151B"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4D5E7E1B"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3D18AEB8"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76F3ABAC"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7D0DD5B9"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16CD1E4F"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5610792A"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51053080"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4F227C16"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78FF2CCF"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387A3783" w14:textId="77777777" w:rsidR="001E57C7" w:rsidRPr="00585D9F" w:rsidRDefault="001E57C7" w:rsidP="001E57C7">
      <w:pPr>
        <w:pStyle w:val="Nadpis3"/>
        <w:spacing w:before="0"/>
        <w:jc w:val="both"/>
        <w:rPr>
          <w:b/>
          <w:color w:val="auto"/>
        </w:rPr>
      </w:pPr>
    </w:p>
    <w:p w14:paraId="43B07F1F" w14:textId="77777777" w:rsidR="001E57C7" w:rsidRPr="00585D9F" w:rsidRDefault="001E57C7" w:rsidP="001E57C7">
      <w:pPr>
        <w:pStyle w:val="Nadpis3"/>
        <w:spacing w:before="0"/>
        <w:jc w:val="both"/>
        <w:rPr>
          <w:b/>
          <w:bCs/>
          <w:color w:val="auto"/>
        </w:rPr>
      </w:pPr>
      <w:r w:rsidRPr="00585D9F">
        <w:rPr>
          <w:b/>
          <w:bCs/>
          <w:color w:val="auto"/>
        </w:rPr>
        <w:t>18.  Je velmi důležité předat své zkušenosti mladým lidem.</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1A46D3CC" w14:textId="77777777" w:rsidTr="00423CB6">
        <w:tc>
          <w:tcPr>
            <w:tcW w:w="2006" w:type="dxa"/>
            <w:tcBorders>
              <w:top w:val="nil"/>
              <w:left w:val="nil"/>
              <w:bottom w:val="nil"/>
              <w:right w:val="nil"/>
            </w:tcBorders>
          </w:tcPr>
          <w:p w14:paraId="65099CA1"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3CCABA8F"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4863D345"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38ACD74F"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59CCB1FD"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1CD50AE8"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34103183"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6C483026"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286C1F89"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57029CD1"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1678C898" w14:textId="77777777" w:rsidR="008833C7" w:rsidRPr="00585D9F" w:rsidRDefault="008833C7" w:rsidP="001E57C7">
      <w:pPr>
        <w:pStyle w:val="Nadpis3"/>
        <w:spacing w:before="0"/>
        <w:jc w:val="both"/>
        <w:rPr>
          <w:b/>
          <w:bCs/>
          <w:color w:val="auto"/>
        </w:rPr>
      </w:pPr>
    </w:p>
    <w:p w14:paraId="462D7B1C" w14:textId="77777777" w:rsidR="008833C7" w:rsidRPr="00585D9F" w:rsidRDefault="008833C7" w:rsidP="001E57C7">
      <w:pPr>
        <w:pStyle w:val="Nadpis3"/>
        <w:spacing w:before="0"/>
        <w:jc w:val="both"/>
        <w:rPr>
          <w:b/>
          <w:bCs/>
          <w:color w:val="auto"/>
        </w:rPr>
      </w:pPr>
    </w:p>
    <w:p w14:paraId="2A37F2BB" w14:textId="32B433A1" w:rsidR="001E57C7" w:rsidRPr="00585D9F" w:rsidRDefault="001E57C7" w:rsidP="001E57C7">
      <w:pPr>
        <w:pStyle w:val="Nadpis3"/>
        <w:spacing w:before="0"/>
        <w:jc w:val="both"/>
        <w:rPr>
          <w:b/>
          <w:bCs/>
          <w:color w:val="auto"/>
        </w:rPr>
      </w:pPr>
      <w:r w:rsidRPr="00585D9F">
        <w:rPr>
          <w:b/>
          <w:bCs/>
          <w:color w:val="auto"/>
        </w:rPr>
        <w:t xml:space="preserve">19.  Věřím, že můj život má význam.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3FAF1334" w14:textId="77777777" w:rsidTr="00423CB6">
        <w:tc>
          <w:tcPr>
            <w:tcW w:w="2006" w:type="dxa"/>
            <w:tcBorders>
              <w:top w:val="nil"/>
              <w:left w:val="nil"/>
              <w:bottom w:val="nil"/>
              <w:right w:val="nil"/>
            </w:tcBorders>
          </w:tcPr>
          <w:p w14:paraId="3F67BD8F"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09DFF7AF"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702DBB27"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2571CB6B"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19959247"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1A196F6F"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5CD4AD4B"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66090A62"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03E04046"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4D0E7BC5"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3A80752D" w14:textId="77777777" w:rsidR="001E57C7" w:rsidRPr="00585D9F" w:rsidRDefault="001E57C7" w:rsidP="001E57C7">
      <w:pPr>
        <w:pStyle w:val="Nadpis3"/>
        <w:spacing w:before="0"/>
        <w:jc w:val="both"/>
        <w:rPr>
          <w:b/>
          <w:color w:val="auto"/>
        </w:rPr>
      </w:pPr>
    </w:p>
    <w:p w14:paraId="6D1C1D88" w14:textId="77777777" w:rsidR="001E57C7" w:rsidRPr="00585D9F" w:rsidRDefault="001E57C7" w:rsidP="001E57C7">
      <w:pPr>
        <w:pStyle w:val="Nadpis3"/>
        <w:spacing w:before="0"/>
        <w:jc w:val="both"/>
        <w:rPr>
          <w:b/>
          <w:bCs/>
          <w:color w:val="auto"/>
        </w:rPr>
      </w:pPr>
      <w:r w:rsidRPr="00585D9F">
        <w:rPr>
          <w:b/>
          <w:bCs/>
          <w:color w:val="auto"/>
        </w:rPr>
        <w:t>20.  Nyní, když jsem starší, necítím se dost začleněný/á do společnosti.</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5C884D9C" w14:textId="77777777" w:rsidTr="00423CB6">
        <w:tc>
          <w:tcPr>
            <w:tcW w:w="2006" w:type="dxa"/>
            <w:tcBorders>
              <w:top w:val="nil"/>
              <w:left w:val="nil"/>
              <w:bottom w:val="nil"/>
              <w:right w:val="nil"/>
            </w:tcBorders>
          </w:tcPr>
          <w:p w14:paraId="6AA5D09B"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7640C138"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2D41654D"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40D7FA70"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38AF6EC2"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3D38DAAC"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4929DC4A"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65F4DA9F"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7D73FA7F"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655DDA30"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74164245" w14:textId="77777777" w:rsidR="001E57C7" w:rsidRPr="00585D9F" w:rsidRDefault="001E57C7" w:rsidP="001E57C7">
      <w:pPr>
        <w:pStyle w:val="Nadpis3"/>
        <w:spacing w:before="0"/>
        <w:jc w:val="both"/>
        <w:rPr>
          <w:b/>
          <w:color w:val="auto"/>
        </w:rPr>
      </w:pPr>
    </w:p>
    <w:p w14:paraId="14F940CA" w14:textId="77777777" w:rsidR="001E57C7" w:rsidRPr="00585D9F" w:rsidRDefault="001E57C7" w:rsidP="001E57C7">
      <w:pPr>
        <w:pStyle w:val="Nadpis3"/>
        <w:spacing w:before="0"/>
        <w:jc w:val="both"/>
        <w:rPr>
          <w:b/>
          <w:bCs/>
          <w:color w:val="auto"/>
        </w:rPr>
      </w:pPr>
      <w:r w:rsidRPr="00585D9F">
        <w:rPr>
          <w:b/>
          <w:bCs/>
          <w:color w:val="auto"/>
        </w:rPr>
        <w:t xml:space="preserve">21.  Chci dávat dobrý příklad mladým lidem.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78BA554A" w14:textId="77777777" w:rsidTr="00423CB6">
        <w:tc>
          <w:tcPr>
            <w:tcW w:w="2006" w:type="dxa"/>
            <w:tcBorders>
              <w:top w:val="nil"/>
              <w:left w:val="nil"/>
              <w:bottom w:val="nil"/>
              <w:right w:val="nil"/>
            </w:tcBorders>
          </w:tcPr>
          <w:p w14:paraId="39373244"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15902CFA"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571A373B"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23C5A60E"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708035D5"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019E28EA"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2B94484A"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72A609F6"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66D907DB"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2F0F4AEE"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1F66E701" w14:textId="77777777" w:rsidR="001E57C7" w:rsidRPr="00585D9F" w:rsidRDefault="001E57C7" w:rsidP="001E57C7">
      <w:pPr>
        <w:pStyle w:val="Nadpis3"/>
        <w:spacing w:before="0"/>
        <w:jc w:val="both"/>
        <w:rPr>
          <w:b/>
          <w:bCs/>
          <w:color w:val="auto"/>
        </w:rPr>
      </w:pPr>
    </w:p>
    <w:p w14:paraId="49B8D33A" w14:textId="77777777" w:rsidR="001E57C7" w:rsidRPr="00585D9F" w:rsidRDefault="001E57C7" w:rsidP="001E57C7">
      <w:pPr>
        <w:pStyle w:val="Nadpis3"/>
        <w:spacing w:before="0"/>
        <w:jc w:val="both"/>
        <w:rPr>
          <w:b/>
          <w:bCs/>
          <w:color w:val="auto"/>
        </w:rPr>
      </w:pPr>
      <w:r w:rsidRPr="00585D9F">
        <w:rPr>
          <w:b/>
          <w:bCs/>
          <w:color w:val="auto"/>
        </w:rPr>
        <w:t>22.  Cítím se kvůli svému věku z mnoha věcí vyřazený/á.</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640EEAE2" w14:textId="77777777" w:rsidTr="00423CB6">
        <w:tc>
          <w:tcPr>
            <w:tcW w:w="2006" w:type="dxa"/>
            <w:tcBorders>
              <w:top w:val="nil"/>
              <w:left w:val="nil"/>
              <w:bottom w:val="nil"/>
              <w:right w:val="nil"/>
            </w:tcBorders>
          </w:tcPr>
          <w:p w14:paraId="528C24F2"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65723FB0"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6B0232BA"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4E610A12"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7BCC4228"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6612EEC4"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7F5EC751"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721160C3"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1FBA203D"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42738054"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2B55CE2C" w14:textId="77777777" w:rsidR="001E57C7" w:rsidRPr="00585D9F" w:rsidRDefault="001E57C7" w:rsidP="001E57C7">
      <w:pPr>
        <w:pStyle w:val="Nadpis3"/>
        <w:spacing w:before="0"/>
        <w:jc w:val="both"/>
        <w:rPr>
          <w:b/>
          <w:color w:val="auto"/>
        </w:rPr>
      </w:pPr>
    </w:p>
    <w:p w14:paraId="15D3414F" w14:textId="77777777" w:rsidR="001E57C7" w:rsidRPr="00585D9F" w:rsidRDefault="001E57C7" w:rsidP="001E57C7">
      <w:pPr>
        <w:pStyle w:val="Nadpis3"/>
        <w:spacing w:before="0"/>
        <w:jc w:val="both"/>
        <w:rPr>
          <w:b/>
          <w:bCs/>
          <w:color w:val="auto"/>
        </w:rPr>
      </w:pPr>
      <w:r w:rsidRPr="00585D9F">
        <w:rPr>
          <w:b/>
          <w:bCs/>
          <w:color w:val="auto"/>
        </w:rPr>
        <w:t xml:space="preserve">23.  Můj zdravotní stav je lepší, než jsem ve svém věku očekával/a.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14454B3F" w14:textId="77777777" w:rsidTr="00423CB6">
        <w:tc>
          <w:tcPr>
            <w:tcW w:w="2006" w:type="dxa"/>
            <w:tcBorders>
              <w:top w:val="nil"/>
              <w:left w:val="nil"/>
              <w:bottom w:val="nil"/>
              <w:right w:val="nil"/>
            </w:tcBorders>
          </w:tcPr>
          <w:p w14:paraId="647D2693"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303DBC0E"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4B643915"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5EEEA5DB"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045DAA7D"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18622E6A"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099B6A68"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2A4DDFB7"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088C3159"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054DC9D9"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41647951" w14:textId="77777777" w:rsidR="001E57C7" w:rsidRPr="00585D9F" w:rsidRDefault="001E57C7" w:rsidP="001E57C7">
      <w:pPr>
        <w:pStyle w:val="Nadpis3"/>
        <w:spacing w:before="0"/>
        <w:jc w:val="both"/>
        <w:rPr>
          <w:b/>
          <w:color w:val="auto"/>
        </w:rPr>
      </w:pPr>
    </w:p>
    <w:p w14:paraId="468EF290" w14:textId="77777777" w:rsidR="001E57C7" w:rsidRPr="00585D9F" w:rsidRDefault="001E57C7" w:rsidP="001E57C7">
      <w:pPr>
        <w:pStyle w:val="Nadpis3"/>
        <w:spacing w:before="0"/>
        <w:jc w:val="both"/>
        <w:rPr>
          <w:b/>
          <w:bCs/>
          <w:color w:val="auto"/>
        </w:rPr>
      </w:pPr>
      <w:r w:rsidRPr="00585D9F">
        <w:rPr>
          <w:b/>
          <w:bCs/>
          <w:color w:val="auto"/>
        </w:rPr>
        <w:t xml:space="preserve">24.  Cvičením se udržuji tak aktivní a v dobré kondici, jak je to možné. </w:t>
      </w:r>
    </w:p>
    <w:tbl>
      <w:tblPr>
        <w:tblW w:w="9600" w:type="dxa"/>
        <w:tblInd w:w="121" w:type="dxa"/>
        <w:tblLayout w:type="fixed"/>
        <w:tblCellMar>
          <w:left w:w="120" w:type="dxa"/>
          <w:right w:w="120" w:type="dxa"/>
        </w:tblCellMar>
        <w:tblLook w:val="0000" w:firstRow="0" w:lastRow="0" w:firstColumn="0" w:lastColumn="0" w:noHBand="0" w:noVBand="0"/>
      </w:tblPr>
      <w:tblGrid>
        <w:gridCol w:w="2006"/>
        <w:gridCol w:w="1834"/>
        <w:gridCol w:w="1709"/>
        <w:gridCol w:w="1701"/>
        <w:gridCol w:w="2350"/>
      </w:tblGrid>
      <w:tr w:rsidR="000C3BBD" w:rsidRPr="00585D9F" w14:paraId="7615CE3E" w14:textId="77777777" w:rsidTr="00423CB6">
        <w:tc>
          <w:tcPr>
            <w:tcW w:w="2006" w:type="dxa"/>
            <w:tcBorders>
              <w:top w:val="nil"/>
              <w:left w:val="nil"/>
              <w:bottom w:val="nil"/>
              <w:right w:val="nil"/>
            </w:tcBorders>
          </w:tcPr>
          <w:p w14:paraId="74FC6BDB" w14:textId="77777777" w:rsidR="001E57C7" w:rsidRPr="00585D9F" w:rsidRDefault="001E57C7" w:rsidP="00A608DE">
            <w:pPr>
              <w:tabs>
                <w:tab w:val="left" w:pos="1369"/>
                <w:tab w:val="left" w:pos="8209"/>
              </w:tabs>
              <w:suppressAutoHyphens/>
              <w:jc w:val="both"/>
              <w:rPr>
                <w:spacing w:val="-2"/>
              </w:rPr>
            </w:pPr>
            <w:r w:rsidRPr="00585D9F">
              <w:rPr>
                <w:spacing w:val="-2"/>
              </w:rPr>
              <w:t>vůbec neplatí</w:t>
            </w:r>
          </w:p>
          <w:p w14:paraId="12C29FD5" w14:textId="77777777" w:rsidR="001E57C7" w:rsidRPr="00585D9F" w:rsidRDefault="001E57C7" w:rsidP="00A608DE">
            <w:pPr>
              <w:tabs>
                <w:tab w:val="left" w:pos="1369"/>
                <w:tab w:val="left" w:pos="8209"/>
              </w:tabs>
              <w:suppressAutoHyphens/>
              <w:jc w:val="both"/>
              <w:rPr>
                <w:spacing w:val="-2"/>
              </w:rPr>
            </w:pPr>
            <w:r w:rsidRPr="00585D9F">
              <w:rPr>
                <w:spacing w:val="-2"/>
              </w:rPr>
              <w:t>1</w:t>
            </w:r>
          </w:p>
        </w:tc>
        <w:tc>
          <w:tcPr>
            <w:tcW w:w="1834" w:type="dxa"/>
            <w:tcBorders>
              <w:top w:val="nil"/>
              <w:left w:val="single" w:sz="6" w:space="0" w:color="auto"/>
              <w:bottom w:val="nil"/>
              <w:right w:val="nil"/>
            </w:tcBorders>
          </w:tcPr>
          <w:p w14:paraId="4F7A57D0" w14:textId="77777777" w:rsidR="001E57C7" w:rsidRPr="00585D9F" w:rsidRDefault="001E57C7" w:rsidP="00A608DE">
            <w:pPr>
              <w:tabs>
                <w:tab w:val="left" w:pos="1369"/>
                <w:tab w:val="left" w:pos="8209"/>
              </w:tabs>
              <w:suppressAutoHyphens/>
              <w:jc w:val="both"/>
              <w:rPr>
                <w:spacing w:val="-2"/>
              </w:rPr>
            </w:pPr>
            <w:r w:rsidRPr="00585D9F">
              <w:rPr>
                <w:spacing w:val="-2"/>
              </w:rPr>
              <w:t>trochu platí</w:t>
            </w:r>
          </w:p>
          <w:p w14:paraId="2387B190" w14:textId="77777777" w:rsidR="001E57C7" w:rsidRPr="00585D9F" w:rsidRDefault="001E57C7" w:rsidP="00A608DE">
            <w:pPr>
              <w:tabs>
                <w:tab w:val="left" w:pos="1369"/>
                <w:tab w:val="left" w:pos="8209"/>
              </w:tabs>
              <w:suppressAutoHyphens/>
              <w:jc w:val="both"/>
              <w:rPr>
                <w:spacing w:val="-2"/>
              </w:rPr>
            </w:pPr>
            <w:r w:rsidRPr="00585D9F">
              <w:rPr>
                <w:spacing w:val="-2"/>
              </w:rPr>
              <w:t>2</w:t>
            </w:r>
          </w:p>
        </w:tc>
        <w:tc>
          <w:tcPr>
            <w:tcW w:w="1709" w:type="dxa"/>
            <w:tcBorders>
              <w:top w:val="nil"/>
              <w:left w:val="single" w:sz="6" w:space="0" w:color="auto"/>
              <w:bottom w:val="nil"/>
              <w:right w:val="nil"/>
            </w:tcBorders>
          </w:tcPr>
          <w:p w14:paraId="27B3A37A" w14:textId="77777777" w:rsidR="001E57C7" w:rsidRPr="00585D9F" w:rsidRDefault="001E57C7" w:rsidP="00A608DE">
            <w:pPr>
              <w:tabs>
                <w:tab w:val="left" w:pos="1369"/>
                <w:tab w:val="left" w:pos="8209"/>
              </w:tabs>
              <w:suppressAutoHyphens/>
              <w:jc w:val="both"/>
              <w:rPr>
                <w:spacing w:val="-2"/>
              </w:rPr>
            </w:pPr>
            <w:r w:rsidRPr="00585D9F">
              <w:rPr>
                <w:spacing w:val="-2"/>
              </w:rPr>
              <w:t>středně platí</w:t>
            </w:r>
          </w:p>
          <w:p w14:paraId="319341B5" w14:textId="77777777" w:rsidR="001E57C7" w:rsidRPr="00585D9F" w:rsidRDefault="001E57C7" w:rsidP="00A608DE">
            <w:pPr>
              <w:tabs>
                <w:tab w:val="left" w:pos="1369"/>
                <w:tab w:val="left" w:pos="8209"/>
              </w:tabs>
              <w:suppressAutoHyphens/>
              <w:jc w:val="both"/>
              <w:rPr>
                <w:spacing w:val="-2"/>
              </w:rPr>
            </w:pPr>
            <w:r w:rsidRPr="00585D9F">
              <w:rPr>
                <w:spacing w:val="-2"/>
              </w:rPr>
              <w:t>3</w:t>
            </w:r>
          </w:p>
        </w:tc>
        <w:tc>
          <w:tcPr>
            <w:tcW w:w="1701" w:type="dxa"/>
            <w:tcBorders>
              <w:top w:val="nil"/>
              <w:left w:val="single" w:sz="6" w:space="0" w:color="auto"/>
              <w:bottom w:val="nil"/>
              <w:right w:val="nil"/>
            </w:tcBorders>
          </w:tcPr>
          <w:p w14:paraId="794C940B" w14:textId="77777777" w:rsidR="001E57C7" w:rsidRPr="00585D9F" w:rsidRDefault="001E57C7" w:rsidP="00A608DE">
            <w:pPr>
              <w:tabs>
                <w:tab w:val="left" w:pos="1369"/>
                <w:tab w:val="left" w:pos="8209"/>
              </w:tabs>
              <w:suppressAutoHyphens/>
              <w:jc w:val="both"/>
              <w:rPr>
                <w:spacing w:val="-2"/>
              </w:rPr>
            </w:pPr>
            <w:r w:rsidRPr="00585D9F">
              <w:rPr>
                <w:spacing w:val="-2"/>
              </w:rPr>
              <w:t>hodně platí</w:t>
            </w:r>
          </w:p>
          <w:p w14:paraId="09D85B4B" w14:textId="77777777" w:rsidR="001E57C7" w:rsidRPr="00585D9F" w:rsidRDefault="001E57C7" w:rsidP="00A608DE">
            <w:pPr>
              <w:tabs>
                <w:tab w:val="left" w:pos="1369"/>
                <w:tab w:val="left" w:pos="8209"/>
              </w:tabs>
              <w:suppressAutoHyphens/>
              <w:jc w:val="both"/>
              <w:rPr>
                <w:spacing w:val="-2"/>
              </w:rPr>
            </w:pPr>
            <w:r w:rsidRPr="00585D9F">
              <w:rPr>
                <w:spacing w:val="-2"/>
              </w:rPr>
              <w:t>4</w:t>
            </w:r>
          </w:p>
        </w:tc>
        <w:tc>
          <w:tcPr>
            <w:tcW w:w="2350" w:type="dxa"/>
            <w:tcBorders>
              <w:top w:val="nil"/>
              <w:left w:val="single" w:sz="6" w:space="0" w:color="auto"/>
              <w:bottom w:val="nil"/>
              <w:right w:val="nil"/>
            </w:tcBorders>
          </w:tcPr>
          <w:p w14:paraId="4C32F1EF" w14:textId="77777777" w:rsidR="001E57C7" w:rsidRPr="00585D9F" w:rsidRDefault="001E57C7" w:rsidP="00A608DE">
            <w:pPr>
              <w:tabs>
                <w:tab w:val="left" w:pos="1369"/>
                <w:tab w:val="left" w:pos="8209"/>
              </w:tabs>
              <w:suppressAutoHyphens/>
              <w:jc w:val="both"/>
              <w:rPr>
                <w:spacing w:val="-2"/>
              </w:rPr>
            </w:pPr>
            <w:r w:rsidRPr="00585D9F">
              <w:rPr>
                <w:spacing w:val="-2"/>
              </w:rPr>
              <w:t>maximálně platí</w:t>
            </w:r>
          </w:p>
          <w:p w14:paraId="597845AC" w14:textId="77777777" w:rsidR="001E57C7" w:rsidRPr="00585D9F" w:rsidRDefault="001E57C7" w:rsidP="00A608DE">
            <w:pPr>
              <w:tabs>
                <w:tab w:val="left" w:pos="1369"/>
                <w:tab w:val="left" w:pos="8209"/>
              </w:tabs>
              <w:suppressAutoHyphens/>
              <w:jc w:val="both"/>
              <w:rPr>
                <w:spacing w:val="-2"/>
              </w:rPr>
            </w:pPr>
            <w:r w:rsidRPr="00585D9F">
              <w:rPr>
                <w:spacing w:val="-2"/>
              </w:rPr>
              <w:t>5</w:t>
            </w:r>
          </w:p>
        </w:tc>
      </w:tr>
    </w:tbl>
    <w:p w14:paraId="3D961CE8" w14:textId="77777777" w:rsidR="001E57C7" w:rsidRPr="00585D9F" w:rsidRDefault="001E57C7" w:rsidP="001E57C7">
      <w:pPr>
        <w:pStyle w:val="Zkladntext"/>
        <w:jc w:val="both"/>
        <w:rPr>
          <w:rFonts w:ascii="Times New Roman" w:hAnsi="Times New Roman"/>
          <w:b/>
          <w:caps/>
          <w:szCs w:val="24"/>
          <w:lang w:val="cs-CZ"/>
        </w:rPr>
      </w:pPr>
    </w:p>
    <w:p w14:paraId="42DFB7D7" w14:textId="77777777" w:rsidR="001E57C7" w:rsidRPr="00585D9F" w:rsidRDefault="001E57C7" w:rsidP="001E57C7">
      <w:pPr>
        <w:sectPr w:rsidR="001E57C7" w:rsidRPr="00585D9F" w:rsidSect="00C04F47">
          <w:footerReference w:type="default" r:id="rId38"/>
          <w:pgSz w:w="11906" w:h="16838"/>
          <w:pgMar w:top="1418" w:right="1418" w:bottom="1418" w:left="1985" w:header="709" w:footer="709" w:gutter="0"/>
          <w:cols w:space="708"/>
          <w:docGrid w:linePitch="360"/>
        </w:sectPr>
      </w:pPr>
    </w:p>
    <w:p w14:paraId="60274935" w14:textId="77777777" w:rsidR="000C3BBD" w:rsidRPr="00585D9F" w:rsidRDefault="000C3BBD" w:rsidP="000C3BBD">
      <w:pPr>
        <w:jc w:val="both"/>
        <w:rPr>
          <w:rFonts w:ascii="Times New Roman" w:hAnsi="Times New Roman" w:cs="Times New Roman"/>
          <w:b/>
          <w:sz w:val="24"/>
          <w:szCs w:val="24"/>
        </w:rPr>
      </w:pPr>
    </w:p>
    <w:p w14:paraId="5AEBECFB" w14:textId="7882D512" w:rsidR="00FE364D" w:rsidRDefault="000C3BBD" w:rsidP="00FE364D">
      <w:pPr>
        <w:rPr>
          <w:rFonts w:ascii="Times New Roman" w:hAnsi="Times New Roman" w:cs="Times New Roman"/>
          <w:b/>
          <w:sz w:val="24"/>
          <w:szCs w:val="24"/>
        </w:rPr>
      </w:pPr>
      <w:r w:rsidRPr="00585D9F">
        <w:rPr>
          <w:rFonts w:ascii="Times New Roman" w:hAnsi="Times New Roman" w:cs="Times New Roman"/>
          <w:b/>
          <w:sz w:val="24"/>
          <w:szCs w:val="24"/>
        </w:rPr>
        <w:br w:type="page"/>
      </w:r>
      <w:r w:rsidRPr="00585D9F">
        <w:rPr>
          <w:rFonts w:ascii="Times New Roman" w:hAnsi="Times New Roman" w:cs="Times New Roman"/>
          <w:b/>
          <w:sz w:val="24"/>
          <w:szCs w:val="24"/>
        </w:rPr>
        <w:lastRenderedPageBreak/>
        <w:t>Příloha 3 – Dotazník škála deprese pro geriatrické pacienty – GDS</w:t>
      </w:r>
      <w:r w:rsidR="00FE364D">
        <w:rPr>
          <w:rFonts w:ascii="Times New Roman" w:hAnsi="Times New Roman" w:cs="Times New Roman"/>
          <w:b/>
          <w:sz w:val="24"/>
          <w:szCs w:val="24"/>
        </w:rPr>
        <w:t>-15</w:t>
      </w:r>
    </w:p>
    <w:p w14:paraId="4E35025C" w14:textId="5219D8EC" w:rsidR="00FE364D" w:rsidRPr="00C82876" w:rsidRDefault="00FE364D" w:rsidP="00FE364D">
      <w:pPr>
        <w:jc w:val="center"/>
        <w:rPr>
          <w:rFonts w:cstheme="minorHAnsi"/>
          <w:b/>
          <w:sz w:val="24"/>
          <w:szCs w:val="24"/>
        </w:rPr>
      </w:pPr>
      <w:r w:rsidRPr="00C82876">
        <w:rPr>
          <w:rFonts w:cstheme="minorHAnsi"/>
          <w:b/>
          <w:caps/>
          <w:w w:val="105"/>
          <w:sz w:val="24"/>
          <w:szCs w:val="24"/>
        </w:rPr>
        <w:t>Škála</w:t>
      </w:r>
      <w:r w:rsidRPr="00C82876">
        <w:rPr>
          <w:rFonts w:cstheme="minorHAnsi"/>
          <w:b/>
          <w:caps/>
          <w:spacing w:val="21"/>
          <w:w w:val="105"/>
          <w:sz w:val="24"/>
          <w:szCs w:val="24"/>
        </w:rPr>
        <w:t xml:space="preserve"> </w:t>
      </w:r>
      <w:r w:rsidRPr="00C82876">
        <w:rPr>
          <w:rFonts w:cstheme="minorHAnsi"/>
          <w:b/>
          <w:caps/>
          <w:spacing w:val="-1"/>
          <w:w w:val="105"/>
          <w:sz w:val="24"/>
          <w:szCs w:val="24"/>
        </w:rPr>
        <w:t>d</w:t>
      </w:r>
      <w:r w:rsidRPr="00C82876">
        <w:rPr>
          <w:rFonts w:cstheme="minorHAnsi"/>
          <w:b/>
          <w:caps/>
          <w:spacing w:val="-2"/>
          <w:w w:val="105"/>
          <w:sz w:val="24"/>
          <w:szCs w:val="24"/>
        </w:rPr>
        <w:t>e</w:t>
      </w:r>
      <w:r w:rsidRPr="00C82876">
        <w:rPr>
          <w:rFonts w:cstheme="minorHAnsi"/>
          <w:b/>
          <w:caps/>
          <w:spacing w:val="-1"/>
          <w:w w:val="105"/>
          <w:sz w:val="24"/>
          <w:szCs w:val="24"/>
        </w:rPr>
        <w:t>pr</w:t>
      </w:r>
      <w:r w:rsidRPr="00C82876">
        <w:rPr>
          <w:rFonts w:cstheme="minorHAnsi"/>
          <w:b/>
          <w:caps/>
          <w:spacing w:val="-2"/>
          <w:w w:val="105"/>
          <w:sz w:val="24"/>
          <w:szCs w:val="24"/>
        </w:rPr>
        <w:t>ese</w:t>
      </w:r>
      <w:r w:rsidRPr="00C82876">
        <w:rPr>
          <w:rFonts w:cstheme="minorHAnsi"/>
          <w:b/>
          <w:caps/>
          <w:spacing w:val="20"/>
          <w:w w:val="105"/>
          <w:sz w:val="24"/>
          <w:szCs w:val="24"/>
        </w:rPr>
        <w:t xml:space="preserve"> </w:t>
      </w:r>
      <w:r w:rsidRPr="00C82876">
        <w:rPr>
          <w:rFonts w:cstheme="minorHAnsi"/>
          <w:b/>
          <w:caps/>
          <w:spacing w:val="-1"/>
          <w:w w:val="105"/>
          <w:sz w:val="24"/>
          <w:szCs w:val="24"/>
        </w:rPr>
        <w:t>pr</w:t>
      </w:r>
      <w:r w:rsidRPr="00C82876">
        <w:rPr>
          <w:rFonts w:cstheme="minorHAnsi"/>
          <w:b/>
          <w:caps/>
          <w:spacing w:val="-2"/>
          <w:w w:val="105"/>
          <w:sz w:val="24"/>
          <w:szCs w:val="24"/>
        </w:rPr>
        <w:t>o</w:t>
      </w:r>
      <w:r w:rsidRPr="00C82876">
        <w:rPr>
          <w:rFonts w:cstheme="minorHAnsi"/>
          <w:b/>
          <w:caps/>
          <w:spacing w:val="22"/>
          <w:w w:val="105"/>
          <w:sz w:val="24"/>
          <w:szCs w:val="24"/>
        </w:rPr>
        <w:t xml:space="preserve"> </w:t>
      </w:r>
      <w:r w:rsidRPr="00C82876">
        <w:rPr>
          <w:rFonts w:cstheme="minorHAnsi"/>
          <w:b/>
          <w:caps/>
          <w:spacing w:val="-2"/>
          <w:w w:val="105"/>
          <w:sz w:val="24"/>
          <w:szCs w:val="24"/>
        </w:rPr>
        <w:t>ge</w:t>
      </w:r>
      <w:r w:rsidRPr="00C82876">
        <w:rPr>
          <w:rFonts w:cstheme="minorHAnsi"/>
          <w:b/>
          <w:caps/>
          <w:spacing w:val="-1"/>
          <w:w w:val="105"/>
          <w:sz w:val="24"/>
          <w:szCs w:val="24"/>
        </w:rPr>
        <w:t>r</w:t>
      </w:r>
      <w:r w:rsidRPr="00C82876">
        <w:rPr>
          <w:rFonts w:cstheme="minorHAnsi"/>
          <w:b/>
          <w:caps/>
          <w:spacing w:val="-2"/>
          <w:w w:val="105"/>
          <w:sz w:val="24"/>
          <w:szCs w:val="24"/>
        </w:rPr>
        <w:t>i</w:t>
      </w:r>
      <w:r w:rsidRPr="00C82876">
        <w:rPr>
          <w:rFonts w:cstheme="minorHAnsi"/>
          <w:b/>
          <w:caps/>
          <w:spacing w:val="-1"/>
          <w:w w:val="105"/>
          <w:sz w:val="24"/>
          <w:szCs w:val="24"/>
        </w:rPr>
        <w:t>atr</w:t>
      </w:r>
      <w:r w:rsidRPr="00C82876">
        <w:rPr>
          <w:rFonts w:cstheme="minorHAnsi"/>
          <w:b/>
          <w:caps/>
          <w:spacing w:val="-2"/>
          <w:w w:val="105"/>
          <w:sz w:val="24"/>
          <w:szCs w:val="24"/>
        </w:rPr>
        <w:t>ic</w:t>
      </w:r>
      <w:r w:rsidRPr="00C82876">
        <w:rPr>
          <w:rFonts w:cstheme="minorHAnsi"/>
          <w:b/>
          <w:caps/>
          <w:spacing w:val="-1"/>
          <w:w w:val="105"/>
          <w:sz w:val="24"/>
          <w:szCs w:val="24"/>
        </w:rPr>
        <w:t>k</w:t>
      </w:r>
      <w:r w:rsidRPr="00C82876">
        <w:rPr>
          <w:rFonts w:cstheme="minorHAnsi"/>
          <w:b/>
          <w:caps/>
          <w:spacing w:val="-2"/>
          <w:w w:val="105"/>
          <w:sz w:val="24"/>
          <w:szCs w:val="24"/>
        </w:rPr>
        <w:t>é</w:t>
      </w:r>
      <w:r w:rsidRPr="00C82876">
        <w:rPr>
          <w:rFonts w:cstheme="minorHAnsi"/>
          <w:b/>
          <w:caps/>
          <w:spacing w:val="20"/>
          <w:w w:val="105"/>
          <w:sz w:val="24"/>
          <w:szCs w:val="24"/>
        </w:rPr>
        <w:t xml:space="preserve"> </w:t>
      </w:r>
      <w:r w:rsidRPr="00C82876">
        <w:rPr>
          <w:rFonts w:cstheme="minorHAnsi"/>
          <w:b/>
          <w:caps/>
          <w:spacing w:val="-1"/>
          <w:w w:val="105"/>
          <w:sz w:val="24"/>
          <w:szCs w:val="24"/>
        </w:rPr>
        <w:t>pa</w:t>
      </w:r>
      <w:r w:rsidRPr="00C82876">
        <w:rPr>
          <w:rFonts w:cstheme="minorHAnsi"/>
          <w:b/>
          <w:caps/>
          <w:spacing w:val="-2"/>
          <w:w w:val="105"/>
          <w:sz w:val="24"/>
          <w:szCs w:val="24"/>
        </w:rPr>
        <w:t>cie</w:t>
      </w:r>
      <w:r w:rsidRPr="00C82876">
        <w:rPr>
          <w:rFonts w:cstheme="minorHAnsi"/>
          <w:b/>
          <w:caps/>
          <w:spacing w:val="-1"/>
          <w:w w:val="105"/>
          <w:sz w:val="24"/>
          <w:szCs w:val="24"/>
        </w:rPr>
        <w:t>nt</w:t>
      </w:r>
      <w:r w:rsidRPr="00C82876">
        <w:rPr>
          <w:rFonts w:cstheme="minorHAnsi"/>
          <w:b/>
          <w:caps/>
          <w:spacing w:val="-2"/>
          <w:w w:val="105"/>
          <w:sz w:val="24"/>
          <w:szCs w:val="24"/>
        </w:rPr>
        <w:t>y</w:t>
      </w:r>
      <w:r w:rsidRPr="00C82876">
        <w:rPr>
          <w:rFonts w:cstheme="minorHAnsi"/>
          <w:b/>
          <w:spacing w:val="-2"/>
          <w:w w:val="105"/>
          <w:sz w:val="24"/>
          <w:szCs w:val="24"/>
        </w:rPr>
        <w:t xml:space="preserve"> (GDS)</w:t>
      </w:r>
    </w:p>
    <w:tbl>
      <w:tblPr>
        <w:tblW w:w="0" w:type="auto"/>
        <w:tblInd w:w="100" w:type="dxa"/>
        <w:tblLayout w:type="fixed"/>
        <w:tblCellMar>
          <w:left w:w="0" w:type="dxa"/>
          <w:right w:w="0" w:type="dxa"/>
        </w:tblCellMar>
        <w:tblLook w:val="01E0" w:firstRow="1" w:lastRow="1" w:firstColumn="1" w:lastColumn="1" w:noHBand="0" w:noVBand="0"/>
      </w:tblPr>
      <w:tblGrid>
        <w:gridCol w:w="610"/>
        <w:gridCol w:w="6300"/>
        <w:gridCol w:w="1076"/>
        <w:gridCol w:w="1134"/>
        <w:gridCol w:w="92"/>
      </w:tblGrid>
      <w:tr w:rsidR="00FE364D" w:rsidRPr="00C82876" w14:paraId="1F2ED739" w14:textId="77777777" w:rsidTr="00FE364D">
        <w:trPr>
          <w:trHeight w:hRule="exact" w:val="482"/>
        </w:trPr>
        <w:tc>
          <w:tcPr>
            <w:tcW w:w="9212" w:type="dxa"/>
            <w:gridSpan w:val="5"/>
            <w:tcBorders>
              <w:top w:val="single" w:sz="5" w:space="0" w:color="000000"/>
              <w:left w:val="single" w:sz="5" w:space="0" w:color="000000"/>
              <w:bottom w:val="single" w:sz="5" w:space="0" w:color="000000"/>
              <w:right w:val="single" w:sz="5" w:space="0" w:color="000000"/>
            </w:tcBorders>
            <w:shd w:val="clear" w:color="auto" w:fill="auto"/>
          </w:tcPr>
          <w:p w14:paraId="27EF3772"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eastAsia="Times New Roman" w:hAnsiTheme="minorHAnsi" w:cstheme="minorHAnsi"/>
                <w:i/>
                <w:spacing w:val="-1"/>
                <w:sz w:val="24"/>
                <w:szCs w:val="24"/>
                <w:lang w:val="cs-CZ"/>
              </w:rPr>
              <w:t>Vyberte</w:t>
            </w:r>
            <w:r w:rsidRPr="00C82876">
              <w:rPr>
                <w:rFonts w:asciiTheme="minorHAnsi" w:eastAsia="Times New Roman" w:hAnsiTheme="minorHAnsi" w:cstheme="minorHAnsi"/>
                <w:i/>
                <w:spacing w:val="-7"/>
                <w:sz w:val="24"/>
                <w:szCs w:val="24"/>
                <w:lang w:val="cs-CZ"/>
              </w:rPr>
              <w:t xml:space="preserve"> </w:t>
            </w:r>
            <w:r w:rsidRPr="00C82876">
              <w:rPr>
                <w:rFonts w:asciiTheme="minorHAnsi" w:eastAsia="Times New Roman" w:hAnsiTheme="minorHAnsi" w:cstheme="minorHAnsi"/>
                <w:i/>
                <w:sz w:val="24"/>
                <w:szCs w:val="24"/>
                <w:lang w:val="cs-CZ"/>
              </w:rPr>
              <w:t>na</w:t>
            </w:r>
            <w:r w:rsidRPr="00C82876">
              <w:rPr>
                <w:rFonts w:asciiTheme="minorHAnsi" w:eastAsia="Times New Roman" w:hAnsiTheme="minorHAnsi" w:cstheme="minorHAnsi"/>
                <w:i/>
                <w:spacing w:val="-6"/>
                <w:sz w:val="24"/>
                <w:szCs w:val="24"/>
                <w:lang w:val="cs-CZ"/>
              </w:rPr>
              <w:t xml:space="preserve"> </w:t>
            </w:r>
            <w:r w:rsidRPr="00C82876">
              <w:rPr>
                <w:rFonts w:asciiTheme="minorHAnsi" w:eastAsia="Times New Roman" w:hAnsiTheme="minorHAnsi" w:cstheme="minorHAnsi"/>
                <w:i/>
                <w:spacing w:val="-1"/>
                <w:sz w:val="24"/>
                <w:szCs w:val="24"/>
                <w:lang w:val="cs-CZ"/>
              </w:rPr>
              <w:t>každou</w:t>
            </w:r>
            <w:r w:rsidRPr="00C82876">
              <w:rPr>
                <w:rFonts w:asciiTheme="minorHAnsi" w:eastAsia="Times New Roman" w:hAnsiTheme="minorHAnsi" w:cstheme="minorHAnsi"/>
                <w:i/>
                <w:spacing w:val="-7"/>
                <w:sz w:val="24"/>
                <w:szCs w:val="24"/>
                <w:lang w:val="cs-CZ"/>
              </w:rPr>
              <w:t xml:space="preserve"> </w:t>
            </w:r>
            <w:r w:rsidRPr="00C82876">
              <w:rPr>
                <w:rFonts w:asciiTheme="minorHAnsi" w:eastAsia="Times New Roman" w:hAnsiTheme="minorHAnsi" w:cstheme="minorHAnsi"/>
                <w:i/>
                <w:sz w:val="24"/>
                <w:szCs w:val="24"/>
                <w:lang w:val="cs-CZ"/>
              </w:rPr>
              <w:t>z</w:t>
            </w:r>
            <w:r w:rsidRPr="00C82876">
              <w:rPr>
                <w:rFonts w:asciiTheme="minorHAnsi" w:eastAsia="Times New Roman" w:hAnsiTheme="minorHAnsi" w:cstheme="minorHAnsi"/>
                <w:i/>
                <w:spacing w:val="-6"/>
                <w:sz w:val="24"/>
                <w:szCs w:val="24"/>
                <w:lang w:val="cs-CZ"/>
              </w:rPr>
              <w:t xml:space="preserve"> </w:t>
            </w:r>
            <w:r w:rsidRPr="00C82876">
              <w:rPr>
                <w:rFonts w:asciiTheme="minorHAnsi" w:eastAsia="Times New Roman" w:hAnsiTheme="minorHAnsi" w:cstheme="minorHAnsi"/>
                <w:i/>
                <w:spacing w:val="-1"/>
                <w:sz w:val="24"/>
                <w:szCs w:val="24"/>
                <w:lang w:val="cs-CZ"/>
              </w:rPr>
              <w:t>uvedených</w:t>
            </w:r>
            <w:r w:rsidRPr="00C82876">
              <w:rPr>
                <w:rFonts w:asciiTheme="minorHAnsi" w:eastAsia="Times New Roman" w:hAnsiTheme="minorHAnsi" w:cstheme="minorHAnsi"/>
                <w:i/>
                <w:spacing w:val="-5"/>
                <w:sz w:val="24"/>
                <w:szCs w:val="24"/>
                <w:lang w:val="cs-CZ"/>
              </w:rPr>
              <w:t xml:space="preserve"> </w:t>
            </w:r>
            <w:r w:rsidRPr="00C82876">
              <w:rPr>
                <w:rFonts w:asciiTheme="minorHAnsi" w:eastAsia="Times New Roman" w:hAnsiTheme="minorHAnsi" w:cstheme="minorHAnsi"/>
                <w:i/>
                <w:sz w:val="24"/>
                <w:szCs w:val="24"/>
                <w:lang w:val="cs-CZ"/>
              </w:rPr>
              <w:t>otázek</w:t>
            </w:r>
            <w:r w:rsidRPr="00C82876">
              <w:rPr>
                <w:rFonts w:asciiTheme="minorHAnsi" w:eastAsia="Times New Roman" w:hAnsiTheme="minorHAnsi" w:cstheme="minorHAnsi"/>
                <w:i/>
                <w:spacing w:val="-7"/>
                <w:sz w:val="24"/>
                <w:szCs w:val="24"/>
                <w:lang w:val="cs-CZ"/>
              </w:rPr>
              <w:t xml:space="preserve"> </w:t>
            </w:r>
            <w:r w:rsidRPr="00C82876">
              <w:rPr>
                <w:rFonts w:asciiTheme="minorHAnsi" w:eastAsia="Times New Roman" w:hAnsiTheme="minorHAnsi" w:cstheme="minorHAnsi"/>
                <w:i/>
                <w:spacing w:val="-1"/>
                <w:sz w:val="24"/>
                <w:szCs w:val="24"/>
                <w:lang w:val="cs-CZ"/>
              </w:rPr>
              <w:t>odpověď</w:t>
            </w:r>
            <w:r w:rsidRPr="00C82876">
              <w:rPr>
                <w:rFonts w:asciiTheme="minorHAnsi" w:eastAsia="Times New Roman" w:hAnsiTheme="minorHAnsi" w:cstheme="minorHAnsi"/>
                <w:i/>
                <w:spacing w:val="48"/>
                <w:sz w:val="24"/>
                <w:szCs w:val="24"/>
                <w:lang w:val="cs-CZ"/>
              </w:rPr>
              <w:t xml:space="preserve"> </w:t>
            </w:r>
            <w:r w:rsidRPr="00C82876">
              <w:rPr>
                <w:rFonts w:asciiTheme="minorHAnsi" w:eastAsia="Times New Roman" w:hAnsiTheme="minorHAnsi" w:cstheme="minorHAnsi"/>
                <w:i/>
                <w:sz w:val="24"/>
                <w:szCs w:val="24"/>
                <w:lang w:val="cs-CZ"/>
              </w:rPr>
              <w:t>„ano“</w:t>
            </w:r>
            <w:r w:rsidRPr="00C82876">
              <w:rPr>
                <w:rFonts w:asciiTheme="minorHAnsi" w:eastAsia="Times New Roman" w:hAnsiTheme="minorHAnsi" w:cstheme="minorHAnsi"/>
                <w:i/>
                <w:spacing w:val="-6"/>
                <w:sz w:val="24"/>
                <w:szCs w:val="24"/>
                <w:lang w:val="cs-CZ"/>
              </w:rPr>
              <w:t xml:space="preserve"> </w:t>
            </w:r>
            <w:r w:rsidRPr="00C82876">
              <w:rPr>
                <w:rFonts w:asciiTheme="minorHAnsi" w:eastAsia="Times New Roman" w:hAnsiTheme="minorHAnsi" w:cstheme="minorHAnsi"/>
                <w:i/>
                <w:spacing w:val="-1"/>
                <w:sz w:val="24"/>
                <w:szCs w:val="24"/>
                <w:lang w:val="cs-CZ"/>
              </w:rPr>
              <w:t>nebo</w:t>
            </w:r>
            <w:r w:rsidRPr="00C82876">
              <w:rPr>
                <w:rFonts w:asciiTheme="minorHAnsi" w:eastAsia="Times New Roman" w:hAnsiTheme="minorHAnsi" w:cstheme="minorHAnsi"/>
                <w:i/>
                <w:spacing w:val="-5"/>
                <w:sz w:val="24"/>
                <w:szCs w:val="24"/>
                <w:lang w:val="cs-CZ"/>
              </w:rPr>
              <w:t xml:space="preserve"> </w:t>
            </w:r>
            <w:r w:rsidRPr="00C82876">
              <w:rPr>
                <w:rFonts w:asciiTheme="minorHAnsi" w:eastAsia="Times New Roman" w:hAnsiTheme="minorHAnsi" w:cstheme="minorHAnsi"/>
                <w:i/>
                <w:spacing w:val="-1"/>
                <w:sz w:val="24"/>
                <w:szCs w:val="24"/>
                <w:lang w:val="cs-CZ"/>
              </w:rPr>
              <w:t>„ne“</w:t>
            </w:r>
            <w:r w:rsidRPr="00C82876">
              <w:rPr>
                <w:rFonts w:asciiTheme="minorHAnsi" w:eastAsia="Times New Roman" w:hAnsiTheme="minorHAnsi" w:cstheme="minorHAnsi"/>
                <w:i/>
                <w:spacing w:val="-6"/>
                <w:sz w:val="24"/>
                <w:szCs w:val="24"/>
                <w:lang w:val="cs-CZ"/>
              </w:rPr>
              <w:t xml:space="preserve"> </w:t>
            </w:r>
            <w:r w:rsidRPr="00C82876">
              <w:rPr>
                <w:rFonts w:asciiTheme="minorHAnsi" w:eastAsia="Times New Roman" w:hAnsiTheme="minorHAnsi" w:cstheme="minorHAnsi"/>
                <w:i/>
                <w:sz w:val="24"/>
                <w:szCs w:val="24"/>
                <w:lang w:val="cs-CZ"/>
              </w:rPr>
              <w:t>a</w:t>
            </w:r>
            <w:r w:rsidRPr="00C82876">
              <w:rPr>
                <w:rFonts w:asciiTheme="minorHAnsi" w:eastAsia="Times New Roman" w:hAnsiTheme="minorHAnsi" w:cstheme="minorHAnsi"/>
                <w:i/>
                <w:spacing w:val="-6"/>
                <w:sz w:val="24"/>
                <w:szCs w:val="24"/>
                <w:lang w:val="cs-CZ"/>
              </w:rPr>
              <w:t xml:space="preserve"> </w:t>
            </w:r>
            <w:r w:rsidRPr="00C82876">
              <w:rPr>
                <w:rFonts w:asciiTheme="minorHAnsi" w:eastAsia="Times New Roman" w:hAnsiTheme="minorHAnsi" w:cstheme="minorHAnsi"/>
                <w:i/>
                <w:spacing w:val="-1"/>
                <w:sz w:val="24"/>
                <w:szCs w:val="24"/>
                <w:lang w:val="cs-CZ"/>
              </w:rPr>
              <w:t>odpověď</w:t>
            </w:r>
            <w:r w:rsidRPr="00C82876">
              <w:rPr>
                <w:rFonts w:asciiTheme="minorHAnsi" w:eastAsia="Times New Roman" w:hAnsiTheme="minorHAnsi" w:cstheme="minorHAnsi"/>
                <w:i/>
                <w:spacing w:val="-6"/>
                <w:sz w:val="24"/>
                <w:szCs w:val="24"/>
                <w:lang w:val="cs-CZ"/>
              </w:rPr>
              <w:t xml:space="preserve"> </w:t>
            </w:r>
            <w:r w:rsidRPr="00C82876">
              <w:rPr>
                <w:rFonts w:asciiTheme="minorHAnsi" w:eastAsia="Times New Roman" w:hAnsiTheme="minorHAnsi" w:cstheme="minorHAnsi"/>
                <w:i/>
                <w:spacing w:val="-1"/>
                <w:sz w:val="24"/>
                <w:szCs w:val="24"/>
                <w:lang w:val="cs-CZ"/>
              </w:rPr>
              <w:t>zaškrtnete.</w:t>
            </w:r>
          </w:p>
        </w:tc>
      </w:tr>
      <w:tr w:rsidR="00FE364D" w:rsidRPr="00C82876" w14:paraId="138A2D06"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63037222"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01.</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163E66AF"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Jste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v</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pacing w:val="-1"/>
                <w:sz w:val="24"/>
                <w:szCs w:val="24"/>
                <w:lang w:val="cs-CZ"/>
              </w:rPr>
              <w:t>zásadě</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spokojen</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pacing w:val="-1"/>
                <w:sz w:val="24"/>
                <w:szCs w:val="24"/>
                <w:lang w:val="cs-CZ"/>
              </w:rPr>
              <w:t>svým</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životem?</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72F6035D"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62EC050A"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204905D8"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36EDF13C"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02.</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614C4B29"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Vzdal</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jste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v</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poslední</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době</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mnoha</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činností</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a</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zájmů?</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46EC3EDB"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70344507"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724963AC"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2C720351"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03.</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2CF5F7B8"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Máte</w:t>
            </w:r>
            <w:r w:rsidRPr="00C82876">
              <w:rPr>
                <w:rFonts w:asciiTheme="minorHAnsi" w:hAnsiTheme="minorHAnsi" w:cstheme="minorHAnsi"/>
                <w:spacing w:val="-8"/>
                <w:sz w:val="24"/>
                <w:szCs w:val="24"/>
                <w:lang w:val="cs-CZ"/>
              </w:rPr>
              <w:t xml:space="preserve"> </w:t>
            </w:r>
            <w:r w:rsidRPr="00C82876">
              <w:rPr>
                <w:rFonts w:asciiTheme="minorHAnsi" w:hAnsiTheme="minorHAnsi" w:cstheme="minorHAnsi"/>
                <w:sz w:val="24"/>
                <w:szCs w:val="24"/>
                <w:lang w:val="cs-CZ"/>
              </w:rPr>
              <w:t>pocit, že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váš</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život</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je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prázdný?</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732D17A5"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23F111ED"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61E7425D"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0481AEA1"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04.</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7E1514C0"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Cítíte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často</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sklíčený</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z w:val="24"/>
                <w:szCs w:val="24"/>
                <w:lang w:val="cs-CZ"/>
              </w:rPr>
              <w:t>a</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pacing w:val="-1"/>
                <w:sz w:val="24"/>
                <w:szCs w:val="24"/>
                <w:lang w:val="cs-CZ"/>
              </w:rPr>
              <w:t>smutný?</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09CA07C8"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26994B37"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03F833F7"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7FE9CB43"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05.</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4727D59B"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Máte</w:t>
            </w:r>
            <w:r w:rsidRPr="00C82876">
              <w:rPr>
                <w:rFonts w:asciiTheme="minorHAnsi" w:hAnsiTheme="minorHAnsi" w:cstheme="minorHAnsi"/>
                <w:spacing w:val="-10"/>
                <w:sz w:val="24"/>
                <w:szCs w:val="24"/>
                <w:lang w:val="cs-CZ"/>
              </w:rPr>
              <w:t xml:space="preserve"> </w:t>
            </w:r>
            <w:r w:rsidRPr="00C82876">
              <w:rPr>
                <w:rFonts w:asciiTheme="minorHAnsi" w:hAnsiTheme="minorHAnsi" w:cstheme="minorHAnsi"/>
                <w:spacing w:val="-1"/>
                <w:sz w:val="24"/>
                <w:szCs w:val="24"/>
                <w:lang w:val="cs-CZ"/>
              </w:rPr>
              <w:t>vesměs</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pacing w:val="-1"/>
                <w:sz w:val="24"/>
                <w:szCs w:val="24"/>
                <w:lang w:val="cs-CZ"/>
              </w:rPr>
              <w:t>dobrou</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z w:val="24"/>
                <w:szCs w:val="24"/>
                <w:lang w:val="cs-CZ"/>
              </w:rPr>
              <w:t>náladu?</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5E3A7658"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03DB0269"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78DD524A"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63EE3896"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06.</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44FDB2A0"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Obáváte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že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se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Vám</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přihodí</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něco</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zlého?</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53BA7FB0"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34C15B6E"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115654D9"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5DAADE16"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07.</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7F16DFE9"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Cítíte</w:t>
            </w:r>
            <w:r w:rsidRPr="00C82876">
              <w:rPr>
                <w:rFonts w:asciiTheme="minorHAnsi" w:hAnsiTheme="minorHAnsi" w:cstheme="minorHAnsi"/>
                <w:spacing w:val="-10"/>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pacing w:val="-1"/>
                <w:sz w:val="24"/>
                <w:szCs w:val="24"/>
                <w:lang w:val="cs-CZ"/>
              </w:rPr>
              <w:t>převážně</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pacing w:val="-2"/>
                <w:sz w:val="24"/>
                <w:szCs w:val="24"/>
                <w:lang w:val="cs-CZ"/>
              </w:rPr>
              <w:t>šťastný?</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2B98D965"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21D8B2F6"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36D3BF82"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3801B544"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08.</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3493C087"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Cítíte</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pacing w:val="-1"/>
                <w:sz w:val="24"/>
                <w:szCs w:val="24"/>
                <w:lang w:val="cs-CZ"/>
              </w:rPr>
              <w:t>často</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pacing w:val="-1"/>
                <w:sz w:val="24"/>
                <w:szCs w:val="24"/>
                <w:lang w:val="cs-CZ"/>
              </w:rPr>
              <w:t>bezmocný?</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234DD82E"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7C6B2E14"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5456F1EE"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7466BD02"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09.</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246DED50" w14:textId="77777777" w:rsidR="00FE364D" w:rsidRPr="00C82876" w:rsidRDefault="00FE364D" w:rsidP="00586430">
            <w:pPr>
              <w:pStyle w:val="TableParagraph"/>
              <w:spacing w:before="120" w:after="120" w:line="360" w:lineRule="auto"/>
              <w:ind w:left="63" w:right="225"/>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Vysedáváte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raději</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doma, než</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pacing w:val="1"/>
                <w:sz w:val="24"/>
                <w:szCs w:val="24"/>
                <w:lang w:val="cs-CZ"/>
              </w:rPr>
              <w:t>by</w:t>
            </w:r>
            <w:r w:rsidRPr="00C82876">
              <w:rPr>
                <w:rFonts w:asciiTheme="minorHAnsi" w:hAnsiTheme="minorHAnsi" w:cstheme="minorHAnsi"/>
                <w:spacing w:val="-11"/>
                <w:sz w:val="24"/>
                <w:szCs w:val="24"/>
                <w:lang w:val="cs-CZ"/>
              </w:rPr>
              <w:t>ste šel</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mezi</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lidi</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a</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seznamoval</w:t>
            </w:r>
            <w:r w:rsidRPr="00C82876">
              <w:rPr>
                <w:rFonts w:asciiTheme="minorHAnsi" w:hAnsiTheme="minorHAnsi" w:cstheme="minorHAnsi"/>
                <w:spacing w:val="59"/>
                <w:w w:val="99"/>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s</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novými</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věcmi?</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2835EC02"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37ABC951"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7EB6045A"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268C1892"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10.</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67975C19"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Myslíte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si, že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máte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větší</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potíže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s</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pamětí</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než</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pacing w:val="-1"/>
                <w:sz w:val="24"/>
                <w:szCs w:val="24"/>
                <w:lang w:val="cs-CZ"/>
              </w:rPr>
              <w:t>vaší</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pacing w:val="-1"/>
                <w:sz w:val="24"/>
                <w:szCs w:val="24"/>
                <w:lang w:val="cs-CZ"/>
              </w:rPr>
              <w:t>vrstevníci?</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34B51ABA"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22CF1DC6"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216C4998"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27D1DF37"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11.</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396D17D3"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Myslíte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si,</w:t>
            </w:r>
            <w:r w:rsidRPr="00C82876">
              <w:rPr>
                <w:rFonts w:asciiTheme="minorHAnsi" w:hAnsiTheme="minorHAnsi" w:cstheme="minorHAnsi"/>
                <w:spacing w:val="-4"/>
                <w:sz w:val="24"/>
                <w:szCs w:val="24"/>
                <w:lang w:val="cs-CZ"/>
              </w:rPr>
              <w:t xml:space="preserve"> </w:t>
            </w:r>
            <w:r w:rsidRPr="00C82876">
              <w:rPr>
                <w:rFonts w:asciiTheme="minorHAnsi" w:hAnsiTheme="minorHAnsi" w:cstheme="minorHAnsi"/>
                <w:sz w:val="24"/>
                <w:szCs w:val="24"/>
                <w:lang w:val="cs-CZ"/>
              </w:rPr>
              <w:t>že</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je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krásné</w:t>
            </w:r>
            <w:r w:rsidRPr="00C82876">
              <w:rPr>
                <w:rFonts w:asciiTheme="minorHAnsi" w:hAnsiTheme="minorHAnsi" w:cstheme="minorHAnsi"/>
                <w:spacing w:val="-5"/>
                <w:sz w:val="24"/>
                <w:szCs w:val="24"/>
                <w:lang w:val="cs-CZ"/>
              </w:rPr>
              <w:t xml:space="preserve"> </w:t>
            </w:r>
            <w:proofErr w:type="gramStart"/>
            <w:r w:rsidRPr="00C82876">
              <w:rPr>
                <w:rFonts w:asciiTheme="minorHAnsi" w:hAnsiTheme="minorHAnsi" w:cstheme="minorHAnsi"/>
                <w:sz w:val="24"/>
                <w:szCs w:val="24"/>
                <w:lang w:val="cs-CZ"/>
              </w:rPr>
              <w:t>býti</w:t>
            </w:r>
            <w:proofErr w:type="gramEnd"/>
            <w:r w:rsidRPr="00C82876">
              <w:rPr>
                <w:rFonts w:asciiTheme="minorHAnsi" w:hAnsiTheme="minorHAnsi" w:cstheme="minorHAnsi"/>
                <w:spacing w:val="-4"/>
                <w:sz w:val="24"/>
                <w:szCs w:val="24"/>
                <w:lang w:val="cs-CZ"/>
              </w:rPr>
              <w:t xml:space="preserve"> </w:t>
            </w:r>
            <w:r w:rsidRPr="00C82876">
              <w:rPr>
                <w:rFonts w:asciiTheme="minorHAnsi" w:hAnsiTheme="minorHAnsi" w:cstheme="minorHAnsi"/>
                <w:sz w:val="24"/>
                <w:szCs w:val="24"/>
                <w:lang w:val="cs-CZ"/>
              </w:rPr>
              <w:t>na</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živu?</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2937C123"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5AF91A21"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0CC7EA96"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52500B62"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12.</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63D18D29"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Napadá</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Vás</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někdy, že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život</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pacing w:val="-1"/>
                <w:sz w:val="24"/>
                <w:szCs w:val="24"/>
                <w:lang w:val="cs-CZ"/>
              </w:rPr>
              <w:t>nestojí</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za</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pacing w:val="-1"/>
                <w:sz w:val="24"/>
                <w:szCs w:val="24"/>
                <w:lang w:val="cs-CZ"/>
              </w:rPr>
              <w:t>nic?</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79214092"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0BB729B6"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pacing w:val="-1"/>
                <w:sz w:val="24"/>
                <w:szCs w:val="24"/>
              </w:rPr>
              <w:t>ne</w:t>
            </w:r>
          </w:p>
        </w:tc>
      </w:tr>
      <w:tr w:rsidR="00FE364D" w:rsidRPr="00C82876" w14:paraId="0B5CE2A6"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6C7F2A32"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13.</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6582B8B9"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Cítíte</w:t>
            </w:r>
            <w:r w:rsidRPr="00C82876">
              <w:rPr>
                <w:rFonts w:asciiTheme="minorHAnsi" w:hAnsiTheme="minorHAnsi" w:cstheme="minorHAnsi"/>
                <w:spacing w:val="-7"/>
                <w:sz w:val="24"/>
                <w:szCs w:val="24"/>
                <w:lang w:val="cs-CZ"/>
              </w:rPr>
              <w:t xml:space="preserve"> </w:t>
            </w:r>
            <w:r w:rsidRPr="00C82876">
              <w:rPr>
                <w:rFonts w:asciiTheme="minorHAnsi" w:hAnsiTheme="minorHAnsi" w:cstheme="minorHAnsi"/>
                <w:sz w:val="24"/>
                <w:szCs w:val="24"/>
                <w:lang w:val="cs-CZ"/>
              </w:rPr>
              <w:t>se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plný</w:t>
            </w:r>
            <w:r w:rsidRPr="00C82876">
              <w:rPr>
                <w:rFonts w:asciiTheme="minorHAnsi" w:hAnsiTheme="minorHAnsi" w:cstheme="minorHAnsi"/>
                <w:spacing w:val="-10"/>
                <w:sz w:val="24"/>
                <w:szCs w:val="24"/>
                <w:lang w:val="cs-CZ"/>
              </w:rPr>
              <w:t xml:space="preserve"> </w:t>
            </w:r>
            <w:r w:rsidRPr="00C82876">
              <w:rPr>
                <w:rFonts w:asciiTheme="minorHAnsi" w:hAnsiTheme="minorHAnsi" w:cstheme="minorHAnsi"/>
                <w:spacing w:val="-1"/>
                <w:sz w:val="24"/>
                <w:szCs w:val="24"/>
                <w:lang w:val="cs-CZ"/>
              </w:rPr>
              <w:t>elánu</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a</w:t>
            </w:r>
            <w:r w:rsidRPr="00C82876">
              <w:rPr>
                <w:rFonts w:asciiTheme="minorHAnsi" w:hAnsiTheme="minorHAnsi" w:cstheme="minorHAnsi"/>
                <w:spacing w:val="-4"/>
                <w:sz w:val="24"/>
                <w:szCs w:val="24"/>
                <w:lang w:val="cs-CZ"/>
              </w:rPr>
              <w:t xml:space="preserve"> </w:t>
            </w:r>
            <w:r w:rsidRPr="00C82876">
              <w:rPr>
                <w:rFonts w:asciiTheme="minorHAnsi" w:hAnsiTheme="minorHAnsi" w:cstheme="minorHAnsi"/>
                <w:spacing w:val="-1"/>
                <w:sz w:val="24"/>
                <w:szCs w:val="24"/>
                <w:lang w:val="cs-CZ"/>
              </w:rPr>
              <w:t>energie?</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62F57516"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7D99ABB3"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r w:rsidR="00FE364D" w:rsidRPr="00C82876" w14:paraId="76F00474"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056FAE16"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14.</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287622D0"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Myslíte</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z w:val="24"/>
                <w:szCs w:val="24"/>
                <w:lang w:val="cs-CZ"/>
              </w:rPr>
              <w:t>si, že</w:t>
            </w:r>
            <w:r w:rsidRPr="00C82876">
              <w:rPr>
                <w:rFonts w:asciiTheme="minorHAnsi" w:hAnsiTheme="minorHAnsi" w:cstheme="minorHAnsi"/>
                <w:spacing w:val="-8"/>
                <w:sz w:val="24"/>
                <w:szCs w:val="24"/>
                <w:lang w:val="cs-CZ"/>
              </w:rPr>
              <w:t xml:space="preserve"> </w:t>
            </w:r>
            <w:r w:rsidRPr="00C82876">
              <w:rPr>
                <w:rFonts w:asciiTheme="minorHAnsi" w:hAnsiTheme="minorHAnsi" w:cstheme="minorHAnsi"/>
                <w:spacing w:val="-1"/>
                <w:sz w:val="24"/>
                <w:szCs w:val="24"/>
                <w:lang w:val="cs-CZ"/>
              </w:rPr>
              <w:t>vaše</w:t>
            </w:r>
            <w:r w:rsidRPr="00C82876">
              <w:rPr>
                <w:rFonts w:asciiTheme="minorHAnsi" w:hAnsiTheme="minorHAnsi" w:cstheme="minorHAnsi"/>
                <w:spacing w:val="-8"/>
                <w:sz w:val="24"/>
                <w:szCs w:val="24"/>
                <w:lang w:val="cs-CZ"/>
              </w:rPr>
              <w:t xml:space="preserve"> </w:t>
            </w:r>
            <w:r w:rsidRPr="00C82876">
              <w:rPr>
                <w:rFonts w:asciiTheme="minorHAnsi" w:hAnsiTheme="minorHAnsi" w:cstheme="minorHAnsi"/>
                <w:spacing w:val="-1"/>
                <w:sz w:val="24"/>
                <w:szCs w:val="24"/>
                <w:lang w:val="cs-CZ"/>
              </w:rPr>
              <w:t>situace</w:t>
            </w:r>
            <w:r w:rsidRPr="00C82876">
              <w:rPr>
                <w:rFonts w:asciiTheme="minorHAnsi" w:hAnsiTheme="minorHAnsi" w:cstheme="minorHAnsi"/>
                <w:spacing w:val="-6"/>
                <w:sz w:val="24"/>
                <w:szCs w:val="24"/>
                <w:lang w:val="cs-CZ"/>
              </w:rPr>
              <w:t xml:space="preserve"> </w:t>
            </w:r>
            <w:r w:rsidRPr="00C82876">
              <w:rPr>
                <w:rFonts w:asciiTheme="minorHAnsi" w:hAnsiTheme="minorHAnsi" w:cstheme="minorHAnsi"/>
                <w:sz w:val="24"/>
                <w:szCs w:val="24"/>
                <w:lang w:val="cs-CZ"/>
              </w:rPr>
              <w:t>je</w:t>
            </w:r>
            <w:r w:rsidRPr="00C82876">
              <w:rPr>
                <w:rFonts w:asciiTheme="minorHAnsi" w:hAnsiTheme="minorHAnsi" w:cstheme="minorHAnsi"/>
                <w:spacing w:val="-9"/>
                <w:sz w:val="24"/>
                <w:szCs w:val="24"/>
                <w:lang w:val="cs-CZ"/>
              </w:rPr>
              <w:t xml:space="preserve"> </w:t>
            </w:r>
            <w:r w:rsidRPr="00C82876">
              <w:rPr>
                <w:rFonts w:asciiTheme="minorHAnsi" w:hAnsiTheme="minorHAnsi" w:cstheme="minorHAnsi"/>
                <w:spacing w:val="-1"/>
                <w:sz w:val="24"/>
                <w:szCs w:val="24"/>
                <w:lang w:val="cs-CZ"/>
              </w:rPr>
              <w:t>beznadějná?</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57224E77"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5A292151"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pacing w:val="-1"/>
                <w:sz w:val="24"/>
                <w:szCs w:val="24"/>
              </w:rPr>
              <w:t>ne</w:t>
            </w:r>
          </w:p>
        </w:tc>
      </w:tr>
      <w:tr w:rsidR="00FE364D" w:rsidRPr="00C82876" w14:paraId="7EBB2B87" w14:textId="77777777" w:rsidTr="00FE364D">
        <w:trPr>
          <w:gridAfter w:val="1"/>
          <w:wAfter w:w="92" w:type="dxa"/>
          <w:trHeight w:hRule="exact" w:val="482"/>
        </w:trPr>
        <w:tc>
          <w:tcPr>
            <w:tcW w:w="610" w:type="dxa"/>
            <w:tcBorders>
              <w:top w:val="single" w:sz="5" w:space="0" w:color="000000"/>
              <w:left w:val="single" w:sz="5" w:space="0" w:color="000000"/>
              <w:bottom w:val="single" w:sz="5" w:space="0" w:color="000000"/>
              <w:right w:val="single" w:sz="5" w:space="0" w:color="000000"/>
            </w:tcBorders>
            <w:shd w:val="clear" w:color="auto" w:fill="auto"/>
          </w:tcPr>
          <w:p w14:paraId="70E7C2C9"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z w:val="24"/>
                <w:szCs w:val="24"/>
                <w:lang w:val="cs-CZ"/>
              </w:rPr>
              <w:t>15.</w:t>
            </w:r>
          </w:p>
        </w:tc>
        <w:tc>
          <w:tcPr>
            <w:tcW w:w="6300" w:type="dxa"/>
            <w:tcBorders>
              <w:top w:val="single" w:sz="5" w:space="0" w:color="000000"/>
              <w:left w:val="single" w:sz="5" w:space="0" w:color="000000"/>
              <w:bottom w:val="single" w:sz="5" w:space="0" w:color="000000"/>
              <w:right w:val="single" w:sz="5" w:space="0" w:color="000000"/>
            </w:tcBorders>
            <w:shd w:val="clear" w:color="auto" w:fill="auto"/>
          </w:tcPr>
          <w:p w14:paraId="0628818C" w14:textId="77777777" w:rsidR="00FE364D" w:rsidRPr="00C82876" w:rsidRDefault="00FE364D" w:rsidP="00586430">
            <w:pPr>
              <w:pStyle w:val="TableParagraph"/>
              <w:spacing w:before="120" w:after="120" w:line="360" w:lineRule="auto"/>
              <w:ind w:left="63"/>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Myslíte</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si,</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že</w:t>
            </w:r>
            <w:r w:rsidRPr="00C82876">
              <w:rPr>
                <w:rFonts w:asciiTheme="minorHAnsi" w:hAnsiTheme="minorHAnsi" w:cstheme="minorHAnsi"/>
                <w:spacing w:val="-4"/>
                <w:sz w:val="24"/>
                <w:szCs w:val="24"/>
                <w:lang w:val="cs-CZ"/>
              </w:rPr>
              <w:t xml:space="preserve"> </w:t>
            </w:r>
            <w:r w:rsidRPr="00C82876">
              <w:rPr>
                <w:rFonts w:asciiTheme="minorHAnsi" w:hAnsiTheme="minorHAnsi" w:cstheme="minorHAnsi"/>
                <w:spacing w:val="-1"/>
                <w:sz w:val="24"/>
                <w:szCs w:val="24"/>
                <w:lang w:val="cs-CZ"/>
              </w:rPr>
              <w:t>většina</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lidí</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je</w:t>
            </w:r>
            <w:r w:rsidRPr="00C82876">
              <w:rPr>
                <w:rFonts w:asciiTheme="minorHAnsi" w:hAnsiTheme="minorHAnsi" w:cstheme="minorHAnsi"/>
                <w:spacing w:val="-4"/>
                <w:sz w:val="24"/>
                <w:szCs w:val="24"/>
                <w:lang w:val="cs-CZ"/>
              </w:rPr>
              <w:t xml:space="preserve"> </w:t>
            </w:r>
            <w:r w:rsidRPr="00C82876">
              <w:rPr>
                <w:rFonts w:asciiTheme="minorHAnsi" w:hAnsiTheme="minorHAnsi" w:cstheme="minorHAnsi"/>
                <w:sz w:val="24"/>
                <w:szCs w:val="24"/>
                <w:lang w:val="cs-CZ"/>
              </w:rPr>
              <w:t>na</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z w:val="24"/>
                <w:szCs w:val="24"/>
                <w:lang w:val="cs-CZ"/>
              </w:rPr>
              <w:t>tom</w:t>
            </w:r>
            <w:r w:rsidRPr="00C82876">
              <w:rPr>
                <w:rFonts w:asciiTheme="minorHAnsi" w:hAnsiTheme="minorHAnsi" w:cstheme="minorHAnsi"/>
                <w:spacing w:val="-5"/>
                <w:sz w:val="24"/>
                <w:szCs w:val="24"/>
                <w:lang w:val="cs-CZ"/>
              </w:rPr>
              <w:t xml:space="preserve"> </w:t>
            </w:r>
            <w:r w:rsidRPr="00C82876">
              <w:rPr>
                <w:rFonts w:asciiTheme="minorHAnsi" w:hAnsiTheme="minorHAnsi" w:cstheme="minorHAnsi"/>
                <w:spacing w:val="-1"/>
                <w:sz w:val="24"/>
                <w:szCs w:val="24"/>
                <w:lang w:val="cs-CZ"/>
              </w:rPr>
              <w:t>lépe</w:t>
            </w:r>
            <w:r w:rsidRPr="00C82876">
              <w:rPr>
                <w:rFonts w:asciiTheme="minorHAnsi" w:hAnsiTheme="minorHAnsi" w:cstheme="minorHAnsi"/>
                <w:spacing w:val="-4"/>
                <w:sz w:val="24"/>
                <w:szCs w:val="24"/>
                <w:lang w:val="cs-CZ"/>
              </w:rPr>
              <w:t xml:space="preserve"> </w:t>
            </w:r>
            <w:r w:rsidRPr="00C82876">
              <w:rPr>
                <w:rFonts w:asciiTheme="minorHAnsi" w:hAnsiTheme="minorHAnsi" w:cstheme="minorHAnsi"/>
                <w:spacing w:val="-1"/>
                <w:sz w:val="24"/>
                <w:szCs w:val="24"/>
                <w:lang w:val="cs-CZ"/>
              </w:rPr>
              <w:t>než</w:t>
            </w:r>
            <w:r w:rsidRPr="00C82876">
              <w:rPr>
                <w:rFonts w:asciiTheme="minorHAnsi" w:hAnsiTheme="minorHAnsi" w:cstheme="minorHAnsi"/>
                <w:spacing w:val="-4"/>
                <w:sz w:val="24"/>
                <w:szCs w:val="24"/>
                <w:lang w:val="cs-CZ"/>
              </w:rPr>
              <w:t xml:space="preserve"> </w:t>
            </w:r>
            <w:r w:rsidRPr="00C82876">
              <w:rPr>
                <w:rFonts w:asciiTheme="minorHAnsi" w:hAnsiTheme="minorHAnsi" w:cstheme="minorHAnsi"/>
                <w:spacing w:val="-2"/>
                <w:sz w:val="24"/>
                <w:szCs w:val="24"/>
                <w:lang w:val="cs-CZ"/>
              </w:rPr>
              <w:t>Vy?</w:t>
            </w:r>
          </w:p>
        </w:tc>
        <w:tc>
          <w:tcPr>
            <w:tcW w:w="1076" w:type="dxa"/>
            <w:tcBorders>
              <w:top w:val="single" w:sz="5" w:space="0" w:color="000000"/>
              <w:left w:val="single" w:sz="5" w:space="0" w:color="000000"/>
              <w:bottom w:val="single" w:sz="5" w:space="0" w:color="000000"/>
              <w:right w:val="single" w:sz="5" w:space="0" w:color="000000"/>
            </w:tcBorders>
            <w:shd w:val="clear" w:color="auto" w:fill="auto"/>
          </w:tcPr>
          <w:p w14:paraId="5AFE9A52" w14:textId="77777777" w:rsidR="00FE364D" w:rsidRPr="00C82876" w:rsidRDefault="00FE364D" w:rsidP="00586430">
            <w:pPr>
              <w:pStyle w:val="TableParagraph"/>
              <w:spacing w:before="120" w:after="120" w:line="360" w:lineRule="auto"/>
              <w:ind w:left="66"/>
              <w:jc w:val="center"/>
              <w:rPr>
                <w:rFonts w:asciiTheme="minorHAnsi" w:eastAsia="Times New Roman" w:hAnsiTheme="minorHAnsi" w:cstheme="minorHAnsi"/>
                <w:sz w:val="24"/>
                <w:szCs w:val="24"/>
                <w:lang w:val="cs-CZ"/>
              </w:rPr>
            </w:pPr>
            <w:r w:rsidRPr="00C82876">
              <w:rPr>
                <w:rFonts w:asciiTheme="minorHAnsi" w:hAnsiTheme="minorHAnsi" w:cstheme="minorHAnsi"/>
                <w:spacing w:val="-1"/>
                <w:sz w:val="24"/>
                <w:szCs w:val="24"/>
                <w:lang w:val="cs-CZ"/>
              </w:rPr>
              <w:t>ano</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74731A0C" w14:textId="77777777" w:rsidR="00FE364D" w:rsidRPr="00C82876" w:rsidRDefault="00FE364D" w:rsidP="00586430">
            <w:pPr>
              <w:widowControl w:val="0"/>
              <w:spacing w:before="120" w:after="120" w:line="360" w:lineRule="auto"/>
              <w:jc w:val="center"/>
              <w:rPr>
                <w:rFonts w:eastAsia="Calibri" w:cstheme="minorHAnsi"/>
                <w:sz w:val="24"/>
                <w:szCs w:val="24"/>
              </w:rPr>
            </w:pPr>
            <w:r w:rsidRPr="00C82876">
              <w:rPr>
                <w:rFonts w:cstheme="minorHAnsi"/>
                <w:sz w:val="24"/>
                <w:szCs w:val="24"/>
              </w:rPr>
              <w:t>ne</w:t>
            </w:r>
          </w:p>
        </w:tc>
      </w:tr>
    </w:tbl>
    <w:p w14:paraId="6B9D4580" w14:textId="74357C34" w:rsidR="00FE364D" w:rsidRPr="00C82876" w:rsidRDefault="00FE364D" w:rsidP="00FE364D">
      <w:pPr>
        <w:rPr>
          <w:rFonts w:cstheme="minorHAnsi"/>
          <w:sz w:val="24"/>
          <w:szCs w:val="24"/>
        </w:rPr>
      </w:pPr>
      <w:r w:rsidRPr="00C82876">
        <w:rPr>
          <w:rFonts w:cstheme="minorHAnsi"/>
          <w:sz w:val="24"/>
          <w:szCs w:val="24"/>
        </w:rPr>
        <w:br/>
        <w:t xml:space="preserve">Hodnocení: </w:t>
      </w:r>
    </w:p>
    <w:tbl>
      <w:tblPr>
        <w:tblStyle w:val="Mkatabulky"/>
        <w:tblW w:w="5003" w:type="pct"/>
        <w:tblLayout w:type="fixed"/>
        <w:tblLook w:val="04A0" w:firstRow="1" w:lastRow="0" w:firstColumn="1" w:lastColumn="0" w:noHBand="0" w:noVBand="1"/>
      </w:tblPr>
      <w:tblGrid>
        <w:gridCol w:w="3932"/>
        <w:gridCol w:w="244"/>
        <w:gridCol w:w="339"/>
        <w:gridCol w:w="339"/>
        <w:gridCol w:w="339"/>
        <w:gridCol w:w="339"/>
        <w:gridCol w:w="339"/>
        <w:gridCol w:w="339"/>
        <w:gridCol w:w="339"/>
        <w:gridCol w:w="339"/>
        <w:gridCol w:w="457"/>
        <w:gridCol w:w="457"/>
        <w:gridCol w:w="457"/>
        <w:gridCol w:w="457"/>
        <w:gridCol w:w="457"/>
        <w:gridCol w:w="461"/>
      </w:tblGrid>
      <w:tr w:rsidR="00FE364D" w:rsidRPr="00C82876" w14:paraId="21A1F333" w14:textId="77777777" w:rsidTr="00586430">
        <w:trPr>
          <w:trHeight w:val="416"/>
        </w:trPr>
        <w:tc>
          <w:tcPr>
            <w:tcW w:w="2040" w:type="pct"/>
          </w:tcPr>
          <w:p w14:paraId="28898FAA" w14:textId="77777777" w:rsidR="00FE364D" w:rsidRPr="00C82876" w:rsidRDefault="00FE364D" w:rsidP="00586430">
            <w:pPr>
              <w:rPr>
                <w:rFonts w:cstheme="minorHAnsi"/>
                <w:sz w:val="24"/>
                <w:szCs w:val="24"/>
              </w:rPr>
            </w:pPr>
            <w:r w:rsidRPr="00C82876">
              <w:rPr>
                <w:rFonts w:cstheme="minorHAnsi"/>
                <w:sz w:val="24"/>
                <w:szCs w:val="24"/>
              </w:rPr>
              <w:t xml:space="preserve">1 bod za každou odpověď </w:t>
            </w:r>
            <w:r w:rsidRPr="00C82876">
              <w:rPr>
                <w:rFonts w:cstheme="minorHAnsi"/>
                <w:b/>
                <w:bCs/>
                <w:i/>
                <w:sz w:val="24"/>
                <w:szCs w:val="24"/>
              </w:rPr>
              <w:t>ano</w:t>
            </w:r>
            <w:r w:rsidRPr="00C82876">
              <w:rPr>
                <w:rFonts w:cstheme="minorHAnsi"/>
                <w:sz w:val="24"/>
                <w:szCs w:val="24"/>
              </w:rPr>
              <w:t xml:space="preserve"> u otázek</w:t>
            </w:r>
          </w:p>
        </w:tc>
        <w:tc>
          <w:tcPr>
            <w:tcW w:w="127" w:type="pct"/>
          </w:tcPr>
          <w:p w14:paraId="40592B19" w14:textId="77777777" w:rsidR="00FE364D" w:rsidRPr="00C82876" w:rsidRDefault="00FE364D" w:rsidP="00586430">
            <w:pPr>
              <w:rPr>
                <w:rFonts w:cstheme="minorHAnsi"/>
                <w:sz w:val="24"/>
                <w:szCs w:val="24"/>
              </w:rPr>
            </w:pPr>
          </w:p>
        </w:tc>
        <w:tc>
          <w:tcPr>
            <w:tcW w:w="176" w:type="pct"/>
          </w:tcPr>
          <w:p w14:paraId="37D73CB8" w14:textId="77777777" w:rsidR="00FE364D" w:rsidRPr="00C82876" w:rsidRDefault="00FE364D" w:rsidP="00586430">
            <w:pPr>
              <w:rPr>
                <w:rFonts w:cstheme="minorHAnsi"/>
                <w:sz w:val="24"/>
                <w:szCs w:val="24"/>
              </w:rPr>
            </w:pPr>
            <w:r w:rsidRPr="00C82876">
              <w:rPr>
                <w:rFonts w:cstheme="minorHAnsi"/>
                <w:sz w:val="24"/>
                <w:szCs w:val="24"/>
              </w:rPr>
              <w:t>2</w:t>
            </w:r>
          </w:p>
        </w:tc>
        <w:tc>
          <w:tcPr>
            <w:tcW w:w="176" w:type="pct"/>
          </w:tcPr>
          <w:p w14:paraId="57412221" w14:textId="77777777" w:rsidR="00FE364D" w:rsidRPr="00C82876" w:rsidRDefault="00FE364D" w:rsidP="00586430">
            <w:pPr>
              <w:rPr>
                <w:rFonts w:cstheme="minorHAnsi"/>
                <w:sz w:val="24"/>
                <w:szCs w:val="24"/>
              </w:rPr>
            </w:pPr>
            <w:r w:rsidRPr="00C82876">
              <w:rPr>
                <w:rFonts w:cstheme="minorHAnsi"/>
                <w:sz w:val="24"/>
                <w:szCs w:val="24"/>
              </w:rPr>
              <w:t>3</w:t>
            </w:r>
          </w:p>
        </w:tc>
        <w:tc>
          <w:tcPr>
            <w:tcW w:w="176" w:type="pct"/>
          </w:tcPr>
          <w:p w14:paraId="78C72A2C" w14:textId="77777777" w:rsidR="00FE364D" w:rsidRPr="00C82876" w:rsidRDefault="00FE364D" w:rsidP="00586430">
            <w:pPr>
              <w:rPr>
                <w:rFonts w:cstheme="minorHAnsi"/>
                <w:sz w:val="24"/>
                <w:szCs w:val="24"/>
              </w:rPr>
            </w:pPr>
            <w:r w:rsidRPr="00C82876">
              <w:rPr>
                <w:rFonts w:cstheme="minorHAnsi"/>
                <w:sz w:val="24"/>
                <w:szCs w:val="24"/>
              </w:rPr>
              <w:t>4</w:t>
            </w:r>
          </w:p>
        </w:tc>
        <w:tc>
          <w:tcPr>
            <w:tcW w:w="176" w:type="pct"/>
          </w:tcPr>
          <w:p w14:paraId="0BA9C031" w14:textId="77777777" w:rsidR="00FE364D" w:rsidRPr="00C82876" w:rsidRDefault="00FE364D" w:rsidP="00586430">
            <w:pPr>
              <w:rPr>
                <w:rFonts w:cstheme="minorHAnsi"/>
                <w:sz w:val="24"/>
                <w:szCs w:val="24"/>
              </w:rPr>
            </w:pPr>
          </w:p>
        </w:tc>
        <w:tc>
          <w:tcPr>
            <w:tcW w:w="176" w:type="pct"/>
          </w:tcPr>
          <w:p w14:paraId="0A3EC1FD" w14:textId="77777777" w:rsidR="00FE364D" w:rsidRPr="00C82876" w:rsidRDefault="00FE364D" w:rsidP="00586430">
            <w:pPr>
              <w:rPr>
                <w:rFonts w:cstheme="minorHAnsi"/>
                <w:sz w:val="24"/>
                <w:szCs w:val="24"/>
              </w:rPr>
            </w:pPr>
            <w:r w:rsidRPr="00C82876">
              <w:rPr>
                <w:rFonts w:cstheme="minorHAnsi"/>
                <w:sz w:val="24"/>
                <w:szCs w:val="24"/>
              </w:rPr>
              <w:t>6</w:t>
            </w:r>
          </w:p>
        </w:tc>
        <w:tc>
          <w:tcPr>
            <w:tcW w:w="176" w:type="pct"/>
          </w:tcPr>
          <w:p w14:paraId="24A4C481" w14:textId="77777777" w:rsidR="00FE364D" w:rsidRPr="00C82876" w:rsidRDefault="00FE364D" w:rsidP="00586430">
            <w:pPr>
              <w:rPr>
                <w:rFonts w:cstheme="minorHAnsi"/>
                <w:sz w:val="24"/>
                <w:szCs w:val="24"/>
              </w:rPr>
            </w:pPr>
          </w:p>
        </w:tc>
        <w:tc>
          <w:tcPr>
            <w:tcW w:w="176" w:type="pct"/>
          </w:tcPr>
          <w:p w14:paraId="6013482D" w14:textId="77777777" w:rsidR="00FE364D" w:rsidRPr="00C82876" w:rsidRDefault="00FE364D" w:rsidP="00586430">
            <w:pPr>
              <w:rPr>
                <w:rFonts w:cstheme="minorHAnsi"/>
                <w:sz w:val="24"/>
                <w:szCs w:val="24"/>
              </w:rPr>
            </w:pPr>
            <w:r w:rsidRPr="00C82876">
              <w:rPr>
                <w:rFonts w:cstheme="minorHAnsi"/>
                <w:sz w:val="24"/>
                <w:szCs w:val="24"/>
              </w:rPr>
              <w:t>8</w:t>
            </w:r>
          </w:p>
        </w:tc>
        <w:tc>
          <w:tcPr>
            <w:tcW w:w="176" w:type="pct"/>
          </w:tcPr>
          <w:p w14:paraId="5EC4D2D8" w14:textId="77777777" w:rsidR="00FE364D" w:rsidRPr="00C82876" w:rsidRDefault="00FE364D" w:rsidP="00586430">
            <w:pPr>
              <w:rPr>
                <w:rFonts w:cstheme="minorHAnsi"/>
                <w:sz w:val="24"/>
                <w:szCs w:val="24"/>
              </w:rPr>
            </w:pPr>
            <w:r w:rsidRPr="00C82876">
              <w:rPr>
                <w:rFonts w:cstheme="minorHAnsi"/>
                <w:sz w:val="24"/>
                <w:szCs w:val="24"/>
              </w:rPr>
              <w:t>9</w:t>
            </w:r>
          </w:p>
        </w:tc>
        <w:tc>
          <w:tcPr>
            <w:tcW w:w="237" w:type="pct"/>
          </w:tcPr>
          <w:p w14:paraId="3FD982E8" w14:textId="77777777" w:rsidR="00FE364D" w:rsidRPr="00C82876" w:rsidRDefault="00FE364D" w:rsidP="00586430">
            <w:pPr>
              <w:rPr>
                <w:rFonts w:cstheme="minorHAnsi"/>
                <w:sz w:val="24"/>
                <w:szCs w:val="24"/>
              </w:rPr>
            </w:pPr>
            <w:r w:rsidRPr="00C82876">
              <w:rPr>
                <w:rFonts w:cstheme="minorHAnsi"/>
                <w:sz w:val="24"/>
                <w:szCs w:val="24"/>
              </w:rPr>
              <w:t>10</w:t>
            </w:r>
          </w:p>
        </w:tc>
        <w:tc>
          <w:tcPr>
            <w:tcW w:w="237" w:type="pct"/>
          </w:tcPr>
          <w:p w14:paraId="167FE157" w14:textId="77777777" w:rsidR="00FE364D" w:rsidRPr="00C82876" w:rsidRDefault="00FE364D" w:rsidP="00586430">
            <w:pPr>
              <w:rPr>
                <w:rFonts w:cstheme="minorHAnsi"/>
                <w:sz w:val="24"/>
                <w:szCs w:val="24"/>
              </w:rPr>
            </w:pPr>
          </w:p>
        </w:tc>
        <w:tc>
          <w:tcPr>
            <w:tcW w:w="237" w:type="pct"/>
          </w:tcPr>
          <w:p w14:paraId="42F47F07" w14:textId="77777777" w:rsidR="00FE364D" w:rsidRPr="00C82876" w:rsidRDefault="00FE364D" w:rsidP="00586430">
            <w:pPr>
              <w:rPr>
                <w:rFonts w:cstheme="minorHAnsi"/>
                <w:sz w:val="24"/>
                <w:szCs w:val="24"/>
              </w:rPr>
            </w:pPr>
            <w:r w:rsidRPr="00C82876">
              <w:rPr>
                <w:rFonts w:cstheme="minorHAnsi"/>
                <w:sz w:val="24"/>
                <w:szCs w:val="24"/>
              </w:rPr>
              <w:t>12</w:t>
            </w:r>
          </w:p>
        </w:tc>
        <w:tc>
          <w:tcPr>
            <w:tcW w:w="237" w:type="pct"/>
          </w:tcPr>
          <w:p w14:paraId="38BA00C4" w14:textId="77777777" w:rsidR="00FE364D" w:rsidRPr="00C82876" w:rsidRDefault="00FE364D" w:rsidP="00586430">
            <w:pPr>
              <w:rPr>
                <w:rFonts w:cstheme="minorHAnsi"/>
                <w:sz w:val="24"/>
                <w:szCs w:val="24"/>
              </w:rPr>
            </w:pPr>
          </w:p>
        </w:tc>
        <w:tc>
          <w:tcPr>
            <w:tcW w:w="237" w:type="pct"/>
          </w:tcPr>
          <w:p w14:paraId="52BC3525" w14:textId="77777777" w:rsidR="00FE364D" w:rsidRPr="00C82876" w:rsidRDefault="00FE364D" w:rsidP="00586430">
            <w:pPr>
              <w:rPr>
                <w:rFonts w:cstheme="minorHAnsi"/>
                <w:sz w:val="24"/>
                <w:szCs w:val="24"/>
              </w:rPr>
            </w:pPr>
            <w:r w:rsidRPr="00C82876">
              <w:rPr>
                <w:rFonts w:cstheme="minorHAnsi"/>
                <w:sz w:val="24"/>
                <w:szCs w:val="24"/>
              </w:rPr>
              <w:t>14</w:t>
            </w:r>
          </w:p>
        </w:tc>
        <w:tc>
          <w:tcPr>
            <w:tcW w:w="239" w:type="pct"/>
          </w:tcPr>
          <w:p w14:paraId="194FB365" w14:textId="77777777" w:rsidR="00FE364D" w:rsidRPr="00C82876" w:rsidRDefault="00FE364D" w:rsidP="00586430">
            <w:pPr>
              <w:rPr>
                <w:rFonts w:cstheme="minorHAnsi"/>
                <w:sz w:val="24"/>
                <w:szCs w:val="24"/>
              </w:rPr>
            </w:pPr>
            <w:r w:rsidRPr="00C82876">
              <w:rPr>
                <w:rFonts w:cstheme="minorHAnsi"/>
                <w:sz w:val="24"/>
                <w:szCs w:val="24"/>
              </w:rPr>
              <w:t>15</w:t>
            </w:r>
          </w:p>
        </w:tc>
      </w:tr>
      <w:tr w:rsidR="00FE364D" w:rsidRPr="00C82876" w14:paraId="39A82143" w14:textId="77777777" w:rsidTr="00586430">
        <w:trPr>
          <w:trHeight w:val="417"/>
        </w:trPr>
        <w:tc>
          <w:tcPr>
            <w:tcW w:w="2040" w:type="pct"/>
          </w:tcPr>
          <w:p w14:paraId="5CFBA645" w14:textId="77777777" w:rsidR="00FE364D" w:rsidRPr="00C82876" w:rsidRDefault="00FE364D" w:rsidP="00586430">
            <w:pPr>
              <w:rPr>
                <w:rFonts w:cstheme="minorHAnsi"/>
                <w:sz w:val="24"/>
                <w:szCs w:val="24"/>
              </w:rPr>
            </w:pPr>
            <w:r w:rsidRPr="00C82876">
              <w:rPr>
                <w:rFonts w:cstheme="minorHAnsi"/>
                <w:sz w:val="24"/>
                <w:szCs w:val="24"/>
              </w:rPr>
              <w:t xml:space="preserve">1 bod za každou odpověď </w:t>
            </w:r>
            <w:r w:rsidRPr="00C82876">
              <w:rPr>
                <w:rFonts w:cstheme="minorHAnsi"/>
                <w:b/>
                <w:bCs/>
                <w:i/>
                <w:sz w:val="24"/>
                <w:szCs w:val="24"/>
              </w:rPr>
              <w:t>ne</w:t>
            </w:r>
            <w:r w:rsidRPr="00C82876">
              <w:rPr>
                <w:rFonts w:cstheme="minorHAnsi"/>
                <w:sz w:val="24"/>
                <w:szCs w:val="24"/>
              </w:rPr>
              <w:t xml:space="preserve"> u otázek</w:t>
            </w:r>
          </w:p>
        </w:tc>
        <w:tc>
          <w:tcPr>
            <w:tcW w:w="127" w:type="pct"/>
          </w:tcPr>
          <w:p w14:paraId="3D268E7E" w14:textId="77777777" w:rsidR="00FE364D" w:rsidRPr="00C82876" w:rsidRDefault="00FE364D" w:rsidP="00586430">
            <w:pPr>
              <w:rPr>
                <w:rFonts w:cstheme="minorHAnsi"/>
                <w:sz w:val="24"/>
                <w:szCs w:val="24"/>
              </w:rPr>
            </w:pPr>
            <w:r w:rsidRPr="00C82876">
              <w:rPr>
                <w:rFonts w:cstheme="minorHAnsi"/>
                <w:sz w:val="24"/>
                <w:szCs w:val="24"/>
              </w:rPr>
              <w:t>1</w:t>
            </w:r>
          </w:p>
        </w:tc>
        <w:tc>
          <w:tcPr>
            <w:tcW w:w="176" w:type="pct"/>
          </w:tcPr>
          <w:p w14:paraId="0B35410F" w14:textId="77777777" w:rsidR="00FE364D" w:rsidRPr="00C82876" w:rsidRDefault="00FE364D" w:rsidP="00586430">
            <w:pPr>
              <w:rPr>
                <w:rFonts w:cstheme="minorHAnsi"/>
                <w:sz w:val="24"/>
                <w:szCs w:val="24"/>
              </w:rPr>
            </w:pPr>
          </w:p>
        </w:tc>
        <w:tc>
          <w:tcPr>
            <w:tcW w:w="176" w:type="pct"/>
          </w:tcPr>
          <w:p w14:paraId="150D824A" w14:textId="77777777" w:rsidR="00FE364D" w:rsidRPr="00C82876" w:rsidRDefault="00FE364D" w:rsidP="00586430">
            <w:pPr>
              <w:rPr>
                <w:rFonts w:cstheme="minorHAnsi"/>
                <w:sz w:val="24"/>
                <w:szCs w:val="24"/>
              </w:rPr>
            </w:pPr>
          </w:p>
        </w:tc>
        <w:tc>
          <w:tcPr>
            <w:tcW w:w="176" w:type="pct"/>
          </w:tcPr>
          <w:p w14:paraId="424C204F" w14:textId="77777777" w:rsidR="00FE364D" w:rsidRPr="00C82876" w:rsidRDefault="00FE364D" w:rsidP="00586430">
            <w:pPr>
              <w:rPr>
                <w:rFonts w:cstheme="minorHAnsi"/>
                <w:sz w:val="24"/>
                <w:szCs w:val="24"/>
              </w:rPr>
            </w:pPr>
          </w:p>
        </w:tc>
        <w:tc>
          <w:tcPr>
            <w:tcW w:w="176" w:type="pct"/>
          </w:tcPr>
          <w:p w14:paraId="7D803EDA" w14:textId="77777777" w:rsidR="00FE364D" w:rsidRPr="00C82876" w:rsidRDefault="00FE364D" w:rsidP="00586430">
            <w:pPr>
              <w:rPr>
                <w:rFonts w:cstheme="minorHAnsi"/>
                <w:sz w:val="24"/>
                <w:szCs w:val="24"/>
              </w:rPr>
            </w:pPr>
            <w:r w:rsidRPr="00C82876">
              <w:rPr>
                <w:rFonts w:cstheme="minorHAnsi"/>
                <w:sz w:val="24"/>
                <w:szCs w:val="24"/>
              </w:rPr>
              <w:t>5</w:t>
            </w:r>
          </w:p>
        </w:tc>
        <w:tc>
          <w:tcPr>
            <w:tcW w:w="176" w:type="pct"/>
          </w:tcPr>
          <w:p w14:paraId="3BF82E53" w14:textId="77777777" w:rsidR="00FE364D" w:rsidRPr="00C82876" w:rsidRDefault="00FE364D" w:rsidP="00586430">
            <w:pPr>
              <w:rPr>
                <w:rFonts w:cstheme="minorHAnsi"/>
                <w:sz w:val="24"/>
                <w:szCs w:val="24"/>
              </w:rPr>
            </w:pPr>
          </w:p>
        </w:tc>
        <w:tc>
          <w:tcPr>
            <w:tcW w:w="176" w:type="pct"/>
          </w:tcPr>
          <w:p w14:paraId="3B160D2E" w14:textId="77777777" w:rsidR="00FE364D" w:rsidRPr="00C82876" w:rsidRDefault="00FE364D" w:rsidP="00586430">
            <w:pPr>
              <w:rPr>
                <w:rFonts w:cstheme="minorHAnsi"/>
                <w:sz w:val="24"/>
                <w:szCs w:val="24"/>
              </w:rPr>
            </w:pPr>
            <w:r w:rsidRPr="00C82876">
              <w:rPr>
                <w:rFonts w:cstheme="minorHAnsi"/>
                <w:sz w:val="24"/>
                <w:szCs w:val="24"/>
              </w:rPr>
              <w:t>7</w:t>
            </w:r>
          </w:p>
        </w:tc>
        <w:tc>
          <w:tcPr>
            <w:tcW w:w="176" w:type="pct"/>
          </w:tcPr>
          <w:p w14:paraId="58046E2F" w14:textId="77777777" w:rsidR="00FE364D" w:rsidRPr="00C82876" w:rsidRDefault="00FE364D" w:rsidP="00586430">
            <w:pPr>
              <w:rPr>
                <w:rFonts w:cstheme="minorHAnsi"/>
                <w:sz w:val="24"/>
                <w:szCs w:val="24"/>
              </w:rPr>
            </w:pPr>
          </w:p>
        </w:tc>
        <w:tc>
          <w:tcPr>
            <w:tcW w:w="176" w:type="pct"/>
          </w:tcPr>
          <w:p w14:paraId="3D03DE10" w14:textId="77777777" w:rsidR="00FE364D" w:rsidRPr="00C82876" w:rsidRDefault="00FE364D" w:rsidP="00586430">
            <w:pPr>
              <w:rPr>
                <w:rFonts w:cstheme="minorHAnsi"/>
                <w:sz w:val="24"/>
                <w:szCs w:val="24"/>
              </w:rPr>
            </w:pPr>
          </w:p>
        </w:tc>
        <w:tc>
          <w:tcPr>
            <w:tcW w:w="237" w:type="pct"/>
          </w:tcPr>
          <w:p w14:paraId="586ACF3F" w14:textId="77777777" w:rsidR="00FE364D" w:rsidRPr="00C82876" w:rsidRDefault="00FE364D" w:rsidP="00586430">
            <w:pPr>
              <w:rPr>
                <w:rFonts w:cstheme="minorHAnsi"/>
                <w:sz w:val="24"/>
                <w:szCs w:val="24"/>
              </w:rPr>
            </w:pPr>
          </w:p>
        </w:tc>
        <w:tc>
          <w:tcPr>
            <w:tcW w:w="237" w:type="pct"/>
          </w:tcPr>
          <w:p w14:paraId="149D9003" w14:textId="77777777" w:rsidR="00FE364D" w:rsidRPr="00C82876" w:rsidRDefault="00FE364D" w:rsidP="00586430">
            <w:pPr>
              <w:rPr>
                <w:rFonts w:cstheme="minorHAnsi"/>
                <w:sz w:val="24"/>
                <w:szCs w:val="24"/>
              </w:rPr>
            </w:pPr>
            <w:r w:rsidRPr="00C82876">
              <w:rPr>
                <w:rFonts w:cstheme="minorHAnsi"/>
                <w:sz w:val="24"/>
                <w:szCs w:val="24"/>
              </w:rPr>
              <w:t>11</w:t>
            </w:r>
          </w:p>
        </w:tc>
        <w:tc>
          <w:tcPr>
            <w:tcW w:w="237" w:type="pct"/>
          </w:tcPr>
          <w:p w14:paraId="7BAA7AAF" w14:textId="77777777" w:rsidR="00FE364D" w:rsidRPr="00C82876" w:rsidRDefault="00FE364D" w:rsidP="00586430">
            <w:pPr>
              <w:rPr>
                <w:rFonts w:cstheme="minorHAnsi"/>
                <w:sz w:val="24"/>
                <w:szCs w:val="24"/>
              </w:rPr>
            </w:pPr>
          </w:p>
        </w:tc>
        <w:tc>
          <w:tcPr>
            <w:tcW w:w="237" w:type="pct"/>
          </w:tcPr>
          <w:p w14:paraId="5631833C" w14:textId="77777777" w:rsidR="00FE364D" w:rsidRPr="00C82876" w:rsidRDefault="00FE364D" w:rsidP="00586430">
            <w:pPr>
              <w:rPr>
                <w:rFonts w:cstheme="minorHAnsi"/>
                <w:sz w:val="24"/>
                <w:szCs w:val="24"/>
              </w:rPr>
            </w:pPr>
            <w:r w:rsidRPr="00C82876">
              <w:rPr>
                <w:rFonts w:cstheme="minorHAnsi"/>
                <w:sz w:val="24"/>
                <w:szCs w:val="24"/>
              </w:rPr>
              <w:t>13</w:t>
            </w:r>
          </w:p>
        </w:tc>
        <w:tc>
          <w:tcPr>
            <w:tcW w:w="237" w:type="pct"/>
          </w:tcPr>
          <w:p w14:paraId="448471C8" w14:textId="77777777" w:rsidR="00FE364D" w:rsidRPr="00C82876" w:rsidRDefault="00FE364D" w:rsidP="00586430">
            <w:pPr>
              <w:rPr>
                <w:rFonts w:cstheme="minorHAnsi"/>
                <w:sz w:val="24"/>
                <w:szCs w:val="24"/>
              </w:rPr>
            </w:pPr>
          </w:p>
        </w:tc>
        <w:tc>
          <w:tcPr>
            <w:tcW w:w="239" w:type="pct"/>
          </w:tcPr>
          <w:p w14:paraId="280DEF75" w14:textId="77777777" w:rsidR="00FE364D" w:rsidRPr="00C82876" w:rsidRDefault="00FE364D" w:rsidP="00586430">
            <w:pPr>
              <w:rPr>
                <w:rFonts w:cstheme="minorHAnsi"/>
                <w:sz w:val="24"/>
                <w:szCs w:val="24"/>
              </w:rPr>
            </w:pPr>
          </w:p>
        </w:tc>
      </w:tr>
      <w:tr w:rsidR="00FE364D" w:rsidRPr="00C82876" w14:paraId="5D398C45" w14:textId="77777777" w:rsidTr="00586430">
        <w:tc>
          <w:tcPr>
            <w:tcW w:w="4997" w:type="pct"/>
            <w:gridSpan w:val="16"/>
          </w:tcPr>
          <w:p w14:paraId="0210E54E" w14:textId="77777777" w:rsidR="00FE364D" w:rsidRPr="00C82876" w:rsidRDefault="00FE364D" w:rsidP="00586430">
            <w:pPr>
              <w:rPr>
                <w:rFonts w:cstheme="minorHAnsi"/>
                <w:sz w:val="24"/>
                <w:szCs w:val="24"/>
              </w:rPr>
            </w:pPr>
          </w:p>
        </w:tc>
      </w:tr>
      <w:tr w:rsidR="00FE364D" w:rsidRPr="00C82876" w14:paraId="340790E1" w14:textId="77777777" w:rsidTr="00FE364D">
        <w:trPr>
          <w:trHeight w:val="297"/>
        </w:trPr>
        <w:tc>
          <w:tcPr>
            <w:tcW w:w="2041" w:type="pct"/>
          </w:tcPr>
          <w:p w14:paraId="06BCE3A8" w14:textId="0F44B2D0" w:rsidR="00FE364D" w:rsidRPr="00C82876" w:rsidRDefault="00FE364D" w:rsidP="00586430">
            <w:pPr>
              <w:rPr>
                <w:rFonts w:cstheme="minorHAnsi"/>
                <w:sz w:val="24"/>
                <w:szCs w:val="24"/>
              </w:rPr>
            </w:pPr>
            <w:r w:rsidRPr="00C82876">
              <w:rPr>
                <w:rFonts w:cstheme="minorHAnsi"/>
                <w:sz w:val="24"/>
                <w:szCs w:val="24"/>
              </w:rPr>
              <w:t>Bez deprese</w:t>
            </w:r>
          </w:p>
        </w:tc>
        <w:tc>
          <w:tcPr>
            <w:tcW w:w="2956" w:type="pct"/>
            <w:gridSpan w:val="15"/>
          </w:tcPr>
          <w:p w14:paraId="177664D9" w14:textId="77777777" w:rsidR="00FE364D" w:rsidRPr="00C82876" w:rsidRDefault="00FE364D" w:rsidP="00586430">
            <w:pPr>
              <w:jc w:val="center"/>
              <w:rPr>
                <w:rFonts w:cstheme="minorHAnsi"/>
                <w:sz w:val="24"/>
                <w:szCs w:val="24"/>
              </w:rPr>
            </w:pPr>
            <w:r w:rsidRPr="00C82876">
              <w:rPr>
                <w:rFonts w:cstheme="minorHAnsi"/>
                <w:sz w:val="24"/>
                <w:szCs w:val="24"/>
              </w:rPr>
              <w:t>0-5 bodů</w:t>
            </w:r>
          </w:p>
        </w:tc>
      </w:tr>
      <w:tr w:rsidR="00FE364D" w:rsidRPr="00C82876" w14:paraId="51A4F5B4" w14:textId="77777777" w:rsidTr="00586430">
        <w:tc>
          <w:tcPr>
            <w:tcW w:w="2041" w:type="pct"/>
          </w:tcPr>
          <w:p w14:paraId="4310453B" w14:textId="598C9E9E" w:rsidR="00FE364D" w:rsidRPr="00C82876" w:rsidRDefault="00FE364D" w:rsidP="00586430">
            <w:pPr>
              <w:rPr>
                <w:rFonts w:cstheme="minorHAnsi"/>
                <w:sz w:val="24"/>
                <w:szCs w:val="24"/>
              </w:rPr>
            </w:pPr>
            <w:r w:rsidRPr="00C82876">
              <w:rPr>
                <w:rFonts w:cstheme="minorHAnsi"/>
                <w:sz w:val="24"/>
                <w:szCs w:val="24"/>
              </w:rPr>
              <w:t>Mírná deprese</w:t>
            </w:r>
          </w:p>
        </w:tc>
        <w:tc>
          <w:tcPr>
            <w:tcW w:w="2956" w:type="pct"/>
            <w:gridSpan w:val="15"/>
          </w:tcPr>
          <w:p w14:paraId="623CCD83" w14:textId="77777777" w:rsidR="00FE364D" w:rsidRPr="00C82876" w:rsidRDefault="00FE364D" w:rsidP="00586430">
            <w:pPr>
              <w:jc w:val="center"/>
              <w:rPr>
                <w:rFonts w:cstheme="minorHAnsi"/>
                <w:sz w:val="24"/>
                <w:szCs w:val="24"/>
              </w:rPr>
            </w:pPr>
            <w:r w:rsidRPr="00C82876">
              <w:rPr>
                <w:rFonts w:cstheme="minorHAnsi"/>
                <w:sz w:val="24"/>
                <w:szCs w:val="24"/>
              </w:rPr>
              <w:t>6-10 bodů</w:t>
            </w:r>
          </w:p>
        </w:tc>
      </w:tr>
      <w:tr w:rsidR="00FE364D" w:rsidRPr="00C82876" w14:paraId="2BC66BC7" w14:textId="77777777" w:rsidTr="00586430">
        <w:tc>
          <w:tcPr>
            <w:tcW w:w="2041" w:type="pct"/>
          </w:tcPr>
          <w:p w14:paraId="0F8CB563" w14:textId="02ADF110" w:rsidR="00FE364D" w:rsidRPr="00C82876" w:rsidRDefault="00FE364D" w:rsidP="00586430">
            <w:pPr>
              <w:rPr>
                <w:rFonts w:cstheme="minorHAnsi"/>
                <w:sz w:val="24"/>
                <w:szCs w:val="24"/>
              </w:rPr>
            </w:pPr>
            <w:r w:rsidRPr="00C82876">
              <w:rPr>
                <w:rFonts w:cstheme="minorHAnsi"/>
                <w:sz w:val="24"/>
                <w:szCs w:val="24"/>
              </w:rPr>
              <w:t>Manifestní deprese</w:t>
            </w:r>
          </w:p>
        </w:tc>
        <w:tc>
          <w:tcPr>
            <w:tcW w:w="2956" w:type="pct"/>
            <w:gridSpan w:val="15"/>
          </w:tcPr>
          <w:p w14:paraId="24174533" w14:textId="77777777" w:rsidR="00FE364D" w:rsidRPr="00C82876" w:rsidRDefault="00FE364D" w:rsidP="00586430">
            <w:pPr>
              <w:jc w:val="center"/>
              <w:rPr>
                <w:rFonts w:cstheme="minorHAnsi"/>
                <w:sz w:val="24"/>
                <w:szCs w:val="24"/>
              </w:rPr>
            </w:pPr>
            <w:r w:rsidRPr="00C82876">
              <w:rPr>
                <w:rFonts w:cstheme="minorHAnsi"/>
                <w:sz w:val="24"/>
                <w:szCs w:val="24"/>
              </w:rPr>
              <w:t>Nad 10 bodů</w:t>
            </w:r>
          </w:p>
        </w:tc>
      </w:tr>
    </w:tbl>
    <w:p w14:paraId="7621783F" w14:textId="77777777" w:rsidR="00FE364D" w:rsidRPr="00C82876" w:rsidRDefault="00FE364D" w:rsidP="00FE364D">
      <w:pPr>
        <w:rPr>
          <w:rFonts w:cstheme="minorHAnsi"/>
          <w:sz w:val="24"/>
          <w:szCs w:val="24"/>
        </w:rPr>
      </w:pPr>
    </w:p>
    <w:p w14:paraId="3DFCCA3E" w14:textId="77777777" w:rsidR="00FE364D" w:rsidRPr="00C82876" w:rsidRDefault="00FE364D" w:rsidP="00FE364D">
      <w:pPr>
        <w:rPr>
          <w:rFonts w:cstheme="minorHAnsi"/>
          <w:sz w:val="24"/>
          <w:szCs w:val="24"/>
        </w:rPr>
      </w:pPr>
      <w:r w:rsidRPr="00C82876">
        <w:rPr>
          <w:rFonts w:cstheme="minorHAnsi"/>
          <w:sz w:val="24"/>
          <w:szCs w:val="24"/>
        </w:rPr>
        <w:t xml:space="preserve">Zdroj: </w:t>
      </w:r>
    </w:p>
    <w:p w14:paraId="44F0A846" w14:textId="026A2AE8" w:rsidR="00FE364D" w:rsidRPr="00C82876" w:rsidRDefault="00FE364D" w:rsidP="00FE364D">
      <w:pPr>
        <w:rPr>
          <w:rFonts w:cstheme="minorHAnsi"/>
          <w:sz w:val="24"/>
          <w:szCs w:val="24"/>
        </w:rPr>
      </w:pPr>
      <w:r w:rsidRPr="00C82876">
        <w:rPr>
          <w:rFonts w:cstheme="minorHAnsi"/>
          <w:noProof/>
          <w:sz w:val="24"/>
          <w:szCs w:val="24"/>
          <w:lang w:eastAsia="cs-CZ"/>
        </w:rPr>
        <w:t>Vojtěchovský Miloš. Deprese ve stáří -některé novější poznatky a praktické rady. Sestra – příloha, 1999, 9(5): 3. ISSN 1210-0404.</w:t>
      </w:r>
    </w:p>
    <w:p w14:paraId="7C985E34" w14:textId="7C62DF1B" w:rsidR="00FE364D" w:rsidRDefault="00FE364D" w:rsidP="00FE364D">
      <w:pPr>
        <w:rPr>
          <w:sz w:val="24"/>
          <w:szCs w:val="24"/>
        </w:rPr>
      </w:pPr>
    </w:p>
    <w:p w14:paraId="78161680" w14:textId="77777777" w:rsidR="00FE364D" w:rsidRPr="00585D9F" w:rsidRDefault="00FE364D" w:rsidP="00FE364D">
      <w:pPr>
        <w:rPr>
          <w:sz w:val="24"/>
          <w:szCs w:val="24"/>
        </w:rPr>
      </w:pPr>
    </w:p>
    <w:p w14:paraId="4162862F" w14:textId="4189906E" w:rsidR="000C3BBD" w:rsidRPr="00585D9F" w:rsidRDefault="0088607A" w:rsidP="001F09D7">
      <w:pPr>
        <w:rPr>
          <w:sz w:val="24"/>
          <w:szCs w:val="24"/>
        </w:rPr>
      </w:pPr>
      <w:r w:rsidRPr="00585D9F">
        <w:rPr>
          <w:rFonts w:ascii="Times New Roman" w:hAnsi="Times New Roman" w:cs="Times New Roman"/>
          <w:b/>
          <w:sz w:val="24"/>
          <w:szCs w:val="24"/>
        </w:rPr>
        <w:t>Příloha 4 – Dotazník demografické údaje</w:t>
      </w:r>
    </w:p>
    <w:p w14:paraId="11066E46" w14:textId="4694CAC3" w:rsidR="001E57C7" w:rsidRDefault="00C82876" w:rsidP="001E57C7">
      <w:pPr>
        <w:pStyle w:val="Zkladntext"/>
        <w:spacing w:after="0"/>
        <w:jc w:val="center"/>
        <w:rPr>
          <w:rFonts w:ascii="Times New Roman" w:hAnsi="Times New Roman"/>
          <w:b/>
          <w:caps/>
          <w:szCs w:val="24"/>
          <w:lang w:val="cs-CZ"/>
        </w:rPr>
      </w:pPr>
      <w:r>
        <w:rPr>
          <w:rFonts w:ascii="Times New Roman" w:hAnsi="Times New Roman"/>
          <w:b/>
          <w:caps/>
          <w:szCs w:val="24"/>
          <w:lang w:val="cs-CZ"/>
        </w:rPr>
        <w:t>Demografické údaje</w:t>
      </w:r>
    </w:p>
    <w:p w14:paraId="55338636" w14:textId="77777777" w:rsidR="00C82876" w:rsidRPr="00585D9F" w:rsidRDefault="00C82876" w:rsidP="001E57C7">
      <w:pPr>
        <w:pStyle w:val="Zkladntext"/>
        <w:spacing w:after="0"/>
        <w:jc w:val="center"/>
        <w:rPr>
          <w:rFonts w:ascii="Times New Roman" w:hAnsi="Times New Roman"/>
          <w:b/>
          <w:caps/>
          <w:szCs w:val="24"/>
          <w:lang w:val="cs-CZ"/>
        </w:rPr>
      </w:pPr>
    </w:p>
    <w:p w14:paraId="13D31A63" w14:textId="2C3A86E1" w:rsidR="001E57C7" w:rsidRPr="00585D9F" w:rsidRDefault="001E57C7" w:rsidP="001E57C7">
      <w:pPr>
        <w:rPr>
          <w:rFonts w:cs="Arial"/>
        </w:rPr>
      </w:pPr>
      <w:r w:rsidRPr="00585D9F">
        <w:rPr>
          <w:rFonts w:cs="Arial"/>
          <w:b/>
        </w:rPr>
        <w:t xml:space="preserve">Váš </w:t>
      </w:r>
      <w:proofErr w:type="gramStart"/>
      <w:r w:rsidRPr="00585D9F">
        <w:rPr>
          <w:rFonts w:cs="Arial"/>
          <w:b/>
        </w:rPr>
        <w:t>věk</w:t>
      </w:r>
      <w:r w:rsidRPr="00585D9F">
        <w:rPr>
          <w:rFonts w:cs="Arial"/>
        </w:rPr>
        <w:t xml:space="preserve">  …</w:t>
      </w:r>
      <w:proofErr w:type="gramEnd"/>
      <w:r w:rsidRPr="00585D9F">
        <w:rPr>
          <w:rFonts w:cs="Arial"/>
        </w:rPr>
        <w:t>…….  let</w:t>
      </w:r>
    </w:p>
    <w:p w14:paraId="24A7FCF1" w14:textId="77777777" w:rsidR="001E57C7" w:rsidRPr="00585D9F" w:rsidRDefault="001E57C7" w:rsidP="001E57C7">
      <w:pPr>
        <w:rPr>
          <w:rFonts w:cs="Arial"/>
          <w:b/>
        </w:rPr>
      </w:pPr>
      <w:r w:rsidRPr="00585D9F">
        <w:rPr>
          <w:rFonts w:cs="Arial"/>
          <w:b/>
        </w:rPr>
        <w:t>Pohlaví</w:t>
      </w:r>
    </w:p>
    <w:p w14:paraId="5B9F6D22" w14:textId="77777777" w:rsidR="001E57C7" w:rsidRPr="00585D9F" w:rsidRDefault="001E57C7" w:rsidP="001E57C7">
      <w:pPr>
        <w:numPr>
          <w:ilvl w:val="0"/>
          <w:numId w:val="9"/>
        </w:numPr>
        <w:spacing w:after="0" w:line="240" w:lineRule="auto"/>
        <w:rPr>
          <w:rFonts w:cs="Arial"/>
        </w:rPr>
        <w:sectPr w:rsidR="001E57C7" w:rsidRPr="00585D9F" w:rsidSect="00A608DE">
          <w:type w:val="continuous"/>
          <w:pgSz w:w="11906" w:h="16838" w:code="9"/>
          <w:pgMar w:top="1134" w:right="1134" w:bottom="899" w:left="1134" w:header="709" w:footer="709" w:gutter="0"/>
          <w:cols w:space="708"/>
          <w:docGrid w:linePitch="360"/>
        </w:sectPr>
      </w:pPr>
    </w:p>
    <w:p w14:paraId="0E2AAB6A" w14:textId="77777777" w:rsidR="001E57C7" w:rsidRPr="00585D9F" w:rsidRDefault="001E57C7" w:rsidP="001E57C7">
      <w:pPr>
        <w:numPr>
          <w:ilvl w:val="0"/>
          <w:numId w:val="9"/>
        </w:numPr>
        <w:spacing w:after="0" w:line="240" w:lineRule="auto"/>
        <w:rPr>
          <w:rFonts w:cs="Arial"/>
        </w:rPr>
      </w:pPr>
      <w:r w:rsidRPr="00585D9F">
        <w:rPr>
          <w:rFonts w:cs="Arial"/>
        </w:rPr>
        <w:t>muž</w:t>
      </w:r>
    </w:p>
    <w:p w14:paraId="15FEB0DE" w14:textId="77777777" w:rsidR="001E57C7" w:rsidRPr="00585D9F" w:rsidRDefault="001E57C7" w:rsidP="001E57C7">
      <w:pPr>
        <w:numPr>
          <w:ilvl w:val="0"/>
          <w:numId w:val="9"/>
        </w:numPr>
        <w:spacing w:after="0" w:line="240" w:lineRule="auto"/>
        <w:rPr>
          <w:rFonts w:cs="Arial"/>
        </w:rPr>
      </w:pPr>
      <w:r w:rsidRPr="00585D9F">
        <w:rPr>
          <w:rFonts w:cs="Arial"/>
        </w:rPr>
        <w:t>žena</w:t>
      </w:r>
    </w:p>
    <w:p w14:paraId="66D3E054" w14:textId="77777777" w:rsidR="001E57C7" w:rsidRPr="00585D9F" w:rsidRDefault="001E57C7" w:rsidP="001E57C7">
      <w:pPr>
        <w:rPr>
          <w:rFonts w:cs="Arial"/>
        </w:rPr>
        <w:sectPr w:rsidR="001E57C7" w:rsidRPr="00585D9F" w:rsidSect="00A608DE">
          <w:type w:val="continuous"/>
          <w:pgSz w:w="11906" w:h="16838" w:code="9"/>
          <w:pgMar w:top="1134" w:right="1134" w:bottom="899" w:left="1134" w:header="709" w:footer="709" w:gutter="0"/>
          <w:cols w:num="2" w:space="708" w:equalWidth="0">
            <w:col w:w="4465" w:space="708"/>
            <w:col w:w="4465"/>
          </w:cols>
          <w:docGrid w:linePitch="360"/>
        </w:sectPr>
      </w:pPr>
    </w:p>
    <w:p w14:paraId="6951F2BF" w14:textId="77777777" w:rsidR="001E57C7" w:rsidRPr="00585D9F" w:rsidRDefault="001E57C7" w:rsidP="001E57C7">
      <w:pPr>
        <w:rPr>
          <w:rFonts w:cs="Arial"/>
        </w:rPr>
      </w:pPr>
    </w:p>
    <w:p w14:paraId="07DA6960" w14:textId="77777777" w:rsidR="001E57C7" w:rsidRPr="00585D9F" w:rsidRDefault="001E57C7" w:rsidP="001E57C7">
      <w:pPr>
        <w:rPr>
          <w:rFonts w:cs="Arial"/>
          <w:b/>
        </w:rPr>
      </w:pPr>
      <w:r w:rsidRPr="00585D9F">
        <w:rPr>
          <w:rFonts w:cs="Arial"/>
          <w:b/>
        </w:rPr>
        <w:t>Nejvyšší dosažené vzdělání</w:t>
      </w:r>
    </w:p>
    <w:p w14:paraId="61092F23" w14:textId="77777777" w:rsidR="001E57C7" w:rsidRPr="00585D9F" w:rsidRDefault="001E57C7" w:rsidP="001E57C7">
      <w:pPr>
        <w:numPr>
          <w:ilvl w:val="0"/>
          <w:numId w:val="8"/>
        </w:numPr>
        <w:spacing w:after="0" w:line="240" w:lineRule="auto"/>
        <w:rPr>
          <w:rFonts w:cs="Arial"/>
        </w:rPr>
        <w:sectPr w:rsidR="001E57C7" w:rsidRPr="00585D9F" w:rsidSect="00A608DE">
          <w:type w:val="continuous"/>
          <w:pgSz w:w="11906" w:h="16838" w:code="9"/>
          <w:pgMar w:top="1134" w:right="1134" w:bottom="899" w:left="1134" w:header="709" w:footer="709" w:gutter="0"/>
          <w:cols w:space="708"/>
          <w:docGrid w:linePitch="360"/>
        </w:sectPr>
      </w:pPr>
    </w:p>
    <w:p w14:paraId="38623273" w14:textId="77777777" w:rsidR="001E57C7" w:rsidRPr="00585D9F" w:rsidRDefault="001E57C7" w:rsidP="001E57C7">
      <w:pPr>
        <w:numPr>
          <w:ilvl w:val="0"/>
          <w:numId w:val="8"/>
        </w:numPr>
        <w:spacing w:after="0" w:line="240" w:lineRule="auto"/>
        <w:rPr>
          <w:rFonts w:cs="Arial"/>
        </w:rPr>
      </w:pPr>
      <w:r w:rsidRPr="00585D9F">
        <w:rPr>
          <w:rFonts w:cs="Arial"/>
        </w:rPr>
        <w:t>základní</w:t>
      </w:r>
    </w:p>
    <w:p w14:paraId="2A362C5D" w14:textId="77777777" w:rsidR="001E57C7" w:rsidRPr="00585D9F" w:rsidRDefault="001E57C7" w:rsidP="001E57C7">
      <w:pPr>
        <w:numPr>
          <w:ilvl w:val="0"/>
          <w:numId w:val="8"/>
        </w:numPr>
        <w:spacing w:after="0" w:line="240" w:lineRule="auto"/>
        <w:rPr>
          <w:rFonts w:cs="Arial"/>
        </w:rPr>
      </w:pPr>
      <w:r w:rsidRPr="00585D9F">
        <w:rPr>
          <w:rFonts w:cs="Arial"/>
        </w:rPr>
        <w:t>vyučen</w:t>
      </w:r>
    </w:p>
    <w:p w14:paraId="7B50A34E" w14:textId="77777777" w:rsidR="001E57C7" w:rsidRPr="00585D9F" w:rsidRDefault="001E57C7" w:rsidP="001E57C7">
      <w:pPr>
        <w:numPr>
          <w:ilvl w:val="0"/>
          <w:numId w:val="8"/>
        </w:numPr>
        <w:spacing w:after="0" w:line="240" w:lineRule="auto"/>
        <w:rPr>
          <w:rFonts w:cs="Arial"/>
        </w:rPr>
      </w:pPr>
      <w:r w:rsidRPr="00585D9F">
        <w:rPr>
          <w:rFonts w:cs="Arial"/>
        </w:rPr>
        <w:t>středoškolské</w:t>
      </w:r>
    </w:p>
    <w:p w14:paraId="5F95D807" w14:textId="77777777" w:rsidR="001E57C7" w:rsidRPr="00585D9F" w:rsidRDefault="001E57C7" w:rsidP="001E57C7">
      <w:pPr>
        <w:numPr>
          <w:ilvl w:val="0"/>
          <w:numId w:val="8"/>
        </w:numPr>
        <w:spacing w:after="0" w:line="240" w:lineRule="auto"/>
        <w:rPr>
          <w:rFonts w:cs="Arial"/>
        </w:rPr>
        <w:sectPr w:rsidR="001E57C7" w:rsidRPr="00585D9F" w:rsidSect="00A608DE">
          <w:type w:val="continuous"/>
          <w:pgSz w:w="11906" w:h="16838" w:code="9"/>
          <w:pgMar w:top="1134" w:right="1134" w:bottom="899" w:left="1134" w:header="709" w:footer="709" w:gutter="0"/>
          <w:cols w:num="2" w:space="708"/>
          <w:docGrid w:linePitch="360"/>
        </w:sectPr>
      </w:pPr>
      <w:r w:rsidRPr="00585D9F">
        <w:rPr>
          <w:rFonts w:cs="Arial"/>
        </w:rPr>
        <w:t xml:space="preserve">vysokoškolské </w:t>
      </w:r>
    </w:p>
    <w:p w14:paraId="128D6594" w14:textId="77777777" w:rsidR="001E57C7" w:rsidRPr="00585D9F" w:rsidRDefault="001E57C7" w:rsidP="001E57C7">
      <w:pPr>
        <w:rPr>
          <w:rFonts w:cs="Arial"/>
        </w:rPr>
      </w:pPr>
    </w:p>
    <w:p w14:paraId="557E9ADB" w14:textId="77777777" w:rsidR="001E57C7" w:rsidRPr="00585D9F" w:rsidRDefault="001E57C7" w:rsidP="001E57C7">
      <w:pPr>
        <w:rPr>
          <w:rFonts w:cs="Arial"/>
          <w:b/>
        </w:rPr>
      </w:pPr>
      <w:r w:rsidRPr="00585D9F">
        <w:rPr>
          <w:rFonts w:cs="Arial"/>
          <w:b/>
        </w:rPr>
        <w:t>Sociální situace</w:t>
      </w:r>
    </w:p>
    <w:p w14:paraId="7507B752" w14:textId="77777777" w:rsidR="001E57C7" w:rsidRPr="00585D9F" w:rsidRDefault="001E57C7" w:rsidP="001E57C7">
      <w:pPr>
        <w:numPr>
          <w:ilvl w:val="0"/>
          <w:numId w:val="10"/>
        </w:numPr>
        <w:spacing w:after="0" w:line="240" w:lineRule="auto"/>
        <w:rPr>
          <w:rFonts w:cs="Arial"/>
        </w:rPr>
        <w:sectPr w:rsidR="001E57C7" w:rsidRPr="00585D9F" w:rsidSect="00A608DE">
          <w:type w:val="continuous"/>
          <w:pgSz w:w="11906" w:h="16838" w:code="9"/>
          <w:pgMar w:top="1134" w:right="1134" w:bottom="899" w:left="1134" w:header="709" w:footer="709" w:gutter="0"/>
          <w:cols w:space="708"/>
          <w:docGrid w:linePitch="360"/>
        </w:sectPr>
      </w:pPr>
    </w:p>
    <w:p w14:paraId="4410B6FB" w14:textId="77777777" w:rsidR="001E57C7" w:rsidRPr="00585D9F" w:rsidRDefault="001E57C7" w:rsidP="001E57C7">
      <w:pPr>
        <w:numPr>
          <w:ilvl w:val="0"/>
          <w:numId w:val="10"/>
        </w:numPr>
        <w:spacing w:after="0" w:line="240" w:lineRule="auto"/>
        <w:rPr>
          <w:rFonts w:cs="Arial"/>
        </w:rPr>
      </w:pPr>
      <w:r w:rsidRPr="00585D9F">
        <w:rPr>
          <w:rFonts w:cs="Arial"/>
        </w:rPr>
        <w:t>Žiji doma sám/sama</w:t>
      </w:r>
    </w:p>
    <w:p w14:paraId="50488E21" w14:textId="77777777" w:rsidR="001E57C7" w:rsidRPr="00585D9F" w:rsidRDefault="001E57C7" w:rsidP="001E57C7">
      <w:pPr>
        <w:numPr>
          <w:ilvl w:val="0"/>
          <w:numId w:val="10"/>
        </w:numPr>
        <w:spacing w:after="0" w:line="240" w:lineRule="auto"/>
        <w:rPr>
          <w:rFonts w:cs="Arial"/>
        </w:rPr>
      </w:pPr>
      <w:r w:rsidRPr="00585D9F">
        <w:rPr>
          <w:rFonts w:cs="Arial"/>
        </w:rPr>
        <w:t>Žiji doma s partnerem/partnerkou</w:t>
      </w:r>
    </w:p>
    <w:p w14:paraId="0A8164C1" w14:textId="77777777" w:rsidR="001E57C7" w:rsidRPr="00585D9F" w:rsidRDefault="001E57C7" w:rsidP="001E57C7">
      <w:pPr>
        <w:numPr>
          <w:ilvl w:val="0"/>
          <w:numId w:val="10"/>
        </w:numPr>
        <w:spacing w:after="0" w:line="240" w:lineRule="auto"/>
        <w:rPr>
          <w:rFonts w:cs="Arial"/>
        </w:rPr>
      </w:pPr>
      <w:r w:rsidRPr="00585D9F">
        <w:rPr>
          <w:rFonts w:cs="Arial"/>
        </w:rPr>
        <w:t>Žiji doma s dalšími příbuznými</w:t>
      </w:r>
    </w:p>
    <w:p w14:paraId="2102EEA5" w14:textId="77777777" w:rsidR="001E57C7" w:rsidRPr="00585D9F" w:rsidRDefault="001E57C7" w:rsidP="001E57C7">
      <w:pPr>
        <w:keepNext/>
        <w:numPr>
          <w:ilvl w:val="0"/>
          <w:numId w:val="10"/>
        </w:numPr>
        <w:spacing w:after="0" w:line="240" w:lineRule="auto"/>
        <w:rPr>
          <w:rFonts w:cs="Arial"/>
        </w:rPr>
      </w:pPr>
      <w:r w:rsidRPr="00585D9F">
        <w:rPr>
          <w:rFonts w:cs="Arial"/>
        </w:rPr>
        <w:t>Žiji v domově pro seniory</w:t>
      </w:r>
    </w:p>
    <w:p w14:paraId="088A0211" w14:textId="77777777" w:rsidR="001E57C7" w:rsidRPr="00585D9F" w:rsidRDefault="001E57C7" w:rsidP="001E57C7">
      <w:pPr>
        <w:keepNext/>
        <w:rPr>
          <w:rFonts w:cs="Arial"/>
        </w:rPr>
        <w:sectPr w:rsidR="001E57C7" w:rsidRPr="00585D9F" w:rsidSect="00A608DE">
          <w:type w:val="continuous"/>
          <w:pgSz w:w="11906" w:h="16838"/>
          <w:pgMar w:top="1418" w:right="1416" w:bottom="1418" w:left="1134" w:header="709" w:footer="709" w:gutter="0"/>
          <w:cols w:num="2" w:space="708"/>
          <w:docGrid w:linePitch="360"/>
        </w:sectPr>
      </w:pPr>
    </w:p>
    <w:p w14:paraId="317DFCA6" w14:textId="77777777" w:rsidR="001E57C7" w:rsidRPr="00585D9F" w:rsidRDefault="001E57C7" w:rsidP="001E57C7">
      <w:pPr>
        <w:keepNext/>
        <w:rPr>
          <w:rFonts w:cs="Arial"/>
        </w:rPr>
      </w:pPr>
    </w:p>
    <w:p w14:paraId="4952482B" w14:textId="77777777" w:rsidR="001E57C7" w:rsidRPr="00585D9F" w:rsidRDefault="001E57C7" w:rsidP="001E57C7">
      <w:pPr>
        <w:pStyle w:val="Zkladntext"/>
        <w:keepNext/>
        <w:spacing w:after="0"/>
        <w:rPr>
          <w:rFonts w:cs="Arial"/>
          <w:sz w:val="22"/>
          <w:szCs w:val="22"/>
          <w:lang w:val="cs-CZ"/>
        </w:rPr>
        <w:sectPr w:rsidR="001E57C7" w:rsidRPr="00585D9F" w:rsidSect="00A608DE">
          <w:type w:val="continuous"/>
          <w:pgSz w:w="11906" w:h="16838"/>
          <w:pgMar w:top="1418" w:right="1416" w:bottom="1418" w:left="1134" w:header="709" w:footer="709" w:gutter="0"/>
          <w:cols w:space="708"/>
          <w:docGrid w:linePitch="360"/>
        </w:sectPr>
      </w:pPr>
      <w:r w:rsidRPr="00585D9F">
        <w:rPr>
          <w:b/>
          <w:sz w:val="22"/>
          <w:szCs w:val="22"/>
          <w:lang w:val="cs-CZ"/>
        </w:rPr>
        <w:t>Jakými trpíte onemocněními?</w:t>
      </w:r>
    </w:p>
    <w:p w14:paraId="74A7679E" w14:textId="77777777" w:rsidR="001E57C7" w:rsidRPr="00585D9F" w:rsidRDefault="001E57C7" w:rsidP="001E57C7">
      <w:pPr>
        <w:pStyle w:val="Zkladntext"/>
        <w:keepNext/>
        <w:spacing w:after="0"/>
        <w:rPr>
          <w:rFonts w:cs="Arial"/>
          <w:sz w:val="22"/>
          <w:szCs w:val="22"/>
          <w:lang w:val="cs-CZ"/>
        </w:rPr>
      </w:pPr>
      <w:r w:rsidRPr="00585D9F">
        <w:rPr>
          <w:rFonts w:cs="Arial"/>
          <w:sz w:val="22"/>
          <w:szCs w:val="22"/>
          <w:lang w:val="cs-CZ"/>
        </w:rPr>
        <w:tab/>
        <w:t>…………….</w:t>
      </w:r>
    </w:p>
    <w:p w14:paraId="553F1BF9" w14:textId="77777777" w:rsidR="001E57C7" w:rsidRPr="00585D9F" w:rsidRDefault="001E57C7" w:rsidP="001E57C7">
      <w:pPr>
        <w:rPr>
          <w:i/>
          <w:u w:val="single"/>
        </w:rPr>
      </w:pPr>
      <w:r w:rsidRPr="00585D9F">
        <w:rPr>
          <w:b/>
        </w:rPr>
        <w:t xml:space="preserve">Sport (pohybová aktivita) </w:t>
      </w:r>
      <w:r w:rsidRPr="00585D9F">
        <w:rPr>
          <w:b/>
          <w:u w:val="single"/>
        </w:rPr>
        <w:t>– v minulosti</w:t>
      </w:r>
    </w:p>
    <w:p w14:paraId="7120F7CB" w14:textId="77777777" w:rsidR="001E57C7" w:rsidRPr="00585D9F" w:rsidRDefault="001E57C7" w:rsidP="001E57C7">
      <w:pPr>
        <w:numPr>
          <w:ilvl w:val="0"/>
          <w:numId w:val="11"/>
        </w:numPr>
        <w:spacing w:after="0"/>
      </w:pPr>
      <w:r w:rsidRPr="00585D9F">
        <w:t>vůbec jsem nesportoval/a</w:t>
      </w:r>
    </w:p>
    <w:p w14:paraId="18CF2CDF" w14:textId="77777777" w:rsidR="001E57C7" w:rsidRPr="00585D9F" w:rsidRDefault="001E57C7" w:rsidP="001E57C7">
      <w:pPr>
        <w:numPr>
          <w:ilvl w:val="0"/>
          <w:numId w:val="11"/>
        </w:numPr>
        <w:spacing w:after="0"/>
      </w:pPr>
      <w:r w:rsidRPr="00585D9F">
        <w:t>rekreačně (nezávodil/a, sportoval/a jsem jen tak, když jsem měl/a náladu, např. procházky, plavání) N</w:t>
      </w:r>
      <w:r w:rsidRPr="00585D9F">
        <w:rPr>
          <w:i/>
        </w:rPr>
        <w:t xml:space="preserve">apište, jaký sport či aktivitu jste dělal/a jen tak: </w:t>
      </w:r>
      <w:r w:rsidRPr="00585D9F">
        <w:t>………………….</w:t>
      </w:r>
    </w:p>
    <w:p w14:paraId="5EF91FE1" w14:textId="77777777" w:rsidR="001E57C7" w:rsidRPr="00585D9F" w:rsidRDefault="001E57C7" w:rsidP="001E57C7">
      <w:pPr>
        <w:numPr>
          <w:ilvl w:val="0"/>
          <w:numId w:val="11"/>
        </w:numPr>
        <w:spacing w:after="0"/>
      </w:pPr>
      <w:r w:rsidRPr="00585D9F">
        <w:t xml:space="preserve">závodně (pravidelně v rámci sportovního </w:t>
      </w:r>
      <w:proofErr w:type="gramStart"/>
      <w:r w:rsidRPr="00585D9F">
        <w:t xml:space="preserve">klubu)   </w:t>
      </w:r>
      <w:proofErr w:type="gramEnd"/>
      <w:r w:rsidRPr="00585D9F">
        <w:t>N</w:t>
      </w:r>
      <w:r w:rsidRPr="00585D9F">
        <w:rPr>
          <w:i/>
        </w:rPr>
        <w:t>apište, jaký sport jste dělal/a: ……………</w:t>
      </w:r>
    </w:p>
    <w:p w14:paraId="1648F5C6" w14:textId="77777777" w:rsidR="001E57C7" w:rsidRPr="00585D9F" w:rsidRDefault="001E57C7" w:rsidP="001E57C7">
      <w:pPr>
        <w:rPr>
          <w:rFonts w:cs="Arial"/>
          <w:b/>
        </w:rPr>
      </w:pPr>
      <w:r w:rsidRPr="00585D9F">
        <w:rPr>
          <w:b/>
        </w:rPr>
        <w:t xml:space="preserve">Sport (pohybová aktivita) – </w:t>
      </w:r>
      <w:r w:rsidRPr="00585D9F">
        <w:rPr>
          <w:b/>
          <w:u w:val="single"/>
        </w:rPr>
        <w:t>v současnosti</w:t>
      </w:r>
      <w:r w:rsidRPr="00585D9F">
        <w:rPr>
          <w:b/>
        </w:rPr>
        <w:t xml:space="preserve"> </w:t>
      </w:r>
      <w:r w:rsidRPr="00585D9F">
        <w:rPr>
          <w:i/>
        </w:rPr>
        <w:t>(Berte v úvahu pouze tu pohybovou aktivitu, které trvala nepřetržitě alespoň 10 minut, např. jízda na kole, plavání, kopání, rytí, úklid)</w:t>
      </w:r>
      <w:r w:rsidRPr="00585D9F">
        <w:rPr>
          <w:b/>
        </w:rPr>
        <w:t xml:space="preserve">: </w:t>
      </w:r>
    </w:p>
    <w:p w14:paraId="08096A26" w14:textId="77777777" w:rsidR="001E57C7" w:rsidRPr="00585D9F" w:rsidRDefault="001E57C7" w:rsidP="001E57C7">
      <w:pPr>
        <w:numPr>
          <w:ilvl w:val="0"/>
          <w:numId w:val="8"/>
        </w:numPr>
        <w:spacing w:after="0" w:line="240" w:lineRule="auto"/>
        <w:rPr>
          <w:rFonts w:cs="Arial"/>
        </w:rPr>
        <w:sectPr w:rsidR="001E57C7" w:rsidRPr="00585D9F" w:rsidSect="00A608DE">
          <w:type w:val="continuous"/>
          <w:pgSz w:w="11906" w:h="16838" w:code="9"/>
          <w:pgMar w:top="1134" w:right="1134" w:bottom="899" w:left="1134" w:header="709" w:footer="709" w:gutter="0"/>
          <w:cols w:space="708"/>
          <w:docGrid w:linePitch="360"/>
        </w:sectPr>
      </w:pPr>
    </w:p>
    <w:p w14:paraId="6C39F6A3" w14:textId="77777777" w:rsidR="001E57C7" w:rsidRPr="00585D9F" w:rsidRDefault="001E57C7" w:rsidP="001E57C7">
      <w:pPr>
        <w:numPr>
          <w:ilvl w:val="0"/>
          <w:numId w:val="12"/>
        </w:numPr>
        <w:spacing w:after="0"/>
      </w:pPr>
      <w:r w:rsidRPr="00585D9F">
        <w:t>vůbec</w:t>
      </w:r>
    </w:p>
    <w:p w14:paraId="06B7CC52" w14:textId="77777777" w:rsidR="001E57C7" w:rsidRPr="00585D9F" w:rsidRDefault="001E57C7" w:rsidP="001E57C7">
      <w:pPr>
        <w:numPr>
          <w:ilvl w:val="0"/>
          <w:numId w:val="12"/>
        </w:numPr>
        <w:spacing w:after="0"/>
      </w:pPr>
      <w:r w:rsidRPr="00585D9F">
        <w:t>dvakrát až tři krát za měsíc</w:t>
      </w:r>
    </w:p>
    <w:p w14:paraId="54261811" w14:textId="77777777" w:rsidR="001E57C7" w:rsidRPr="00585D9F" w:rsidRDefault="001E57C7" w:rsidP="001E57C7">
      <w:pPr>
        <w:numPr>
          <w:ilvl w:val="0"/>
          <w:numId w:val="12"/>
        </w:numPr>
        <w:spacing w:after="0"/>
      </w:pPr>
      <w:r w:rsidRPr="00585D9F">
        <w:t>jedenkrát za týden</w:t>
      </w:r>
    </w:p>
    <w:p w14:paraId="54761971" w14:textId="77777777" w:rsidR="001E57C7" w:rsidRPr="00585D9F" w:rsidRDefault="001E57C7" w:rsidP="001E57C7">
      <w:pPr>
        <w:numPr>
          <w:ilvl w:val="0"/>
          <w:numId w:val="12"/>
        </w:numPr>
        <w:spacing w:after="0" w:line="240" w:lineRule="auto"/>
        <w:rPr>
          <w:rFonts w:cs="Arial"/>
        </w:rPr>
        <w:sectPr w:rsidR="001E57C7" w:rsidRPr="00585D9F" w:rsidSect="00A608DE">
          <w:type w:val="continuous"/>
          <w:pgSz w:w="11906" w:h="16838" w:code="9"/>
          <w:pgMar w:top="1134" w:right="1134" w:bottom="899" w:left="1134" w:header="709" w:footer="709" w:gutter="0"/>
          <w:cols w:num="2" w:space="708"/>
          <w:docGrid w:linePitch="360"/>
        </w:sectPr>
      </w:pPr>
      <w:r w:rsidRPr="00585D9F">
        <w:rPr>
          <w:rFonts w:cs="Arial"/>
        </w:rPr>
        <w:t xml:space="preserve">dvakrát a více za týden </w:t>
      </w:r>
    </w:p>
    <w:p w14:paraId="51BAF903" w14:textId="77777777" w:rsidR="001E57C7" w:rsidRPr="00585D9F" w:rsidRDefault="001E57C7" w:rsidP="001E57C7">
      <w:pPr>
        <w:rPr>
          <w:rFonts w:cs="Arial"/>
        </w:rPr>
      </w:pPr>
    </w:p>
    <w:p w14:paraId="0CEFD6B0" w14:textId="77777777" w:rsidR="001E57C7" w:rsidRPr="00585D9F" w:rsidRDefault="001E57C7" w:rsidP="001E57C7">
      <w:pPr>
        <w:rPr>
          <w:rFonts w:cs="Arial"/>
          <w:b/>
        </w:rPr>
      </w:pPr>
      <w:r w:rsidRPr="00585D9F">
        <w:rPr>
          <w:rFonts w:cs="Arial"/>
          <w:b/>
        </w:rPr>
        <w:t>Jak hodnotíte svoji pohybovou aktivitu</w:t>
      </w:r>
    </w:p>
    <w:p w14:paraId="680BD54F" w14:textId="77777777" w:rsidR="001E57C7" w:rsidRPr="00585D9F" w:rsidRDefault="001E57C7" w:rsidP="001E57C7">
      <w:pPr>
        <w:numPr>
          <w:ilvl w:val="0"/>
          <w:numId w:val="10"/>
        </w:numPr>
        <w:spacing w:after="0" w:line="240" w:lineRule="auto"/>
        <w:rPr>
          <w:rFonts w:cs="Arial"/>
        </w:rPr>
        <w:sectPr w:rsidR="001E57C7" w:rsidRPr="00585D9F" w:rsidSect="00A608DE">
          <w:type w:val="continuous"/>
          <w:pgSz w:w="11906" w:h="16838" w:code="9"/>
          <w:pgMar w:top="1134" w:right="1134" w:bottom="899" w:left="1134" w:header="709" w:footer="709" w:gutter="0"/>
          <w:cols w:space="708"/>
          <w:docGrid w:linePitch="360"/>
        </w:sectPr>
      </w:pPr>
    </w:p>
    <w:p w14:paraId="29031A75" w14:textId="77777777" w:rsidR="001E57C7" w:rsidRPr="00585D9F" w:rsidRDefault="001E57C7" w:rsidP="001E57C7">
      <w:pPr>
        <w:numPr>
          <w:ilvl w:val="0"/>
          <w:numId w:val="13"/>
        </w:numPr>
        <w:spacing w:after="0" w:line="240" w:lineRule="auto"/>
        <w:rPr>
          <w:rFonts w:cs="Arial"/>
        </w:rPr>
      </w:pPr>
      <w:r w:rsidRPr="00585D9F">
        <w:rPr>
          <w:rFonts w:cs="Arial"/>
        </w:rPr>
        <w:t>Nedostatečně pohybově aktivní</w:t>
      </w:r>
    </w:p>
    <w:p w14:paraId="771ABD69" w14:textId="77777777" w:rsidR="001E57C7" w:rsidRPr="00585D9F" w:rsidRDefault="001E57C7" w:rsidP="001E57C7">
      <w:pPr>
        <w:numPr>
          <w:ilvl w:val="0"/>
          <w:numId w:val="13"/>
        </w:numPr>
        <w:spacing w:after="0" w:line="240" w:lineRule="auto"/>
        <w:rPr>
          <w:rFonts w:cs="Arial"/>
        </w:rPr>
      </w:pPr>
      <w:r w:rsidRPr="00585D9F">
        <w:rPr>
          <w:rFonts w:cs="Arial"/>
        </w:rPr>
        <w:t>Trochu pohybově aktivní</w:t>
      </w:r>
    </w:p>
    <w:p w14:paraId="57E16D37" w14:textId="77777777" w:rsidR="001E57C7" w:rsidRPr="00585D9F" w:rsidRDefault="001E57C7" w:rsidP="001E57C7">
      <w:pPr>
        <w:numPr>
          <w:ilvl w:val="0"/>
          <w:numId w:val="13"/>
        </w:numPr>
        <w:spacing w:after="0" w:line="240" w:lineRule="auto"/>
        <w:rPr>
          <w:rFonts w:cs="Arial"/>
        </w:rPr>
      </w:pPr>
      <w:r w:rsidRPr="00585D9F">
        <w:rPr>
          <w:rFonts w:cs="Arial"/>
        </w:rPr>
        <w:t>Dostatečně pohybově aktivní</w:t>
      </w:r>
    </w:p>
    <w:p w14:paraId="7E27AB6C" w14:textId="77777777" w:rsidR="001E57C7" w:rsidRPr="00585D9F" w:rsidRDefault="001E57C7" w:rsidP="001E57C7">
      <w:pPr>
        <w:keepNext/>
        <w:numPr>
          <w:ilvl w:val="0"/>
          <w:numId w:val="13"/>
        </w:numPr>
        <w:spacing w:after="0" w:line="240" w:lineRule="auto"/>
        <w:rPr>
          <w:rFonts w:cs="Arial"/>
        </w:rPr>
      </w:pPr>
      <w:r w:rsidRPr="00585D9F">
        <w:rPr>
          <w:rFonts w:cs="Arial"/>
        </w:rPr>
        <w:t>Velmi pohybově aktivní</w:t>
      </w:r>
    </w:p>
    <w:p w14:paraId="52E84346" w14:textId="77777777" w:rsidR="001E57C7" w:rsidRPr="00585D9F" w:rsidRDefault="001E57C7" w:rsidP="001E57C7">
      <w:pPr>
        <w:keepNext/>
        <w:rPr>
          <w:rFonts w:cs="Arial"/>
        </w:rPr>
        <w:sectPr w:rsidR="001E57C7" w:rsidRPr="00585D9F" w:rsidSect="00A608DE">
          <w:type w:val="continuous"/>
          <w:pgSz w:w="11906" w:h="16838"/>
          <w:pgMar w:top="1418" w:right="1416" w:bottom="1418" w:left="1134" w:header="709" w:footer="709" w:gutter="0"/>
          <w:cols w:num="2" w:space="708"/>
          <w:docGrid w:linePitch="360"/>
        </w:sectPr>
      </w:pPr>
    </w:p>
    <w:p w14:paraId="3369A3C8" w14:textId="77777777" w:rsidR="001E57C7" w:rsidRPr="00585D9F" w:rsidRDefault="001E57C7" w:rsidP="001E57C7">
      <w:pPr>
        <w:keepNext/>
        <w:rPr>
          <w:rFonts w:cs="Arial"/>
        </w:rPr>
      </w:pPr>
    </w:p>
    <w:p w14:paraId="76BCF0D7" w14:textId="77777777" w:rsidR="001E57C7" w:rsidRPr="00585D9F" w:rsidRDefault="001E57C7" w:rsidP="001E57C7">
      <w:pPr>
        <w:rPr>
          <w:rFonts w:cs="Arial"/>
          <w:b/>
        </w:rPr>
      </w:pPr>
      <w:r w:rsidRPr="00585D9F">
        <w:rPr>
          <w:rFonts w:cs="Arial"/>
          <w:b/>
        </w:rPr>
        <w:t>Jak hodnotíte svoji fyzickou zdatnost</w:t>
      </w:r>
    </w:p>
    <w:p w14:paraId="4970695B" w14:textId="77777777" w:rsidR="001E57C7" w:rsidRPr="00585D9F" w:rsidRDefault="001E57C7" w:rsidP="001E57C7">
      <w:pPr>
        <w:numPr>
          <w:ilvl w:val="0"/>
          <w:numId w:val="10"/>
        </w:numPr>
        <w:spacing w:after="0" w:line="240" w:lineRule="auto"/>
        <w:rPr>
          <w:rFonts w:cs="Arial"/>
        </w:rPr>
        <w:sectPr w:rsidR="001E57C7" w:rsidRPr="00585D9F" w:rsidSect="00A608DE">
          <w:type w:val="continuous"/>
          <w:pgSz w:w="11906" w:h="16838" w:code="9"/>
          <w:pgMar w:top="1134" w:right="1134" w:bottom="899" w:left="1134" w:header="709" w:footer="709" w:gutter="0"/>
          <w:cols w:space="708"/>
          <w:docGrid w:linePitch="360"/>
        </w:sectPr>
      </w:pPr>
    </w:p>
    <w:p w14:paraId="7886AEA2" w14:textId="77777777" w:rsidR="001E57C7" w:rsidRPr="00585D9F" w:rsidRDefault="001E57C7" w:rsidP="001E57C7">
      <w:pPr>
        <w:numPr>
          <w:ilvl w:val="0"/>
          <w:numId w:val="14"/>
        </w:numPr>
        <w:spacing w:after="0" w:line="240" w:lineRule="auto"/>
        <w:rPr>
          <w:rFonts w:cs="Arial"/>
        </w:rPr>
      </w:pPr>
      <w:r w:rsidRPr="00585D9F">
        <w:rPr>
          <w:rFonts w:cs="Arial"/>
        </w:rPr>
        <w:t>Velmi zdatný/á</w:t>
      </w:r>
    </w:p>
    <w:p w14:paraId="61E6703D" w14:textId="77777777" w:rsidR="001E57C7" w:rsidRPr="00585D9F" w:rsidRDefault="001E57C7" w:rsidP="001E57C7">
      <w:pPr>
        <w:numPr>
          <w:ilvl w:val="0"/>
          <w:numId w:val="14"/>
        </w:numPr>
        <w:spacing w:after="0" w:line="240" w:lineRule="auto"/>
        <w:rPr>
          <w:rFonts w:cs="Arial"/>
        </w:rPr>
      </w:pPr>
      <w:r w:rsidRPr="00585D9F">
        <w:rPr>
          <w:rFonts w:cs="Arial"/>
        </w:rPr>
        <w:t>Dostatečně zdatný/á</w:t>
      </w:r>
    </w:p>
    <w:p w14:paraId="606CC9DF" w14:textId="77777777" w:rsidR="001E57C7" w:rsidRPr="00585D9F" w:rsidRDefault="001E57C7" w:rsidP="001E57C7">
      <w:pPr>
        <w:numPr>
          <w:ilvl w:val="0"/>
          <w:numId w:val="14"/>
        </w:numPr>
        <w:spacing w:after="0" w:line="240" w:lineRule="auto"/>
        <w:rPr>
          <w:rFonts w:cs="Arial"/>
        </w:rPr>
      </w:pPr>
      <w:r w:rsidRPr="00585D9F">
        <w:rPr>
          <w:rFonts w:cs="Arial"/>
        </w:rPr>
        <w:t>Průměrně zdatný/á</w:t>
      </w:r>
    </w:p>
    <w:p w14:paraId="48895790" w14:textId="77777777" w:rsidR="001E57C7" w:rsidRPr="00585D9F" w:rsidRDefault="001E57C7" w:rsidP="001E57C7">
      <w:pPr>
        <w:keepNext/>
        <w:numPr>
          <w:ilvl w:val="0"/>
          <w:numId w:val="14"/>
        </w:numPr>
        <w:spacing w:after="0" w:line="240" w:lineRule="auto"/>
        <w:rPr>
          <w:rFonts w:cs="Arial"/>
        </w:rPr>
      </w:pPr>
      <w:r w:rsidRPr="00585D9F">
        <w:rPr>
          <w:rFonts w:cs="Arial"/>
        </w:rPr>
        <w:t>Méně nezdatný</w:t>
      </w:r>
    </w:p>
    <w:p w14:paraId="57F10A33" w14:textId="77777777" w:rsidR="001E57C7" w:rsidRPr="00585D9F" w:rsidRDefault="001E57C7" w:rsidP="001E57C7">
      <w:pPr>
        <w:numPr>
          <w:ilvl w:val="0"/>
          <w:numId w:val="14"/>
        </w:numPr>
        <w:spacing w:after="0" w:line="240" w:lineRule="auto"/>
        <w:rPr>
          <w:rFonts w:cs="Arial"/>
        </w:rPr>
      </w:pPr>
      <w:r w:rsidRPr="00585D9F">
        <w:rPr>
          <w:rFonts w:cs="Arial"/>
        </w:rPr>
        <w:t>Velmi nezdatný</w:t>
      </w:r>
    </w:p>
    <w:p w14:paraId="02FB5525" w14:textId="1CBF7EA5" w:rsidR="001E57C7" w:rsidRPr="00585D9F" w:rsidRDefault="001E57C7" w:rsidP="001E57C7">
      <w:pPr>
        <w:rPr>
          <w:rFonts w:cs="Arial"/>
          <w:sz w:val="24"/>
          <w:szCs w:val="24"/>
        </w:rPr>
        <w:sectPr w:rsidR="001E57C7" w:rsidRPr="00585D9F" w:rsidSect="001E57C7">
          <w:type w:val="continuous"/>
          <w:pgSz w:w="11906" w:h="16838"/>
          <w:pgMar w:top="1418" w:right="1416" w:bottom="1418" w:left="1134" w:header="709" w:footer="709" w:gutter="0"/>
          <w:cols w:space="708"/>
          <w:docGrid w:linePitch="360"/>
        </w:sectPr>
      </w:pPr>
    </w:p>
    <w:p w14:paraId="40AED1F0" w14:textId="5CAC0041" w:rsidR="004C745B" w:rsidRPr="00585D9F" w:rsidRDefault="004C745B" w:rsidP="004C745B">
      <w:pPr>
        <w:jc w:val="both"/>
        <w:rPr>
          <w:rFonts w:ascii="Times New Roman" w:hAnsi="Times New Roman" w:cs="Times New Roman"/>
          <w:b/>
          <w:sz w:val="24"/>
          <w:szCs w:val="24"/>
        </w:rPr>
      </w:pPr>
      <w:r w:rsidRPr="00585D9F">
        <w:rPr>
          <w:rFonts w:ascii="Times New Roman" w:hAnsi="Times New Roman" w:cs="Times New Roman"/>
          <w:b/>
          <w:sz w:val="24"/>
          <w:szCs w:val="24"/>
        </w:rPr>
        <w:lastRenderedPageBreak/>
        <w:t>Příloha 5 - Index geriatrické křehkosti</w:t>
      </w:r>
    </w:p>
    <w:tbl>
      <w:tblPr>
        <w:tblStyle w:val="Mkatabulky"/>
        <w:tblW w:w="8749" w:type="dxa"/>
        <w:tblLook w:val="04A0" w:firstRow="1" w:lastRow="0" w:firstColumn="1" w:lastColumn="0" w:noHBand="0" w:noVBand="1"/>
      </w:tblPr>
      <w:tblGrid>
        <w:gridCol w:w="6166"/>
        <w:gridCol w:w="2583"/>
      </w:tblGrid>
      <w:tr w:rsidR="004C745B" w:rsidRPr="00585D9F" w14:paraId="31C8B83C" w14:textId="77777777" w:rsidTr="00A608DE">
        <w:trPr>
          <w:trHeight w:val="610"/>
        </w:trPr>
        <w:tc>
          <w:tcPr>
            <w:tcW w:w="8749" w:type="dxa"/>
            <w:gridSpan w:val="2"/>
          </w:tcPr>
          <w:p w14:paraId="0DB8AA40" w14:textId="77777777" w:rsidR="004C745B" w:rsidRPr="00585D9F" w:rsidRDefault="004C745B" w:rsidP="00A608DE">
            <w:pPr>
              <w:spacing w:line="276" w:lineRule="auto"/>
              <w:jc w:val="center"/>
              <w:rPr>
                <w:rFonts w:cs="Times New Roman"/>
                <w:b/>
                <w:caps/>
                <w:sz w:val="24"/>
                <w:szCs w:val="24"/>
              </w:rPr>
            </w:pPr>
            <w:r w:rsidRPr="00585D9F">
              <w:rPr>
                <w:rFonts w:cs="Times New Roman"/>
                <w:b/>
                <w:caps/>
                <w:sz w:val="24"/>
                <w:szCs w:val="24"/>
              </w:rPr>
              <w:t>Krátká škála pro hodnocení fyzické zdatnosti seniorů</w:t>
            </w:r>
          </w:p>
          <w:p w14:paraId="0068065C" w14:textId="77777777" w:rsidR="004C745B" w:rsidRPr="00585D9F" w:rsidRDefault="004C745B" w:rsidP="00A608DE">
            <w:pPr>
              <w:spacing w:line="276" w:lineRule="auto"/>
              <w:jc w:val="center"/>
              <w:rPr>
                <w:rFonts w:ascii="Times New Roman" w:hAnsi="Times New Roman" w:cs="Times New Roman"/>
                <w:caps/>
                <w:sz w:val="24"/>
                <w:szCs w:val="24"/>
              </w:rPr>
            </w:pPr>
            <w:r w:rsidRPr="00585D9F">
              <w:rPr>
                <w:rFonts w:cs="Times New Roman"/>
                <w:b/>
                <w:caps/>
                <w:sz w:val="24"/>
                <w:szCs w:val="24"/>
              </w:rPr>
              <w:t>(Index seniorské křehkosti</w:t>
            </w:r>
            <w:r w:rsidRPr="00585D9F">
              <w:rPr>
                <w:rFonts w:cs="Times New Roman"/>
                <w:caps/>
                <w:sz w:val="24"/>
                <w:szCs w:val="24"/>
              </w:rPr>
              <w:t>)</w:t>
            </w:r>
          </w:p>
        </w:tc>
      </w:tr>
      <w:tr w:rsidR="004C745B" w:rsidRPr="00585D9F" w14:paraId="0565ED6F" w14:textId="77777777" w:rsidTr="00A608DE">
        <w:trPr>
          <w:trHeight w:val="447"/>
        </w:trPr>
        <w:tc>
          <w:tcPr>
            <w:tcW w:w="6166" w:type="dxa"/>
          </w:tcPr>
          <w:p w14:paraId="7C50B434" w14:textId="77777777" w:rsidR="004C745B" w:rsidRPr="00585D9F" w:rsidRDefault="004C745B" w:rsidP="00A608DE">
            <w:pPr>
              <w:spacing w:before="120" w:after="120"/>
              <w:jc w:val="both"/>
              <w:rPr>
                <w:b/>
              </w:rPr>
            </w:pPr>
            <w:r w:rsidRPr="00585D9F">
              <w:rPr>
                <w:b/>
              </w:rPr>
              <w:t>Položky:</w:t>
            </w:r>
          </w:p>
        </w:tc>
        <w:tc>
          <w:tcPr>
            <w:tcW w:w="2583" w:type="dxa"/>
          </w:tcPr>
          <w:p w14:paraId="3F1E3862" w14:textId="77777777" w:rsidR="004C745B" w:rsidRPr="00585D9F" w:rsidRDefault="004C745B" w:rsidP="00A608DE">
            <w:pPr>
              <w:spacing w:before="120" w:after="120"/>
              <w:jc w:val="both"/>
            </w:pPr>
            <w:r w:rsidRPr="00585D9F">
              <w:rPr>
                <w:b/>
              </w:rPr>
              <w:t>Bodové skóre</w:t>
            </w:r>
            <w:r w:rsidRPr="00585D9F">
              <w:t>:</w:t>
            </w:r>
          </w:p>
        </w:tc>
      </w:tr>
      <w:tr w:rsidR="004C745B" w:rsidRPr="00585D9F" w14:paraId="6B1E307B" w14:textId="77777777" w:rsidTr="00A608DE">
        <w:trPr>
          <w:trHeight w:val="3129"/>
        </w:trPr>
        <w:tc>
          <w:tcPr>
            <w:tcW w:w="6166" w:type="dxa"/>
          </w:tcPr>
          <w:p w14:paraId="32526908" w14:textId="77777777" w:rsidR="004C745B" w:rsidRPr="00585D9F" w:rsidRDefault="004C745B" w:rsidP="00A608DE">
            <w:pPr>
              <w:pStyle w:val="Odstavecseseznamem"/>
              <w:jc w:val="both"/>
              <w:rPr>
                <w:b/>
              </w:rPr>
            </w:pPr>
          </w:p>
          <w:p w14:paraId="1E942A1B" w14:textId="77777777" w:rsidR="004C745B" w:rsidRPr="00585D9F" w:rsidRDefault="004C745B" w:rsidP="00A608DE">
            <w:pPr>
              <w:pStyle w:val="Odstavecseseznamem"/>
              <w:numPr>
                <w:ilvl w:val="0"/>
                <w:numId w:val="2"/>
              </w:numPr>
              <w:ind w:hanging="549"/>
              <w:jc w:val="both"/>
              <w:rPr>
                <w:b/>
              </w:rPr>
            </w:pPr>
            <w:r w:rsidRPr="00585D9F">
              <w:rPr>
                <w:b/>
              </w:rPr>
              <w:t>Testy rovnováhy</w:t>
            </w:r>
          </w:p>
          <w:p w14:paraId="35200B40" w14:textId="77777777" w:rsidR="004C745B" w:rsidRPr="00585D9F" w:rsidRDefault="004C745B" w:rsidP="00A608DE">
            <w:pPr>
              <w:pStyle w:val="Odstavecseseznamem"/>
              <w:numPr>
                <w:ilvl w:val="0"/>
                <w:numId w:val="3"/>
              </w:numPr>
              <w:jc w:val="both"/>
              <w:rPr>
                <w:sz w:val="20"/>
                <w:szCs w:val="20"/>
              </w:rPr>
            </w:pPr>
            <w:r w:rsidRPr="00585D9F">
              <w:rPr>
                <w:sz w:val="20"/>
                <w:szCs w:val="20"/>
              </w:rPr>
              <w:t xml:space="preserve">Stoj spojný /nohy vedle </w:t>
            </w:r>
            <w:proofErr w:type="gramStart"/>
            <w:r w:rsidRPr="00585D9F">
              <w:rPr>
                <w:sz w:val="20"/>
                <w:szCs w:val="20"/>
              </w:rPr>
              <w:t xml:space="preserve">sebe)   </w:t>
            </w:r>
            <w:proofErr w:type="gramEnd"/>
            <w:r w:rsidRPr="00585D9F">
              <w:rPr>
                <w:sz w:val="20"/>
                <w:szCs w:val="20"/>
              </w:rPr>
              <w:t xml:space="preserve">  </w:t>
            </w:r>
            <w:r w:rsidRPr="00585D9F">
              <w:rPr>
                <w:i/>
                <w:sz w:val="20"/>
                <w:szCs w:val="20"/>
              </w:rPr>
              <w:t>méně než 10 sekund</w:t>
            </w:r>
          </w:p>
          <w:p w14:paraId="295C6DFE" w14:textId="77777777" w:rsidR="004C745B" w:rsidRPr="00585D9F" w:rsidRDefault="004C745B" w:rsidP="00A608DE">
            <w:pPr>
              <w:pStyle w:val="Odstavecseseznamem"/>
              <w:jc w:val="both"/>
              <w:rPr>
                <w:i/>
                <w:sz w:val="20"/>
                <w:szCs w:val="20"/>
              </w:rPr>
            </w:pPr>
            <w:r w:rsidRPr="00585D9F">
              <w:rPr>
                <w:i/>
                <w:sz w:val="20"/>
                <w:szCs w:val="20"/>
              </w:rPr>
              <w:t xml:space="preserve">                                                          po dobu 10 sekund</w:t>
            </w:r>
          </w:p>
          <w:p w14:paraId="59F477A6" w14:textId="77777777" w:rsidR="004C745B" w:rsidRPr="00585D9F" w:rsidRDefault="004C745B" w:rsidP="00A608DE">
            <w:pPr>
              <w:pStyle w:val="Odstavecseseznamem"/>
              <w:numPr>
                <w:ilvl w:val="0"/>
                <w:numId w:val="3"/>
              </w:numPr>
              <w:jc w:val="both"/>
              <w:rPr>
                <w:sz w:val="20"/>
                <w:szCs w:val="20"/>
              </w:rPr>
            </w:pPr>
            <w:r w:rsidRPr="00585D9F">
              <w:rPr>
                <w:sz w:val="20"/>
                <w:szCs w:val="20"/>
              </w:rPr>
              <w:t>Stoj v </w:t>
            </w:r>
            <w:proofErr w:type="spellStart"/>
            <w:r w:rsidRPr="00585D9F">
              <w:rPr>
                <w:sz w:val="20"/>
                <w:szCs w:val="20"/>
              </w:rPr>
              <w:t>semitandemové</w:t>
            </w:r>
            <w:proofErr w:type="spellEnd"/>
            <w:r w:rsidRPr="00585D9F">
              <w:rPr>
                <w:sz w:val="20"/>
                <w:szCs w:val="20"/>
              </w:rPr>
              <w:t xml:space="preserve"> pozici (pata jedné nohy vedle palce na druhé noze)</w:t>
            </w:r>
          </w:p>
          <w:p w14:paraId="129EF4FF" w14:textId="77777777" w:rsidR="004C745B" w:rsidRPr="00585D9F" w:rsidRDefault="004C745B" w:rsidP="00A608DE">
            <w:pPr>
              <w:pStyle w:val="Odstavecseseznamem"/>
              <w:jc w:val="both"/>
              <w:rPr>
                <w:i/>
                <w:sz w:val="20"/>
                <w:szCs w:val="20"/>
              </w:rPr>
            </w:pPr>
            <w:r w:rsidRPr="00585D9F">
              <w:rPr>
                <w:i/>
                <w:sz w:val="20"/>
                <w:szCs w:val="20"/>
              </w:rPr>
              <w:t>méně než 10 sekund</w:t>
            </w:r>
          </w:p>
          <w:p w14:paraId="77299E5E" w14:textId="77777777" w:rsidR="004C745B" w:rsidRPr="00585D9F" w:rsidRDefault="004C745B" w:rsidP="00A608DE">
            <w:pPr>
              <w:pStyle w:val="Odstavecseseznamem"/>
              <w:jc w:val="both"/>
              <w:rPr>
                <w:i/>
                <w:sz w:val="20"/>
                <w:szCs w:val="20"/>
              </w:rPr>
            </w:pPr>
            <w:r w:rsidRPr="00585D9F">
              <w:rPr>
                <w:i/>
                <w:sz w:val="20"/>
                <w:szCs w:val="20"/>
              </w:rPr>
              <w:t>po dobu 10 sekund</w:t>
            </w:r>
          </w:p>
          <w:p w14:paraId="12AD8425" w14:textId="77777777" w:rsidR="004C745B" w:rsidRPr="00585D9F" w:rsidRDefault="004C745B" w:rsidP="00A608DE">
            <w:pPr>
              <w:pStyle w:val="Odstavecseseznamem"/>
              <w:numPr>
                <w:ilvl w:val="0"/>
                <w:numId w:val="3"/>
              </w:numPr>
              <w:jc w:val="both"/>
              <w:rPr>
                <w:sz w:val="20"/>
                <w:szCs w:val="20"/>
              </w:rPr>
            </w:pPr>
            <w:r w:rsidRPr="00585D9F">
              <w:rPr>
                <w:sz w:val="20"/>
                <w:szCs w:val="20"/>
              </w:rPr>
              <w:t>Tandemová pozice ve stoje (pata jedné nohy vpředu před dotýkající se prsty druhé nohy)</w:t>
            </w:r>
          </w:p>
          <w:p w14:paraId="25B34CFE" w14:textId="77777777" w:rsidR="004C745B" w:rsidRPr="00585D9F" w:rsidRDefault="004C745B" w:rsidP="00A608DE">
            <w:pPr>
              <w:pStyle w:val="Odstavecseseznamem"/>
              <w:jc w:val="both"/>
              <w:rPr>
                <w:i/>
                <w:sz w:val="20"/>
                <w:szCs w:val="20"/>
              </w:rPr>
            </w:pPr>
            <w:proofErr w:type="gramStart"/>
            <w:r w:rsidRPr="00585D9F">
              <w:rPr>
                <w:i/>
                <w:sz w:val="20"/>
                <w:szCs w:val="20"/>
              </w:rPr>
              <w:t>&lt; 3</w:t>
            </w:r>
            <w:proofErr w:type="gramEnd"/>
            <w:r w:rsidRPr="00585D9F">
              <w:rPr>
                <w:i/>
                <w:sz w:val="20"/>
                <w:szCs w:val="20"/>
              </w:rPr>
              <w:t xml:space="preserve"> sekundy</w:t>
            </w:r>
          </w:p>
          <w:p w14:paraId="6A9D8609" w14:textId="77777777" w:rsidR="004C745B" w:rsidRPr="00585D9F" w:rsidRDefault="004C745B" w:rsidP="00A608DE">
            <w:pPr>
              <w:pStyle w:val="Odstavecseseznamem"/>
              <w:jc w:val="both"/>
              <w:rPr>
                <w:i/>
                <w:sz w:val="20"/>
                <w:szCs w:val="20"/>
              </w:rPr>
            </w:pPr>
            <w:r w:rsidRPr="00585D9F">
              <w:rPr>
                <w:i/>
                <w:sz w:val="20"/>
                <w:szCs w:val="20"/>
              </w:rPr>
              <w:t>3 – 9,99 sekund</w:t>
            </w:r>
          </w:p>
          <w:p w14:paraId="382BF856" w14:textId="77777777" w:rsidR="004C745B" w:rsidRPr="00585D9F" w:rsidRDefault="004C745B" w:rsidP="00A608DE">
            <w:pPr>
              <w:pStyle w:val="Odstavecseseznamem"/>
              <w:jc w:val="both"/>
              <w:rPr>
                <w:rFonts w:eastAsia="BSSymbol-Medium"/>
                <w:sz w:val="20"/>
                <w:szCs w:val="20"/>
              </w:rPr>
            </w:pPr>
            <w:r w:rsidRPr="00585D9F">
              <w:rPr>
                <w:rFonts w:eastAsia="BSSymbol-Medium"/>
                <w:sz w:val="20"/>
                <w:szCs w:val="20"/>
              </w:rPr>
              <w:t>≥10 sekund</w:t>
            </w:r>
          </w:p>
          <w:p w14:paraId="09E2D8C2" w14:textId="77777777" w:rsidR="004C745B" w:rsidRPr="00585D9F" w:rsidRDefault="004C745B" w:rsidP="00A608DE">
            <w:pPr>
              <w:pStyle w:val="Odstavecseseznamem"/>
              <w:jc w:val="both"/>
              <w:rPr>
                <w:sz w:val="20"/>
                <w:szCs w:val="20"/>
              </w:rPr>
            </w:pPr>
          </w:p>
        </w:tc>
        <w:tc>
          <w:tcPr>
            <w:tcW w:w="2583" w:type="dxa"/>
          </w:tcPr>
          <w:p w14:paraId="5EA231F6" w14:textId="77777777" w:rsidR="004C745B" w:rsidRPr="00585D9F" w:rsidRDefault="004C745B" w:rsidP="00A608DE">
            <w:pPr>
              <w:jc w:val="both"/>
              <w:rPr>
                <w:sz w:val="20"/>
                <w:szCs w:val="20"/>
              </w:rPr>
            </w:pPr>
          </w:p>
          <w:p w14:paraId="0F63A002" w14:textId="77777777" w:rsidR="004C745B" w:rsidRPr="00585D9F" w:rsidRDefault="004C745B" w:rsidP="00A608DE">
            <w:pPr>
              <w:jc w:val="both"/>
              <w:rPr>
                <w:sz w:val="20"/>
                <w:szCs w:val="20"/>
              </w:rPr>
            </w:pPr>
          </w:p>
          <w:p w14:paraId="7BFE26F1" w14:textId="77777777" w:rsidR="004C745B" w:rsidRPr="00585D9F" w:rsidRDefault="004C745B" w:rsidP="00A608DE">
            <w:pPr>
              <w:jc w:val="both"/>
              <w:rPr>
                <w:sz w:val="20"/>
                <w:szCs w:val="20"/>
              </w:rPr>
            </w:pPr>
            <w:r w:rsidRPr="00585D9F">
              <w:rPr>
                <w:sz w:val="20"/>
                <w:szCs w:val="20"/>
              </w:rPr>
              <w:t>0</w:t>
            </w:r>
          </w:p>
          <w:p w14:paraId="6028F0EC" w14:textId="77777777" w:rsidR="004C745B" w:rsidRPr="00585D9F" w:rsidRDefault="004C745B" w:rsidP="00A608DE">
            <w:pPr>
              <w:jc w:val="both"/>
              <w:rPr>
                <w:sz w:val="20"/>
                <w:szCs w:val="20"/>
              </w:rPr>
            </w:pPr>
            <w:r w:rsidRPr="00585D9F">
              <w:rPr>
                <w:sz w:val="20"/>
                <w:szCs w:val="20"/>
              </w:rPr>
              <w:t>1</w:t>
            </w:r>
          </w:p>
          <w:p w14:paraId="1DAF73DD" w14:textId="77777777" w:rsidR="004C745B" w:rsidRPr="00585D9F" w:rsidRDefault="004C745B" w:rsidP="00A608DE">
            <w:pPr>
              <w:jc w:val="both"/>
              <w:rPr>
                <w:sz w:val="20"/>
                <w:szCs w:val="20"/>
              </w:rPr>
            </w:pPr>
          </w:p>
          <w:p w14:paraId="6EFCAEDD" w14:textId="77777777" w:rsidR="004C745B" w:rsidRPr="00585D9F" w:rsidRDefault="004C745B" w:rsidP="00A608DE">
            <w:pPr>
              <w:jc w:val="both"/>
              <w:rPr>
                <w:sz w:val="20"/>
                <w:szCs w:val="20"/>
              </w:rPr>
            </w:pPr>
          </w:p>
          <w:p w14:paraId="6ECD3C5C" w14:textId="77777777" w:rsidR="004C745B" w:rsidRPr="00585D9F" w:rsidRDefault="004C745B" w:rsidP="00A608DE">
            <w:pPr>
              <w:jc w:val="both"/>
              <w:rPr>
                <w:sz w:val="20"/>
                <w:szCs w:val="20"/>
              </w:rPr>
            </w:pPr>
            <w:r w:rsidRPr="00585D9F">
              <w:rPr>
                <w:sz w:val="20"/>
                <w:szCs w:val="20"/>
              </w:rPr>
              <w:t>0</w:t>
            </w:r>
          </w:p>
          <w:p w14:paraId="52917ACD" w14:textId="77777777" w:rsidR="004C745B" w:rsidRPr="00585D9F" w:rsidRDefault="004C745B" w:rsidP="00A608DE">
            <w:pPr>
              <w:jc w:val="both"/>
              <w:rPr>
                <w:sz w:val="20"/>
                <w:szCs w:val="20"/>
              </w:rPr>
            </w:pPr>
            <w:r w:rsidRPr="00585D9F">
              <w:rPr>
                <w:sz w:val="20"/>
                <w:szCs w:val="20"/>
              </w:rPr>
              <w:t>1</w:t>
            </w:r>
          </w:p>
          <w:p w14:paraId="3220DB2C" w14:textId="77777777" w:rsidR="004C745B" w:rsidRPr="00585D9F" w:rsidRDefault="004C745B" w:rsidP="00A608DE">
            <w:pPr>
              <w:jc w:val="both"/>
              <w:rPr>
                <w:sz w:val="20"/>
                <w:szCs w:val="20"/>
              </w:rPr>
            </w:pPr>
          </w:p>
          <w:p w14:paraId="3184F283" w14:textId="77777777" w:rsidR="004C745B" w:rsidRPr="00585D9F" w:rsidRDefault="004C745B" w:rsidP="00A608DE">
            <w:pPr>
              <w:jc w:val="both"/>
              <w:rPr>
                <w:sz w:val="20"/>
                <w:szCs w:val="20"/>
              </w:rPr>
            </w:pPr>
          </w:p>
          <w:p w14:paraId="54586906" w14:textId="77777777" w:rsidR="004C745B" w:rsidRPr="00585D9F" w:rsidRDefault="004C745B" w:rsidP="00A608DE">
            <w:pPr>
              <w:jc w:val="both"/>
              <w:rPr>
                <w:sz w:val="20"/>
                <w:szCs w:val="20"/>
              </w:rPr>
            </w:pPr>
            <w:r w:rsidRPr="00585D9F">
              <w:rPr>
                <w:sz w:val="20"/>
                <w:szCs w:val="20"/>
              </w:rPr>
              <w:t>0</w:t>
            </w:r>
          </w:p>
          <w:p w14:paraId="5EC1F86C" w14:textId="77777777" w:rsidR="004C745B" w:rsidRPr="00585D9F" w:rsidRDefault="004C745B" w:rsidP="00A608DE">
            <w:pPr>
              <w:jc w:val="both"/>
              <w:rPr>
                <w:sz w:val="20"/>
                <w:szCs w:val="20"/>
              </w:rPr>
            </w:pPr>
            <w:r w:rsidRPr="00585D9F">
              <w:rPr>
                <w:sz w:val="20"/>
                <w:szCs w:val="20"/>
              </w:rPr>
              <w:t>1</w:t>
            </w:r>
          </w:p>
          <w:p w14:paraId="526440FE" w14:textId="77777777" w:rsidR="004C745B" w:rsidRPr="00585D9F" w:rsidRDefault="004C745B" w:rsidP="00A608DE">
            <w:pPr>
              <w:jc w:val="both"/>
              <w:rPr>
                <w:sz w:val="20"/>
                <w:szCs w:val="20"/>
              </w:rPr>
            </w:pPr>
            <w:r w:rsidRPr="00585D9F">
              <w:rPr>
                <w:sz w:val="20"/>
                <w:szCs w:val="20"/>
              </w:rPr>
              <w:t>2</w:t>
            </w:r>
          </w:p>
        </w:tc>
      </w:tr>
      <w:tr w:rsidR="004C745B" w:rsidRPr="00585D9F" w14:paraId="456D4024" w14:textId="77777777" w:rsidTr="00A608DE">
        <w:trPr>
          <w:trHeight w:val="2195"/>
        </w:trPr>
        <w:tc>
          <w:tcPr>
            <w:tcW w:w="6166" w:type="dxa"/>
          </w:tcPr>
          <w:p w14:paraId="0036C138" w14:textId="77777777" w:rsidR="004C745B" w:rsidRPr="00585D9F" w:rsidRDefault="004C745B" w:rsidP="00A608DE">
            <w:pPr>
              <w:pStyle w:val="Odstavecseseznamem"/>
              <w:jc w:val="both"/>
              <w:rPr>
                <w:b/>
                <w:sz w:val="20"/>
                <w:szCs w:val="20"/>
              </w:rPr>
            </w:pPr>
          </w:p>
          <w:p w14:paraId="4F9F2F6D" w14:textId="77777777" w:rsidR="004C745B" w:rsidRPr="00585D9F" w:rsidRDefault="004C745B" w:rsidP="00A608DE">
            <w:pPr>
              <w:pStyle w:val="Odstavecseseznamem"/>
              <w:numPr>
                <w:ilvl w:val="0"/>
                <w:numId w:val="2"/>
              </w:numPr>
              <w:ind w:hanging="549"/>
              <w:jc w:val="both"/>
              <w:rPr>
                <w:b/>
                <w:sz w:val="20"/>
                <w:szCs w:val="20"/>
              </w:rPr>
            </w:pPr>
            <w:r w:rsidRPr="00585D9F">
              <w:rPr>
                <w:b/>
                <w:sz w:val="20"/>
                <w:szCs w:val="20"/>
              </w:rPr>
              <w:t>Test rychlosti chůze</w:t>
            </w:r>
          </w:p>
          <w:p w14:paraId="28EB3747" w14:textId="77777777" w:rsidR="004C745B" w:rsidRPr="00585D9F" w:rsidRDefault="004C745B" w:rsidP="00A608DE">
            <w:pPr>
              <w:pStyle w:val="Odstavecseseznamem"/>
              <w:numPr>
                <w:ilvl w:val="0"/>
                <w:numId w:val="3"/>
              </w:numPr>
              <w:jc w:val="both"/>
              <w:rPr>
                <w:sz w:val="20"/>
                <w:szCs w:val="20"/>
              </w:rPr>
            </w:pPr>
            <w:r w:rsidRPr="00585D9F">
              <w:rPr>
                <w:sz w:val="20"/>
                <w:szCs w:val="20"/>
              </w:rPr>
              <w:t>Měření doby chůze na vzdálenost 4 m obvyklým způsobem (započítáme rychlejší čas ze dvou pokusů)</w:t>
            </w:r>
          </w:p>
          <w:p w14:paraId="62B45603" w14:textId="77777777" w:rsidR="004C745B" w:rsidRPr="00585D9F" w:rsidRDefault="004C745B" w:rsidP="00A608DE">
            <w:pPr>
              <w:pStyle w:val="Odstavecseseznamem"/>
              <w:jc w:val="both"/>
              <w:rPr>
                <w:i/>
                <w:sz w:val="20"/>
                <w:szCs w:val="20"/>
              </w:rPr>
            </w:pPr>
            <w:r w:rsidRPr="00585D9F">
              <w:rPr>
                <w:i/>
                <w:sz w:val="20"/>
                <w:szCs w:val="20"/>
              </w:rPr>
              <w:t>chůze neschopen nebo s dopomocí druhé osoby</w:t>
            </w:r>
          </w:p>
          <w:p w14:paraId="3B54AC46" w14:textId="77777777" w:rsidR="004C745B" w:rsidRPr="00585D9F" w:rsidRDefault="004C745B" w:rsidP="00A608DE">
            <w:pPr>
              <w:pStyle w:val="Odstavecseseznamem"/>
              <w:jc w:val="both"/>
              <w:rPr>
                <w:i/>
                <w:sz w:val="20"/>
                <w:szCs w:val="20"/>
              </w:rPr>
            </w:pPr>
            <w:r w:rsidRPr="00585D9F">
              <w:rPr>
                <w:i/>
                <w:sz w:val="20"/>
                <w:szCs w:val="20"/>
              </w:rPr>
              <w:t>&gt; 8,7 sekund</w:t>
            </w:r>
          </w:p>
          <w:p w14:paraId="3A61C495" w14:textId="77777777" w:rsidR="004C745B" w:rsidRPr="00585D9F" w:rsidRDefault="004C745B" w:rsidP="00A608DE">
            <w:pPr>
              <w:pStyle w:val="Odstavecseseznamem"/>
              <w:jc w:val="both"/>
              <w:rPr>
                <w:i/>
                <w:sz w:val="20"/>
                <w:szCs w:val="20"/>
              </w:rPr>
            </w:pPr>
            <w:r w:rsidRPr="00585D9F">
              <w:rPr>
                <w:i/>
                <w:sz w:val="20"/>
                <w:szCs w:val="20"/>
              </w:rPr>
              <w:t>6,21 – 8,70 sekund</w:t>
            </w:r>
          </w:p>
          <w:p w14:paraId="53BF6916" w14:textId="77777777" w:rsidR="004C745B" w:rsidRPr="00585D9F" w:rsidRDefault="004C745B" w:rsidP="00A608DE">
            <w:pPr>
              <w:pStyle w:val="Odstavecseseznamem"/>
              <w:jc w:val="both"/>
              <w:rPr>
                <w:i/>
                <w:sz w:val="20"/>
                <w:szCs w:val="20"/>
              </w:rPr>
            </w:pPr>
            <w:r w:rsidRPr="00585D9F">
              <w:rPr>
                <w:i/>
                <w:sz w:val="20"/>
                <w:szCs w:val="20"/>
              </w:rPr>
              <w:t>4,82 – 6,20 sekund</w:t>
            </w:r>
          </w:p>
          <w:p w14:paraId="712F4C7A" w14:textId="77777777" w:rsidR="004C745B" w:rsidRPr="00585D9F" w:rsidRDefault="004C745B" w:rsidP="00A608DE">
            <w:pPr>
              <w:pStyle w:val="Odstavecseseznamem"/>
              <w:jc w:val="both"/>
              <w:rPr>
                <w:i/>
                <w:sz w:val="20"/>
                <w:szCs w:val="20"/>
              </w:rPr>
            </w:pPr>
            <w:proofErr w:type="gramStart"/>
            <w:r w:rsidRPr="00585D9F">
              <w:rPr>
                <w:i/>
                <w:sz w:val="20"/>
                <w:szCs w:val="20"/>
              </w:rPr>
              <w:t>&lt; 4</w:t>
            </w:r>
            <w:proofErr w:type="gramEnd"/>
            <w:r w:rsidRPr="00585D9F">
              <w:rPr>
                <w:i/>
                <w:sz w:val="20"/>
                <w:szCs w:val="20"/>
              </w:rPr>
              <w:t>,82 sekund</w:t>
            </w:r>
          </w:p>
          <w:p w14:paraId="3E95DC35" w14:textId="77777777" w:rsidR="004C745B" w:rsidRPr="00585D9F" w:rsidRDefault="004C745B" w:rsidP="00A608DE">
            <w:pPr>
              <w:pStyle w:val="Odstavecseseznamem"/>
              <w:jc w:val="both"/>
              <w:rPr>
                <w:sz w:val="20"/>
                <w:szCs w:val="20"/>
              </w:rPr>
            </w:pPr>
          </w:p>
        </w:tc>
        <w:tc>
          <w:tcPr>
            <w:tcW w:w="2583" w:type="dxa"/>
          </w:tcPr>
          <w:p w14:paraId="162DA8B6" w14:textId="77777777" w:rsidR="004C745B" w:rsidRPr="00585D9F" w:rsidRDefault="004C745B" w:rsidP="00A608DE">
            <w:pPr>
              <w:jc w:val="both"/>
              <w:rPr>
                <w:sz w:val="20"/>
                <w:szCs w:val="20"/>
              </w:rPr>
            </w:pPr>
          </w:p>
          <w:p w14:paraId="70ADFE38" w14:textId="77777777" w:rsidR="004C745B" w:rsidRPr="00585D9F" w:rsidRDefault="004C745B" w:rsidP="00A608DE">
            <w:pPr>
              <w:jc w:val="both"/>
              <w:rPr>
                <w:sz w:val="20"/>
                <w:szCs w:val="20"/>
              </w:rPr>
            </w:pPr>
          </w:p>
          <w:p w14:paraId="5DFE9BB5" w14:textId="77777777" w:rsidR="004C745B" w:rsidRPr="00585D9F" w:rsidRDefault="004C745B" w:rsidP="00A608DE">
            <w:pPr>
              <w:jc w:val="both"/>
              <w:rPr>
                <w:sz w:val="20"/>
                <w:szCs w:val="20"/>
              </w:rPr>
            </w:pPr>
          </w:p>
          <w:p w14:paraId="0BA86837" w14:textId="77777777" w:rsidR="004C745B" w:rsidRPr="00585D9F" w:rsidRDefault="004C745B" w:rsidP="00A608DE">
            <w:pPr>
              <w:jc w:val="both"/>
              <w:rPr>
                <w:sz w:val="20"/>
                <w:szCs w:val="20"/>
              </w:rPr>
            </w:pPr>
          </w:p>
          <w:p w14:paraId="56B2CA50" w14:textId="77777777" w:rsidR="004C745B" w:rsidRPr="00585D9F" w:rsidRDefault="004C745B" w:rsidP="00A608DE">
            <w:pPr>
              <w:jc w:val="both"/>
              <w:rPr>
                <w:sz w:val="20"/>
                <w:szCs w:val="20"/>
              </w:rPr>
            </w:pPr>
            <w:r w:rsidRPr="00585D9F">
              <w:rPr>
                <w:sz w:val="20"/>
                <w:szCs w:val="20"/>
              </w:rPr>
              <w:t>0</w:t>
            </w:r>
          </w:p>
          <w:p w14:paraId="24085214" w14:textId="77777777" w:rsidR="004C745B" w:rsidRPr="00585D9F" w:rsidRDefault="004C745B" w:rsidP="00A608DE">
            <w:pPr>
              <w:jc w:val="both"/>
              <w:rPr>
                <w:sz w:val="20"/>
                <w:szCs w:val="20"/>
              </w:rPr>
            </w:pPr>
            <w:r w:rsidRPr="00585D9F">
              <w:rPr>
                <w:sz w:val="20"/>
                <w:szCs w:val="20"/>
              </w:rPr>
              <w:t>1</w:t>
            </w:r>
          </w:p>
          <w:p w14:paraId="6E419C22" w14:textId="77777777" w:rsidR="004C745B" w:rsidRPr="00585D9F" w:rsidRDefault="004C745B" w:rsidP="00A608DE">
            <w:pPr>
              <w:jc w:val="both"/>
              <w:rPr>
                <w:sz w:val="20"/>
                <w:szCs w:val="20"/>
              </w:rPr>
            </w:pPr>
            <w:r w:rsidRPr="00585D9F">
              <w:rPr>
                <w:sz w:val="20"/>
                <w:szCs w:val="20"/>
              </w:rPr>
              <w:t>2</w:t>
            </w:r>
          </w:p>
          <w:p w14:paraId="660FC081" w14:textId="77777777" w:rsidR="004C745B" w:rsidRPr="00585D9F" w:rsidRDefault="004C745B" w:rsidP="00A608DE">
            <w:pPr>
              <w:jc w:val="both"/>
              <w:rPr>
                <w:sz w:val="20"/>
                <w:szCs w:val="20"/>
              </w:rPr>
            </w:pPr>
            <w:r w:rsidRPr="00585D9F">
              <w:rPr>
                <w:sz w:val="20"/>
                <w:szCs w:val="20"/>
              </w:rPr>
              <w:t>3</w:t>
            </w:r>
          </w:p>
          <w:p w14:paraId="05591452" w14:textId="77777777" w:rsidR="004C745B" w:rsidRPr="00585D9F" w:rsidRDefault="004C745B" w:rsidP="00A608DE">
            <w:pPr>
              <w:jc w:val="both"/>
              <w:rPr>
                <w:sz w:val="20"/>
                <w:szCs w:val="20"/>
              </w:rPr>
            </w:pPr>
            <w:r w:rsidRPr="00585D9F">
              <w:rPr>
                <w:sz w:val="20"/>
                <w:szCs w:val="20"/>
              </w:rPr>
              <w:t>4</w:t>
            </w:r>
          </w:p>
        </w:tc>
      </w:tr>
      <w:tr w:rsidR="004C745B" w:rsidRPr="00585D9F" w14:paraId="6DB6FE36" w14:textId="77777777" w:rsidTr="00A608DE">
        <w:trPr>
          <w:trHeight w:val="2482"/>
        </w:trPr>
        <w:tc>
          <w:tcPr>
            <w:tcW w:w="6166" w:type="dxa"/>
          </w:tcPr>
          <w:p w14:paraId="0B428152" w14:textId="77777777" w:rsidR="004C745B" w:rsidRPr="00585D9F" w:rsidRDefault="004C745B" w:rsidP="00A608DE">
            <w:pPr>
              <w:pStyle w:val="Odstavecseseznamem"/>
              <w:jc w:val="both"/>
              <w:rPr>
                <w:b/>
                <w:sz w:val="20"/>
                <w:szCs w:val="20"/>
              </w:rPr>
            </w:pPr>
          </w:p>
          <w:p w14:paraId="1167CAE8" w14:textId="77777777" w:rsidR="004C745B" w:rsidRPr="00585D9F" w:rsidRDefault="004C745B" w:rsidP="00A608DE">
            <w:pPr>
              <w:pStyle w:val="Odstavecseseznamem"/>
              <w:numPr>
                <w:ilvl w:val="0"/>
                <w:numId w:val="2"/>
              </w:numPr>
              <w:jc w:val="both"/>
              <w:rPr>
                <w:b/>
                <w:sz w:val="20"/>
                <w:szCs w:val="20"/>
              </w:rPr>
            </w:pPr>
            <w:r w:rsidRPr="00585D9F">
              <w:rPr>
                <w:b/>
                <w:sz w:val="20"/>
                <w:szCs w:val="20"/>
              </w:rPr>
              <w:t>Test vstávání ze židle</w:t>
            </w:r>
          </w:p>
          <w:p w14:paraId="55DFEEE3" w14:textId="77777777" w:rsidR="004C745B" w:rsidRPr="00585D9F" w:rsidRDefault="004C745B" w:rsidP="00A608DE">
            <w:pPr>
              <w:pStyle w:val="Odstavecseseznamem"/>
              <w:jc w:val="both"/>
              <w:rPr>
                <w:sz w:val="20"/>
                <w:szCs w:val="20"/>
              </w:rPr>
            </w:pPr>
            <w:r w:rsidRPr="00585D9F">
              <w:rPr>
                <w:sz w:val="20"/>
                <w:szCs w:val="20"/>
              </w:rPr>
              <w:t>Pacient sedí na židli, zkříží si ruce na hrudi a postavuje se bez pomoci rukou. Měříme čas v sekundách nutný k provedení 5 postavení ze sedu do vzpřímeného stoje co nejrychleji bez pomoci rukou.</w:t>
            </w:r>
          </w:p>
          <w:p w14:paraId="0ADC54AF" w14:textId="67487AE5" w:rsidR="004C745B" w:rsidRPr="00585D9F" w:rsidRDefault="004C745B" w:rsidP="00A608DE">
            <w:pPr>
              <w:pStyle w:val="Odstavecseseznamem"/>
              <w:jc w:val="both"/>
              <w:rPr>
                <w:i/>
                <w:sz w:val="20"/>
                <w:szCs w:val="20"/>
              </w:rPr>
            </w:pPr>
            <w:r w:rsidRPr="00585D9F">
              <w:rPr>
                <w:i/>
                <w:sz w:val="20"/>
                <w:szCs w:val="20"/>
              </w:rPr>
              <w:t>&gt;60 sekund</w:t>
            </w:r>
            <w:r w:rsidR="00F2657A">
              <w:rPr>
                <w:i/>
                <w:sz w:val="20"/>
                <w:szCs w:val="20"/>
              </w:rPr>
              <w:t xml:space="preserve"> </w:t>
            </w:r>
            <w:r w:rsidRPr="00585D9F">
              <w:rPr>
                <w:i/>
                <w:sz w:val="20"/>
                <w:szCs w:val="20"/>
              </w:rPr>
              <w:t>nebo</w:t>
            </w:r>
            <w:r w:rsidR="00F2657A">
              <w:rPr>
                <w:i/>
                <w:sz w:val="20"/>
                <w:szCs w:val="20"/>
              </w:rPr>
              <w:t xml:space="preserve"> </w:t>
            </w:r>
            <w:r w:rsidRPr="00585D9F">
              <w:rPr>
                <w:i/>
                <w:sz w:val="20"/>
                <w:szCs w:val="20"/>
              </w:rPr>
              <w:t>neschopen</w:t>
            </w:r>
          </w:p>
          <w:p w14:paraId="41A9655D" w14:textId="77777777" w:rsidR="004C745B" w:rsidRPr="00585D9F" w:rsidRDefault="004C745B" w:rsidP="00A608DE">
            <w:pPr>
              <w:pStyle w:val="Odstavecseseznamem"/>
              <w:jc w:val="both"/>
              <w:rPr>
                <w:i/>
                <w:sz w:val="20"/>
                <w:szCs w:val="20"/>
              </w:rPr>
            </w:pPr>
            <w:r w:rsidRPr="00585D9F">
              <w:rPr>
                <w:i/>
                <w:sz w:val="20"/>
                <w:szCs w:val="20"/>
              </w:rPr>
              <w:t>&gt;16,7 sekund</w:t>
            </w:r>
          </w:p>
          <w:p w14:paraId="1AA26592" w14:textId="77777777" w:rsidR="004C745B" w:rsidRPr="00585D9F" w:rsidRDefault="004C745B" w:rsidP="00A608DE">
            <w:pPr>
              <w:pStyle w:val="Odstavecseseznamem"/>
              <w:jc w:val="both"/>
              <w:rPr>
                <w:i/>
                <w:sz w:val="20"/>
                <w:szCs w:val="20"/>
              </w:rPr>
            </w:pPr>
            <w:r w:rsidRPr="00585D9F">
              <w:rPr>
                <w:i/>
                <w:sz w:val="20"/>
                <w:szCs w:val="20"/>
              </w:rPr>
              <w:t>13,70 – 16,69 sekund</w:t>
            </w:r>
          </w:p>
          <w:p w14:paraId="631F6223" w14:textId="77777777" w:rsidR="004C745B" w:rsidRPr="00585D9F" w:rsidRDefault="004C745B" w:rsidP="00A608DE">
            <w:pPr>
              <w:pStyle w:val="Odstavecseseznamem"/>
              <w:jc w:val="both"/>
              <w:rPr>
                <w:i/>
                <w:sz w:val="20"/>
                <w:szCs w:val="20"/>
              </w:rPr>
            </w:pPr>
            <w:r w:rsidRPr="00585D9F">
              <w:rPr>
                <w:i/>
                <w:sz w:val="20"/>
                <w:szCs w:val="20"/>
              </w:rPr>
              <w:t>11,20 – 13,69 sekund</w:t>
            </w:r>
          </w:p>
          <w:p w14:paraId="4604B939" w14:textId="77777777" w:rsidR="004C745B" w:rsidRPr="00585D9F" w:rsidRDefault="004C745B" w:rsidP="00A608DE">
            <w:pPr>
              <w:pStyle w:val="Odstavecseseznamem"/>
              <w:jc w:val="both"/>
              <w:rPr>
                <w:rFonts w:eastAsia="BSSymbol-Medium"/>
                <w:sz w:val="20"/>
                <w:szCs w:val="20"/>
              </w:rPr>
            </w:pPr>
            <w:r w:rsidRPr="00585D9F">
              <w:rPr>
                <w:rFonts w:eastAsia="BSSymbol-Medium"/>
                <w:sz w:val="20"/>
                <w:szCs w:val="20"/>
              </w:rPr>
              <w:t>≥ 11,19 sekund</w:t>
            </w:r>
          </w:p>
          <w:p w14:paraId="3E4297C0" w14:textId="77777777" w:rsidR="004C745B" w:rsidRPr="00585D9F" w:rsidRDefault="004C745B" w:rsidP="00A608DE">
            <w:pPr>
              <w:pStyle w:val="Odstavecseseznamem"/>
              <w:jc w:val="both"/>
              <w:rPr>
                <w:sz w:val="20"/>
                <w:szCs w:val="20"/>
              </w:rPr>
            </w:pPr>
          </w:p>
        </w:tc>
        <w:tc>
          <w:tcPr>
            <w:tcW w:w="2583" w:type="dxa"/>
          </w:tcPr>
          <w:p w14:paraId="1BC464A3" w14:textId="77777777" w:rsidR="004C745B" w:rsidRPr="00585D9F" w:rsidRDefault="004C745B" w:rsidP="00A608DE">
            <w:pPr>
              <w:jc w:val="both"/>
              <w:rPr>
                <w:sz w:val="20"/>
                <w:szCs w:val="20"/>
              </w:rPr>
            </w:pPr>
          </w:p>
          <w:p w14:paraId="58558A6B" w14:textId="77777777" w:rsidR="004C745B" w:rsidRPr="00585D9F" w:rsidRDefault="004C745B" w:rsidP="00A608DE">
            <w:pPr>
              <w:jc w:val="both"/>
              <w:rPr>
                <w:sz w:val="20"/>
                <w:szCs w:val="20"/>
              </w:rPr>
            </w:pPr>
          </w:p>
          <w:p w14:paraId="64AC1677" w14:textId="77777777" w:rsidR="004C745B" w:rsidRPr="00585D9F" w:rsidRDefault="004C745B" w:rsidP="00A608DE">
            <w:pPr>
              <w:jc w:val="both"/>
              <w:rPr>
                <w:sz w:val="20"/>
                <w:szCs w:val="20"/>
              </w:rPr>
            </w:pPr>
          </w:p>
          <w:p w14:paraId="38E6CD24" w14:textId="77777777" w:rsidR="004C745B" w:rsidRPr="00585D9F" w:rsidRDefault="004C745B" w:rsidP="00A608DE">
            <w:pPr>
              <w:jc w:val="both"/>
              <w:rPr>
                <w:sz w:val="20"/>
                <w:szCs w:val="20"/>
              </w:rPr>
            </w:pPr>
          </w:p>
          <w:p w14:paraId="0958A5DD" w14:textId="77777777" w:rsidR="004C745B" w:rsidRPr="00585D9F" w:rsidRDefault="004C745B" w:rsidP="00A608DE">
            <w:pPr>
              <w:jc w:val="both"/>
              <w:rPr>
                <w:sz w:val="20"/>
                <w:szCs w:val="20"/>
              </w:rPr>
            </w:pPr>
          </w:p>
          <w:p w14:paraId="28DFC336" w14:textId="77777777" w:rsidR="004C745B" w:rsidRPr="00585D9F" w:rsidRDefault="004C745B" w:rsidP="00A608DE">
            <w:pPr>
              <w:jc w:val="both"/>
              <w:rPr>
                <w:sz w:val="20"/>
                <w:szCs w:val="20"/>
              </w:rPr>
            </w:pPr>
          </w:p>
          <w:p w14:paraId="2B50C3BD" w14:textId="77777777" w:rsidR="004C745B" w:rsidRPr="00585D9F" w:rsidRDefault="004C745B" w:rsidP="00A608DE">
            <w:pPr>
              <w:jc w:val="both"/>
              <w:rPr>
                <w:sz w:val="20"/>
                <w:szCs w:val="20"/>
              </w:rPr>
            </w:pPr>
            <w:r w:rsidRPr="00585D9F">
              <w:rPr>
                <w:sz w:val="20"/>
                <w:szCs w:val="20"/>
              </w:rPr>
              <w:t>0</w:t>
            </w:r>
          </w:p>
          <w:p w14:paraId="5471EA53" w14:textId="77777777" w:rsidR="004C745B" w:rsidRPr="00585D9F" w:rsidRDefault="004C745B" w:rsidP="00A608DE">
            <w:pPr>
              <w:jc w:val="both"/>
              <w:rPr>
                <w:sz w:val="20"/>
                <w:szCs w:val="20"/>
              </w:rPr>
            </w:pPr>
            <w:r w:rsidRPr="00585D9F">
              <w:rPr>
                <w:sz w:val="20"/>
                <w:szCs w:val="20"/>
              </w:rPr>
              <w:t>1</w:t>
            </w:r>
          </w:p>
          <w:p w14:paraId="313742A0" w14:textId="77777777" w:rsidR="004C745B" w:rsidRPr="00585D9F" w:rsidRDefault="004C745B" w:rsidP="00A608DE">
            <w:pPr>
              <w:jc w:val="both"/>
              <w:rPr>
                <w:sz w:val="20"/>
                <w:szCs w:val="20"/>
              </w:rPr>
            </w:pPr>
            <w:r w:rsidRPr="00585D9F">
              <w:rPr>
                <w:sz w:val="20"/>
                <w:szCs w:val="20"/>
              </w:rPr>
              <w:t>2</w:t>
            </w:r>
          </w:p>
          <w:p w14:paraId="3003D11D" w14:textId="77777777" w:rsidR="004C745B" w:rsidRPr="00585D9F" w:rsidRDefault="004C745B" w:rsidP="00A608DE">
            <w:pPr>
              <w:jc w:val="both"/>
              <w:rPr>
                <w:sz w:val="20"/>
                <w:szCs w:val="20"/>
              </w:rPr>
            </w:pPr>
            <w:r w:rsidRPr="00585D9F">
              <w:rPr>
                <w:sz w:val="20"/>
                <w:szCs w:val="20"/>
              </w:rPr>
              <w:t>3</w:t>
            </w:r>
          </w:p>
          <w:p w14:paraId="1D7A08F9" w14:textId="77777777" w:rsidR="004C745B" w:rsidRPr="00585D9F" w:rsidRDefault="004C745B" w:rsidP="00A608DE">
            <w:pPr>
              <w:jc w:val="both"/>
              <w:rPr>
                <w:sz w:val="20"/>
                <w:szCs w:val="20"/>
              </w:rPr>
            </w:pPr>
            <w:r w:rsidRPr="00585D9F">
              <w:rPr>
                <w:sz w:val="20"/>
                <w:szCs w:val="20"/>
              </w:rPr>
              <w:t>4</w:t>
            </w:r>
          </w:p>
        </w:tc>
      </w:tr>
      <w:tr w:rsidR="004C745B" w:rsidRPr="00585D9F" w14:paraId="31D1C07C" w14:textId="77777777" w:rsidTr="00A608DE">
        <w:trPr>
          <w:trHeight w:val="474"/>
        </w:trPr>
        <w:tc>
          <w:tcPr>
            <w:tcW w:w="6166" w:type="dxa"/>
            <w:vAlign w:val="center"/>
          </w:tcPr>
          <w:p w14:paraId="204361F1" w14:textId="77777777" w:rsidR="004C745B" w:rsidRPr="00585D9F" w:rsidRDefault="004C745B" w:rsidP="00A608DE">
            <w:pPr>
              <w:spacing w:before="120" w:after="120"/>
              <w:jc w:val="both"/>
            </w:pPr>
            <w:r w:rsidRPr="00585D9F">
              <w:rPr>
                <w:b/>
              </w:rPr>
              <w:t>Celkové skóre</w:t>
            </w:r>
          </w:p>
        </w:tc>
        <w:tc>
          <w:tcPr>
            <w:tcW w:w="2583" w:type="dxa"/>
          </w:tcPr>
          <w:p w14:paraId="54112BFF" w14:textId="77777777" w:rsidR="004C745B" w:rsidRPr="00585D9F" w:rsidRDefault="004C745B" w:rsidP="00A608DE">
            <w:pPr>
              <w:jc w:val="both"/>
            </w:pPr>
          </w:p>
        </w:tc>
      </w:tr>
    </w:tbl>
    <w:p w14:paraId="56D22FA2" w14:textId="77777777" w:rsidR="004C745B" w:rsidRPr="00585D9F" w:rsidRDefault="004C745B" w:rsidP="004C745B">
      <w:pPr>
        <w:rPr>
          <w:b/>
        </w:rPr>
      </w:pPr>
      <w:r w:rsidRPr="00585D9F">
        <w:rPr>
          <w:b/>
        </w:rPr>
        <w:t>Celkové hodnocení</w:t>
      </w:r>
    </w:p>
    <w:tbl>
      <w:tblPr>
        <w:tblStyle w:val="Mkatabulky"/>
        <w:tblW w:w="0" w:type="auto"/>
        <w:tblLook w:val="04A0" w:firstRow="1" w:lastRow="0" w:firstColumn="1" w:lastColumn="0" w:noHBand="0" w:noVBand="1"/>
      </w:tblPr>
      <w:tblGrid>
        <w:gridCol w:w="5577"/>
        <w:gridCol w:w="2916"/>
      </w:tblGrid>
      <w:tr w:rsidR="004C745B" w:rsidRPr="00585D9F" w14:paraId="6AF254B6" w14:textId="77777777" w:rsidTr="00A608DE">
        <w:tc>
          <w:tcPr>
            <w:tcW w:w="5949" w:type="dxa"/>
          </w:tcPr>
          <w:p w14:paraId="587A4AD8" w14:textId="77777777" w:rsidR="004C745B" w:rsidRPr="00585D9F" w:rsidRDefault="004C745B" w:rsidP="00A608DE">
            <w:pPr>
              <w:rPr>
                <w:sz w:val="20"/>
                <w:szCs w:val="20"/>
              </w:rPr>
            </w:pPr>
            <w:proofErr w:type="gramStart"/>
            <w:r w:rsidRPr="00585D9F">
              <w:rPr>
                <w:b/>
                <w:sz w:val="20"/>
                <w:szCs w:val="20"/>
              </w:rPr>
              <w:t>10 – 12</w:t>
            </w:r>
            <w:proofErr w:type="gramEnd"/>
            <w:r w:rsidRPr="00585D9F">
              <w:rPr>
                <w:b/>
                <w:sz w:val="20"/>
                <w:szCs w:val="20"/>
              </w:rPr>
              <w:t xml:space="preserve"> bodů    </w:t>
            </w:r>
            <w:r w:rsidRPr="00585D9F">
              <w:rPr>
                <w:sz w:val="20"/>
                <w:szCs w:val="20"/>
              </w:rPr>
              <w:t>dobrá fyzická zdatnost</w:t>
            </w:r>
          </w:p>
          <w:p w14:paraId="66961702" w14:textId="77777777" w:rsidR="004C745B" w:rsidRPr="00585D9F" w:rsidRDefault="004C745B" w:rsidP="00A608DE">
            <w:pPr>
              <w:ind w:left="1447" w:hanging="1447"/>
            </w:pPr>
            <w:r w:rsidRPr="00585D9F">
              <w:rPr>
                <w:b/>
                <w:sz w:val="20"/>
                <w:szCs w:val="20"/>
              </w:rPr>
              <w:t xml:space="preserve">7 –   9 </w:t>
            </w:r>
            <w:proofErr w:type="gramStart"/>
            <w:r w:rsidRPr="00585D9F">
              <w:rPr>
                <w:b/>
                <w:sz w:val="20"/>
                <w:szCs w:val="20"/>
              </w:rPr>
              <w:t xml:space="preserve">bodů  </w:t>
            </w:r>
            <w:r w:rsidRPr="00585D9F">
              <w:rPr>
                <w:sz w:val="20"/>
                <w:szCs w:val="20"/>
              </w:rPr>
              <w:t>snížená</w:t>
            </w:r>
            <w:proofErr w:type="gramEnd"/>
            <w:r w:rsidRPr="00585D9F">
              <w:rPr>
                <w:sz w:val="20"/>
                <w:szCs w:val="20"/>
              </w:rPr>
              <w:t xml:space="preserve"> fyzická zdatnost, nutné klinické hodnocení a intervence „</w:t>
            </w:r>
            <w:proofErr w:type="spellStart"/>
            <w:r w:rsidRPr="00585D9F">
              <w:rPr>
                <w:sz w:val="20"/>
                <w:szCs w:val="20"/>
              </w:rPr>
              <w:t>pre-frailty</w:t>
            </w:r>
            <w:proofErr w:type="spellEnd"/>
            <w:r w:rsidRPr="00585D9F">
              <w:rPr>
                <w:sz w:val="20"/>
                <w:szCs w:val="20"/>
              </w:rPr>
              <w:t>“</w:t>
            </w:r>
          </w:p>
        </w:tc>
        <w:tc>
          <w:tcPr>
            <w:tcW w:w="3113" w:type="dxa"/>
          </w:tcPr>
          <w:p w14:paraId="26FDA010" w14:textId="77777777" w:rsidR="004C745B" w:rsidRPr="00585D9F" w:rsidRDefault="004C745B" w:rsidP="00A608DE">
            <w:r w:rsidRPr="00585D9F">
              <w:rPr>
                <w:rFonts w:eastAsia="BSSymbol-Medium"/>
                <w:b/>
                <w:sz w:val="20"/>
                <w:szCs w:val="20"/>
              </w:rPr>
              <w:t>≥ 6 bodů</w:t>
            </w:r>
            <w:r w:rsidRPr="00585D9F">
              <w:rPr>
                <w:rFonts w:eastAsia="BSSymbol-Medium"/>
                <w:sz w:val="20"/>
                <w:szCs w:val="20"/>
              </w:rPr>
              <w:t xml:space="preserve">            křehký senior, vysoké riziko budoucí neschopnosti</w:t>
            </w:r>
          </w:p>
        </w:tc>
      </w:tr>
    </w:tbl>
    <w:p w14:paraId="6DA8AE38" w14:textId="77777777" w:rsidR="004C745B" w:rsidRPr="00585D9F" w:rsidRDefault="004C745B" w:rsidP="004C745B">
      <w:pPr>
        <w:autoSpaceDE w:val="0"/>
        <w:autoSpaceDN w:val="0"/>
        <w:adjustRightInd w:val="0"/>
        <w:spacing w:after="0" w:line="240" w:lineRule="auto"/>
        <w:jc w:val="both"/>
        <w:rPr>
          <w:rFonts w:eastAsia="LegacySansItcTOT-Book" w:cs="LegacySansItcTOT-Book"/>
          <w:sz w:val="20"/>
          <w:szCs w:val="20"/>
        </w:rPr>
      </w:pPr>
      <w:r w:rsidRPr="00585D9F">
        <w:rPr>
          <w:rFonts w:eastAsia="LegacySansItcTOT-Book" w:cs="LegacySansItcTOT-Book"/>
          <w:sz w:val="20"/>
          <w:szCs w:val="20"/>
        </w:rPr>
        <w:t xml:space="preserve">Podle </w:t>
      </w:r>
      <w:proofErr w:type="spellStart"/>
      <w:r w:rsidRPr="00585D9F">
        <w:rPr>
          <w:rFonts w:eastAsia="LegacySansItcTOT-Book" w:cs="LegacySansItcTOT-Book"/>
          <w:sz w:val="20"/>
          <w:szCs w:val="20"/>
        </w:rPr>
        <w:t>Guralnik</w:t>
      </w:r>
      <w:proofErr w:type="spellEnd"/>
      <w:r w:rsidRPr="00585D9F">
        <w:rPr>
          <w:rFonts w:eastAsia="LegacySansItcTOT-Book" w:cs="LegacySansItcTOT-Book"/>
          <w:sz w:val="20"/>
          <w:szCs w:val="20"/>
        </w:rPr>
        <w:t xml:space="preserve"> JM, </w:t>
      </w:r>
      <w:proofErr w:type="spellStart"/>
      <w:r w:rsidRPr="00585D9F">
        <w:rPr>
          <w:rFonts w:eastAsia="LegacySansItcTOT-Book" w:cs="LegacySansItcTOT-Book"/>
          <w:sz w:val="20"/>
          <w:szCs w:val="20"/>
        </w:rPr>
        <w:t>Ferrucci</w:t>
      </w:r>
      <w:proofErr w:type="spellEnd"/>
      <w:r w:rsidRPr="00585D9F">
        <w:rPr>
          <w:rFonts w:eastAsia="LegacySansItcTOT-Book" w:cs="LegacySansItcTOT-Book"/>
          <w:sz w:val="20"/>
          <w:szCs w:val="20"/>
        </w:rPr>
        <w:t xml:space="preserve"> L, </w:t>
      </w:r>
      <w:proofErr w:type="spellStart"/>
      <w:r w:rsidRPr="00585D9F">
        <w:rPr>
          <w:rFonts w:eastAsia="LegacySansItcTOT-Book" w:cs="LegacySansItcTOT-Book"/>
          <w:sz w:val="20"/>
          <w:szCs w:val="20"/>
        </w:rPr>
        <w:t>Simonsick</w:t>
      </w:r>
      <w:proofErr w:type="spellEnd"/>
      <w:r w:rsidRPr="00585D9F">
        <w:rPr>
          <w:rFonts w:eastAsia="LegacySansItcTOT-Book" w:cs="LegacySansItcTOT-Book"/>
          <w:sz w:val="20"/>
          <w:szCs w:val="20"/>
        </w:rPr>
        <w:t xml:space="preserve"> EM et al. </w:t>
      </w:r>
      <w:proofErr w:type="spellStart"/>
      <w:r w:rsidRPr="00585D9F">
        <w:rPr>
          <w:rFonts w:eastAsia="LegacySansItcTOT-Book" w:cs="LegacySansItcTOT-Book"/>
          <w:sz w:val="20"/>
          <w:szCs w:val="20"/>
        </w:rPr>
        <w:t>Low</w:t>
      </w:r>
      <w:proofErr w:type="spellEnd"/>
      <w:r w:rsidRPr="00585D9F">
        <w:rPr>
          <w:rFonts w:eastAsia="LegacySansItcTOT-Book" w:cs="LegacySansItcTOT-Book"/>
          <w:sz w:val="20"/>
          <w:szCs w:val="20"/>
        </w:rPr>
        <w:t xml:space="preserve">-extremity </w:t>
      </w:r>
      <w:proofErr w:type="spellStart"/>
      <w:r w:rsidRPr="00585D9F">
        <w:rPr>
          <w:rFonts w:eastAsia="LegacySansItcTOT-Book" w:cs="LegacySansItcTOT-Book"/>
          <w:sz w:val="20"/>
          <w:szCs w:val="20"/>
        </w:rPr>
        <w:t>function</w:t>
      </w:r>
      <w:proofErr w:type="spellEnd"/>
      <w:r w:rsidRPr="00585D9F">
        <w:rPr>
          <w:rFonts w:eastAsia="LegacySansItcTOT-Book" w:cs="LegacySansItcTOT-Book"/>
          <w:sz w:val="20"/>
          <w:szCs w:val="20"/>
        </w:rPr>
        <w:t xml:space="preserve"> in </w:t>
      </w:r>
      <w:proofErr w:type="spellStart"/>
      <w:r w:rsidRPr="00585D9F">
        <w:rPr>
          <w:rFonts w:eastAsia="LegacySansItcTOT-Book" w:cs="LegacySansItcTOT-Book"/>
          <w:sz w:val="20"/>
          <w:szCs w:val="20"/>
        </w:rPr>
        <w:t>personsovertheage</w:t>
      </w:r>
      <w:proofErr w:type="spellEnd"/>
      <w:r w:rsidRPr="00585D9F">
        <w:rPr>
          <w:rFonts w:eastAsia="LegacySansItcTOT-Book" w:cs="LegacySansItcTOT-Book"/>
          <w:sz w:val="20"/>
          <w:szCs w:val="20"/>
        </w:rPr>
        <w:t xml:space="preserve"> 70 </w:t>
      </w:r>
      <w:proofErr w:type="spellStart"/>
      <w:r w:rsidRPr="00585D9F">
        <w:rPr>
          <w:rFonts w:eastAsia="LegacySansItcTOT-Book" w:cs="LegacySansItcTOT-Book"/>
          <w:sz w:val="20"/>
          <w:szCs w:val="20"/>
        </w:rPr>
        <w:t>yares</w:t>
      </w:r>
      <w:proofErr w:type="spellEnd"/>
      <w:r w:rsidRPr="00585D9F">
        <w:rPr>
          <w:rFonts w:eastAsia="LegacySansItcTOT-Book" w:cs="LegacySansItcTOT-Book"/>
          <w:sz w:val="20"/>
          <w:szCs w:val="20"/>
        </w:rPr>
        <w:t xml:space="preserve"> as a </w:t>
      </w:r>
      <w:proofErr w:type="spellStart"/>
      <w:r w:rsidRPr="00585D9F">
        <w:rPr>
          <w:rFonts w:eastAsia="LegacySansItcTOT-Book" w:cs="LegacySansItcTOT-Book"/>
          <w:sz w:val="20"/>
          <w:szCs w:val="20"/>
        </w:rPr>
        <w:t>predictorofsubsequent</w:t>
      </w:r>
      <w:proofErr w:type="spellEnd"/>
      <w:r w:rsidRPr="00585D9F">
        <w:rPr>
          <w:rFonts w:eastAsia="LegacySansItcTOT-Book" w:cs="LegacySansItcTOT-Book"/>
          <w:sz w:val="20"/>
          <w:szCs w:val="20"/>
        </w:rPr>
        <w:t xml:space="preserve"> disability. NEJM 1995; 332: 556–560. Česky překlad a validace: Topinkova E et </w:t>
      </w:r>
      <w:proofErr w:type="spellStart"/>
      <w:proofErr w:type="gramStart"/>
      <w:r w:rsidRPr="00585D9F">
        <w:rPr>
          <w:rFonts w:eastAsia="LegacySansItcTOT-Book" w:cs="LegacySansItcTOT-Book"/>
          <w:sz w:val="20"/>
          <w:szCs w:val="20"/>
        </w:rPr>
        <w:t>al,Geriatricka</w:t>
      </w:r>
      <w:proofErr w:type="spellEnd"/>
      <w:proofErr w:type="gramEnd"/>
      <w:r w:rsidRPr="00585D9F">
        <w:rPr>
          <w:rFonts w:eastAsia="LegacySansItcTOT-Book" w:cs="LegacySansItcTOT-Book"/>
          <w:sz w:val="20"/>
          <w:szCs w:val="20"/>
        </w:rPr>
        <w:t xml:space="preserve"> klinika 1. LF UK a VFN Praha, 2010</w:t>
      </w:r>
    </w:p>
    <w:p w14:paraId="7B308DF4" w14:textId="77777777" w:rsidR="004C745B" w:rsidRPr="00585D9F" w:rsidRDefault="004C745B" w:rsidP="004C745B">
      <w:pPr>
        <w:autoSpaceDE w:val="0"/>
        <w:autoSpaceDN w:val="0"/>
        <w:adjustRightInd w:val="0"/>
        <w:spacing w:after="0" w:line="240" w:lineRule="auto"/>
        <w:jc w:val="both"/>
      </w:pPr>
    </w:p>
    <w:p w14:paraId="5AD1DB8B" w14:textId="39B3E6E7" w:rsidR="001E57C7" w:rsidRPr="00585D9F" w:rsidRDefault="001E57C7" w:rsidP="001E57C7">
      <w:pPr>
        <w:spacing w:before="60"/>
        <w:jc w:val="both"/>
        <w:rPr>
          <w:sz w:val="24"/>
          <w:szCs w:val="24"/>
        </w:rPr>
      </w:pPr>
    </w:p>
    <w:p w14:paraId="2DA08B24" w14:textId="77777777" w:rsidR="000943B1" w:rsidRPr="00585D9F" w:rsidRDefault="000943B1" w:rsidP="00F62104">
      <w:pPr>
        <w:spacing w:after="60" w:line="480" w:lineRule="auto"/>
        <w:jc w:val="both"/>
        <w:sectPr w:rsidR="000943B1" w:rsidRPr="00585D9F" w:rsidSect="00BE41D1">
          <w:footerReference w:type="default" r:id="rId39"/>
          <w:pgSz w:w="11906" w:h="16838" w:code="9"/>
          <w:pgMar w:top="1418" w:right="1418" w:bottom="1418" w:left="1985" w:header="709" w:footer="709" w:gutter="0"/>
          <w:cols w:space="708"/>
          <w:docGrid w:linePitch="360"/>
        </w:sectPr>
      </w:pPr>
    </w:p>
    <w:p w14:paraId="05CA6006" w14:textId="77777777" w:rsidR="003569B3" w:rsidRPr="00585D9F" w:rsidRDefault="00387651" w:rsidP="00DD3152">
      <w:pPr>
        <w:jc w:val="center"/>
        <w:rPr>
          <w:rFonts w:ascii="Times New Roman" w:eastAsia="Calibri" w:hAnsi="Times New Roman" w:cs="Times New Roman"/>
          <w:b/>
          <w:sz w:val="32"/>
          <w:szCs w:val="32"/>
        </w:rPr>
      </w:pPr>
      <w:r w:rsidRPr="00585D9F">
        <w:rPr>
          <w:rFonts w:ascii="Times New Roman" w:hAnsi="Times New Roman" w:cs="Times New Roman"/>
          <w:b/>
          <w:sz w:val="32"/>
          <w:szCs w:val="32"/>
        </w:rPr>
        <w:lastRenderedPageBreak/>
        <w:t>ANOTACE</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93"/>
      </w:tblGrid>
      <w:tr w:rsidR="003569B3" w:rsidRPr="00585D9F" w14:paraId="1178F5B5" w14:textId="77777777" w:rsidTr="00387651">
        <w:trPr>
          <w:trHeight w:val="435"/>
        </w:trPr>
        <w:tc>
          <w:tcPr>
            <w:tcW w:w="2943" w:type="dxa"/>
            <w:tcBorders>
              <w:top w:val="double" w:sz="4" w:space="0" w:color="auto"/>
              <w:left w:val="double" w:sz="4" w:space="0" w:color="auto"/>
              <w:right w:val="single" w:sz="2" w:space="0" w:color="auto"/>
            </w:tcBorders>
          </w:tcPr>
          <w:p w14:paraId="3FD27B14"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Jméno a příjmení:</w:t>
            </w:r>
          </w:p>
        </w:tc>
        <w:tc>
          <w:tcPr>
            <w:tcW w:w="5893" w:type="dxa"/>
            <w:tcBorders>
              <w:top w:val="double" w:sz="4" w:space="0" w:color="auto"/>
              <w:left w:val="single" w:sz="2" w:space="0" w:color="auto"/>
              <w:right w:val="double" w:sz="4" w:space="0" w:color="auto"/>
            </w:tcBorders>
          </w:tcPr>
          <w:p w14:paraId="08C89140" w14:textId="58C97ADE" w:rsidR="003569B3" w:rsidRPr="00585D9F" w:rsidRDefault="00135E53" w:rsidP="00950D93">
            <w:pPr>
              <w:rPr>
                <w:rFonts w:ascii="Times New Roman" w:eastAsia="Calibri" w:hAnsi="Times New Roman" w:cs="Times New Roman"/>
                <w:sz w:val="24"/>
                <w:szCs w:val="24"/>
              </w:rPr>
            </w:pPr>
            <w:r w:rsidRPr="00585D9F">
              <w:rPr>
                <w:rFonts w:ascii="Times New Roman" w:hAnsi="Times New Roman" w:cs="Times New Roman"/>
                <w:sz w:val="24"/>
                <w:szCs w:val="24"/>
              </w:rPr>
              <w:t xml:space="preserve">Bc. </w:t>
            </w:r>
            <w:r w:rsidR="003569B3" w:rsidRPr="00585D9F">
              <w:rPr>
                <w:rFonts w:ascii="Times New Roman" w:hAnsi="Times New Roman" w:cs="Times New Roman"/>
                <w:sz w:val="24"/>
                <w:szCs w:val="24"/>
              </w:rPr>
              <w:t>Michaela Horváthová</w:t>
            </w:r>
          </w:p>
        </w:tc>
      </w:tr>
      <w:tr w:rsidR="003569B3" w:rsidRPr="00585D9F" w14:paraId="3C54ECC2" w14:textId="77777777" w:rsidTr="00387651">
        <w:trPr>
          <w:trHeight w:val="415"/>
        </w:trPr>
        <w:tc>
          <w:tcPr>
            <w:tcW w:w="2943" w:type="dxa"/>
            <w:tcBorders>
              <w:top w:val="single" w:sz="2" w:space="0" w:color="auto"/>
              <w:left w:val="double" w:sz="4" w:space="0" w:color="auto"/>
              <w:right w:val="single" w:sz="2" w:space="0" w:color="auto"/>
            </w:tcBorders>
          </w:tcPr>
          <w:p w14:paraId="6876CFBB"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Katedra nebo ústav:</w:t>
            </w:r>
          </w:p>
        </w:tc>
        <w:tc>
          <w:tcPr>
            <w:tcW w:w="5893" w:type="dxa"/>
            <w:tcBorders>
              <w:top w:val="single" w:sz="2" w:space="0" w:color="auto"/>
              <w:left w:val="single" w:sz="2" w:space="0" w:color="auto"/>
              <w:right w:val="double" w:sz="4" w:space="0" w:color="auto"/>
            </w:tcBorders>
          </w:tcPr>
          <w:p w14:paraId="310C34DE" w14:textId="77777777" w:rsidR="003569B3" w:rsidRPr="00585D9F" w:rsidRDefault="003569B3" w:rsidP="00950D93">
            <w:pPr>
              <w:rPr>
                <w:rFonts w:ascii="Times New Roman" w:eastAsia="Calibri" w:hAnsi="Times New Roman" w:cs="Times New Roman"/>
                <w:sz w:val="24"/>
                <w:szCs w:val="24"/>
              </w:rPr>
            </w:pPr>
            <w:r w:rsidRPr="00585D9F">
              <w:rPr>
                <w:rFonts w:ascii="Times New Roman" w:hAnsi="Times New Roman" w:cs="Times New Roman"/>
                <w:sz w:val="24"/>
                <w:szCs w:val="24"/>
              </w:rPr>
              <w:t>Kat</w:t>
            </w:r>
            <w:r w:rsidR="00387651" w:rsidRPr="00585D9F">
              <w:rPr>
                <w:rFonts w:ascii="Times New Roman" w:hAnsi="Times New Roman" w:cs="Times New Roman"/>
                <w:sz w:val="24"/>
                <w:szCs w:val="24"/>
              </w:rPr>
              <w:t>edra a</w:t>
            </w:r>
            <w:r w:rsidRPr="00585D9F">
              <w:rPr>
                <w:rFonts w:ascii="Times New Roman" w:hAnsi="Times New Roman" w:cs="Times New Roman"/>
                <w:sz w:val="24"/>
                <w:szCs w:val="24"/>
              </w:rPr>
              <w:t>ntropologie a zdravovědy</w:t>
            </w:r>
          </w:p>
        </w:tc>
      </w:tr>
      <w:tr w:rsidR="003569B3" w:rsidRPr="00585D9F" w14:paraId="1A5C153E" w14:textId="77777777" w:rsidTr="00387651">
        <w:trPr>
          <w:trHeight w:val="415"/>
        </w:trPr>
        <w:tc>
          <w:tcPr>
            <w:tcW w:w="2943" w:type="dxa"/>
            <w:tcBorders>
              <w:top w:val="single" w:sz="2" w:space="0" w:color="auto"/>
              <w:left w:val="double" w:sz="4" w:space="0" w:color="auto"/>
              <w:bottom w:val="single" w:sz="4" w:space="0" w:color="auto"/>
              <w:right w:val="single" w:sz="2" w:space="0" w:color="auto"/>
            </w:tcBorders>
          </w:tcPr>
          <w:p w14:paraId="210BAC97"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Vedoucí práce:</w:t>
            </w:r>
          </w:p>
        </w:tc>
        <w:tc>
          <w:tcPr>
            <w:tcW w:w="5893" w:type="dxa"/>
            <w:tcBorders>
              <w:top w:val="single" w:sz="2" w:space="0" w:color="auto"/>
              <w:left w:val="single" w:sz="2" w:space="0" w:color="auto"/>
              <w:right w:val="double" w:sz="4" w:space="0" w:color="auto"/>
            </w:tcBorders>
          </w:tcPr>
          <w:p w14:paraId="57E8D5BA" w14:textId="77777777" w:rsidR="003569B3" w:rsidRPr="00585D9F" w:rsidRDefault="003569B3" w:rsidP="00950D93">
            <w:pPr>
              <w:rPr>
                <w:rFonts w:ascii="Times New Roman" w:eastAsia="Calibri" w:hAnsi="Times New Roman" w:cs="Times New Roman"/>
                <w:sz w:val="24"/>
                <w:szCs w:val="24"/>
              </w:rPr>
            </w:pPr>
            <w:r w:rsidRPr="00585D9F">
              <w:rPr>
                <w:rFonts w:ascii="Times New Roman" w:hAnsi="Times New Roman" w:cs="Times New Roman"/>
                <w:sz w:val="24"/>
                <w:szCs w:val="24"/>
              </w:rPr>
              <w:t>Mgr. Petra Kurková, Ph.D.</w:t>
            </w:r>
          </w:p>
        </w:tc>
      </w:tr>
      <w:tr w:rsidR="003569B3" w:rsidRPr="00585D9F" w14:paraId="1B9529AA" w14:textId="77777777" w:rsidTr="00387651">
        <w:trPr>
          <w:trHeight w:val="415"/>
        </w:trPr>
        <w:tc>
          <w:tcPr>
            <w:tcW w:w="2943" w:type="dxa"/>
            <w:tcBorders>
              <w:top w:val="single" w:sz="4" w:space="0" w:color="auto"/>
              <w:left w:val="double" w:sz="4" w:space="0" w:color="auto"/>
              <w:bottom w:val="double" w:sz="4" w:space="0" w:color="auto"/>
              <w:right w:val="single" w:sz="2" w:space="0" w:color="auto"/>
            </w:tcBorders>
          </w:tcPr>
          <w:p w14:paraId="59A7A8BD"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Rok obhajoby:</w:t>
            </w:r>
          </w:p>
        </w:tc>
        <w:tc>
          <w:tcPr>
            <w:tcW w:w="5893" w:type="dxa"/>
            <w:tcBorders>
              <w:top w:val="single" w:sz="2" w:space="0" w:color="auto"/>
              <w:left w:val="single" w:sz="2" w:space="0" w:color="auto"/>
              <w:right w:val="double" w:sz="4" w:space="0" w:color="auto"/>
            </w:tcBorders>
          </w:tcPr>
          <w:p w14:paraId="100143DD" w14:textId="13BCC7D6" w:rsidR="003569B3" w:rsidRPr="00585D9F" w:rsidRDefault="003569B3" w:rsidP="00950D93">
            <w:pPr>
              <w:rPr>
                <w:rFonts w:ascii="Times New Roman" w:eastAsia="Calibri" w:hAnsi="Times New Roman" w:cs="Times New Roman"/>
                <w:sz w:val="24"/>
                <w:szCs w:val="24"/>
              </w:rPr>
            </w:pPr>
            <w:r w:rsidRPr="00585D9F">
              <w:rPr>
                <w:rFonts w:ascii="Times New Roman" w:hAnsi="Times New Roman" w:cs="Times New Roman"/>
                <w:sz w:val="24"/>
                <w:szCs w:val="24"/>
              </w:rPr>
              <w:t>20</w:t>
            </w:r>
            <w:r w:rsidR="00135E53" w:rsidRPr="00585D9F">
              <w:rPr>
                <w:rFonts w:ascii="Times New Roman" w:hAnsi="Times New Roman" w:cs="Times New Roman"/>
                <w:sz w:val="24"/>
                <w:szCs w:val="24"/>
              </w:rPr>
              <w:t>21</w:t>
            </w:r>
          </w:p>
        </w:tc>
      </w:tr>
      <w:tr w:rsidR="003569B3" w:rsidRPr="00585D9F" w14:paraId="4C3C21D7" w14:textId="77777777" w:rsidTr="00387651">
        <w:tc>
          <w:tcPr>
            <w:tcW w:w="2943" w:type="dxa"/>
            <w:tcBorders>
              <w:top w:val="double" w:sz="4" w:space="0" w:color="auto"/>
              <w:left w:val="nil"/>
              <w:bottom w:val="double" w:sz="4" w:space="0" w:color="auto"/>
              <w:right w:val="nil"/>
            </w:tcBorders>
          </w:tcPr>
          <w:p w14:paraId="446C10F6" w14:textId="77777777" w:rsidR="003569B3" w:rsidRPr="00585D9F" w:rsidRDefault="003569B3" w:rsidP="00950D93">
            <w:pPr>
              <w:rPr>
                <w:rFonts w:ascii="Times New Roman" w:eastAsia="Calibri" w:hAnsi="Times New Roman" w:cs="Times New Roman"/>
                <w:sz w:val="24"/>
                <w:szCs w:val="24"/>
              </w:rPr>
            </w:pPr>
          </w:p>
        </w:tc>
        <w:tc>
          <w:tcPr>
            <w:tcW w:w="5893" w:type="dxa"/>
            <w:tcBorders>
              <w:top w:val="double" w:sz="4" w:space="0" w:color="auto"/>
              <w:left w:val="nil"/>
              <w:bottom w:val="double" w:sz="4" w:space="0" w:color="auto"/>
              <w:right w:val="nil"/>
            </w:tcBorders>
          </w:tcPr>
          <w:p w14:paraId="00D37BAC" w14:textId="77777777" w:rsidR="003569B3" w:rsidRPr="00585D9F" w:rsidRDefault="003569B3" w:rsidP="00950D93">
            <w:pPr>
              <w:rPr>
                <w:rFonts w:ascii="Times New Roman" w:eastAsia="Calibri" w:hAnsi="Times New Roman" w:cs="Times New Roman"/>
                <w:sz w:val="24"/>
                <w:szCs w:val="24"/>
              </w:rPr>
            </w:pPr>
          </w:p>
        </w:tc>
      </w:tr>
      <w:tr w:rsidR="003569B3" w:rsidRPr="00585D9F" w14:paraId="6682415A" w14:textId="77777777" w:rsidTr="00387651">
        <w:trPr>
          <w:trHeight w:val="462"/>
        </w:trPr>
        <w:tc>
          <w:tcPr>
            <w:tcW w:w="2943" w:type="dxa"/>
            <w:tcBorders>
              <w:top w:val="double" w:sz="4" w:space="0" w:color="auto"/>
              <w:left w:val="double" w:sz="4" w:space="0" w:color="auto"/>
              <w:right w:val="single" w:sz="2" w:space="0" w:color="auto"/>
            </w:tcBorders>
          </w:tcPr>
          <w:p w14:paraId="39EB2354"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Název práce:</w:t>
            </w:r>
          </w:p>
        </w:tc>
        <w:tc>
          <w:tcPr>
            <w:tcW w:w="5893" w:type="dxa"/>
            <w:tcBorders>
              <w:top w:val="double" w:sz="4" w:space="0" w:color="auto"/>
              <w:left w:val="single" w:sz="2" w:space="0" w:color="auto"/>
              <w:right w:val="double" w:sz="4" w:space="0" w:color="auto"/>
            </w:tcBorders>
          </w:tcPr>
          <w:p w14:paraId="0CB713E0" w14:textId="1B5D2BCF" w:rsidR="003569B3" w:rsidRPr="00585D9F" w:rsidRDefault="005A52C8" w:rsidP="00387651">
            <w:pPr>
              <w:autoSpaceDE w:val="0"/>
              <w:autoSpaceDN w:val="0"/>
              <w:adjustRightInd w:val="0"/>
              <w:spacing w:after="0" w:line="240" w:lineRule="auto"/>
              <w:rPr>
                <w:rFonts w:ascii="Times New Roman" w:eastAsia="Calibri" w:hAnsi="Times New Roman" w:cs="Times New Roman"/>
                <w:sz w:val="24"/>
                <w:szCs w:val="24"/>
              </w:rPr>
            </w:pPr>
            <w:r w:rsidRPr="00585D9F">
              <w:rPr>
                <w:rFonts w:ascii="Times New Roman" w:eastAsia="Calibri" w:hAnsi="Times New Roman" w:cs="Times New Roman"/>
                <w:sz w:val="24"/>
                <w:szCs w:val="24"/>
              </w:rPr>
              <w:t>Postoje ke stáří a stárnutí u aktivních seniorů</w:t>
            </w:r>
          </w:p>
        </w:tc>
      </w:tr>
      <w:tr w:rsidR="003569B3" w:rsidRPr="00585D9F" w14:paraId="1836510E" w14:textId="77777777" w:rsidTr="00387651">
        <w:trPr>
          <w:trHeight w:val="389"/>
        </w:trPr>
        <w:tc>
          <w:tcPr>
            <w:tcW w:w="2943" w:type="dxa"/>
            <w:tcBorders>
              <w:top w:val="single" w:sz="2" w:space="0" w:color="auto"/>
              <w:left w:val="double" w:sz="4" w:space="0" w:color="auto"/>
              <w:right w:val="single" w:sz="2" w:space="0" w:color="auto"/>
            </w:tcBorders>
          </w:tcPr>
          <w:p w14:paraId="2E1216C1"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Název v angličtině:</w:t>
            </w:r>
          </w:p>
        </w:tc>
        <w:tc>
          <w:tcPr>
            <w:tcW w:w="5893" w:type="dxa"/>
            <w:tcBorders>
              <w:top w:val="single" w:sz="2" w:space="0" w:color="auto"/>
              <w:left w:val="single" w:sz="2" w:space="0" w:color="auto"/>
              <w:right w:val="double" w:sz="4" w:space="0" w:color="auto"/>
            </w:tcBorders>
          </w:tcPr>
          <w:p w14:paraId="06FFA3A9" w14:textId="3B02D4B1" w:rsidR="003569B3" w:rsidRPr="001C7F65" w:rsidRDefault="005A52C8" w:rsidP="00950D93">
            <w:pPr>
              <w:rPr>
                <w:rFonts w:ascii="Times New Roman" w:eastAsia="Calibri" w:hAnsi="Times New Roman" w:cs="Times New Roman"/>
                <w:sz w:val="24"/>
                <w:szCs w:val="24"/>
                <w:lang w:val="en-GB"/>
              </w:rPr>
            </w:pPr>
            <w:r w:rsidRPr="001C7F65">
              <w:rPr>
                <w:rFonts w:ascii="Times New Roman" w:eastAsia="Calibri" w:hAnsi="Times New Roman" w:cs="Times New Roman"/>
                <w:sz w:val="24"/>
                <w:szCs w:val="24"/>
                <w:lang w:val="en-GB"/>
              </w:rPr>
              <w:t>Attitudes toward old age and ageing at active seniors</w:t>
            </w:r>
          </w:p>
        </w:tc>
      </w:tr>
      <w:tr w:rsidR="003569B3" w:rsidRPr="00585D9F" w14:paraId="1E1E5265" w14:textId="77777777" w:rsidTr="00387651">
        <w:trPr>
          <w:trHeight w:val="1219"/>
        </w:trPr>
        <w:tc>
          <w:tcPr>
            <w:tcW w:w="2943" w:type="dxa"/>
            <w:tcBorders>
              <w:top w:val="single" w:sz="2" w:space="0" w:color="auto"/>
              <w:left w:val="double" w:sz="4" w:space="0" w:color="auto"/>
              <w:right w:val="single" w:sz="2" w:space="0" w:color="auto"/>
            </w:tcBorders>
          </w:tcPr>
          <w:p w14:paraId="76D04493"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Anotace práce:</w:t>
            </w:r>
          </w:p>
        </w:tc>
        <w:tc>
          <w:tcPr>
            <w:tcW w:w="5893" w:type="dxa"/>
            <w:tcBorders>
              <w:top w:val="single" w:sz="2" w:space="0" w:color="auto"/>
              <w:left w:val="single" w:sz="2" w:space="0" w:color="auto"/>
              <w:right w:val="double" w:sz="4" w:space="0" w:color="auto"/>
            </w:tcBorders>
          </w:tcPr>
          <w:p w14:paraId="6DD2AAF7" w14:textId="77777777" w:rsidR="001C7F65" w:rsidRDefault="001C7F65" w:rsidP="001C7F65">
            <w:pPr>
              <w:spacing w:line="360" w:lineRule="auto"/>
              <w:jc w:val="both"/>
              <w:rPr>
                <w:rFonts w:ascii="Times New Roman" w:hAnsi="Times New Roman" w:cs="Times New Roman"/>
                <w:sz w:val="24"/>
                <w:szCs w:val="24"/>
              </w:rPr>
            </w:pPr>
            <w:r w:rsidRPr="00D57561">
              <w:rPr>
                <w:rFonts w:ascii="Times New Roman" w:hAnsi="Times New Roman" w:cs="Times New Roman"/>
                <w:bCs/>
                <w:sz w:val="24"/>
                <w:szCs w:val="24"/>
              </w:rPr>
              <w:t xml:space="preserve">Diplomová práce </w:t>
            </w:r>
            <w:r>
              <w:rPr>
                <w:rFonts w:ascii="Times New Roman" w:hAnsi="Times New Roman" w:cs="Times New Roman"/>
                <w:bCs/>
                <w:sz w:val="24"/>
                <w:szCs w:val="24"/>
              </w:rPr>
              <w:t xml:space="preserve">se zabývá tématem Postoje ke stáří a stárnutí u aktivních seniorů. Je zaměřena na vybranou skupinu seniorů nad 65 let docházejících do klubů pro seniory. Cílem práce je </w:t>
            </w:r>
            <w:r w:rsidRPr="00585D9F">
              <w:rPr>
                <w:rFonts w:ascii="Times New Roman" w:hAnsi="Times New Roman" w:cs="Times New Roman"/>
                <w:sz w:val="24"/>
                <w:szCs w:val="24"/>
              </w:rPr>
              <w:t>zjistit jak tělesná zdatnost, úroveň deprese a demografické charakteristiky ovlivňují u seniorů postoj ke stáří a stárnutí.</w:t>
            </w:r>
          </w:p>
          <w:p w14:paraId="45F5AACF" w14:textId="77777777" w:rsidR="001C7F65" w:rsidRDefault="001C7F65" w:rsidP="001C7F65">
            <w:pPr>
              <w:spacing w:line="360" w:lineRule="auto"/>
              <w:jc w:val="both"/>
              <w:rPr>
                <w:rFonts w:ascii="Times New Roman" w:hAnsi="Times New Roman" w:cs="Times New Roman"/>
                <w:sz w:val="24"/>
                <w:szCs w:val="24"/>
              </w:rPr>
            </w:pPr>
            <w:r>
              <w:rPr>
                <w:rFonts w:ascii="Times New Roman" w:hAnsi="Times New Roman" w:cs="Times New Roman"/>
                <w:sz w:val="24"/>
                <w:szCs w:val="24"/>
              </w:rPr>
              <w:t>Teoretická část popisuje klíčová témata, která souvisejí s postoji ke stáří a stárnutí u aktivních seniorů jako jsou aktivní stárnutí, dlouhověkost, nemocnost, tělesná zdatnost, deprese, negativní předsudky ke stáří. Popisuje i již realizované české i zahraniční výzkumy podobného charakteru.</w:t>
            </w:r>
          </w:p>
          <w:p w14:paraId="6BBBC916" w14:textId="0E999320" w:rsidR="003569B3" w:rsidRPr="001C7F65" w:rsidRDefault="001C7F65" w:rsidP="00DF06BB">
            <w:pPr>
              <w:spacing w:line="360" w:lineRule="auto"/>
              <w:jc w:val="both"/>
              <w:rPr>
                <w:rFonts w:ascii="Times New Roman" w:hAnsi="Times New Roman" w:cs="Times New Roman"/>
                <w:sz w:val="24"/>
                <w:szCs w:val="24"/>
              </w:rPr>
            </w:pPr>
            <w:r>
              <w:rPr>
                <w:rFonts w:ascii="Times New Roman" w:hAnsi="Times New Roman" w:cs="Times New Roman"/>
                <w:sz w:val="24"/>
                <w:szCs w:val="24"/>
              </w:rPr>
              <w:t>Praktická část práce obeznamuje s metodickým postupem pro vypracování výzkumu a vyhodnocuje výsledky cílů celé práce. Cílů bylo dosaženo kvantitativním šetřením formou dvou standardizovaných dotazníků, vlastního demografického dotazníku a krátkým měřením geriatrické křehkosti.</w:t>
            </w:r>
          </w:p>
        </w:tc>
      </w:tr>
      <w:tr w:rsidR="003569B3" w:rsidRPr="00585D9F" w14:paraId="03754EB7" w14:textId="77777777" w:rsidTr="00387651">
        <w:trPr>
          <w:trHeight w:val="489"/>
        </w:trPr>
        <w:tc>
          <w:tcPr>
            <w:tcW w:w="2943" w:type="dxa"/>
            <w:tcBorders>
              <w:top w:val="single" w:sz="2" w:space="0" w:color="auto"/>
              <w:left w:val="double" w:sz="4" w:space="0" w:color="auto"/>
              <w:right w:val="single" w:sz="2" w:space="0" w:color="auto"/>
            </w:tcBorders>
          </w:tcPr>
          <w:p w14:paraId="0C4BBAD8"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Klíčová slova:</w:t>
            </w:r>
          </w:p>
        </w:tc>
        <w:tc>
          <w:tcPr>
            <w:tcW w:w="5893" w:type="dxa"/>
            <w:tcBorders>
              <w:top w:val="single" w:sz="2" w:space="0" w:color="auto"/>
              <w:left w:val="single" w:sz="2" w:space="0" w:color="auto"/>
              <w:right w:val="double" w:sz="4" w:space="0" w:color="auto"/>
            </w:tcBorders>
          </w:tcPr>
          <w:p w14:paraId="504BB541" w14:textId="54E92240" w:rsidR="003569B3" w:rsidRPr="00585D9F" w:rsidRDefault="001C7F65" w:rsidP="00950D93">
            <w:pPr>
              <w:rPr>
                <w:rFonts w:ascii="Times New Roman" w:eastAsia="Calibri" w:hAnsi="Times New Roman" w:cs="Times New Roman"/>
                <w:sz w:val="24"/>
                <w:szCs w:val="24"/>
              </w:rPr>
            </w:pPr>
            <w:r w:rsidRPr="004757E9">
              <w:rPr>
                <w:rFonts w:ascii="Times New Roman" w:hAnsi="Times New Roman" w:cs="Times New Roman"/>
                <w:bCs/>
                <w:sz w:val="24"/>
                <w:szCs w:val="24"/>
              </w:rPr>
              <w:t>Postoje, staří, stárnutí, senior, aktivní stárnutí, fyzická zdatnost, dlouhověkost, deprese, negativní stereotypy, předsudky o stáří</w:t>
            </w:r>
            <w:r>
              <w:rPr>
                <w:rFonts w:ascii="Times New Roman" w:hAnsi="Times New Roman" w:cs="Times New Roman"/>
                <w:bCs/>
                <w:sz w:val="24"/>
                <w:szCs w:val="24"/>
              </w:rPr>
              <w:t xml:space="preserve">, nemocnost, AAQ, GDS-15, </w:t>
            </w:r>
            <w:r w:rsidR="00BF56F5">
              <w:rPr>
                <w:rFonts w:ascii="Times New Roman" w:eastAsia="Calibri" w:hAnsi="Times New Roman" w:cs="Times New Roman"/>
                <w:sz w:val="24"/>
                <w:szCs w:val="24"/>
              </w:rPr>
              <w:t>geriatrická křehkost</w:t>
            </w:r>
          </w:p>
        </w:tc>
      </w:tr>
      <w:tr w:rsidR="003569B3" w:rsidRPr="00585D9F" w14:paraId="0CE3CE4E" w14:textId="77777777" w:rsidTr="00387651">
        <w:trPr>
          <w:trHeight w:val="1815"/>
        </w:trPr>
        <w:tc>
          <w:tcPr>
            <w:tcW w:w="2943" w:type="dxa"/>
            <w:tcBorders>
              <w:top w:val="single" w:sz="2" w:space="0" w:color="auto"/>
              <w:left w:val="double" w:sz="4" w:space="0" w:color="auto"/>
              <w:right w:val="single" w:sz="2" w:space="0" w:color="auto"/>
            </w:tcBorders>
          </w:tcPr>
          <w:p w14:paraId="46597CA0"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lastRenderedPageBreak/>
              <w:t>Anotace v angličtině:</w:t>
            </w:r>
          </w:p>
        </w:tc>
        <w:tc>
          <w:tcPr>
            <w:tcW w:w="5893" w:type="dxa"/>
            <w:tcBorders>
              <w:top w:val="single" w:sz="2" w:space="0" w:color="auto"/>
              <w:left w:val="single" w:sz="2" w:space="0" w:color="auto"/>
              <w:right w:val="double" w:sz="4" w:space="0" w:color="auto"/>
            </w:tcBorders>
          </w:tcPr>
          <w:p w14:paraId="00E55962" w14:textId="77777777" w:rsidR="001C7F65" w:rsidRPr="0002599C" w:rsidRDefault="001C7F65" w:rsidP="001C7F65">
            <w:pPr>
              <w:spacing w:line="360" w:lineRule="auto"/>
              <w:jc w:val="both"/>
              <w:rPr>
                <w:rFonts w:ascii="Times New Roman" w:hAnsi="Times New Roman" w:cs="Times New Roman"/>
                <w:sz w:val="24"/>
                <w:szCs w:val="24"/>
                <w:lang w:val="en-GB"/>
              </w:rPr>
            </w:pPr>
            <w:r w:rsidRPr="0002599C">
              <w:rPr>
                <w:rFonts w:ascii="Times New Roman" w:hAnsi="Times New Roman" w:cs="Times New Roman"/>
                <w:sz w:val="24"/>
                <w:szCs w:val="24"/>
                <w:lang w:val="en-GB"/>
              </w:rPr>
              <w:t xml:space="preserve">This diploma thesis deals with the topic Attitudes toward old age and ageing at active seniors. It is focused on a chosen group of seniors above 65 years who attends the clubs for seniors. The aim of this thesis was to discover how physical ability, degree of a depression and demographic characteristics influence the attitudes of seniors toward old age and ageing. </w:t>
            </w:r>
          </w:p>
          <w:p w14:paraId="79A2BCB8" w14:textId="77777777" w:rsidR="001C7F65" w:rsidRPr="0002599C" w:rsidRDefault="001C7F65" w:rsidP="001C7F65">
            <w:pPr>
              <w:spacing w:line="360" w:lineRule="auto"/>
              <w:jc w:val="both"/>
              <w:rPr>
                <w:rFonts w:ascii="Times New Roman" w:hAnsi="Times New Roman" w:cs="Times New Roman"/>
                <w:sz w:val="24"/>
                <w:szCs w:val="24"/>
                <w:lang w:val="en-GB"/>
              </w:rPr>
            </w:pPr>
            <w:r w:rsidRPr="0002599C">
              <w:rPr>
                <w:rFonts w:ascii="Times New Roman" w:hAnsi="Times New Roman" w:cs="Times New Roman"/>
                <w:sz w:val="24"/>
                <w:szCs w:val="24"/>
                <w:lang w:val="en-GB"/>
              </w:rPr>
              <w:t xml:space="preserve">Theoretical part describes the crucial topics related to attitudes toward old age and ageing at active seniors such as active ageing, longevity, morbidity, physical ability, depression, negative prejudices toward old age. It also describes already done research on similar topics, both Czech and foreign. </w:t>
            </w:r>
          </w:p>
          <w:p w14:paraId="748AD394" w14:textId="23BFAACE" w:rsidR="003569B3" w:rsidRPr="001C7F65" w:rsidRDefault="001C7F65" w:rsidP="001C7F65">
            <w:pPr>
              <w:spacing w:line="360" w:lineRule="auto"/>
              <w:jc w:val="both"/>
              <w:rPr>
                <w:rFonts w:ascii="Times New Roman" w:hAnsi="Times New Roman" w:cs="Times New Roman"/>
                <w:sz w:val="24"/>
                <w:szCs w:val="24"/>
                <w:lang w:val="en-GB"/>
              </w:rPr>
            </w:pPr>
            <w:r w:rsidRPr="0002599C">
              <w:rPr>
                <w:rFonts w:ascii="Times New Roman" w:hAnsi="Times New Roman" w:cs="Times New Roman"/>
                <w:sz w:val="24"/>
                <w:szCs w:val="24"/>
                <w:lang w:val="en-GB"/>
              </w:rPr>
              <w:t>Practical part of this thesis familiarizes with the methodical procedure of making the research and evaluate results of the thesis goals. Goals were gained by quantitative investigation, using two standardized questionnaires, one self-made demographic questionnaire and by using a brief measure of geriatric fragility.</w:t>
            </w:r>
          </w:p>
        </w:tc>
      </w:tr>
      <w:tr w:rsidR="003569B3" w:rsidRPr="00585D9F" w14:paraId="746F162D" w14:textId="77777777" w:rsidTr="00387651">
        <w:trPr>
          <w:trHeight w:val="526"/>
        </w:trPr>
        <w:tc>
          <w:tcPr>
            <w:tcW w:w="2943" w:type="dxa"/>
            <w:tcBorders>
              <w:top w:val="single" w:sz="2" w:space="0" w:color="auto"/>
              <w:left w:val="double" w:sz="4" w:space="0" w:color="auto"/>
              <w:right w:val="single" w:sz="2" w:space="0" w:color="auto"/>
            </w:tcBorders>
          </w:tcPr>
          <w:p w14:paraId="1A6E2B6E"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Klíčová slova v angličtině:</w:t>
            </w:r>
          </w:p>
        </w:tc>
        <w:tc>
          <w:tcPr>
            <w:tcW w:w="5893" w:type="dxa"/>
            <w:tcBorders>
              <w:top w:val="single" w:sz="2" w:space="0" w:color="auto"/>
              <w:left w:val="single" w:sz="2" w:space="0" w:color="auto"/>
              <w:right w:val="double" w:sz="4" w:space="0" w:color="auto"/>
            </w:tcBorders>
          </w:tcPr>
          <w:p w14:paraId="0F84CB11" w14:textId="3C1E5B98" w:rsidR="003569B3" w:rsidRPr="00585D9F" w:rsidRDefault="001C7F65" w:rsidP="00387651">
            <w:pPr>
              <w:spacing w:line="360" w:lineRule="auto"/>
              <w:jc w:val="both"/>
              <w:rPr>
                <w:rFonts w:ascii="Times New Roman" w:eastAsia="Calibri" w:hAnsi="Times New Roman" w:cs="Times New Roman"/>
                <w:sz w:val="24"/>
                <w:szCs w:val="24"/>
              </w:rPr>
            </w:pPr>
            <w:r w:rsidRPr="00DC1519">
              <w:rPr>
                <w:rFonts w:ascii="Times New Roman" w:hAnsi="Times New Roman" w:cs="Times New Roman"/>
                <w:sz w:val="24"/>
                <w:szCs w:val="24"/>
                <w:lang w:val="en-GB"/>
              </w:rPr>
              <w:t>Attitudes, old age, ageing, senior, active ageing, physical ability, longevity, depression, negative stereotypes, prejudices about old age, morbidity, AAQ, GDS-15</w:t>
            </w:r>
            <w:r>
              <w:rPr>
                <w:rFonts w:ascii="Times New Roman" w:hAnsi="Times New Roman" w:cs="Times New Roman"/>
                <w:sz w:val="24"/>
                <w:szCs w:val="24"/>
                <w:lang w:val="en-GB"/>
              </w:rPr>
              <w:t>, geriatric fra</w:t>
            </w:r>
            <w:r w:rsidR="00B973F9">
              <w:rPr>
                <w:rFonts w:ascii="Times New Roman" w:hAnsi="Times New Roman" w:cs="Times New Roman"/>
                <w:sz w:val="24"/>
                <w:szCs w:val="24"/>
                <w:lang w:val="en-GB"/>
              </w:rPr>
              <w:t>g</w:t>
            </w:r>
            <w:r>
              <w:rPr>
                <w:rFonts w:ascii="Times New Roman" w:hAnsi="Times New Roman" w:cs="Times New Roman"/>
                <w:sz w:val="24"/>
                <w:szCs w:val="24"/>
                <w:lang w:val="en-GB"/>
              </w:rPr>
              <w:t>il</w:t>
            </w:r>
            <w:r w:rsidR="00B973F9">
              <w:rPr>
                <w:rFonts w:ascii="Times New Roman" w:hAnsi="Times New Roman" w:cs="Times New Roman"/>
                <w:sz w:val="24"/>
                <w:szCs w:val="24"/>
                <w:lang w:val="en-GB"/>
              </w:rPr>
              <w:t>i</w:t>
            </w:r>
            <w:r>
              <w:rPr>
                <w:rFonts w:ascii="Times New Roman" w:hAnsi="Times New Roman" w:cs="Times New Roman"/>
                <w:sz w:val="24"/>
                <w:szCs w:val="24"/>
                <w:lang w:val="en-GB"/>
              </w:rPr>
              <w:t>ty</w:t>
            </w:r>
          </w:p>
        </w:tc>
      </w:tr>
      <w:tr w:rsidR="003569B3" w:rsidRPr="00585D9F" w14:paraId="11C8470F" w14:textId="77777777" w:rsidTr="00870AAD">
        <w:trPr>
          <w:trHeight w:val="2548"/>
        </w:trPr>
        <w:tc>
          <w:tcPr>
            <w:tcW w:w="2943" w:type="dxa"/>
            <w:tcBorders>
              <w:top w:val="single" w:sz="2" w:space="0" w:color="auto"/>
              <w:left w:val="double" w:sz="4" w:space="0" w:color="auto"/>
              <w:right w:val="single" w:sz="2" w:space="0" w:color="auto"/>
            </w:tcBorders>
          </w:tcPr>
          <w:p w14:paraId="64B2B5BB"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Přílohy vázané v práci:</w:t>
            </w:r>
          </w:p>
        </w:tc>
        <w:tc>
          <w:tcPr>
            <w:tcW w:w="5893" w:type="dxa"/>
            <w:tcBorders>
              <w:top w:val="single" w:sz="2" w:space="0" w:color="auto"/>
              <w:left w:val="single" w:sz="2" w:space="0" w:color="auto"/>
              <w:right w:val="double" w:sz="4" w:space="0" w:color="auto"/>
            </w:tcBorders>
          </w:tcPr>
          <w:p w14:paraId="1B3320E2" w14:textId="246977F9" w:rsidR="009826D9" w:rsidRPr="00585D9F" w:rsidRDefault="009826D9" w:rsidP="009826D9">
            <w:pPr>
              <w:pStyle w:val="Odstavecseseznamem"/>
              <w:numPr>
                <w:ilvl w:val="0"/>
                <w:numId w:val="18"/>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Informovaný souhlas</w:t>
            </w:r>
          </w:p>
          <w:p w14:paraId="1381467C" w14:textId="77777777" w:rsidR="009826D9" w:rsidRPr="00585D9F" w:rsidRDefault="009826D9" w:rsidP="009826D9">
            <w:pPr>
              <w:pStyle w:val="Odstavecseseznamem"/>
              <w:numPr>
                <w:ilvl w:val="0"/>
                <w:numId w:val="18"/>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Dotazník postoj ke stáří a stárnutí – AAQ – česká verze</w:t>
            </w:r>
          </w:p>
          <w:p w14:paraId="6179C85B" w14:textId="4D86E523" w:rsidR="009826D9" w:rsidRPr="00585D9F" w:rsidRDefault="009826D9" w:rsidP="009826D9">
            <w:pPr>
              <w:pStyle w:val="Odstavecseseznamem"/>
              <w:numPr>
                <w:ilvl w:val="0"/>
                <w:numId w:val="18"/>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Dotazník škála deprese pro geriatrického pacienta</w:t>
            </w:r>
            <w:r w:rsidR="00424494">
              <w:rPr>
                <w:rFonts w:ascii="Times New Roman" w:hAnsi="Times New Roman" w:cs="Times New Roman"/>
                <w:bCs/>
                <w:sz w:val="24"/>
                <w:szCs w:val="24"/>
              </w:rPr>
              <w:t xml:space="preserve"> – GDS-15 – česká verze</w:t>
            </w:r>
          </w:p>
          <w:p w14:paraId="18082593" w14:textId="2DCA845F" w:rsidR="009826D9" w:rsidRPr="00585D9F" w:rsidRDefault="009826D9" w:rsidP="009826D9">
            <w:pPr>
              <w:pStyle w:val="Odstavecseseznamem"/>
              <w:numPr>
                <w:ilvl w:val="0"/>
                <w:numId w:val="18"/>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 xml:space="preserve">Dotazník demografické údaje </w:t>
            </w:r>
          </w:p>
          <w:p w14:paraId="75106A3B" w14:textId="36CF0F3E" w:rsidR="003569B3" w:rsidRPr="00585D9F" w:rsidRDefault="009826D9" w:rsidP="00870AAD">
            <w:pPr>
              <w:pStyle w:val="Odstavecseseznamem"/>
              <w:numPr>
                <w:ilvl w:val="0"/>
                <w:numId w:val="18"/>
              </w:numPr>
              <w:spacing w:line="360" w:lineRule="auto"/>
              <w:jc w:val="both"/>
              <w:rPr>
                <w:rFonts w:ascii="Times New Roman" w:hAnsi="Times New Roman" w:cs="Times New Roman"/>
                <w:bCs/>
                <w:sz w:val="24"/>
                <w:szCs w:val="24"/>
              </w:rPr>
            </w:pPr>
            <w:r w:rsidRPr="00585D9F">
              <w:rPr>
                <w:rFonts w:ascii="Times New Roman" w:hAnsi="Times New Roman" w:cs="Times New Roman"/>
                <w:bCs/>
                <w:sz w:val="24"/>
                <w:szCs w:val="24"/>
              </w:rPr>
              <w:t xml:space="preserve">Index geriatrické křehkosti </w:t>
            </w:r>
            <w:r w:rsidR="00424494">
              <w:rPr>
                <w:rFonts w:ascii="Times New Roman" w:hAnsi="Times New Roman" w:cs="Times New Roman"/>
                <w:bCs/>
                <w:sz w:val="24"/>
                <w:szCs w:val="24"/>
              </w:rPr>
              <w:t>–</w:t>
            </w:r>
            <w:r w:rsidRPr="00585D9F">
              <w:rPr>
                <w:rFonts w:ascii="Times New Roman" w:hAnsi="Times New Roman" w:cs="Times New Roman"/>
                <w:bCs/>
                <w:sz w:val="24"/>
                <w:szCs w:val="24"/>
              </w:rPr>
              <w:t xml:space="preserve"> Krátká škála pro hodnocení geriatrické křehkosti </w:t>
            </w:r>
          </w:p>
        </w:tc>
      </w:tr>
      <w:tr w:rsidR="003569B3" w:rsidRPr="00585D9F" w14:paraId="76D00B63" w14:textId="77777777" w:rsidTr="00387651">
        <w:trPr>
          <w:trHeight w:val="415"/>
        </w:trPr>
        <w:tc>
          <w:tcPr>
            <w:tcW w:w="2943" w:type="dxa"/>
            <w:tcBorders>
              <w:top w:val="single" w:sz="4" w:space="0" w:color="auto"/>
              <w:left w:val="double" w:sz="4" w:space="0" w:color="auto"/>
              <w:bottom w:val="single" w:sz="4" w:space="0" w:color="auto"/>
              <w:right w:val="single" w:sz="2" w:space="0" w:color="auto"/>
            </w:tcBorders>
          </w:tcPr>
          <w:p w14:paraId="4B5AB409"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lastRenderedPageBreak/>
              <w:t>Rozsah práce:</w:t>
            </w:r>
          </w:p>
        </w:tc>
        <w:tc>
          <w:tcPr>
            <w:tcW w:w="5893" w:type="dxa"/>
            <w:tcBorders>
              <w:top w:val="single" w:sz="2" w:space="0" w:color="auto"/>
              <w:left w:val="single" w:sz="2" w:space="0" w:color="auto"/>
              <w:bottom w:val="single" w:sz="4" w:space="0" w:color="auto"/>
              <w:right w:val="double" w:sz="4" w:space="0" w:color="auto"/>
            </w:tcBorders>
          </w:tcPr>
          <w:p w14:paraId="71B98FD6" w14:textId="08C9AA6F" w:rsidR="003569B3" w:rsidRPr="00585D9F" w:rsidRDefault="006F10AC" w:rsidP="00950D93">
            <w:pPr>
              <w:rPr>
                <w:rFonts w:ascii="Times New Roman" w:eastAsia="Calibri" w:hAnsi="Times New Roman" w:cs="Times New Roman"/>
                <w:sz w:val="24"/>
                <w:szCs w:val="24"/>
              </w:rPr>
            </w:pPr>
            <w:r>
              <w:rPr>
                <w:rFonts w:ascii="Times New Roman" w:eastAsia="Calibri" w:hAnsi="Times New Roman" w:cs="Times New Roman"/>
                <w:sz w:val="24"/>
                <w:szCs w:val="24"/>
              </w:rPr>
              <w:t>8</w:t>
            </w:r>
            <w:r w:rsidR="00961580">
              <w:rPr>
                <w:rFonts w:ascii="Times New Roman" w:eastAsia="Calibri" w:hAnsi="Times New Roman" w:cs="Times New Roman"/>
                <w:sz w:val="24"/>
                <w:szCs w:val="24"/>
              </w:rPr>
              <w:t>1</w:t>
            </w:r>
          </w:p>
        </w:tc>
      </w:tr>
      <w:tr w:rsidR="003569B3" w:rsidRPr="00DE1D9A" w14:paraId="217C9F87" w14:textId="77777777" w:rsidTr="00387651">
        <w:trPr>
          <w:trHeight w:val="415"/>
        </w:trPr>
        <w:tc>
          <w:tcPr>
            <w:tcW w:w="2943" w:type="dxa"/>
            <w:tcBorders>
              <w:top w:val="single" w:sz="4" w:space="0" w:color="auto"/>
              <w:left w:val="double" w:sz="4" w:space="0" w:color="auto"/>
              <w:bottom w:val="double" w:sz="4" w:space="0" w:color="auto"/>
              <w:right w:val="single" w:sz="2" w:space="0" w:color="auto"/>
            </w:tcBorders>
          </w:tcPr>
          <w:p w14:paraId="2651BE8A" w14:textId="77777777" w:rsidR="003569B3" w:rsidRPr="00585D9F" w:rsidRDefault="003569B3" w:rsidP="00950D93">
            <w:pPr>
              <w:rPr>
                <w:rFonts w:ascii="Times New Roman" w:eastAsia="Calibri" w:hAnsi="Times New Roman" w:cs="Times New Roman"/>
                <w:b/>
                <w:sz w:val="24"/>
                <w:szCs w:val="24"/>
              </w:rPr>
            </w:pPr>
            <w:r w:rsidRPr="00585D9F">
              <w:rPr>
                <w:rFonts w:ascii="Times New Roman" w:eastAsia="Calibri" w:hAnsi="Times New Roman" w:cs="Times New Roman"/>
                <w:b/>
                <w:sz w:val="24"/>
                <w:szCs w:val="24"/>
              </w:rPr>
              <w:t>Jazyk práce:</w:t>
            </w:r>
          </w:p>
        </w:tc>
        <w:tc>
          <w:tcPr>
            <w:tcW w:w="5893" w:type="dxa"/>
            <w:tcBorders>
              <w:top w:val="single" w:sz="4" w:space="0" w:color="auto"/>
              <w:left w:val="single" w:sz="2" w:space="0" w:color="auto"/>
              <w:bottom w:val="double" w:sz="4" w:space="0" w:color="auto"/>
              <w:right w:val="double" w:sz="4" w:space="0" w:color="auto"/>
            </w:tcBorders>
          </w:tcPr>
          <w:p w14:paraId="29078B6D" w14:textId="77777777" w:rsidR="003569B3" w:rsidRPr="00DE1D9A" w:rsidRDefault="00387651" w:rsidP="00DE1D9A">
            <w:pPr>
              <w:rPr>
                <w:rFonts w:ascii="Times New Roman" w:hAnsi="Times New Roman" w:cs="Times New Roman"/>
                <w:sz w:val="24"/>
                <w:szCs w:val="24"/>
              </w:rPr>
            </w:pPr>
            <w:r w:rsidRPr="00DE1D9A">
              <w:rPr>
                <w:rFonts w:ascii="Times New Roman" w:hAnsi="Times New Roman" w:cs="Times New Roman"/>
                <w:sz w:val="24"/>
                <w:szCs w:val="24"/>
              </w:rPr>
              <w:t>český</w:t>
            </w:r>
          </w:p>
        </w:tc>
      </w:tr>
    </w:tbl>
    <w:p w14:paraId="4500CA18" w14:textId="77777777" w:rsidR="003569B3" w:rsidRPr="00585D9F" w:rsidRDefault="003569B3" w:rsidP="00DE1D9A">
      <w:pPr>
        <w:jc w:val="both"/>
        <w:rPr>
          <w:rFonts w:ascii="Times New Roman" w:hAnsi="Times New Roman" w:cs="Times New Roman"/>
          <w:b/>
          <w:sz w:val="32"/>
          <w:szCs w:val="32"/>
        </w:rPr>
      </w:pPr>
    </w:p>
    <w:sectPr w:rsidR="003569B3" w:rsidRPr="00585D9F" w:rsidSect="00BE41D1">
      <w:footerReference w:type="default" r:id="rId40"/>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76E5" w14:textId="77777777" w:rsidR="00D32300" w:rsidRDefault="00D32300" w:rsidP="00B93AA2">
      <w:pPr>
        <w:spacing w:after="0" w:line="240" w:lineRule="auto"/>
      </w:pPr>
      <w:r>
        <w:separator/>
      </w:r>
    </w:p>
  </w:endnote>
  <w:endnote w:type="continuationSeparator" w:id="0">
    <w:p w14:paraId="22599FE3" w14:textId="77777777" w:rsidR="00D32300" w:rsidRDefault="00D32300" w:rsidP="00B9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SSymbol-Medium">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egacySansItcTOT-Boo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E0D2" w14:textId="77777777" w:rsidR="00B973F9" w:rsidRDefault="00B973F9">
    <w:pPr>
      <w:pStyle w:val="Zpat"/>
      <w:jc w:val="center"/>
    </w:pPr>
  </w:p>
  <w:p w14:paraId="3943B7D3" w14:textId="77777777" w:rsidR="00B973F9" w:rsidRDefault="00B973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158184"/>
      <w:docPartObj>
        <w:docPartGallery w:val="Page Numbers (Bottom of Page)"/>
        <w:docPartUnique/>
      </w:docPartObj>
    </w:sdtPr>
    <w:sdtEndPr/>
    <w:sdtContent>
      <w:p w14:paraId="582C50C5" w14:textId="5C1F1088" w:rsidR="00B973F9" w:rsidRDefault="00B973F9">
        <w:pPr>
          <w:pStyle w:val="Zpat"/>
          <w:jc w:val="center"/>
        </w:pPr>
        <w:r>
          <w:fldChar w:fldCharType="begin"/>
        </w:r>
        <w:r>
          <w:instrText>PAGE   \* MERGEFORMAT</w:instrText>
        </w:r>
        <w:r>
          <w:fldChar w:fldCharType="separate"/>
        </w:r>
        <w:r>
          <w:rPr>
            <w:noProof/>
          </w:rPr>
          <w:t>21</w:t>
        </w:r>
        <w:r>
          <w:fldChar w:fldCharType="end"/>
        </w:r>
      </w:p>
    </w:sdtContent>
  </w:sdt>
  <w:p w14:paraId="1C5832FB" w14:textId="77777777" w:rsidR="00B973F9" w:rsidRDefault="00B973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73EC" w14:textId="64158C60" w:rsidR="00B973F9" w:rsidRDefault="00B973F9">
    <w:pPr>
      <w:pStyle w:val="Zpat"/>
      <w:jc w:val="center"/>
    </w:pPr>
  </w:p>
  <w:p w14:paraId="666BC6AD" w14:textId="77777777" w:rsidR="00B973F9" w:rsidRDefault="00B973F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92418"/>
      <w:docPartObj>
        <w:docPartGallery w:val="Page Numbers (Bottom of Page)"/>
        <w:docPartUnique/>
      </w:docPartObj>
    </w:sdtPr>
    <w:sdtEndPr/>
    <w:sdtContent>
      <w:p w14:paraId="0F04357A" w14:textId="56B73C16" w:rsidR="00B973F9" w:rsidRDefault="00D32300">
        <w:pPr>
          <w:pStyle w:val="Zpat"/>
          <w:jc w:val="center"/>
        </w:pPr>
      </w:p>
    </w:sdtContent>
  </w:sdt>
  <w:p w14:paraId="2F844DBB" w14:textId="77777777" w:rsidR="00B973F9" w:rsidRDefault="00B973F9">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6055" w14:textId="77777777" w:rsidR="00B973F9" w:rsidRDefault="00B973F9">
    <w:pPr>
      <w:pStyle w:val="Zpat"/>
      <w:jc w:val="center"/>
    </w:pPr>
  </w:p>
  <w:p w14:paraId="28C4996A" w14:textId="77777777" w:rsidR="00B973F9" w:rsidRDefault="00B97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7884" w14:textId="77777777" w:rsidR="00D32300" w:rsidRDefault="00D32300" w:rsidP="00B93AA2">
      <w:pPr>
        <w:spacing w:after="0" w:line="240" w:lineRule="auto"/>
      </w:pPr>
      <w:r>
        <w:separator/>
      </w:r>
    </w:p>
  </w:footnote>
  <w:footnote w:type="continuationSeparator" w:id="0">
    <w:p w14:paraId="18C665AD" w14:textId="77777777" w:rsidR="00D32300" w:rsidRDefault="00D32300" w:rsidP="00B93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2A8"/>
    <w:multiLevelType w:val="hybridMultilevel"/>
    <w:tmpl w:val="1AB846F6"/>
    <w:lvl w:ilvl="0" w:tplc="A1F49E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2452E3"/>
    <w:multiLevelType w:val="multilevel"/>
    <w:tmpl w:val="2E909F9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858BB"/>
    <w:multiLevelType w:val="hybridMultilevel"/>
    <w:tmpl w:val="C65665B2"/>
    <w:lvl w:ilvl="0" w:tplc="CC80DDE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FD3156"/>
    <w:multiLevelType w:val="hybridMultilevel"/>
    <w:tmpl w:val="B9A466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87E6D"/>
    <w:multiLevelType w:val="hybridMultilevel"/>
    <w:tmpl w:val="D59E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F210BC"/>
    <w:multiLevelType w:val="hybridMultilevel"/>
    <w:tmpl w:val="625026E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6C5B07"/>
    <w:multiLevelType w:val="hybridMultilevel"/>
    <w:tmpl w:val="75D60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CB4B4D"/>
    <w:multiLevelType w:val="hybridMultilevel"/>
    <w:tmpl w:val="901C1A44"/>
    <w:lvl w:ilvl="0" w:tplc="0F28DFB2">
      <w:start w:val="1"/>
      <w:numFmt w:val="decimal"/>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6409B5"/>
    <w:multiLevelType w:val="hybridMultilevel"/>
    <w:tmpl w:val="10A26F44"/>
    <w:lvl w:ilvl="0" w:tplc="A1F49E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072BB4"/>
    <w:multiLevelType w:val="hybridMultilevel"/>
    <w:tmpl w:val="10A26F44"/>
    <w:lvl w:ilvl="0" w:tplc="A1F49E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4C1A34"/>
    <w:multiLevelType w:val="hybridMultilevel"/>
    <w:tmpl w:val="243EC6DC"/>
    <w:lvl w:ilvl="0" w:tplc="A1F49E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F776BC8"/>
    <w:multiLevelType w:val="hybridMultilevel"/>
    <w:tmpl w:val="CD5606DE"/>
    <w:lvl w:ilvl="0" w:tplc="CCCEAD0A">
      <w:start w:val="2"/>
      <w:numFmt w:val="bullet"/>
      <w:lvlText w:val=""/>
      <w:lvlJc w:val="left"/>
      <w:pPr>
        <w:ind w:left="720" w:hanging="360"/>
      </w:pPr>
      <w:rPr>
        <w:rFonts w:ascii="Wingdings" w:eastAsiaTheme="minorHAnsi" w:hAnsi="Wingdings" w:cstheme="minorBidi" w:hint="default"/>
        <w:i/>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8924B6"/>
    <w:multiLevelType w:val="hybridMultilevel"/>
    <w:tmpl w:val="EDE041F0"/>
    <w:lvl w:ilvl="0" w:tplc="DBE0A2D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13F8B"/>
    <w:multiLevelType w:val="hybridMultilevel"/>
    <w:tmpl w:val="243EC6DC"/>
    <w:lvl w:ilvl="0" w:tplc="A1F49E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3F56238"/>
    <w:multiLevelType w:val="hybridMultilevel"/>
    <w:tmpl w:val="C12E936C"/>
    <w:lvl w:ilvl="0" w:tplc="7024B56E">
      <w:start w:val="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850A2D"/>
    <w:multiLevelType w:val="hybridMultilevel"/>
    <w:tmpl w:val="77B84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A22DFD"/>
    <w:multiLevelType w:val="hybridMultilevel"/>
    <w:tmpl w:val="6868D59E"/>
    <w:lvl w:ilvl="0" w:tplc="B8E4A9B2">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E0E01"/>
    <w:multiLevelType w:val="hybridMultilevel"/>
    <w:tmpl w:val="7C983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6C052A"/>
    <w:multiLevelType w:val="multilevel"/>
    <w:tmpl w:val="8B32A00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A1A19"/>
    <w:multiLevelType w:val="hybridMultilevel"/>
    <w:tmpl w:val="243EC6DC"/>
    <w:lvl w:ilvl="0" w:tplc="A1F49E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2AC2321"/>
    <w:multiLevelType w:val="hybridMultilevel"/>
    <w:tmpl w:val="9BFEF6A4"/>
    <w:lvl w:ilvl="0" w:tplc="584257E6">
      <w:start w:val="2"/>
      <w:numFmt w:val="bullet"/>
      <w:lvlText w:val=""/>
      <w:lvlJc w:val="left"/>
      <w:pPr>
        <w:ind w:left="720" w:hanging="360"/>
      </w:pPr>
      <w:rPr>
        <w:rFonts w:ascii="Wingdings" w:eastAsiaTheme="minorHAnsi" w:hAnsi="Wingdings" w:cstheme="minorBidi" w:hint="default"/>
        <w:i/>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550DEA"/>
    <w:multiLevelType w:val="hybridMultilevel"/>
    <w:tmpl w:val="CDDA9B00"/>
    <w:lvl w:ilvl="0" w:tplc="F7C4DD78">
      <w:start w:val="1"/>
      <w:numFmt w:val="decimal"/>
      <w:lvlText w:val="%1."/>
      <w:lvlJc w:val="left"/>
      <w:pPr>
        <w:ind w:left="720" w:hanging="360"/>
      </w:pPr>
      <w:rPr>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350EE6"/>
    <w:multiLevelType w:val="hybridMultilevel"/>
    <w:tmpl w:val="B8648388"/>
    <w:lvl w:ilvl="0" w:tplc="F7341832">
      <w:start w:val="2"/>
      <w:numFmt w:val="bullet"/>
      <w:lvlText w:val=""/>
      <w:lvlJc w:val="left"/>
      <w:pPr>
        <w:ind w:left="720" w:hanging="360"/>
      </w:pPr>
      <w:rPr>
        <w:rFonts w:ascii="Wingdings" w:eastAsiaTheme="minorHAnsi" w:hAnsi="Wingdings" w:cstheme="minorBidi" w:hint="default"/>
        <w:i/>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97339C"/>
    <w:multiLevelType w:val="hybridMultilevel"/>
    <w:tmpl w:val="5E80BD1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FA96777"/>
    <w:multiLevelType w:val="hybridMultilevel"/>
    <w:tmpl w:val="F746D21C"/>
    <w:lvl w:ilvl="0" w:tplc="25325496">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696139"/>
    <w:multiLevelType w:val="hybridMultilevel"/>
    <w:tmpl w:val="77B84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
  </w:num>
  <w:num w:numId="3">
    <w:abstractNumId w:val="17"/>
  </w:num>
  <w:num w:numId="4">
    <w:abstractNumId w:val="7"/>
  </w:num>
  <w:num w:numId="5">
    <w:abstractNumId w:val="23"/>
  </w:num>
  <w:num w:numId="6">
    <w:abstractNumId w:val="2"/>
  </w:num>
  <w:num w:numId="7">
    <w:abstractNumId w:val="12"/>
  </w:num>
  <w:num w:numId="8">
    <w:abstractNumId w:val="9"/>
  </w:num>
  <w:num w:numId="9">
    <w:abstractNumId w:val="0"/>
  </w:num>
  <w:num w:numId="10">
    <w:abstractNumId w:val="19"/>
  </w:num>
  <w:num w:numId="11">
    <w:abstractNumId w:val="3"/>
  </w:num>
  <w:num w:numId="12">
    <w:abstractNumId w:val="8"/>
  </w:num>
  <w:num w:numId="13">
    <w:abstractNumId w:val="13"/>
  </w:num>
  <w:num w:numId="14">
    <w:abstractNumId w:val="10"/>
  </w:num>
  <w:num w:numId="15">
    <w:abstractNumId w:val="6"/>
  </w:num>
  <w:num w:numId="16">
    <w:abstractNumId w:val="15"/>
  </w:num>
  <w:num w:numId="17">
    <w:abstractNumId w:val="24"/>
  </w:num>
  <w:num w:numId="18">
    <w:abstractNumId w:val="25"/>
  </w:num>
  <w:num w:numId="19">
    <w:abstractNumId w:val="4"/>
  </w:num>
  <w:num w:numId="20">
    <w:abstractNumId w:val="16"/>
  </w:num>
  <w:num w:numId="21">
    <w:abstractNumId w:val="20"/>
  </w:num>
  <w:num w:numId="22">
    <w:abstractNumId w:val="22"/>
  </w:num>
  <w:num w:numId="23">
    <w:abstractNumId w:val="11"/>
  </w:num>
  <w:num w:numId="24">
    <w:abstractNumId w:val="14"/>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1F"/>
    <w:rsid w:val="000006AC"/>
    <w:rsid w:val="00003917"/>
    <w:rsid w:val="00004B7B"/>
    <w:rsid w:val="00004E07"/>
    <w:rsid w:val="00005D44"/>
    <w:rsid w:val="000061BD"/>
    <w:rsid w:val="00006F87"/>
    <w:rsid w:val="00007151"/>
    <w:rsid w:val="00010883"/>
    <w:rsid w:val="00010DC4"/>
    <w:rsid w:val="00014CED"/>
    <w:rsid w:val="00014F56"/>
    <w:rsid w:val="00016788"/>
    <w:rsid w:val="00021EAE"/>
    <w:rsid w:val="00024754"/>
    <w:rsid w:val="0002599C"/>
    <w:rsid w:val="0002624D"/>
    <w:rsid w:val="0002643C"/>
    <w:rsid w:val="000277C5"/>
    <w:rsid w:val="000277FE"/>
    <w:rsid w:val="00030536"/>
    <w:rsid w:val="00030EC6"/>
    <w:rsid w:val="00031EAA"/>
    <w:rsid w:val="000321CC"/>
    <w:rsid w:val="000338C7"/>
    <w:rsid w:val="00033CA2"/>
    <w:rsid w:val="0003406A"/>
    <w:rsid w:val="000364EA"/>
    <w:rsid w:val="00036E68"/>
    <w:rsid w:val="00042BFE"/>
    <w:rsid w:val="000433ED"/>
    <w:rsid w:val="00043C32"/>
    <w:rsid w:val="00046DC2"/>
    <w:rsid w:val="0005022D"/>
    <w:rsid w:val="00050943"/>
    <w:rsid w:val="00050CD8"/>
    <w:rsid w:val="0005270B"/>
    <w:rsid w:val="00053347"/>
    <w:rsid w:val="00054A9B"/>
    <w:rsid w:val="000555CC"/>
    <w:rsid w:val="00056B3A"/>
    <w:rsid w:val="00060481"/>
    <w:rsid w:val="00060BF6"/>
    <w:rsid w:val="00060D20"/>
    <w:rsid w:val="00061E43"/>
    <w:rsid w:val="00062172"/>
    <w:rsid w:val="0006633B"/>
    <w:rsid w:val="000709CF"/>
    <w:rsid w:val="00071993"/>
    <w:rsid w:val="00074CD5"/>
    <w:rsid w:val="00075D4B"/>
    <w:rsid w:val="0007615E"/>
    <w:rsid w:val="000765AF"/>
    <w:rsid w:val="0007695B"/>
    <w:rsid w:val="00076E4A"/>
    <w:rsid w:val="00076E8D"/>
    <w:rsid w:val="00076EDE"/>
    <w:rsid w:val="00077505"/>
    <w:rsid w:val="0008273A"/>
    <w:rsid w:val="00082EEE"/>
    <w:rsid w:val="00083460"/>
    <w:rsid w:val="00083CCB"/>
    <w:rsid w:val="00084536"/>
    <w:rsid w:val="00084C34"/>
    <w:rsid w:val="0008669B"/>
    <w:rsid w:val="00090763"/>
    <w:rsid w:val="000943B1"/>
    <w:rsid w:val="0009516D"/>
    <w:rsid w:val="00095BA8"/>
    <w:rsid w:val="00095BC2"/>
    <w:rsid w:val="000977D1"/>
    <w:rsid w:val="000A1C79"/>
    <w:rsid w:val="000A567E"/>
    <w:rsid w:val="000B3857"/>
    <w:rsid w:val="000B5B9E"/>
    <w:rsid w:val="000B66B2"/>
    <w:rsid w:val="000C1543"/>
    <w:rsid w:val="000C3BBD"/>
    <w:rsid w:val="000C537B"/>
    <w:rsid w:val="000C7714"/>
    <w:rsid w:val="000D0EBD"/>
    <w:rsid w:val="000D6336"/>
    <w:rsid w:val="000D658F"/>
    <w:rsid w:val="000D75AE"/>
    <w:rsid w:val="000D7D2F"/>
    <w:rsid w:val="000E0C6C"/>
    <w:rsid w:val="000E2509"/>
    <w:rsid w:val="000E3C1E"/>
    <w:rsid w:val="000E5938"/>
    <w:rsid w:val="000E63B4"/>
    <w:rsid w:val="000E6422"/>
    <w:rsid w:val="000F011B"/>
    <w:rsid w:val="000F01EB"/>
    <w:rsid w:val="000F10CC"/>
    <w:rsid w:val="000F44C1"/>
    <w:rsid w:val="000F4683"/>
    <w:rsid w:val="000F5829"/>
    <w:rsid w:val="000F66A5"/>
    <w:rsid w:val="000F707B"/>
    <w:rsid w:val="00101951"/>
    <w:rsid w:val="00103B52"/>
    <w:rsid w:val="00103D57"/>
    <w:rsid w:val="00103D5C"/>
    <w:rsid w:val="00106649"/>
    <w:rsid w:val="00107FAF"/>
    <w:rsid w:val="00113DC1"/>
    <w:rsid w:val="00114D97"/>
    <w:rsid w:val="00115F3F"/>
    <w:rsid w:val="00116F54"/>
    <w:rsid w:val="00117069"/>
    <w:rsid w:val="00121B94"/>
    <w:rsid w:val="00123D68"/>
    <w:rsid w:val="00124FB3"/>
    <w:rsid w:val="0012663D"/>
    <w:rsid w:val="001270A7"/>
    <w:rsid w:val="00127E8E"/>
    <w:rsid w:val="00133269"/>
    <w:rsid w:val="001340BB"/>
    <w:rsid w:val="00134621"/>
    <w:rsid w:val="001351C9"/>
    <w:rsid w:val="00135E53"/>
    <w:rsid w:val="00136D0B"/>
    <w:rsid w:val="001378B2"/>
    <w:rsid w:val="00140734"/>
    <w:rsid w:val="00140E94"/>
    <w:rsid w:val="00142919"/>
    <w:rsid w:val="00142B15"/>
    <w:rsid w:val="001438A6"/>
    <w:rsid w:val="001458D7"/>
    <w:rsid w:val="0014629A"/>
    <w:rsid w:val="00146378"/>
    <w:rsid w:val="00146A04"/>
    <w:rsid w:val="00146DA0"/>
    <w:rsid w:val="00150383"/>
    <w:rsid w:val="0015163D"/>
    <w:rsid w:val="00153F96"/>
    <w:rsid w:val="001616E6"/>
    <w:rsid w:val="00161C2E"/>
    <w:rsid w:val="0016302B"/>
    <w:rsid w:val="0016315F"/>
    <w:rsid w:val="00163CA0"/>
    <w:rsid w:val="00164871"/>
    <w:rsid w:val="00165460"/>
    <w:rsid w:val="00166BD0"/>
    <w:rsid w:val="00166E50"/>
    <w:rsid w:val="00167AFA"/>
    <w:rsid w:val="00167E45"/>
    <w:rsid w:val="0017494F"/>
    <w:rsid w:val="001751AE"/>
    <w:rsid w:val="001768A8"/>
    <w:rsid w:val="0018082B"/>
    <w:rsid w:val="00180F24"/>
    <w:rsid w:val="00181809"/>
    <w:rsid w:val="00184A14"/>
    <w:rsid w:val="00185458"/>
    <w:rsid w:val="00190258"/>
    <w:rsid w:val="001913F2"/>
    <w:rsid w:val="001919C8"/>
    <w:rsid w:val="00192574"/>
    <w:rsid w:val="00193430"/>
    <w:rsid w:val="0019581D"/>
    <w:rsid w:val="00196692"/>
    <w:rsid w:val="001967B6"/>
    <w:rsid w:val="00196855"/>
    <w:rsid w:val="001968DE"/>
    <w:rsid w:val="001A2604"/>
    <w:rsid w:val="001A36CE"/>
    <w:rsid w:val="001A3ABD"/>
    <w:rsid w:val="001A4FB0"/>
    <w:rsid w:val="001A5611"/>
    <w:rsid w:val="001A5EED"/>
    <w:rsid w:val="001B1DBE"/>
    <w:rsid w:val="001B28A5"/>
    <w:rsid w:val="001B3544"/>
    <w:rsid w:val="001B514B"/>
    <w:rsid w:val="001B54EF"/>
    <w:rsid w:val="001C059E"/>
    <w:rsid w:val="001C70BC"/>
    <w:rsid w:val="001C7F65"/>
    <w:rsid w:val="001D0449"/>
    <w:rsid w:val="001D06CC"/>
    <w:rsid w:val="001D0B8A"/>
    <w:rsid w:val="001D38B5"/>
    <w:rsid w:val="001D40AD"/>
    <w:rsid w:val="001D4EA8"/>
    <w:rsid w:val="001D51D8"/>
    <w:rsid w:val="001D5658"/>
    <w:rsid w:val="001D6B0F"/>
    <w:rsid w:val="001D6C31"/>
    <w:rsid w:val="001E37E7"/>
    <w:rsid w:val="001E4669"/>
    <w:rsid w:val="001E57C7"/>
    <w:rsid w:val="001F09D7"/>
    <w:rsid w:val="001F1D51"/>
    <w:rsid w:val="001F22C3"/>
    <w:rsid w:val="001F32CA"/>
    <w:rsid w:val="001F41BB"/>
    <w:rsid w:val="001F4A88"/>
    <w:rsid w:val="001F5AD6"/>
    <w:rsid w:val="001F67C8"/>
    <w:rsid w:val="00200126"/>
    <w:rsid w:val="0020730E"/>
    <w:rsid w:val="00212778"/>
    <w:rsid w:val="00213FFC"/>
    <w:rsid w:val="00215E43"/>
    <w:rsid w:val="002163C5"/>
    <w:rsid w:val="00220FB3"/>
    <w:rsid w:val="002213A6"/>
    <w:rsid w:val="00222260"/>
    <w:rsid w:val="0022300B"/>
    <w:rsid w:val="00223F28"/>
    <w:rsid w:val="002250AD"/>
    <w:rsid w:val="00227597"/>
    <w:rsid w:val="00230F5E"/>
    <w:rsid w:val="00230FD0"/>
    <w:rsid w:val="00231FA4"/>
    <w:rsid w:val="0023272F"/>
    <w:rsid w:val="00233529"/>
    <w:rsid w:val="00234BE1"/>
    <w:rsid w:val="0023570F"/>
    <w:rsid w:val="00243A28"/>
    <w:rsid w:val="002466C7"/>
    <w:rsid w:val="0025053B"/>
    <w:rsid w:val="00250E7E"/>
    <w:rsid w:val="00252AA5"/>
    <w:rsid w:val="0025474A"/>
    <w:rsid w:val="0025535C"/>
    <w:rsid w:val="002556B1"/>
    <w:rsid w:val="00256167"/>
    <w:rsid w:val="00256821"/>
    <w:rsid w:val="00260FAC"/>
    <w:rsid w:val="00262728"/>
    <w:rsid w:val="0026276E"/>
    <w:rsid w:val="00263B5F"/>
    <w:rsid w:val="00264F13"/>
    <w:rsid w:val="00265974"/>
    <w:rsid w:val="00266D53"/>
    <w:rsid w:val="00266E3B"/>
    <w:rsid w:val="002677B3"/>
    <w:rsid w:val="0027127D"/>
    <w:rsid w:val="002726A0"/>
    <w:rsid w:val="00272C73"/>
    <w:rsid w:val="00276835"/>
    <w:rsid w:val="00277AB9"/>
    <w:rsid w:val="00280D31"/>
    <w:rsid w:val="00283F04"/>
    <w:rsid w:val="00286BBE"/>
    <w:rsid w:val="002931A3"/>
    <w:rsid w:val="002943FB"/>
    <w:rsid w:val="00296C5E"/>
    <w:rsid w:val="00297338"/>
    <w:rsid w:val="00297CEA"/>
    <w:rsid w:val="002A12EE"/>
    <w:rsid w:val="002A2F8E"/>
    <w:rsid w:val="002A30BF"/>
    <w:rsid w:val="002A3C32"/>
    <w:rsid w:val="002A4752"/>
    <w:rsid w:val="002A4F0D"/>
    <w:rsid w:val="002A57B3"/>
    <w:rsid w:val="002B2E78"/>
    <w:rsid w:val="002B33F3"/>
    <w:rsid w:val="002B649B"/>
    <w:rsid w:val="002B7E42"/>
    <w:rsid w:val="002C0873"/>
    <w:rsid w:val="002C3C7C"/>
    <w:rsid w:val="002C5F0E"/>
    <w:rsid w:val="002C7FD8"/>
    <w:rsid w:val="002D2960"/>
    <w:rsid w:val="002D2BD5"/>
    <w:rsid w:val="002D3494"/>
    <w:rsid w:val="002D4BE7"/>
    <w:rsid w:val="002D657C"/>
    <w:rsid w:val="002D7681"/>
    <w:rsid w:val="002E0398"/>
    <w:rsid w:val="002E0913"/>
    <w:rsid w:val="002E0FFF"/>
    <w:rsid w:val="002E3B74"/>
    <w:rsid w:val="002E49D2"/>
    <w:rsid w:val="002E584C"/>
    <w:rsid w:val="002E5B40"/>
    <w:rsid w:val="002F1097"/>
    <w:rsid w:val="002F20E1"/>
    <w:rsid w:val="002F323E"/>
    <w:rsid w:val="002F35DB"/>
    <w:rsid w:val="002F78AD"/>
    <w:rsid w:val="00301609"/>
    <w:rsid w:val="00302252"/>
    <w:rsid w:val="00302857"/>
    <w:rsid w:val="00303FE8"/>
    <w:rsid w:val="00305186"/>
    <w:rsid w:val="0030556E"/>
    <w:rsid w:val="00305CEE"/>
    <w:rsid w:val="00307440"/>
    <w:rsid w:val="003075D6"/>
    <w:rsid w:val="00307AE6"/>
    <w:rsid w:val="0031004F"/>
    <w:rsid w:val="00312CBB"/>
    <w:rsid w:val="00315A52"/>
    <w:rsid w:val="00315AF9"/>
    <w:rsid w:val="00317726"/>
    <w:rsid w:val="0031785D"/>
    <w:rsid w:val="00321F25"/>
    <w:rsid w:val="0032289E"/>
    <w:rsid w:val="00326386"/>
    <w:rsid w:val="003274B4"/>
    <w:rsid w:val="0032785B"/>
    <w:rsid w:val="00330452"/>
    <w:rsid w:val="00330B8F"/>
    <w:rsid w:val="00333F05"/>
    <w:rsid w:val="00334914"/>
    <w:rsid w:val="0033597F"/>
    <w:rsid w:val="00341C33"/>
    <w:rsid w:val="00344B39"/>
    <w:rsid w:val="00346DDC"/>
    <w:rsid w:val="00352937"/>
    <w:rsid w:val="0035574C"/>
    <w:rsid w:val="003558A8"/>
    <w:rsid w:val="00355E40"/>
    <w:rsid w:val="003569B3"/>
    <w:rsid w:val="00356F1F"/>
    <w:rsid w:val="00357646"/>
    <w:rsid w:val="00361ECC"/>
    <w:rsid w:val="003622E4"/>
    <w:rsid w:val="00362A7E"/>
    <w:rsid w:val="00367830"/>
    <w:rsid w:val="003679F4"/>
    <w:rsid w:val="003726AD"/>
    <w:rsid w:val="00373C0C"/>
    <w:rsid w:val="00375CA4"/>
    <w:rsid w:val="00376542"/>
    <w:rsid w:val="00380FEB"/>
    <w:rsid w:val="00381D6E"/>
    <w:rsid w:val="00384E6C"/>
    <w:rsid w:val="00385B28"/>
    <w:rsid w:val="003865E1"/>
    <w:rsid w:val="003869FD"/>
    <w:rsid w:val="00387651"/>
    <w:rsid w:val="00387DB5"/>
    <w:rsid w:val="0039115C"/>
    <w:rsid w:val="00391501"/>
    <w:rsid w:val="00391D12"/>
    <w:rsid w:val="00392924"/>
    <w:rsid w:val="00393169"/>
    <w:rsid w:val="00393E33"/>
    <w:rsid w:val="0039552F"/>
    <w:rsid w:val="003A0675"/>
    <w:rsid w:val="003A0EB6"/>
    <w:rsid w:val="003A19BB"/>
    <w:rsid w:val="003A379B"/>
    <w:rsid w:val="003A5D55"/>
    <w:rsid w:val="003A7E04"/>
    <w:rsid w:val="003B43E9"/>
    <w:rsid w:val="003B4808"/>
    <w:rsid w:val="003B7925"/>
    <w:rsid w:val="003C0044"/>
    <w:rsid w:val="003C006F"/>
    <w:rsid w:val="003C31BE"/>
    <w:rsid w:val="003C3C87"/>
    <w:rsid w:val="003C41D4"/>
    <w:rsid w:val="003C7134"/>
    <w:rsid w:val="003C7348"/>
    <w:rsid w:val="003C7D16"/>
    <w:rsid w:val="003D11F4"/>
    <w:rsid w:val="003D32C0"/>
    <w:rsid w:val="003D3D94"/>
    <w:rsid w:val="003D5912"/>
    <w:rsid w:val="003D5AB9"/>
    <w:rsid w:val="003E0A56"/>
    <w:rsid w:val="003E1083"/>
    <w:rsid w:val="003E15F2"/>
    <w:rsid w:val="003E1B49"/>
    <w:rsid w:val="003E2692"/>
    <w:rsid w:val="003E2F16"/>
    <w:rsid w:val="003F07B8"/>
    <w:rsid w:val="003F1638"/>
    <w:rsid w:val="003F1E27"/>
    <w:rsid w:val="003F2C46"/>
    <w:rsid w:val="003F4974"/>
    <w:rsid w:val="003F7DE7"/>
    <w:rsid w:val="00400E6C"/>
    <w:rsid w:val="004014CC"/>
    <w:rsid w:val="00402107"/>
    <w:rsid w:val="00403D71"/>
    <w:rsid w:val="00404E2B"/>
    <w:rsid w:val="00407FF1"/>
    <w:rsid w:val="00410E09"/>
    <w:rsid w:val="00412AEA"/>
    <w:rsid w:val="0041382D"/>
    <w:rsid w:val="004138BF"/>
    <w:rsid w:val="00416957"/>
    <w:rsid w:val="00421262"/>
    <w:rsid w:val="0042126D"/>
    <w:rsid w:val="00423CB6"/>
    <w:rsid w:val="00424494"/>
    <w:rsid w:val="004245D3"/>
    <w:rsid w:val="00424F74"/>
    <w:rsid w:val="004258FD"/>
    <w:rsid w:val="00425BFF"/>
    <w:rsid w:val="00426814"/>
    <w:rsid w:val="004268E9"/>
    <w:rsid w:val="00426D7B"/>
    <w:rsid w:val="004279BD"/>
    <w:rsid w:val="00431DEE"/>
    <w:rsid w:val="004322C2"/>
    <w:rsid w:val="00433905"/>
    <w:rsid w:val="00434372"/>
    <w:rsid w:val="004343F6"/>
    <w:rsid w:val="0043471F"/>
    <w:rsid w:val="00434CC9"/>
    <w:rsid w:val="00436FE9"/>
    <w:rsid w:val="004371B5"/>
    <w:rsid w:val="004401EC"/>
    <w:rsid w:val="00441956"/>
    <w:rsid w:val="004426C5"/>
    <w:rsid w:val="00442B45"/>
    <w:rsid w:val="004432F3"/>
    <w:rsid w:val="00443DA1"/>
    <w:rsid w:val="004457D2"/>
    <w:rsid w:val="004459FE"/>
    <w:rsid w:val="00446A25"/>
    <w:rsid w:val="00446CAE"/>
    <w:rsid w:val="004503EB"/>
    <w:rsid w:val="004509DF"/>
    <w:rsid w:val="00450DD2"/>
    <w:rsid w:val="004519D4"/>
    <w:rsid w:val="00452D30"/>
    <w:rsid w:val="00453C6C"/>
    <w:rsid w:val="00454560"/>
    <w:rsid w:val="00454BED"/>
    <w:rsid w:val="004559CE"/>
    <w:rsid w:val="0045685D"/>
    <w:rsid w:val="00456906"/>
    <w:rsid w:val="00461338"/>
    <w:rsid w:val="004616B5"/>
    <w:rsid w:val="00461F7B"/>
    <w:rsid w:val="0046453B"/>
    <w:rsid w:val="00465003"/>
    <w:rsid w:val="00467E6D"/>
    <w:rsid w:val="00472366"/>
    <w:rsid w:val="00474A18"/>
    <w:rsid w:val="004757E9"/>
    <w:rsid w:val="004758F0"/>
    <w:rsid w:val="00476167"/>
    <w:rsid w:val="00476966"/>
    <w:rsid w:val="00477231"/>
    <w:rsid w:val="00480C82"/>
    <w:rsid w:val="0048145E"/>
    <w:rsid w:val="00483E24"/>
    <w:rsid w:val="00484358"/>
    <w:rsid w:val="0048475E"/>
    <w:rsid w:val="004849D8"/>
    <w:rsid w:val="00486548"/>
    <w:rsid w:val="0048705E"/>
    <w:rsid w:val="0048739F"/>
    <w:rsid w:val="00487A79"/>
    <w:rsid w:val="0049042A"/>
    <w:rsid w:val="00493F5F"/>
    <w:rsid w:val="00495D76"/>
    <w:rsid w:val="004A18D7"/>
    <w:rsid w:val="004A1E5C"/>
    <w:rsid w:val="004A32CF"/>
    <w:rsid w:val="004A3F8D"/>
    <w:rsid w:val="004A58CB"/>
    <w:rsid w:val="004A5FF5"/>
    <w:rsid w:val="004A62D2"/>
    <w:rsid w:val="004A6B9D"/>
    <w:rsid w:val="004B3649"/>
    <w:rsid w:val="004B6063"/>
    <w:rsid w:val="004B73F9"/>
    <w:rsid w:val="004B7B38"/>
    <w:rsid w:val="004C13EA"/>
    <w:rsid w:val="004C5925"/>
    <w:rsid w:val="004C5F44"/>
    <w:rsid w:val="004C65D3"/>
    <w:rsid w:val="004C6A7C"/>
    <w:rsid w:val="004C6AFF"/>
    <w:rsid w:val="004C6C7B"/>
    <w:rsid w:val="004C6F2C"/>
    <w:rsid w:val="004C7410"/>
    <w:rsid w:val="004C745B"/>
    <w:rsid w:val="004C7B08"/>
    <w:rsid w:val="004D0BC5"/>
    <w:rsid w:val="004D37CB"/>
    <w:rsid w:val="004D4382"/>
    <w:rsid w:val="004D748D"/>
    <w:rsid w:val="004D7B0F"/>
    <w:rsid w:val="004E0146"/>
    <w:rsid w:val="004E1AAC"/>
    <w:rsid w:val="004E1C42"/>
    <w:rsid w:val="004E1FAF"/>
    <w:rsid w:val="004E225A"/>
    <w:rsid w:val="004E22CE"/>
    <w:rsid w:val="004E3971"/>
    <w:rsid w:val="004E3A94"/>
    <w:rsid w:val="004F3ECE"/>
    <w:rsid w:val="004F4FF3"/>
    <w:rsid w:val="004F5476"/>
    <w:rsid w:val="004F6F44"/>
    <w:rsid w:val="005005A5"/>
    <w:rsid w:val="005022AF"/>
    <w:rsid w:val="00503A17"/>
    <w:rsid w:val="005057B9"/>
    <w:rsid w:val="00505FC7"/>
    <w:rsid w:val="005070C6"/>
    <w:rsid w:val="005075C5"/>
    <w:rsid w:val="0051164F"/>
    <w:rsid w:val="00512AF1"/>
    <w:rsid w:val="00513092"/>
    <w:rsid w:val="005137A0"/>
    <w:rsid w:val="00513F32"/>
    <w:rsid w:val="0051669D"/>
    <w:rsid w:val="0052071F"/>
    <w:rsid w:val="0052249B"/>
    <w:rsid w:val="00522636"/>
    <w:rsid w:val="005228DC"/>
    <w:rsid w:val="0052522A"/>
    <w:rsid w:val="005256AD"/>
    <w:rsid w:val="0052618D"/>
    <w:rsid w:val="00526670"/>
    <w:rsid w:val="00526A68"/>
    <w:rsid w:val="005317DF"/>
    <w:rsid w:val="0053265B"/>
    <w:rsid w:val="00532E0C"/>
    <w:rsid w:val="00533ED0"/>
    <w:rsid w:val="0053486E"/>
    <w:rsid w:val="005371B6"/>
    <w:rsid w:val="0054022F"/>
    <w:rsid w:val="0054074F"/>
    <w:rsid w:val="005413A2"/>
    <w:rsid w:val="00541949"/>
    <w:rsid w:val="00544705"/>
    <w:rsid w:val="005465AE"/>
    <w:rsid w:val="00547067"/>
    <w:rsid w:val="00547A47"/>
    <w:rsid w:val="00547E4D"/>
    <w:rsid w:val="005501C6"/>
    <w:rsid w:val="0055159D"/>
    <w:rsid w:val="0055238A"/>
    <w:rsid w:val="00554100"/>
    <w:rsid w:val="00556D34"/>
    <w:rsid w:val="00557F93"/>
    <w:rsid w:val="0056162B"/>
    <w:rsid w:val="00565254"/>
    <w:rsid w:val="00566AF4"/>
    <w:rsid w:val="00566CFF"/>
    <w:rsid w:val="00566E27"/>
    <w:rsid w:val="00567A20"/>
    <w:rsid w:val="005702FE"/>
    <w:rsid w:val="00571FC3"/>
    <w:rsid w:val="005739BC"/>
    <w:rsid w:val="00573ED2"/>
    <w:rsid w:val="00574682"/>
    <w:rsid w:val="005751BD"/>
    <w:rsid w:val="0057556F"/>
    <w:rsid w:val="0057595B"/>
    <w:rsid w:val="005762FE"/>
    <w:rsid w:val="00577479"/>
    <w:rsid w:val="0058244F"/>
    <w:rsid w:val="00582ACB"/>
    <w:rsid w:val="00583D5F"/>
    <w:rsid w:val="00585D9F"/>
    <w:rsid w:val="00586430"/>
    <w:rsid w:val="00587D1A"/>
    <w:rsid w:val="00587E04"/>
    <w:rsid w:val="005905A3"/>
    <w:rsid w:val="00590DC6"/>
    <w:rsid w:val="005916E2"/>
    <w:rsid w:val="00594389"/>
    <w:rsid w:val="00594F55"/>
    <w:rsid w:val="0059548E"/>
    <w:rsid w:val="00597C7F"/>
    <w:rsid w:val="005A169E"/>
    <w:rsid w:val="005A3A9C"/>
    <w:rsid w:val="005A52C8"/>
    <w:rsid w:val="005A6336"/>
    <w:rsid w:val="005A6862"/>
    <w:rsid w:val="005A77F4"/>
    <w:rsid w:val="005B0EE2"/>
    <w:rsid w:val="005B1D6A"/>
    <w:rsid w:val="005B450D"/>
    <w:rsid w:val="005B452A"/>
    <w:rsid w:val="005B4990"/>
    <w:rsid w:val="005B5A38"/>
    <w:rsid w:val="005B614D"/>
    <w:rsid w:val="005B68B8"/>
    <w:rsid w:val="005B7D5A"/>
    <w:rsid w:val="005B7FD2"/>
    <w:rsid w:val="005C14B8"/>
    <w:rsid w:val="005C3645"/>
    <w:rsid w:val="005C4522"/>
    <w:rsid w:val="005C4D3A"/>
    <w:rsid w:val="005C7F7F"/>
    <w:rsid w:val="005D069F"/>
    <w:rsid w:val="005D1C0A"/>
    <w:rsid w:val="005D42E6"/>
    <w:rsid w:val="005E0D74"/>
    <w:rsid w:val="005E33CA"/>
    <w:rsid w:val="005E6120"/>
    <w:rsid w:val="005E6A45"/>
    <w:rsid w:val="005F08C8"/>
    <w:rsid w:val="005F220E"/>
    <w:rsid w:val="005F281A"/>
    <w:rsid w:val="005F3281"/>
    <w:rsid w:val="005F4F5A"/>
    <w:rsid w:val="005F5A49"/>
    <w:rsid w:val="005F6003"/>
    <w:rsid w:val="005F6B00"/>
    <w:rsid w:val="00600961"/>
    <w:rsid w:val="00601B17"/>
    <w:rsid w:val="00601CA8"/>
    <w:rsid w:val="0060573B"/>
    <w:rsid w:val="006102DF"/>
    <w:rsid w:val="00613B59"/>
    <w:rsid w:val="00613B73"/>
    <w:rsid w:val="006140F3"/>
    <w:rsid w:val="006149F4"/>
    <w:rsid w:val="006208EA"/>
    <w:rsid w:val="00621231"/>
    <w:rsid w:val="00632609"/>
    <w:rsid w:val="006341D0"/>
    <w:rsid w:val="0063586E"/>
    <w:rsid w:val="0064167B"/>
    <w:rsid w:val="00641784"/>
    <w:rsid w:val="00644369"/>
    <w:rsid w:val="00644F8B"/>
    <w:rsid w:val="00646D4F"/>
    <w:rsid w:val="00650428"/>
    <w:rsid w:val="00651BB0"/>
    <w:rsid w:val="00655D5F"/>
    <w:rsid w:val="00655DF8"/>
    <w:rsid w:val="00656880"/>
    <w:rsid w:val="006568A5"/>
    <w:rsid w:val="00657384"/>
    <w:rsid w:val="00657E71"/>
    <w:rsid w:val="00660576"/>
    <w:rsid w:val="006608F2"/>
    <w:rsid w:val="00660BAF"/>
    <w:rsid w:val="00663A16"/>
    <w:rsid w:val="00665F1C"/>
    <w:rsid w:val="00666C76"/>
    <w:rsid w:val="006726C8"/>
    <w:rsid w:val="0067354F"/>
    <w:rsid w:val="00674E11"/>
    <w:rsid w:val="00675452"/>
    <w:rsid w:val="00675FE3"/>
    <w:rsid w:val="00677CB0"/>
    <w:rsid w:val="006815B4"/>
    <w:rsid w:val="00682B48"/>
    <w:rsid w:val="0068513D"/>
    <w:rsid w:val="00687377"/>
    <w:rsid w:val="00692868"/>
    <w:rsid w:val="00692934"/>
    <w:rsid w:val="00692AB6"/>
    <w:rsid w:val="00692D5B"/>
    <w:rsid w:val="00693460"/>
    <w:rsid w:val="00693C47"/>
    <w:rsid w:val="006940F0"/>
    <w:rsid w:val="00694986"/>
    <w:rsid w:val="00695A0A"/>
    <w:rsid w:val="00695D22"/>
    <w:rsid w:val="00696D87"/>
    <w:rsid w:val="006A0411"/>
    <w:rsid w:val="006A0759"/>
    <w:rsid w:val="006A109E"/>
    <w:rsid w:val="006A3D8C"/>
    <w:rsid w:val="006A56E6"/>
    <w:rsid w:val="006A5C91"/>
    <w:rsid w:val="006A6173"/>
    <w:rsid w:val="006B1D3A"/>
    <w:rsid w:val="006B220E"/>
    <w:rsid w:val="006B3014"/>
    <w:rsid w:val="006B3323"/>
    <w:rsid w:val="006B6585"/>
    <w:rsid w:val="006B7079"/>
    <w:rsid w:val="006B7AA2"/>
    <w:rsid w:val="006C0B51"/>
    <w:rsid w:val="006C3877"/>
    <w:rsid w:val="006C7338"/>
    <w:rsid w:val="006C7546"/>
    <w:rsid w:val="006D24C8"/>
    <w:rsid w:val="006D2987"/>
    <w:rsid w:val="006D2CF6"/>
    <w:rsid w:val="006D2EDA"/>
    <w:rsid w:val="006D3FB1"/>
    <w:rsid w:val="006D4F56"/>
    <w:rsid w:val="006D5FB8"/>
    <w:rsid w:val="006E0351"/>
    <w:rsid w:val="006E0D6D"/>
    <w:rsid w:val="006E1D63"/>
    <w:rsid w:val="006E1E62"/>
    <w:rsid w:val="006E2C88"/>
    <w:rsid w:val="006E3429"/>
    <w:rsid w:val="006E6C98"/>
    <w:rsid w:val="006E7FC4"/>
    <w:rsid w:val="006F10AC"/>
    <w:rsid w:val="006F24D9"/>
    <w:rsid w:val="006F48EF"/>
    <w:rsid w:val="006F75BE"/>
    <w:rsid w:val="00705B7F"/>
    <w:rsid w:val="00706F4E"/>
    <w:rsid w:val="007121FA"/>
    <w:rsid w:val="00715456"/>
    <w:rsid w:val="0071719E"/>
    <w:rsid w:val="0072200D"/>
    <w:rsid w:val="00722AED"/>
    <w:rsid w:val="007230B3"/>
    <w:rsid w:val="00724751"/>
    <w:rsid w:val="00724771"/>
    <w:rsid w:val="00724E2E"/>
    <w:rsid w:val="007276E1"/>
    <w:rsid w:val="00734B77"/>
    <w:rsid w:val="00734F0F"/>
    <w:rsid w:val="00735C62"/>
    <w:rsid w:val="00735E3C"/>
    <w:rsid w:val="00740A1F"/>
    <w:rsid w:val="00743645"/>
    <w:rsid w:val="0074379A"/>
    <w:rsid w:val="00744B32"/>
    <w:rsid w:val="00744F9F"/>
    <w:rsid w:val="00745653"/>
    <w:rsid w:val="00752E07"/>
    <w:rsid w:val="00761CB7"/>
    <w:rsid w:val="007667D5"/>
    <w:rsid w:val="00766F55"/>
    <w:rsid w:val="00767C10"/>
    <w:rsid w:val="00771283"/>
    <w:rsid w:val="00771AB1"/>
    <w:rsid w:val="007732A0"/>
    <w:rsid w:val="00775AF7"/>
    <w:rsid w:val="007766E2"/>
    <w:rsid w:val="00776968"/>
    <w:rsid w:val="0078136C"/>
    <w:rsid w:val="00783E7B"/>
    <w:rsid w:val="00784CCE"/>
    <w:rsid w:val="00785523"/>
    <w:rsid w:val="00786A24"/>
    <w:rsid w:val="00786E99"/>
    <w:rsid w:val="00787ACD"/>
    <w:rsid w:val="00790128"/>
    <w:rsid w:val="00790BF4"/>
    <w:rsid w:val="00792B34"/>
    <w:rsid w:val="00793240"/>
    <w:rsid w:val="00795189"/>
    <w:rsid w:val="00796548"/>
    <w:rsid w:val="00796BB3"/>
    <w:rsid w:val="00796CC7"/>
    <w:rsid w:val="007973F5"/>
    <w:rsid w:val="007A0AFB"/>
    <w:rsid w:val="007A0E26"/>
    <w:rsid w:val="007A0FA1"/>
    <w:rsid w:val="007A1671"/>
    <w:rsid w:val="007A5DF1"/>
    <w:rsid w:val="007A607A"/>
    <w:rsid w:val="007A7578"/>
    <w:rsid w:val="007A7A78"/>
    <w:rsid w:val="007B0271"/>
    <w:rsid w:val="007B22AC"/>
    <w:rsid w:val="007B2F82"/>
    <w:rsid w:val="007B4E78"/>
    <w:rsid w:val="007B6543"/>
    <w:rsid w:val="007C0BFA"/>
    <w:rsid w:val="007C19B1"/>
    <w:rsid w:val="007C3A33"/>
    <w:rsid w:val="007C54D9"/>
    <w:rsid w:val="007C5776"/>
    <w:rsid w:val="007C78E3"/>
    <w:rsid w:val="007C7BF0"/>
    <w:rsid w:val="007C7FEA"/>
    <w:rsid w:val="007D1683"/>
    <w:rsid w:val="007D199C"/>
    <w:rsid w:val="007D1A01"/>
    <w:rsid w:val="007D40D4"/>
    <w:rsid w:val="007D6117"/>
    <w:rsid w:val="007E1D0A"/>
    <w:rsid w:val="007E5AF6"/>
    <w:rsid w:val="007E5C45"/>
    <w:rsid w:val="007E6815"/>
    <w:rsid w:val="007E6E8C"/>
    <w:rsid w:val="007E7AE2"/>
    <w:rsid w:val="007F08F0"/>
    <w:rsid w:val="007F092D"/>
    <w:rsid w:val="007F2BDE"/>
    <w:rsid w:val="007F386E"/>
    <w:rsid w:val="007F6974"/>
    <w:rsid w:val="007F7DAB"/>
    <w:rsid w:val="00800A7F"/>
    <w:rsid w:val="008017AA"/>
    <w:rsid w:val="00801C4F"/>
    <w:rsid w:val="00803361"/>
    <w:rsid w:val="00803A74"/>
    <w:rsid w:val="00807453"/>
    <w:rsid w:val="0081272A"/>
    <w:rsid w:val="00812E03"/>
    <w:rsid w:val="0081339A"/>
    <w:rsid w:val="0081339C"/>
    <w:rsid w:val="00814689"/>
    <w:rsid w:val="00815E74"/>
    <w:rsid w:val="008169DB"/>
    <w:rsid w:val="0081712B"/>
    <w:rsid w:val="0081717F"/>
    <w:rsid w:val="00822CE5"/>
    <w:rsid w:val="00823C20"/>
    <w:rsid w:val="008240B2"/>
    <w:rsid w:val="008258B1"/>
    <w:rsid w:val="008265CF"/>
    <w:rsid w:val="00827D4E"/>
    <w:rsid w:val="008313A0"/>
    <w:rsid w:val="00831C1B"/>
    <w:rsid w:val="0083512B"/>
    <w:rsid w:val="008355B0"/>
    <w:rsid w:val="00837096"/>
    <w:rsid w:val="0083778B"/>
    <w:rsid w:val="008378C2"/>
    <w:rsid w:val="00837D29"/>
    <w:rsid w:val="008421F3"/>
    <w:rsid w:val="00843511"/>
    <w:rsid w:val="008456D9"/>
    <w:rsid w:val="00845F8C"/>
    <w:rsid w:val="00846786"/>
    <w:rsid w:val="008467D5"/>
    <w:rsid w:val="00850921"/>
    <w:rsid w:val="008525F9"/>
    <w:rsid w:val="00857201"/>
    <w:rsid w:val="00861CBC"/>
    <w:rsid w:val="00862CAC"/>
    <w:rsid w:val="008634C6"/>
    <w:rsid w:val="008641C8"/>
    <w:rsid w:val="008664D5"/>
    <w:rsid w:val="00867806"/>
    <w:rsid w:val="00870814"/>
    <w:rsid w:val="00870AAD"/>
    <w:rsid w:val="00873326"/>
    <w:rsid w:val="00874119"/>
    <w:rsid w:val="00876E55"/>
    <w:rsid w:val="00877C20"/>
    <w:rsid w:val="008807CD"/>
    <w:rsid w:val="008816C9"/>
    <w:rsid w:val="0088258F"/>
    <w:rsid w:val="008825BB"/>
    <w:rsid w:val="008833C7"/>
    <w:rsid w:val="008849C6"/>
    <w:rsid w:val="008850E5"/>
    <w:rsid w:val="0088528E"/>
    <w:rsid w:val="0088607A"/>
    <w:rsid w:val="008868AE"/>
    <w:rsid w:val="00887077"/>
    <w:rsid w:val="0089156A"/>
    <w:rsid w:val="0089317C"/>
    <w:rsid w:val="00894ABD"/>
    <w:rsid w:val="00896E28"/>
    <w:rsid w:val="008A0020"/>
    <w:rsid w:val="008A273A"/>
    <w:rsid w:val="008A2F08"/>
    <w:rsid w:val="008A3DF0"/>
    <w:rsid w:val="008A50AC"/>
    <w:rsid w:val="008A5838"/>
    <w:rsid w:val="008A601A"/>
    <w:rsid w:val="008A6B44"/>
    <w:rsid w:val="008A7809"/>
    <w:rsid w:val="008B21EE"/>
    <w:rsid w:val="008B2CCC"/>
    <w:rsid w:val="008B3A7E"/>
    <w:rsid w:val="008B3FCB"/>
    <w:rsid w:val="008B40E3"/>
    <w:rsid w:val="008B6C6E"/>
    <w:rsid w:val="008C0B47"/>
    <w:rsid w:val="008C13F2"/>
    <w:rsid w:val="008C19AF"/>
    <w:rsid w:val="008C2579"/>
    <w:rsid w:val="008C6CD6"/>
    <w:rsid w:val="008C7898"/>
    <w:rsid w:val="008D71A4"/>
    <w:rsid w:val="008E3410"/>
    <w:rsid w:val="008E3F04"/>
    <w:rsid w:val="008E4076"/>
    <w:rsid w:val="008E4905"/>
    <w:rsid w:val="008E550A"/>
    <w:rsid w:val="008E7043"/>
    <w:rsid w:val="008E7D67"/>
    <w:rsid w:val="008F0BDD"/>
    <w:rsid w:val="008F293D"/>
    <w:rsid w:val="008F34AE"/>
    <w:rsid w:val="008F3A7A"/>
    <w:rsid w:val="008F6B04"/>
    <w:rsid w:val="008F70B6"/>
    <w:rsid w:val="009002A9"/>
    <w:rsid w:val="00900312"/>
    <w:rsid w:val="00901AD8"/>
    <w:rsid w:val="00901F06"/>
    <w:rsid w:val="00902188"/>
    <w:rsid w:val="00903646"/>
    <w:rsid w:val="00904BD0"/>
    <w:rsid w:val="00905BC7"/>
    <w:rsid w:val="00906C51"/>
    <w:rsid w:val="009104F8"/>
    <w:rsid w:val="00910EAF"/>
    <w:rsid w:val="00913162"/>
    <w:rsid w:val="00913DD9"/>
    <w:rsid w:val="0091554A"/>
    <w:rsid w:val="0091664F"/>
    <w:rsid w:val="00921457"/>
    <w:rsid w:val="0092253D"/>
    <w:rsid w:val="00923C22"/>
    <w:rsid w:val="00924F17"/>
    <w:rsid w:val="00927372"/>
    <w:rsid w:val="009276BF"/>
    <w:rsid w:val="009315EF"/>
    <w:rsid w:val="00931853"/>
    <w:rsid w:val="0093225A"/>
    <w:rsid w:val="0093417D"/>
    <w:rsid w:val="00935782"/>
    <w:rsid w:val="009358D9"/>
    <w:rsid w:val="00935922"/>
    <w:rsid w:val="009375D5"/>
    <w:rsid w:val="00941135"/>
    <w:rsid w:val="00942CEB"/>
    <w:rsid w:val="00942E53"/>
    <w:rsid w:val="00944D42"/>
    <w:rsid w:val="0094629A"/>
    <w:rsid w:val="00946516"/>
    <w:rsid w:val="00946657"/>
    <w:rsid w:val="009468AF"/>
    <w:rsid w:val="0094770A"/>
    <w:rsid w:val="00947B7D"/>
    <w:rsid w:val="00950D93"/>
    <w:rsid w:val="00953FF9"/>
    <w:rsid w:val="00954C61"/>
    <w:rsid w:val="00954EF9"/>
    <w:rsid w:val="00956285"/>
    <w:rsid w:val="00956A02"/>
    <w:rsid w:val="00960835"/>
    <w:rsid w:val="00961580"/>
    <w:rsid w:val="00962716"/>
    <w:rsid w:val="00963779"/>
    <w:rsid w:val="009667D1"/>
    <w:rsid w:val="00970125"/>
    <w:rsid w:val="00970980"/>
    <w:rsid w:val="00970FAF"/>
    <w:rsid w:val="009726C8"/>
    <w:rsid w:val="0097344F"/>
    <w:rsid w:val="00974A08"/>
    <w:rsid w:val="00975A01"/>
    <w:rsid w:val="00976E28"/>
    <w:rsid w:val="00981BFD"/>
    <w:rsid w:val="009826D9"/>
    <w:rsid w:val="00983336"/>
    <w:rsid w:val="00986B1E"/>
    <w:rsid w:val="00991E67"/>
    <w:rsid w:val="0099427C"/>
    <w:rsid w:val="0099529B"/>
    <w:rsid w:val="00996CA3"/>
    <w:rsid w:val="00997A06"/>
    <w:rsid w:val="00997B59"/>
    <w:rsid w:val="009A145A"/>
    <w:rsid w:val="009A1CB1"/>
    <w:rsid w:val="009A1D52"/>
    <w:rsid w:val="009A2299"/>
    <w:rsid w:val="009A4270"/>
    <w:rsid w:val="009A5180"/>
    <w:rsid w:val="009A51BD"/>
    <w:rsid w:val="009B1366"/>
    <w:rsid w:val="009B1E0F"/>
    <w:rsid w:val="009B3DCC"/>
    <w:rsid w:val="009B615A"/>
    <w:rsid w:val="009B6512"/>
    <w:rsid w:val="009B7E91"/>
    <w:rsid w:val="009C0D9E"/>
    <w:rsid w:val="009C1379"/>
    <w:rsid w:val="009C1F43"/>
    <w:rsid w:val="009C3383"/>
    <w:rsid w:val="009C47CA"/>
    <w:rsid w:val="009C4856"/>
    <w:rsid w:val="009C4C62"/>
    <w:rsid w:val="009C5398"/>
    <w:rsid w:val="009C660C"/>
    <w:rsid w:val="009C6F80"/>
    <w:rsid w:val="009C7ABF"/>
    <w:rsid w:val="009D140E"/>
    <w:rsid w:val="009D17AB"/>
    <w:rsid w:val="009D5BEE"/>
    <w:rsid w:val="009D6DCF"/>
    <w:rsid w:val="009D6F03"/>
    <w:rsid w:val="009D6F25"/>
    <w:rsid w:val="009D737D"/>
    <w:rsid w:val="009D7384"/>
    <w:rsid w:val="009D7573"/>
    <w:rsid w:val="009D7FB4"/>
    <w:rsid w:val="009E0270"/>
    <w:rsid w:val="009E1746"/>
    <w:rsid w:val="009E2375"/>
    <w:rsid w:val="009E2A56"/>
    <w:rsid w:val="009E37DA"/>
    <w:rsid w:val="009E42A3"/>
    <w:rsid w:val="009E523D"/>
    <w:rsid w:val="009E590B"/>
    <w:rsid w:val="009E6B44"/>
    <w:rsid w:val="009E7284"/>
    <w:rsid w:val="009F1D28"/>
    <w:rsid w:val="009F315E"/>
    <w:rsid w:val="009F3D7E"/>
    <w:rsid w:val="009F3FA2"/>
    <w:rsid w:val="009F4884"/>
    <w:rsid w:val="009F5A06"/>
    <w:rsid w:val="009F5B62"/>
    <w:rsid w:val="009F612A"/>
    <w:rsid w:val="00A01303"/>
    <w:rsid w:val="00A01479"/>
    <w:rsid w:val="00A02AE7"/>
    <w:rsid w:val="00A04ED7"/>
    <w:rsid w:val="00A0601E"/>
    <w:rsid w:val="00A07853"/>
    <w:rsid w:val="00A11BA3"/>
    <w:rsid w:val="00A12CB6"/>
    <w:rsid w:val="00A136C5"/>
    <w:rsid w:val="00A149BA"/>
    <w:rsid w:val="00A14E9E"/>
    <w:rsid w:val="00A14FFC"/>
    <w:rsid w:val="00A1573F"/>
    <w:rsid w:val="00A16045"/>
    <w:rsid w:val="00A165B1"/>
    <w:rsid w:val="00A171A0"/>
    <w:rsid w:val="00A17C5A"/>
    <w:rsid w:val="00A22BF4"/>
    <w:rsid w:val="00A22D57"/>
    <w:rsid w:val="00A2400E"/>
    <w:rsid w:val="00A24B06"/>
    <w:rsid w:val="00A25E3B"/>
    <w:rsid w:val="00A262E4"/>
    <w:rsid w:val="00A27109"/>
    <w:rsid w:val="00A32723"/>
    <w:rsid w:val="00A32B83"/>
    <w:rsid w:val="00A363A0"/>
    <w:rsid w:val="00A37090"/>
    <w:rsid w:val="00A37CE3"/>
    <w:rsid w:val="00A4490C"/>
    <w:rsid w:val="00A460FF"/>
    <w:rsid w:val="00A4667B"/>
    <w:rsid w:val="00A47C79"/>
    <w:rsid w:val="00A50FEA"/>
    <w:rsid w:val="00A51E01"/>
    <w:rsid w:val="00A52089"/>
    <w:rsid w:val="00A52ACE"/>
    <w:rsid w:val="00A545DF"/>
    <w:rsid w:val="00A575A0"/>
    <w:rsid w:val="00A608DE"/>
    <w:rsid w:val="00A60B13"/>
    <w:rsid w:val="00A62365"/>
    <w:rsid w:val="00A64E5D"/>
    <w:rsid w:val="00A66A75"/>
    <w:rsid w:val="00A67193"/>
    <w:rsid w:val="00A71988"/>
    <w:rsid w:val="00A71CFE"/>
    <w:rsid w:val="00A74FF6"/>
    <w:rsid w:val="00A7623E"/>
    <w:rsid w:val="00A77DE2"/>
    <w:rsid w:val="00A814BF"/>
    <w:rsid w:val="00A83B1D"/>
    <w:rsid w:val="00A84233"/>
    <w:rsid w:val="00A843C0"/>
    <w:rsid w:val="00A8702F"/>
    <w:rsid w:val="00A8728E"/>
    <w:rsid w:val="00A9076D"/>
    <w:rsid w:val="00A92062"/>
    <w:rsid w:val="00A96C7D"/>
    <w:rsid w:val="00A96E08"/>
    <w:rsid w:val="00A970A2"/>
    <w:rsid w:val="00A979A1"/>
    <w:rsid w:val="00AA080B"/>
    <w:rsid w:val="00AA38D5"/>
    <w:rsid w:val="00AA49CC"/>
    <w:rsid w:val="00AA61C5"/>
    <w:rsid w:val="00AB05A2"/>
    <w:rsid w:val="00AB06C2"/>
    <w:rsid w:val="00AB1FF6"/>
    <w:rsid w:val="00AB27BE"/>
    <w:rsid w:val="00AB3548"/>
    <w:rsid w:val="00AB41A0"/>
    <w:rsid w:val="00AB69BB"/>
    <w:rsid w:val="00AB735E"/>
    <w:rsid w:val="00AB7C94"/>
    <w:rsid w:val="00AC0988"/>
    <w:rsid w:val="00AC24AE"/>
    <w:rsid w:val="00AC29E9"/>
    <w:rsid w:val="00AC2C1F"/>
    <w:rsid w:val="00AC44BE"/>
    <w:rsid w:val="00AD1B22"/>
    <w:rsid w:val="00AD1B9C"/>
    <w:rsid w:val="00AD28D8"/>
    <w:rsid w:val="00AD5196"/>
    <w:rsid w:val="00AD5CD5"/>
    <w:rsid w:val="00AD709E"/>
    <w:rsid w:val="00AE0BD7"/>
    <w:rsid w:val="00AE0CC2"/>
    <w:rsid w:val="00AE1605"/>
    <w:rsid w:val="00AE51B9"/>
    <w:rsid w:val="00AE5580"/>
    <w:rsid w:val="00AE66FE"/>
    <w:rsid w:val="00AE6DD3"/>
    <w:rsid w:val="00AF099D"/>
    <w:rsid w:val="00AF195F"/>
    <w:rsid w:val="00AF1D31"/>
    <w:rsid w:val="00AF1F1D"/>
    <w:rsid w:val="00AF2100"/>
    <w:rsid w:val="00AF2C17"/>
    <w:rsid w:val="00AF37AE"/>
    <w:rsid w:val="00AF4F15"/>
    <w:rsid w:val="00AF563C"/>
    <w:rsid w:val="00B00011"/>
    <w:rsid w:val="00B021EF"/>
    <w:rsid w:val="00B029EA"/>
    <w:rsid w:val="00B04A77"/>
    <w:rsid w:val="00B05B4A"/>
    <w:rsid w:val="00B06118"/>
    <w:rsid w:val="00B06ED9"/>
    <w:rsid w:val="00B1033F"/>
    <w:rsid w:val="00B10694"/>
    <w:rsid w:val="00B1350E"/>
    <w:rsid w:val="00B1613E"/>
    <w:rsid w:val="00B16345"/>
    <w:rsid w:val="00B178C3"/>
    <w:rsid w:val="00B2119A"/>
    <w:rsid w:val="00B21C55"/>
    <w:rsid w:val="00B22480"/>
    <w:rsid w:val="00B236E0"/>
    <w:rsid w:val="00B23887"/>
    <w:rsid w:val="00B23EF0"/>
    <w:rsid w:val="00B25AD5"/>
    <w:rsid w:val="00B264FE"/>
    <w:rsid w:val="00B2713E"/>
    <w:rsid w:val="00B27716"/>
    <w:rsid w:val="00B31C5A"/>
    <w:rsid w:val="00B31D00"/>
    <w:rsid w:val="00B33F96"/>
    <w:rsid w:val="00B3504F"/>
    <w:rsid w:val="00B35596"/>
    <w:rsid w:val="00B35818"/>
    <w:rsid w:val="00B37C57"/>
    <w:rsid w:val="00B403BA"/>
    <w:rsid w:val="00B41C17"/>
    <w:rsid w:val="00B41D88"/>
    <w:rsid w:val="00B42D95"/>
    <w:rsid w:val="00B46068"/>
    <w:rsid w:val="00B46E8F"/>
    <w:rsid w:val="00B50049"/>
    <w:rsid w:val="00B50CA5"/>
    <w:rsid w:val="00B5421D"/>
    <w:rsid w:val="00B566EE"/>
    <w:rsid w:val="00B601DD"/>
    <w:rsid w:val="00B60F7C"/>
    <w:rsid w:val="00B61168"/>
    <w:rsid w:val="00B62A8D"/>
    <w:rsid w:val="00B63793"/>
    <w:rsid w:val="00B63FF3"/>
    <w:rsid w:val="00B65CE7"/>
    <w:rsid w:val="00B66C20"/>
    <w:rsid w:val="00B7042C"/>
    <w:rsid w:val="00B71469"/>
    <w:rsid w:val="00B7425E"/>
    <w:rsid w:val="00B75C4E"/>
    <w:rsid w:val="00B75E89"/>
    <w:rsid w:val="00B76C5B"/>
    <w:rsid w:val="00B76CD6"/>
    <w:rsid w:val="00B76FAC"/>
    <w:rsid w:val="00B7778A"/>
    <w:rsid w:val="00B80D30"/>
    <w:rsid w:val="00B8108E"/>
    <w:rsid w:val="00B81ED7"/>
    <w:rsid w:val="00B82176"/>
    <w:rsid w:val="00B82A5C"/>
    <w:rsid w:val="00B844C5"/>
    <w:rsid w:val="00B848A3"/>
    <w:rsid w:val="00B85E2C"/>
    <w:rsid w:val="00B862D1"/>
    <w:rsid w:val="00B91F12"/>
    <w:rsid w:val="00B93588"/>
    <w:rsid w:val="00B93AA2"/>
    <w:rsid w:val="00B973F9"/>
    <w:rsid w:val="00BA54AC"/>
    <w:rsid w:val="00BA6DAD"/>
    <w:rsid w:val="00BA7B86"/>
    <w:rsid w:val="00BB0639"/>
    <w:rsid w:val="00BB10B6"/>
    <w:rsid w:val="00BB1F84"/>
    <w:rsid w:val="00BB38A4"/>
    <w:rsid w:val="00BB4376"/>
    <w:rsid w:val="00BB4EE4"/>
    <w:rsid w:val="00BB613A"/>
    <w:rsid w:val="00BB6C4B"/>
    <w:rsid w:val="00BB785D"/>
    <w:rsid w:val="00BC13C4"/>
    <w:rsid w:val="00BC4EE1"/>
    <w:rsid w:val="00BD2793"/>
    <w:rsid w:val="00BD3E59"/>
    <w:rsid w:val="00BD481C"/>
    <w:rsid w:val="00BD670D"/>
    <w:rsid w:val="00BD7C69"/>
    <w:rsid w:val="00BD7F47"/>
    <w:rsid w:val="00BE0EBF"/>
    <w:rsid w:val="00BE0EF1"/>
    <w:rsid w:val="00BE29F5"/>
    <w:rsid w:val="00BE41D1"/>
    <w:rsid w:val="00BE4BD1"/>
    <w:rsid w:val="00BE7F42"/>
    <w:rsid w:val="00BF1D01"/>
    <w:rsid w:val="00BF210D"/>
    <w:rsid w:val="00BF56F5"/>
    <w:rsid w:val="00BF5EE9"/>
    <w:rsid w:val="00BF656E"/>
    <w:rsid w:val="00BF6A29"/>
    <w:rsid w:val="00BF75AB"/>
    <w:rsid w:val="00C001EB"/>
    <w:rsid w:val="00C009C1"/>
    <w:rsid w:val="00C010FB"/>
    <w:rsid w:val="00C017B7"/>
    <w:rsid w:val="00C01EED"/>
    <w:rsid w:val="00C022AE"/>
    <w:rsid w:val="00C04F47"/>
    <w:rsid w:val="00C0582B"/>
    <w:rsid w:val="00C0604D"/>
    <w:rsid w:val="00C06C90"/>
    <w:rsid w:val="00C06DD1"/>
    <w:rsid w:val="00C07207"/>
    <w:rsid w:val="00C10F14"/>
    <w:rsid w:val="00C11527"/>
    <w:rsid w:val="00C13666"/>
    <w:rsid w:val="00C14A86"/>
    <w:rsid w:val="00C1685D"/>
    <w:rsid w:val="00C20E09"/>
    <w:rsid w:val="00C21985"/>
    <w:rsid w:val="00C21D33"/>
    <w:rsid w:val="00C22DCA"/>
    <w:rsid w:val="00C22EC7"/>
    <w:rsid w:val="00C26E9F"/>
    <w:rsid w:val="00C27469"/>
    <w:rsid w:val="00C27D2C"/>
    <w:rsid w:val="00C30759"/>
    <w:rsid w:val="00C31B98"/>
    <w:rsid w:val="00C34B70"/>
    <w:rsid w:val="00C40D80"/>
    <w:rsid w:val="00C43648"/>
    <w:rsid w:val="00C45929"/>
    <w:rsid w:val="00C45D0F"/>
    <w:rsid w:val="00C45DB3"/>
    <w:rsid w:val="00C47936"/>
    <w:rsid w:val="00C51918"/>
    <w:rsid w:val="00C528B0"/>
    <w:rsid w:val="00C545BA"/>
    <w:rsid w:val="00C54CC3"/>
    <w:rsid w:val="00C56634"/>
    <w:rsid w:val="00C57191"/>
    <w:rsid w:val="00C57F19"/>
    <w:rsid w:val="00C610CE"/>
    <w:rsid w:val="00C611EB"/>
    <w:rsid w:val="00C61C03"/>
    <w:rsid w:val="00C62C74"/>
    <w:rsid w:val="00C64768"/>
    <w:rsid w:val="00C65045"/>
    <w:rsid w:val="00C701B2"/>
    <w:rsid w:val="00C707DA"/>
    <w:rsid w:val="00C70D62"/>
    <w:rsid w:val="00C71424"/>
    <w:rsid w:val="00C72BF8"/>
    <w:rsid w:val="00C72D72"/>
    <w:rsid w:val="00C73176"/>
    <w:rsid w:val="00C7416E"/>
    <w:rsid w:val="00C748B9"/>
    <w:rsid w:val="00C751C3"/>
    <w:rsid w:val="00C754C0"/>
    <w:rsid w:val="00C76FB3"/>
    <w:rsid w:val="00C7725B"/>
    <w:rsid w:val="00C77DAB"/>
    <w:rsid w:val="00C82876"/>
    <w:rsid w:val="00C833AB"/>
    <w:rsid w:val="00C853A3"/>
    <w:rsid w:val="00C863AB"/>
    <w:rsid w:val="00C865CD"/>
    <w:rsid w:val="00C8676A"/>
    <w:rsid w:val="00C87BB2"/>
    <w:rsid w:val="00C90737"/>
    <w:rsid w:val="00C9078B"/>
    <w:rsid w:val="00C9111D"/>
    <w:rsid w:val="00C92D0A"/>
    <w:rsid w:val="00C94703"/>
    <w:rsid w:val="00C976B9"/>
    <w:rsid w:val="00CA045D"/>
    <w:rsid w:val="00CA45D5"/>
    <w:rsid w:val="00CA49CB"/>
    <w:rsid w:val="00CA64F9"/>
    <w:rsid w:val="00CA75AF"/>
    <w:rsid w:val="00CB297C"/>
    <w:rsid w:val="00CB4277"/>
    <w:rsid w:val="00CB72D3"/>
    <w:rsid w:val="00CB7BC7"/>
    <w:rsid w:val="00CC3551"/>
    <w:rsid w:val="00CC7008"/>
    <w:rsid w:val="00CC75F5"/>
    <w:rsid w:val="00CD0026"/>
    <w:rsid w:val="00CD0989"/>
    <w:rsid w:val="00CD0A91"/>
    <w:rsid w:val="00CD0E81"/>
    <w:rsid w:val="00CD1A75"/>
    <w:rsid w:val="00CD1EE7"/>
    <w:rsid w:val="00CD334F"/>
    <w:rsid w:val="00CD3702"/>
    <w:rsid w:val="00CD6EE7"/>
    <w:rsid w:val="00CD7AD6"/>
    <w:rsid w:val="00CE145D"/>
    <w:rsid w:val="00CE171B"/>
    <w:rsid w:val="00CE2863"/>
    <w:rsid w:val="00CE5F86"/>
    <w:rsid w:val="00CE6EB1"/>
    <w:rsid w:val="00CE7EF0"/>
    <w:rsid w:val="00CF2BBD"/>
    <w:rsid w:val="00CF4B25"/>
    <w:rsid w:val="00CF78A2"/>
    <w:rsid w:val="00D00747"/>
    <w:rsid w:val="00D011BB"/>
    <w:rsid w:val="00D04132"/>
    <w:rsid w:val="00D04B46"/>
    <w:rsid w:val="00D0551A"/>
    <w:rsid w:val="00D05718"/>
    <w:rsid w:val="00D07FF3"/>
    <w:rsid w:val="00D123B1"/>
    <w:rsid w:val="00D1368A"/>
    <w:rsid w:val="00D1744D"/>
    <w:rsid w:val="00D178FC"/>
    <w:rsid w:val="00D17F4E"/>
    <w:rsid w:val="00D206DB"/>
    <w:rsid w:val="00D20B0A"/>
    <w:rsid w:val="00D22903"/>
    <w:rsid w:val="00D2396F"/>
    <w:rsid w:val="00D23DA9"/>
    <w:rsid w:val="00D30284"/>
    <w:rsid w:val="00D30F3B"/>
    <w:rsid w:val="00D32300"/>
    <w:rsid w:val="00D32EE6"/>
    <w:rsid w:val="00D35689"/>
    <w:rsid w:val="00D37132"/>
    <w:rsid w:val="00D4010A"/>
    <w:rsid w:val="00D41751"/>
    <w:rsid w:val="00D442AB"/>
    <w:rsid w:val="00D44B9E"/>
    <w:rsid w:val="00D465A9"/>
    <w:rsid w:val="00D46EEC"/>
    <w:rsid w:val="00D50924"/>
    <w:rsid w:val="00D52080"/>
    <w:rsid w:val="00D52730"/>
    <w:rsid w:val="00D54691"/>
    <w:rsid w:val="00D54E68"/>
    <w:rsid w:val="00D54F96"/>
    <w:rsid w:val="00D57561"/>
    <w:rsid w:val="00D60BB1"/>
    <w:rsid w:val="00D616DF"/>
    <w:rsid w:val="00D63A50"/>
    <w:rsid w:val="00D6501C"/>
    <w:rsid w:val="00D657BF"/>
    <w:rsid w:val="00D7030F"/>
    <w:rsid w:val="00D7063E"/>
    <w:rsid w:val="00D72740"/>
    <w:rsid w:val="00D74C2C"/>
    <w:rsid w:val="00D750F1"/>
    <w:rsid w:val="00D7526F"/>
    <w:rsid w:val="00D77EEA"/>
    <w:rsid w:val="00D81961"/>
    <w:rsid w:val="00D84443"/>
    <w:rsid w:val="00D8673A"/>
    <w:rsid w:val="00D86BE2"/>
    <w:rsid w:val="00D86CC0"/>
    <w:rsid w:val="00D86DC2"/>
    <w:rsid w:val="00D917EF"/>
    <w:rsid w:val="00D918F5"/>
    <w:rsid w:val="00D92FE0"/>
    <w:rsid w:val="00D95AAD"/>
    <w:rsid w:val="00D96B3E"/>
    <w:rsid w:val="00DA1EDD"/>
    <w:rsid w:val="00DA366C"/>
    <w:rsid w:val="00DA3770"/>
    <w:rsid w:val="00DA3C75"/>
    <w:rsid w:val="00DA7C2F"/>
    <w:rsid w:val="00DB065C"/>
    <w:rsid w:val="00DB0734"/>
    <w:rsid w:val="00DB4CC9"/>
    <w:rsid w:val="00DB6247"/>
    <w:rsid w:val="00DB7D6A"/>
    <w:rsid w:val="00DC1519"/>
    <w:rsid w:val="00DC1BFB"/>
    <w:rsid w:val="00DC1E44"/>
    <w:rsid w:val="00DC210C"/>
    <w:rsid w:val="00DC380F"/>
    <w:rsid w:val="00DC4E11"/>
    <w:rsid w:val="00DC53AB"/>
    <w:rsid w:val="00DC58D8"/>
    <w:rsid w:val="00DC64AA"/>
    <w:rsid w:val="00DD0C99"/>
    <w:rsid w:val="00DD2E45"/>
    <w:rsid w:val="00DD2EEE"/>
    <w:rsid w:val="00DD3152"/>
    <w:rsid w:val="00DD40AF"/>
    <w:rsid w:val="00DD41F8"/>
    <w:rsid w:val="00DD427A"/>
    <w:rsid w:val="00DD45B2"/>
    <w:rsid w:val="00DD5FB6"/>
    <w:rsid w:val="00DD7710"/>
    <w:rsid w:val="00DE130E"/>
    <w:rsid w:val="00DE1D9A"/>
    <w:rsid w:val="00DE3194"/>
    <w:rsid w:val="00DE39CD"/>
    <w:rsid w:val="00DE5DEC"/>
    <w:rsid w:val="00DE6141"/>
    <w:rsid w:val="00DE664B"/>
    <w:rsid w:val="00DE6A52"/>
    <w:rsid w:val="00DF06BB"/>
    <w:rsid w:val="00DF44D6"/>
    <w:rsid w:val="00DF6B1B"/>
    <w:rsid w:val="00E01871"/>
    <w:rsid w:val="00E02CEC"/>
    <w:rsid w:val="00E0369A"/>
    <w:rsid w:val="00E05C56"/>
    <w:rsid w:val="00E06114"/>
    <w:rsid w:val="00E072D2"/>
    <w:rsid w:val="00E077B7"/>
    <w:rsid w:val="00E11324"/>
    <w:rsid w:val="00E136A9"/>
    <w:rsid w:val="00E15C4B"/>
    <w:rsid w:val="00E16643"/>
    <w:rsid w:val="00E2007A"/>
    <w:rsid w:val="00E20340"/>
    <w:rsid w:val="00E2122F"/>
    <w:rsid w:val="00E229CD"/>
    <w:rsid w:val="00E23119"/>
    <w:rsid w:val="00E26B99"/>
    <w:rsid w:val="00E26FA9"/>
    <w:rsid w:val="00E27EA7"/>
    <w:rsid w:val="00E3295E"/>
    <w:rsid w:val="00E33B05"/>
    <w:rsid w:val="00E33B3D"/>
    <w:rsid w:val="00E33C0B"/>
    <w:rsid w:val="00E3403F"/>
    <w:rsid w:val="00E34400"/>
    <w:rsid w:val="00E348F7"/>
    <w:rsid w:val="00E35995"/>
    <w:rsid w:val="00E416BB"/>
    <w:rsid w:val="00E41A45"/>
    <w:rsid w:val="00E427D2"/>
    <w:rsid w:val="00E42CEB"/>
    <w:rsid w:val="00E4342B"/>
    <w:rsid w:val="00E44240"/>
    <w:rsid w:val="00E45F14"/>
    <w:rsid w:val="00E465F2"/>
    <w:rsid w:val="00E47BC6"/>
    <w:rsid w:val="00E50555"/>
    <w:rsid w:val="00E50F0D"/>
    <w:rsid w:val="00E51821"/>
    <w:rsid w:val="00E52576"/>
    <w:rsid w:val="00E52FE8"/>
    <w:rsid w:val="00E5403F"/>
    <w:rsid w:val="00E544DB"/>
    <w:rsid w:val="00E575BD"/>
    <w:rsid w:val="00E620A4"/>
    <w:rsid w:val="00E641DB"/>
    <w:rsid w:val="00E64243"/>
    <w:rsid w:val="00E6464B"/>
    <w:rsid w:val="00E66FDE"/>
    <w:rsid w:val="00E67AC2"/>
    <w:rsid w:val="00E71B6F"/>
    <w:rsid w:val="00E7269F"/>
    <w:rsid w:val="00E744C3"/>
    <w:rsid w:val="00E74BE7"/>
    <w:rsid w:val="00E767A7"/>
    <w:rsid w:val="00E77519"/>
    <w:rsid w:val="00E80D9E"/>
    <w:rsid w:val="00E81354"/>
    <w:rsid w:val="00E81634"/>
    <w:rsid w:val="00E82590"/>
    <w:rsid w:val="00E8518B"/>
    <w:rsid w:val="00E87082"/>
    <w:rsid w:val="00E879A3"/>
    <w:rsid w:val="00E87E13"/>
    <w:rsid w:val="00E93EF2"/>
    <w:rsid w:val="00E9410C"/>
    <w:rsid w:val="00E94230"/>
    <w:rsid w:val="00E96E3A"/>
    <w:rsid w:val="00E97AEF"/>
    <w:rsid w:val="00EA0112"/>
    <w:rsid w:val="00EA20DF"/>
    <w:rsid w:val="00EA2BC8"/>
    <w:rsid w:val="00EA48C6"/>
    <w:rsid w:val="00EA60B7"/>
    <w:rsid w:val="00EB13D9"/>
    <w:rsid w:val="00EB3059"/>
    <w:rsid w:val="00EB46B1"/>
    <w:rsid w:val="00EB5E80"/>
    <w:rsid w:val="00EC0CAC"/>
    <w:rsid w:val="00EC2A27"/>
    <w:rsid w:val="00EC2D80"/>
    <w:rsid w:val="00EC3587"/>
    <w:rsid w:val="00EC3760"/>
    <w:rsid w:val="00EC38BE"/>
    <w:rsid w:val="00EC3D61"/>
    <w:rsid w:val="00EC5D46"/>
    <w:rsid w:val="00EC60AD"/>
    <w:rsid w:val="00ED200E"/>
    <w:rsid w:val="00ED6AE9"/>
    <w:rsid w:val="00EE04BD"/>
    <w:rsid w:val="00EE0765"/>
    <w:rsid w:val="00EE2D69"/>
    <w:rsid w:val="00EE429F"/>
    <w:rsid w:val="00EE6B79"/>
    <w:rsid w:val="00EE7281"/>
    <w:rsid w:val="00EE76FB"/>
    <w:rsid w:val="00EF029C"/>
    <w:rsid w:val="00EF3528"/>
    <w:rsid w:val="00EF3F61"/>
    <w:rsid w:val="00EF4A8D"/>
    <w:rsid w:val="00EF50BE"/>
    <w:rsid w:val="00EF5DD7"/>
    <w:rsid w:val="00EF5F76"/>
    <w:rsid w:val="00EF6503"/>
    <w:rsid w:val="00F00146"/>
    <w:rsid w:val="00F001BE"/>
    <w:rsid w:val="00F022BF"/>
    <w:rsid w:val="00F03F05"/>
    <w:rsid w:val="00F04957"/>
    <w:rsid w:val="00F07B63"/>
    <w:rsid w:val="00F1011F"/>
    <w:rsid w:val="00F119E6"/>
    <w:rsid w:val="00F13FBC"/>
    <w:rsid w:val="00F145C6"/>
    <w:rsid w:val="00F15711"/>
    <w:rsid w:val="00F16936"/>
    <w:rsid w:val="00F235EC"/>
    <w:rsid w:val="00F25B46"/>
    <w:rsid w:val="00F25FC3"/>
    <w:rsid w:val="00F2657A"/>
    <w:rsid w:val="00F26D01"/>
    <w:rsid w:val="00F274DA"/>
    <w:rsid w:val="00F30D02"/>
    <w:rsid w:val="00F31788"/>
    <w:rsid w:val="00F31FEE"/>
    <w:rsid w:val="00F33C70"/>
    <w:rsid w:val="00F34C6F"/>
    <w:rsid w:val="00F36B6A"/>
    <w:rsid w:val="00F403D1"/>
    <w:rsid w:val="00F404C8"/>
    <w:rsid w:val="00F43280"/>
    <w:rsid w:val="00F600E4"/>
    <w:rsid w:val="00F61104"/>
    <w:rsid w:val="00F62104"/>
    <w:rsid w:val="00F62279"/>
    <w:rsid w:val="00F62757"/>
    <w:rsid w:val="00F6304A"/>
    <w:rsid w:val="00F6336B"/>
    <w:rsid w:val="00F640A5"/>
    <w:rsid w:val="00F6629E"/>
    <w:rsid w:val="00F75178"/>
    <w:rsid w:val="00F8087E"/>
    <w:rsid w:val="00F80B9A"/>
    <w:rsid w:val="00F81A5D"/>
    <w:rsid w:val="00F831A0"/>
    <w:rsid w:val="00F837B2"/>
    <w:rsid w:val="00F84825"/>
    <w:rsid w:val="00F87B04"/>
    <w:rsid w:val="00F904BE"/>
    <w:rsid w:val="00F909D5"/>
    <w:rsid w:val="00F93F43"/>
    <w:rsid w:val="00FA002A"/>
    <w:rsid w:val="00FA0ACB"/>
    <w:rsid w:val="00FA5229"/>
    <w:rsid w:val="00FA5C4E"/>
    <w:rsid w:val="00FA6BE1"/>
    <w:rsid w:val="00FB08E2"/>
    <w:rsid w:val="00FB15F5"/>
    <w:rsid w:val="00FB31FB"/>
    <w:rsid w:val="00FB6C4B"/>
    <w:rsid w:val="00FC33FD"/>
    <w:rsid w:val="00FC6094"/>
    <w:rsid w:val="00FC721E"/>
    <w:rsid w:val="00FD00E5"/>
    <w:rsid w:val="00FD0B37"/>
    <w:rsid w:val="00FD1BAA"/>
    <w:rsid w:val="00FD2E15"/>
    <w:rsid w:val="00FD3D50"/>
    <w:rsid w:val="00FD481F"/>
    <w:rsid w:val="00FD57EC"/>
    <w:rsid w:val="00FE0845"/>
    <w:rsid w:val="00FE0A5F"/>
    <w:rsid w:val="00FE20CA"/>
    <w:rsid w:val="00FE364D"/>
    <w:rsid w:val="00FE3945"/>
    <w:rsid w:val="00FE5821"/>
    <w:rsid w:val="00FE6913"/>
    <w:rsid w:val="00FF1FFE"/>
    <w:rsid w:val="00FF2E6D"/>
    <w:rsid w:val="00FF3A43"/>
    <w:rsid w:val="00FF6502"/>
    <w:rsid w:val="00FF7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05FD"/>
  <w15:docId w15:val="{513BB9B9-4A24-497C-B102-61345958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41DB"/>
  </w:style>
  <w:style w:type="paragraph" w:styleId="Nadpis1">
    <w:name w:val="heading 1"/>
    <w:basedOn w:val="Normln"/>
    <w:next w:val="Normln"/>
    <w:link w:val="Nadpis1Char"/>
    <w:qFormat/>
    <w:rsid w:val="003569B3"/>
    <w:pPr>
      <w:keepNext/>
      <w:spacing w:after="0" w:line="240" w:lineRule="auto"/>
      <w:jc w:val="center"/>
      <w:outlineLvl w:val="0"/>
    </w:pPr>
    <w:rPr>
      <w:rFonts w:ascii="Times New Roman" w:eastAsia="Times New Roman" w:hAnsi="Times New Roman" w:cs="Times New Roman"/>
      <w:b/>
      <w:sz w:val="32"/>
      <w:szCs w:val="20"/>
      <w:lang w:eastAsia="cs-CZ"/>
    </w:rPr>
  </w:style>
  <w:style w:type="paragraph" w:styleId="Nadpis2">
    <w:name w:val="heading 2"/>
    <w:basedOn w:val="Normln"/>
    <w:next w:val="Normln"/>
    <w:link w:val="Nadpis2Char"/>
    <w:uiPriority w:val="9"/>
    <w:semiHidden/>
    <w:unhideWhenUsed/>
    <w:qFormat/>
    <w:rsid w:val="001E57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1E57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3857"/>
    <w:pPr>
      <w:ind w:left="720"/>
      <w:contextualSpacing/>
    </w:pPr>
  </w:style>
  <w:style w:type="paragraph" w:styleId="Zhlav">
    <w:name w:val="header"/>
    <w:basedOn w:val="Normln"/>
    <w:link w:val="ZhlavChar"/>
    <w:uiPriority w:val="99"/>
    <w:unhideWhenUsed/>
    <w:rsid w:val="00B93A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3AA2"/>
  </w:style>
  <w:style w:type="paragraph" w:styleId="Zpat">
    <w:name w:val="footer"/>
    <w:basedOn w:val="Normln"/>
    <w:link w:val="ZpatChar"/>
    <w:uiPriority w:val="99"/>
    <w:unhideWhenUsed/>
    <w:rsid w:val="00B93AA2"/>
    <w:pPr>
      <w:tabs>
        <w:tab w:val="center" w:pos="4536"/>
        <w:tab w:val="right" w:pos="9072"/>
      </w:tabs>
      <w:spacing w:after="0" w:line="240" w:lineRule="auto"/>
    </w:pPr>
  </w:style>
  <w:style w:type="character" w:customStyle="1" w:styleId="ZpatChar">
    <w:name w:val="Zápatí Char"/>
    <w:basedOn w:val="Standardnpsmoodstavce"/>
    <w:link w:val="Zpat"/>
    <w:uiPriority w:val="99"/>
    <w:rsid w:val="00B93AA2"/>
  </w:style>
  <w:style w:type="character" w:styleId="Odkaznakoment">
    <w:name w:val="annotation reference"/>
    <w:basedOn w:val="Standardnpsmoodstavce"/>
    <w:uiPriority w:val="99"/>
    <w:semiHidden/>
    <w:unhideWhenUsed/>
    <w:rsid w:val="002F1097"/>
    <w:rPr>
      <w:sz w:val="16"/>
      <w:szCs w:val="16"/>
    </w:rPr>
  </w:style>
  <w:style w:type="paragraph" w:styleId="Textkomente">
    <w:name w:val="annotation text"/>
    <w:basedOn w:val="Normln"/>
    <w:link w:val="TextkomenteChar"/>
    <w:uiPriority w:val="99"/>
    <w:semiHidden/>
    <w:unhideWhenUsed/>
    <w:rsid w:val="002F1097"/>
    <w:pPr>
      <w:spacing w:line="240" w:lineRule="auto"/>
    </w:pPr>
    <w:rPr>
      <w:sz w:val="20"/>
      <w:szCs w:val="20"/>
    </w:rPr>
  </w:style>
  <w:style w:type="character" w:customStyle="1" w:styleId="TextkomenteChar">
    <w:name w:val="Text komentáře Char"/>
    <w:basedOn w:val="Standardnpsmoodstavce"/>
    <w:link w:val="Textkomente"/>
    <w:uiPriority w:val="99"/>
    <w:semiHidden/>
    <w:rsid w:val="002F1097"/>
    <w:rPr>
      <w:sz w:val="20"/>
      <w:szCs w:val="20"/>
    </w:rPr>
  </w:style>
  <w:style w:type="paragraph" w:styleId="Pedmtkomente">
    <w:name w:val="annotation subject"/>
    <w:basedOn w:val="Textkomente"/>
    <w:next w:val="Textkomente"/>
    <w:link w:val="PedmtkomenteChar"/>
    <w:uiPriority w:val="99"/>
    <w:semiHidden/>
    <w:unhideWhenUsed/>
    <w:rsid w:val="002F1097"/>
    <w:rPr>
      <w:b/>
      <w:bCs/>
    </w:rPr>
  </w:style>
  <w:style w:type="character" w:customStyle="1" w:styleId="PedmtkomenteChar">
    <w:name w:val="Předmět komentáře Char"/>
    <w:basedOn w:val="TextkomenteChar"/>
    <w:link w:val="Pedmtkomente"/>
    <w:uiPriority w:val="99"/>
    <w:semiHidden/>
    <w:rsid w:val="002F1097"/>
    <w:rPr>
      <w:b/>
      <w:bCs/>
      <w:sz w:val="20"/>
      <w:szCs w:val="20"/>
    </w:rPr>
  </w:style>
  <w:style w:type="paragraph" w:styleId="Textbubliny">
    <w:name w:val="Balloon Text"/>
    <w:basedOn w:val="Normln"/>
    <w:link w:val="TextbublinyChar"/>
    <w:uiPriority w:val="99"/>
    <w:semiHidden/>
    <w:unhideWhenUsed/>
    <w:rsid w:val="002F10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1097"/>
    <w:rPr>
      <w:rFonts w:ascii="Tahoma" w:hAnsi="Tahoma" w:cs="Tahoma"/>
      <w:sz w:val="16"/>
      <w:szCs w:val="16"/>
    </w:rPr>
  </w:style>
  <w:style w:type="paragraph" w:customStyle="1" w:styleId="Default">
    <w:name w:val="Default"/>
    <w:rsid w:val="005E0D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wire-citation-authors">
    <w:name w:val="highwire-citation-authors"/>
    <w:basedOn w:val="Standardnpsmoodstavce"/>
    <w:rsid w:val="00F022BF"/>
  </w:style>
  <w:style w:type="character" w:customStyle="1" w:styleId="highwire-citation-author">
    <w:name w:val="highwire-citation-author"/>
    <w:basedOn w:val="Standardnpsmoodstavce"/>
    <w:rsid w:val="00F022BF"/>
  </w:style>
  <w:style w:type="character" w:customStyle="1" w:styleId="nlm-surname">
    <w:name w:val="nlm-surname"/>
    <w:basedOn w:val="Standardnpsmoodstavce"/>
    <w:rsid w:val="00F022BF"/>
  </w:style>
  <w:style w:type="character" w:customStyle="1" w:styleId="highwire-cite-metadata-journal">
    <w:name w:val="highwire-cite-metadata-journal"/>
    <w:basedOn w:val="Standardnpsmoodstavce"/>
    <w:rsid w:val="00F022BF"/>
  </w:style>
  <w:style w:type="character" w:customStyle="1" w:styleId="highwire-cite-metadata-year">
    <w:name w:val="highwire-cite-metadata-year"/>
    <w:basedOn w:val="Standardnpsmoodstavce"/>
    <w:rsid w:val="00F022BF"/>
  </w:style>
  <w:style w:type="character" w:customStyle="1" w:styleId="highwire-cite-metadata-volume">
    <w:name w:val="highwire-cite-metadata-volume"/>
    <w:basedOn w:val="Standardnpsmoodstavce"/>
    <w:rsid w:val="00F022BF"/>
  </w:style>
  <w:style w:type="character" w:customStyle="1" w:styleId="highwire-cite-metadata-pages">
    <w:name w:val="highwire-cite-metadata-pages"/>
    <w:basedOn w:val="Standardnpsmoodstavce"/>
    <w:rsid w:val="00F022BF"/>
  </w:style>
  <w:style w:type="character" w:styleId="Hypertextovodkaz">
    <w:name w:val="Hyperlink"/>
    <w:basedOn w:val="Standardnpsmoodstavce"/>
    <w:uiPriority w:val="99"/>
    <w:unhideWhenUsed/>
    <w:rsid w:val="00F022BF"/>
    <w:rPr>
      <w:color w:val="0000FF"/>
      <w:u w:val="single"/>
    </w:rPr>
  </w:style>
  <w:style w:type="table" w:styleId="Mkatabulky">
    <w:name w:val="Table Grid"/>
    <w:basedOn w:val="Normlntabulka"/>
    <w:uiPriority w:val="59"/>
    <w:rsid w:val="00CE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3569B3"/>
    <w:rPr>
      <w:rFonts w:ascii="Times New Roman" w:eastAsia="Times New Roman" w:hAnsi="Times New Roman" w:cs="Times New Roman"/>
      <w:b/>
      <w:sz w:val="32"/>
      <w:szCs w:val="20"/>
      <w:lang w:eastAsia="cs-CZ"/>
    </w:rPr>
  </w:style>
  <w:style w:type="character" w:customStyle="1" w:styleId="Nadpis2Char">
    <w:name w:val="Nadpis 2 Char"/>
    <w:basedOn w:val="Standardnpsmoodstavce"/>
    <w:link w:val="Nadpis2"/>
    <w:uiPriority w:val="9"/>
    <w:semiHidden/>
    <w:rsid w:val="001E57C7"/>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1E57C7"/>
    <w:rPr>
      <w:rFonts w:asciiTheme="majorHAnsi" w:eastAsiaTheme="majorEastAsia" w:hAnsiTheme="majorHAnsi" w:cstheme="majorBidi"/>
      <w:color w:val="243F60" w:themeColor="accent1" w:themeShade="7F"/>
      <w:sz w:val="24"/>
      <w:szCs w:val="24"/>
    </w:rPr>
  </w:style>
  <w:style w:type="character" w:customStyle="1" w:styleId="B">
    <w:name w:val="B"/>
    <w:rsid w:val="001E57C7"/>
    <w:rPr>
      <w:rFonts w:ascii="Century Gothic" w:hAnsi="Century Gothic"/>
      <w:b/>
      <w:noProof w:val="0"/>
      <w:sz w:val="28"/>
      <w:lang w:val="en-US"/>
    </w:rPr>
  </w:style>
  <w:style w:type="paragraph" w:styleId="Zkladntext">
    <w:name w:val="Body Text"/>
    <w:basedOn w:val="Normln"/>
    <w:link w:val="ZkladntextChar"/>
    <w:rsid w:val="001E57C7"/>
    <w:pPr>
      <w:overflowPunct w:val="0"/>
      <w:autoSpaceDE w:val="0"/>
      <w:autoSpaceDN w:val="0"/>
      <w:adjustRightInd w:val="0"/>
      <w:spacing w:after="120" w:line="240" w:lineRule="auto"/>
      <w:textAlignment w:val="baseline"/>
    </w:pPr>
    <w:rPr>
      <w:rFonts w:ascii="Times Roman" w:eastAsia="Times New Roman" w:hAnsi="Times Roman" w:cs="Times New Roman"/>
      <w:sz w:val="24"/>
      <w:szCs w:val="20"/>
      <w:lang w:val="en-GB" w:eastAsia="cs-CZ"/>
    </w:rPr>
  </w:style>
  <w:style w:type="character" w:customStyle="1" w:styleId="ZkladntextChar">
    <w:name w:val="Základní text Char"/>
    <w:basedOn w:val="Standardnpsmoodstavce"/>
    <w:link w:val="Zkladntext"/>
    <w:rsid w:val="001E57C7"/>
    <w:rPr>
      <w:rFonts w:ascii="Times Roman" w:eastAsia="Times New Roman" w:hAnsi="Times Roman" w:cs="Times New Roman"/>
      <w:sz w:val="24"/>
      <w:szCs w:val="20"/>
      <w:lang w:val="en-GB" w:eastAsia="cs-CZ"/>
    </w:rPr>
  </w:style>
  <w:style w:type="paragraph" w:customStyle="1" w:styleId="TableParagraph">
    <w:name w:val="Table Paragraph"/>
    <w:basedOn w:val="Normln"/>
    <w:uiPriority w:val="1"/>
    <w:qFormat/>
    <w:rsid w:val="001E57C7"/>
    <w:pPr>
      <w:widowControl w:val="0"/>
      <w:spacing w:after="0" w:line="240" w:lineRule="auto"/>
    </w:pPr>
    <w:rPr>
      <w:rFonts w:ascii="Calibri" w:eastAsia="Calibri" w:hAnsi="Calibri" w:cs="Times New Roman"/>
      <w:lang w:val="en-US"/>
    </w:rPr>
  </w:style>
  <w:style w:type="character" w:customStyle="1" w:styleId="Nevyeenzmnka1">
    <w:name w:val="Nevyřešená zmínka1"/>
    <w:basedOn w:val="Standardnpsmoodstavce"/>
    <w:uiPriority w:val="99"/>
    <w:semiHidden/>
    <w:unhideWhenUsed/>
    <w:rsid w:val="002B7E42"/>
    <w:rPr>
      <w:color w:val="605E5C"/>
      <w:shd w:val="clear" w:color="auto" w:fill="E1DFDD"/>
    </w:rPr>
  </w:style>
  <w:style w:type="character" w:styleId="Sledovanodkaz">
    <w:name w:val="FollowedHyperlink"/>
    <w:basedOn w:val="Standardnpsmoodstavce"/>
    <w:uiPriority w:val="99"/>
    <w:semiHidden/>
    <w:unhideWhenUsed/>
    <w:rsid w:val="00870814"/>
    <w:rPr>
      <w:color w:val="800080" w:themeColor="followedHyperlink"/>
      <w:u w:val="single"/>
    </w:rPr>
  </w:style>
  <w:style w:type="paragraph" w:styleId="Nadpisobsahu">
    <w:name w:val="TOC Heading"/>
    <w:basedOn w:val="Nadpis1"/>
    <w:next w:val="Normln"/>
    <w:uiPriority w:val="39"/>
    <w:unhideWhenUsed/>
    <w:qFormat/>
    <w:rsid w:val="00A32B83"/>
    <w:pPr>
      <w:keepLines/>
      <w:spacing w:before="240" w:line="259" w:lineRule="auto"/>
      <w:jc w:val="left"/>
      <w:outlineLvl w:val="9"/>
    </w:pPr>
    <w:rPr>
      <w:rFonts w:asciiTheme="majorHAnsi" w:eastAsiaTheme="majorEastAsia" w:hAnsiTheme="majorHAnsi" w:cstheme="majorBidi"/>
      <w:b w:val="0"/>
      <w:color w:val="365F91" w:themeColor="accent1" w:themeShade="BF"/>
      <w:szCs w:val="32"/>
    </w:rPr>
  </w:style>
  <w:style w:type="paragraph" w:styleId="Obsah2">
    <w:name w:val="toc 2"/>
    <w:basedOn w:val="Normln"/>
    <w:next w:val="Normln"/>
    <w:autoRedefine/>
    <w:uiPriority w:val="39"/>
    <w:unhideWhenUsed/>
    <w:rsid w:val="00A32B83"/>
    <w:pPr>
      <w:spacing w:after="100" w:line="259" w:lineRule="auto"/>
      <w:ind w:left="220"/>
    </w:pPr>
    <w:rPr>
      <w:rFonts w:eastAsiaTheme="minorEastAsia" w:cs="Times New Roman"/>
      <w:lang w:eastAsia="cs-CZ"/>
    </w:rPr>
  </w:style>
  <w:style w:type="paragraph" w:styleId="Obsah1">
    <w:name w:val="toc 1"/>
    <w:basedOn w:val="Normln"/>
    <w:next w:val="Normln"/>
    <w:autoRedefine/>
    <w:uiPriority w:val="39"/>
    <w:unhideWhenUsed/>
    <w:rsid w:val="00A32B83"/>
    <w:pPr>
      <w:spacing w:after="100" w:line="259" w:lineRule="auto"/>
    </w:pPr>
    <w:rPr>
      <w:rFonts w:eastAsiaTheme="minorEastAsia" w:cs="Times New Roman"/>
      <w:lang w:eastAsia="cs-CZ"/>
    </w:rPr>
  </w:style>
  <w:style w:type="paragraph" w:styleId="Obsah3">
    <w:name w:val="toc 3"/>
    <w:basedOn w:val="Normln"/>
    <w:next w:val="Normln"/>
    <w:autoRedefine/>
    <w:uiPriority w:val="39"/>
    <w:unhideWhenUsed/>
    <w:rsid w:val="00A32B83"/>
    <w:pPr>
      <w:spacing w:after="100" w:line="259" w:lineRule="auto"/>
      <w:ind w:left="440"/>
    </w:pPr>
    <w:rPr>
      <w:rFonts w:eastAsiaTheme="minorEastAsia" w:cs="Times New Roman"/>
      <w:lang w:eastAsia="cs-CZ"/>
    </w:rPr>
  </w:style>
  <w:style w:type="character" w:styleId="Nevyeenzmnka">
    <w:name w:val="Unresolved Mention"/>
    <w:basedOn w:val="Standardnpsmoodstavce"/>
    <w:uiPriority w:val="99"/>
    <w:semiHidden/>
    <w:unhideWhenUsed/>
    <w:rsid w:val="0097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267">
      <w:bodyDiv w:val="1"/>
      <w:marLeft w:val="0"/>
      <w:marRight w:val="0"/>
      <w:marTop w:val="0"/>
      <w:marBottom w:val="0"/>
      <w:divBdr>
        <w:top w:val="none" w:sz="0" w:space="0" w:color="auto"/>
        <w:left w:val="none" w:sz="0" w:space="0" w:color="auto"/>
        <w:bottom w:val="none" w:sz="0" w:space="0" w:color="auto"/>
        <w:right w:val="none" w:sz="0" w:space="0" w:color="auto"/>
      </w:divBdr>
    </w:div>
    <w:div w:id="1151871746">
      <w:bodyDiv w:val="1"/>
      <w:marLeft w:val="0"/>
      <w:marRight w:val="0"/>
      <w:marTop w:val="0"/>
      <w:marBottom w:val="0"/>
      <w:divBdr>
        <w:top w:val="none" w:sz="0" w:space="0" w:color="auto"/>
        <w:left w:val="none" w:sz="0" w:space="0" w:color="auto"/>
        <w:bottom w:val="none" w:sz="0" w:space="0" w:color="auto"/>
        <w:right w:val="none" w:sz="0" w:space="0" w:color="auto"/>
      </w:divBdr>
      <w:divsChild>
        <w:div w:id="1514029089">
          <w:marLeft w:val="0"/>
          <w:marRight w:val="0"/>
          <w:marTop w:val="0"/>
          <w:marBottom w:val="0"/>
          <w:divBdr>
            <w:top w:val="none" w:sz="0" w:space="0" w:color="auto"/>
            <w:left w:val="none" w:sz="0" w:space="0" w:color="auto"/>
            <w:bottom w:val="none" w:sz="0" w:space="0" w:color="auto"/>
            <w:right w:val="none" w:sz="0" w:space="0" w:color="auto"/>
          </w:divBdr>
        </w:div>
        <w:div w:id="1191869613">
          <w:marLeft w:val="0"/>
          <w:marRight w:val="0"/>
          <w:marTop w:val="0"/>
          <w:marBottom w:val="0"/>
          <w:divBdr>
            <w:top w:val="none" w:sz="0" w:space="0" w:color="auto"/>
            <w:left w:val="none" w:sz="0" w:space="0" w:color="auto"/>
            <w:bottom w:val="none" w:sz="0" w:space="0" w:color="auto"/>
            <w:right w:val="none" w:sz="0" w:space="0" w:color="auto"/>
          </w:divBdr>
        </w:div>
        <w:div w:id="547644651">
          <w:marLeft w:val="0"/>
          <w:marRight w:val="0"/>
          <w:marTop w:val="0"/>
          <w:marBottom w:val="0"/>
          <w:divBdr>
            <w:top w:val="none" w:sz="0" w:space="0" w:color="auto"/>
            <w:left w:val="none" w:sz="0" w:space="0" w:color="auto"/>
            <w:bottom w:val="none" w:sz="0" w:space="0" w:color="auto"/>
            <w:right w:val="none" w:sz="0" w:space="0" w:color="auto"/>
          </w:divBdr>
        </w:div>
      </w:divsChild>
    </w:div>
    <w:div w:id="17570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oter" Target="footer4.xml"/><Relationship Id="rId21" Type="http://schemas.openxmlformats.org/officeDocument/2006/relationships/chart" Target="charts/chart13.xml"/><Relationship Id="rId34" Type="http://schemas.openxmlformats.org/officeDocument/2006/relationships/hyperlink" Target="https://www.researchgate.net/publication/236947516_The_Short_Physical_Performance_Battery_in_the_Czech_Republic__the_pilot_and_validation_study_in_older_person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doi.org/10.1007/s00391-019-01554-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s://www.florence.cz/casopis/archiv-florence/2013/10/postoje-senioru-ke-stari-a-vyznam-reminiscencnich-aktivit/" TargetMode="External"/><Relationship Id="rId37" Type="http://schemas.openxmlformats.org/officeDocument/2006/relationships/footer" Target="footer2.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ww.jstor.org/stable/24724757" TargetMode="External"/><Relationship Id="rId36" Type="http://schemas.openxmlformats.org/officeDocument/2006/relationships/hyperlink" Target="https://www.who.int/ageing/publications/Falls_prevention7March.pdf"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www.ncbi.nlm.nih.gov/pmc/articles/PMC743297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www.prolekare.cz/casopisy/prakticky-lekar/2011-7/mereni-postoju-senioru-ke-stari-35906" TargetMode="External"/><Relationship Id="rId30" Type="http://schemas.openxmlformats.org/officeDocument/2006/relationships/hyperlink" Target="https://profeseonline.upol.cz/artkey/pol-201901-0004_postoje_ke_stari_a_starnuti_v_soucasne_spolecnosti.php" TargetMode="External"/><Relationship Id="rId35" Type="http://schemas.openxmlformats.org/officeDocument/2006/relationships/hyperlink" Target="https://www.who.int/ageing/publications/active_ageing/en/"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s://www.bookport.cz/e-kniha/edukace-senioru-370846/" TargetMode="External"/><Relationship Id="rId38"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Starý</c:v>
                </c:pt>
              </c:strCache>
            </c:strRef>
          </c:tx>
          <c:spPr>
            <a:solidFill>
              <a:schemeClr val="accent1"/>
            </a:solidFill>
            <a:ln>
              <a:noFill/>
            </a:ln>
            <a:effectLst/>
          </c:spPr>
          <c:invertIfNegative val="0"/>
          <c:cat>
            <c:strRef>
              <c:f>List1!$A$2:$A$3</c:f>
              <c:strCache>
                <c:ptCount val="2"/>
                <c:pt idx="0">
                  <c:v>Ženy</c:v>
                </c:pt>
                <c:pt idx="1">
                  <c:v>Muži</c:v>
                </c:pt>
              </c:strCache>
            </c:strRef>
          </c:cat>
          <c:val>
            <c:numRef>
              <c:f>List1!$B$2:$B$3</c:f>
              <c:numCache>
                <c:formatCode>General</c:formatCode>
                <c:ptCount val="2"/>
                <c:pt idx="0">
                  <c:v>38</c:v>
                </c:pt>
                <c:pt idx="1">
                  <c:v>11</c:v>
                </c:pt>
              </c:numCache>
            </c:numRef>
          </c:val>
          <c:extLst>
            <c:ext xmlns:c16="http://schemas.microsoft.com/office/drawing/2014/chart" uri="{C3380CC4-5D6E-409C-BE32-E72D297353CC}">
              <c16:uniqueId val="{00000000-AAE2-462E-9ED1-9E2C93F4FAB8}"/>
            </c:ext>
          </c:extLst>
        </c:ser>
        <c:ser>
          <c:idx val="1"/>
          <c:order val="1"/>
          <c:tx>
            <c:strRef>
              <c:f>List1!$C$1</c:f>
              <c:strCache>
                <c:ptCount val="1"/>
                <c:pt idx="0">
                  <c:v>Stárnoucí</c:v>
                </c:pt>
              </c:strCache>
            </c:strRef>
          </c:tx>
          <c:spPr>
            <a:solidFill>
              <a:schemeClr val="accent3"/>
            </a:solidFill>
            <a:ln>
              <a:noFill/>
            </a:ln>
            <a:effectLst/>
          </c:spPr>
          <c:invertIfNegative val="0"/>
          <c:cat>
            <c:strRef>
              <c:f>List1!$A$2:$A$3</c:f>
              <c:strCache>
                <c:ptCount val="2"/>
                <c:pt idx="0">
                  <c:v>Ženy</c:v>
                </c:pt>
                <c:pt idx="1">
                  <c:v>Muži</c:v>
                </c:pt>
              </c:strCache>
            </c:strRef>
          </c:cat>
          <c:val>
            <c:numRef>
              <c:f>List1!$C$2:$C$3</c:f>
              <c:numCache>
                <c:formatCode>General</c:formatCode>
                <c:ptCount val="2"/>
                <c:pt idx="0">
                  <c:v>53</c:v>
                </c:pt>
                <c:pt idx="1">
                  <c:v>18</c:v>
                </c:pt>
              </c:numCache>
            </c:numRef>
          </c:val>
          <c:extLst>
            <c:ext xmlns:c16="http://schemas.microsoft.com/office/drawing/2014/chart" uri="{C3380CC4-5D6E-409C-BE32-E72D297353CC}">
              <c16:uniqueId val="{00000001-AAE2-462E-9ED1-9E2C93F4FAB8}"/>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List1!$A$2:$A$4</c:f>
              <c:strCache>
                <c:ptCount val="3"/>
                <c:pt idx="0">
                  <c:v>Dobrá fyzická zdatnost</c:v>
                </c:pt>
                <c:pt idx="1">
                  <c:v>Snížená fyzická zdatnost</c:v>
                </c:pt>
                <c:pt idx="2">
                  <c:v>Křehký senior</c:v>
                </c:pt>
              </c:strCache>
            </c:strRef>
          </c:cat>
          <c:val>
            <c:numRef>
              <c:f>List1!$B$2:$B$4</c:f>
              <c:numCache>
                <c:formatCode>General</c:formatCode>
                <c:ptCount val="3"/>
                <c:pt idx="0">
                  <c:v>19</c:v>
                </c:pt>
                <c:pt idx="1">
                  <c:v>5</c:v>
                </c:pt>
                <c:pt idx="2">
                  <c:v>5</c:v>
                </c:pt>
              </c:numCache>
            </c:numRef>
          </c:val>
          <c:extLst>
            <c:ext xmlns:c16="http://schemas.microsoft.com/office/drawing/2014/chart" uri="{C3380CC4-5D6E-409C-BE32-E72D297353CC}">
              <c16:uniqueId val="{00000000-58B8-4BC3-9AA4-B60C0F4FCFF9}"/>
            </c:ext>
          </c:extLst>
        </c:ser>
        <c:ser>
          <c:idx val="1"/>
          <c:order val="1"/>
          <c:tx>
            <c:strRef>
              <c:f>List1!$C$1</c:f>
              <c:strCache>
                <c:ptCount val="1"/>
                <c:pt idx="0">
                  <c:v>Ženy</c:v>
                </c:pt>
              </c:strCache>
            </c:strRef>
          </c:tx>
          <c:spPr>
            <a:solidFill>
              <a:schemeClr val="accent3"/>
            </a:solidFill>
            <a:ln>
              <a:noFill/>
            </a:ln>
            <a:effectLst/>
          </c:spPr>
          <c:invertIfNegative val="0"/>
          <c:cat>
            <c:strRef>
              <c:f>List1!$A$2:$A$4</c:f>
              <c:strCache>
                <c:ptCount val="3"/>
                <c:pt idx="0">
                  <c:v>Dobrá fyzická zdatnost</c:v>
                </c:pt>
                <c:pt idx="1">
                  <c:v>Snížená fyzická zdatnost</c:v>
                </c:pt>
                <c:pt idx="2">
                  <c:v>Křehký senior</c:v>
                </c:pt>
              </c:strCache>
            </c:strRef>
          </c:cat>
          <c:val>
            <c:numRef>
              <c:f>List1!$C$2:$C$4</c:f>
              <c:numCache>
                <c:formatCode>General</c:formatCode>
                <c:ptCount val="3"/>
                <c:pt idx="0">
                  <c:v>60</c:v>
                </c:pt>
                <c:pt idx="1">
                  <c:v>22</c:v>
                </c:pt>
                <c:pt idx="2">
                  <c:v>9</c:v>
                </c:pt>
              </c:numCache>
            </c:numRef>
          </c:val>
          <c:extLst>
            <c:ext xmlns:c16="http://schemas.microsoft.com/office/drawing/2014/chart" uri="{C3380CC4-5D6E-409C-BE32-E72D297353CC}">
              <c16:uniqueId val="{00000001-58B8-4BC3-9AA4-B60C0F4FCFF9}"/>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Manifestní deprese</c:v>
                </c:pt>
              </c:strCache>
            </c:strRef>
          </c:tx>
          <c:spPr>
            <a:solidFill>
              <a:schemeClr val="accent1"/>
            </a:solidFill>
            <a:ln>
              <a:noFill/>
            </a:ln>
            <a:effectLst/>
          </c:spPr>
          <c:invertIfNegative val="0"/>
          <c:cat>
            <c:strRef>
              <c:f>List1!$A$2:$A$5</c:f>
              <c:strCache>
                <c:ptCount val="4"/>
                <c:pt idx="0">
                  <c:v>Ženy</c:v>
                </c:pt>
                <c:pt idx="1">
                  <c:v>Muži</c:v>
                </c:pt>
                <c:pt idx="2">
                  <c:v>Starý</c:v>
                </c:pt>
                <c:pt idx="3">
                  <c:v>Stárnoucí</c:v>
                </c:pt>
              </c:strCache>
            </c:strRef>
          </c:cat>
          <c:val>
            <c:numRef>
              <c:f>List1!$B$2:$B$5</c:f>
              <c:numCache>
                <c:formatCode>General</c:formatCode>
                <c:ptCount val="4"/>
                <c:pt idx="0">
                  <c:v>5.5</c:v>
                </c:pt>
                <c:pt idx="1">
                  <c:v>3.4</c:v>
                </c:pt>
                <c:pt idx="2">
                  <c:v>8.1999999999999993</c:v>
                </c:pt>
                <c:pt idx="3">
                  <c:v>2.8</c:v>
                </c:pt>
              </c:numCache>
            </c:numRef>
          </c:val>
          <c:extLst>
            <c:ext xmlns:c16="http://schemas.microsoft.com/office/drawing/2014/chart" uri="{C3380CC4-5D6E-409C-BE32-E72D297353CC}">
              <c16:uniqueId val="{00000000-5618-40AD-A907-50A8C99E70B3}"/>
            </c:ext>
          </c:extLst>
        </c:ser>
        <c:ser>
          <c:idx val="1"/>
          <c:order val="1"/>
          <c:tx>
            <c:strRef>
              <c:f>List1!$C$1</c:f>
              <c:strCache>
                <c:ptCount val="1"/>
                <c:pt idx="0">
                  <c:v>Mírná deprese</c:v>
                </c:pt>
              </c:strCache>
            </c:strRef>
          </c:tx>
          <c:spPr>
            <a:solidFill>
              <a:schemeClr val="accent3"/>
            </a:solidFill>
            <a:ln>
              <a:noFill/>
            </a:ln>
            <a:effectLst/>
          </c:spPr>
          <c:invertIfNegative val="0"/>
          <c:cat>
            <c:strRef>
              <c:f>List1!$A$2:$A$5</c:f>
              <c:strCache>
                <c:ptCount val="4"/>
                <c:pt idx="0">
                  <c:v>Ženy</c:v>
                </c:pt>
                <c:pt idx="1">
                  <c:v>Muži</c:v>
                </c:pt>
                <c:pt idx="2">
                  <c:v>Starý</c:v>
                </c:pt>
                <c:pt idx="3">
                  <c:v>Stárnoucí</c:v>
                </c:pt>
              </c:strCache>
            </c:strRef>
          </c:cat>
          <c:val>
            <c:numRef>
              <c:f>List1!$C$2:$C$5</c:f>
              <c:numCache>
                <c:formatCode>General</c:formatCode>
                <c:ptCount val="4"/>
                <c:pt idx="0">
                  <c:v>30.8</c:v>
                </c:pt>
                <c:pt idx="1">
                  <c:v>31</c:v>
                </c:pt>
                <c:pt idx="2">
                  <c:v>38.799999999999997</c:v>
                </c:pt>
                <c:pt idx="3">
                  <c:v>25.4</c:v>
                </c:pt>
              </c:numCache>
            </c:numRef>
          </c:val>
          <c:extLst>
            <c:ext xmlns:c16="http://schemas.microsoft.com/office/drawing/2014/chart" uri="{C3380CC4-5D6E-409C-BE32-E72D297353CC}">
              <c16:uniqueId val="{00000001-5618-40AD-A907-50A8C99E70B3}"/>
            </c:ext>
          </c:extLst>
        </c:ser>
        <c:ser>
          <c:idx val="2"/>
          <c:order val="2"/>
          <c:tx>
            <c:strRef>
              <c:f>List1!$D$1</c:f>
              <c:strCache>
                <c:ptCount val="1"/>
                <c:pt idx="0">
                  <c:v>Bez deprese</c:v>
                </c:pt>
              </c:strCache>
            </c:strRef>
          </c:tx>
          <c:spPr>
            <a:solidFill>
              <a:schemeClr val="accent5"/>
            </a:solidFill>
            <a:ln>
              <a:noFill/>
            </a:ln>
            <a:effectLst/>
          </c:spPr>
          <c:invertIfNegative val="0"/>
          <c:cat>
            <c:strRef>
              <c:f>List1!$A$2:$A$5</c:f>
              <c:strCache>
                <c:ptCount val="4"/>
                <c:pt idx="0">
                  <c:v>Ženy</c:v>
                </c:pt>
                <c:pt idx="1">
                  <c:v>Muži</c:v>
                </c:pt>
                <c:pt idx="2">
                  <c:v>Starý</c:v>
                </c:pt>
                <c:pt idx="3">
                  <c:v>Stárnoucí</c:v>
                </c:pt>
              </c:strCache>
            </c:strRef>
          </c:cat>
          <c:val>
            <c:numRef>
              <c:f>List1!$D$2:$D$5</c:f>
              <c:numCache>
                <c:formatCode>General</c:formatCode>
                <c:ptCount val="4"/>
                <c:pt idx="0">
                  <c:v>63.7</c:v>
                </c:pt>
                <c:pt idx="1">
                  <c:v>65.5</c:v>
                </c:pt>
                <c:pt idx="2">
                  <c:v>53.1</c:v>
                </c:pt>
                <c:pt idx="3">
                  <c:v>71.8</c:v>
                </c:pt>
              </c:numCache>
            </c:numRef>
          </c:val>
          <c:extLst>
            <c:ext xmlns:c16="http://schemas.microsoft.com/office/drawing/2014/chart" uri="{C3380CC4-5D6E-409C-BE32-E72D297353CC}">
              <c16:uniqueId val="{00000002-5618-40AD-A907-50A8C99E70B3}"/>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List1!$B$2:$B$6</c:f>
              <c:numCache>
                <c:formatCode>General</c:formatCode>
                <c:ptCount val="5"/>
                <c:pt idx="0">
                  <c:v>6</c:v>
                </c:pt>
                <c:pt idx="1">
                  <c:v>10</c:v>
                </c:pt>
                <c:pt idx="2">
                  <c:v>7</c:v>
                </c:pt>
                <c:pt idx="3">
                  <c:v>4</c:v>
                </c:pt>
                <c:pt idx="4">
                  <c:v>2</c:v>
                </c:pt>
              </c:numCache>
            </c:numRef>
          </c:val>
          <c:extLst>
            <c:ext xmlns:c16="http://schemas.microsoft.com/office/drawing/2014/chart" uri="{C3380CC4-5D6E-409C-BE32-E72D297353CC}">
              <c16:uniqueId val="{00000000-B886-4C20-A507-60A2C0982CC9}"/>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List1!$C$2:$C$6</c:f>
              <c:numCache>
                <c:formatCode>General</c:formatCode>
                <c:ptCount val="5"/>
                <c:pt idx="0">
                  <c:v>18</c:v>
                </c:pt>
                <c:pt idx="1">
                  <c:v>37</c:v>
                </c:pt>
                <c:pt idx="2">
                  <c:v>11</c:v>
                </c:pt>
                <c:pt idx="3">
                  <c:v>21</c:v>
                </c:pt>
                <c:pt idx="4">
                  <c:v>4</c:v>
                </c:pt>
              </c:numCache>
            </c:numRef>
          </c:val>
          <c:extLst>
            <c:ext xmlns:c16="http://schemas.microsoft.com/office/drawing/2014/chart" uri="{C3380CC4-5D6E-409C-BE32-E72D297353CC}">
              <c16:uniqueId val="{00000001-B886-4C20-A507-60A2C0982CC9}"/>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List1!$B$2:$B$6</c:f>
              <c:numCache>
                <c:formatCode>General</c:formatCode>
                <c:ptCount val="5"/>
                <c:pt idx="0">
                  <c:v>0</c:v>
                </c:pt>
                <c:pt idx="1">
                  <c:v>5</c:v>
                </c:pt>
                <c:pt idx="2">
                  <c:v>4</c:v>
                </c:pt>
                <c:pt idx="3">
                  <c:v>16</c:v>
                </c:pt>
                <c:pt idx="4">
                  <c:v>4</c:v>
                </c:pt>
              </c:numCache>
            </c:numRef>
          </c:val>
          <c:extLst>
            <c:ext xmlns:c16="http://schemas.microsoft.com/office/drawing/2014/chart" uri="{C3380CC4-5D6E-409C-BE32-E72D297353CC}">
              <c16:uniqueId val="{00000000-5DE2-4E09-AE60-345237784588}"/>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List1!$C$2:$C$6</c:f>
              <c:numCache>
                <c:formatCode>General</c:formatCode>
                <c:ptCount val="5"/>
                <c:pt idx="0">
                  <c:v>0</c:v>
                </c:pt>
                <c:pt idx="1">
                  <c:v>12</c:v>
                </c:pt>
                <c:pt idx="2">
                  <c:v>26</c:v>
                </c:pt>
                <c:pt idx="3">
                  <c:v>40</c:v>
                </c:pt>
                <c:pt idx="4">
                  <c:v>13</c:v>
                </c:pt>
              </c:numCache>
            </c:numRef>
          </c:val>
          <c:extLst>
            <c:ext xmlns:c16="http://schemas.microsoft.com/office/drawing/2014/chart" uri="{C3380CC4-5D6E-409C-BE32-E72D297353CC}">
              <c16:uniqueId val="{00000001-5DE2-4E09-AE60-345237784588}"/>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List1!$B$2:$B$6</c:f>
              <c:numCache>
                <c:formatCode>General</c:formatCode>
                <c:ptCount val="5"/>
                <c:pt idx="0">
                  <c:v>4</c:v>
                </c:pt>
                <c:pt idx="1">
                  <c:v>14</c:v>
                </c:pt>
                <c:pt idx="2">
                  <c:v>6</c:v>
                </c:pt>
                <c:pt idx="3">
                  <c:v>5</c:v>
                </c:pt>
                <c:pt idx="4">
                  <c:v>0</c:v>
                </c:pt>
              </c:numCache>
            </c:numRef>
          </c:val>
          <c:extLst>
            <c:ext xmlns:c16="http://schemas.microsoft.com/office/drawing/2014/chart" uri="{C3380CC4-5D6E-409C-BE32-E72D297353CC}">
              <c16:uniqueId val="{00000000-C2C7-4540-84BD-245459131B37}"/>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List1!$C$2:$C$6</c:f>
              <c:numCache>
                <c:formatCode>General</c:formatCode>
                <c:ptCount val="5"/>
                <c:pt idx="0">
                  <c:v>8</c:v>
                </c:pt>
                <c:pt idx="1">
                  <c:v>38</c:v>
                </c:pt>
                <c:pt idx="2">
                  <c:v>29</c:v>
                </c:pt>
                <c:pt idx="3">
                  <c:v>16</c:v>
                </c:pt>
                <c:pt idx="4">
                  <c:v>0</c:v>
                </c:pt>
              </c:numCache>
            </c:numRef>
          </c:val>
          <c:extLst>
            <c:ext xmlns:c16="http://schemas.microsoft.com/office/drawing/2014/chart" uri="{C3380CC4-5D6E-409C-BE32-E72D297353CC}">
              <c16:uniqueId val="{00000001-C2C7-4540-84BD-245459131B37}"/>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List1!$B$2:$B$6</c:f>
              <c:numCache>
                <c:formatCode>General</c:formatCode>
                <c:ptCount val="5"/>
                <c:pt idx="0">
                  <c:v>0</c:v>
                </c:pt>
                <c:pt idx="1">
                  <c:v>0</c:v>
                </c:pt>
                <c:pt idx="2">
                  <c:v>3</c:v>
                </c:pt>
                <c:pt idx="3">
                  <c:v>18</c:v>
                </c:pt>
                <c:pt idx="4">
                  <c:v>8</c:v>
                </c:pt>
              </c:numCache>
            </c:numRef>
          </c:val>
          <c:extLst>
            <c:ext xmlns:c16="http://schemas.microsoft.com/office/drawing/2014/chart" uri="{C3380CC4-5D6E-409C-BE32-E72D297353CC}">
              <c16:uniqueId val="{00000000-0B90-4D62-B804-3A940CA2F613}"/>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výrazně nesouhlasím</c:v>
                </c:pt>
                <c:pt idx="1">
                  <c:v>nesouhlasím</c:v>
                </c:pt>
                <c:pt idx="2">
                  <c:v>nejsem si jist/a</c:v>
                </c:pt>
                <c:pt idx="3">
                  <c:v>souhlasím</c:v>
                </c:pt>
                <c:pt idx="4">
                  <c:v>výrazně souhlasím</c:v>
                </c:pt>
              </c:strCache>
            </c:strRef>
          </c:cat>
          <c:val>
            <c:numRef>
              <c:f>List1!$C$2:$C$6</c:f>
              <c:numCache>
                <c:formatCode>General</c:formatCode>
                <c:ptCount val="5"/>
                <c:pt idx="0">
                  <c:v>1</c:v>
                </c:pt>
                <c:pt idx="1">
                  <c:v>3</c:v>
                </c:pt>
                <c:pt idx="2">
                  <c:v>6</c:v>
                </c:pt>
                <c:pt idx="3">
                  <c:v>57</c:v>
                </c:pt>
                <c:pt idx="4">
                  <c:v>24</c:v>
                </c:pt>
              </c:numCache>
            </c:numRef>
          </c:val>
          <c:extLst>
            <c:ext xmlns:c16="http://schemas.microsoft.com/office/drawing/2014/chart" uri="{C3380CC4-5D6E-409C-BE32-E72D297353CC}">
              <c16:uniqueId val="{00000001-0B90-4D62-B804-3A940CA2F613}"/>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vůbec neplatí</c:v>
                </c:pt>
                <c:pt idx="1">
                  <c:v>trochu platí</c:v>
                </c:pt>
                <c:pt idx="2">
                  <c:v>středně platí</c:v>
                </c:pt>
                <c:pt idx="3">
                  <c:v>hodně platí</c:v>
                </c:pt>
                <c:pt idx="4">
                  <c:v>maximálně platí</c:v>
                </c:pt>
              </c:strCache>
            </c:strRef>
          </c:cat>
          <c:val>
            <c:numRef>
              <c:f>List1!$B$2:$B$6</c:f>
              <c:numCache>
                <c:formatCode>General</c:formatCode>
                <c:ptCount val="5"/>
                <c:pt idx="0">
                  <c:v>4</c:v>
                </c:pt>
                <c:pt idx="1">
                  <c:v>7</c:v>
                </c:pt>
                <c:pt idx="2">
                  <c:v>5</c:v>
                </c:pt>
                <c:pt idx="3">
                  <c:v>11</c:v>
                </c:pt>
                <c:pt idx="4">
                  <c:v>2</c:v>
                </c:pt>
              </c:numCache>
            </c:numRef>
          </c:val>
          <c:extLst>
            <c:ext xmlns:c16="http://schemas.microsoft.com/office/drawing/2014/chart" uri="{C3380CC4-5D6E-409C-BE32-E72D297353CC}">
              <c16:uniqueId val="{00000000-B73C-4FDD-AB6C-E7D0CC82D6BC}"/>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vůbec neplatí</c:v>
                </c:pt>
                <c:pt idx="1">
                  <c:v>trochu platí</c:v>
                </c:pt>
                <c:pt idx="2">
                  <c:v>středně platí</c:v>
                </c:pt>
                <c:pt idx="3">
                  <c:v>hodně platí</c:v>
                </c:pt>
                <c:pt idx="4">
                  <c:v>maximálně platí</c:v>
                </c:pt>
              </c:strCache>
            </c:strRef>
          </c:cat>
          <c:val>
            <c:numRef>
              <c:f>List1!$C$2:$C$6</c:f>
              <c:numCache>
                <c:formatCode>General</c:formatCode>
                <c:ptCount val="5"/>
                <c:pt idx="0">
                  <c:v>12</c:v>
                </c:pt>
                <c:pt idx="1">
                  <c:v>20</c:v>
                </c:pt>
                <c:pt idx="2">
                  <c:v>25</c:v>
                </c:pt>
                <c:pt idx="3">
                  <c:v>29</c:v>
                </c:pt>
                <c:pt idx="4">
                  <c:v>5</c:v>
                </c:pt>
              </c:numCache>
            </c:numRef>
          </c:val>
          <c:extLst>
            <c:ext xmlns:c16="http://schemas.microsoft.com/office/drawing/2014/chart" uri="{C3380CC4-5D6E-409C-BE32-E72D297353CC}">
              <c16:uniqueId val="{00000001-B73C-4FDD-AB6C-E7D0CC82D6BC}"/>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vůbec neplatí</c:v>
                </c:pt>
                <c:pt idx="1">
                  <c:v>trochu platí</c:v>
                </c:pt>
                <c:pt idx="2">
                  <c:v>středně platí</c:v>
                </c:pt>
                <c:pt idx="3">
                  <c:v>hodně platí</c:v>
                </c:pt>
                <c:pt idx="4">
                  <c:v>maximálně platí</c:v>
                </c:pt>
              </c:strCache>
            </c:strRef>
          </c:cat>
          <c:val>
            <c:numRef>
              <c:f>List1!$B$2:$B$6</c:f>
              <c:numCache>
                <c:formatCode>General</c:formatCode>
                <c:ptCount val="5"/>
                <c:pt idx="0">
                  <c:v>11</c:v>
                </c:pt>
                <c:pt idx="1">
                  <c:v>9</c:v>
                </c:pt>
                <c:pt idx="2">
                  <c:v>5</c:v>
                </c:pt>
                <c:pt idx="3">
                  <c:v>4</c:v>
                </c:pt>
                <c:pt idx="4">
                  <c:v>0</c:v>
                </c:pt>
              </c:numCache>
            </c:numRef>
          </c:val>
          <c:extLst>
            <c:ext xmlns:c16="http://schemas.microsoft.com/office/drawing/2014/chart" uri="{C3380CC4-5D6E-409C-BE32-E72D297353CC}">
              <c16:uniqueId val="{00000000-CC9F-4629-B7B8-2E23D7FD6578}"/>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vůbec neplatí</c:v>
                </c:pt>
                <c:pt idx="1">
                  <c:v>trochu platí</c:v>
                </c:pt>
                <c:pt idx="2">
                  <c:v>středně platí</c:v>
                </c:pt>
                <c:pt idx="3">
                  <c:v>hodně platí</c:v>
                </c:pt>
                <c:pt idx="4">
                  <c:v>maximálně platí</c:v>
                </c:pt>
              </c:strCache>
            </c:strRef>
          </c:cat>
          <c:val>
            <c:numRef>
              <c:f>List1!$C$2:$C$6</c:f>
              <c:numCache>
                <c:formatCode>General</c:formatCode>
                <c:ptCount val="5"/>
                <c:pt idx="0">
                  <c:v>24</c:v>
                </c:pt>
                <c:pt idx="1">
                  <c:v>43</c:v>
                </c:pt>
                <c:pt idx="2">
                  <c:v>19</c:v>
                </c:pt>
                <c:pt idx="3">
                  <c:v>4</c:v>
                </c:pt>
                <c:pt idx="4">
                  <c:v>1</c:v>
                </c:pt>
              </c:numCache>
            </c:numRef>
          </c:val>
          <c:extLst>
            <c:ext xmlns:c16="http://schemas.microsoft.com/office/drawing/2014/chart" uri="{C3380CC4-5D6E-409C-BE32-E72D297353CC}">
              <c16:uniqueId val="{00000001-CC9F-4629-B7B8-2E23D7FD6578}"/>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vůbec neplatí</c:v>
                </c:pt>
                <c:pt idx="1">
                  <c:v>trochu platí</c:v>
                </c:pt>
                <c:pt idx="2">
                  <c:v>středně platí</c:v>
                </c:pt>
                <c:pt idx="3">
                  <c:v>hodně platí</c:v>
                </c:pt>
                <c:pt idx="4">
                  <c:v>maximálně platí</c:v>
                </c:pt>
              </c:strCache>
            </c:strRef>
          </c:cat>
          <c:val>
            <c:numRef>
              <c:f>List1!$B$2:$B$6</c:f>
              <c:numCache>
                <c:formatCode>General</c:formatCode>
                <c:ptCount val="5"/>
                <c:pt idx="0">
                  <c:v>3</c:v>
                </c:pt>
                <c:pt idx="1">
                  <c:v>5</c:v>
                </c:pt>
                <c:pt idx="2">
                  <c:v>8</c:v>
                </c:pt>
                <c:pt idx="3">
                  <c:v>6</c:v>
                </c:pt>
                <c:pt idx="4">
                  <c:v>7</c:v>
                </c:pt>
              </c:numCache>
            </c:numRef>
          </c:val>
          <c:extLst>
            <c:ext xmlns:c16="http://schemas.microsoft.com/office/drawing/2014/chart" uri="{C3380CC4-5D6E-409C-BE32-E72D297353CC}">
              <c16:uniqueId val="{00000000-00E1-42B8-9889-926FC4D549C8}"/>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vůbec neplatí</c:v>
                </c:pt>
                <c:pt idx="1">
                  <c:v>trochu platí</c:v>
                </c:pt>
                <c:pt idx="2">
                  <c:v>středně platí</c:v>
                </c:pt>
                <c:pt idx="3">
                  <c:v>hodně platí</c:v>
                </c:pt>
                <c:pt idx="4">
                  <c:v>maximálně platí</c:v>
                </c:pt>
              </c:strCache>
            </c:strRef>
          </c:cat>
          <c:val>
            <c:numRef>
              <c:f>List1!$C$2:$C$6</c:f>
              <c:numCache>
                <c:formatCode>General</c:formatCode>
                <c:ptCount val="5"/>
                <c:pt idx="0">
                  <c:v>3</c:v>
                </c:pt>
                <c:pt idx="1">
                  <c:v>21</c:v>
                </c:pt>
                <c:pt idx="2">
                  <c:v>16</c:v>
                </c:pt>
                <c:pt idx="3">
                  <c:v>29</c:v>
                </c:pt>
                <c:pt idx="4">
                  <c:v>22</c:v>
                </c:pt>
              </c:numCache>
            </c:numRef>
          </c:val>
          <c:extLst>
            <c:ext xmlns:c16="http://schemas.microsoft.com/office/drawing/2014/chart" uri="{C3380CC4-5D6E-409C-BE32-E72D297353CC}">
              <c16:uniqueId val="{00000001-00E1-42B8-9889-926FC4D549C8}"/>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Olomouc</c:v>
                </c:pt>
              </c:strCache>
            </c:strRef>
          </c:tx>
          <c:spPr>
            <a:solidFill>
              <a:schemeClr val="accent1"/>
            </a:solidFill>
            <a:ln>
              <a:noFill/>
            </a:ln>
            <a:effectLst/>
          </c:spPr>
          <c:invertIfNegative val="0"/>
          <c:cat>
            <c:strRef>
              <c:f>List1!$A$2:$A$5</c:f>
              <c:strCache>
                <c:ptCount val="4"/>
                <c:pt idx="0">
                  <c:v>Ženy</c:v>
                </c:pt>
                <c:pt idx="1">
                  <c:v>Muži</c:v>
                </c:pt>
                <c:pt idx="2">
                  <c:v>Starý</c:v>
                </c:pt>
                <c:pt idx="3">
                  <c:v>Stárnoucí</c:v>
                </c:pt>
              </c:strCache>
            </c:strRef>
          </c:cat>
          <c:val>
            <c:numRef>
              <c:f>List1!$B$2:$B$5</c:f>
              <c:numCache>
                <c:formatCode>General</c:formatCode>
                <c:ptCount val="4"/>
                <c:pt idx="0">
                  <c:v>51</c:v>
                </c:pt>
                <c:pt idx="1">
                  <c:v>13</c:v>
                </c:pt>
                <c:pt idx="2">
                  <c:v>36</c:v>
                </c:pt>
                <c:pt idx="3">
                  <c:v>28</c:v>
                </c:pt>
              </c:numCache>
            </c:numRef>
          </c:val>
          <c:extLst>
            <c:ext xmlns:c16="http://schemas.microsoft.com/office/drawing/2014/chart" uri="{C3380CC4-5D6E-409C-BE32-E72D297353CC}">
              <c16:uniqueId val="{00000000-B18E-4103-A58D-552DB9DAC97F}"/>
            </c:ext>
          </c:extLst>
        </c:ser>
        <c:ser>
          <c:idx val="1"/>
          <c:order val="1"/>
          <c:tx>
            <c:strRef>
              <c:f>List1!$C$1</c:f>
              <c:strCache>
                <c:ptCount val="1"/>
                <c:pt idx="0">
                  <c:v>Bruntál</c:v>
                </c:pt>
              </c:strCache>
            </c:strRef>
          </c:tx>
          <c:spPr>
            <a:solidFill>
              <a:schemeClr val="accent3"/>
            </a:solidFill>
            <a:ln>
              <a:noFill/>
            </a:ln>
            <a:effectLst/>
          </c:spPr>
          <c:invertIfNegative val="0"/>
          <c:cat>
            <c:strRef>
              <c:f>List1!$A$2:$A$5</c:f>
              <c:strCache>
                <c:ptCount val="4"/>
                <c:pt idx="0">
                  <c:v>Ženy</c:v>
                </c:pt>
                <c:pt idx="1">
                  <c:v>Muži</c:v>
                </c:pt>
                <c:pt idx="2">
                  <c:v>Starý</c:v>
                </c:pt>
                <c:pt idx="3">
                  <c:v>Stárnoucí</c:v>
                </c:pt>
              </c:strCache>
            </c:strRef>
          </c:cat>
          <c:val>
            <c:numRef>
              <c:f>List1!$C$2:$C$5</c:f>
              <c:numCache>
                <c:formatCode>General</c:formatCode>
                <c:ptCount val="4"/>
                <c:pt idx="0">
                  <c:v>40</c:v>
                </c:pt>
                <c:pt idx="1">
                  <c:v>16</c:v>
                </c:pt>
                <c:pt idx="2">
                  <c:v>13</c:v>
                </c:pt>
                <c:pt idx="3">
                  <c:v>36</c:v>
                </c:pt>
              </c:numCache>
            </c:numRef>
          </c:val>
          <c:extLst>
            <c:ext xmlns:c16="http://schemas.microsoft.com/office/drawing/2014/chart" uri="{C3380CC4-5D6E-409C-BE32-E72D297353CC}">
              <c16:uniqueId val="{00000001-B18E-4103-A58D-552DB9DAC97F}"/>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List1!$A$2:$A$5</c:f>
              <c:strCache>
                <c:ptCount val="4"/>
                <c:pt idx="0">
                  <c:v>Základní</c:v>
                </c:pt>
                <c:pt idx="1">
                  <c:v>Vyučen</c:v>
                </c:pt>
                <c:pt idx="2">
                  <c:v>Středoškolské</c:v>
                </c:pt>
                <c:pt idx="3">
                  <c:v>Vysokoškolské</c:v>
                </c:pt>
              </c:strCache>
            </c:strRef>
          </c:cat>
          <c:val>
            <c:numRef>
              <c:f>List1!$B$2:$B$5</c:f>
              <c:numCache>
                <c:formatCode>General</c:formatCode>
                <c:ptCount val="4"/>
                <c:pt idx="0">
                  <c:v>4</c:v>
                </c:pt>
                <c:pt idx="1">
                  <c:v>14</c:v>
                </c:pt>
                <c:pt idx="2">
                  <c:v>7</c:v>
                </c:pt>
                <c:pt idx="3">
                  <c:v>4</c:v>
                </c:pt>
              </c:numCache>
            </c:numRef>
          </c:val>
          <c:extLst>
            <c:ext xmlns:c16="http://schemas.microsoft.com/office/drawing/2014/chart" uri="{C3380CC4-5D6E-409C-BE32-E72D297353CC}">
              <c16:uniqueId val="{00000000-E3C3-4F3B-9452-385E22B6A4C3}"/>
            </c:ext>
          </c:extLst>
        </c:ser>
        <c:ser>
          <c:idx val="1"/>
          <c:order val="1"/>
          <c:tx>
            <c:strRef>
              <c:f>List1!$C$1</c:f>
              <c:strCache>
                <c:ptCount val="1"/>
                <c:pt idx="0">
                  <c:v>Ženy</c:v>
                </c:pt>
              </c:strCache>
            </c:strRef>
          </c:tx>
          <c:spPr>
            <a:solidFill>
              <a:schemeClr val="accent3"/>
            </a:solidFill>
            <a:ln>
              <a:noFill/>
            </a:ln>
            <a:effectLst/>
          </c:spPr>
          <c:invertIfNegative val="0"/>
          <c:cat>
            <c:strRef>
              <c:f>List1!$A$2:$A$5</c:f>
              <c:strCache>
                <c:ptCount val="4"/>
                <c:pt idx="0">
                  <c:v>Základní</c:v>
                </c:pt>
                <c:pt idx="1">
                  <c:v>Vyučen</c:v>
                </c:pt>
                <c:pt idx="2">
                  <c:v>Středoškolské</c:v>
                </c:pt>
                <c:pt idx="3">
                  <c:v>Vysokoškolské</c:v>
                </c:pt>
              </c:strCache>
            </c:strRef>
          </c:cat>
          <c:val>
            <c:numRef>
              <c:f>List1!$C$2:$C$5</c:f>
              <c:numCache>
                <c:formatCode>General</c:formatCode>
                <c:ptCount val="4"/>
                <c:pt idx="0">
                  <c:v>18</c:v>
                </c:pt>
                <c:pt idx="1">
                  <c:v>26</c:v>
                </c:pt>
                <c:pt idx="2">
                  <c:v>41</c:v>
                </c:pt>
                <c:pt idx="3">
                  <c:v>6</c:v>
                </c:pt>
              </c:numCache>
            </c:numRef>
          </c:val>
          <c:extLst>
            <c:ext xmlns:c16="http://schemas.microsoft.com/office/drawing/2014/chart" uri="{C3380CC4-5D6E-409C-BE32-E72D297353CC}">
              <c16:uniqueId val="{00000001-E3C3-4F3B-9452-385E22B6A4C3}"/>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List1!$A$2:$A$5</c:f>
              <c:strCache>
                <c:ptCount val="4"/>
                <c:pt idx="0">
                  <c:v>Žiji doma sám/sama</c:v>
                </c:pt>
                <c:pt idx="1">
                  <c:v>Žiji doma s partnerem/partnerkou</c:v>
                </c:pt>
                <c:pt idx="2">
                  <c:v>Žiji doma s dalšími příbuznými</c:v>
                </c:pt>
                <c:pt idx="3">
                  <c:v>Žiji v domově pro seniory</c:v>
                </c:pt>
              </c:strCache>
            </c:strRef>
          </c:cat>
          <c:val>
            <c:numRef>
              <c:f>List1!$B$2:$B$5</c:f>
              <c:numCache>
                <c:formatCode>General</c:formatCode>
                <c:ptCount val="4"/>
                <c:pt idx="0">
                  <c:v>7</c:v>
                </c:pt>
                <c:pt idx="1">
                  <c:v>19</c:v>
                </c:pt>
                <c:pt idx="2">
                  <c:v>2</c:v>
                </c:pt>
                <c:pt idx="3">
                  <c:v>1</c:v>
                </c:pt>
              </c:numCache>
            </c:numRef>
          </c:val>
          <c:extLst>
            <c:ext xmlns:c16="http://schemas.microsoft.com/office/drawing/2014/chart" uri="{C3380CC4-5D6E-409C-BE32-E72D297353CC}">
              <c16:uniqueId val="{00000000-6954-44B4-A4F5-44BACEE80799}"/>
            </c:ext>
          </c:extLst>
        </c:ser>
        <c:ser>
          <c:idx val="1"/>
          <c:order val="1"/>
          <c:tx>
            <c:strRef>
              <c:f>List1!$C$1</c:f>
              <c:strCache>
                <c:ptCount val="1"/>
                <c:pt idx="0">
                  <c:v>Ženy</c:v>
                </c:pt>
              </c:strCache>
            </c:strRef>
          </c:tx>
          <c:spPr>
            <a:solidFill>
              <a:schemeClr val="accent3"/>
            </a:solidFill>
            <a:ln>
              <a:noFill/>
            </a:ln>
            <a:effectLst/>
          </c:spPr>
          <c:invertIfNegative val="0"/>
          <c:cat>
            <c:strRef>
              <c:f>List1!$A$2:$A$5</c:f>
              <c:strCache>
                <c:ptCount val="4"/>
                <c:pt idx="0">
                  <c:v>Žiji doma sám/sama</c:v>
                </c:pt>
                <c:pt idx="1">
                  <c:v>Žiji doma s partnerem/partnerkou</c:v>
                </c:pt>
                <c:pt idx="2">
                  <c:v>Žiji doma s dalšími příbuznými</c:v>
                </c:pt>
                <c:pt idx="3">
                  <c:v>Žiji v domově pro seniory</c:v>
                </c:pt>
              </c:strCache>
            </c:strRef>
          </c:cat>
          <c:val>
            <c:numRef>
              <c:f>List1!$C$2:$C$5</c:f>
              <c:numCache>
                <c:formatCode>General</c:formatCode>
                <c:ptCount val="4"/>
                <c:pt idx="0">
                  <c:v>37</c:v>
                </c:pt>
                <c:pt idx="1">
                  <c:v>38</c:v>
                </c:pt>
                <c:pt idx="2">
                  <c:v>14</c:v>
                </c:pt>
                <c:pt idx="3">
                  <c:v>2</c:v>
                </c:pt>
              </c:numCache>
            </c:numRef>
          </c:val>
          <c:extLst>
            <c:ext xmlns:c16="http://schemas.microsoft.com/office/drawing/2014/chart" uri="{C3380CC4-5D6E-409C-BE32-E72D297353CC}">
              <c16:uniqueId val="{00000001-6954-44B4-A4F5-44BACEE80799}"/>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List1!$A$2:$A$7</c:f>
              <c:strCache>
                <c:ptCount val="6"/>
                <c:pt idx="0">
                  <c:v>Žádné onemocnění neuvedeno</c:v>
                </c:pt>
                <c:pt idx="1">
                  <c:v>Kardiovaskulární onemocnění</c:v>
                </c:pt>
                <c:pt idx="2">
                  <c:v>Diabetes</c:v>
                </c:pt>
                <c:pt idx="3">
                  <c:v>Cholesterol</c:v>
                </c:pt>
                <c:pt idx="4">
                  <c:v>Problémy pohybového aparátu</c:v>
                </c:pt>
                <c:pt idx="5">
                  <c:v>Jiné onemocnění</c:v>
                </c:pt>
              </c:strCache>
            </c:strRef>
          </c:cat>
          <c:val>
            <c:numRef>
              <c:f>List1!$B$2:$B$7</c:f>
              <c:numCache>
                <c:formatCode>General</c:formatCode>
                <c:ptCount val="6"/>
                <c:pt idx="0">
                  <c:v>9</c:v>
                </c:pt>
                <c:pt idx="1">
                  <c:v>5</c:v>
                </c:pt>
                <c:pt idx="2">
                  <c:v>4</c:v>
                </c:pt>
                <c:pt idx="3">
                  <c:v>1</c:v>
                </c:pt>
                <c:pt idx="4">
                  <c:v>3</c:v>
                </c:pt>
                <c:pt idx="5">
                  <c:v>7</c:v>
                </c:pt>
              </c:numCache>
            </c:numRef>
          </c:val>
          <c:extLst>
            <c:ext xmlns:c16="http://schemas.microsoft.com/office/drawing/2014/chart" uri="{C3380CC4-5D6E-409C-BE32-E72D297353CC}">
              <c16:uniqueId val="{00000000-5ACD-4163-8970-7AAE8AC13D6D}"/>
            </c:ext>
          </c:extLst>
        </c:ser>
        <c:ser>
          <c:idx val="1"/>
          <c:order val="1"/>
          <c:tx>
            <c:strRef>
              <c:f>List1!$C$1</c:f>
              <c:strCache>
                <c:ptCount val="1"/>
                <c:pt idx="0">
                  <c:v>Ženy</c:v>
                </c:pt>
              </c:strCache>
            </c:strRef>
          </c:tx>
          <c:spPr>
            <a:solidFill>
              <a:schemeClr val="accent3"/>
            </a:solidFill>
            <a:ln>
              <a:noFill/>
            </a:ln>
            <a:effectLst/>
          </c:spPr>
          <c:invertIfNegative val="0"/>
          <c:cat>
            <c:strRef>
              <c:f>List1!$A$2:$A$7</c:f>
              <c:strCache>
                <c:ptCount val="6"/>
                <c:pt idx="0">
                  <c:v>Žádné onemocnění neuvedeno</c:v>
                </c:pt>
                <c:pt idx="1">
                  <c:v>Kardiovaskulární onemocnění</c:v>
                </c:pt>
                <c:pt idx="2">
                  <c:v>Diabetes</c:v>
                </c:pt>
                <c:pt idx="3">
                  <c:v>Cholesterol</c:v>
                </c:pt>
                <c:pt idx="4">
                  <c:v>Problémy pohybového aparátu</c:v>
                </c:pt>
                <c:pt idx="5">
                  <c:v>Jiné onemocnění</c:v>
                </c:pt>
              </c:strCache>
            </c:strRef>
          </c:cat>
          <c:val>
            <c:numRef>
              <c:f>List1!$C$2:$C$7</c:f>
              <c:numCache>
                <c:formatCode>General</c:formatCode>
                <c:ptCount val="6"/>
                <c:pt idx="0">
                  <c:v>9</c:v>
                </c:pt>
                <c:pt idx="1">
                  <c:v>21</c:v>
                </c:pt>
                <c:pt idx="2">
                  <c:v>18</c:v>
                </c:pt>
                <c:pt idx="3">
                  <c:v>3</c:v>
                </c:pt>
                <c:pt idx="4">
                  <c:v>19</c:v>
                </c:pt>
                <c:pt idx="5">
                  <c:v>21</c:v>
                </c:pt>
              </c:numCache>
            </c:numRef>
          </c:val>
          <c:extLst>
            <c:ext xmlns:c16="http://schemas.microsoft.com/office/drawing/2014/chart" uri="{C3380CC4-5D6E-409C-BE32-E72D297353CC}">
              <c16:uniqueId val="{00000001-5ACD-4163-8970-7AAE8AC13D6D}"/>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List1!$A$2:$A$4</c:f>
              <c:strCache>
                <c:ptCount val="3"/>
                <c:pt idx="0">
                  <c:v>Vůbec jsem nesportoval/a</c:v>
                </c:pt>
                <c:pt idx="1">
                  <c:v>Rekreačně</c:v>
                </c:pt>
                <c:pt idx="2">
                  <c:v>Závodně</c:v>
                </c:pt>
              </c:strCache>
            </c:strRef>
          </c:cat>
          <c:val>
            <c:numRef>
              <c:f>List1!$B$2:$B$4</c:f>
              <c:numCache>
                <c:formatCode>General</c:formatCode>
                <c:ptCount val="3"/>
                <c:pt idx="0">
                  <c:v>6</c:v>
                </c:pt>
                <c:pt idx="1">
                  <c:v>18</c:v>
                </c:pt>
                <c:pt idx="2">
                  <c:v>5</c:v>
                </c:pt>
              </c:numCache>
            </c:numRef>
          </c:val>
          <c:extLst>
            <c:ext xmlns:c16="http://schemas.microsoft.com/office/drawing/2014/chart" uri="{C3380CC4-5D6E-409C-BE32-E72D297353CC}">
              <c16:uniqueId val="{00000000-CBCD-4BCB-A2F6-95FD060676BD}"/>
            </c:ext>
          </c:extLst>
        </c:ser>
        <c:ser>
          <c:idx val="1"/>
          <c:order val="1"/>
          <c:tx>
            <c:strRef>
              <c:f>List1!$C$1</c:f>
              <c:strCache>
                <c:ptCount val="1"/>
                <c:pt idx="0">
                  <c:v>Ženy</c:v>
                </c:pt>
              </c:strCache>
            </c:strRef>
          </c:tx>
          <c:spPr>
            <a:solidFill>
              <a:schemeClr val="accent3"/>
            </a:solidFill>
            <a:ln>
              <a:noFill/>
            </a:ln>
            <a:effectLst/>
          </c:spPr>
          <c:invertIfNegative val="0"/>
          <c:cat>
            <c:strRef>
              <c:f>List1!$A$2:$A$4</c:f>
              <c:strCache>
                <c:ptCount val="3"/>
                <c:pt idx="0">
                  <c:v>Vůbec jsem nesportoval/a</c:v>
                </c:pt>
                <c:pt idx="1">
                  <c:v>Rekreačně</c:v>
                </c:pt>
                <c:pt idx="2">
                  <c:v>Závodně</c:v>
                </c:pt>
              </c:strCache>
            </c:strRef>
          </c:cat>
          <c:val>
            <c:numRef>
              <c:f>List1!$C$2:$C$4</c:f>
              <c:numCache>
                <c:formatCode>General</c:formatCode>
                <c:ptCount val="3"/>
                <c:pt idx="0">
                  <c:v>25</c:v>
                </c:pt>
                <c:pt idx="1">
                  <c:v>60</c:v>
                </c:pt>
                <c:pt idx="2">
                  <c:v>6</c:v>
                </c:pt>
              </c:numCache>
            </c:numRef>
          </c:val>
          <c:extLst>
            <c:ext xmlns:c16="http://schemas.microsoft.com/office/drawing/2014/chart" uri="{C3380CC4-5D6E-409C-BE32-E72D297353CC}">
              <c16:uniqueId val="{00000001-CBCD-4BCB-A2F6-95FD060676BD}"/>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List1!$A$2:$A$5</c:f>
              <c:strCache>
                <c:ptCount val="4"/>
                <c:pt idx="0">
                  <c:v>Vůbec</c:v>
                </c:pt>
                <c:pt idx="1">
                  <c:v>Dvakrát až třikrát za měsíc</c:v>
                </c:pt>
                <c:pt idx="2">
                  <c:v>Jedenkrát za týden</c:v>
                </c:pt>
                <c:pt idx="3">
                  <c:v>Dvakrát a více za týden</c:v>
                </c:pt>
              </c:strCache>
            </c:strRef>
          </c:cat>
          <c:val>
            <c:numRef>
              <c:f>List1!$B$2:$B$5</c:f>
              <c:numCache>
                <c:formatCode>General</c:formatCode>
                <c:ptCount val="4"/>
                <c:pt idx="0">
                  <c:v>5</c:v>
                </c:pt>
                <c:pt idx="1">
                  <c:v>5</c:v>
                </c:pt>
                <c:pt idx="2">
                  <c:v>7</c:v>
                </c:pt>
                <c:pt idx="3">
                  <c:v>12</c:v>
                </c:pt>
              </c:numCache>
            </c:numRef>
          </c:val>
          <c:extLst>
            <c:ext xmlns:c16="http://schemas.microsoft.com/office/drawing/2014/chart" uri="{C3380CC4-5D6E-409C-BE32-E72D297353CC}">
              <c16:uniqueId val="{00000000-340C-439F-ADEF-71EFAD3ABAF8}"/>
            </c:ext>
          </c:extLst>
        </c:ser>
        <c:ser>
          <c:idx val="1"/>
          <c:order val="1"/>
          <c:tx>
            <c:strRef>
              <c:f>List1!$C$1</c:f>
              <c:strCache>
                <c:ptCount val="1"/>
                <c:pt idx="0">
                  <c:v>Ženy</c:v>
                </c:pt>
              </c:strCache>
            </c:strRef>
          </c:tx>
          <c:spPr>
            <a:solidFill>
              <a:schemeClr val="accent3"/>
            </a:solidFill>
            <a:ln>
              <a:noFill/>
            </a:ln>
            <a:effectLst/>
          </c:spPr>
          <c:invertIfNegative val="0"/>
          <c:cat>
            <c:strRef>
              <c:f>List1!$A$2:$A$5</c:f>
              <c:strCache>
                <c:ptCount val="4"/>
                <c:pt idx="0">
                  <c:v>Vůbec</c:v>
                </c:pt>
                <c:pt idx="1">
                  <c:v>Dvakrát až třikrát za měsíc</c:v>
                </c:pt>
                <c:pt idx="2">
                  <c:v>Jedenkrát za týden</c:v>
                </c:pt>
                <c:pt idx="3">
                  <c:v>Dvakrát a více za týden</c:v>
                </c:pt>
              </c:strCache>
            </c:strRef>
          </c:cat>
          <c:val>
            <c:numRef>
              <c:f>List1!$C$2:$C$5</c:f>
              <c:numCache>
                <c:formatCode>General</c:formatCode>
                <c:ptCount val="4"/>
                <c:pt idx="0">
                  <c:v>9</c:v>
                </c:pt>
                <c:pt idx="1">
                  <c:v>14</c:v>
                </c:pt>
                <c:pt idx="2">
                  <c:v>36</c:v>
                </c:pt>
                <c:pt idx="3">
                  <c:v>32</c:v>
                </c:pt>
              </c:numCache>
            </c:numRef>
          </c:val>
          <c:extLst>
            <c:ext xmlns:c16="http://schemas.microsoft.com/office/drawing/2014/chart" uri="{C3380CC4-5D6E-409C-BE32-E72D297353CC}">
              <c16:uniqueId val="{00000001-340C-439F-ADEF-71EFAD3ABAF8}"/>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List1!$A$2:$A$5</c:f>
              <c:strCache>
                <c:ptCount val="4"/>
                <c:pt idx="0">
                  <c:v>Nedostatečně pohybově aktivní</c:v>
                </c:pt>
                <c:pt idx="1">
                  <c:v>Trochu pohybově aktivní</c:v>
                </c:pt>
                <c:pt idx="2">
                  <c:v>Dostatečně pohybově aktivní</c:v>
                </c:pt>
                <c:pt idx="3">
                  <c:v>Velmi pohybově aktivní</c:v>
                </c:pt>
              </c:strCache>
            </c:strRef>
          </c:cat>
          <c:val>
            <c:numRef>
              <c:f>List1!$B$2:$B$5</c:f>
              <c:numCache>
                <c:formatCode>General</c:formatCode>
                <c:ptCount val="4"/>
                <c:pt idx="0">
                  <c:v>1</c:v>
                </c:pt>
                <c:pt idx="1">
                  <c:v>5</c:v>
                </c:pt>
                <c:pt idx="2">
                  <c:v>17</c:v>
                </c:pt>
                <c:pt idx="3">
                  <c:v>6</c:v>
                </c:pt>
              </c:numCache>
            </c:numRef>
          </c:val>
          <c:extLst>
            <c:ext xmlns:c16="http://schemas.microsoft.com/office/drawing/2014/chart" uri="{C3380CC4-5D6E-409C-BE32-E72D297353CC}">
              <c16:uniqueId val="{00000000-45E5-4CB6-906E-27E480D146EB}"/>
            </c:ext>
          </c:extLst>
        </c:ser>
        <c:ser>
          <c:idx val="1"/>
          <c:order val="1"/>
          <c:tx>
            <c:strRef>
              <c:f>List1!$C$1</c:f>
              <c:strCache>
                <c:ptCount val="1"/>
                <c:pt idx="0">
                  <c:v>Ženy</c:v>
                </c:pt>
              </c:strCache>
            </c:strRef>
          </c:tx>
          <c:spPr>
            <a:solidFill>
              <a:schemeClr val="accent3"/>
            </a:solidFill>
            <a:ln>
              <a:noFill/>
            </a:ln>
            <a:effectLst/>
          </c:spPr>
          <c:invertIfNegative val="0"/>
          <c:cat>
            <c:strRef>
              <c:f>List1!$A$2:$A$5</c:f>
              <c:strCache>
                <c:ptCount val="4"/>
                <c:pt idx="0">
                  <c:v>Nedostatečně pohybově aktivní</c:v>
                </c:pt>
                <c:pt idx="1">
                  <c:v>Trochu pohybově aktivní</c:v>
                </c:pt>
                <c:pt idx="2">
                  <c:v>Dostatečně pohybově aktivní</c:v>
                </c:pt>
                <c:pt idx="3">
                  <c:v>Velmi pohybově aktivní</c:v>
                </c:pt>
              </c:strCache>
            </c:strRef>
          </c:cat>
          <c:val>
            <c:numRef>
              <c:f>List1!$C$2:$C$5</c:f>
              <c:numCache>
                <c:formatCode>General</c:formatCode>
                <c:ptCount val="4"/>
                <c:pt idx="0">
                  <c:v>6</c:v>
                </c:pt>
                <c:pt idx="1">
                  <c:v>27</c:v>
                </c:pt>
                <c:pt idx="2">
                  <c:v>38</c:v>
                </c:pt>
                <c:pt idx="3">
                  <c:v>20</c:v>
                </c:pt>
              </c:numCache>
            </c:numRef>
          </c:val>
          <c:extLst>
            <c:ext xmlns:c16="http://schemas.microsoft.com/office/drawing/2014/chart" uri="{C3380CC4-5D6E-409C-BE32-E72D297353CC}">
              <c16:uniqueId val="{00000001-45E5-4CB6-906E-27E480D146EB}"/>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List1!$A$2:$A$6</c:f>
              <c:strCache>
                <c:ptCount val="5"/>
                <c:pt idx="0">
                  <c:v>Velmi zdatný/á</c:v>
                </c:pt>
                <c:pt idx="1">
                  <c:v>Dostatečně zdatný/á</c:v>
                </c:pt>
                <c:pt idx="2">
                  <c:v>Průměrně zdatný/á</c:v>
                </c:pt>
                <c:pt idx="3">
                  <c:v>Méně nezdatný</c:v>
                </c:pt>
                <c:pt idx="4">
                  <c:v>Velmi nezdatný</c:v>
                </c:pt>
              </c:strCache>
            </c:strRef>
          </c:cat>
          <c:val>
            <c:numRef>
              <c:f>List1!$B$2:$B$6</c:f>
              <c:numCache>
                <c:formatCode>General</c:formatCode>
                <c:ptCount val="5"/>
                <c:pt idx="0">
                  <c:v>6</c:v>
                </c:pt>
                <c:pt idx="1">
                  <c:v>12</c:v>
                </c:pt>
                <c:pt idx="2">
                  <c:v>9</c:v>
                </c:pt>
                <c:pt idx="3">
                  <c:v>1</c:v>
                </c:pt>
                <c:pt idx="4">
                  <c:v>1</c:v>
                </c:pt>
              </c:numCache>
            </c:numRef>
          </c:val>
          <c:extLst>
            <c:ext xmlns:c16="http://schemas.microsoft.com/office/drawing/2014/chart" uri="{C3380CC4-5D6E-409C-BE32-E72D297353CC}">
              <c16:uniqueId val="{00000000-8F6C-4386-81EB-7821D7402872}"/>
            </c:ext>
          </c:extLst>
        </c:ser>
        <c:ser>
          <c:idx val="1"/>
          <c:order val="1"/>
          <c:tx>
            <c:strRef>
              <c:f>List1!$C$1</c:f>
              <c:strCache>
                <c:ptCount val="1"/>
                <c:pt idx="0">
                  <c:v>Ženy</c:v>
                </c:pt>
              </c:strCache>
            </c:strRef>
          </c:tx>
          <c:spPr>
            <a:solidFill>
              <a:schemeClr val="accent3"/>
            </a:solidFill>
            <a:ln>
              <a:noFill/>
            </a:ln>
            <a:effectLst/>
          </c:spPr>
          <c:invertIfNegative val="0"/>
          <c:cat>
            <c:strRef>
              <c:f>List1!$A$2:$A$6</c:f>
              <c:strCache>
                <c:ptCount val="5"/>
                <c:pt idx="0">
                  <c:v>Velmi zdatný/á</c:v>
                </c:pt>
                <c:pt idx="1">
                  <c:v>Dostatečně zdatný/á</c:v>
                </c:pt>
                <c:pt idx="2">
                  <c:v>Průměrně zdatný/á</c:v>
                </c:pt>
                <c:pt idx="3">
                  <c:v>Méně nezdatný</c:v>
                </c:pt>
                <c:pt idx="4">
                  <c:v>Velmi nezdatný</c:v>
                </c:pt>
              </c:strCache>
            </c:strRef>
          </c:cat>
          <c:val>
            <c:numRef>
              <c:f>List1!$C$2:$C$6</c:f>
              <c:numCache>
                <c:formatCode>General</c:formatCode>
                <c:ptCount val="5"/>
                <c:pt idx="0">
                  <c:v>20</c:v>
                </c:pt>
                <c:pt idx="1">
                  <c:v>22</c:v>
                </c:pt>
                <c:pt idx="2">
                  <c:v>38</c:v>
                </c:pt>
                <c:pt idx="3">
                  <c:v>10</c:v>
                </c:pt>
                <c:pt idx="4">
                  <c:v>1</c:v>
                </c:pt>
              </c:numCache>
            </c:numRef>
          </c:val>
          <c:extLst>
            <c:ext xmlns:c16="http://schemas.microsoft.com/office/drawing/2014/chart" uri="{C3380CC4-5D6E-409C-BE32-E72D297353CC}">
              <c16:uniqueId val="{00000001-8F6C-4386-81EB-7821D7402872}"/>
            </c:ext>
          </c:extLst>
        </c:ser>
        <c:dLbls>
          <c:showLegendKey val="0"/>
          <c:showVal val="0"/>
          <c:showCatName val="0"/>
          <c:showSerName val="0"/>
          <c:showPercent val="0"/>
          <c:showBubbleSize val="0"/>
        </c:dLbls>
        <c:gapWidth val="182"/>
        <c:axId val="76379648"/>
        <c:axId val="76402688"/>
      </c:barChart>
      <c:catAx>
        <c:axId val="76379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402688"/>
        <c:crosses val="autoZero"/>
        <c:auto val="1"/>
        <c:lblAlgn val="ctr"/>
        <c:lblOffset val="100"/>
        <c:noMultiLvlLbl val="0"/>
      </c:catAx>
      <c:valAx>
        <c:axId val="764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6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B65F-BFD0-48C5-82A0-555B2F64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92</Pages>
  <Words>22384</Words>
  <Characters>132068</Characters>
  <Application>Microsoft Office Word</Application>
  <DocSecurity>0</DocSecurity>
  <Lines>1100</Lines>
  <Paragraphs>308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Miša</dc:creator>
  <cp:lastModifiedBy>Horvathova Michaela</cp:lastModifiedBy>
  <cp:revision>27</cp:revision>
  <cp:lastPrinted>2021-04-20T05:29:00Z</cp:lastPrinted>
  <dcterms:created xsi:type="dcterms:W3CDTF">2021-04-16T16:46:00Z</dcterms:created>
  <dcterms:modified xsi:type="dcterms:W3CDTF">2021-04-20T05:59:00Z</dcterms:modified>
</cp:coreProperties>
</file>