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B7F" w:rsidRPr="00BB1BD9" w:rsidRDefault="00066B7F" w:rsidP="00066B7F">
      <w:pPr>
        <w:pStyle w:val="Titulka"/>
        <w:rPr>
          <w:rFonts w:cs="Times New Roman"/>
          <w:lang w:val="en-GB"/>
        </w:rPr>
      </w:pPr>
      <w:r w:rsidRPr="00BB1BD9">
        <w:rPr>
          <w:rFonts w:cs="Times New Roman"/>
          <w:lang w:val="en-GB"/>
        </w:rPr>
        <w:t>Czech University of Life Sciences Prague</w:t>
      </w:r>
    </w:p>
    <w:p w:rsidR="00066B7F" w:rsidRPr="00BB1BD9" w:rsidRDefault="00066B7F" w:rsidP="00066B7F">
      <w:pPr>
        <w:pStyle w:val="Titulka"/>
        <w:rPr>
          <w:rFonts w:cs="Times New Roman"/>
          <w:szCs w:val="36"/>
          <w:lang w:val="en-GB"/>
        </w:rPr>
      </w:pPr>
    </w:p>
    <w:p w:rsidR="00066B7F" w:rsidRPr="00BB1BD9" w:rsidRDefault="00066B7F" w:rsidP="00066B7F">
      <w:pPr>
        <w:pStyle w:val="Titulka"/>
        <w:rPr>
          <w:rFonts w:cs="Times New Roman"/>
          <w:lang w:val="en-GB"/>
        </w:rPr>
      </w:pPr>
      <w:r w:rsidRPr="00BB1BD9">
        <w:rPr>
          <w:rFonts w:cs="Times New Roman"/>
          <w:lang w:val="en-GB"/>
        </w:rPr>
        <w:t>Faculty of Economics and Management</w:t>
      </w:r>
    </w:p>
    <w:p w:rsidR="00066B7F" w:rsidRPr="00BB1BD9" w:rsidRDefault="00066B7F" w:rsidP="00066B7F">
      <w:pPr>
        <w:pStyle w:val="Titulka"/>
        <w:rPr>
          <w:rFonts w:cs="Times New Roman"/>
          <w:szCs w:val="36"/>
          <w:lang w:val="en-GB"/>
        </w:rPr>
      </w:pPr>
      <w:bookmarkStart w:id="0" w:name="Text6"/>
    </w:p>
    <w:bookmarkEnd w:id="0"/>
    <w:p w:rsidR="00066B7F" w:rsidRPr="00BB1BD9" w:rsidRDefault="00066B7F" w:rsidP="00066B7F">
      <w:pPr>
        <w:pStyle w:val="Titulka"/>
        <w:rPr>
          <w:rFonts w:cs="Times New Roman"/>
          <w:lang w:val="en-GB"/>
        </w:rPr>
      </w:pPr>
      <w:r>
        <w:t>Department of Economics</w:t>
      </w:r>
    </w:p>
    <w:p w:rsidR="00066B7F" w:rsidRPr="00BB1BD9" w:rsidRDefault="00066B7F" w:rsidP="00066B7F">
      <w:pPr>
        <w:pStyle w:val="Titulka"/>
        <w:rPr>
          <w:rFonts w:cs="Times New Roman"/>
          <w:lang w:val="en-GB"/>
        </w:rPr>
      </w:pPr>
    </w:p>
    <w:p w:rsidR="00066B7F" w:rsidRPr="00BB1BD9" w:rsidRDefault="00066B7F" w:rsidP="00066B7F">
      <w:pPr>
        <w:pStyle w:val="Titulka"/>
        <w:rPr>
          <w:rFonts w:cs="Times New Roman"/>
          <w:lang w:val="en-GB"/>
        </w:rPr>
      </w:pPr>
    </w:p>
    <w:p w:rsidR="00066B7F" w:rsidRPr="00BB1BD9" w:rsidRDefault="00066B7F" w:rsidP="00066B7F">
      <w:pPr>
        <w:pStyle w:val="Titulka"/>
        <w:rPr>
          <w:rFonts w:cs="Times New Roman"/>
          <w:lang w:val="en-GB"/>
        </w:rPr>
      </w:pPr>
      <w:r w:rsidRPr="00BB1BD9">
        <w:rPr>
          <w:noProof/>
          <w:lang w:val="ru-RU" w:eastAsia="ru-RU"/>
        </w:rPr>
        <w:drawing>
          <wp:inline distT="0" distB="0" distL="0" distR="0" wp14:anchorId="59C7B008" wp14:editId="5CB8FE78">
            <wp:extent cx="2971800" cy="1981200"/>
            <wp:effectExtent l="0" t="0" r="0" b="0"/>
            <wp:docPr id="1" name="Рисунок 1" descr="CZU_EN_zelena_zluta_900x600x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U_EN_zelena_zluta_900x600x300d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0" cy="1981200"/>
                    </a:xfrm>
                    <a:prstGeom prst="rect">
                      <a:avLst/>
                    </a:prstGeom>
                    <a:noFill/>
                    <a:ln>
                      <a:noFill/>
                    </a:ln>
                  </pic:spPr>
                </pic:pic>
              </a:graphicData>
            </a:graphic>
          </wp:inline>
        </w:drawing>
      </w:r>
    </w:p>
    <w:p w:rsidR="00066B7F" w:rsidRPr="00BB1BD9" w:rsidRDefault="00066B7F" w:rsidP="00066B7F">
      <w:pPr>
        <w:pStyle w:val="Titulka"/>
        <w:rPr>
          <w:rFonts w:cs="Times New Roman"/>
          <w:lang w:val="en-GB"/>
        </w:rPr>
      </w:pPr>
    </w:p>
    <w:p w:rsidR="00066B7F" w:rsidRPr="00BB1BD9" w:rsidRDefault="00066B7F" w:rsidP="00066B7F">
      <w:pPr>
        <w:pStyle w:val="Titulka"/>
        <w:rPr>
          <w:rFonts w:cs="Times New Roman"/>
          <w:lang w:val="en-GB"/>
        </w:rPr>
      </w:pPr>
    </w:p>
    <w:p w:rsidR="00066B7F" w:rsidRPr="00BB1BD9" w:rsidRDefault="00066B7F" w:rsidP="00066B7F">
      <w:pPr>
        <w:pStyle w:val="Titulka"/>
        <w:rPr>
          <w:rFonts w:cs="Times New Roman"/>
          <w:szCs w:val="36"/>
          <w:lang w:val="en-GB"/>
        </w:rPr>
      </w:pPr>
    </w:p>
    <w:p w:rsidR="00DE583E" w:rsidRPr="00DE583E" w:rsidRDefault="00DE583E" w:rsidP="00DE583E">
      <w:pPr>
        <w:pStyle w:val="Titulka"/>
        <w:rPr>
          <w:rFonts w:cs="Times New Roman"/>
          <w:sz w:val="32"/>
          <w:szCs w:val="32"/>
          <w:lang w:val="en-US"/>
        </w:rPr>
      </w:pPr>
      <w:r w:rsidRPr="0097527A">
        <w:rPr>
          <w:rFonts w:cs="Times New Roman"/>
          <w:sz w:val="32"/>
          <w:szCs w:val="32"/>
          <w:lang w:val="en-GB"/>
        </w:rPr>
        <w:t>Diploma Thesis</w:t>
      </w:r>
      <w:r>
        <w:rPr>
          <w:rFonts w:cs="Times New Roman"/>
          <w:sz w:val="32"/>
          <w:szCs w:val="32"/>
          <w:lang w:val="ru-RU"/>
        </w:rPr>
        <w:t xml:space="preserve"> </w:t>
      </w:r>
      <w:r>
        <w:rPr>
          <w:rFonts w:cs="Times New Roman"/>
          <w:sz w:val="32"/>
          <w:szCs w:val="32"/>
          <w:lang w:val="en-US"/>
        </w:rPr>
        <w:t>Abstract</w:t>
      </w:r>
    </w:p>
    <w:p w:rsidR="00DE583E" w:rsidRPr="0097527A" w:rsidRDefault="00DE583E" w:rsidP="00DE583E">
      <w:pPr>
        <w:pStyle w:val="Titulka"/>
        <w:rPr>
          <w:rFonts w:cs="Times New Roman"/>
          <w:color w:val="000000"/>
          <w:sz w:val="32"/>
          <w:szCs w:val="32"/>
          <w:shd w:val="clear" w:color="auto" w:fill="FFFFFF"/>
        </w:rPr>
      </w:pPr>
      <w:r w:rsidRPr="0097527A">
        <w:rPr>
          <w:rFonts w:cs="Times New Roman"/>
          <w:color w:val="000000"/>
          <w:sz w:val="32"/>
          <w:szCs w:val="32"/>
          <w:shd w:val="clear" w:color="auto" w:fill="FFFFFF"/>
        </w:rPr>
        <w:t>Economic analysis of Russian banking system</w:t>
      </w:r>
    </w:p>
    <w:p w:rsidR="00DE583E" w:rsidRPr="0097527A" w:rsidRDefault="00DE583E" w:rsidP="00DE583E">
      <w:pPr>
        <w:pStyle w:val="Titulka"/>
        <w:rPr>
          <w:rFonts w:cs="Times New Roman"/>
          <w:color w:val="000000"/>
          <w:sz w:val="32"/>
          <w:szCs w:val="32"/>
          <w:shd w:val="clear" w:color="auto" w:fill="FFFFFF"/>
        </w:rPr>
      </w:pPr>
    </w:p>
    <w:p w:rsidR="00DE583E" w:rsidRPr="0097527A" w:rsidRDefault="00DE583E" w:rsidP="00DE583E">
      <w:pPr>
        <w:pStyle w:val="Titulka"/>
        <w:rPr>
          <w:rFonts w:cs="Times New Roman"/>
          <w:sz w:val="32"/>
          <w:szCs w:val="32"/>
          <w:lang w:val="en-GB"/>
        </w:rPr>
      </w:pPr>
    </w:p>
    <w:p w:rsidR="00DE583E" w:rsidRPr="0097527A" w:rsidRDefault="00DE583E" w:rsidP="00DE583E">
      <w:pPr>
        <w:pStyle w:val="Titulka"/>
        <w:rPr>
          <w:rFonts w:cs="Times New Roman"/>
          <w:sz w:val="32"/>
          <w:szCs w:val="32"/>
          <w:lang w:val="en-GB"/>
        </w:rPr>
      </w:pPr>
      <w:r w:rsidRPr="0097527A">
        <w:rPr>
          <w:rFonts w:cs="Times New Roman"/>
          <w:color w:val="000000"/>
          <w:sz w:val="32"/>
          <w:szCs w:val="32"/>
          <w:lang w:val="en-US" w:eastAsia="ru-RU"/>
        </w:rPr>
        <w:t xml:space="preserve">Author: </w:t>
      </w:r>
      <w:r w:rsidRPr="0097527A">
        <w:rPr>
          <w:rFonts w:cs="Times New Roman"/>
          <w:sz w:val="32"/>
          <w:szCs w:val="32"/>
          <w:lang w:val="en-GB"/>
        </w:rPr>
        <w:t xml:space="preserve">Tatiana </w:t>
      </w:r>
      <w:proofErr w:type="spellStart"/>
      <w:r w:rsidRPr="0097527A">
        <w:rPr>
          <w:rFonts w:cs="Times New Roman"/>
          <w:sz w:val="32"/>
          <w:szCs w:val="32"/>
          <w:lang w:val="en-GB"/>
        </w:rPr>
        <w:t>Mishakina</w:t>
      </w:r>
      <w:proofErr w:type="spellEnd"/>
    </w:p>
    <w:p w:rsidR="00DE583E" w:rsidRPr="0097527A" w:rsidRDefault="00DE583E" w:rsidP="00DE583E">
      <w:pPr>
        <w:spacing w:before="100" w:beforeAutospacing="1" w:after="100" w:afterAutospacing="1" w:line="240" w:lineRule="auto"/>
        <w:jc w:val="center"/>
        <w:rPr>
          <w:rFonts w:ascii="Times New Roman" w:eastAsia="Times New Roman" w:hAnsi="Times New Roman" w:cs="Times New Roman"/>
          <w:b/>
          <w:color w:val="000000"/>
          <w:sz w:val="32"/>
          <w:szCs w:val="32"/>
          <w:lang w:val="en-US" w:eastAsia="ru-RU"/>
        </w:rPr>
      </w:pPr>
    </w:p>
    <w:p w:rsidR="00DE583E" w:rsidRPr="0097527A" w:rsidRDefault="00DE583E" w:rsidP="00DE583E">
      <w:pPr>
        <w:spacing w:before="100" w:beforeAutospacing="1" w:after="100" w:afterAutospacing="1" w:line="240" w:lineRule="auto"/>
        <w:jc w:val="center"/>
        <w:rPr>
          <w:rFonts w:ascii="Times New Roman" w:eastAsia="Times New Roman" w:hAnsi="Times New Roman" w:cs="Times New Roman"/>
          <w:b/>
          <w:color w:val="000000"/>
          <w:sz w:val="32"/>
          <w:szCs w:val="32"/>
          <w:lang w:val="en-US" w:eastAsia="ru-RU"/>
        </w:rPr>
      </w:pPr>
      <w:r w:rsidRPr="0097527A">
        <w:rPr>
          <w:rFonts w:ascii="Times New Roman" w:eastAsia="Times New Roman" w:hAnsi="Times New Roman" w:cs="Times New Roman"/>
          <w:b/>
          <w:color w:val="000000"/>
          <w:sz w:val="32"/>
          <w:szCs w:val="32"/>
          <w:lang w:val="en-US" w:eastAsia="ru-RU"/>
        </w:rPr>
        <w:t xml:space="preserve">Supervisor: </w:t>
      </w:r>
      <w:proofErr w:type="spellStart"/>
      <w:r w:rsidRPr="0097527A">
        <w:rPr>
          <w:rFonts w:ascii="Times New Roman" w:eastAsia="Times New Roman" w:hAnsi="Times New Roman" w:cs="Times New Roman"/>
          <w:b/>
          <w:color w:val="000000"/>
          <w:sz w:val="32"/>
          <w:szCs w:val="32"/>
          <w:lang w:val="en-US" w:eastAsia="ru-RU"/>
        </w:rPr>
        <w:t>Ing</w:t>
      </w:r>
      <w:proofErr w:type="spellEnd"/>
      <w:r w:rsidRPr="0097527A">
        <w:rPr>
          <w:rFonts w:ascii="Times New Roman" w:eastAsia="Times New Roman" w:hAnsi="Times New Roman" w:cs="Times New Roman"/>
          <w:b/>
          <w:color w:val="000000"/>
          <w:sz w:val="32"/>
          <w:szCs w:val="32"/>
          <w:lang w:val="en-US" w:eastAsia="ru-RU"/>
        </w:rPr>
        <w:t xml:space="preserve">. Petr </w:t>
      </w:r>
      <w:proofErr w:type="spellStart"/>
      <w:r w:rsidRPr="0097527A">
        <w:rPr>
          <w:rFonts w:ascii="Times New Roman" w:eastAsia="Times New Roman" w:hAnsi="Times New Roman" w:cs="Times New Roman"/>
          <w:b/>
          <w:color w:val="000000"/>
          <w:sz w:val="32"/>
          <w:szCs w:val="32"/>
          <w:lang w:val="en-US" w:eastAsia="ru-RU"/>
        </w:rPr>
        <w:t>Prochazka</w:t>
      </w:r>
      <w:proofErr w:type="spellEnd"/>
      <w:r w:rsidRPr="0097527A">
        <w:rPr>
          <w:rFonts w:ascii="Times New Roman" w:eastAsia="Times New Roman" w:hAnsi="Times New Roman" w:cs="Times New Roman"/>
          <w:b/>
          <w:color w:val="000000"/>
          <w:sz w:val="32"/>
          <w:szCs w:val="32"/>
          <w:lang w:val="en-US" w:eastAsia="ru-RU"/>
        </w:rPr>
        <w:t>, MSc, Ph. D.</w:t>
      </w:r>
    </w:p>
    <w:p w:rsidR="00066B7F" w:rsidRPr="00DE583E" w:rsidRDefault="00066B7F" w:rsidP="00066B7F">
      <w:pPr>
        <w:pStyle w:val="Titulka"/>
        <w:rPr>
          <w:rFonts w:cs="Times New Roman"/>
          <w:lang w:val="en-US"/>
        </w:rPr>
      </w:pPr>
    </w:p>
    <w:p w:rsidR="00066B7F" w:rsidRPr="00BB1BD9" w:rsidRDefault="00066B7F" w:rsidP="00066B7F">
      <w:pPr>
        <w:pStyle w:val="Titulka"/>
        <w:rPr>
          <w:rFonts w:cs="Times New Roman"/>
          <w:lang w:val="en-GB"/>
        </w:rPr>
      </w:pPr>
    </w:p>
    <w:p w:rsidR="00066B7F" w:rsidRPr="00BB1BD9" w:rsidRDefault="00066B7F" w:rsidP="00066B7F">
      <w:pPr>
        <w:pStyle w:val="Titulka"/>
        <w:rPr>
          <w:rFonts w:cs="Times New Roman"/>
          <w:lang w:val="en-GB"/>
        </w:rPr>
      </w:pPr>
    </w:p>
    <w:p w:rsidR="00066B7F" w:rsidRDefault="00066B7F" w:rsidP="00066B7F">
      <w:pPr>
        <w:pStyle w:val="Titulka"/>
        <w:rPr>
          <w:rFonts w:cs="Times New Roman"/>
          <w:lang w:val="en-GB"/>
        </w:rPr>
      </w:pPr>
    </w:p>
    <w:p w:rsidR="00066B7F" w:rsidRDefault="00066B7F" w:rsidP="00066B7F">
      <w:pPr>
        <w:pStyle w:val="Titulka"/>
        <w:rPr>
          <w:rFonts w:cs="Times New Roman"/>
          <w:lang w:val="en-GB"/>
        </w:rPr>
      </w:pPr>
    </w:p>
    <w:p w:rsidR="00066B7F" w:rsidRPr="00BB1BD9" w:rsidRDefault="00066B7F" w:rsidP="00066B7F">
      <w:pPr>
        <w:pStyle w:val="Titulka"/>
        <w:rPr>
          <w:rFonts w:cs="Times New Roman"/>
          <w:lang w:val="en-GB"/>
        </w:rPr>
      </w:pPr>
    </w:p>
    <w:p w:rsidR="00066B7F" w:rsidRPr="00BB1BD9" w:rsidRDefault="00066B7F" w:rsidP="00066B7F">
      <w:pPr>
        <w:pStyle w:val="Titulka"/>
        <w:rPr>
          <w:rFonts w:cs="Times New Roman"/>
          <w:lang w:val="en-GB"/>
        </w:rPr>
      </w:pPr>
    </w:p>
    <w:p w:rsidR="00066B7F" w:rsidRPr="00BB1BD9" w:rsidRDefault="00066B7F" w:rsidP="00066B7F">
      <w:pPr>
        <w:pStyle w:val="Titulka"/>
        <w:rPr>
          <w:rFonts w:cs="Times New Roman"/>
          <w:lang w:val="en-GB"/>
        </w:rPr>
      </w:pPr>
    </w:p>
    <w:p w:rsidR="00CE3F17" w:rsidRDefault="00066B7F" w:rsidP="00066B7F">
      <w:pPr>
        <w:jc w:val="center"/>
        <w:rPr>
          <w:rFonts w:cs="Times New Roman"/>
          <w:sz w:val="28"/>
          <w:szCs w:val="28"/>
          <w:lang w:val="en-GB"/>
        </w:rPr>
      </w:pPr>
      <w:r w:rsidRPr="00BB1BD9">
        <w:rPr>
          <w:rFonts w:cs="Times New Roman"/>
          <w:sz w:val="28"/>
          <w:szCs w:val="28"/>
          <w:lang w:val="en-GB"/>
        </w:rPr>
        <w:t>©</w:t>
      </w:r>
      <w:r>
        <w:rPr>
          <w:rFonts w:cs="Times New Roman"/>
          <w:sz w:val="28"/>
          <w:szCs w:val="28"/>
          <w:lang w:val="en-GB"/>
        </w:rPr>
        <w:t>2018</w:t>
      </w:r>
      <w:r w:rsidRPr="00BB1BD9">
        <w:rPr>
          <w:rFonts w:cs="Times New Roman"/>
          <w:sz w:val="28"/>
          <w:szCs w:val="28"/>
          <w:lang w:val="en-GB"/>
        </w:rPr>
        <w:t xml:space="preserve"> CULS Prague</w:t>
      </w:r>
    </w:p>
    <w:p w:rsidR="00472F06" w:rsidRPr="00472F06" w:rsidRDefault="00DE583E" w:rsidP="00125AE8">
      <w:pPr>
        <w:jc w:val="both"/>
        <w:rPr>
          <w:rFonts w:ascii="Times New Roman" w:hAnsi="Times New Roman" w:cs="Times New Roman"/>
          <w:b/>
          <w:sz w:val="28"/>
          <w:szCs w:val="28"/>
          <w:lang w:val="en-GB"/>
        </w:rPr>
      </w:pPr>
      <w:r w:rsidRPr="00472F06">
        <w:rPr>
          <w:rFonts w:ascii="Times New Roman" w:hAnsi="Times New Roman" w:cs="Times New Roman"/>
          <w:b/>
          <w:sz w:val="28"/>
          <w:szCs w:val="28"/>
          <w:lang w:val="en-GB"/>
        </w:rPr>
        <w:lastRenderedPageBreak/>
        <w:t>1. Summary</w:t>
      </w:r>
    </w:p>
    <w:p w:rsidR="00DE583E" w:rsidRPr="00C40888" w:rsidRDefault="00DE583E" w:rsidP="00125AE8">
      <w:pPr>
        <w:spacing w:line="360" w:lineRule="auto"/>
        <w:jc w:val="both"/>
        <w:rPr>
          <w:rFonts w:ascii="Times New Roman" w:hAnsi="Times New Roman" w:cs="Times New Roman"/>
          <w:color w:val="222222"/>
          <w:sz w:val="24"/>
          <w:szCs w:val="24"/>
          <w:lang w:val="en"/>
        </w:rPr>
      </w:pPr>
      <w:r w:rsidRPr="00AD5A36">
        <w:rPr>
          <w:rFonts w:ascii="Times New Roman" w:hAnsi="Times New Roman" w:cs="Times New Roman"/>
          <w:color w:val="000000" w:themeColor="text1"/>
          <w:sz w:val="24"/>
          <w:szCs w:val="24"/>
          <w:lang w:val="en-US"/>
        </w:rPr>
        <w:tab/>
      </w:r>
      <w:r w:rsidRPr="00C40888">
        <w:rPr>
          <w:rFonts w:ascii="Times New Roman" w:hAnsi="Times New Roman" w:cs="Times New Roman"/>
          <w:color w:val="000000" w:themeColor="text1"/>
          <w:sz w:val="24"/>
          <w:szCs w:val="24"/>
          <w:lang w:val="en-US"/>
        </w:rPr>
        <w:t xml:space="preserve">The Diploma Thesis is devoted to the theoretical </w:t>
      </w:r>
      <w:r>
        <w:rPr>
          <w:rFonts w:ascii="Times New Roman" w:hAnsi="Times New Roman" w:cs="Times New Roman"/>
          <w:color w:val="000000" w:themeColor="text1"/>
          <w:sz w:val="24"/>
          <w:szCs w:val="24"/>
          <w:lang w:val="en-US"/>
        </w:rPr>
        <w:t xml:space="preserve">and practical parts. The theoretical part contains </w:t>
      </w:r>
      <w:r w:rsidRPr="00C40888">
        <w:rPr>
          <w:rFonts w:ascii="Times New Roman" w:hAnsi="Times New Roman" w:cs="Times New Roman"/>
          <w:color w:val="000000" w:themeColor="text1"/>
          <w:sz w:val="24"/>
          <w:szCs w:val="24"/>
          <w:lang w:val="en-US"/>
        </w:rPr>
        <w:t>aspects of clarifying the definition of banking sector in global practice in general and in Russian economy. The theoretical part provides</w:t>
      </w:r>
      <w:r w:rsidRPr="00C40888">
        <w:rPr>
          <w:rFonts w:ascii="Times New Roman" w:hAnsi="Times New Roman" w:cs="Times New Roman"/>
          <w:color w:val="C00000"/>
          <w:sz w:val="24"/>
          <w:szCs w:val="24"/>
          <w:lang w:val="en-US"/>
        </w:rPr>
        <w:t xml:space="preserve"> </w:t>
      </w:r>
      <w:r w:rsidRPr="00C40888">
        <w:rPr>
          <w:rFonts w:ascii="Times New Roman" w:hAnsi="Times New Roman" w:cs="Times New Roman"/>
          <w:color w:val="000000" w:themeColor="text1"/>
          <w:sz w:val="24"/>
          <w:szCs w:val="24"/>
          <w:lang w:val="en-US"/>
        </w:rPr>
        <w:t>important information</w:t>
      </w:r>
      <w:r w:rsidRPr="00C40888">
        <w:rPr>
          <w:rFonts w:ascii="Times New Roman" w:hAnsi="Times New Roman" w:cs="Times New Roman"/>
          <w:color w:val="C00000"/>
          <w:sz w:val="24"/>
          <w:szCs w:val="24"/>
          <w:lang w:val="en-US"/>
        </w:rPr>
        <w:t xml:space="preserve"> </w:t>
      </w:r>
      <w:r w:rsidRPr="00C40888">
        <w:rPr>
          <w:rFonts w:ascii="Times New Roman" w:hAnsi="Times New Roman" w:cs="Times New Roman"/>
          <w:color w:val="000000" w:themeColor="text1"/>
          <w:sz w:val="24"/>
          <w:szCs w:val="24"/>
          <w:lang w:val="en-US"/>
        </w:rPr>
        <w:t xml:space="preserve">about </w:t>
      </w:r>
      <w:r>
        <w:rPr>
          <w:rFonts w:ascii="Times New Roman" w:hAnsi="Times New Roman" w:cs="Times New Roman"/>
          <w:color w:val="222222"/>
          <w:sz w:val="24"/>
          <w:szCs w:val="24"/>
          <w:lang w:val="en"/>
        </w:rPr>
        <w:t>essence, type</w:t>
      </w:r>
      <w:r w:rsidRPr="00C40888">
        <w:rPr>
          <w:rFonts w:ascii="Times New Roman" w:hAnsi="Times New Roman" w:cs="Times New Roman"/>
          <w:color w:val="222222"/>
          <w:sz w:val="24"/>
          <w:szCs w:val="24"/>
          <w:lang w:val="en"/>
        </w:rPr>
        <w:t xml:space="preserve"> a</w:t>
      </w:r>
      <w:r w:rsidR="00F812F2">
        <w:rPr>
          <w:rFonts w:ascii="Times New Roman" w:hAnsi="Times New Roman" w:cs="Times New Roman"/>
          <w:color w:val="222222"/>
          <w:sz w:val="24"/>
          <w:szCs w:val="24"/>
          <w:lang w:val="en"/>
        </w:rPr>
        <w:t>nd role of the banking system in</w:t>
      </w:r>
      <w:r w:rsidRPr="00C40888">
        <w:rPr>
          <w:rFonts w:ascii="Times New Roman" w:hAnsi="Times New Roman" w:cs="Times New Roman"/>
          <w:color w:val="222222"/>
          <w:sz w:val="24"/>
          <w:szCs w:val="24"/>
          <w:lang w:val="en"/>
        </w:rPr>
        <w:t xml:space="preserve"> </w:t>
      </w:r>
      <w:r w:rsidR="00F812F2">
        <w:rPr>
          <w:rFonts w:ascii="Times New Roman" w:hAnsi="Times New Roman" w:cs="Times New Roman"/>
          <w:color w:val="222222"/>
          <w:sz w:val="24"/>
          <w:szCs w:val="24"/>
          <w:lang w:val="en"/>
        </w:rPr>
        <w:t xml:space="preserve">Russian economy, </w:t>
      </w:r>
      <w:r w:rsidRPr="00C40888">
        <w:rPr>
          <w:rFonts w:ascii="Times New Roman" w:hAnsi="Times New Roman" w:cs="Times New Roman"/>
          <w:color w:val="222222"/>
          <w:sz w:val="24"/>
          <w:szCs w:val="24"/>
          <w:lang w:val="en"/>
        </w:rPr>
        <w:t>the structure of the banking system of the state, the legal regulation o</w:t>
      </w:r>
      <w:r>
        <w:rPr>
          <w:rFonts w:ascii="Times New Roman" w:hAnsi="Times New Roman" w:cs="Times New Roman"/>
          <w:color w:val="222222"/>
          <w:sz w:val="24"/>
          <w:szCs w:val="24"/>
          <w:lang w:val="en"/>
        </w:rPr>
        <w:t>f the banking system in</w:t>
      </w:r>
      <w:r w:rsidRPr="00C40888">
        <w:rPr>
          <w:rFonts w:ascii="Times New Roman" w:hAnsi="Times New Roman" w:cs="Times New Roman"/>
          <w:color w:val="222222"/>
          <w:sz w:val="24"/>
          <w:szCs w:val="24"/>
          <w:lang w:val="en"/>
        </w:rPr>
        <w:t xml:space="preserve"> the Russian Federation, brief description of the modern banking system in Russia, the main economic indicators of the Russian banking system, modern problems of functioning of the development of the banking system of Russia.</w:t>
      </w:r>
    </w:p>
    <w:p w:rsidR="00DE583E" w:rsidRPr="006F702D" w:rsidRDefault="00DE583E" w:rsidP="00125AE8">
      <w:pPr>
        <w:spacing w:line="360" w:lineRule="auto"/>
        <w:jc w:val="both"/>
        <w:rPr>
          <w:rFonts w:ascii="Times New Roman" w:hAnsi="Times New Roman" w:cs="Times New Roman"/>
          <w:color w:val="C00000"/>
          <w:sz w:val="24"/>
          <w:szCs w:val="24"/>
          <w:lang w:val="en-US"/>
        </w:rPr>
      </w:pPr>
      <w:r w:rsidRPr="00AD5A36">
        <w:rPr>
          <w:rFonts w:ascii="Times New Roman" w:hAnsi="Times New Roman" w:cs="Times New Roman"/>
          <w:color w:val="000000" w:themeColor="text1"/>
          <w:sz w:val="24"/>
          <w:szCs w:val="24"/>
          <w:lang w:val="en-US"/>
        </w:rPr>
        <w:t xml:space="preserve"> </w:t>
      </w:r>
      <w:r>
        <w:rPr>
          <w:rFonts w:ascii="Times New Roman" w:hAnsi="Times New Roman" w:cs="Times New Roman"/>
          <w:color w:val="C00000"/>
          <w:sz w:val="24"/>
          <w:szCs w:val="24"/>
          <w:lang w:val="en-US"/>
        </w:rPr>
        <w:tab/>
      </w:r>
      <w:r w:rsidRPr="00AD5A36">
        <w:rPr>
          <w:rFonts w:ascii="Times New Roman" w:hAnsi="Times New Roman" w:cs="Times New Roman"/>
          <w:color w:val="000000" w:themeColor="text1"/>
          <w:sz w:val="24"/>
          <w:szCs w:val="24"/>
          <w:lang w:val="en-US"/>
        </w:rPr>
        <w:t xml:space="preserve">The practical part is dedicated to evaluating the economic situation in the banking system in the Russian Federation, its financial indicators, possibility to recover after </w:t>
      </w:r>
      <w:r>
        <w:rPr>
          <w:rFonts w:ascii="Times New Roman" w:hAnsi="Times New Roman" w:cs="Times New Roman"/>
          <w:color w:val="000000" w:themeColor="text1"/>
          <w:sz w:val="24"/>
          <w:szCs w:val="24"/>
          <w:lang w:val="en-US"/>
        </w:rPr>
        <w:t xml:space="preserve">economic difficulties such as </w:t>
      </w:r>
      <w:r w:rsidRPr="00AD5A36">
        <w:rPr>
          <w:rFonts w:ascii="Times New Roman" w:hAnsi="Times New Roman" w:cs="Times New Roman"/>
          <w:color w:val="000000" w:themeColor="text1"/>
          <w:sz w:val="24"/>
          <w:szCs w:val="24"/>
          <w:lang w:val="en-US"/>
        </w:rPr>
        <w:t>economic san</w:t>
      </w:r>
      <w:r>
        <w:rPr>
          <w:rFonts w:ascii="Times New Roman" w:hAnsi="Times New Roman" w:cs="Times New Roman"/>
          <w:color w:val="000000" w:themeColor="text1"/>
          <w:sz w:val="24"/>
          <w:szCs w:val="24"/>
          <w:lang w:val="en-US"/>
        </w:rPr>
        <w:t xml:space="preserve">ctions against Russia and </w:t>
      </w:r>
      <w:r w:rsidRPr="00AD5A36">
        <w:rPr>
          <w:rFonts w:ascii="Times New Roman" w:hAnsi="Times New Roman" w:cs="Times New Roman"/>
          <w:color w:val="000000" w:themeColor="text1"/>
          <w:sz w:val="24"/>
          <w:szCs w:val="24"/>
          <w:lang w:val="en-US"/>
        </w:rPr>
        <w:t>decreasing of oil price, main trends of monetary policy of the Central Bank. It includes</w:t>
      </w:r>
      <w:r>
        <w:rPr>
          <w:rFonts w:ascii="Times New Roman" w:hAnsi="Times New Roman" w:cs="Times New Roman"/>
          <w:color w:val="000000" w:themeColor="text1"/>
          <w:sz w:val="24"/>
          <w:szCs w:val="24"/>
          <w:lang w:val="en-US"/>
        </w:rPr>
        <w:t xml:space="preserve"> analysis of the most important banking indicators, </w:t>
      </w:r>
      <w:r w:rsidRPr="00AD5A36">
        <w:rPr>
          <w:rFonts w:ascii="Times New Roman" w:hAnsi="Times New Roman" w:cs="Times New Roman"/>
          <w:color w:val="000000" w:themeColor="text1"/>
          <w:sz w:val="24"/>
          <w:szCs w:val="24"/>
          <w:lang w:val="en-US"/>
        </w:rPr>
        <w:t>correlation analysis, regression analysis and</w:t>
      </w:r>
      <w:r>
        <w:rPr>
          <w:rFonts w:ascii="Times New Roman" w:hAnsi="Times New Roman" w:cs="Times New Roman"/>
          <w:color w:val="C00000"/>
          <w:sz w:val="24"/>
          <w:szCs w:val="24"/>
          <w:lang w:val="en-US"/>
        </w:rPr>
        <w:t xml:space="preserve"> </w:t>
      </w:r>
      <w:r w:rsidRPr="00AD5A36">
        <w:rPr>
          <w:rFonts w:ascii="Times New Roman" w:hAnsi="Times New Roman" w:cs="Times New Roman"/>
          <w:color w:val="000000" w:themeColor="text1"/>
          <w:sz w:val="24"/>
          <w:szCs w:val="24"/>
          <w:lang w:val="en-US"/>
        </w:rPr>
        <w:t>forecasting about future situation in banking system in Russia with the purpose to evaluate and show strengths and weaknesses of Russian banking sector</w:t>
      </w:r>
      <w:r>
        <w:rPr>
          <w:rFonts w:ascii="Times New Roman" w:hAnsi="Times New Roman" w:cs="Times New Roman"/>
          <w:color w:val="000000" w:themeColor="text1"/>
          <w:sz w:val="24"/>
          <w:szCs w:val="24"/>
          <w:lang w:val="en-US"/>
        </w:rPr>
        <w:t>.</w:t>
      </w:r>
    </w:p>
    <w:p w:rsidR="00DE583E" w:rsidRDefault="00DE583E" w:rsidP="00125AE8">
      <w:pPr>
        <w:spacing w:line="360" w:lineRule="auto"/>
        <w:jc w:val="both"/>
        <w:rPr>
          <w:rFonts w:ascii="Times New Roman" w:hAnsi="Times New Roman" w:cs="Times New Roman"/>
          <w:color w:val="000000"/>
          <w:sz w:val="24"/>
          <w:szCs w:val="24"/>
          <w:shd w:val="clear" w:color="auto" w:fill="FFFFFF"/>
          <w:lang w:val="en-US"/>
        </w:rPr>
      </w:pPr>
      <w:r w:rsidRPr="00B44B67">
        <w:rPr>
          <w:rFonts w:ascii="Times New Roman" w:hAnsi="Times New Roman" w:cs="Times New Roman"/>
          <w:b/>
          <w:sz w:val="24"/>
          <w:szCs w:val="24"/>
          <w:lang w:val="en-GB"/>
        </w:rPr>
        <w:t>Keywords:</w:t>
      </w:r>
      <w:r w:rsidRPr="00B44B67">
        <w:rPr>
          <w:rFonts w:ascii="Verdana" w:hAnsi="Verdana"/>
          <w:color w:val="000000"/>
          <w:sz w:val="18"/>
          <w:szCs w:val="18"/>
          <w:shd w:val="clear" w:color="auto" w:fill="FFFFFF"/>
          <w:lang w:val="en-US"/>
        </w:rPr>
        <w:t xml:space="preserve"> </w:t>
      </w:r>
      <w:r w:rsidRPr="00B44B67">
        <w:rPr>
          <w:rFonts w:ascii="Times New Roman" w:hAnsi="Times New Roman" w:cs="Times New Roman"/>
          <w:color w:val="000000"/>
          <w:sz w:val="24"/>
          <w:szCs w:val="24"/>
          <w:shd w:val="clear" w:color="auto" w:fill="FFFFFF"/>
          <w:lang w:val="en-US"/>
        </w:rPr>
        <w:t>Banking system, Central bank, commercial bank, basic</w:t>
      </w:r>
      <w:r>
        <w:rPr>
          <w:rFonts w:ascii="Times New Roman" w:hAnsi="Times New Roman" w:cs="Times New Roman"/>
          <w:color w:val="000000"/>
          <w:sz w:val="24"/>
          <w:szCs w:val="24"/>
          <w:shd w:val="clear" w:color="auto" w:fill="FFFFFF"/>
          <w:lang w:val="en-US"/>
        </w:rPr>
        <w:t xml:space="preserve"> banking</w:t>
      </w:r>
      <w:r w:rsidRPr="00B44B67">
        <w:rPr>
          <w:rFonts w:ascii="Times New Roman" w:hAnsi="Times New Roman" w:cs="Times New Roman"/>
          <w:color w:val="000000"/>
          <w:sz w:val="24"/>
          <w:szCs w:val="24"/>
          <w:shd w:val="clear" w:color="auto" w:fill="FFFFFF"/>
          <w:lang w:val="en-US"/>
        </w:rPr>
        <w:t xml:space="preserve"> principles,</w:t>
      </w:r>
      <w:r w:rsidRPr="00B44B67">
        <w:rPr>
          <w:lang w:val="en-US"/>
        </w:rPr>
        <w:t xml:space="preserve"> </w:t>
      </w:r>
      <w:r>
        <w:rPr>
          <w:rFonts w:ascii="Times New Roman" w:hAnsi="Times New Roman" w:cs="Times New Roman"/>
          <w:color w:val="000000"/>
          <w:sz w:val="24"/>
          <w:szCs w:val="24"/>
          <w:shd w:val="clear" w:color="auto" w:fill="FFFFFF"/>
          <w:lang w:val="en-US"/>
        </w:rPr>
        <w:t>k</w:t>
      </w:r>
      <w:r w:rsidRPr="00B44B67">
        <w:rPr>
          <w:rFonts w:ascii="Times New Roman" w:hAnsi="Times New Roman" w:cs="Times New Roman"/>
          <w:color w:val="000000"/>
          <w:sz w:val="24"/>
          <w:szCs w:val="24"/>
          <w:shd w:val="clear" w:color="auto" w:fill="FFFFFF"/>
          <w:lang w:val="en-US"/>
        </w:rPr>
        <w:t xml:space="preserve">ey interest rate, </w:t>
      </w:r>
      <w:r>
        <w:rPr>
          <w:rFonts w:ascii="Times New Roman" w:hAnsi="Times New Roman" w:cs="Times New Roman"/>
          <w:color w:val="000000"/>
          <w:sz w:val="24"/>
          <w:szCs w:val="24"/>
          <w:shd w:val="clear" w:color="auto" w:fill="FFFFFF"/>
          <w:lang w:val="en-US"/>
        </w:rPr>
        <w:t>i</w:t>
      </w:r>
      <w:r w:rsidRPr="00B44B67">
        <w:rPr>
          <w:rFonts w:ascii="Times New Roman" w:hAnsi="Times New Roman" w:cs="Times New Roman"/>
          <w:color w:val="000000"/>
          <w:sz w:val="24"/>
          <w:szCs w:val="24"/>
          <w:shd w:val="clear" w:color="auto" w:fill="FFFFFF"/>
          <w:lang w:val="en-US"/>
        </w:rPr>
        <w:t>nflation rate</w:t>
      </w:r>
      <w:r>
        <w:rPr>
          <w:rFonts w:ascii="Times New Roman" w:hAnsi="Times New Roman" w:cs="Times New Roman"/>
          <w:color w:val="000000"/>
          <w:sz w:val="24"/>
          <w:szCs w:val="24"/>
          <w:shd w:val="clear" w:color="auto" w:fill="FFFFFF"/>
          <w:lang w:val="en-US"/>
        </w:rPr>
        <w:t>, i</w:t>
      </w:r>
      <w:r w:rsidRPr="00B44B67">
        <w:rPr>
          <w:rFonts w:ascii="Times New Roman" w:hAnsi="Times New Roman" w:cs="Times New Roman"/>
          <w:color w:val="000000"/>
          <w:sz w:val="24"/>
          <w:szCs w:val="24"/>
          <w:shd w:val="clear" w:color="auto" w:fill="FFFFFF"/>
          <w:lang w:val="en-US"/>
        </w:rPr>
        <w:t>nternational reserves</w:t>
      </w:r>
      <w:r>
        <w:rPr>
          <w:rFonts w:ascii="Times New Roman" w:hAnsi="Times New Roman" w:cs="Times New Roman"/>
          <w:color w:val="000000"/>
          <w:sz w:val="24"/>
          <w:szCs w:val="24"/>
          <w:shd w:val="clear" w:color="auto" w:fill="FFFFFF"/>
          <w:lang w:val="en-US"/>
        </w:rPr>
        <w:t xml:space="preserve">, oil </w:t>
      </w:r>
      <w:r w:rsidR="00125AE8">
        <w:rPr>
          <w:rFonts w:ascii="Times New Roman" w:hAnsi="Times New Roman" w:cs="Times New Roman"/>
          <w:color w:val="000000"/>
          <w:sz w:val="24"/>
          <w:szCs w:val="24"/>
          <w:shd w:val="clear" w:color="auto" w:fill="FFFFFF"/>
          <w:lang w:val="en-US"/>
        </w:rPr>
        <w:t xml:space="preserve">price, </w:t>
      </w:r>
      <w:proofErr w:type="gramStart"/>
      <w:r w:rsidR="00125AE8">
        <w:rPr>
          <w:rFonts w:ascii="Times New Roman" w:hAnsi="Times New Roman" w:cs="Times New Roman"/>
          <w:color w:val="000000"/>
          <w:sz w:val="24"/>
          <w:szCs w:val="24"/>
          <w:shd w:val="clear" w:color="auto" w:fill="FFFFFF"/>
          <w:lang w:val="en-US"/>
        </w:rPr>
        <w:t>economic</w:t>
      </w:r>
      <w:proofErr w:type="gramEnd"/>
      <w:r>
        <w:rPr>
          <w:rFonts w:ascii="Times New Roman" w:hAnsi="Times New Roman" w:cs="Times New Roman"/>
          <w:color w:val="000000"/>
          <w:sz w:val="24"/>
          <w:szCs w:val="24"/>
          <w:shd w:val="clear" w:color="auto" w:fill="FFFFFF"/>
          <w:lang w:val="en-US"/>
        </w:rPr>
        <w:t xml:space="preserve"> sanctions.</w:t>
      </w:r>
    </w:p>
    <w:p w:rsidR="00125AE8" w:rsidRDefault="00125AE8" w:rsidP="00125AE8">
      <w:pPr>
        <w:spacing w:line="360" w:lineRule="auto"/>
        <w:jc w:val="both"/>
        <w:rPr>
          <w:rFonts w:ascii="Times New Roman" w:hAnsi="Times New Roman" w:cs="Times New Roman"/>
          <w:color w:val="000000"/>
          <w:sz w:val="24"/>
          <w:szCs w:val="24"/>
          <w:shd w:val="clear" w:color="auto" w:fill="FFFFFF"/>
          <w:lang w:val="en-US"/>
        </w:rPr>
      </w:pPr>
    </w:p>
    <w:p w:rsidR="00472F06" w:rsidRPr="006F702D" w:rsidRDefault="00DE583E" w:rsidP="00125AE8">
      <w:pPr>
        <w:spacing w:line="360" w:lineRule="auto"/>
        <w:jc w:val="both"/>
        <w:rPr>
          <w:rFonts w:ascii="Times New Roman" w:hAnsi="Times New Roman" w:cs="Times New Roman"/>
          <w:b/>
          <w:color w:val="000000"/>
          <w:sz w:val="28"/>
          <w:szCs w:val="28"/>
          <w:shd w:val="clear" w:color="auto" w:fill="FFFFFF"/>
          <w:lang w:val="en-US"/>
        </w:rPr>
      </w:pPr>
      <w:r w:rsidRPr="006F702D">
        <w:rPr>
          <w:rFonts w:ascii="Times New Roman" w:hAnsi="Times New Roman" w:cs="Times New Roman"/>
          <w:b/>
          <w:color w:val="000000"/>
          <w:sz w:val="28"/>
          <w:szCs w:val="28"/>
          <w:shd w:val="clear" w:color="auto" w:fill="FFFFFF"/>
          <w:lang w:val="en-US"/>
        </w:rPr>
        <w:t>2. Aims</w:t>
      </w:r>
    </w:p>
    <w:p w:rsidR="008E1C44" w:rsidRDefault="00F812F2" w:rsidP="00125AE8">
      <w:pPr>
        <w:spacing w:line="360" w:lineRule="auto"/>
        <w:jc w:val="both"/>
        <w:rPr>
          <w:rFonts w:ascii="Times New Roman" w:hAnsi="Times New Roman" w:cs="Times New Roman"/>
          <w:sz w:val="24"/>
          <w:szCs w:val="24"/>
          <w:lang w:val="en-US" w:eastAsia="cs-CZ"/>
        </w:rPr>
      </w:pPr>
      <w:r>
        <w:rPr>
          <w:rFonts w:ascii="Times New Roman" w:hAnsi="Times New Roman" w:cs="Times New Roman"/>
          <w:color w:val="000000"/>
          <w:sz w:val="24"/>
          <w:szCs w:val="24"/>
          <w:shd w:val="clear" w:color="auto" w:fill="FFFFFF"/>
          <w:lang w:val="en-US"/>
        </w:rPr>
        <w:t>The aim of my d</w:t>
      </w:r>
      <w:r w:rsidR="00A90188" w:rsidRPr="00545F76">
        <w:rPr>
          <w:rFonts w:ascii="Times New Roman" w:hAnsi="Times New Roman" w:cs="Times New Roman"/>
          <w:color w:val="000000"/>
          <w:sz w:val="24"/>
          <w:szCs w:val="24"/>
          <w:shd w:val="clear" w:color="auto" w:fill="FFFFFF"/>
          <w:lang w:val="en-US"/>
        </w:rPr>
        <w:t>iploma thesis is to analyze the economic situation in Russia</w:t>
      </w:r>
      <w:r w:rsidR="00C0329A" w:rsidRPr="00545F76">
        <w:rPr>
          <w:rFonts w:ascii="Times New Roman" w:hAnsi="Times New Roman" w:cs="Times New Roman"/>
          <w:color w:val="000000"/>
          <w:sz w:val="24"/>
          <w:szCs w:val="24"/>
          <w:shd w:val="clear" w:color="auto" w:fill="FFFFFF"/>
          <w:lang w:val="en-US"/>
        </w:rPr>
        <w:t>n banking system</w:t>
      </w:r>
      <w:r w:rsidR="008E1C44" w:rsidRPr="00545F76">
        <w:rPr>
          <w:rFonts w:ascii="Times New Roman" w:hAnsi="Times New Roman" w:cs="Times New Roman"/>
          <w:color w:val="000000"/>
          <w:sz w:val="24"/>
          <w:szCs w:val="24"/>
          <w:shd w:val="clear" w:color="auto" w:fill="FFFFFF"/>
          <w:lang w:val="en-US"/>
        </w:rPr>
        <w:t>,</w:t>
      </w:r>
      <w:r w:rsidR="008E1C44" w:rsidRPr="00545F76">
        <w:rPr>
          <w:rFonts w:ascii="Times New Roman" w:hAnsi="Times New Roman" w:cs="Times New Roman"/>
          <w:sz w:val="24"/>
          <w:szCs w:val="24"/>
          <w:lang w:val="en-US"/>
        </w:rPr>
        <w:t xml:space="preserve"> </w:t>
      </w:r>
      <w:r w:rsidR="008E1C44" w:rsidRPr="00545F76">
        <w:rPr>
          <w:rFonts w:ascii="Times New Roman" w:hAnsi="Times New Roman" w:cs="Times New Roman"/>
          <w:color w:val="000000"/>
          <w:sz w:val="24"/>
          <w:szCs w:val="24"/>
          <w:shd w:val="clear" w:color="auto" w:fill="FFFFFF"/>
          <w:lang w:val="en-US"/>
        </w:rPr>
        <w:t>clarify</w:t>
      </w:r>
      <w:r w:rsidR="008E1C44" w:rsidRPr="00545F76">
        <w:rPr>
          <w:rFonts w:ascii="Times New Roman" w:hAnsi="Times New Roman" w:cs="Times New Roman"/>
          <w:sz w:val="24"/>
          <w:szCs w:val="24"/>
          <w:lang w:val="en-US"/>
        </w:rPr>
        <w:t xml:space="preserve"> the meaning of banking system</w:t>
      </w:r>
      <w:r w:rsidR="008E1C44" w:rsidRPr="00545F76">
        <w:rPr>
          <w:rFonts w:ascii="Times New Roman" w:hAnsi="Times New Roman" w:cs="Times New Roman"/>
          <w:color w:val="000000"/>
          <w:sz w:val="24"/>
          <w:szCs w:val="24"/>
          <w:shd w:val="clear" w:color="auto" w:fill="FFFFFF"/>
          <w:lang w:val="en-US"/>
        </w:rPr>
        <w:t xml:space="preserve"> in Russia, </w:t>
      </w:r>
      <w:r w:rsidR="00C0329A" w:rsidRPr="00545F76">
        <w:rPr>
          <w:rFonts w:ascii="Times New Roman" w:hAnsi="Times New Roman" w:cs="Times New Roman"/>
          <w:color w:val="000000"/>
          <w:sz w:val="24"/>
          <w:szCs w:val="24"/>
          <w:shd w:val="clear" w:color="auto" w:fill="FFFFFF"/>
          <w:lang w:val="en-US"/>
        </w:rPr>
        <w:t>identify stren</w:t>
      </w:r>
      <w:r w:rsidR="008E1C44" w:rsidRPr="00545F76">
        <w:rPr>
          <w:rFonts w:ascii="Times New Roman" w:hAnsi="Times New Roman" w:cs="Times New Roman"/>
          <w:color w:val="000000"/>
          <w:sz w:val="24"/>
          <w:szCs w:val="24"/>
          <w:shd w:val="clear" w:color="auto" w:fill="FFFFFF"/>
          <w:lang w:val="en-US"/>
        </w:rPr>
        <w:t xml:space="preserve">gths and weaknesses of Russian banking </w:t>
      </w:r>
      <w:r w:rsidR="00545F76">
        <w:rPr>
          <w:rFonts w:ascii="Times New Roman" w:hAnsi="Times New Roman" w:cs="Times New Roman"/>
          <w:color w:val="000000"/>
          <w:sz w:val="24"/>
          <w:szCs w:val="24"/>
          <w:shd w:val="clear" w:color="auto" w:fill="FFFFFF"/>
          <w:lang w:val="en-US"/>
        </w:rPr>
        <w:t>system</w:t>
      </w:r>
      <w:r w:rsidR="008E1C44" w:rsidRPr="00545F76">
        <w:rPr>
          <w:rFonts w:ascii="Times New Roman" w:hAnsi="Times New Roman" w:cs="Times New Roman"/>
          <w:color w:val="000000"/>
          <w:sz w:val="24"/>
          <w:szCs w:val="24"/>
          <w:shd w:val="clear" w:color="auto" w:fill="FFFFFF"/>
          <w:lang w:val="en-US"/>
        </w:rPr>
        <w:t>.</w:t>
      </w:r>
      <w:r w:rsidR="008E1C44" w:rsidRPr="00545F76">
        <w:rPr>
          <w:rFonts w:ascii="Times New Roman" w:hAnsi="Times New Roman" w:cs="Times New Roman"/>
          <w:sz w:val="24"/>
          <w:szCs w:val="24"/>
          <w:lang w:val="en-US"/>
        </w:rPr>
        <w:t xml:space="preserve"> </w:t>
      </w:r>
      <w:r>
        <w:rPr>
          <w:rFonts w:ascii="Times New Roman" w:hAnsi="Times New Roman" w:cs="Times New Roman"/>
          <w:sz w:val="24"/>
          <w:szCs w:val="24"/>
          <w:lang w:val="en-US" w:eastAsia="cs-CZ"/>
        </w:rPr>
        <w:t xml:space="preserve">The aim of </w:t>
      </w:r>
      <w:r w:rsidRPr="00545F76">
        <w:rPr>
          <w:rFonts w:ascii="Times New Roman" w:hAnsi="Times New Roman" w:cs="Times New Roman"/>
          <w:sz w:val="24"/>
          <w:szCs w:val="24"/>
          <w:lang w:val="en-US" w:eastAsia="cs-CZ"/>
        </w:rPr>
        <w:t>the</w:t>
      </w:r>
      <w:r>
        <w:rPr>
          <w:rFonts w:ascii="Times New Roman" w:hAnsi="Times New Roman" w:cs="Times New Roman"/>
          <w:sz w:val="24"/>
          <w:szCs w:val="24"/>
          <w:lang w:val="en-US" w:eastAsia="cs-CZ"/>
        </w:rPr>
        <w:t xml:space="preserve"> diploma thesis </w:t>
      </w:r>
      <w:r w:rsidR="00545F76" w:rsidRPr="00545F76">
        <w:rPr>
          <w:rFonts w:ascii="Times New Roman" w:hAnsi="Times New Roman" w:cs="Times New Roman"/>
          <w:sz w:val="24"/>
          <w:szCs w:val="24"/>
          <w:lang w:val="en-US" w:eastAsia="cs-CZ"/>
        </w:rPr>
        <w:t>is to study the institutional features of the banking structure, to determine the role and functions of the banking system in the Russian economy based of generalization and critical comprehension of theoretical data.</w:t>
      </w:r>
      <w:r w:rsidR="006F702D">
        <w:rPr>
          <w:rFonts w:ascii="Times New Roman" w:hAnsi="Times New Roman" w:cs="Times New Roman"/>
          <w:sz w:val="24"/>
          <w:szCs w:val="24"/>
          <w:lang w:val="en-US" w:eastAsia="cs-CZ"/>
        </w:rPr>
        <w:t xml:space="preserve"> </w:t>
      </w:r>
      <w:r w:rsidR="00545F76" w:rsidRPr="00545F76">
        <w:rPr>
          <w:rFonts w:ascii="Times New Roman" w:hAnsi="Times New Roman" w:cs="Times New Roman"/>
          <w:sz w:val="24"/>
          <w:szCs w:val="24"/>
          <w:lang w:val="en-US" w:eastAsia="cs-CZ"/>
        </w:rPr>
        <w:t>Moreover, it is necessary to study the influence of factors affecting the development of the banking sector and assess the current state of the banking sector Russia. An important objective is to study the relationship between the indicators of the banking sector and external factors affecting the state of the banking system</w:t>
      </w:r>
      <w:r w:rsidR="006F702D">
        <w:rPr>
          <w:rFonts w:ascii="Times New Roman" w:hAnsi="Times New Roman" w:cs="Times New Roman"/>
          <w:sz w:val="24"/>
          <w:szCs w:val="24"/>
          <w:lang w:val="en-US" w:eastAsia="cs-CZ"/>
        </w:rPr>
        <w:t>.</w:t>
      </w:r>
    </w:p>
    <w:p w:rsidR="00125AE8" w:rsidRPr="008E1C44" w:rsidRDefault="00125AE8" w:rsidP="00125AE8">
      <w:pPr>
        <w:spacing w:line="360" w:lineRule="auto"/>
        <w:jc w:val="both"/>
        <w:rPr>
          <w:rFonts w:ascii="Times New Roman" w:hAnsi="Times New Roman" w:cs="Times New Roman"/>
          <w:sz w:val="24"/>
          <w:szCs w:val="24"/>
          <w:lang w:val="en-US" w:eastAsia="cs-CZ"/>
        </w:rPr>
      </w:pPr>
    </w:p>
    <w:p w:rsidR="00DE583E" w:rsidRPr="006F702D" w:rsidRDefault="00DE583E" w:rsidP="00125AE8">
      <w:pPr>
        <w:spacing w:line="360" w:lineRule="auto"/>
        <w:jc w:val="both"/>
        <w:rPr>
          <w:rFonts w:ascii="Times New Roman" w:hAnsi="Times New Roman" w:cs="Times New Roman"/>
          <w:b/>
          <w:sz w:val="28"/>
          <w:szCs w:val="28"/>
          <w:lang w:val="en-GB"/>
        </w:rPr>
      </w:pPr>
      <w:r w:rsidRPr="006F702D">
        <w:rPr>
          <w:rFonts w:ascii="Times New Roman" w:hAnsi="Times New Roman" w:cs="Times New Roman"/>
          <w:b/>
          <w:sz w:val="28"/>
          <w:szCs w:val="28"/>
          <w:lang w:val="en-GB"/>
        </w:rPr>
        <w:t>3. Methodology</w:t>
      </w:r>
    </w:p>
    <w:p w:rsidR="00824A29" w:rsidRDefault="00E23223" w:rsidP="00125AE8">
      <w:pPr>
        <w:spacing w:line="360" w:lineRule="auto"/>
        <w:jc w:val="both"/>
        <w:rPr>
          <w:rFonts w:ascii="Times New Roman" w:hAnsi="Times New Roman" w:cs="Times New Roman"/>
          <w:sz w:val="24"/>
          <w:szCs w:val="24"/>
          <w:lang w:val="en-US" w:eastAsia="cs-CZ"/>
        </w:rPr>
      </w:pPr>
      <w:r w:rsidRPr="00E23223">
        <w:rPr>
          <w:rFonts w:ascii="Times New Roman" w:hAnsi="Times New Roman" w:cs="Times New Roman"/>
          <w:sz w:val="24"/>
          <w:szCs w:val="24"/>
          <w:lang w:val="en-GB"/>
        </w:rPr>
        <w:tab/>
      </w:r>
      <w:r w:rsidR="00824A29">
        <w:rPr>
          <w:rFonts w:ascii="Times New Roman" w:hAnsi="Times New Roman" w:cs="Times New Roman"/>
          <w:sz w:val="24"/>
          <w:szCs w:val="24"/>
          <w:lang w:val="en-US" w:eastAsia="cs-CZ"/>
        </w:rPr>
        <w:t>The theoretical part includes g</w:t>
      </w:r>
      <w:r w:rsidR="00824A29" w:rsidRPr="00850115">
        <w:rPr>
          <w:rFonts w:ascii="Times New Roman" w:hAnsi="Times New Roman" w:cs="Times New Roman"/>
          <w:sz w:val="24"/>
          <w:szCs w:val="24"/>
          <w:lang w:val="en-US" w:eastAsia="cs-CZ"/>
        </w:rPr>
        <w:t xml:space="preserve">eneral scientific methods of comparative and logical analysis, structural, functional and system approaches, as well as econometric modeling made </w:t>
      </w:r>
      <w:r w:rsidR="00824A29" w:rsidRPr="00850115">
        <w:rPr>
          <w:rFonts w:ascii="Times New Roman" w:hAnsi="Times New Roman" w:cs="Times New Roman"/>
          <w:sz w:val="24"/>
          <w:szCs w:val="24"/>
          <w:lang w:val="en-US" w:eastAsia="cs-CZ"/>
        </w:rPr>
        <w:lastRenderedPageBreak/>
        <w:t xml:space="preserve">methodological basis of the research work. Using the methods of formal logic allowed generalizing theoretical issues of forming the banking sector, to study the peculiarities of the banking infrastructure, as well as to ensure the reliability of the analysis and the validity of the conclusions. The system approach in the work was manifested in determining the place of the banking sector in the economic system. </w:t>
      </w:r>
    </w:p>
    <w:p w:rsidR="00824A29" w:rsidRPr="00545F76" w:rsidRDefault="00824A29" w:rsidP="00125AE8">
      <w:pP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lang w:val="en-US" w:eastAsia="cs-CZ"/>
        </w:rPr>
        <w:t>The practical part includes e</w:t>
      </w:r>
      <w:r w:rsidRPr="00850115">
        <w:rPr>
          <w:rFonts w:ascii="Times New Roman" w:hAnsi="Times New Roman" w:cs="Times New Roman"/>
          <w:sz w:val="24"/>
          <w:szCs w:val="24"/>
          <w:lang w:val="en-US" w:eastAsia="cs-CZ"/>
        </w:rPr>
        <w:t>conometric modeling, namely, the use of correlation analysis and regression analysis, has made it possible to establish the statistical tightness of the connection between the indicators of the development of the banking sector and the factors that influence the activity of the banking system.</w:t>
      </w:r>
    </w:p>
    <w:p w:rsidR="008E1C44" w:rsidRPr="00824A29" w:rsidRDefault="008E1C44" w:rsidP="00125AE8">
      <w:pPr>
        <w:spacing w:line="360" w:lineRule="auto"/>
        <w:jc w:val="both"/>
        <w:rPr>
          <w:rFonts w:ascii="Times New Roman" w:hAnsi="Times New Roman" w:cs="Times New Roman"/>
          <w:b/>
          <w:sz w:val="24"/>
          <w:szCs w:val="24"/>
          <w:lang w:val="en-US"/>
        </w:rPr>
      </w:pPr>
    </w:p>
    <w:p w:rsidR="00DE583E" w:rsidRDefault="00DE583E" w:rsidP="00125AE8">
      <w:pPr>
        <w:spacing w:line="360" w:lineRule="auto"/>
        <w:jc w:val="both"/>
        <w:rPr>
          <w:rFonts w:ascii="Times New Roman" w:hAnsi="Times New Roman" w:cs="Times New Roman"/>
          <w:b/>
          <w:sz w:val="28"/>
          <w:szCs w:val="28"/>
          <w:lang w:val="en-GB"/>
        </w:rPr>
      </w:pPr>
      <w:r w:rsidRPr="006F702D">
        <w:rPr>
          <w:rFonts w:ascii="Times New Roman" w:hAnsi="Times New Roman" w:cs="Times New Roman"/>
          <w:b/>
          <w:sz w:val="28"/>
          <w:szCs w:val="28"/>
          <w:lang w:val="en-GB"/>
        </w:rPr>
        <w:t>4. Conclusion</w:t>
      </w:r>
    </w:p>
    <w:p w:rsidR="00125AE8" w:rsidRDefault="006F702D" w:rsidP="00125AE8">
      <w:pPr>
        <w:spacing w:line="360" w:lineRule="auto"/>
        <w:jc w:val="both"/>
        <w:rPr>
          <w:rFonts w:ascii="Times New Roman" w:hAnsi="Times New Roman" w:cs="Times New Roman"/>
          <w:sz w:val="24"/>
          <w:szCs w:val="24"/>
          <w:lang w:val="en-US" w:eastAsia="cs-CZ"/>
        </w:rPr>
      </w:pPr>
      <w:r w:rsidRPr="006F702D">
        <w:rPr>
          <w:rFonts w:ascii="Times New Roman" w:hAnsi="Times New Roman" w:cs="Times New Roman"/>
          <w:sz w:val="24"/>
          <w:szCs w:val="24"/>
          <w:lang w:val="en-GB"/>
        </w:rPr>
        <w:t>The banking system is a combination</w:t>
      </w:r>
      <w:r w:rsidRPr="006F702D">
        <w:rPr>
          <w:rFonts w:ascii="Times New Roman" w:hAnsi="Times New Roman" w:cs="Times New Roman"/>
          <w:sz w:val="24"/>
          <w:szCs w:val="24"/>
          <w:lang w:val="en-GB"/>
        </w:rPr>
        <w:t xml:space="preserve"> of national banking and credit institutions operating within the framework of a common mechanism</w:t>
      </w:r>
      <w:r>
        <w:rPr>
          <w:rFonts w:ascii="Times New Roman" w:hAnsi="Times New Roman" w:cs="Times New Roman"/>
          <w:color w:val="222222"/>
          <w:sz w:val="24"/>
          <w:szCs w:val="24"/>
          <w:lang w:val="en"/>
        </w:rPr>
        <w:t>.</w:t>
      </w:r>
      <w:r>
        <w:rPr>
          <w:rFonts w:ascii="Times New Roman" w:hAnsi="Times New Roman" w:cs="Times New Roman"/>
          <w:sz w:val="24"/>
          <w:szCs w:val="24"/>
          <w:lang w:val="en-GB"/>
        </w:rPr>
        <w:t xml:space="preserve"> </w:t>
      </w:r>
      <w:r w:rsidRPr="00153550">
        <w:rPr>
          <w:rFonts w:ascii="Times New Roman" w:hAnsi="Times New Roman" w:cs="Times New Roman"/>
          <w:sz w:val="24"/>
          <w:szCs w:val="24"/>
          <w:lang w:val="en-US" w:eastAsia="cs-CZ"/>
        </w:rPr>
        <w:t>The main functions of the Central Bank are the issue of banknotes, monetary regulation, the implementation of monetary policy, the organization of payment and settlement relations and control over the activities of commercial banks. The main functions of Commercial banks are to accumulate and mobilize temporarily free cash, provi</w:t>
      </w:r>
      <w:r>
        <w:rPr>
          <w:rFonts w:ascii="Times New Roman" w:hAnsi="Times New Roman" w:cs="Times New Roman"/>
          <w:sz w:val="24"/>
          <w:szCs w:val="24"/>
          <w:lang w:val="en-US" w:eastAsia="cs-CZ"/>
        </w:rPr>
        <w:t xml:space="preserve">de credit, mediate </w:t>
      </w:r>
      <w:r>
        <w:rPr>
          <w:rFonts w:ascii="Times New Roman" w:hAnsi="Times New Roman" w:cs="Times New Roman"/>
          <w:sz w:val="24"/>
          <w:szCs w:val="24"/>
          <w:lang w:val="en-US" w:eastAsia="cs-CZ"/>
        </w:rPr>
        <w:t>payments,</w:t>
      </w:r>
      <w:r>
        <w:rPr>
          <w:rFonts w:ascii="Times New Roman" w:hAnsi="Times New Roman" w:cs="Times New Roman"/>
          <w:sz w:val="24"/>
          <w:szCs w:val="24"/>
          <w:lang w:val="en-US" w:eastAsia="cs-CZ"/>
        </w:rPr>
        <w:t xml:space="preserve"> settlements and </w:t>
      </w:r>
      <w:r>
        <w:rPr>
          <w:rFonts w:ascii="Times New Roman" w:hAnsi="Times New Roman" w:cs="Times New Roman"/>
          <w:sz w:val="24"/>
          <w:szCs w:val="24"/>
          <w:lang w:val="en-US" w:eastAsia="cs-CZ"/>
        </w:rPr>
        <w:t xml:space="preserve">making </w:t>
      </w:r>
      <w:r w:rsidRPr="00153550">
        <w:rPr>
          <w:rFonts w:ascii="Times New Roman" w:hAnsi="Times New Roman" w:cs="Times New Roman"/>
          <w:sz w:val="24"/>
          <w:szCs w:val="24"/>
          <w:lang w:val="en-US" w:eastAsia="cs-CZ"/>
        </w:rPr>
        <w:t>profit</w:t>
      </w:r>
      <w:r w:rsidRPr="00153550">
        <w:rPr>
          <w:rFonts w:ascii="Times New Roman" w:hAnsi="Times New Roman" w:cs="Times New Roman"/>
          <w:sz w:val="24"/>
          <w:szCs w:val="24"/>
          <w:lang w:val="en-US" w:eastAsia="cs-CZ"/>
        </w:rPr>
        <w:t>.</w:t>
      </w:r>
    </w:p>
    <w:p w:rsidR="006F702D" w:rsidRPr="006F702D" w:rsidRDefault="006F702D" w:rsidP="00125AE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US" w:eastAsia="cs-CZ"/>
        </w:rPr>
        <w:t xml:space="preserve"> </w:t>
      </w:r>
      <w:r w:rsidRPr="00153550">
        <w:rPr>
          <w:rFonts w:ascii="Times New Roman" w:hAnsi="Times New Roman" w:cs="Times New Roman"/>
          <w:sz w:val="24"/>
          <w:szCs w:val="24"/>
          <w:lang w:val="en-US" w:eastAsia="cs-CZ"/>
        </w:rPr>
        <w:t>During the period under review, the Russian banking system is intensively developing. Commercial banks began to strive for the greatest transparency, openness to clients. This is the consequence of the fact that more than 680 banks have lost their licenses to provide banking services</w:t>
      </w:r>
      <w:r w:rsidRPr="00EF66F9">
        <w:rPr>
          <w:rFonts w:ascii="Times New Roman" w:hAnsi="Times New Roman" w:cs="Times New Roman"/>
          <w:sz w:val="24"/>
          <w:szCs w:val="24"/>
          <w:lang w:val="en-US" w:eastAsia="cs-CZ"/>
        </w:rPr>
        <w:t xml:space="preserve">. </w:t>
      </w:r>
      <w:r>
        <w:rPr>
          <w:rFonts w:ascii="Times New Roman" w:hAnsi="Times New Roman" w:cs="Times New Roman"/>
          <w:sz w:val="24"/>
          <w:szCs w:val="24"/>
          <w:lang w:val="en-US" w:eastAsia="cs-CZ"/>
        </w:rPr>
        <w:t>M</w:t>
      </w:r>
      <w:r w:rsidRPr="00F96FDF">
        <w:rPr>
          <w:rFonts w:ascii="Times New Roman" w:hAnsi="Times New Roman" w:cs="Times New Roman"/>
          <w:sz w:val="24"/>
          <w:szCs w:val="24"/>
          <w:lang w:val="en-US" w:eastAsia="cs-CZ"/>
        </w:rPr>
        <w:t xml:space="preserve">ost of the troubled credit organizations of the Russian Federation </w:t>
      </w:r>
      <w:proofErr w:type="gramStart"/>
      <w:r w:rsidRPr="00F96FDF">
        <w:rPr>
          <w:rFonts w:ascii="Times New Roman" w:hAnsi="Times New Roman" w:cs="Times New Roman"/>
          <w:sz w:val="24"/>
          <w:szCs w:val="24"/>
          <w:lang w:val="en-US" w:eastAsia="cs-CZ"/>
        </w:rPr>
        <w:t>are withdrawn</w:t>
      </w:r>
      <w:proofErr w:type="gramEnd"/>
      <w:r w:rsidRPr="00F96FDF">
        <w:rPr>
          <w:rFonts w:ascii="Times New Roman" w:hAnsi="Times New Roman" w:cs="Times New Roman"/>
          <w:sz w:val="24"/>
          <w:szCs w:val="24"/>
          <w:lang w:val="en-US" w:eastAsia="cs-CZ"/>
        </w:rPr>
        <w:t xml:space="preserve"> from the market; the rest of the banking system is much healthier</w:t>
      </w:r>
      <w:r>
        <w:rPr>
          <w:rFonts w:ascii="Times New Roman" w:hAnsi="Times New Roman" w:cs="Times New Roman"/>
          <w:sz w:val="24"/>
          <w:szCs w:val="24"/>
          <w:lang w:val="en-US" w:eastAsia="cs-CZ"/>
        </w:rPr>
        <w:t>.</w:t>
      </w:r>
      <w:r w:rsidRPr="00F96FDF">
        <w:rPr>
          <w:lang w:val="en-US"/>
        </w:rPr>
        <w:t xml:space="preserve"> </w:t>
      </w:r>
      <w:r w:rsidRPr="00F96FDF">
        <w:rPr>
          <w:rFonts w:ascii="Times New Roman" w:hAnsi="Times New Roman" w:cs="Times New Roman"/>
          <w:sz w:val="24"/>
          <w:szCs w:val="24"/>
          <w:lang w:val="en-US" w:eastAsia="cs-CZ"/>
        </w:rPr>
        <w:t>This trend is positive as the market of banking services becomes more expensive for the population.</w:t>
      </w:r>
      <w:r>
        <w:rPr>
          <w:rFonts w:ascii="Times New Roman" w:hAnsi="Times New Roman" w:cs="Times New Roman"/>
          <w:sz w:val="24"/>
          <w:szCs w:val="24"/>
          <w:lang w:val="en-GB"/>
        </w:rPr>
        <w:t xml:space="preserve"> </w:t>
      </w:r>
      <w:r w:rsidRPr="00197D0A">
        <w:rPr>
          <w:rFonts w:ascii="Times New Roman" w:hAnsi="Times New Roman" w:cs="Times New Roman"/>
          <w:sz w:val="24"/>
          <w:szCs w:val="24"/>
          <w:lang w:val="en-US" w:eastAsia="cs-CZ"/>
        </w:rPr>
        <w:t>As for the financial results, the year 2017 turned out to be less successful for the Russi</w:t>
      </w:r>
      <w:r>
        <w:rPr>
          <w:rFonts w:ascii="Times New Roman" w:hAnsi="Times New Roman" w:cs="Times New Roman"/>
          <w:sz w:val="24"/>
          <w:szCs w:val="24"/>
          <w:lang w:val="en-US" w:eastAsia="cs-CZ"/>
        </w:rPr>
        <w:t>an banking system than in 2016.</w:t>
      </w:r>
      <w:r w:rsidRPr="00197D0A">
        <w:rPr>
          <w:rFonts w:ascii="Times New Roman" w:hAnsi="Times New Roman" w:cs="Times New Roman"/>
          <w:sz w:val="24"/>
          <w:szCs w:val="24"/>
          <w:lang w:val="en-US" w:eastAsia="cs-CZ"/>
        </w:rPr>
        <w:t xml:space="preserve"> According to the estimates of the Bank of Russia, Russian credit institutions received a profit of about 790 </w:t>
      </w:r>
      <w:proofErr w:type="spellStart"/>
      <w:r w:rsidRPr="00197D0A">
        <w:rPr>
          <w:rFonts w:ascii="Times New Roman" w:hAnsi="Times New Roman" w:cs="Times New Roman"/>
          <w:sz w:val="24"/>
          <w:szCs w:val="24"/>
          <w:lang w:val="en-US" w:eastAsia="cs-CZ"/>
        </w:rPr>
        <w:t>billions</w:t>
      </w:r>
      <w:proofErr w:type="spellEnd"/>
      <w:r w:rsidRPr="00197D0A">
        <w:rPr>
          <w:rFonts w:ascii="Times New Roman" w:hAnsi="Times New Roman" w:cs="Times New Roman"/>
          <w:sz w:val="24"/>
          <w:szCs w:val="24"/>
          <w:lang w:val="en-US" w:eastAsia="cs-CZ"/>
        </w:rPr>
        <w:t xml:space="preserve"> of ruble in 2017, and by the end of 2016 received a profit of about 930 </w:t>
      </w:r>
      <w:proofErr w:type="spellStart"/>
      <w:r w:rsidRPr="00197D0A">
        <w:rPr>
          <w:rFonts w:ascii="Times New Roman" w:hAnsi="Times New Roman" w:cs="Times New Roman"/>
          <w:sz w:val="24"/>
          <w:szCs w:val="24"/>
          <w:lang w:val="en-US" w:eastAsia="cs-CZ"/>
        </w:rPr>
        <w:t>billions</w:t>
      </w:r>
      <w:proofErr w:type="spellEnd"/>
      <w:r w:rsidRPr="00197D0A">
        <w:rPr>
          <w:rFonts w:ascii="Times New Roman" w:hAnsi="Times New Roman" w:cs="Times New Roman"/>
          <w:sz w:val="24"/>
          <w:szCs w:val="24"/>
          <w:lang w:val="en-US" w:eastAsia="cs-CZ"/>
        </w:rPr>
        <w:t xml:space="preserve"> of ruble. In any case, these are significant figures in comparison with the incomes of commercial banks for 2015. The yield of commercial banks for 2015 was 192 </w:t>
      </w:r>
      <w:proofErr w:type="spellStart"/>
      <w:r w:rsidRPr="00197D0A">
        <w:rPr>
          <w:rFonts w:ascii="Times New Roman" w:hAnsi="Times New Roman" w:cs="Times New Roman"/>
          <w:sz w:val="24"/>
          <w:szCs w:val="24"/>
          <w:lang w:val="en-US" w:eastAsia="cs-CZ"/>
        </w:rPr>
        <w:t>billions</w:t>
      </w:r>
      <w:proofErr w:type="spellEnd"/>
      <w:r w:rsidRPr="00197D0A">
        <w:rPr>
          <w:rFonts w:ascii="Times New Roman" w:hAnsi="Times New Roman" w:cs="Times New Roman"/>
          <w:sz w:val="24"/>
          <w:szCs w:val="24"/>
          <w:lang w:val="en-US" w:eastAsia="cs-CZ"/>
        </w:rPr>
        <w:t xml:space="preserve"> of ruble. These were huge losses for the Russian budget. Almost the same level of profitability of commercial banks in Russia was during the crisis of 2008.</w:t>
      </w:r>
    </w:p>
    <w:p w:rsidR="006F702D" w:rsidRPr="00EC7E6B" w:rsidRDefault="006F702D" w:rsidP="00125AE8">
      <w:pPr>
        <w:spacing w:line="360" w:lineRule="auto"/>
        <w:jc w:val="both"/>
        <w:rPr>
          <w:rFonts w:ascii="Times New Roman" w:hAnsi="Times New Roman" w:cs="Times New Roman"/>
          <w:sz w:val="24"/>
          <w:szCs w:val="24"/>
          <w:lang w:val="en-US" w:eastAsia="cs-CZ"/>
        </w:rPr>
      </w:pPr>
      <w:r w:rsidRPr="00EC7E6B">
        <w:rPr>
          <w:rFonts w:ascii="Times New Roman" w:hAnsi="Times New Roman" w:cs="Times New Roman"/>
          <w:sz w:val="24"/>
          <w:szCs w:val="24"/>
          <w:lang w:val="en-US" w:eastAsia="cs-CZ"/>
        </w:rPr>
        <w:t xml:space="preserve">The state of the Russian ruble </w:t>
      </w:r>
      <w:proofErr w:type="spellStart"/>
      <w:proofErr w:type="gramStart"/>
      <w:r w:rsidRPr="00EC7E6B">
        <w:rPr>
          <w:rFonts w:ascii="Times New Roman" w:hAnsi="Times New Roman" w:cs="Times New Roman"/>
          <w:sz w:val="24"/>
          <w:szCs w:val="24"/>
          <w:lang w:val="en-US" w:eastAsia="cs-CZ"/>
        </w:rPr>
        <w:t>can not</w:t>
      </w:r>
      <w:proofErr w:type="spellEnd"/>
      <w:proofErr w:type="gramEnd"/>
      <w:r w:rsidRPr="00EC7E6B">
        <w:rPr>
          <w:rFonts w:ascii="Times New Roman" w:hAnsi="Times New Roman" w:cs="Times New Roman"/>
          <w:sz w:val="24"/>
          <w:szCs w:val="24"/>
          <w:lang w:val="en-US" w:eastAsia="cs-CZ"/>
        </w:rPr>
        <w:t xml:space="preserve"> be called stable. The period from 2014 to 2015 ruble fell 1.6 times. If in 2014 one dollar </w:t>
      </w:r>
      <w:proofErr w:type="gramStart"/>
      <w:r w:rsidRPr="00EC7E6B">
        <w:rPr>
          <w:rFonts w:ascii="Times New Roman" w:hAnsi="Times New Roman" w:cs="Times New Roman"/>
          <w:sz w:val="24"/>
          <w:szCs w:val="24"/>
          <w:lang w:val="en-US" w:eastAsia="cs-CZ"/>
        </w:rPr>
        <w:t>could be bought</w:t>
      </w:r>
      <w:proofErr w:type="gramEnd"/>
      <w:r w:rsidRPr="00EC7E6B">
        <w:rPr>
          <w:rFonts w:ascii="Times New Roman" w:hAnsi="Times New Roman" w:cs="Times New Roman"/>
          <w:sz w:val="24"/>
          <w:szCs w:val="24"/>
          <w:lang w:val="en-US" w:eastAsia="cs-CZ"/>
        </w:rPr>
        <w:t xml:space="preserve"> for 38 rubles, then in 2015 one dollar was worth about 61 rubles. This is certainly a negative trend for the banking system and for the economy of Russia </w:t>
      </w:r>
      <w:r w:rsidRPr="00EC7E6B">
        <w:rPr>
          <w:rFonts w:ascii="Times New Roman" w:hAnsi="Times New Roman" w:cs="Times New Roman"/>
          <w:sz w:val="24"/>
          <w:szCs w:val="24"/>
          <w:lang w:val="en-US" w:eastAsia="cs-CZ"/>
        </w:rPr>
        <w:lastRenderedPageBreak/>
        <w:t xml:space="preserve">as a whole. </w:t>
      </w:r>
      <w:proofErr w:type="gramStart"/>
      <w:r w:rsidRPr="00EC7E6B">
        <w:rPr>
          <w:rFonts w:ascii="Times New Roman" w:hAnsi="Times New Roman" w:cs="Times New Roman"/>
          <w:sz w:val="24"/>
          <w:szCs w:val="24"/>
          <w:lang w:val="en-US" w:eastAsia="cs-CZ"/>
        </w:rPr>
        <w:t>First of all</w:t>
      </w:r>
      <w:proofErr w:type="gramEnd"/>
      <w:r w:rsidRPr="00EC7E6B">
        <w:rPr>
          <w:rFonts w:ascii="Times New Roman" w:hAnsi="Times New Roman" w:cs="Times New Roman"/>
          <w:sz w:val="24"/>
          <w:szCs w:val="24"/>
          <w:lang w:val="en-US" w:eastAsia="cs-CZ"/>
        </w:rPr>
        <w:t xml:space="preserve">, the devaluation of the ruble has an adverse effect on the incomes of Russians, they are sharply reduced. If the ruble rate continues its decline, it will have an immediate impact on several areas: real estate, banking, an increase in the cost of household appliances; increase in the cost of food; increase in inflation. </w:t>
      </w:r>
      <w:r>
        <w:rPr>
          <w:rFonts w:ascii="Times New Roman" w:hAnsi="Times New Roman" w:cs="Times New Roman"/>
          <w:sz w:val="24"/>
          <w:szCs w:val="24"/>
          <w:lang w:val="en-US" w:eastAsia="cs-CZ"/>
        </w:rPr>
        <w:t xml:space="preserve"> </w:t>
      </w:r>
      <w:r w:rsidRPr="00EC7E6B">
        <w:rPr>
          <w:rFonts w:ascii="Times New Roman" w:hAnsi="Times New Roman" w:cs="Times New Roman"/>
          <w:sz w:val="24"/>
          <w:szCs w:val="24"/>
          <w:lang w:val="en-US" w:eastAsia="cs-CZ"/>
        </w:rPr>
        <w:t>In order to stabilize the ruble, the Central B</w:t>
      </w:r>
      <w:r>
        <w:rPr>
          <w:rFonts w:ascii="Times New Roman" w:hAnsi="Times New Roman" w:cs="Times New Roman"/>
          <w:sz w:val="24"/>
          <w:szCs w:val="24"/>
          <w:lang w:val="en-US" w:eastAsia="cs-CZ"/>
        </w:rPr>
        <w:t>ank has applied certain taxes: t</w:t>
      </w:r>
      <w:r w:rsidRPr="00EC7E6B">
        <w:rPr>
          <w:rFonts w:ascii="Times New Roman" w:hAnsi="Times New Roman" w:cs="Times New Roman"/>
          <w:sz w:val="24"/>
          <w:szCs w:val="24"/>
          <w:lang w:val="en-US" w:eastAsia="cs-CZ"/>
        </w:rPr>
        <w:t>he budget rule combined with inflation targeting</w:t>
      </w:r>
    </w:p>
    <w:p w:rsidR="006F702D" w:rsidRDefault="006F702D" w:rsidP="00125AE8">
      <w:pPr>
        <w:spacing w:line="360" w:lineRule="auto"/>
        <w:jc w:val="both"/>
        <w:rPr>
          <w:rFonts w:ascii="Times New Roman" w:hAnsi="Times New Roman" w:cs="Times New Roman"/>
          <w:sz w:val="24"/>
          <w:szCs w:val="24"/>
          <w:lang w:val="en-US" w:eastAsia="cs-CZ"/>
        </w:rPr>
      </w:pPr>
      <w:r w:rsidRPr="00EC7E6B">
        <w:rPr>
          <w:rFonts w:ascii="Times New Roman" w:hAnsi="Times New Roman" w:cs="Times New Roman"/>
          <w:sz w:val="24"/>
          <w:szCs w:val="24"/>
          <w:lang w:val="en-US" w:eastAsia="cs-CZ"/>
        </w:rPr>
        <w:t>The budget rule determines the maximum level of expenditure, based on the price of oil. Inflation targeting is a set of measures that authorities take to control the lev</w:t>
      </w:r>
      <w:r>
        <w:rPr>
          <w:rFonts w:ascii="Times New Roman" w:hAnsi="Times New Roman" w:cs="Times New Roman"/>
          <w:sz w:val="24"/>
          <w:szCs w:val="24"/>
          <w:lang w:val="en-US" w:eastAsia="cs-CZ"/>
        </w:rPr>
        <w:t xml:space="preserve">el of inflation in the country. </w:t>
      </w:r>
      <w:r w:rsidRPr="00EC7E6B">
        <w:rPr>
          <w:rFonts w:ascii="Times New Roman" w:hAnsi="Times New Roman" w:cs="Times New Roman"/>
          <w:sz w:val="24"/>
          <w:szCs w:val="24"/>
          <w:lang w:val="en-US" w:eastAsia="cs-CZ"/>
        </w:rPr>
        <w:t>The main instrument of targeting is the manipulation of the accounting interest rate. For example, when it increases, deposit rates in commercial banks also increase. Thus, saving money becomes more attractive than spending it. In addition, at the same time, the interest rate of lending in banks also increases, which leads to a decrease in demand for loans.</w:t>
      </w:r>
    </w:p>
    <w:p w:rsidR="006F702D" w:rsidRDefault="006F702D" w:rsidP="00125AE8">
      <w:pPr>
        <w:spacing w:line="360" w:lineRule="auto"/>
        <w:jc w:val="both"/>
        <w:rPr>
          <w:rFonts w:ascii="Times New Roman" w:hAnsi="Times New Roman" w:cs="Times New Roman"/>
          <w:sz w:val="24"/>
          <w:szCs w:val="24"/>
          <w:lang w:val="en-US" w:eastAsia="cs-CZ"/>
        </w:rPr>
      </w:pPr>
      <w:r w:rsidRPr="007F4EBE">
        <w:rPr>
          <w:rFonts w:ascii="Times New Roman" w:hAnsi="Times New Roman" w:cs="Times New Roman"/>
          <w:sz w:val="24"/>
          <w:szCs w:val="24"/>
          <w:lang w:val="en-US" w:eastAsia="cs-CZ"/>
        </w:rPr>
        <w:t xml:space="preserve">To stabilize the ruble, it is necessary to stabilize oil prices. Because of the oil crisis in late 2014, prices for Russian oil fell significantly. The average price for oil of the Russian brand </w:t>
      </w:r>
      <w:proofErr w:type="spellStart"/>
      <w:r w:rsidRPr="007F4EBE">
        <w:rPr>
          <w:rFonts w:ascii="Times New Roman" w:hAnsi="Times New Roman" w:cs="Times New Roman"/>
          <w:sz w:val="24"/>
          <w:szCs w:val="24"/>
          <w:lang w:val="en-US" w:eastAsia="cs-CZ"/>
        </w:rPr>
        <w:t>yurals</w:t>
      </w:r>
      <w:proofErr w:type="spellEnd"/>
      <w:r w:rsidRPr="007F4EBE">
        <w:rPr>
          <w:rFonts w:ascii="Times New Roman" w:hAnsi="Times New Roman" w:cs="Times New Roman"/>
          <w:sz w:val="24"/>
          <w:szCs w:val="24"/>
          <w:lang w:val="en-US" w:eastAsia="cs-CZ"/>
        </w:rPr>
        <w:t xml:space="preserve"> in 2014 was 97.6 dollars per barrel. Average price </w:t>
      </w:r>
      <w:proofErr w:type="gramStart"/>
      <w:r w:rsidRPr="007F4EBE">
        <w:rPr>
          <w:rFonts w:ascii="Times New Roman" w:hAnsi="Times New Roman" w:cs="Times New Roman"/>
          <w:sz w:val="24"/>
          <w:szCs w:val="24"/>
          <w:lang w:val="en-US" w:eastAsia="cs-CZ"/>
        </w:rPr>
        <w:t>The</w:t>
      </w:r>
      <w:proofErr w:type="gramEnd"/>
      <w:r w:rsidRPr="007F4EBE">
        <w:rPr>
          <w:rFonts w:ascii="Times New Roman" w:hAnsi="Times New Roman" w:cs="Times New Roman"/>
          <w:sz w:val="24"/>
          <w:szCs w:val="24"/>
          <w:lang w:val="en-US" w:eastAsia="cs-CZ"/>
        </w:rPr>
        <w:t xml:space="preserve"> average price for oil of the Russian brand </w:t>
      </w:r>
      <w:proofErr w:type="spellStart"/>
      <w:r w:rsidRPr="007F4EBE">
        <w:rPr>
          <w:rFonts w:ascii="Times New Roman" w:hAnsi="Times New Roman" w:cs="Times New Roman"/>
          <w:sz w:val="24"/>
          <w:szCs w:val="24"/>
          <w:lang w:val="en-US" w:eastAsia="cs-CZ"/>
        </w:rPr>
        <w:t>yurals</w:t>
      </w:r>
      <w:proofErr w:type="spellEnd"/>
      <w:r w:rsidRPr="007F4EBE">
        <w:rPr>
          <w:rFonts w:ascii="Times New Roman" w:hAnsi="Times New Roman" w:cs="Times New Roman"/>
          <w:sz w:val="24"/>
          <w:szCs w:val="24"/>
          <w:lang w:val="en-US" w:eastAsia="cs-CZ"/>
        </w:rPr>
        <w:t xml:space="preserve"> in 2015 was 97.6 dollars per barrel 51.23 dollars per barrel. The price decrease of 1.9 times is significant, especially for a country where the income from oil exports is 48%.</w:t>
      </w:r>
    </w:p>
    <w:p w:rsidR="006F702D" w:rsidRDefault="006F702D" w:rsidP="00125AE8">
      <w:pPr>
        <w:spacing w:line="360" w:lineRule="auto"/>
        <w:jc w:val="both"/>
        <w:rPr>
          <w:rFonts w:ascii="Times New Roman" w:hAnsi="Times New Roman" w:cs="Times New Roman"/>
          <w:sz w:val="24"/>
          <w:szCs w:val="24"/>
          <w:lang w:val="en-US" w:eastAsia="cs-CZ"/>
        </w:rPr>
      </w:pPr>
      <w:r>
        <w:rPr>
          <w:rFonts w:ascii="Times New Roman" w:hAnsi="Times New Roman" w:cs="Times New Roman"/>
          <w:sz w:val="24"/>
          <w:szCs w:val="24"/>
          <w:lang w:val="en-US" w:eastAsia="cs-CZ"/>
        </w:rPr>
        <w:t xml:space="preserve">Analyzing impact of </w:t>
      </w:r>
      <w:r w:rsidRPr="007F4EBE">
        <w:rPr>
          <w:rFonts w:ascii="Times New Roman" w:hAnsi="Times New Roman" w:cs="Times New Roman"/>
          <w:sz w:val="24"/>
          <w:szCs w:val="24"/>
          <w:lang w:val="en-US" w:eastAsia="cs-CZ"/>
        </w:rPr>
        <w:t>economic sanctions</w:t>
      </w:r>
      <w:r>
        <w:rPr>
          <w:rFonts w:ascii="Times New Roman" w:hAnsi="Times New Roman" w:cs="Times New Roman"/>
          <w:sz w:val="24"/>
          <w:szCs w:val="24"/>
          <w:lang w:val="en-US" w:eastAsia="cs-CZ"/>
        </w:rPr>
        <w:t xml:space="preserve"> on the banking system, they had </w:t>
      </w:r>
      <w:r w:rsidRPr="007F4EBE">
        <w:rPr>
          <w:rFonts w:ascii="Times New Roman" w:hAnsi="Times New Roman" w:cs="Times New Roman"/>
          <w:sz w:val="24"/>
          <w:szCs w:val="24"/>
          <w:lang w:val="en-US" w:eastAsia="cs-CZ"/>
        </w:rPr>
        <w:t>significant influence on the per</w:t>
      </w:r>
      <w:r>
        <w:rPr>
          <w:rFonts w:ascii="Times New Roman" w:hAnsi="Times New Roman" w:cs="Times New Roman"/>
          <w:sz w:val="24"/>
          <w:szCs w:val="24"/>
          <w:lang w:val="en-US" w:eastAsia="cs-CZ"/>
        </w:rPr>
        <w:t xml:space="preserve">formance of the banking system. </w:t>
      </w:r>
      <w:r w:rsidRPr="00D362E2">
        <w:rPr>
          <w:rFonts w:ascii="Times New Roman" w:hAnsi="Times New Roman" w:cs="Times New Roman"/>
          <w:sz w:val="24"/>
          <w:szCs w:val="24"/>
          <w:lang w:val="en-US" w:eastAsia="cs-CZ"/>
        </w:rPr>
        <w:t>The negative impact on the</w:t>
      </w:r>
      <w:r w:rsidR="00125AE8">
        <w:rPr>
          <w:rFonts w:ascii="Times New Roman" w:hAnsi="Times New Roman" w:cs="Times New Roman"/>
          <w:sz w:val="24"/>
          <w:szCs w:val="24"/>
          <w:lang w:val="en-US" w:eastAsia="cs-CZ"/>
        </w:rPr>
        <w:t xml:space="preserve"> state of the Russian economy was</w:t>
      </w:r>
      <w:r w:rsidRPr="00D362E2">
        <w:rPr>
          <w:rFonts w:ascii="Times New Roman" w:hAnsi="Times New Roman" w:cs="Times New Roman"/>
          <w:sz w:val="24"/>
          <w:szCs w:val="24"/>
          <w:lang w:val="en-US" w:eastAsia="cs-CZ"/>
        </w:rPr>
        <w:t xml:space="preserve"> provided by Western sanctions related to restrictions on attracting financial resources. They make it difficult for enterprises and banks to access the foreign debt market, not allowing them to fully ref</w:t>
      </w:r>
      <w:r>
        <w:rPr>
          <w:rFonts w:ascii="Times New Roman" w:hAnsi="Times New Roman" w:cs="Times New Roman"/>
          <w:sz w:val="24"/>
          <w:szCs w:val="24"/>
          <w:lang w:val="en-US" w:eastAsia="cs-CZ"/>
        </w:rPr>
        <w:t xml:space="preserve">inance foreign debt. </w:t>
      </w:r>
      <w:r w:rsidRPr="00D362E2">
        <w:rPr>
          <w:rFonts w:ascii="Times New Roman" w:hAnsi="Times New Roman" w:cs="Times New Roman"/>
          <w:sz w:val="24"/>
          <w:szCs w:val="24"/>
          <w:lang w:val="en-US" w:eastAsia="cs-CZ"/>
        </w:rPr>
        <w:t>Closing of foreign capital markets and increasing in the cost of borrowed funds of enterprises had a negative impact on the investment climate of the country. These actions also led to a reduction in the volume of investments by companies in the market sectors and reinforced the negative trend of a decline in investment in fixed assets of the Russian economy.</w:t>
      </w:r>
      <w:r>
        <w:rPr>
          <w:rFonts w:ascii="Times New Roman" w:hAnsi="Times New Roman" w:cs="Times New Roman"/>
          <w:sz w:val="24"/>
          <w:szCs w:val="24"/>
          <w:lang w:val="en-US" w:eastAsia="cs-CZ"/>
        </w:rPr>
        <w:t xml:space="preserve"> </w:t>
      </w:r>
      <w:r w:rsidRPr="000D65D1">
        <w:rPr>
          <w:rFonts w:ascii="Times New Roman" w:hAnsi="Times New Roman" w:cs="Times New Roman"/>
          <w:sz w:val="24"/>
          <w:szCs w:val="24"/>
          <w:lang w:val="en-US" w:eastAsia="cs-CZ"/>
        </w:rPr>
        <w:t xml:space="preserve">In 2013, foreign investment was </w:t>
      </w:r>
      <w:r>
        <w:rPr>
          <w:rFonts w:ascii="Times New Roman" w:hAnsi="Times New Roman" w:cs="Times New Roman"/>
          <w:sz w:val="24"/>
          <w:szCs w:val="24"/>
          <w:lang w:val="en-US" w:eastAsia="cs-CZ"/>
        </w:rPr>
        <w:t xml:space="preserve">almost 70 billion dollars; in </w:t>
      </w:r>
      <w:bookmarkStart w:id="1" w:name="_GoBack"/>
      <w:bookmarkEnd w:id="1"/>
      <w:r w:rsidR="00125AE8">
        <w:rPr>
          <w:rFonts w:ascii="Times New Roman" w:hAnsi="Times New Roman" w:cs="Times New Roman"/>
          <w:sz w:val="24"/>
          <w:szCs w:val="24"/>
          <w:lang w:val="en-US" w:eastAsia="cs-CZ"/>
        </w:rPr>
        <w:t>2017,</w:t>
      </w:r>
      <w:r>
        <w:rPr>
          <w:rFonts w:ascii="Times New Roman" w:hAnsi="Times New Roman" w:cs="Times New Roman"/>
          <w:sz w:val="24"/>
          <w:szCs w:val="24"/>
          <w:lang w:val="en-US" w:eastAsia="cs-CZ"/>
        </w:rPr>
        <w:t xml:space="preserve"> it was 23 billion dollars. </w:t>
      </w:r>
      <w:r w:rsidRPr="000D65D1">
        <w:rPr>
          <w:rFonts w:ascii="Times New Roman" w:hAnsi="Times New Roman" w:cs="Times New Roman"/>
          <w:sz w:val="24"/>
          <w:szCs w:val="24"/>
          <w:lang w:val="en-US" w:eastAsia="cs-CZ"/>
        </w:rPr>
        <w:t>This significant reduction in investment attractiveness is of a geographic nature for the functioning and development of the banking system in Russia.</w:t>
      </w:r>
    </w:p>
    <w:p w:rsidR="006F702D" w:rsidRDefault="006F702D" w:rsidP="00125AE8">
      <w:pPr>
        <w:spacing w:line="360" w:lineRule="auto"/>
        <w:jc w:val="both"/>
        <w:rPr>
          <w:rFonts w:ascii="Times New Roman" w:hAnsi="Times New Roman" w:cs="Times New Roman"/>
          <w:sz w:val="24"/>
          <w:szCs w:val="24"/>
          <w:lang w:val="en-US" w:eastAsia="cs-CZ"/>
        </w:rPr>
      </w:pPr>
      <w:r w:rsidRPr="000D65D1">
        <w:rPr>
          <w:rFonts w:ascii="Times New Roman" w:hAnsi="Times New Roman" w:cs="Times New Roman"/>
          <w:sz w:val="24"/>
          <w:szCs w:val="24"/>
          <w:lang w:val="en-US" w:eastAsia="cs-CZ"/>
        </w:rPr>
        <w:t xml:space="preserve">Inflation is an important indicator of the state of the economic situation in the page and certainly affects the banking sector. </w:t>
      </w:r>
      <w:r w:rsidRPr="002A12E8">
        <w:rPr>
          <w:rFonts w:ascii="Times New Roman" w:hAnsi="Times New Roman" w:cs="Times New Roman"/>
          <w:sz w:val="24"/>
          <w:szCs w:val="24"/>
          <w:lang w:val="en-US" w:eastAsia="cs-CZ"/>
        </w:rPr>
        <w:t>For the analyzed period, inflation peaks were in 2008 and 2015. In both cases, the correct monetary policy of the Central Bank helped to stabilize the situation. In 2014, when inflation began to rise sharply, the Central Bank raised the key rate.  In 2013, the key rate was 5.5%</w:t>
      </w:r>
      <w:proofErr w:type="gramStart"/>
      <w:r w:rsidRPr="002A12E8">
        <w:rPr>
          <w:rFonts w:ascii="Times New Roman" w:hAnsi="Times New Roman" w:cs="Times New Roman"/>
          <w:sz w:val="24"/>
          <w:szCs w:val="24"/>
          <w:lang w:val="en-US" w:eastAsia="cs-CZ"/>
        </w:rPr>
        <w:t>,</w:t>
      </w:r>
      <w:proofErr w:type="gramEnd"/>
      <w:r w:rsidRPr="002A12E8">
        <w:rPr>
          <w:rFonts w:ascii="Times New Roman" w:hAnsi="Times New Roman" w:cs="Times New Roman"/>
          <w:sz w:val="24"/>
          <w:szCs w:val="24"/>
          <w:lang w:val="en-US" w:eastAsia="cs-CZ"/>
        </w:rPr>
        <w:t xml:space="preserve"> in 2014 the key rate was 17%. </w:t>
      </w:r>
      <w:r>
        <w:rPr>
          <w:rFonts w:ascii="Times New Roman" w:hAnsi="Times New Roman" w:cs="Times New Roman"/>
          <w:sz w:val="24"/>
          <w:szCs w:val="24"/>
          <w:lang w:val="en-US" w:eastAsia="cs-CZ"/>
        </w:rPr>
        <w:t xml:space="preserve"> </w:t>
      </w:r>
      <w:r w:rsidRPr="00331258">
        <w:rPr>
          <w:rFonts w:ascii="Times New Roman" w:hAnsi="Times New Roman" w:cs="Times New Roman"/>
          <w:sz w:val="24"/>
          <w:szCs w:val="24"/>
          <w:lang w:val="en-US" w:eastAsia="cs-CZ"/>
        </w:rPr>
        <w:t xml:space="preserve">Thanks to this monetary policy, the Central Bank of </w:t>
      </w:r>
      <w:r w:rsidRPr="00331258">
        <w:rPr>
          <w:rFonts w:ascii="Times New Roman" w:hAnsi="Times New Roman" w:cs="Times New Roman"/>
          <w:sz w:val="24"/>
          <w:szCs w:val="24"/>
          <w:lang w:val="en-US" w:eastAsia="cs-CZ"/>
        </w:rPr>
        <w:lastRenderedPageBreak/>
        <w:t xml:space="preserve">Russia is trying to reduce the level of inflation.  This approach for reducing the rate of inflation </w:t>
      </w:r>
      <w:r w:rsidR="00125AE8">
        <w:rPr>
          <w:rFonts w:ascii="Times New Roman" w:hAnsi="Times New Roman" w:cs="Times New Roman"/>
          <w:sz w:val="24"/>
          <w:szCs w:val="24"/>
          <w:lang w:val="en-US" w:eastAsia="cs-CZ"/>
        </w:rPr>
        <w:t xml:space="preserve">was successful </w:t>
      </w:r>
      <w:r w:rsidR="00125AE8" w:rsidRPr="00331258">
        <w:rPr>
          <w:rFonts w:ascii="Times New Roman" w:hAnsi="Times New Roman" w:cs="Times New Roman"/>
          <w:sz w:val="24"/>
          <w:szCs w:val="24"/>
          <w:lang w:val="en-US" w:eastAsia="cs-CZ"/>
        </w:rPr>
        <w:t>as</w:t>
      </w:r>
      <w:r w:rsidRPr="00331258">
        <w:rPr>
          <w:rFonts w:ascii="Times New Roman" w:hAnsi="Times New Roman" w:cs="Times New Roman"/>
          <w:sz w:val="24"/>
          <w:szCs w:val="24"/>
          <w:lang w:val="en-US" w:eastAsia="cs-CZ"/>
        </w:rPr>
        <w:t xml:space="preserve"> already in 2017 the level of inflation is 2</w:t>
      </w:r>
      <w:r w:rsidR="00125AE8">
        <w:rPr>
          <w:rFonts w:ascii="Times New Roman" w:hAnsi="Times New Roman" w:cs="Times New Roman"/>
          <w:sz w:val="24"/>
          <w:szCs w:val="24"/>
          <w:lang w:val="en-US" w:eastAsia="cs-CZ"/>
        </w:rPr>
        <w:t>.</w:t>
      </w:r>
      <w:r w:rsidRPr="00331258">
        <w:rPr>
          <w:rFonts w:ascii="Times New Roman" w:hAnsi="Times New Roman" w:cs="Times New Roman"/>
          <w:sz w:val="24"/>
          <w:szCs w:val="24"/>
          <w:lang w:val="en-US" w:eastAsia="cs-CZ"/>
        </w:rPr>
        <w:t>5%.</w:t>
      </w:r>
    </w:p>
    <w:p w:rsidR="00A90188" w:rsidRDefault="006F702D" w:rsidP="00125AE8">
      <w:pPr>
        <w:spacing w:line="360" w:lineRule="auto"/>
        <w:jc w:val="both"/>
        <w:rPr>
          <w:rFonts w:ascii="Times New Roman" w:hAnsi="Times New Roman" w:cs="Times New Roman"/>
          <w:sz w:val="24"/>
          <w:szCs w:val="24"/>
          <w:lang w:val="en-US" w:eastAsia="cs-CZ"/>
        </w:rPr>
      </w:pPr>
      <w:r w:rsidRPr="00331258">
        <w:rPr>
          <w:rFonts w:ascii="Times New Roman" w:hAnsi="Times New Roman" w:cs="Times New Roman"/>
          <w:sz w:val="24"/>
          <w:szCs w:val="24"/>
          <w:lang w:val="en-US" w:eastAsia="cs-CZ"/>
        </w:rPr>
        <w:t>Despite the stabilization of the inflation rate in the country, the Russian banking system has many que</w:t>
      </w:r>
      <w:r>
        <w:rPr>
          <w:rFonts w:ascii="Times New Roman" w:hAnsi="Times New Roman" w:cs="Times New Roman"/>
          <w:sz w:val="24"/>
          <w:szCs w:val="24"/>
          <w:lang w:val="en-US" w:eastAsia="cs-CZ"/>
        </w:rPr>
        <w:t>stions that need to be solved.</w:t>
      </w:r>
    </w:p>
    <w:p w:rsidR="00125AE8" w:rsidRPr="006F702D" w:rsidRDefault="00125AE8" w:rsidP="00125AE8">
      <w:pPr>
        <w:spacing w:line="360" w:lineRule="auto"/>
        <w:jc w:val="both"/>
        <w:rPr>
          <w:rFonts w:ascii="Times New Roman" w:hAnsi="Times New Roman" w:cs="Times New Roman"/>
          <w:sz w:val="24"/>
          <w:szCs w:val="24"/>
          <w:lang w:val="en-US"/>
        </w:rPr>
      </w:pPr>
    </w:p>
    <w:p w:rsidR="00DE583E" w:rsidRPr="006F702D" w:rsidRDefault="00DE583E" w:rsidP="00125AE8">
      <w:pPr>
        <w:spacing w:line="360" w:lineRule="auto"/>
        <w:jc w:val="both"/>
        <w:rPr>
          <w:rFonts w:ascii="Times New Roman" w:hAnsi="Times New Roman" w:cs="Times New Roman"/>
          <w:b/>
          <w:sz w:val="28"/>
          <w:szCs w:val="28"/>
          <w:lang w:val="en-GB"/>
        </w:rPr>
      </w:pPr>
      <w:r w:rsidRPr="006F702D">
        <w:rPr>
          <w:rFonts w:ascii="Times New Roman" w:hAnsi="Times New Roman" w:cs="Times New Roman"/>
          <w:b/>
          <w:sz w:val="28"/>
          <w:szCs w:val="28"/>
          <w:lang w:val="en-GB"/>
        </w:rPr>
        <w:t>5. Literature</w:t>
      </w:r>
    </w:p>
    <w:p w:rsidR="00A90188" w:rsidRPr="00A90188" w:rsidRDefault="00A90188" w:rsidP="00125AE8">
      <w:pPr>
        <w:pStyle w:val="a4"/>
        <w:numPr>
          <w:ilvl w:val="0"/>
          <w:numId w:val="1"/>
        </w:numPr>
        <w:spacing w:line="360" w:lineRule="auto"/>
        <w:jc w:val="both"/>
        <w:rPr>
          <w:rStyle w:val="a3"/>
          <w:rFonts w:ascii="Times New Roman" w:hAnsi="Times New Roman" w:cs="Times New Roman"/>
          <w:color w:val="000000" w:themeColor="text1"/>
          <w:sz w:val="24"/>
          <w:szCs w:val="24"/>
          <w:u w:val="none"/>
          <w:lang w:val="en-US"/>
        </w:rPr>
      </w:pPr>
      <w:proofErr w:type="spellStart"/>
      <w:r w:rsidRPr="00A90188">
        <w:rPr>
          <w:rStyle w:val="a3"/>
          <w:rFonts w:ascii="Times New Roman" w:hAnsi="Times New Roman" w:cs="Times New Roman"/>
          <w:color w:val="000000" w:themeColor="text1"/>
          <w:sz w:val="24"/>
          <w:szCs w:val="24"/>
          <w:u w:val="none"/>
          <w:lang w:val="en-US"/>
        </w:rPr>
        <w:t>Aliev</w:t>
      </w:r>
      <w:proofErr w:type="spellEnd"/>
      <w:r w:rsidRPr="00A90188">
        <w:rPr>
          <w:rStyle w:val="a3"/>
          <w:rFonts w:ascii="Times New Roman" w:hAnsi="Times New Roman" w:cs="Times New Roman"/>
          <w:color w:val="000000" w:themeColor="text1"/>
          <w:sz w:val="24"/>
          <w:szCs w:val="24"/>
          <w:u w:val="none"/>
          <w:lang w:val="en-US"/>
        </w:rPr>
        <w:t xml:space="preserve">, 2014, </w:t>
      </w:r>
      <w:r w:rsidRPr="00A90188">
        <w:rPr>
          <w:rStyle w:val="a3"/>
          <w:rFonts w:ascii="Times New Roman" w:hAnsi="Times New Roman" w:cs="Times New Roman"/>
          <w:i/>
          <w:color w:val="000000" w:themeColor="text1"/>
          <w:sz w:val="24"/>
          <w:szCs w:val="24"/>
          <w:u w:val="none"/>
          <w:lang w:val="en-US"/>
        </w:rPr>
        <w:t>Money, credit, banks</w:t>
      </w:r>
      <w:r w:rsidRPr="00A90188">
        <w:rPr>
          <w:rStyle w:val="a3"/>
          <w:rFonts w:ascii="Times New Roman" w:hAnsi="Times New Roman" w:cs="Times New Roman"/>
          <w:color w:val="000000" w:themeColor="text1"/>
          <w:sz w:val="24"/>
          <w:szCs w:val="24"/>
          <w:u w:val="none"/>
          <w:lang w:val="en-US"/>
        </w:rPr>
        <w:t>, Moscow, ISBN 978-5-9558-0356-2</w:t>
      </w:r>
    </w:p>
    <w:p w:rsidR="00A90188" w:rsidRPr="00A90188" w:rsidRDefault="00A90188" w:rsidP="00125AE8">
      <w:pPr>
        <w:pStyle w:val="a4"/>
        <w:numPr>
          <w:ilvl w:val="0"/>
          <w:numId w:val="1"/>
        </w:numPr>
        <w:spacing w:line="360" w:lineRule="auto"/>
        <w:jc w:val="both"/>
        <w:rPr>
          <w:rStyle w:val="a3"/>
          <w:rFonts w:ascii="Times New Roman" w:hAnsi="Times New Roman" w:cs="Times New Roman"/>
          <w:color w:val="000000" w:themeColor="text1"/>
          <w:sz w:val="24"/>
          <w:szCs w:val="24"/>
          <w:u w:val="none"/>
          <w:lang w:val="en-US"/>
        </w:rPr>
      </w:pPr>
      <w:r w:rsidRPr="00A90188">
        <w:rPr>
          <w:rStyle w:val="a3"/>
          <w:rFonts w:ascii="Times New Roman" w:hAnsi="Times New Roman" w:cs="Times New Roman"/>
          <w:color w:val="000000" w:themeColor="text1"/>
          <w:sz w:val="24"/>
          <w:szCs w:val="24"/>
          <w:u w:val="none"/>
          <w:lang w:val="en-US"/>
        </w:rPr>
        <w:t xml:space="preserve">Bankir.ru, 2018, </w:t>
      </w:r>
      <w:r w:rsidRPr="00A90188">
        <w:rPr>
          <w:rStyle w:val="a3"/>
          <w:rFonts w:ascii="Times New Roman" w:hAnsi="Times New Roman" w:cs="Times New Roman"/>
          <w:i/>
          <w:color w:val="000000" w:themeColor="text1"/>
          <w:sz w:val="24"/>
          <w:szCs w:val="24"/>
          <w:u w:val="none"/>
          <w:lang w:val="en-US"/>
        </w:rPr>
        <w:t>Portal about banks</w:t>
      </w:r>
      <w:r w:rsidRPr="00A90188">
        <w:rPr>
          <w:rStyle w:val="a3"/>
          <w:rFonts w:ascii="Times New Roman" w:hAnsi="Times New Roman" w:cs="Times New Roman"/>
          <w:color w:val="000000" w:themeColor="text1"/>
          <w:sz w:val="24"/>
          <w:szCs w:val="24"/>
          <w:u w:val="none"/>
          <w:lang w:val="en-US"/>
        </w:rPr>
        <w:t>, [online], http://bankir.ru/</w:t>
      </w:r>
    </w:p>
    <w:p w:rsidR="00A90188" w:rsidRPr="00A90188" w:rsidRDefault="00A90188" w:rsidP="00125AE8">
      <w:pPr>
        <w:pStyle w:val="a4"/>
        <w:numPr>
          <w:ilvl w:val="0"/>
          <w:numId w:val="1"/>
        </w:numPr>
        <w:spacing w:line="360" w:lineRule="auto"/>
        <w:jc w:val="both"/>
        <w:rPr>
          <w:rFonts w:ascii="Times New Roman" w:hAnsi="Times New Roman" w:cs="Times New Roman"/>
          <w:color w:val="000000" w:themeColor="text1"/>
          <w:sz w:val="24"/>
          <w:szCs w:val="24"/>
          <w:lang w:val="en-US" w:eastAsia="cs-CZ"/>
        </w:rPr>
      </w:pPr>
      <w:r w:rsidRPr="00A90188">
        <w:rPr>
          <w:rFonts w:ascii="Times New Roman" w:hAnsi="Times New Roman" w:cs="Times New Roman"/>
          <w:color w:val="000000" w:themeColor="text1"/>
          <w:sz w:val="24"/>
          <w:szCs w:val="24"/>
          <w:lang w:val="en-US" w:eastAsia="cs-CZ"/>
        </w:rPr>
        <w:t>Bankirsha.com, 2017, [online],</w:t>
      </w:r>
      <w:r w:rsidRPr="00A90188">
        <w:rPr>
          <w:rFonts w:ascii="Times New Roman" w:hAnsi="Times New Roman" w:cs="Times New Roman"/>
          <w:i/>
          <w:color w:val="000000" w:themeColor="text1"/>
          <w:sz w:val="24"/>
          <w:szCs w:val="24"/>
          <w:lang w:val="en-US" w:eastAsia="cs-CZ"/>
        </w:rPr>
        <w:t xml:space="preserve"> Number of banks in Russia</w:t>
      </w:r>
      <w:r w:rsidRPr="00A90188">
        <w:rPr>
          <w:rFonts w:ascii="Times New Roman" w:hAnsi="Times New Roman" w:cs="Times New Roman"/>
          <w:color w:val="000000" w:themeColor="text1"/>
          <w:sz w:val="24"/>
          <w:szCs w:val="24"/>
          <w:lang w:val="en-US" w:eastAsia="cs-CZ"/>
        </w:rPr>
        <w:t xml:space="preserve"> Available at:https://bankirsha.com/kolichestvo-bankov-v-rossii-na-konec-goda-finansovyi-krizis-ustavnoi-kapital-i-chislennost-bankov.html</w:t>
      </w:r>
    </w:p>
    <w:p w:rsidR="00A90188" w:rsidRPr="00A90188" w:rsidRDefault="00A90188" w:rsidP="00125AE8">
      <w:pPr>
        <w:pStyle w:val="a4"/>
        <w:numPr>
          <w:ilvl w:val="0"/>
          <w:numId w:val="1"/>
        </w:numPr>
        <w:spacing w:line="360" w:lineRule="auto"/>
        <w:jc w:val="both"/>
        <w:rPr>
          <w:rFonts w:ascii="Times New Roman" w:hAnsi="Times New Roman" w:cs="Times New Roman"/>
          <w:color w:val="000000" w:themeColor="text1"/>
          <w:sz w:val="24"/>
          <w:szCs w:val="24"/>
          <w:lang w:val="en-US" w:eastAsia="cs-CZ"/>
        </w:rPr>
      </w:pPr>
      <w:proofErr w:type="spellStart"/>
      <w:r w:rsidRPr="00A90188">
        <w:rPr>
          <w:rFonts w:ascii="Times New Roman" w:hAnsi="Times New Roman" w:cs="Times New Roman"/>
          <w:color w:val="000000" w:themeColor="text1"/>
          <w:sz w:val="24"/>
          <w:szCs w:val="24"/>
          <w:lang w:val="en-US" w:eastAsia="cs-CZ"/>
        </w:rPr>
        <w:t>Beloglazova</w:t>
      </w:r>
      <w:proofErr w:type="spellEnd"/>
      <w:r w:rsidRPr="00A90188">
        <w:rPr>
          <w:rFonts w:ascii="Times New Roman" w:hAnsi="Times New Roman" w:cs="Times New Roman"/>
          <w:color w:val="000000" w:themeColor="text1"/>
          <w:sz w:val="24"/>
          <w:szCs w:val="24"/>
          <w:lang w:val="en-US" w:eastAsia="cs-CZ"/>
        </w:rPr>
        <w:t xml:space="preserve">, 2010, </w:t>
      </w:r>
      <w:r w:rsidRPr="00A90188">
        <w:rPr>
          <w:rFonts w:ascii="Times New Roman" w:hAnsi="Times New Roman" w:cs="Times New Roman"/>
          <w:i/>
          <w:color w:val="000000" w:themeColor="text1"/>
          <w:sz w:val="24"/>
          <w:szCs w:val="24"/>
          <w:lang w:val="en-US" w:eastAsia="cs-CZ"/>
        </w:rPr>
        <w:t>Money, credit, bank</w:t>
      </w:r>
      <w:r w:rsidRPr="00A90188">
        <w:rPr>
          <w:rFonts w:ascii="Times New Roman" w:hAnsi="Times New Roman" w:cs="Times New Roman"/>
          <w:color w:val="000000" w:themeColor="text1"/>
          <w:sz w:val="24"/>
          <w:szCs w:val="24"/>
          <w:lang w:val="en-US" w:eastAsia="cs-CZ"/>
        </w:rPr>
        <w:t>, Moscow, ISBN: 978-5-9692-0401-0</w:t>
      </w:r>
    </w:p>
    <w:p w:rsidR="00A90188" w:rsidRPr="00A90188" w:rsidRDefault="00A90188" w:rsidP="00125AE8">
      <w:pPr>
        <w:pStyle w:val="a4"/>
        <w:numPr>
          <w:ilvl w:val="0"/>
          <w:numId w:val="1"/>
        </w:numPr>
        <w:spacing w:line="360" w:lineRule="auto"/>
        <w:jc w:val="both"/>
        <w:rPr>
          <w:rStyle w:val="a3"/>
          <w:rFonts w:ascii="Times New Roman" w:hAnsi="Times New Roman" w:cs="Times New Roman"/>
          <w:color w:val="000000" w:themeColor="text1"/>
          <w:sz w:val="24"/>
          <w:szCs w:val="24"/>
          <w:u w:val="none"/>
          <w:lang w:val="en-US"/>
        </w:rPr>
      </w:pPr>
      <w:proofErr w:type="spellStart"/>
      <w:r w:rsidRPr="00A90188">
        <w:rPr>
          <w:rStyle w:val="a3"/>
          <w:rFonts w:ascii="Times New Roman" w:hAnsi="Times New Roman" w:cs="Times New Roman"/>
          <w:color w:val="000000" w:themeColor="text1"/>
          <w:sz w:val="24"/>
          <w:szCs w:val="24"/>
          <w:u w:val="none"/>
          <w:lang w:val="en-US"/>
        </w:rPr>
        <w:t>Belykh</w:t>
      </w:r>
      <w:proofErr w:type="spellEnd"/>
      <w:r w:rsidRPr="00A90188">
        <w:rPr>
          <w:rStyle w:val="a3"/>
          <w:rFonts w:ascii="Times New Roman" w:hAnsi="Times New Roman" w:cs="Times New Roman"/>
          <w:color w:val="000000" w:themeColor="text1"/>
          <w:sz w:val="24"/>
          <w:szCs w:val="24"/>
          <w:u w:val="none"/>
          <w:lang w:val="en-US"/>
        </w:rPr>
        <w:t xml:space="preserve">, 2013, </w:t>
      </w:r>
      <w:r w:rsidRPr="00A90188">
        <w:rPr>
          <w:rStyle w:val="a3"/>
          <w:rFonts w:ascii="Times New Roman" w:hAnsi="Times New Roman" w:cs="Times New Roman"/>
          <w:i/>
          <w:color w:val="000000" w:themeColor="text1"/>
          <w:sz w:val="24"/>
          <w:szCs w:val="24"/>
          <w:u w:val="none"/>
          <w:lang w:val="en-US"/>
        </w:rPr>
        <w:t>Banking Law</w:t>
      </w:r>
      <w:r w:rsidRPr="00A90188">
        <w:rPr>
          <w:rStyle w:val="a3"/>
          <w:rFonts w:ascii="Times New Roman" w:hAnsi="Times New Roman" w:cs="Times New Roman"/>
          <w:color w:val="000000" w:themeColor="text1"/>
          <w:sz w:val="24"/>
          <w:szCs w:val="24"/>
          <w:u w:val="none"/>
          <w:lang w:val="en-US"/>
        </w:rPr>
        <w:t>, Moscow, ISBN 978-5-392-07589-8</w:t>
      </w:r>
    </w:p>
    <w:p w:rsidR="00A90188" w:rsidRPr="00A90188" w:rsidRDefault="00A90188" w:rsidP="00125AE8">
      <w:pPr>
        <w:pStyle w:val="a4"/>
        <w:numPr>
          <w:ilvl w:val="0"/>
          <w:numId w:val="1"/>
        </w:numPr>
        <w:spacing w:line="360" w:lineRule="auto"/>
        <w:jc w:val="both"/>
        <w:rPr>
          <w:rFonts w:ascii="Times New Roman" w:hAnsi="Times New Roman" w:cs="Times New Roman"/>
          <w:color w:val="000000" w:themeColor="text1"/>
          <w:sz w:val="24"/>
          <w:szCs w:val="24"/>
          <w:lang w:val="en-US" w:eastAsia="cs-CZ"/>
        </w:rPr>
      </w:pPr>
      <w:proofErr w:type="spellStart"/>
      <w:r w:rsidRPr="00A90188">
        <w:rPr>
          <w:rFonts w:ascii="Times New Roman" w:hAnsi="Times New Roman" w:cs="Times New Roman"/>
          <w:color w:val="000000" w:themeColor="text1"/>
          <w:sz w:val="24"/>
          <w:szCs w:val="24"/>
          <w:lang w:val="en-US" w:eastAsia="cs-CZ"/>
        </w:rPr>
        <w:t>Bukato</w:t>
      </w:r>
      <w:proofErr w:type="spellEnd"/>
      <w:r w:rsidRPr="00A90188">
        <w:rPr>
          <w:rFonts w:ascii="Times New Roman" w:hAnsi="Times New Roman" w:cs="Times New Roman"/>
          <w:color w:val="000000" w:themeColor="text1"/>
          <w:sz w:val="24"/>
          <w:szCs w:val="24"/>
          <w:lang w:val="en-US" w:eastAsia="cs-CZ"/>
        </w:rPr>
        <w:t>, 2001</w:t>
      </w:r>
      <w:r w:rsidRPr="00A90188">
        <w:rPr>
          <w:rFonts w:ascii="Times New Roman" w:hAnsi="Times New Roman" w:cs="Times New Roman"/>
          <w:i/>
          <w:color w:val="000000" w:themeColor="text1"/>
          <w:sz w:val="24"/>
          <w:szCs w:val="24"/>
          <w:lang w:val="en-US" w:eastAsia="cs-CZ"/>
        </w:rPr>
        <w:t>, Banks and Banking Operations in Russia</w:t>
      </w:r>
      <w:r w:rsidRPr="00A90188">
        <w:rPr>
          <w:rFonts w:ascii="Times New Roman" w:hAnsi="Times New Roman" w:cs="Times New Roman"/>
          <w:color w:val="000000" w:themeColor="text1"/>
          <w:sz w:val="24"/>
          <w:szCs w:val="24"/>
          <w:lang w:val="en-US" w:eastAsia="cs-CZ"/>
        </w:rPr>
        <w:t>, Moscow, ISBN 5-279-02466-X</w:t>
      </w:r>
    </w:p>
    <w:p w:rsidR="00A90188" w:rsidRPr="00A90188" w:rsidRDefault="00A90188" w:rsidP="00125AE8">
      <w:pPr>
        <w:pStyle w:val="a4"/>
        <w:numPr>
          <w:ilvl w:val="0"/>
          <w:numId w:val="1"/>
        </w:numPr>
        <w:spacing w:line="360" w:lineRule="auto"/>
        <w:jc w:val="both"/>
        <w:rPr>
          <w:rFonts w:ascii="Times New Roman" w:hAnsi="Times New Roman" w:cs="Times New Roman"/>
          <w:color w:val="000000" w:themeColor="text1"/>
          <w:sz w:val="24"/>
          <w:szCs w:val="24"/>
          <w:lang w:val="en-US" w:eastAsia="cs-CZ"/>
        </w:rPr>
      </w:pPr>
      <w:proofErr w:type="spellStart"/>
      <w:r w:rsidRPr="00A90188">
        <w:rPr>
          <w:rFonts w:ascii="Times New Roman" w:hAnsi="Times New Roman" w:cs="Times New Roman"/>
          <w:color w:val="000000" w:themeColor="text1"/>
          <w:sz w:val="24"/>
          <w:szCs w:val="24"/>
          <w:lang w:val="en-US" w:eastAsia="cs-CZ"/>
        </w:rPr>
        <w:t>Burkova</w:t>
      </w:r>
      <w:proofErr w:type="spellEnd"/>
      <w:r w:rsidRPr="00A90188">
        <w:rPr>
          <w:rFonts w:ascii="Times New Roman" w:hAnsi="Times New Roman" w:cs="Times New Roman"/>
          <w:color w:val="000000" w:themeColor="text1"/>
          <w:sz w:val="24"/>
          <w:szCs w:val="24"/>
          <w:lang w:val="en-US" w:eastAsia="cs-CZ"/>
        </w:rPr>
        <w:t xml:space="preserve">, 2011, </w:t>
      </w:r>
      <w:r w:rsidRPr="00A90188">
        <w:rPr>
          <w:rFonts w:ascii="Times New Roman" w:hAnsi="Times New Roman" w:cs="Times New Roman"/>
          <w:i/>
          <w:color w:val="000000" w:themeColor="text1"/>
          <w:sz w:val="24"/>
          <w:szCs w:val="24"/>
          <w:lang w:val="en-US" w:eastAsia="cs-CZ"/>
        </w:rPr>
        <w:t>Investment Banking in the World Economy</w:t>
      </w:r>
      <w:r w:rsidRPr="00A90188">
        <w:rPr>
          <w:rFonts w:ascii="Times New Roman" w:hAnsi="Times New Roman" w:cs="Times New Roman"/>
          <w:color w:val="000000" w:themeColor="text1"/>
          <w:sz w:val="24"/>
          <w:szCs w:val="24"/>
          <w:lang w:val="en-US" w:eastAsia="cs-CZ"/>
        </w:rPr>
        <w:t>, Moscow, ISBN 978-3-8473-0968-0</w:t>
      </w:r>
    </w:p>
    <w:p w:rsidR="00A90188" w:rsidRPr="00A90188" w:rsidRDefault="00A90188" w:rsidP="00125AE8">
      <w:pPr>
        <w:pStyle w:val="a4"/>
        <w:numPr>
          <w:ilvl w:val="0"/>
          <w:numId w:val="1"/>
        </w:numPr>
        <w:spacing w:line="360" w:lineRule="auto"/>
        <w:jc w:val="both"/>
        <w:rPr>
          <w:rStyle w:val="a3"/>
          <w:rFonts w:ascii="Times New Roman" w:hAnsi="Times New Roman" w:cs="Times New Roman"/>
          <w:color w:val="000000" w:themeColor="text1"/>
          <w:sz w:val="24"/>
          <w:szCs w:val="24"/>
          <w:u w:val="none"/>
          <w:lang w:val="en-US"/>
        </w:rPr>
      </w:pPr>
      <w:r w:rsidRPr="00A90188">
        <w:rPr>
          <w:rStyle w:val="a3"/>
          <w:rFonts w:ascii="Times New Roman" w:hAnsi="Times New Roman" w:cs="Times New Roman"/>
          <w:color w:val="000000" w:themeColor="text1"/>
          <w:sz w:val="24"/>
          <w:szCs w:val="24"/>
          <w:u w:val="none"/>
          <w:lang w:val="en-US"/>
        </w:rPr>
        <w:t xml:space="preserve">Cbr.ru, 2018, </w:t>
      </w:r>
      <w:r w:rsidRPr="00A90188">
        <w:rPr>
          <w:rStyle w:val="a3"/>
          <w:rFonts w:ascii="Times New Roman" w:hAnsi="Times New Roman" w:cs="Times New Roman"/>
          <w:i/>
          <w:color w:val="000000" w:themeColor="text1"/>
          <w:sz w:val="24"/>
          <w:szCs w:val="24"/>
          <w:u w:val="none"/>
          <w:lang w:val="en-US"/>
        </w:rPr>
        <w:t>The Central Bank of Russian Federation</w:t>
      </w:r>
      <w:r w:rsidRPr="00A90188">
        <w:rPr>
          <w:rStyle w:val="a3"/>
          <w:rFonts w:ascii="Times New Roman" w:hAnsi="Times New Roman" w:cs="Times New Roman"/>
          <w:color w:val="000000" w:themeColor="text1"/>
          <w:sz w:val="24"/>
          <w:szCs w:val="24"/>
          <w:u w:val="none"/>
          <w:lang w:val="en-US"/>
        </w:rPr>
        <w:t>, [online], Available at: https://www.cbr.ru/</w:t>
      </w:r>
    </w:p>
    <w:p w:rsidR="00A90188" w:rsidRPr="00A90188" w:rsidRDefault="00A90188" w:rsidP="00125AE8">
      <w:pPr>
        <w:pStyle w:val="a4"/>
        <w:numPr>
          <w:ilvl w:val="0"/>
          <w:numId w:val="1"/>
        </w:numPr>
        <w:spacing w:line="360" w:lineRule="auto"/>
        <w:jc w:val="both"/>
        <w:rPr>
          <w:rStyle w:val="a3"/>
          <w:rFonts w:ascii="Times New Roman" w:hAnsi="Times New Roman" w:cs="Times New Roman"/>
          <w:color w:val="000000" w:themeColor="text1"/>
          <w:sz w:val="24"/>
          <w:szCs w:val="24"/>
          <w:u w:val="none"/>
          <w:lang w:val="en-US"/>
        </w:rPr>
      </w:pPr>
      <w:proofErr w:type="spellStart"/>
      <w:r w:rsidRPr="00A90188">
        <w:rPr>
          <w:rStyle w:val="a3"/>
          <w:rFonts w:ascii="Times New Roman" w:hAnsi="Times New Roman" w:cs="Times New Roman"/>
          <w:color w:val="000000" w:themeColor="text1"/>
          <w:sz w:val="24"/>
          <w:szCs w:val="24"/>
          <w:u w:val="none"/>
          <w:lang w:val="en-US"/>
        </w:rPr>
        <w:t>Deeva</w:t>
      </w:r>
      <w:proofErr w:type="spellEnd"/>
      <w:r w:rsidRPr="00A90188">
        <w:rPr>
          <w:rStyle w:val="a3"/>
          <w:rFonts w:ascii="Times New Roman" w:hAnsi="Times New Roman" w:cs="Times New Roman"/>
          <w:color w:val="000000" w:themeColor="text1"/>
          <w:sz w:val="24"/>
          <w:szCs w:val="24"/>
          <w:u w:val="none"/>
          <w:lang w:val="en-US"/>
        </w:rPr>
        <w:t xml:space="preserve">, 2009, </w:t>
      </w:r>
      <w:r w:rsidRPr="00A90188">
        <w:rPr>
          <w:rStyle w:val="a3"/>
          <w:rFonts w:ascii="Times New Roman" w:hAnsi="Times New Roman" w:cs="Times New Roman"/>
          <w:i/>
          <w:color w:val="000000" w:themeColor="text1"/>
          <w:sz w:val="24"/>
          <w:szCs w:val="24"/>
          <w:u w:val="none"/>
          <w:lang w:val="en-US"/>
        </w:rPr>
        <w:t>Money, credit, banks</w:t>
      </w:r>
      <w:r w:rsidRPr="00A90188">
        <w:rPr>
          <w:rStyle w:val="a3"/>
          <w:rFonts w:ascii="Times New Roman" w:hAnsi="Times New Roman" w:cs="Times New Roman"/>
          <w:color w:val="000000" w:themeColor="text1"/>
          <w:sz w:val="24"/>
          <w:szCs w:val="24"/>
          <w:u w:val="none"/>
          <w:lang w:val="en-US"/>
        </w:rPr>
        <w:t>, Moscow, ISBN 978-5-88045-127-2</w:t>
      </w:r>
    </w:p>
    <w:p w:rsidR="00A90188" w:rsidRPr="00A90188" w:rsidRDefault="00A90188" w:rsidP="00125AE8">
      <w:pPr>
        <w:pStyle w:val="a4"/>
        <w:numPr>
          <w:ilvl w:val="0"/>
          <w:numId w:val="1"/>
        </w:numPr>
        <w:spacing w:line="360" w:lineRule="auto"/>
        <w:jc w:val="both"/>
        <w:rPr>
          <w:rFonts w:ascii="Times New Roman" w:hAnsi="Times New Roman" w:cs="Times New Roman"/>
          <w:color w:val="000000" w:themeColor="text1"/>
          <w:sz w:val="24"/>
          <w:szCs w:val="24"/>
          <w:lang w:val="en-US" w:eastAsia="cs-CZ"/>
        </w:rPr>
      </w:pPr>
      <w:proofErr w:type="spellStart"/>
      <w:r w:rsidRPr="00A90188">
        <w:rPr>
          <w:rFonts w:ascii="Times New Roman" w:hAnsi="Times New Roman" w:cs="Times New Roman"/>
          <w:color w:val="000000" w:themeColor="text1"/>
          <w:sz w:val="24"/>
          <w:szCs w:val="24"/>
          <w:lang w:val="en-US" w:eastAsia="cs-CZ"/>
        </w:rPr>
        <w:t>Drobyshevsky</w:t>
      </w:r>
      <w:proofErr w:type="spellEnd"/>
      <w:r w:rsidRPr="00A90188">
        <w:rPr>
          <w:rFonts w:ascii="Times New Roman" w:hAnsi="Times New Roman" w:cs="Times New Roman"/>
          <w:color w:val="000000" w:themeColor="text1"/>
          <w:sz w:val="24"/>
          <w:szCs w:val="24"/>
          <w:lang w:val="en-US" w:eastAsia="cs-CZ"/>
        </w:rPr>
        <w:t xml:space="preserve">, profil.ranepa.ru, 2016, [online], </w:t>
      </w:r>
      <w:r w:rsidRPr="00A90188">
        <w:rPr>
          <w:rFonts w:ascii="Times New Roman" w:hAnsi="Times New Roman" w:cs="Times New Roman"/>
          <w:i/>
          <w:color w:val="000000" w:themeColor="text1"/>
          <w:sz w:val="24"/>
          <w:szCs w:val="24"/>
          <w:lang w:val="en-US" w:eastAsia="cs-CZ"/>
        </w:rPr>
        <w:t>Mandate and goals of central banks: evolution and lessons of crisis</w:t>
      </w:r>
      <w:r w:rsidRPr="00A90188">
        <w:rPr>
          <w:rFonts w:ascii="Times New Roman" w:hAnsi="Times New Roman" w:cs="Times New Roman"/>
          <w:color w:val="000000" w:themeColor="text1"/>
          <w:sz w:val="24"/>
          <w:szCs w:val="24"/>
          <w:lang w:val="en-US" w:eastAsia="cs-CZ"/>
        </w:rPr>
        <w:t>, Available at: http://profil.ranepa.ru/docs/pubs/p725/5752c8a210174.pdf</w:t>
      </w:r>
    </w:p>
    <w:p w:rsidR="00DE583E" w:rsidRDefault="00DE583E" w:rsidP="00DE583E">
      <w:pPr>
        <w:spacing w:line="360" w:lineRule="auto"/>
        <w:jc w:val="both"/>
        <w:rPr>
          <w:rFonts w:ascii="Times New Roman" w:hAnsi="Times New Roman" w:cs="Times New Roman"/>
          <w:b/>
          <w:sz w:val="24"/>
          <w:szCs w:val="24"/>
          <w:lang w:val="en-US"/>
        </w:rPr>
      </w:pPr>
    </w:p>
    <w:p w:rsidR="00C0329A" w:rsidRPr="00A90188" w:rsidRDefault="00C0329A" w:rsidP="00DE583E">
      <w:pPr>
        <w:spacing w:line="360" w:lineRule="auto"/>
        <w:jc w:val="both"/>
        <w:rPr>
          <w:rFonts w:ascii="Times New Roman" w:hAnsi="Times New Roman" w:cs="Times New Roman"/>
          <w:b/>
          <w:sz w:val="24"/>
          <w:szCs w:val="24"/>
          <w:lang w:val="en-US"/>
        </w:rPr>
      </w:pPr>
    </w:p>
    <w:p w:rsidR="00DE583E" w:rsidRPr="00DE583E" w:rsidRDefault="00DE583E" w:rsidP="00DE583E">
      <w:pPr>
        <w:spacing w:line="360" w:lineRule="auto"/>
        <w:jc w:val="both"/>
        <w:rPr>
          <w:rFonts w:ascii="Times New Roman" w:hAnsi="Times New Roman" w:cs="Times New Roman"/>
          <w:b/>
          <w:color w:val="000000"/>
          <w:sz w:val="24"/>
          <w:szCs w:val="24"/>
          <w:shd w:val="clear" w:color="auto" w:fill="FFFFFF"/>
          <w:lang w:val="en-US"/>
        </w:rPr>
      </w:pPr>
    </w:p>
    <w:p w:rsidR="00066B7F" w:rsidRPr="00DE583E" w:rsidRDefault="00066B7F" w:rsidP="00066B7F">
      <w:pPr>
        <w:rPr>
          <w:lang w:val="en-GB"/>
        </w:rPr>
      </w:pPr>
    </w:p>
    <w:sectPr w:rsidR="00066B7F" w:rsidRPr="00DE5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2625"/>
    <w:multiLevelType w:val="hybridMultilevel"/>
    <w:tmpl w:val="1F88F89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7F1384"/>
    <w:multiLevelType w:val="hybridMultilevel"/>
    <w:tmpl w:val="A900D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ED7CCF"/>
    <w:multiLevelType w:val="hybridMultilevel"/>
    <w:tmpl w:val="DAF22B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7F"/>
    <w:rsid w:val="00066B7F"/>
    <w:rsid w:val="00125AE8"/>
    <w:rsid w:val="00354056"/>
    <w:rsid w:val="003869BA"/>
    <w:rsid w:val="00472F06"/>
    <w:rsid w:val="00545F76"/>
    <w:rsid w:val="006F702D"/>
    <w:rsid w:val="00824A29"/>
    <w:rsid w:val="008E1C44"/>
    <w:rsid w:val="00962545"/>
    <w:rsid w:val="00A90188"/>
    <w:rsid w:val="00C0329A"/>
    <w:rsid w:val="00CE3F17"/>
    <w:rsid w:val="00DE583E"/>
    <w:rsid w:val="00E23223"/>
    <w:rsid w:val="00F81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15BCD-AC90-4F95-B7BD-0C40F42E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B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ulka">
    <w:name w:val="Titulka"/>
    <w:basedOn w:val="a"/>
    <w:link w:val="TitulkaChar"/>
    <w:rsid w:val="00066B7F"/>
    <w:pPr>
      <w:spacing w:after="0" w:line="240" w:lineRule="auto"/>
      <w:jc w:val="center"/>
    </w:pPr>
    <w:rPr>
      <w:rFonts w:ascii="Times New Roman" w:eastAsia="Times New Roman" w:hAnsi="Times New Roman" w:cs="Arial"/>
      <w:b/>
      <w:bCs/>
      <w:sz w:val="36"/>
      <w:szCs w:val="24"/>
      <w:lang w:val="cs-CZ" w:eastAsia="cs-CZ"/>
    </w:rPr>
  </w:style>
  <w:style w:type="character" w:customStyle="1" w:styleId="TitulkaChar">
    <w:name w:val="Titulka Char"/>
    <w:link w:val="Titulka"/>
    <w:rsid w:val="00066B7F"/>
    <w:rPr>
      <w:rFonts w:ascii="Times New Roman" w:eastAsia="Times New Roman" w:hAnsi="Times New Roman" w:cs="Arial"/>
      <w:b/>
      <w:bCs/>
      <w:sz w:val="36"/>
      <w:szCs w:val="24"/>
      <w:lang w:val="cs-CZ" w:eastAsia="cs-CZ"/>
    </w:rPr>
  </w:style>
  <w:style w:type="character" w:styleId="a3">
    <w:name w:val="Hyperlink"/>
    <w:uiPriority w:val="99"/>
    <w:rsid w:val="00A90188"/>
    <w:rPr>
      <w:color w:val="0000FF"/>
      <w:u w:val="single"/>
    </w:rPr>
  </w:style>
  <w:style w:type="paragraph" w:styleId="a4">
    <w:name w:val="List Paragraph"/>
    <w:basedOn w:val="a"/>
    <w:uiPriority w:val="34"/>
    <w:qFormat/>
    <w:rsid w:val="00A90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1459</Words>
  <Characters>8319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2018-03-27T09:21:00Z</dcterms:created>
  <dcterms:modified xsi:type="dcterms:W3CDTF">2018-03-27T23:12:00Z</dcterms:modified>
</cp:coreProperties>
</file>